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91500" w14:textId="7427776C" w:rsidR="00877EAF" w:rsidRPr="00B056B3" w:rsidRDefault="00C16A07" w:rsidP="004220FE">
      <w:pPr>
        <w:pStyle w:val="2-SectionHeading"/>
        <w:numPr>
          <w:ilvl w:val="0"/>
          <w:numId w:val="0"/>
        </w:numPr>
        <w:ind w:left="720" w:hanging="720"/>
        <w:mirrorIndents/>
        <w:rPr>
          <w:rFonts w:eastAsiaTheme="majorEastAsia" w:cstheme="majorBidi"/>
          <w:spacing w:val="5"/>
          <w:kern w:val="28"/>
          <w:sz w:val="36"/>
          <w:szCs w:val="36"/>
        </w:rPr>
      </w:pPr>
      <w:r w:rsidRPr="00B056B3">
        <w:rPr>
          <w:rFonts w:cstheme="minorHAnsi"/>
          <w:sz w:val="36"/>
          <w:szCs w:val="36"/>
        </w:rPr>
        <w:t>8</w:t>
      </w:r>
      <w:r w:rsidRPr="00B056B3">
        <w:rPr>
          <w:rStyle w:val="1MainTitleChar"/>
          <w:b/>
        </w:rPr>
        <w:t xml:space="preserve">.01 </w:t>
      </w:r>
      <w:r w:rsidR="00877EAF" w:rsidRPr="00B056B3">
        <w:rPr>
          <w:rStyle w:val="1MainTitleChar"/>
          <w:b/>
        </w:rPr>
        <w:t>PARACETAMOL</w:t>
      </w:r>
      <w:r w:rsidR="00812C7A" w:rsidRPr="00B056B3">
        <w:rPr>
          <w:rStyle w:val="1MainTitleChar"/>
          <w:b/>
        </w:rPr>
        <w:t>,</w:t>
      </w:r>
      <w:r w:rsidR="00877EAF" w:rsidRPr="00B056B3">
        <w:rPr>
          <w:rStyle w:val="1MainTitleChar"/>
          <w:b/>
        </w:rPr>
        <w:br/>
      </w:r>
      <w:r w:rsidR="00FC4FE6" w:rsidRPr="00B056B3">
        <w:rPr>
          <w:rStyle w:val="1MainTitleChar"/>
          <w:b/>
        </w:rPr>
        <w:t>Suppositories 500 mg, 10</w:t>
      </w:r>
      <w:r w:rsidR="00812C7A" w:rsidRPr="00B056B3">
        <w:rPr>
          <w:rStyle w:val="1MainTitleChar"/>
          <w:b/>
        </w:rPr>
        <w:t>,</w:t>
      </w:r>
      <w:r w:rsidR="00877EAF" w:rsidRPr="00B056B3">
        <w:rPr>
          <w:rStyle w:val="1MainTitleChar"/>
          <w:b/>
        </w:rPr>
        <w:br/>
      </w:r>
      <w:r w:rsidR="009F5286" w:rsidRPr="00B056B3">
        <w:rPr>
          <w:rStyle w:val="1MainTitleChar"/>
          <w:b/>
        </w:rPr>
        <w:t>Panadol</w:t>
      </w:r>
      <w:r w:rsidR="00877EAF" w:rsidRPr="00B056B3">
        <w:rPr>
          <w:rStyle w:val="1MainTitleChar"/>
          <w:b/>
        </w:rPr>
        <w:t xml:space="preserve">®, </w:t>
      </w:r>
      <w:r w:rsidR="004220FE">
        <w:rPr>
          <w:rStyle w:val="1MainTitleChar"/>
          <w:b/>
        </w:rPr>
        <w:br/>
      </w:r>
      <w:r w:rsidR="00FC4FE6" w:rsidRPr="00B056B3">
        <w:rPr>
          <w:rStyle w:val="1MainTitleChar"/>
          <w:b/>
        </w:rPr>
        <w:t>GlaxoSmithKline Australia Pty Ltd</w:t>
      </w:r>
      <w:r w:rsidR="00E6087E" w:rsidRPr="00B056B3">
        <w:rPr>
          <w:rStyle w:val="1MainTitleChar"/>
          <w:b/>
        </w:rPr>
        <w:t>.</w:t>
      </w:r>
    </w:p>
    <w:p w14:paraId="37A77ED0" w14:textId="77777777" w:rsidR="00EC09B4" w:rsidRPr="00130065" w:rsidRDefault="00EC09B4" w:rsidP="00EC09B4">
      <w:pPr>
        <w:pStyle w:val="2-SectionHeading"/>
        <w:rPr>
          <w:rFonts w:cstheme="minorHAnsi"/>
        </w:rPr>
      </w:pPr>
      <w:r w:rsidRPr="00130065">
        <w:rPr>
          <w:rFonts w:cstheme="minorHAnsi"/>
        </w:rPr>
        <w:t xml:space="preserve">Purpose of Application </w:t>
      </w:r>
    </w:p>
    <w:p w14:paraId="2FB8B4ED" w14:textId="77777777" w:rsidR="00EC09B4" w:rsidRPr="00130065" w:rsidRDefault="00715D97" w:rsidP="0085537E">
      <w:pPr>
        <w:pStyle w:val="3Bodytext"/>
        <w:jc w:val="both"/>
        <w:rPr>
          <w:rFonts w:cstheme="minorHAnsi"/>
          <w:snapToGrid w:val="0"/>
        </w:rPr>
      </w:pPr>
      <w:r w:rsidRPr="00130065">
        <w:rPr>
          <w:rFonts w:eastAsiaTheme="minorHAnsi" w:cstheme="minorHAnsi"/>
          <w:szCs w:val="24"/>
        </w:rPr>
        <w:t xml:space="preserve">The minor submission requested a Restricted Benefit listing of a new pack size of paracetamol </w:t>
      </w:r>
      <w:r w:rsidR="00547339" w:rsidRPr="00130065">
        <w:rPr>
          <w:rFonts w:eastAsiaTheme="minorHAnsi" w:cstheme="minorHAnsi"/>
          <w:szCs w:val="24"/>
        </w:rPr>
        <w:t>suppositories 500 mg (referred to as Panadol® 10 from herein) under the same eligibility criteria as the current presentation (referred to as Panadol® 24 from herein)</w:t>
      </w:r>
      <w:r w:rsidRPr="00130065">
        <w:rPr>
          <w:rFonts w:eastAsiaTheme="minorHAnsi" w:cstheme="minorHAnsi"/>
          <w:szCs w:val="24"/>
        </w:rPr>
        <w:t xml:space="preserve">. Panadol </w:t>
      </w:r>
      <w:r w:rsidR="003E01A3" w:rsidRPr="00130065">
        <w:rPr>
          <w:rFonts w:eastAsiaTheme="minorHAnsi" w:cstheme="minorHAnsi"/>
          <w:szCs w:val="24"/>
        </w:rPr>
        <w:t xml:space="preserve">24 </w:t>
      </w:r>
      <w:r w:rsidRPr="00130065">
        <w:rPr>
          <w:rFonts w:eastAsiaTheme="minorHAnsi" w:cstheme="minorHAnsi"/>
          <w:szCs w:val="24"/>
        </w:rPr>
        <w:t xml:space="preserve">is available in pack quantities of 24 and a maximum quantity of </w:t>
      </w:r>
      <w:r w:rsidR="00602B11" w:rsidRPr="00130065">
        <w:rPr>
          <w:rFonts w:eastAsiaTheme="minorHAnsi" w:cstheme="minorHAnsi"/>
          <w:szCs w:val="24"/>
        </w:rPr>
        <w:t>4 packs (</w:t>
      </w:r>
      <w:r w:rsidRPr="00130065">
        <w:rPr>
          <w:rFonts w:eastAsiaTheme="minorHAnsi" w:cstheme="minorHAnsi"/>
          <w:szCs w:val="24"/>
        </w:rPr>
        <w:t>96 suppositories</w:t>
      </w:r>
      <w:r w:rsidR="00602B11" w:rsidRPr="00130065">
        <w:rPr>
          <w:rFonts w:eastAsiaTheme="minorHAnsi" w:cstheme="minorHAnsi"/>
          <w:szCs w:val="24"/>
        </w:rPr>
        <w:t>)</w:t>
      </w:r>
      <w:r w:rsidRPr="00130065">
        <w:rPr>
          <w:rFonts w:eastAsiaTheme="minorHAnsi" w:cstheme="minorHAnsi"/>
          <w:szCs w:val="24"/>
        </w:rPr>
        <w:t xml:space="preserve">. The submission requested </w:t>
      </w:r>
      <w:r w:rsidR="003E01A3" w:rsidRPr="00130065">
        <w:rPr>
          <w:rFonts w:eastAsiaTheme="minorHAnsi" w:cstheme="minorHAnsi"/>
          <w:szCs w:val="24"/>
        </w:rPr>
        <w:t xml:space="preserve">listing of Panadol 10 with </w:t>
      </w:r>
      <w:r w:rsidRPr="00130065">
        <w:rPr>
          <w:rFonts w:eastAsiaTheme="minorHAnsi" w:cstheme="minorHAnsi"/>
          <w:szCs w:val="24"/>
        </w:rPr>
        <w:t xml:space="preserve">an </w:t>
      </w:r>
      <w:r w:rsidR="003E01A3" w:rsidRPr="00130065">
        <w:rPr>
          <w:rFonts w:eastAsiaTheme="minorHAnsi" w:cstheme="minorHAnsi"/>
          <w:szCs w:val="24"/>
        </w:rPr>
        <w:t>increased</w:t>
      </w:r>
      <w:r w:rsidRPr="00130065">
        <w:rPr>
          <w:rFonts w:eastAsiaTheme="minorHAnsi" w:cstheme="minorHAnsi"/>
          <w:szCs w:val="24"/>
        </w:rPr>
        <w:t xml:space="preserve"> maximum quantity of </w:t>
      </w:r>
      <w:r w:rsidR="00602B11" w:rsidRPr="00130065">
        <w:rPr>
          <w:rFonts w:eastAsiaTheme="minorHAnsi" w:cstheme="minorHAnsi"/>
          <w:szCs w:val="24"/>
        </w:rPr>
        <w:t>10 packs (</w:t>
      </w:r>
      <w:r w:rsidRPr="00130065">
        <w:rPr>
          <w:rFonts w:eastAsiaTheme="minorHAnsi" w:cstheme="minorHAnsi"/>
          <w:szCs w:val="24"/>
        </w:rPr>
        <w:t>100 suppositories</w:t>
      </w:r>
      <w:r w:rsidR="00602B11" w:rsidRPr="00130065">
        <w:rPr>
          <w:rFonts w:eastAsiaTheme="minorHAnsi" w:cstheme="minorHAnsi"/>
          <w:szCs w:val="24"/>
        </w:rPr>
        <w:t>)</w:t>
      </w:r>
      <w:r w:rsidRPr="00130065">
        <w:rPr>
          <w:rFonts w:eastAsiaTheme="minorHAnsi" w:cstheme="minorHAnsi"/>
          <w:szCs w:val="24"/>
        </w:rPr>
        <w:t xml:space="preserve"> and </w:t>
      </w:r>
      <w:r w:rsidR="00544220" w:rsidRPr="00130065">
        <w:rPr>
          <w:rFonts w:eastAsiaTheme="minorHAnsi" w:cstheme="minorHAnsi"/>
          <w:szCs w:val="24"/>
        </w:rPr>
        <w:t xml:space="preserve">a </w:t>
      </w:r>
      <w:r w:rsidR="00544220" w:rsidRPr="00130065">
        <w:rPr>
          <w:rFonts w:cstheme="minorHAnsi"/>
        </w:rPr>
        <w:t>15% increase in</w:t>
      </w:r>
      <w:r w:rsidR="00E6087E" w:rsidRPr="00130065">
        <w:rPr>
          <w:rFonts w:eastAsiaTheme="minorHAnsi" w:cstheme="minorHAnsi"/>
          <w:szCs w:val="24"/>
        </w:rPr>
        <w:t xml:space="preserve"> AEMP</w:t>
      </w:r>
      <w:r w:rsidRPr="00130065">
        <w:rPr>
          <w:rFonts w:eastAsiaTheme="minorHAnsi" w:cstheme="minorHAnsi"/>
          <w:szCs w:val="24"/>
        </w:rPr>
        <w:t>.</w:t>
      </w:r>
    </w:p>
    <w:p w14:paraId="5C01A6E3" w14:textId="77777777" w:rsidR="00EC09B4" w:rsidRPr="00130065" w:rsidRDefault="00EC09B4" w:rsidP="00EC09B4">
      <w:pPr>
        <w:pStyle w:val="2-SectionHeading"/>
        <w:rPr>
          <w:rFonts w:cstheme="minorHAnsi"/>
        </w:rPr>
      </w:pPr>
      <w:r w:rsidRPr="00130065">
        <w:rPr>
          <w:rFonts w:cstheme="minorHAnsi"/>
        </w:rPr>
        <w:t xml:space="preserve">Background </w:t>
      </w:r>
    </w:p>
    <w:p w14:paraId="466C348C" w14:textId="77777777" w:rsidR="00EC09B4" w:rsidRPr="00130065" w:rsidRDefault="00EC09B4" w:rsidP="00EC09B4">
      <w:pPr>
        <w:pStyle w:val="4-SubsectionHeading"/>
        <w:rPr>
          <w:rFonts w:cstheme="minorHAnsi"/>
        </w:rPr>
      </w:pPr>
      <w:r w:rsidRPr="00130065">
        <w:rPr>
          <w:rFonts w:cstheme="minorHAnsi"/>
        </w:rPr>
        <w:t>Registration status</w:t>
      </w:r>
    </w:p>
    <w:p w14:paraId="4028AFC8" w14:textId="0CCCACE9" w:rsidR="009F0544" w:rsidRPr="00130065" w:rsidRDefault="00876D02" w:rsidP="0085537E">
      <w:pPr>
        <w:pStyle w:val="3Bodytext"/>
        <w:jc w:val="both"/>
        <w:rPr>
          <w:rFonts w:cstheme="minorHAnsi"/>
        </w:rPr>
      </w:pPr>
      <w:r w:rsidRPr="00130065">
        <w:rPr>
          <w:rFonts w:cstheme="minorHAnsi"/>
        </w:rPr>
        <w:t xml:space="preserve">Panadol </w:t>
      </w:r>
      <w:r w:rsidR="001B1A9C" w:rsidRPr="00130065">
        <w:rPr>
          <w:rFonts w:cstheme="minorHAnsi"/>
        </w:rPr>
        <w:t>24</w:t>
      </w:r>
      <w:r w:rsidRPr="00130065">
        <w:rPr>
          <w:rFonts w:cstheme="minorHAnsi"/>
        </w:rPr>
        <w:t xml:space="preserve"> is a grandfathered product and </w:t>
      </w:r>
      <w:r w:rsidR="009F0544" w:rsidRPr="002A42E4">
        <w:rPr>
          <w:rFonts w:cstheme="minorHAnsi"/>
          <w:szCs w:val="24"/>
        </w:rPr>
        <w:t xml:space="preserve">predates the </w:t>
      </w:r>
      <w:r w:rsidR="00EE228C" w:rsidRPr="00945EE9">
        <w:rPr>
          <w:rFonts w:cstheme="minorHAnsi"/>
          <w:i/>
          <w:color w:val="000000"/>
          <w:szCs w:val="24"/>
        </w:rPr>
        <w:t>Therapeutic Goods Act 1989</w:t>
      </w:r>
      <w:r w:rsidR="009F0544" w:rsidRPr="002A42E4">
        <w:rPr>
          <w:rFonts w:cstheme="minorHAnsi"/>
          <w:szCs w:val="24"/>
        </w:rPr>
        <w:t>.</w:t>
      </w:r>
      <w:r w:rsidR="009F0544" w:rsidRPr="00130065">
        <w:rPr>
          <w:rFonts w:cstheme="minorHAnsi"/>
        </w:rPr>
        <w:t xml:space="preserve"> The date this product was entered into the Australian Register of Therapeutic Goods is considered to be 10</w:t>
      </w:r>
      <w:r w:rsidR="00186DAA" w:rsidRPr="00130065">
        <w:rPr>
          <w:rFonts w:cstheme="minorHAnsi"/>
        </w:rPr>
        <w:t> </w:t>
      </w:r>
      <w:r w:rsidR="009F0544" w:rsidRPr="00130065">
        <w:rPr>
          <w:rFonts w:cstheme="minorHAnsi"/>
        </w:rPr>
        <w:t>October</w:t>
      </w:r>
      <w:r w:rsidR="00186DAA" w:rsidRPr="00130065">
        <w:rPr>
          <w:rFonts w:cstheme="minorHAnsi"/>
        </w:rPr>
        <w:t> </w:t>
      </w:r>
      <w:r w:rsidR="009F0544" w:rsidRPr="00130065">
        <w:rPr>
          <w:rFonts w:cstheme="minorHAnsi"/>
        </w:rPr>
        <w:t>1991.</w:t>
      </w:r>
    </w:p>
    <w:p w14:paraId="73EC6C16" w14:textId="536CBE95" w:rsidR="00876D02" w:rsidRPr="00130065" w:rsidRDefault="00812C7A" w:rsidP="0085537E">
      <w:pPr>
        <w:pStyle w:val="3Bodytext"/>
        <w:jc w:val="both"/>
        <w:rPr>
          <w:rFonts w:cstheme="minorHAnsi"/>
        </w:rPr>
      </w:pPr>
      <w:r w:rsidRPr="00130065">
        <w:rPr>
          <w:rFonts w:cstheme="minorHAnsi"/>
        </w:rPr>
        <w:t>Panadol 10 was registered by the TGA on 27</w:t>
      </w:r>
      <w:r w:rsidR="00DF7B1A" w:rsidRPr="00130065">
        <w:rPr>
          <w:rFonts w:cstheme="minorHAnsi"/>
        </w:rPr>
        <w:t> </w:t>
      </w:r>
      <w:r w:rsidRPr="00130065">
        <w:rPr>
          <w:rFonts w:cstheme="minorHAnsi"/>
        </w:rPr>
        <w:t>March</w:t>
      </w:r>
      <w:r w:rsidR="00DF7B1A" w:rsidRPr="00130065">
        <w:rPr>
          <w:rFonts w:cstheme="minorHAnsi"/>
        </w:rPr>
        <w:t> </w:t>
      </w:r>
      <w:r w:rsidRPr="00130065">
        <w:rPr>
          <w:rFonts w:cstheme="minorHAnsi"/>
        </w:rPr>
        <w:t>2020.</w:t>
      </w:r>
    </w:p>
    <w:p w14:paraId="4FFB7F6D" w14:textId="77777777" w:rsidR="00812C7A" w:rsidRPr="00130065" w:rsidRDefault="00812C7A" w:rsidP="0085537E">
      <w:pPr>
        <w:pStyle w:val="3Bodytext"/>
        <w:jc w:val="both"/>
        <w:rPr>
          <w:rFonts w:cstheme="minorHAnsi"/>
        </w:rPr>
      </w:pPr>
      <w:r w:rsidRPr="00130065">
        <w:rPr>
          <w:rFonts w:cstheme="minorHAnsi"/>
        </w:rPr>
        <w:t>Both brands are approved for the following indication:</w:t>
      </w:r>
    </w:p>
    <w:p w14:paraId="7E54671D" w14:textId="3635E3A4" w:rsidR="00812C7A" w:rsidRDefault="00812C7A" w:rsidP="0085537E">
      <w:pPr>
        <w:pStyle w:val="3Bodytext"/>
        <w:numPr>
          <w:ilvl w:val="0"/>
          <w:numId w:val="0"/>
        </w:numPr>
        <w:ind w:left="720"/>
        <w:jc w:val="both"/>
        <w:rPr>
          <w:rFonts w:cstheme="minorHAnsi"/>
        </w:rPr>
      </w:pPr>
      <w:r w:rsidRPr="00130065">
        <w:rPr>
          <w:rFonts w:cstheme="minorHAnsi"/>
        </w:rPr>
        <w:t>“For fast effective temporary relief of pain and discomfort associated with headache, muscular aches, period pain, arthritis/osteoarthritis, toothache, migraine headache, cold &amp; flu symptoms, tension headache, sinus pain/headache and backache. Reduces fever.”</w:t>
      </w:r>
    </w:p>
    <w:p w14:paraId="4C6AD761" w14:textId="76035D52" w:rsidR="001C2B65" w:rsidRPr="00945EE9" w:rsidRDefault="001C2B65">
      <w:pPr>
        <w:pStyle w:val="3Bodytext"/>
        <w:numPr>
          <w:ilvl w:val="0"/>
          <w:numId w:val="0"/>
        </w:numPr>
        <w:rPr>
          <w:rFonts w:cs="Arial"/>
          <w:i/>
          <w:snapToGrid w:val="0"/>
          <w:lang w:eastAsia="en-US"/>
        </w:rPr>
      </w:pPr>
      <w:r w:rsidRPr="005D3A10">
        <w:rPr>
          <w:rFonts w:cs="Arial"/>
          <w:i/>
          <w:snapToGrid w:val="0"/>
          <w:szCs w:val="24"/>
          <w:lang w:eastAsia="en-US"/>
        </w:rPr>
        <w:t xml:space="preserve">For more detail on PBAC’s view, see section </w:t>
      </w:r>
      <w:r>
        <w:rPr>
          <w:rFonts w:cs="Arial"/>
          <w:i/>
          <w:snapToGrid w:val="0"/>
          <w:szCs w:val="24"/>
          <w:lang w:eastAsia="en-US"/>
        </w:rPr>
        <w:t>6</w:t>
      </w:r>
      <w:r w:rsidRPr="005D3A10">
        <w:rPr>
          <w:rFonts w:cs="Arial"/>
          <w:i/>
          <w:snapToGrid w:val="0"/>
          <w:szCs w:val="24"/>
          <w:lang w:eastAsia="en-US"/>
        </w:rPr>
        <w:t xml:space="preserve"> PBAC outcome.</w:t>
      </w:r>
    </w:p>
    <w:p w14:paraId="0704C0AB" w14:textId="77777777" w:rsidR="00EC09B4" w:rsidRPr="00130065" w:rsidRDefault="00EC09B4" w:rsidP="00EC09B4">
      <w:pPr>
        <w:pStyle w:val="2-SectionHeading"/>
        <w:rPr>
          <w:rFonts w:cstheme="minorHAnsi"/>
        </w:rPr>
      </w:pPr>
      <w:r w:rsidRPr="00130065">
        <w:rPr>
          <w:rFonts w:cstheme="minorHAnsi"/>
        </w:rPr>
        <w:t>Requested listing</w:t>
      </w:r>
    </w:p>
    <w:p w14:paraId="5C6020C8" w14:textId="77777777" w:rsidR="007803A0" w:rsidRPr="00130065" w:rsidRDefault="007803A0" w:rsidP="0085537E">
      <w:pPr>
        <w:pStyle w:val="3Bodytext"/>
        <w:jc w:val="both"/>
        <w:rPr>
          <w:rFonts w:cstheme="minorHAnsi"/>
          <w:color w:val="000000" w:themeColor="text1"/>
        </w:rPr>
      </w:pPr>
      <w:r w:rsidRPr="00130065">
        <w:rPr>
          <w:rFonts w:cstheme="minorHAnsi"/>
        </w:rPr>
        <w:t xml:space="preserve">Panadol 24 is currently listed on the PBS as a </w:t>
      </w:r>
      <w:r w:rsidRPr="00130065">
        <w:rPr>
          <w:rFonts w:eastAsiaTheme="minorHAnsi" w:cstheme="minorHAnsi"/>
          <w:szCs w:val="24"/>
        </w:rPr>
        <w:t>Restricted Benefit</w:t>
      </w:r>
      <w:r w:rsidRPr="00130065">
        <w:rPr>
          <w:rFonts w:cstheme="minorHAnsi"/>
          <w:color w:val="000000" w:themeColor="text1"/>
        </w:rPr>
        <w:t xml:space="preserve"> for </w:t>
      </w:r>
      <w:r w:rsidRPr="00130065">
        <w:rPr>
          <w:rFonts w:cstheme="minorHAnsi"/>
        </w:rPr>
        <w:t>the treatment of analgesia or fever in patients intolerant to alternate therapy and undergoing palliative care</w:t>
      </w:r>
      <w:r w:rsidRPr="00130065">
        <w:rPr>
          <w:rFonts w:cstheme="minorHAnsi"/>
          <w:color w:val="000000" w:themeColor="text1"/>
        </w:rPr>
        <w:t xml:space="preserve">. </w:t>
      </w:r>
    </w:p>
    <w:p w14:paraId="6ED68F7D" w14:textId="77777777" w:rsidR="007803A0" w:rsidRPr="00130065" w:rsidRDefault="007803A0" w:rsidP="0085537E">
      <w:pPr>
        <w:pStyle w:val="3Bodytext"/>
        <w:jc w:val="both"/>
      </w:pPr>
      <w:r w:rsidRPr="00130065">
        <w:t xml:space="preserve">The submission requested the same listing conditions to the </w:t>
      </w:r>
      <w:r w:rsidR="00C9509B" w:rsidRPr="00130065">
        <w:t>existing</w:t>
      </w:r>
      <w:r w:rsidRPr="00130065">
        <w:t xml:space="preserve"> listing (see table</w:t>
      </w:r>
      <w:r w:rsidR="00DF7B1A" w:rsidRPr="00130065">
        <w:t>s</w:t>
      </w:r>
      <w:r w:rsidRPr="00130065">
        <w:t xml:space="preserve"> below).</w:t>
      </w:r>
    </w:p>
    <w:p w14:paraId="4AEF495A" w14:textId="4705FFD0" w:rsidR="00DF7B1A" w:rsidRPr="00DA7184" w:rsidRDefault="007803A0" w:rsidP="009641C9">
      <w:pPr>
        <w:pStyle w:val="3Bodytext"/>
        <w:numPr>
          <w:ilvl w:val="0"/>
          <w:numId w:val="0"/>
        </w:numPr>
      </w:pPr>
      <w:r w:rsidRPr="004C59F0">
        <w:rPr>
          <w:rFonts w:cstheme="minorHAnsi"/>
        </w:rPr>
        <w:t xml:space="preserve">Add new pack size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058"/>
        <w:gridCol w:w="992"/>
        <w:gridCol w:w="889"/>
        <w:gridCol w:w="665"/>
        <w:gridCol w:w="939"/>
        <w:gridCol w:w="2131"/>
      </w:tblGrid>
      <w:tr w:rsidR="00C9509B" w:rsidRPr="00DA7184" w14:paraId="076CE97A" w14:textId="77777777" w:rsidTr="000E094C">
        <w:trPr>
          <w:trHeight w:val="656"/>
        </w:trPr>
        <w:tc>
          <w:tcPr>
            <w:tcW w:w="1298" w:type="pct"/>
            <w:shd w:val="clear" w:color="auto" w:fill="D9D9D9" w:themeFill="background1" w:themeFillShade="D9"/>
          </w:tcPr>
          <w:p w14:paraId="58DDCE6C" w14:textId="77777777" w:rsidR="00C9509B" w:rsidRPr="00DA7184" w:rsidRDefault="00C9509B" w:rsidP="00C9509B">
            <w:pPr>
              <w:spacing w:after="60"/>
              <w:jc w:val="left"/>
              <w:rPr>
                <w:rFonts w:ascii="Arial Narrow" w:eastAsiaTheme="minorHAnsi" w:hAnsi="Arial Narrow" w:cstheme="minorHAnsi"/>
                <w:b/>
                <w:sz w:val="20"/>
                <w:szCs w:val="20"/>
              </w:rPr>
            </w:pPr>
            <w:r w:rsidRPr="00DA7184">
              <w:rPr>
                <w:rFonts w:ascii="Arial Narrow" w:eastAsiaTheme="minorHAnsi" w:hAnsi="Arial Narrow" w:cstheme="minorHAnsi"/>
                <w:b/>
                <w:sz w:val="20"/>
                <w:szCs w:val="20"/>
              </w:rPr>
              <w:lastRenderedPageBreak/>
              <w:t>Name, Restriction, Manner of administration and form</w:t>
            </w:r>
          </w:p>
        </w:tc>
        <w:tc>
          <w:tcPr>
            <w:tcW w:w="587" w:type="pct"/>
            <w:shd w:val="clear" w:color="auto" w:fill="D9D9D9" w:themeFill="background1" w:themeFillShade="D9"/>
          </w:tcPr>
          <w:p w14:paraId="5044DF13" w14:textId="77777777" w:rsidR="00C9509B" w:rsidRPr="00DA7184" w:rsidRDefault="00C9509B" w:rsidP="00C9509B">
            <w:pPr>
              <w:spacing w:after="60"/>
              <w:jc w:val="left"/>
              <w:rPr>
                <w:rFonts w:ascii="Arial Narrow" w:eastAsiaTheme="minorHAnsi" w:hAnsi="Arial Narrow" w:cstheme="minorHAnsi"/>
                <w:b/>
                <w:sz w:val="20"/>
                <w:szCs w:val="20"/>
              </w:rPr>
            </w:pPr>
            <w:r w:rsidRPr="00DA7184">
              <w:rPr>
                <w:rFonts w:ascii="Arial Narrow" w:eastAsiaTheme="minorHAnsi" w:hAnsi="Arial Narrow" w:cstheme="minorHAnsi"/>
                <w:b/>
                <w:sz w:val="20"/>
                <w:szCs w:val="20"/>
              </w:rPr>
              <w:t>PBS item code</w:t>
            </w:r>
          </w:p>
        </w:tc>
        <w:tc>
          <w:tcPr>
            <w:tcW w:w="550" w:type="pct"/>
            <w:shd w:val="clear" w:color="auto" w:fill="D9D9D9" w:themeFill="background1" w:themeFillShade="D9"/>
          </w:tcPr>
          <w:p w14:paraId="7D2EAD92" w14:textId="77777777" w:rsidR="00C9509B" w:rsidRPr="00DA7184" w:rsidRDefault="00ED1C30" w:rsidP="00C9509B">
            <w:pPr>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Max. qty packs</w:t>
            </w:r>
          </w:p>
        </w:tc>
        <w:tc>
          <w:tcPr>
            <w:tcW w:w="493" w:type="pct"/>
            <w:shd w:val="clear" w:color="auto" w:fill="D9D9D9" w:themeFill="background1" w:themeFillShade="D9"/>
          </w:tcPr>
          <w:p w14:paraId="02C5B9CC" w14:textId="77777777" w:rsidR="00C9509B" w:rsidRPr="00DA7184" w:rsidRDefault="00ED1C30" w:rsidP="00C9509B">
            <w:pPr>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Max. qty units</w:t>
            </w:r>
          </w:p>
        </w:tc>
        <w:tc>
          <w:tcPr>
            <w:tcW w:w="369" w:type="pct"/>
            <w:shd w:val="clear" w:color="auto" w:fill="D9D9D9" w:themeFill="background1" w:themeFillShade="D9"/>
          </w:tcPr>
          <w:p w14:paraId="76756F0B" w14:textId="77777777" w:rsidR="00ED1C30" w:rsidRPr="00DA7184" w:rsidRDefault="00ED1C30" w:rsidP="00ED1C30">
            <w:pPr>
              <w:keepNext/>
              <w:ind w:left="-108"/>
              <w:jc w:val="center"/>
              <w:rPr>
                <w:rFonts w:ascii="Arial Narrow" w:hAnsi="Arial Narrow" w:cstheme="minorHAnsi"/>
                <w:b/>
                <w:sz w:val="20"/>
                <w:szCs w:val="20"/>
              </w:rPr>
            </w:pPr>
            <w:r w:rsidRPr="00DA7184">
              <w:rPr>
                <w:rFonts w:ascii="Arial Narrow" w:hAnsi="Arial Narrow" w:cstheme="minorHAnsi"/>
                <w:b/>
                <w:sz w:val="20"/>
                <w:szCs w:val="20"/>
              </w:rPr>
              <w:t>№.of</w:t>
            </w:r>
          </w:p>
          <w:p w14:paraId="1231F216" w14:textId="77777777" w:rsidR="00C9509B" w:rsidRPr="00DA7184" w:rsidRDefault="00ED1C30" w:rsidP="00ED1C30">
            <w:pPr>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Rpts</w:t>
            </w:r>
          </w:p>
        </w:tc>
        <w:tc>
          <w:tcPr>
            <w:tcW w:w="1704" w:type="pct"/>
            <w:gridSpan w:val="2"/>
            <w:shd w:val="clear" w:color="auto" w:fill="D9D9D9" w:themeFill="background1" w:themeFillShade="D9"/>
          </w:tcPr>
          <w:p w14:paraId="2120EE91" w14:textId="77777777" w:rsidR="00C9509B" w:rsidRPr="00DA7184" w:rsidRDefault="00C9509B" w:rsidP="00C9509B">
            <w:pPr>
              <w:spacing w:after="60"/>
              <w:jc w:val="left"/>
              <w:rPr>
                <w:rFonts w:ascii="Arial Narrow" w:eastAsiaTheme="minorHAnsi" w:hAnsi="Arial Narrow" w:cstheme="minorHAnsi"/>
                <w:b/>
                <w:sz w:val="20"/>
                <w:szCs w:val="20"/>
              </w:rPr>
            </w:pPr>
            <w:r w:rsidRPr="00DA7184">
              <w:rPr>
                <w:rFonts w:ascii="Arial Narrow" w:eastAsiaTheme="minorHAnsi" w:hAnsi="Arial Narrow" w:cstheme="minorHAnsi"/>
                <w:b/>
                <w:sz w:val="20"/>
                <w:szCs w:val="20"/>
              </w:rPr>
              <w:t>Proprietary name and manufacturer</w:t>
            </w:r>
          </w:p>
        </w:tc>
      </w:tr>
      <w:tr w:rsidR="00ED1C30" w:rsidRPr="00DA7184" w14:paraId="7C439344" w14:textId="77777777" w:rsidTr="000E094C">
        <w:tc>
          <w:tcPr>
            <w:tcW w:w="1298" w:type="pct"/>
          </w:tcPr>
          <w:p w14:paraId="784594A8"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PARACETAMOL</w:t>
            </w:r>
          </w:p>
          <w:p w14:paraId="57DB66C2"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Suppositories 500 mg, 24</w:t>
            </w:r>
          </w:p>
        </w:tc>
        <w:tc>
          <w:tcPr>
            <w:tcW w:w="587" w:type="pct"/>
            <w:vAlign w:val="center"/>
          </w:tcPr>
          <w:p w14:paraId="1701FEBD" w14:textId="77777777" w:rsidR="00C9509B" w:rsidRPr="00DA7184" w:rsidRDefault="00C9509B" w:rsidP="004C44ED">
            <w:pPr>
              <w:jc w:val="center"/>
              <w:rPr>
                <w:rFonts w:ascii="Arial Narrow" w:hAnsi="Arial Narrow" w:cstheme="minorHAnsi"/>
                <w:sz w:val="20"/>
                <w:szCs w:val="20"/>
              </w:rPr>
            </w:pPr>
            <w:r w:rsidRPr="00DA7184">
              <w:rPr>
                <w:rFonts w:ascii="Arial Narrow" w:hAnsi="Arial Narrow" w:cstheme="minorHAnsi"/>
                <w:sz w:val="20"/>
                <w:szCs w:val="20"/>
              </w:rPr>
              <w:t>5319Y</w:t>
            </w:r>
          </w:p>
        </w:tc>
        <w:tc>
          <w:tcPr>
            <w:tcW w:w="550" w:type="pct"/>
            <w:vAlign w:val="center"/>
          </w:tcPr>
          <w:p w14:paraId="42965F78" w14:textId="77777777" w:rsidR="00C9509B" w:rsidRPr="00DA7184" w:rsidRDefault="00C9509B" w:rsidP="003E7DF6">
            <w:pPr>
              <w:jc w:val="center"/>
              <w:rPr>
                <w:rFonts w:ascii="Arial Narrow" w:hAnsi="Arial Narrow" w:cstheme="minorHAnsi"/>
                <w:sz w:val="20"/>
                <w:szCs w:val="20"/>
              </w:rPr>
            </w:pPr>
            <w:r w:rsidRPr="00DA7184">
              <w:rPr>
                <w:rFonts w:ascii="Arial Narrow" w:hAnsi="Arial Narrow" w:cstheme="minorHAnsi"/>
                <w:sz w:val="20"/>
                <w:szCs w:val="20"/>
              </w:rPr>
              <w:t>4</w:t>
            </w:r>
          </w:p>
        </w:tc>
        <w:tc>
          <w:tcPr>
            <w:tcW w:w="493" w:type="pct"/>
            <w:vAlign w:val="center"/>
          </w:tcPr>
          <w:p w14:paraId="1DD94B06" w14:textId="77777777" w:rsidR="00C9509B" w:rsidRPr="00DA7184" w:rsidRDefault="00C9509B" w:rsidP="003E7DF6">
            <w:pPr>
              <w:jc w:val="center"/>
              <w:rPr>
                <w:rFonts w:ascii="Arial Narrow" w:hAnsi="Arial Narrow" w:cstheme="minorHAnsi"/>
                <w:sz w:val="20"/>
                <w:szCs w:val="20"/>
              </w:rPr>
            </w:pPr>
            <w:r w:rsidRPr="00DA7184">
              <w:rPr>
                <w:rFonts w:ascii="Arial Narrow" w:hAnsi="Arial Narrow" w:cstheme="minorHAnsi"/>
                <w:sz w:val="20"/>
                <w:szCs w:val="20"/>
              </w:rPr>
              <w:t>4</w:t>
            </w:r>
          </w:p>
        </w:tc>
        <w:tc>
          <w:tcPr>
            <w:tcW w:w="369" w:type="pct"/>
            <w:vAlign w:val="center"/>
          </w:tcPr>
          <w:p w14:paraId="341FE325" w14:textId="77777777" w:rsidR="00C9509B" w:rsidRPr="00DA7184" w:rsidRDefault="00C9509B" w:rsidP="003E7DF6">
            <w:pPr>
              <w:jc w:val="center"/>
              <w:rPr>
                <w:rFonts w:ascii="Arial Narrow" w:hAnsi="Arial Narrow" w:cstheme="minorHAnsi"/>
                <w:sz w:val="20"/>
                <w:szCs w:val="20"/>
              </w:rPr>
            </w:pPr>
            <w:r w:rsidRPr="00DA7184">
              <w:rPr>
                <w:rFonts w:ascii="Arial Narrow" w:hAnsi="Arial Narrow" w:cstheme="minorHAnsi"/>
                <w:sz w:val="20"/>
                <w:szCs w:val="20"/>
              </w:rPr>
              <w:t>3</w:t>
            </w:r>
          </w:p>
        </w:tc>
        <w:tc>
          <w:tcPr>
            <w:tcW w:w="521" w:type="pct"/>
            <w:vAlign w:val="center"/>
          </w:tcPr>
          <w:p w14:paraId="4659E499" w14:textId="77777777" w:rsidR="00C9509B" w:rsidRPr="00DA7184" w:rsidRDefault="00C9509B" w:rsidP="003E7DF6">
            <w:pPr>
              <w:jc w:val="center"/>
              <w:rPr>
                <w:rFonts w:ascii="Arial Narrow" w:hAnsi="Arial Narrow" w:cstheme="minorHAnsi"/>
                <w:sz w:val="20"/>
                <w:szCs w:val="20"/>
              </w:rPr>
            </w:pPr>
            <w:r w:rsidRPr="00DA7184">
              <w:rPr>
                <w:rFonts w:ascii="Arial Narrow" w:hAnsi="Arial Narrow" w:cstheme="minorHAnsi"/>
                <w:sz w:val="20"/>
                <w:szCs w:val="20"/>
              </w:rPr>
              <w:t>Panadol</w:t>
            </w:r>
            <w:r w:rsidRPr="00DA7184">
              <w:rPr>
                <w:rFonts w:ascii="Arial Narrow" w:eastAsiaTheme="minorHAnsi" w:hAnsi="Arial Narrow" w:cstheme="minorHAnsi"/>
                <w:sz w:val="20"/>
                <w:szCs w:val="20"/>
              </w:rPr>
              <w:t>®</w:t>
            </w:r>
          </w:p>
        </w:tc>
        <w:tc>
          <w:tcPr>
            <w:tcW w:w="1183" w:type="pct"/>
            <w:vAlign w:val="center"/>
          </w:tcPr>
          <w:p w14:paraId="01A3997A"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GlaxoSmithKline Australia Pty Ltd</w:t>
            </w:r>
          </w:p>
        </w:tc>
      </w:tr>
      <w:tr w:rsidR="00C9509B" w:rsidRPr="00DA7184" w14:paraId="78C57CD0" w14:textId="77777777" w:rsidTr="000E094C">
        <w:tc>
          <w:tcPr>
            <w:tcW w:w="1298" w:type="pct"/>
          </w:tcPr>
          <w:p w14:paraId="47758F84"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PARACETAMOL</w:t>
            </w:r>
          </w:p>
          <w:p w14:paraId="6356523A"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Suppositories 500 mg, 10</w:t>
            </w:r>
          </w:p>
        </w:tc>
        <w:tc>
          <w:tcPr>
            <w:tcW w:w="587" w:type="pct"/>
          </w:tcPr>
          <w:p w14:paraId="019D797A" w14:textId="77777777" w:rsidR="00C9509B" w:rsidRPr="004C59F0" w:rsidRDefault="00C9509B" w:rsidP="00C9509B">
            <w:pPr>
              <w:jc w:val="center"/>
              <w:rPr>
                <w:rFonts w:ascii="Arial Narrow" w:hAnsi="Arial Narrow" w:cstheme="minorHAnsi"/>
                <w:sz w:val="20"/>
                <w:szCs w:val="20"/>
              </w:rPr>
            </w:pPr>
          </w:p>
          <w:p w14:paraId="114A0135" w14:textId="77777777" w:rsidR="00C9509B" w:rsidRPr="004C59F0" w:rsidRDefault="00C9509B" w:rsidP="00C9509B">
            <w:pPr>
              <w:jc w:val="center"/>
              <w:rPr>
                <w:rFonts w:ascii="Arial Narrow" w:hAnsi="Arial Narrow" w:cstheme="minorHAnsi"/>
                <w:sz w:val="20"/>
                <w:szCs w:val="20"/>
              </w:rPr>
            </w:pPr>
            <w:r w:rsidRPr="004C59F0">
              <w:rPr>
                <w:rFonts w:ascii="Arial Narrow" w:hAnsi="Arial Narrow" w:cstheme="minorHAnsi"/>
                <w:sz w:val="20"/>
                <w:szCs w:val="20"/>
              </w:rPr>
              <w:t>New</w:t>
            </w:r>
          </w:p>
        </w:tc>
        <w:tc>
          <w:tcPr>
            <w:tcW w:w="550" w:type="pct"/>
            <w:vAlign w:val="center"/>
          </w:tcPr>
          <w:p w14:paraId="5F1D1775" w14:textId="77777777" w:rsidR="00C9509B" w:rsidRPr="004C59F0" w:rsidRDefault="00C9509B" w:rsidP="00C9509B">
            <w:pPr>
              <w:jc w:val="center"/>
              <w:rPr>
                <w:rFonts w:ascii="Arial Narrow" w:hAnsi="Arial Narrow" w:cstheme="minorHAnsi"/>
                <w:sz w:val="20"/>
                <w:szCs w:val="20"/>
              </w:rPr>
            </w:pPr>
            <w:r w:rsidRPr="004C59F0">
              <w:rPr>
                <w:rFonts w:ascii="Arial Narrow" w:hAnsi="Arial Narrow" w:cstheme="minorHAnsi"/>
                <w:sz w:val="20"/>
                <w:szCs w:val="20"/>
              </w:rPr>
              <w:t>10</w:t>
            </w:r>
          </w:p>
        </w:tc>
        <w:tc>
          <w:tcPr>
            <w:tcW w:w="493" w:type="pct"/>
            <w:vAlign w:val="center"/>
          </w:tcPr>
          <w:p w14:paraId="7A19DA99" w14:textId="77777777" w:rsidR="00C9509B" w:rsidRPr="004C59F0" w:rsidRDefault="00C9509B" w:rsidP="00C9509B">
            <w:pPr>
              <w:jc w:val="center"/>
              <w:rPr>
                <w:rFonts w:ascii="Arial Narrow" w:hAnsi="Arial Narrow" w:cstheme="minorHAnsi"/>
                <w:sz w:val="20"/>
                <w:szCs w:val="20"/>
              </w:rPr>
            </w:pPr>
            <w:r w:rsidRPr="004C59F0">
              <w:rPr>
                <w:rFonts w:ascii="Arial Narrow" w:hAnsi="Arial Narrow" w:cstheme="minorHAnsi"/>
                <w:sz w:val="20"/>
                <w:szCs w:val="20"/>
              </w:rPr>
              <w:t>10</w:t>
            </w:r>
          </w:p>
        </w:tc>
        <w:tc>
          <w:tcPr>
            <w:tcW w:w="369" w:type="pct"/>
            <w:vAlign w:val="center"/>
          </w:tcPr>
          <w:p w14:paraId="4CE4281A" w14:textId="77777777" w:rsidR="00C9509B" w:rsidRPr="00DA7184" w:rsidRDefault="00C9509B" w:rsidP="00C9509B">
            <w:pPr>
              <w:jc w:val="center"/>
              <w:rPr>
                <w:rFonts w:ascii="Arial Narrow" w:hAnsi="Arial Narrow" w:cstheme="minorHAnsi"/>
                <w:sz w:val="20"/>
                <w:szCs w:val="20"/>
              </w:rPr>
            </w:pPr>
            <w:r w:rsidRPr="00DA7184">
              <w:rPr>
                <w:rFonts w:ascii="Arial Narrow" w:hAnsi="Arial Narrow" w:cstheme="minorHAnsi"/>
                <w:sz w:val="20"/>
                <w:szCs w:val="20"/>
              </w:rPr>
              <w:t>3</w:t>
            </w:r>
          </w:p>
        </w:tc>
        <w:tc>
          <w:tcPr>
            <w:tcW w:w="521" w:type="pct"/>
            <w:vAlign w:val="center"/>
          </w:tcPr>
          <w:p w14:paraId="67E3457C" w14:textId="77777777" w:rsidR="00C9509B" w:rsidRPr="00DA7184" w:rsidRDefault="00C9509B" w:rsidP="00C9509B">
            <w:pPr>
              <w:jc w:val="center"/>
              <w:rPr>
                <w:rFonts w:ascii="Arial Narrow" w:hAnsi="Arial Narrow" w:cstheme="minorHAnsi"/>
                <w:sz w:val="20"/>
                <w:szCs w:val="20"/>
              </w:rPr>
            </w:pPr>
            <w:r w:rsidRPr="00DA7184">
              <w:rPr>
                <w:rFonts w:ascii="Arial Narrow" w:hAnsi="Arial Narrow" w:cstheme="minorHAnsi"/>
                <w:sz w:val="20"/>
                <w:szCs w:val="20"/>
              </w:rPr>
              <w:t>Panadol</w:t>
            </w:r>
            <w:r w:rsidRPr="00DA7184">
              <w:rPr>
                <w:rFonts w:ascii="Arial Narrow" w:eastAsiaTheme="minorHAnsi" w:hAnsi="Arial Narrow" w:cstheme="minorHAnsi"/>
                <w:sz w:val="20"/>
                <w:szCs w:val="20"/>
              </w:rPr>
              <w:t>®</w:t>
            </w:r>
          </w:p>
        </w:tc>
        <w:tc>
          <w:tcPr>
            <w:tcW w:w="1183" w:type="pct"/>
            <w:vAlign w:val="center"/>
          </w:tcPr>
          <w:p w14:paraId="14ED904C" w14:textId="77777777" w:rsidR="00C9509B" w:rsidRPr="00DA7184" w:rsidRDefault="00C9509B" w:rsidP="00C9509B">
            <w:pPr>
              <w:jc w:val="left"/>
              <w:rPr>
                <w:rFonts w:ascii="Arial Narrow" w:hAnsi="Arial Narrow" w:cstheme="minorHAnsi"/>
                <w:sz w:val="20"/>
                <w:szCs w:val="20"/>
              </w:rPr>
            </w:pPr>
            <w:r w:rsidRPr="00DA7184">
              <w:rPr>
                <w:rFonts w:ascii="Arial Narrow" w:hAnsi="Arial Narrow" w:cstheme="minorHAnsi"/>
                <w:sz w:val="20"/>
                <w:szCs w:val="20"/>
              </w:rPr>
              <w:t>GlaxoSmithKline Australia Pty Ltd</w:t>
            </w:r>
          </w:p>
        </w:tc>
      </w:tr>
    </w:tbl>
    <w:p w14:paraId="291BAF71" w14:textId="77777777" w:rsidR="008914F3" w:rsidRPr="00130065" w:rsidRDefault="008914F3" w:rsidP="00C9509B">
      <w:pPr>
        <w:ind w:left="720"/>
        <w:rPr>
          <w:rFonts w:asciiTheme="minorHAnsi" w:hAnsiTheme="minorHAnsi" w:cstheme="minorHAnsi"/>
          <w:sz w:val="18"/>
          <w:szCs w:val="18"/>
          <w:lang w:val="en-GB"/>
        </w:rPr>
      </w:pPr>
    </w:p>
    <w:p w14:paraId="262649D6" w14:textId="7E7B865E" w:rsidR="00EC09B4" w:rsidRPr="00DA7184" w:rsidRDefault="00DF7B1A" w:rsidP="009641C9">
      <w:pPr>
        <w:spacing w:line="276" w:lineRule="auto"/>
        <w:rPr>
          <w:rFonts w:ascii="Arial Narrow" w:hAnsi="Arial Narrow" w:cstheme="minorHAnsi"/>
          <w:b/>
          <w:sz w:val="20"/>
          <w:szCs w:val="20"/>
        </w:rPr>
      </w:pPr>
      <w:r w:rsidRPr="00DA7184">
        <w:rPr>
          <w:rFonts w:ascii="Arial Narrow" w:hAnsi="Arial Narrow" w:cstheme="minorHAnsi"/>
          <w:b/>
          <w:sz w:val="20"/>
          <w:szCs w:val="20"/>
        </w:rPr>
        <w:t>Restriction Summary</w:t>
      </w:r>
      <w:r w:rsidR="008D5331">
        <w:rPr>
          <w:rFonts w:ascii="Arial Narrow" w:hAnsi="Arial Narrow" w:cstheme="minorHAnsi"/>
          <w:b/>
          <w:sz w:val="20"/>
          <w:szCs w:val="20"/>
        </w:rPr>
        <w:t xml:space="preserve"> [6167] </w:t>
      </w:r>
      <w:r w:rsidR="00EC09B4" w:rsidRPr="00DA7184">
        <w:rPr>
          <w:rFonts w:ascii="Arial Narrow" w:hAnsi="Arial Narrow" w:cstheme="minorHAnsi"/>
          <w:b/>
          <w:sz w:val="20"/>
          <w:szCs w:val="20"/>
        </w:rPr>
        <w:t>/ Treatment of Concept</w:t>
      </w:r>
      <w:r w:rsidR="008D5331">
        <w:rPr>
          <w:rFonts w:ascii="Arial Narrow" w:hAnsi="Arial Narrow" w:cstheme="minorHAnsi"/>
          <w:b/>
          <w:sz w:val="20"/>
          <w:szCs w:val="20"/>
        </w:rPr>
        <w:t xml:space="preserve"> [6167]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7880"/>
      </w:tblGrid>
      <w:tr w:rsidR="00EC09B4" w:rsidRPr="00DA7184" w14:paraId="0B0D7AA2" w14:textId="77777777" w:rsidTr="009641C9">
        <w:tc>
          <w:tcPr>
            <w:tcW w:w="630" w:type="pct"/>
            <w:tcBorders>
              <w:top w:val="single" w:sz="4" w:space="0" w:color="auto"/>
              <w:left w:val="single" w:sz="4" w:space="0" w:color="auto"/>
              <w:bottom w:val="single" w:sz="4" w:space="0" w:color="auto"/>
              <w:right w:val="single" w:sz="4" w:space="0" w:color="auto"/>
            </w:tcBorders>
          </w:tcPr>
          <w:p w14:paraId="25EB4AAB" w14:textId="77777777" w:rsidR="00EC09B4" w:rsidRPr="00DA7184" w:rsidRDefault="00EC09B4" w:rsidP="00DE38A1">
            <w:pPr>
              <w:jc w:val="center"/>
              <w:rPr>
                <w:rFonts w:ascii="Arial Narrow" w:hAnsi="Arial Narrow" w:cstheme="minorHAnsi"/>
                <w:b/>
                <w:sz w:val="20"/>
                <w:szCs w:val="20"/>
              </w:rPr>
            </w:pPr>
            <w:r w:rsidRPr="00DA7184">
              <w:rPr>
                <w:rFonts w:ascii="Arial Narrow" w:hAnsi="Arial Narrow" w:cstheme="minorHAnsi"/>
                <w:b/>
                <w:sz w:val="20"/>
                <w:szCs w:val="20"/>
              </w:rPr>
              <w:t>Concept ID</w:t>
            </w:r>
          </w:p>
        </w:tc>
        <w:tc>
          <w:tcPr>
            <w:tcW w:w="4370" w:type="pct"/>
            <w:tcBorders>
              <w:top w:val="single" w:sz="4" w:space="0" w:color="auto"/>
              <w:left w:val="single" w:sz="4" w:space="0" w:color="auto"/>
              <w:bottom w:val="single" w:sz="4" w:space="0" w:color="auto"/>
              <w:right w:val="single" w:sz="4" w:space="0" w:color="auto"/>
            </w:tcBorders>
          </w:tcPr>
          <w:p w14:paraId="5ECBA62F" w14:textId="3457EE08" w:rsidR="00EC09B4" w:rsidRPr="00DA7184" w:rsidRDefault="00EC09B4" w:rsidP="00DE38A1">
            <w:pPr>
              <w:rPr>
                <w:rFonts w:ascii="Arial Narrow" w:hAnsi="Arial Narrow" w:cstheme="minorHAnsi"/>
                <w:sz w:val="20"/>
                <w:szCs w:val="20"/>
              </w:rPr>
            </w:pPr>
            <w:r w:rsidRPr="00DA7184">
              <w:rPr>
                <w:rFonts w:ascii="Arial Narrow" w:hAnsi="Arial Narrow" w:cstheme="minorHAnsi"/>
                <w:b/>
                <w:sz w:val="20"/>
                <w:szCs w:val="20"/>
              </w:rPr>
              <w:t xml:space="preserve">Category / </w:t>
            </w:r>
            <w:proofErr w:type="spellStart"/>
            <w:r w:rsidRPr="00DA7184">
              <w:rPr>
                <w:rFonts w:ascii="Arial Narrow" w:hAnsi="Arial Narrow" w:cstheme="minorHAnsi"/>
                <w:b/>
                <w:sz w:val="20"/>
                <w:szCs w:val="20"/>
              </w:rPr>
              <w:t>Program:</w:t>
            </w:r>
            <w:r w:rsidRPr="00DA7184">
              <w:rPr>
                <w:rFonts w:ascii="Arial Narrow" w:hAnsi="Arial Narrow" w:cstheme="minorHAnsi"/>
                <w:sz w:val="20"/>
                <w:szCs w:val="20"/>
              </w:rPr>
              <w:t>GENERAL</w:t>
            </w:r>
            <w:proofErr w:type="spellEnd"/>
            <w:r w:rsidRPr="00DA7184">
              <w:rPr>
                <w:rFonts w:ascii="Arial Narrow" w:hAnsi="Arial Narrow" w:cstheme="minorHAnsi"/>
                <w:sz w:val="20"/>
                <w:szCs w:val="20"/>
              </w:rPr>
              <w:t xml:space="preserve"> – General Schedule Palliative Care (Code PL)</w:t>
            </w:r>
          </w:p>
          <w:p w14:paraId="45B34FE9" w14:textId="77777777" w:rsidR="00EC09B4" w:rsidRPr="00DA7184" w:rsidRDefault="00EC09B4" w:rsidP="00DE38A1">
            <w:pPr>
              <w:rPr>
                <w:rFonts w:ascii="Arial Narrow" w:hAnsi="Arial Narrow" w:cstheme="minorHAnsi"/>
                <w:sz w:val="20"/>
                <w:szCs w:val="20"/>
              </w:rPr>
            </w:pPr>
            <w:r w:rsidRPr="00DA7184">
              <w:rPr>
                <w:rFonts w:ascii="Arial Narrow" w:hAnsi="Arial Narrow" w:cstheme="minorHAnsi"/>
                <w:sz w:val="20"/>
                <w:szCs w:val="20"/>
              </w:rPr>
              <w:t xml:space="preserve"> </w:t>
            </w:r>
          </w:p>
        </w:tc>
      </w:tr>
      <w:tr w:rsidR="00EC09B4" w:rsidRPr="00DA7184" w14:paraId="7549146D" w14:textId="77777777" w:rsidTr="009641C9">
        <w:trPr>
          <w:trHeight w:val="240"/>
        </w:trPr>
        <w:tc>
          <w:tcPr>
            <w:tcW w:w="630" w:type="pct"/>
            <w:tcBorders>
              <w:top w:val="single" w:sz="4" w:space="0" w:color="auto"/>
              <w:left w:val="single" w:sz="4" w:space="0" w:color="auto"/>
              <w:bottom w:val="single" w:sz="4" w:space="0" w:color="auto"/>
              <w:right w:val="single" w:sz="4" w:space="0" w:color="auto"/>
            </w:tcBorders>
          </w:tcPr>
          <w:p w14:paraId="1F265C4A" w14:textId="77777777" w:rsidR="00EC09B4" w:rsidRPr="00DA7184" w:rsidRDefault="00EC09B4" w:rsidP="00DE38A1">
            <w:pPr>
              <w:rPr>
                <w:rFonts w:ascii="Arial Narrow" w:hAnsi="Arial Narrow" w:cstheme="minorHAnsi"/>
                <w:sz w:val="20"/>
                <w:szCs w:val="20"/>
              </w:rPr>
            </w:pPr>
          </w:p>
        </w:tc>
        <w:tc>
          <w:tcPr>
            <w:tcW w:w="4370" w:type="pct"/>
            <w:tcBorders>
              <w:top w:val="single" w:sz="4" w:space="0" w:color="auto"/>
              <w:left w:val="single" w:sz="4" w:space="0" w:color="auto"/>
              <w:bottom w:val="single" w:sz="4" w:space="0" w:color="auto"/>
              <w:right w:val="single" w:sz="4" w:space="0" w:color="auto"/>
            </w:tcBorders>
          </w:tcPr>
          <w:p w14:paraId="1DAF48A5" w14:textId="77777777" w:rsidR="00ED1C30" w:rsidRPr="00DA7184" w:rsidRDefault="00EC09B4" w:rsidP="00ED1C30">
            <w:pPr>
              <w:rPr>
                <w:rFonts w:ascii="Arial Narrow" w:hAnsi="Arial Narrow" w:cstheme="minorHAnsi"/>
                <w:sz w:val="20"/>
                <w:szCs w:val="20"/>
              </w:rPr>
            </w:pPr>
            <w:r w:rsidRPr="00DA7184">
              <w:rPr>
                <w:rFonts w:ascii="Arial Narrow" w:hAnsi="Arial Narrow" w:cstheme="minorHAnsi"/>
                <w:b/>
                <w:sz w:val="20"/>
                <w:szCs w:val="20"/>
              </w:rPr>
              <w:t xml:space="preserve">Prescriber type:   </w:t>
            </w:r>
            <w:r w:rsidR="00ED1C30" w:rsidRPr="00DA7184">
              <w:rPr>
                <w:rFonts w:ascii="Arial Narrow" w:hAnsi="Arial Narrow" w:cstheme="minorHAnsi"/>
                <w:sz w:val="20"/>
                <w:szCs w:val="20"/>
              </w:rPr>
              <w:fldChar w:fldCharType="begin">
                <w:ffData>
                  <w:name w:val="Check1"/>
                  <w:enabled/>
                  <w:calcOnExit w:val="0"/>
                  <w:checkBox>
                    <w:sizeAuto/>
                    <w:default w:val="0"/>
                  </w:checkBox>
                </w:ffData>
              </w:fldChar>
            </w:r>
            <w:r w:rsidR="00ED1C30"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00ED1C30" w:rsidRPr="00DA7184">
              <w:rPr>
                <w:rFonts w:ascii="Arial Narrow" w:hAnsi="Arial Narrow" w:cstheme="minorHAnsi"/>
                <w:sz w:val="20"/>
                <w:szCs w:val="20"/>
              </w:rPr>
              <w:fldChar w:fldCharType="end"/>
            </w:r>
            <w:r w:rsidR="00ED1C30" w:rsidRPr="00DA7184">
              <w:rPr>
                <w:rFonts w:ascii="Arial Narrow" w:hAnsi="Arial Narrow" w:cstheme="minorHAnsi"/>
                <w:sz w:val="20"/>
                <w:szCs w:val="20"/>
              </w:rPr>
              <w:t xml:space="preserve">Dental </w:t>
            </w:r>
            <w:r w:rsidR="00ED1C30" w:rsidRPr="00DA7184">
              <w:rPr>
                <w:rFonts w:ascii="Arial Narrow" w:hAnsi="Arial Narrow" w:cstheme="minorHAnsi"/>
                <w:sz w:val="20"/>
                <w:szCs w:val="20"/>
              </w:rPr>
              <w:fldChar w:fldCharType="begin">
                <w:ffData>
                  <w:name w:val=""/>
                  <w:enabled/>
                  <w:calcOnExit w:val="0"/>
                  <w:checkBox>
                    <w:sizeAuto/>
                    <w:default w:val="1"/>
                  </w:checkBox>
                </w:ffData>
              </w:fldChar>
            </w:r>
            <w:r w:rsidR="00ED1C30"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00ED1C30" w:rsidRPr="00DA7184">
              <w:rPr>
                <w:rFonts w:ascii="Arial Narrow" w:hAnsi="Arial Narrow" w:cstheme="minorHAnsi"/>
                <w:sz w:val="20"/>
                <w:szCs w:val="20"/>
              </w:rPr>
              <w:fldChar w:fldCharType="end"/>
            </w:r>
            <w:r w:rsidR="00ED1C30" w:rsidRPr="00DA7184">
              <w:rPr>
                <w:rFonts w:ascii="Arial Narrow" w:hAnsi="Arial Narrow" w:cstheme="minorHAnsi"/>
                <w:sz w:val="20"/>
                <w:szCs w:val="20"/>
              </w:rPr>
              <w:t xml:space="preserve">Medical Practitioners  </w:t>
            </w:r>
            <w:r w:rsidR="00ED1C30" w:rsidRPr="00DA7184">
              <w:rPr>
                <w:rFonts w:ascii="Arial Narrow" w:hAnsi="Arial Narrow" w:cstheme="minorHAnsi"/>
                <w:sz w:val="20"/>
                <w:szCs w:val="20"/>
              </w:rPr>
              <w:fldChar w:fldCharType="begin">
                <w:ffData>
                  <w:name w:val=""/>
                  <w:enabled/>
                  <w:calcOnExit w:val="0"/>
                  <w:checkBox>
                    <w:sizeAuto/>
                    <w:default w:val="1"/>
                  </w:checkBox>
                </w:ffData>
              </w:fldChar>
            </w:r>
            <w:r w:rsidR="00ED1C30"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00ED1C30" w:rsidRPr="00DA7184">
              <w:rPr>
                <w:rFonts w:ascii="Arial Narrow" w:hAnsi="Arial Narrow" w:cstheme="minorHAnsi"/>
                <w:sz w:val="20"/>
                <w:szCs w:val="20"/>
              </w:rPr>
              <w:fldChar w:fldCharType="end"/>
            </w:r>
            <w:r w:rsidR="00ED1C30" w:rsidRPr="00DA7184">
              <w:rPr>
                <w:rFonts w:ascii="Arial Narrow" w:hAnsi="Arial Narrow" w:cstheme="minorHAnsi"/>
                <w:sz w:val="20"/>
                <w:szCs w:val="20"/>
              </w:rPr>
              <w:t xml:space="preserve">Nurse practitioners  </w:t>
            </w:r>
            <w:r w:rsidR="00ED1C30" w:rsidRPr="00DA7184">
              <w:rPr>
                <w:rFonts w:ascii="Arial Narrow" w:hAnsi="Arial Narrow" w:cstheme="minorHAnsi"/>
                <w:sz w:val="20"/>
                <w:szCs w:val="20"/>
              </w:rPr>
              <w:fldChar w:fldCharType="begin">
                <w:ffData>
                  <w:name w:val=""/>
                  <w:enabled/>
                  <w:calcOnExit w:val="0"/>
                  <w:checkBox>
                    <w:sizeAuto/>
                    <w:default w:val="0"/>
                  </w:checkBox>
                </w:ffData>
              </w:fldChar>
            </w:r>
            <w:r w:rsidR="00ED1C30"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00ED1C30" w:rsidRPr="00DA7184">
              <w:rPr>
                <w:rFonts w:ascii="Arial Narrow" w:hAnsi="Arial Narrow" w:cstheme="minorHAnsi"/>
                <w:sz w:val="20"/>
                <w:szCs w:val="20"/>
              </w:rPr>
              <w:fldChar w:fldCharType="end"/>
            </w:r>
            <w:r w:rsidR="00ED1C30" w:rsidRPr="00DA7184">
              <w:rPr>
                <w:rFonts w:ascii="Arial Narrow" w:hAnsi="Arial Narrow" w:cstheme="minorHAnsi"/>
                <w:sz w:val="20"/>
                <w:szCs w:val="20"/>
              </w:rPr>
              <w:t>Optometrists</w:t>
            </w:r>
          </w:p>
          <w:p w14:paraId="68829989" w14:textId="77777777" w:rsidR="00EC09B4" w:rsidRPr="00DA7184" w:rsidRDefault="00ED1C30" w:rsidP="00ED1C30">
            <w:pPr>
              <w:rPr>
                <w:rFonts w:ascii="Arial Narrow" w:hAnsi="Arial Narrow" w:cstheme="minorHAnsi"/>
                <w:b/>
                <w:sz w:val="20"/>
                <w:szCs w:val="20"/>
              </w:rPr>
            </w:pPr>
            <w:r w:rsidRPr="00DA7184">
              <w:rPr>
                <w:rFonts w:ascii="Arial Narrow" w:hAnsi="Arial Narrow" w:cstheme="minorHAnsi"/>
                <w:sz w:val="20"/>
                <w:szCs w:val="20"/>
              </w:rPr>
              <w:fldChar w:fldCharType="begin">
                <w:ffData>
                  <w:name w:val="Check5"/>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Midwives</w:t>
            </w:r>
          </w:p>
        </w:tc>
      </w:tr>
      <w:tr w:rsidR="00EC09B4" w:rsidRPr="00DA7184" w14:paraId="1C1DC523" w14:textId="77777777" w:rsidTr="009641C9">
        <w:tc>
          <w:tcPr>
            <w:tcW w:w="630" w:type="pct"/>
            <w:tcBorders>
              <w:top w:val="single" w:sz="4" w:space="0" w:color="auto"/>
              <w:left w:val="single" w:sz="4" w:space="0" w:color="auto"/>
              <w:bottom w:val="single" w:sz="4" w:space="0" w:color="auto"/>
              <w:right w:val="single" w:sz="4" w:space="0" w:color="auto"/>
            </w:tcBorders>
          </w:tcPr>
          <w:p w14:paraId="0FA19CE0" w14:textId="77777777" w:rsidR="00EC09B4" w:rsidRPr="00DA7184" w:rsidRDefault="00EC09B4" w:rsidP="00DE38A1">
            <w:pPr>
              <w:rPr>
                <w:rFonts w:ascii="Arial Narrow" w:hAnsi="Arial Narrow" w:cstheme="minorHAnsi"/>
                <w:i/>
                <w:sz w:val="20"/>
                <w:szCs w:val="20"/>
              </w:rPr>
            </w:pPr>
          </w:p>
          <w:p w14:paraId="460BF9D8" w14:textId="77777777" w:rsidR="00EC09B4" w:rsidRPr="00DA7184" w:rsidRDefault="00EC09B4" w:rsidP="00DE38A1">
            <w:pPr>
              <w:rPr>
                <w:rFonts w:ascii="Arial Narrow" w:hAnsi="Arial Narrow" w:cstheme="minorHAnsi"/>
                <w:i/>
                <w:sz w:val="20"/>
                <w:szCs w:val="20"/>
              </w:rPr>
            </w:pPr>
          </w:p>
          <w:p w14:paraId="547C9D59" w14:textId="77777777" w:rsidR="00EC09B4" w:rsidRPr="00DA7184" w:rsidRDefault="00EC09B4" w:rsidP="00DE38A1">
            <w:pPr>
              <w:rPr>
                <w:rFonts w:ascii="Arial Narrow" w:hAnsi="Arial Narrow" w:cstheme="minorHAnsi"/>
                <w:sz w:val="20"/>
                <w:szCs w:val="20"/>
              </w:rPr>
            </w:pPr>
          </w:p>
        </w:tc>
        <w:tc>
          <w:tcPr>
            <w:tcW w:w="4370" w:type="pct"/>
            <w:tcBorders>
              <w:top w:val="single" w:sz="4" w:space="0" w:color="auto"/>
              <w:left w:val="single" w:sz="4" w:space="0" w:color="auto"/>
              <w:bottom w:val="single" w:sz="4" w:space="0" w:color="auto"/>
              <w:right w:val="single" w:sz="4" w:space="0" w:color="auto"/>
            </w:tcBorders>
          </w:tcPr>
          <w:p w14:paraId="4BAD3CEB" w14:textId="77777777" w:rsidR="00EC09B4" w:rsidRPr="00DA7184" w:rsidRDefault="00EC09B4" w:rsidP="00DE38A1">
            <w:pPr>
              <w:rPr>
                <w:rFonts w:ascii="Arial Narrow" w:hAnsi="Arial Narrow" w:cstheme="minorHAnsi"/>
                <w:b/>
                <w:sz w:val="20"/>
                <w:szCs w:val="20"/>
              </w:rPr>
            </w:pPr>
            <w:r w:rsidRPr="00DA7184">
              <w:rPr>
                <w:rFonts w:ascii="Arial Narrow" w:hAnsi="Arial Narrow" w:cstheme="minorHAnsi"/>
                <w:b/>
                <w:sz w:val="20"/>
                <w:szCs w:val="20"/>
              </w:rPr>
              <w:t>Restriction Level / Method:</w:t>
            </w:r>
          </w:p>
          <w:p w14:paraId="5006D830" w14:textId="77777777" w:rsidR="00EC09B4" w:rsidRPr="00DA7184" w:rsidRDefault="00EC09B4" w:rsidP="00DE38A1">
            <w:pPr>
              <w:rPr>
                <w:rFonts w:ascii="Arial Narrow" w:hAnsi="Arial Narrow" w:cstheme="minorHAnsi"/>
                <w:sz w:val="20"/>
                <w:szCs w:val="20"/>
              </w:rPr>
            </w:pPr>
            <w:r w:rsidRPr="00DA7184">
              <w:rPr>
                <w:rFonts w:ascii="Arial Narrow" w:hAnsi="Arial Narrow" w:cstheme="minorHAnsi"/>
                <w:sz w:val="20"/>
                <w:szCs w:val="20"/>
              </w:rPr>
              <w:fldChar w:fldCharType="begin">
                <w:ffData>
                  <w:name w:val="Check1"/>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Unrestricted benefit</w:t>
            </w:r>
          </w:p>
          <w:p w14:paraId="31A09AF4" w14:textId="77777777" w:rsidR="00ED1C30" w:rsidRPr="00DA7184" w:rsidRDefault="00ED1C30" w:rsidP="00ED1C30">
            <w:pPr>
              <w:rPr>
                <w:rFonts w:ascii="Arial Narrow" w:hAnsi="Arial Narrow" w:cstheme="minorHAnsi"/>
                <w:sz w:val="20"/>
                <w:szCs w:val="20"/>
              </w:rPr>
            </w:pPr>
            <w:r w:rsidRPr="00DA7184">
              <w:rPr>
                <w:rFonts w:ascii="Arial Narrow" w:hAnsi="Arial Narrow" w:cstheme="minorHAnsi"/>
                <w:sz w:val="20"/>
                <w:szCs w:val="20"/>
              </w:rPr>
              <w:fldChar w:fldCharType="begin">
                <w:ffData>
                  <w:name w:val="Check1"/>
                  <w:enabled/>
                  <w:calcOnExit w:val="0"/>
                  <w:checkBox>
                    <w:sizeAuto/>
                    <w:default w:val="1"/>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Restricted benefit</w:t>
            </w:r>
          </w:p>
          <w:p w14:paraId="79656398" w14:textId="77777777" w:rsidR="00EC09B4" w:rsidRPr="00DA7184" w:rsidRDefault="00EC09B4" w:rsidP="00DE38A1">
            <w:pPr>
              <w:rPr>
                <w:rFonts w:ascii="Arial Narrow" w:hAnsi="Arial Narrow" w:cstheme="minorHAnsi"/>
                <w:sz w:val="20"/>
                <w:szCs w:val="20"/>
              </w:rPr>
            </w:pPr>
            <w:r w:rsidRPr="00DA7184">
              <w:rPr>
                <w:rFonts w:ascii="Arial Narrow" w:hAnsi="Arial Narrow" w:cstheme="minorHAnsi"/>
                <w:sz w:val="20"/>
                <w:szCs w:val="20"/>
              </w:rPr>
              <w:fldChar w:fldCharType="begin">
                <w:ffData>
                  <w:name w:val=""/>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In Writing</w:t>
            </w:r>
          </w:p>
          <w:p w14:paraId="41AAC012" w14:textId="77777777" w:rsidR="00EC09B4" w:rsidRPr="00DA7184" w:rsidRDefault="00EC09B4" w:rsidP="00DE38A1">
            <w:pPr>
              <w:rPr>
                <w:rFonts w:ascii="Arial Narrow" w:hAnsi="Arial Narrow" w:cstheme="minorHAnsi"/>
                <w:sz w:val="20"/>
                <w:szCs w:val="20"/>
              </w:rPr>
            </w:pPr>
            <w:r w:rsidRPr="00DA7184">
              <w:rPr>
                <w:rFonts w:ascii="Arial Narrow" w:hAnsi="Arial Narrow" w:cstheme="minorHAnsi"/>
                <w:sz w:val="20"/>
                <w:szCs w:val="20"/>
              </w:rPr>
              <w:fldChar w:fldCharType="begin">
                <w:ffData>
                  <w:name w:val="Check3"/>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Telephone/Electronic/Emergency</w:t>
            </w:r>
          </w:p>
          <w:p w14:paraId="4E974423" w14:textId="77777777" w:rsidR="00EC09B4" w:rsidRPr="00DA7184" w:rsidRDefault="00EC09B4" w:rsidP="00DE38A1">
            <w:pPr>
              <w:rPr>
                <w:rFonts w:ascii="Arial Narrow" w:hAnsi="Arial Narrow" w:cstheme="minorHAnsi"/>
                <w:sz w:val="20"/>
                <w:szCs w:val="20"/>
              </w:rPr>
            </w:pPr>
            <w:r w:rsidRPr="00DA7184">
              <w:rPr>
                <w:rFonts w:ascii="Arial Narrow" w:hAnsi="Arial Narrow" w:cstheme="minorHAnsi"/>
                <w:sz w:val="20"/>
                <w:szCs w:val="20"/>
              </w:rPr>
              <w:fldChar w:fldCharType="begin">
                <w:ffData>
                  <w:name w:val=""/>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Streamlined</w:t>
            </w:r>
          </w:p>
        </w:tc>
      </w:tr>
      <w:tr w:rsidR="0027411A" w:rsidRPr="00DA7184" w14:paraId="194F67F6" w14:textId="77777777" w:rsidTr="009641C9">
        <w:tc>
          <w:tcPr>
            <w:tcW w:w="630" w:type="pct"/>
            <w:vAlign w:val="center"/>
          </w:tcPr>
          <w:p w14:paraId="76AA0C9F" w14:textId="7BBDFEF5" w:rsidR="0027411A" w:rsidRPr="00DA7184" w:rsidRDefault="0027411A" w:rsidP="00DE38A1">
            <w:pPr>
              <w:jc w:val="center"/>
              <w:rPr>
                <w:rFonts w:ascii="Arial Narrow" w:hAnsi="Arial Narrow" w:cstheme="minorHAnsi"/>
                <w:color w:val="333333"/>
                <w:sz w:val="20"/>
                <w:szCs w:val="20"/>
              </w:rPr>
            </w:pPr>
            <w:r>
              <w:rPr>
                <w:rFonts w:ascii="Arial Narrow" w:hAnsi="Arial Narrow" w:cstheme="minorHAnsi"/>
                <w:color w:val="333333"/>
                <w:sz w:val="20"/>
                <w:szCs w:val="20"/>
              </w:rPr>
              <w:t>[13954]</w:t>
            </w:r>
          </w:p>
        </w:tc>
        <w:tc>
          <w:tcPr>
            <w:tcW w:w="4370" w:type="pct"/>
            <w:vAlign w:val="center"/>
          </w:tcPr>
          <w:p w14:paraId="74B33043" w14:textId="4B658AD9" w:rsidR="0027411A" w:rsidRPr="00945EE9" w:rsidRDefault="0027411A" w:rsidP="00DE38A1">
            <w:pPr>
              <w:rPr>
                <w:rFonts w:ascii="Arial Narrow" w:hAnsi="Arial Narrow" w:cstheme="minorHAnsi"/>
                <w:bCs/>
                <w:color w:val="333333"/>
                <w:sz w:val="20"/>
                <w:szCs w:val="20"/>
              </w:rPr>
            </w:pPr>
            <w:r>
              <w:rPr>
                <w:rFonts w:ascii="Arial Narrow" w:hAnsi="Arial Narrow" w:cstheme="minorHAnsi"/>
                <w:b/>
                <w:bCs/>
                <w:color w:val="333333"/>
                <w:sz w:val="20"/>
                <w:szCs w:val="20"/>
              </w:rPr>
              <w:t>Indication:</w:t>
            </w:r>
            <w:r>
              <w:rPr>
                <w:rFonts w:ascii="Arial Narrow" w:hAnsi="Arial Narrow" w:cstheme="minorHAnsi"/>
                <w:bCs/>
                <w:color w:val="333333"/>
                <w:sz w:val="20"/>
                <w:szCs w:val="20"/>
              </w:rPr>
              <w:t xml:space="preserve"> </w:t>
            </w:r>
            <w:r w:rsidRPr="00DA7184">
              <w:rPr>
                <w:rFonts w:ascii="Arial Narrow" w:hAnsi="Arial Narrow" w:cstheme="minorHAnsi"/>
                <w:bCs/>
                <w:color w:val="333333"/>
                <w:sz w:val="20"/>
                <w:szCs w:val="20"/>
              </w:rPr>
              <w:t>Analgesia or fever</w:t>
            </w:r>
          </w:p>
        </w:tc>
      </w:tr>
      <w:tr w:rsidR="00EC09B4" w:rsidRPr="00DA7184" w14:paraId="2518264D" w14:textId="77777777" w:rsidTr="009641C9">
        <w:tc>
          <w:tcPr>
            <w:tcW w:w="630" w:type="pct"/>
            <w:vAlign w:val="center"/>
            <w:hideMark/>
          </w:tcPr>
          <w:p w14:paraId="3D20A210" w14:textId="6F53EDEB" w:rsidR="00EC09B4" w:rsidRPr="00DA7184" w:rsidRDefault="0027411A" w:rsidP="00DE38A1">
            <w:pPr>
              <w:jc w:val="center"/>
              <w:rPr>
                <w:rFonts w:ascii="Arial Narrow" w:hAnsi="Arial Narrow" w:cstheme="minorHAnsi"/>
                <w:color w:val="333333"/>
                <w:sz w:val="20"/>
                <w:szCs w:val="20"/>
              </w:rPr>
            </w:pPr>
            <w:r>
              <w:rPr>
                <w:rFonts w:ascii="Arial Narrow" w:hAnsi="Arial Narrow" w:cstheme="minorHAnsi"/>
                <w:color w:val="333333"/>
                <w:sz w:val="20"/>
                <w:szCs w:val="20"/>
              </w:rPr>
              <w:t>[8229]</w:t>
            </w:r>
          </w:p>
        </w:tc>
        <w:tc>
          <w:tcPr>
            <w:tcW w:w="4370" w:type="pct"/>
            <w:vAlign w:val="center"/>
            <w:hideMark/>
          </w:tcPr>
          <w:p w14:paraId="27F60B31" w14:textId="3A9A2245" w:rsidR="00EC09B4" w:rsidRPr="00DA7184" w:rsidRDefault="00EC09B4">
            <w:pPr>
              <w:rPr>
                <w:rFonts w:ascii="Arial Narrow" w:hAnsi="Arial Narrow" w:cstheme="minorHAnsi"/>
                <w:color w:val="333333"/>
                <w:sz w:val="20"/>
                <w:szCs w:val="20"/>
              </w:rPr>
            </w:pPr>
            <w:r w:rsidRPr="00DA7184">
              <w:rPr>
                <w:rFonts w:ascii="Arial Narrow" w:hAnsi="Arial Narrow" w:cstheme="minorHAnsi"/>
                <w:b/>
                <w:bCs/>
                <w:color w:val="333333"/>
                <w:sz w:val="20"/>
                <w:szCs w:val="20"/>
              </w:rPr>
              <w:t>Clinical criteria</w:t>
            </w:r>
            <w:r w:rsidR="0027411A">
              <w:rPr>
                <w:rFonts w:ascii="Arial Narrow" w:hAnsi="Arial Narrow" w:cstheme="minorHAnsi"/>
                <w:b/>
                <w:bCs/>
                <w:color w:val="333333"/>
                <w:sz w:val="20"/>
                <w:szCs w:val="20"/>
              </w:rPr>
              <w:t>:</w:t>
            </w:r>
          </w:p>
        </w:tc>
        <w:bookmarkStart w:id="0" w:name="_GoBack"/>
        <w:bookmarkEnd w:id="0"/>
      </w:tr>
      <w:tr w:rsidR="0027411A" w:rsidRPr="00DA7184" w14:paraId="22DF24A2" w14:textId="77777777" w:rsidTr="009641C9">
        <w:tc>
          <w:tcPr>
            <w:tcW w:w="630" w:type="pct"/>
            <w:vAlign w:val="center"/>
          </w:tcPr>
          <w:p w14:paraId="62C84CCF" w14:textId="317B212A" w:rsidR="0027411A" w:rsidRPr="00DA7184" w:rsidRDefault="0027411A" w:rsidP="00DE38A1">
            <w:pPr>
              <w:jc w:val="center"/>
              <w:rPr>
                <w:rFonts w:ascii="Arial Narrow" w:hAnsi="Arial Narrow" w:cstheme="minorHAnsi"/>
                <w:color w:val="333333"/>
                <w:sz w:val="20"/>
                <w:szCs w:val="20"/>
              </w:rPr>
            </w:pPr>
            <w:r>
              <w:rPr>
                <w:rFonts w:ascii="Arial Narrow" w:hAnsi="Arial Narrow" w:cstheme="minorHAnsi"/>
                <w:color w:val="333333"/>
                <w:sz w:val="20"/>
                <w:szCs w:val="20"/>
              </w:rPr>
              <w:t>[8228]</w:t>
            </w:r>
          </w:p>
        </w:tc>
        <w:tc>
          <w:tcPr>
            <w:tcW w:w="4370" w:type="pct"/>
            <w:vAlign w:val="center"/>
          </w:tcPr>
          <w:p w14:paraId="39378B13" w14:textId="680F7606" w:rsidR="0027411A" w:rsidRPr="00DA7184" w:rsidRDefault="0027411A" w:rsidP="00DE38A1">
            <w:pPr>
              <w:rPr>
                <w:rFonts w:ascii="Arial Narrow" w:hAnsi="Arial Narrow" w:cstheme="minorHAnsi"/>
                <w:b/>
                <w:bCs/>
                <w:color w:val="333333"/>
                <w:sz w:val="20"/>
                <w:szCs w:val="20"/>
              </w:rPr>
            </w:pPr>
            <w:r w:rsidRPr="00DA7184">
              <w:rPr>
                <w:rFonts w:ascii="Arial Narrow" w:hAnsi="Arial Narrow" w:cstheme="minorHAnsi"/>
                <w:bCs/>
                <w:color w:val="333333"/>
                <w:sz w:val="20"/>
                <w:szCs w:val="20"/>
              </w:rPr>
              <w:t>Patient must be receiving palliative care</w:t>
            </w:r>
          </w:p>
        </w:tc>
      </w:tr>
      <w:tr w:rsidR="00EC09B4" w:rsidRPr="00DA7184" w14:paraId="75AF12D2" w14:textId="77777777" w:rsidTr="009641C9">
        <w:tc>
          <w:tcPr>
            <w:tcW w:w="630" w:type="pct"/>
            <w:vAlign w:val="center"/>
          </w:tcPr>
          <w:p w14:paraId="2A822719" w14:textId="77777777" w:rsidR="00EC09B4" w:rsidRPr="00DA7184" w:rsidRDefault="00EC09B4" w:rsidP="00DE38A1">
            <w:pPr>
              <w:jc w:val="center"/>
              <w:rPr>
                <w:rFonts w:ascii="Arial Narrow" w:hAnsi="Arial Narrow" w:cstheme="minorHAnsi"/>
                <w:color w:val="333333"/>
                <w:sz w:val="20"/>
                <w:szCs w:val="20"/>
              </w:rPr>
            </w:pPr>
          </w:p>
        </w:tc>
        <w:tc>
          <w:tcPr>
            <w:tcW w:w="4370" w:type="pct"/>
            <w:vAlign w:val="center"/>
            <w:hideMark/>
          </w:tcPr>
          <w:p w14:paraId="5E22BCBA" w14:textId="77777777" w:rsidR="00EC09B4" w:rsidRPr="00DA7184" w:rsidRDefault="00EC09B4" w:rsidP="00DE38A1">
            <w:pPr>
              <w:rPr>
                <w:rFonts w:ascii="Arial Narrow" w:hAnsi="Arial Narrow" w:cstheme="minorHAnsi"/>
                <w:color w:val="333333"/>
                <w:sz w:val="20"/>
                <w:szCs w:val="20"/>
              </w:rPr>
            </w:pPr>
            <w:r w:rsidRPr="00DA7184">
              <w:rPr>
                <w:rFonts w:ascii="Arial Narrow" w:hAnsi="Arial Narrow" w:cstheme="minorHAnsi"/>
                <w:b/>
                <w:bCs/>
                <w:color w:val="333333"/>
                <w:sz w:val="20"/>
                <w:szCs w:val="20"/>
              </w:rPr>
              <w:t>AND</w:t>
            </w:r>
          </w:p>
        </w:tc>
      </w:tr>
      <w:tr w:rsidR="00EC09B4" w:rsidRPr="00DA7184" w14:paraId="0EBC52D2" w14:textId="77777777" w:rsidTr="009641C9">
        <w:tc>
          <w:tcPr>
            <w:tcW w:w="630" w:type="pct"/>
            <w:vAlign w:val="center"/>
          </w:tcPr>
          <w:p w14:paraId="5871E7AA" w14:textId="6414AEB0" w:rsidR="00EC09B4" w:rsidRPr="00DA7184" w:rsidRDefault="0027411A" w:rsidP="00DE38A1">
            <w:pPr>
              <w:jc w:val="center"/>
              <w:rPr>
                <w:rFonts w:ascii="Arial Narrow" w:hAnsi="Arial Narrow" w:cstheme="minorHAnsi"/>
                <w:color w:val="333333"/>
                <w:sz w:val="20"/>
                <w:szCs w:val="20"/>
              </w:rPr>
            </w:pPr>
            <w:r>
              <w:rPr>
                <w:rFonts w:ascii="Arial Narrow" w:hAnsi="Arial Narrow" w:cstheme="minorHAnsi"/>
                <w:color w:val="333333"/>
                <w:sz w:val="20"/>
                <w:szCs w:val="20"/>
              </w:rPr>
              <w:t>[13956]</w:t>
            </w:r>
          </w:p>
        </w:tc>
        <w:tc>
          <w:tcPr>
            <w:tcW w:w="4370" w:type="pct"/>
            <w:vAlign w:val="center"/>
            <w:hideMark/>
          </w:tcPr>
          <w:p w14:paraId="24D15BD2" w14:textId="46217D6B" w:rsidR="00EC09B4" w:rsidRPr="00DA7184" w:rsidRDefault="00EC09B4">
            <w:pPr>
              <w:rPr>
                <w:rFonts w:ascii="Arial Narrow" w:eastAsiaTheme="majorEastAsia" w:hAnsi="Arial Narrow" w:cstheme="minorHAnsi"/>
                <w:sz w:val="20"/>
                <w:szCs w:val="20"/>
                <w:lang w:eastAsia="en-US"/>
              </w:rPr>
            </w:pPr>
            <w:r w:rsidRPr="00DA7184">
              <w:rPr>
                <w:rFonts w:ascii="Arial Narrow" w:hAnsi="Arial Narrow" w:cstheme="minorHAnsi"/>
                <w:b/>
                <w:bCs/>
                <w:color w:val="333333"/>
                <w:sz w:val="20"/>
                <w:szCs w:val="20"/>
              </w:rPr>
              <w:t>Clinical criteria:</w:t>
            </w:r>
          </w:p>
        </w:tc>
      </w:tr>
      <w:tr w:rsidR="0027411A" w:rsidRPr="00DA7184" w14:paraId="7A1F18D2" w14:textId="77777777" w:rsidTr="009641C9">
        <w:tc>
          <w:tcPr>
            <w:tcW w:w="630" w:type="pct"/>
            <w:vAlign w:val="center"/>
          </w:tcPr>
          <w:p w14:paraId="275172E3" w14:textId="3433C00A" w:rsidR="0027411A" w:rsidRDefault="0027411A" w:rsidP="00DE38A1">
            <w:pPr>
              <w:jc w:val="center"/>
              <w:rPr>
                <w:rFonts w:ascii="Arial Narrow" w:hAnsi="Arial Narrow" w:cstheme="minorHAnsi"/>
                <w:color w:val="333333"/>
                <w:sz w:val="20"/>
                <w:szCs w:val="20"/>
              </w:rPr>
            </w:pPr>
            <w:r>
              <w:rPr>
                <w:rFonts w:ascii="Arial Narrow" w:hAnsi="Arial Narrow" w:cstheme="minorHAnsi"/>
                <w:color w:val="333333"/>
                <w:sz w:val="20"/>
                <w:szCs w:val="20"/>
              </w:rPr>
              <w:t>[13955]</w:t>
            </w:r>
          </w:p>
        </w:tc>
        <w:tc>
          <w:tcPr>
            <w:tcW w:w="4370" w:type="pct"/>
            <w:vAlign w:val="center"/>
          </w:tcPr>
          <w:p w14:paraId="7AB12D2D" w14:textId="22A6546A" w:rsidR="0027411A" w:rsidRPr="00DA7184" w:rsidRDefault="0027411A" w:rsidP="00ED1C30">
            <w:pPr>
              <w:rPr>
                <w:rFonts w:ascii="Arial Narrow" w:hAnsi="Arial Narrow" w:cstheme="minorHAnsi"/>
                <w:b/>
                <w:bCs/>
                <w:color w:val="333333"/>
                <w:sz w:val="20"/>
                <w:szCs w:val="20"/>
              </w:rPr>
            </w:pPr>
            <w:r w:rsidRPr="00DA7184">
              <w:rPr>
                <w:rFonts w:ascii="Arial Narrow" w:eastAsiaTheme="majorEastAsia" w:hAnsi="Arial Narrow" w:cstheme="minorHAnsi"/>
                <w:sz w:val="20"/>
                <w:szCs w:val="20"/>
                <w:lang w:eastAsia="en-US"/>
              </w:rPr>
              <w:t>Patient must be intolerant to alternative therapy</w:t>
            </w:r>
          </w:p>
        </w:tc>
      </w:tr>
    </w:tbl>
    <w:p w14:paraId="0A2B4FCE" w14:textId="0DD54F3C" w:rsidR="00EC09B4" w:rsidRPr="00130065" w:rsidRDefault="001C2B65" w:rsidP="00945EE9">
      <w:pPr>
        <w:pStyle w:val="3Bodytext"/>
        <w:numPr>
          <w:ilvl w:val="0"/>
          <w:numId w:val="0"/>
        </w:numPr>
        <w:spacing w:before="240"/>
      </w:pPr>
      <w:r w:rsidRPr="005D3A10">
        <w:rPr>
          <w:rFonts w:cs="Arial"/>
          <w:i/>
          <w:snapToGrid w:val="0"/>
          <w:szCs w:val="24"/>
          <w:lang w:eastAsia="en-US"/>
        </w:rPr>
        <w:t xml:space="preserve">For more detail on PBAC’s view, see section </w:t>
      </w:r>
      <w:r>
        <w:rPr>
          <w:rFonts w:cs="Arial"/>
          <w:i/>
          <w:snapToGrid w:val="0"/>
          <w:szCs w:val="24"/>
          <w:lang w:eastAsia="en-US"/>
        </w:rPr>
        <w:t>6</w:t>
      </w:r>
      <w:r w:rsidRPr="005D3A10">
        <w:rPr>
          <w:rFonts w:cs="Arial"/>
          <w:i/>
          <w:snapToGrid w:val="0"/>
          <w:szCs w:val="24"/>
          <w:lang w:eastAsia="en-US"/>
        </w:rPr>
        <w:t xml:space="preserve"> PBAC outcome.</w:t>
      </w:r>
    </w:p>
    <w:p w14:paraId="4F772D37" w14:textId="77777777" w:rsidR="00EC09B4" w:rsidRPr="00130065" w:rsidRDefault="00EC09B4" w:rsidP="00EC09B4">
      <w:pPr>
        <w:pStyle w:val="2-SectionHeading"/>
        <w:rPr>
          <w:rFonts w:cstheme="minorHAnsi"/>
          <w:color w:val="FF0000"/>
        </w:rPr>
      </w:pPr>
      <w:r w:rsidRPr="00130065">
        <w:rPr>
          <w:rFonts w:cstheme="minorHAnsi"/>
        </w:rPr>
        <w:t xml:space="preserve">Comparator </w:t>
      </w:r>
    </w:p>
    <w:p w14:paraId="2A0E7F95" w14:textId="26DB6250" w:rsidR="00EC09B4" w:rsidRDefault="00EC09B4" w:rsidP="0085537E">
      <w:pPr>
        <w:pStyle w:val="3Bodytext"/>
        <w:jc w:val="both"/>
        <w:rPr>
          <w:rFonts w:cstheme="minorHAnsi"/>
        </w:rPr>
      </w:pPr>
      <w:r w:rsidRPr="00130065">
        <w:rPr>
          <w:rFonts w:cstheme="minorHAnsi"/>
        </w:rPr>
        <w:t xml:space="preserve">The minor submission nominated </w:t>
      </w:r>
      <w:r w:rsidR="0055014A" w:rsidRPr="00130065">
        <w:rPr>
          <w:rFonts w:cstheme="minorHAnsi"/>
        </w:rPr>
        <w:t>Panadol 24</w:t>
      </w:r>
      <w:r w:rsidRPr="00130065">
        <w:rPr>
          <w:rFonts w:cstheme="minorHAnsi"/>
        </w:rPr>
        <w:t xml:space="preserve"> as the main comparator. </w:t>
      </w:r>
      <w:r w:rsidR="0055014A" w:rsidRPr="00130065">
        <w:rPr>
          <w:rFonts w:cstheme="minorHAnsi"/>
        </w:rPr>
        <w:t xml:space="preserve">This was </w:t>
      </w:r>
      <w:r w:rsidR="008D5331">
        <w:rPr>
          <w:rFonts w:cstheme="minorHAnsi"/>
        </w:rPr>
        <w:t xml:space="preserve">considered </w:t>
      </w:r>
      <w:r w:rsidR="0055014A" w:rsidRPr="00130065">
        <w:rPr>
          <w:rFonts w:cstheme="minorHAnsi"/>
        </w:rPr>
        <w:t>appropriate.</w:t>
      </w:r>
    </w:p>
    <w:p w14:paraId="58B5E873" w14:textId="4DF3EFEC" w:rsidR="001C2B65" w:rsidRPr="00945EE9" w:rsidRDefault="001C2B65" w:rsidP="00945EE9">
      <w:pPr>
        <w:pStyle w:val="Bodytextitalics"/>
        <w:rPr>
          <w:snapToGrid w:val="0"/>
          <w:lang w:eastAsia="en-US"/>
        </w:rPr>
      </w:pPr>
      <w:r w:rsidRPr="005D3A10">
        <w:rPr>
          <w:snapToGrid w:val="0"/>
          <w:lang w:eastAsia="en-US"/>
        </w:rPr>
        <w:t xml:space="preserve">For more detail on PBAC’s view, see section </w:t>
      </w:r>
      <w:r>
        <w:rPr>
          <w:snapToGrid w:val="0"/>
          <w:lang w:eastAsia="en-US"/>
        </w:rPr>
        <w:t>6</w:t>
      </w:r>
      <w:r w:rsidRPr="005D3A10">
        <w:rPr>
          <w:snapToGrid w:val="0"/>
          <w:lang w:eastAsia="en-US"/>
        </w:rPr>
        <w:t xml:space="preserve"> PBAC outcome.</w:t>
      </w:r>
    </w:p>
    <w:p w14:paraId="0941407D" w14:textId="77777777" w:rsidR="00EC09B4" w:rsidRPr="00130065" w:rsidRDefault="00EC09B4" w:rsidP="00945EE9">
      <w:pPr>
        <w:pStyle w:val="Heading1"/>
        <w:keepNext/>
        <w:keepLines/>
        <w:numPr>
          <w:ilvl w:val="0"/>
          <w:numId w:val="1"/>
        </w:numPr>
        <w:spacing w:before="240"/>
        <w:ind w:left="709" w:hanging="709"/>
        <w:rPr>
          <w:rFonts w:cstheme="minorHAnsi"/>
          <w:sz w:val="32"/>
          <w:szCs w:val="32"/>
        </w:rPr>
      </w:pPr>
      <w:r w:rsidRPr="00130065">
        <w:rPr>
          <w:rFonts w:cstheme="minorHAnsi"/>
          <w:sz w:val="32"/>
          <w:szCs w:val="32"/>
        </w:rPr>
        <w:t>Consideration of the evidence</w:t>
      </w:r>
    </w:p>
    <w:p w14:paraId="2753A838" w14:textId="257D970E" w:rsidR="00EC09B4" w:rsidRPr="00130065" w:rsidRDefault="009F764B">
      <w:pPr>
        <w:pStyle w:val="4-SubsectionHeading"/>
        <w:rPr>
          <w:rFonts w:cstheme="minorHAnsi"/>
          <w:lang w:eastAsia="en-US"/>
        </w:rPr>
      </w:pPr>
      <w:r w:rsidRPr="00130065">
        <w:rPr>
          <w:rFonts w:cstheme="minorHAnsi"/>
          <w:lang w:eastAsia="en-US"/>
        </w:rPr>
        <w:t>Clinical evidence</w:t>
      </w:r>
    </w:p>
    <w:p w14:paraId="4F6937A5" w14:textId="77777777" w:rsidR="009F764B" w:rsidRPr="00130065" w:rsidRDefault="009F764B" w:rsidP="0085537E">
      <w:pPr>
        <w:pStyle w:val="3Bodytext"/>
        <w:keepNext/>
        <w:jc w:val="both"/>
        <w:rPr>
          <w:rFonts w:cstheme="minorHAnsi"/>
        </w:rPr>
      </w:pPr>
      <w:r w:rsidRPr="00130065">
        <w:rPr>
          <w:rFonts w:cstheme="minorHAnsi"/>
        </w:rPr>
        <w:t>The Sponsor did not submit data to establish superiority over the comparator.</w:t>
      </w:r>
    </w:p>
    <w:p w14:paraId="1288A3D7" w14:textId="37CEFE2C" w:rsidR="00660ECE" w:rsidRPr="00130065" w:rsidRDefault="00660ECE" w:rsidP="0085537E">
      <w:pPr>
        <w:pStyle w:val="3Bodytext"/>
        <w:jc w:val="both"/>
        <w:rPr>
          <w:rFonts w:cstheme="minorHAnsi"/>
        </w:rPr>
      </w:pPr>
      <w:r w:rsidRPr="00130065">
        <w:rPr>
          <w:rFonts w:cstheme="minorHAnsi"/>
        </w:rPr>
        <w:t>In its submission, the Sponsor explain</w:t>
      </w:r>
      <w:r w:rsidR="008D5331">
        <w:rPr>
          <w:rFonts w:cstheme="minorHAnsi"/>
        </w:rPr>
        <w:t>ed</w:t>
      </w:r>
      <w:r w:rsidRPr="00130065">
        <w:rPr>
          <w:rFonts w:cstheme="minorHAnsi"/>
        </w:rPr>
        <w:t xml:space="preserve"> that the changes </w:t>
      </w:r>
      <w:r w:rsidR="008D5331">
        <w:rPr>
          <w:rFonts w:cstheme="minorHAnsi"/>
        </w:rPr>
        <w:t>were</w:t>
      </w:r>
      <w:r w:rsidR="008D5331" w:rsidRPr="00130065">
        <w:rPr>
          <w:rFonts w:cstheme="minorHAnsi"/>
        </w:rPr>
        <w:t xml:space="preserve"> </w:t>
      </w:r>
      <w:r w:rsidRPr="00130065">
        <w:rPr>
          <w:rFonts w:cstheme="minorHAnsi"/>
        </w:rPr>
        <w:t xml:space="preserve">requested due to planned closure of their current manufacturing site in Sydney, Australia and a decision to source supply from a site located in France. The change in pack size </w:t>
      </w:r>
      <w:r w:rsidR="008D5331">
        <w:rPr>
          <w:rFonts w:cstheme="minorHAnsi"/>
        </w:rPr>
        <w:t>was</w:t>
      </w:r>
      <w:r w:rsidRPr="00130065">
        <w:rPr>
          <w:rFonts w:cstheme="minorHAnsi"/>
        </w:rPr>
        <w:t xml:space="preserve"> due to the packaging agreement with the French manufacturer, and additional supply chain costs were cited as the reason for the higher </w:t>
      </w:r>
      <w:r w:rsidR="008D5331">
        <w:rPr>
          <w:rFonts w:cstheme="minorHAnsi"/>
        </w:rPr>
        <w:t xml:space="preserve">requested </w:t>
      </w:r>
      <w:r w:rsidRPr="00130065">
        <w:rPr>
          <w:rFonts w:cstheme="minorHAnsi"/>
        </w:rPr>
        <w:t>AEMP.</w:t>
      </w:r>
    </w:p>
    <w:p w14:paraId="1F021BFD" w14:textId="014B29CC" w:rsidR="00660ECE" w:rsidRPr="00130065" w:rsidRDefault="00881779" w:rsidP="0085537E">
      <w:pPr>
        <w:pStyle w:val="3Bodytext"/>
        <w:jc w:val="both"/>
        <w:rPr>
          <w:rFonts w:cstheme="minorHAnsi"/>
        </w:rPr>
      </w:pPr>
      <w:r>
        <w:rPr>
          <w:rFonts w:cstheme="minorHAnsi"/>
        </w:rPr>
        <w:t xml:space="preserve">The </w:t>
      </w:r>
      <w:r w:rsidR="00660ECE" w:rsidRPr="00130065">
        <w:rPr>
          <w:rFonts w:cstheme="minorHAnsi"/>
        </w:rPr>
        <w:t xml:space="preserve">production of Panadol 24 </w:t>
      </w:r>
      <w:r>
        <w:rPr>
          <w:rFonts w:cstheme="minorHAnsi"/>
        </w:rPr>
        <w:t>is expected to</w:t>
      </w:r>
      <w:r w:rsidRPr="00130065">
        <w:rPr>
          <w:rFonts w:cstheme="minorHAnsi"/>
        </w:rPr>
        <w:t xml:space="preserve"> </w:t>
      </w:r>
      <w:r w:rsidR="00660ECE" w:rsidRPr="00130065">
        <w:rPr>
          <w:rFonts w:cstheme="minorHAnsi"/>
        </w:rPr>
        <w:t xml:space="preserve">cease in July 2020 and should Panadol 10 not be PBS listed, </w:t>
      </w:r>
      <w:r w:rsidR="00340DE4" w:rsidRPr="00130065">
        <w:rPr>
          <w:rFonts w:cstheme="minorHAnsi"/>
        </w:rPr>
        <w:t xml:space="preserve">paracetamol suppositories </w:t>
      </w:r>
      <w:r>
        <w:rPr>
          <w:rFonts w:cstheme="minorHAnsi"/>
        </w:rPr>
        <w:t>would</w:t>
      </w:r>
      <w:r w:rsidRPr="00130065">
        <w:rPr>
          <w:rFonts w:cstheme="minorHAnsi"/>
        </w:rPr>
        <w:t xml:space="preserve"> </w:t>
      </w:r>
      <w:r w:rsidR="008051CD" w:rsidRPr="00130065">
        <w:rPr>
          <w:rFonts w:cstheme="minorHAnsi"/>
        </w:rPr>
        <w:t xml:space="preserve">only </w:t>
      </w:r>
      <w:r w:rsidR="00340DE4" w:rsidRPr="00130065">
        <w:rPr>
          <w:rFonts w:cstheme="minorHAnsi"/>
        </w:rPr>
        <w:t>be available</w:t>
      </w:r>
      <w:r w:rsidR="008051CD" w:rsidRPr="00130065">
        <w:rPr>
          <w:rFonts w:cstheme="minorHAnsi"/>
        </w:rPr>
        <w:t xml:space="preserve"> to the Australian market</w:t>
      </w:r>
      <w:r w:rsidR="00340DE4" w:rsidRPr="00130065">
        <w:rPr>
          <w:rFonts w:cstheme="minorHAnsi"/>
        </w:rPr>
        <w:t xml:space="preserve"> privately.</w:t>
      </w:r>
    </w:p>
    <w:p w14:paraId="2EF88B2F" w14:textId="77777777" w:rsidR="00EC09B4" w:rsidRPr="00130065" w:rsidRDefault="000C7651" w:rsidP="00EC09B4">
      <w:pPr>
        <w:pStyle w:val="4-SubsectionHeading"/>
        <w:rPr>
          <w:rFonts w:cstheme="minorHAnsi"/>
          <w:lang w:eastAsia="en-US"/>
        </w:rPr>
      </w:pPr>
      <w:r w:rsidRPr="00130065">
        <w:rPr>
          <w:rFonts w:cstheme="minorHAnsi"/>
          <w:lang w:eastAsia="en-US"/>
        </w:rPr>
        <w:lastRenderedPageBreak/>
        <w:t>Pricing considerations</w:t>
      </w:r>
    </w:p>
    <w:p w14:paraId="10004E7D" w14:textId="3B8F3214" w:rsidR="00130065" w:rsidRPr="00130065" w:rsidRDefault="00130065" w:rsidP="0085537E">
      <w:pPr>
        <w:pStyle w:val="3Bodytext"/>
        <w:jc w:val="both"/>
        <w:rPr>
          <w:rFonts w:cstheme="minorHAnsi"/>
          <w:szCs w:val="24"/>
        </w:rPr>
      </w:pPr>
      <w:r w:rsidRPr="00130065">
        <w:rPr>
          <w:rFonts w:cstheme="minorHAnsi"/>
        </w:rPr>
        <w:t xml:space="preserve">The proposed price for Panadol 10 is shown in comparison to Panadol 24 in Table </w:t>
      </w:r>
      <w:r w:rsidR="00F40339">
        <w:rPr>
          <w:rFonts w:cstheme="minorHAnsi"/>
        </w:rPr>
        <w:t>1</w:t>
      </w:r>
      <w:r w:rsidRPr="00130065">
        <w:rPr>
          <w:rFonts w:cstheme="minorHAnsi"/>
        </w:rPr>
        <w:t>.</w:t>
      </w:r>
    </w:p>
    <w:p w14:paraId="76CFBEAA" w14:textId="7F81013B" w:rsidR="00130065" w:rsidRPr="00DA7184" w:rsidRDefault="00130065" w:rsidP="003C4EAB">
      <w:pPr>
        <w:pStyle w:val="Tabletitles"/>
        <w:keepNext/>
        <w:spacing w:after="0"/>
        <w:ind w:left="720"/>
        <w:rPr>
          <w:rFonts w:cstheme="minorHAnsi"/>
        </w:rPr>
      </w:pPr>
      <w:r w:rsidRPr="00DA7184">
        <w:rPr>
          <w:rFonts w:cstheme="minorHAnsi"/>
        </w:rPr>
        <w:t xml:space="preserve">Table </w:t>
      </w:r>
      <w:r w:rsidR="00F40339">
        <w:rPr>
          <w:rFonts w:cstheme="minorHAnsi"/>
        </w:rPr>
        <w:t>1</w:t>
      </w:r>
      <w:r w:rsidRPr="00DA7184">
        <w:rPr>
          <w:rFonts w:cstheme="minorHAnsi"/>
        </w:rPr>
        <w:t>: Current and proposed prices for paracetamol suppositories</w:t>
      </w:r>
    </w:p>
    <w:tbl>
      <w:tblPr>
        <w:tblStyle w:val="RTIAMCPTable1"/>
        <w:tblW w:w="0" w:type="auto"/>
        <w:tblInd w:w="704" w:type="dxa"/>
        <w:tblLook w:val="04A0" w:firstRow="1" w:lastRow="0" w:firstColumn="1" w:lastColumn="0" w:noHBand="0" w:noVBand="1"/>
        <w:tblCaption w:val="Table 1"/>
      </w:tblPr>
      <w:tblGrid>
        <w:gridCol w:w="1046"/>
        <w:gridCol w:w="982"/>
        <w:gridCol w:w="718"/>
        <w:gridCol w:w="1638"/>
        <w:gridCol w:w="718"/>
      </w:tblGrid>
      <w:tr w:rsidR="00EE70D1" w:rsidRPr="00DA7184" w14:paraId="62EB3CF6" w14:textId="77777777" w:rsidTr="00B72BB0">
        <w:trPr>
          <w:tblHeader/>
        </w:trPr>
        <w:tc>
          <w:tcPr>
            <w:tcW w:w="0" w:type="auto"/>
          </w:tcPr>
          <w:p w14:paraId="1AD274E0" w14:textId="77777777" w:rsidR="00EE70D1" w:rsidRPr="00DA7184" w:rsidRDefault="00EE70D1" w:rsidP="003C4EAB">
            <w:pPr>
              <w:keepNext/>
              <w:rPr>
                <w:rFonts w:ascii="Arial Narrow" w:hAnsi="Arial Narrow" w:cstheme="minorHAnsi"/>
                <w:b/>
                <w:szCs w:val="20"/>
                <w:lang w:val="en-AU"/>
              </w:rPr>
            </w:pPr>
            <w:r w:rsidRPr="00DA7184">
              <w:rPr>
                <w:rFonts w:ascii="Arial Narrow" w:hAnsi="Arial Narrow" w:cstheme="minorHAnsi"/>
                <w:b/>
                <w:szCs w:val="20"/>
              </w:rPr>
              <w:t>Product</w:t>
            </w:r>
          </w:p>
        </w:tc>
        <w:tc>
          <w:tcPr>
            <w:tcW w:w="0" w:type="auto"/>
          </w:tcPr>
          <w:p w14:paraId="16DA6542" w14:textId="77777777" w:rsidR="00EE70D1" w:rsidRPr="00DA7184" w:rsidRDefault="00EE70D1" w:rsidP="003C4EAB">
            <w:pPr>
              <w:keepNext/>
              <w:rPr>
                <w:rFonts w:ascii="Arial Narrow" w:hAnsi="Arial Narrow" w:cstheme="minorHAnsi"/>
                <w:b/>
                <w:szCs w:val="20"/>
                <w:lang w:val="en-AU"/>
              </w:rPr>
            </w:pPr>
            <w:r w:rsidRPr="00DA7184">
              <w:rPr>
                <w:rFonts w:ascii="Arial Narrow" w:hAnsi="Arial Narrow" w:cstheme="minorHAnsi"/>
                <w:b/>
                <w:szCs w:val="20"/>
              </w:rPr>
              <w:t>PBS code</w:t>
            </w:r>
          </w:p>
        </w:tc>
        <w:tc>
          <w:tcPr>
            <w:tcW w:w="0" w:type="auto"/>
          </w:tcPr>
          <w:p w14:paraId="536B4B13" w14:textId="77777777" w:rsidR="00EE70D1" w:rsidRPr="00DA7184" w:rsidRDefault="00EE70D1" w:rsidP="003C4EAB">
            <w:pPr>
              <w:keepNext/>
              <w:rPr>
                <w:rFonts w:ascii="Arial Narrow" w:hAnsi="Arial Narrow" w:cstheme="minorHAnsi"/>
                <w:b/>
                <w:szCs w:val="20"/>
                <w:lang w:val="en-AU"/>
              </w:rPr>
            </w:pPr>
            <w:r w:rsidRPr="00DA7184">
              <w:rPr>
                <w:rFonts w:ascii="Arial Narrow" w:hAnsi="Arial Narrow" w:cstheme="minorHAnsi"/>
                <w:b/>
                <w:szCs w:val="20"/>
              </w:rPr>
              <w:t>AEMP</w:t>
            </w:r>
          </w:p>
        </w:tc>
        <w:tc>
          <w:tcPr>
            <w:tcW w:w="0" w:type="auto"/>
          </w:tcPr>
          <w:p w14:paraId="562BF749" w14:textId="77777777" w:rsidR="00EE70D1" w:rsidRPr="00DA7184" w:rsidRDefault="00EE70D1" w:rsidP="003C4EAB">
            <w:pPr>
              <w:keepNext/>
              <w:jc w:val="left"/>
              <w:rPr>
                <w:rFonts w:ascii="Arial Narrow" w:hAnsi="Arial Narrow" w:cstheme="minorHAnsi"/>
                <w:b/>
                <w:szCs w:val="20"/>
                <w:lang w:val="en-AU"/>
              </w:rPr>
            </w:pPr>
            <w:r w:rsidRPr="00DA7184">
              <w:rPr>
                <w:rFonts w:ascii="Arial Narrow" w:hAnsi="Arial Narrow" w:cstheme="minorHAnsi"/>
                <w:b/>
                <w:szCs w:val="20"/>
              </w:rPr>
              <w:t>Price to pharmacy</w:t>
            </w:r>
          </w:p>
        </w:tc>
        <w:tc>
          <w:tcPr>
            <w:tcW w:w="0" w:type="auto"/>
          </w:tcPr>
          <w:p w14:paraId="6FBA8E1F" w14:textId="77777777" w:rsidR="00EE70D1" w:rsidRPr="00DA7184" w:rsidRDefault="00EE70D1" w:rsidP="003C4EAB">
            <w:pPr>
              <w:keepNext/>
              <w:rPr>
                <w:rFonts w:ascii="Arial Narrow" w:hAnsi="Arial Narrow" w:cstheme="minorHAnsi"/>
                <w:b/>
                <w:szCs w:val="20"/>
                <w:lang w:val="en-AU"/>
              </w:rPr>
            </w:pPr>
            <w:r w:rsidRPr="00DA7184">
              <w:rPr>
                <w:rFonts w:ascii="Arial Narrow" w:hAnsi="Arial Narrow" w:cstheme="minorHAnsi"/>
                <w:b/>
                <w:szCs w:val="20"/>
              </w:rPr>
              <w:t>DPMQ</w:t>
            </w:r>
          </w:p>
        </w:tc>
      </w:tr>
      <w:tr w:rsidR="00EE70D1" w:rsidRPr="00DA7184" w14:paraId="08D3D72A" w14:textId="77777777" w:rsidTr="00945EE9">
        <w:tc>
          <w:tcPr>
            <w:tcW w:w="0" w:type="auto"/>
          </w:tcPr>
          <w:p w14:paraId="758E9363" w14:textId="77777777" w:rsidR="00EE70D1" w:rsidRPr="00DA7184" w:rsidRDefault="00EE70D1" w:rsidP="003C4EAB">
            <w:pPr>
              <w:keepNext/>
              <w:rPr>
                <w:rFonts w:ascii="Arial Narrow" w:hAnsi="Arial Narrow" w:cstheme="minorHAnsi"/>
                <w:szCs w:val="20"/>
                <w:lang w:val="en-AU"/>
              </w:rPr>
            </w:pPr>
            <w:r w:rsidRPr="00DA7184">
              <w:rPr>
                <w:rFonts w:ascii="Arial Narrow" w:hAnsi="Arial Narrow" w:cstheme="minorHAnsi"/>
                <w:szCs w:val="20"/>
              </w:rPr>
              <w:t>Panadol 24</w:t>
            </w:r>
          </w:p>
        </w:tc>
        <w:tc>
          <w:tcPr>
            <w:tcW w:w="0" w:type="auto"/>
          </w:tcPr>
          <w:p w14:paraId="79B93DFD" w14:textId="77777777" w:rsidR="00EE70D1" w:rsidRPr="00DA7184" w:rsidRDefault="00EE70D1" w:rsidP="003C4EAB">
            <w:pPr>
              <w:keepNext/>
              <w:rPr>
                <w:rFonts w:ascii="Arial Narrow" w:hAnsi="Arial Narrow" w:cstheme="minorHAnsi"/>
                <w:szCs w:val="20"/>
                <w:lang w:val="en-AU"/>
              </w:rPr>
            </w:pPr>
            <w:r w:rsidRPr="00DA7184">
              <w:rPr>
                <w:rFonts w:ascii="Arial Narrow" w:hAnsi="Arial Narrow" w:cstheme="minorHAnsi"/>
                <w:szCs w:val="20"/>
              </w:rPr>
              <w:t>5319Y</w:t>
            </w:r>
          </w:p>
        </w:tc>
        <w:tc>
          <w:tcPr>
            <w:tcW w:w="0" w:type="auto"/>
          </w:tcPr>
          <w:p w14:paraId="528C0B05" w14:textId="77777777" w:rsidR="00EE70D1" w:rsidRPr="00DA7184" w:rsidRDefault="00EE70D1" w:rsidP="003C4EAB">
            <w:pPr>
              <w:keepNext/>
              <w:jc w:val="right"/>
              <w:rPr>
                <w:rFonts w:ascii="Arial Narrow" w:hAnsi="Arial Narrow" w:cstheme="minorHAnsi"/>
                <w:szCs w:val="20"/>
              </w:rPr>
            </w:pPr>
            <w:r w:rsidRPr="00DA7184">
              <w:rPr>
                <w:rFonts w:ascii="Arial Narrow" w:hAnsi="Arial Narrow" w:cstheme="minorHAnsi"/>
                <w:szCs w:val="20"/>
              </w:rPr>
              <w:t>$16.50</w:t>
            </w:r>
          </w:p>
        </w:tc>
        <w:tc>
          <w:tcPr>
            <w:tcW w:w="0" w:type="auto"/>
          </w:tcPr>
          <w:p w14:paraId="618F9F3F" w14:textId="77777777" w:rsidR="00EE70D1" w:rsidRPr="00DA7184" w:rsidRDefault="00EE70D1" w:rsidP="003C4EAB">
            <w:pPr>
              <w:keepNext/>
              <w:jc w:val="right"/>
              <w:rPr>
                <w:rFonts w:ascii="Arial Narrow" w:hAnsi="Arial Narrow" w:cstheme="minorHAnsi"/>
                <w:szCs w:val="20"/>
                <w:lang w:val="en-AU"/>
              </w:rPr>
            </w:pPr>
            <w:r w:rsidRPr="00DA7184">
              <w:rPr>
                <w:rFonts w:ascii="Arial Narrow" w:hAnsi="Arial Narrow" w:cstheme="minorHAnsi"/>
                <w:szCs w:val="20"/>
              </w:rPr>
              <w:t>$17.74</w:t>
            </w:r>
          </w:p>
        </w:tc>
        <w:tc>
          <w:tcPr>
            <w:tcW w:w="0" w:type="auto"/>
          </w:tcPr>
          <w:p w14:paraId="5DDD2B52" w14:textId="77777777" w:rsidR="00EE70D1" w:rsidRPr="00DA7184" w:rsidRDefault="00EE70D1" w:rsidP="003C4EAB">
            <w:pPr>
              <w:keepNext/>
              <w:jc w:val="right"/>
              <w:rPr>
                <w:rFonts w:ascii="Arial Narrow" w:hAnsi="Arial Narrow" w:cstheme="minorHAnsi"/>
                <w:szCs w:val="20"/>
                <w:lang w:val="en-AU"/>
              </w:rPr>
            </w:pPr>
            <w:r w:rsidRPr="00DA7184">
              <w:rPr>
                <w:rFonts w:ascii="Arial Narrow" w:hAnsi="Arial Narrow" w:cstheme="minorHAnsi"/>
                <w:szCs w:val="20"/>
              </w:rPr>
              <w:t>$82.43</w:t>
            </w:r>
          </w:p>
        </w:tc>
      </w:tr>
      <w:tr w:rsidR="00EE70D1" w:rsidRPr="00DA7184" w14:paraId="190E37F2" w14:textId="77777777" w:rsidTr="00945EE9">
        <w:tc>
          <w:tcPr>
            <w:tcW w:w="0" w:type="auto"/>
          </w:tcPr>
          <w:p w14:paraId="41F208BA" w14:textId="77777777" w:rsidR="00EE70D1" w:rsidRPr="00F40339" w:rsidRDefault="00EE70D1" w:rsidP="003C4EAB">
            <w:pPr>
              <w:keepNext/>
              <w:rPr>
                <w:rFonts w:ascii="Arial Narrow" w:hAnsi="Arial Narrow" w:cstheme="minorHAnsi"/>
                <w:szCs w:val="20"/>
                <w:lang w:val="en-AU"/>
              </w:rPr>
            </w:pPr>
            <w:r w:rsidRPr="00945EE9">
              <w:rPr>
                <w:rFonts w:ascii="Arial Narrow" w:hAnsi="Arial Narrow" w:cstheme="minorHAnsi"/>
                <w:szCs w:val="20"/>
              </w:rPr>
              <w:t>Panadol 10</w:t>
            </w:r>
          </w:p>
        </w:tc>
        <w:tc>
          <w:tcPr>
            <w:tcW w:w="0" w:type="auto"/>
          </w:tcPr>
          <w:p w14:paraId="7D459053" w14:textId="77777777" w:rsidR="00EE70D1" w:rsidRPr="00F40339" w:rsidRDefault="00EE70D1" w:rsidP="003C4EAB">
            <w:pPr>
              <w:keepNext/>
              <w:rPr>
                <w:rFonts w:ascii="Arial Narrow" w:hAnsi="Arial Narrow" w:cstheme="minorHAnsi"/>
                <w:szCs w:val="20"/>
                <w:lang w:val="en-AU"/>
              </w:rPr>
            </w:pPr>
            <w:r w:rsidRPr="00945EE9">
              <w:rPr>
                <w:rFonts w:ascii="Arial Narrow" w:hAnsi="Arial Narrow" w:cstheme="minorHAnsi"/>
                <w:szCs w:val="20"/>
              </w:rPr>
              <w:t>new</w:t>
            </w:r>
          </w:p>
        </w:tc>
        <w:tc>
          <w:tcPr>
            <w:tcW w:w="0" w:type="auto"/>
          </w:tcPr>
          <w:p w14:paraId="70BEA84D" w14:textId="77777777" w:rsidR="00EE70D1" w:rsidRPr="00F40339" w:rsidRDefault="00EE70D1" w:rsidP="003C4EAB">
            <w:pPr>
              <w:keepNext/>
              <w:jc w:val="right"/>
              <w:rPr>
                <w:rFonts w:ascii="Arial Narrow" w:hAnsi="Arial Narrow" w:cstheme="minorHAnsi"/>
                <w:szCs w:val="20"/>
                <w:lang w:val="en-AU"/>
              </w:rPr>
            </w:pPr>
            <w:r w:rsidRPr="00945EE9">
              <w:rPr>
                <w:rFonts w:ascii="Arial Narrow" w:hAnsi="Arial Narrow" w:cstheme="minorHAnsi"/>
                <w:szCs w:val="20"/>
              </w:rPr>
              <w:t>$7.91</w:t>
            </w:r>
          </w:p>
        </w:tc>
        <w:tc>
          <w:tcPr>
            <w:tcW w:w="0" w:type="auto"/>
          </w:tcPr>
          <w:p w14:paraId="5D4B7E64" w14:textId="77777777" w:rsidR="00EE70D1" w:rsidRPr="00F40339" w:rsidRDefault="00EE70D1" w:rsidP="003C4EAB">
            <w:pPr>
              <w:keepNext/>
              <w:jc w:val="right"/>
              <w:rPr>
                <w:rFonts w:ascii="Arial Narrow" w:hAnsi="Arial Narrow" w:cstheme="minorHAnsi"/>
                <w:szCs w:val="20"/>
                <w:lang w:val="en-AU"/>
              </w:rPr>
            </w:pPr>
            <w:r w:rsidRPr="00945EE9">
              <w:rPr>
                <w:rFonts w:ascii="Arial Narrow" w:hAnsi="Arial Narrow" w:cstheme="minorHAnsi"/>
                <w:szCs w:val="20"/>
              </w:rPr>
              <w:t>$8.49</w:t>
            </w:r>
          </w:p>
        </w:tc>
        <w:tc>
          <w:tcPr>
            <w:tcW w:w="0" w:type="auto"/>
          </w:tcPr>
          <w:p w14:paraId="343CBC3D" w14:textId="77777777" w:rsidR="00EE70D1" w:rsidRPr="00F40339" w:rsidRDefault="00EE70D1" w:rsidP="003C4EAB">
            <w:pPr>
              <w:keepNext/>
              <w:jc w:val="right"/>
              <w:rPr>
                <w:rFonts w:ascii="Arial Narrow" w:hAnsi="Arial Narrow" w:cstheme="minorHAnsi"/>
                <w:szCs w:val="20"/>
                <w:lang w:val="en-AU"/>
              </w:rPr>
            </w:pPr>
            <w:r w:rsidRPr="00945EE9">
              <w:rPr>
                <w:rFonts w:ascii="Arial Narrow" w:hAnsi="Arial Narrow" w:cstheme="minorHAnsi"/>
                <w:szCs w:val="20"/>
              </w:rPr>
              <w:t>$96.48</w:t>
            </w:r>
          </w:p>
        </w:tc>
      </w:tr>
    </w:tbl>
    <w:p w14:paraId="5184F2D7" w14:textId="77777777" w:rsidR="00130065" w:rsidRPr="00130065" w:rsidRDefault="00130065" w:rsidP="00130065">
      <w:pPr>
        <w:pStyle w:val="3Bodytext"/>
        <w:numPr>
          <w:ilvl w:val="0"/>
          <w:numId w:val="0"/>
        </w:numPr>
        <w:ind w:left="720" w:hanging="720"/>
        <w:rPr>
          <w:rFonts w:cstheme="minorHAnsi"/>
          <w:sz w:val="2"/>
          <w:szCs w:val="2"/>
        </w:rPr>
      </w:pPr>
    </w:p>
    <w:p w14:paraId="7464F739" w14:textId="77777777" w:rsidR="00130065" w:rsidRPr="006875A8" w:rsidRDefault="00130065" w:rsidP="0085537E">
      <w:pPr>
        <w:pStyle w:val="3Bodytext"/>
        <w:jc w:val="both"/>
        <w:rPr>
          <w:rFonts w:cstheme="minorHAnsi"/>
        </w:rPr>
      </w:pPr>
      <w:r w:rsidRPr="00130065">
        <w:rPr>
          <w:rFonts w:cstheme="minorHAnsi"/>
        </w:rPr>
        <w:t>The submission requested a 15% increase in the AEMP for Panadol 10 citing increased costs following a move to an international manufacturing site, increased cost of raw materials and health related inflation rate as reasoning. The Sponsor commented that the current pricing is not sustainable</w:t>
      </w:r>
      <w:r w:rsidR="00E77B63">
        <w:rPr>
          <w:rFonts w:cstheme="minorHAnsi"/>
        </w:rPr>
        <w:t>, however, did not provide information on the cost of goods for Panadol 24 or Panadol 10</w:t>
      </w:r>
      <w:r w:rsidRPr="00130065">
        <w:rPr>
          <w:rFonts w:cstheme="minorHAnsi"/>
        </w:rPr>
        <w:t>.</w:t>
      </w:r>
    </w:p>
    <w:p w14:paraId="606D2CBB" w14:textId="77777777" w:rsidR="00130065" w:rsidRPr="00F1649F" w:rsidRDefault="00130065" w:rsidP="0085537E">
      <w:pPr>
        <w:pStyle w:val="3Bodytext"/>
        <w:numPr>
          <w:ilvl w:val="0"/>
          <w:numId w:val="0"/>
        </w:numPr>
        <w:jc w:val="both"/>
        <w:rPr>
          <w:rFonts w:cstheme="minorHAnsi"/>
          <w:sz w:val="2"/>
          <w:szCs w:val="2"/>
        </w:rPr>
      </w:pPr>
    </w:p>
    <w:p w14:paraId="5759F8D8" w14:textId="493B6F52" w:rsidR="00623689" w:rsidRPr="00056847" w:rsidRDefault="007F5B13" w:rsidP="0085537E">
      <w:pPr>
        <w:pStyle w:val="3Bodytext"/>
        <w:jc w:val="both"/>
        <w:rPr>
          <w:rFonts w:cstheme="minorHAnsi"/>
        </w:rPr>
      </w:pPr>
      <w:r w:rsidRPr="00130065">
        <w:rPr>
          <w:rFonts w:cstheme="minorHAnsi"/>
        </w:rPr>
        <w:t>The Sponsor anticipate</w:t>
      </w:r>
      <w:r w:rsidR="00881779">
        <w:rPr>
          <w:rFonts w:cstheme="minorHAnsi"/>
        </w:rPr>
        <w:t>d</w:t>
      </w:r>
      <w:r w:rsidRPr="00130065">
        <w:rPr>
          <w:rFonts w:cstheme="minorHAnsi"/>
        </w:rPr>
        <w:t xml:space="preserve"> that Panadol 10 </w:t>
      </w:r>
      <w:r w:rsidR="00881779">
        <w:rPr>
          <w:rFonts w:cstheme="minorHAnsi"/>
        </w:rPr>
        <w:t>would</w:t>
      </w:r>
      <w:r w:rsidR="00881779" w:rsidRPr="00130065">
        <w:rPr>
          <w:rFonts w:cstheme="minorHAnsi"/>
        </w:rPr>
        <w:t xml:space="preserve"> </w:t>
      </w:r>
      <w:r w:rsidRPr="00130065">
        <w:rPr>
          <w:rFonts w:cstheme="minorHAnsi"/>
        </w:rPr>
        <w:t xml:space="preserve">account for 50% of the PBS supply of this item in </w:t>
      </w:r>
      <w:r w:rsidR="00881779">
        <w:rPr>
          <w:rFonts w:cstheme="minorHAnsi"/>
        </w:rPr>
        <w:t>Y</w:t>
      </w:r>
      <w:r w:rsidRPr="00130065">
        <w:rPr>
          <w:rFonts w:cstheme="minorHAnsi"/>
        </w:rPr>
        <w:t xml:space="preserve">ear 1 of launch, increasing to 100% by </w:t>
      </w:r>
      <w:r w:rsidR="00881779">
        <w:rPr>
          <w:rFonts w:cstheme="minorHAnsi"/>
        </w:rPr>
        <w:t>Y</w:t>
      </w:r>
      <w:r w:rsidRPr="00130065">
        <w:rPr>
          <w:rFonts w:cstheme="minorHAnsi"/>
        </w:rPr>
        <w:t xml:space="preserve">ear 2. </w:t>
      </w:r>
      <w:r w:rsidR="00623689" w:rsidRPr="00130065">
        <w:rPr>
          <w:rFonts w:cstheme="minorHAnsi"/>
        </w:rPr>
        <w:t xml:space="preserve">Given the proposal to have both brands subsidised by the PBS simultaneously and based on the current price of Panadol 24, a proportional ex-manufacturer price for Panadol 10 of $6.88 </w:t>
      </w:r>
      <w:r w:rsidR="0037234E">
        <w:rPr>
          <w:rFonts w:cstheme="minorHAnsi"/>
        </w:rPr>
        <w:t>would be required</w:t>
      </w:r>
      <w:r w:rsidR="00623689" w:rsidRPr="00130065">
        <w:rPr>
          <w:rFonts w:cstheme="minorHAnsi"/>
        </w:rPr>
        <w:t xml:space="preserve"> under Section 85D of the </w:t>
      </w:r>
      <w:r w:rsidR="00623689" w:rsidRPr="006875A8">
        <w:rPr>
          <w:rFonts w:cstheme="minorHAnsi"/>
          <w:i/>
        </w:rPr>
        <w:t>National Health Act 1953</w:t>
      </w:r>
      <w:r w:rsidR="006875A8">
        <w:rPr>
          <w:rFonts w:cstheme="minorHAnsi"/>
        </w:rPr>
        <w:t xml:space="preserve"> (‘the Act’)</w:t>
      </w:r>
      <w:r w:rsidR="00623689" w:rsidRPr="006875A8">
        <w:rPr>
          <w:rFonts w:cstheme="minorHAnsi"/>
        </w:rPr>
        <w:t>.</w:t>
      </w:r>
    </w:p>
    <w:p w14:paraId="31AC5A6D" w14:textId="77777777" w:rsidR="00EC09B4" w:rsidRPr="00130065" w:rsidRDefault="00EC09B4" w:rsidP="0085537E">
      <w:pPr>
        <w:pStyle w:val="4-SubsectionHeading"/>
        <w:rPr>
          <w:rFonts w:cstheme="minorHAnsi"/>
          <w:lang w:eastAsia="en-US"/>
        </w:rPr>
      </w:pPr>
      <w:r w:rsidRPr="00130065">
        <w:rPr>
          <w:rFonts w:cstheme="minorHAnsi"/>
          <w:lang w:eastAsia="en-US"/>
        </w:rPr>
        <w:t>Estimated PBS usage &amp; financial implications</w:t>
      </w:r>
    </w:p>
    <w:p w14:paraId="3C15C6EA" w14:textId="547A4621" w:rsidR="004F44C4" w:rsidRDefault="004F44C4" w:rsidP="0085537E">
      <w:pPr>
        <w:pStyle w:val="3Bodytext"/>
        <w:jc w:val="both"/>
        <w:rPr>
          <w:rFonts w:cstheme="minorHAnsi"/>
          <w:szCs w:val="24"/>
        </w:rPr>
      </w:pPr>
      <w:r w:rsidRPr="00130065">
        <w:rPr>
          <w:rFonts w:cstheme="minorHAnsi"/>
          <w:szCs w:val="24"/>
        </w:rPr>
        <w:t xml:space="preserve">The submission provided that the number of PBS claims for Panadol </w:t>
      </w:r>
      <w:r w:rsidR="00945EE9">
        <w:rPr>
          <w:rFonts w:cstheme="minorHAnsi"/>
          <w:szCs w:val="24"/>
        </w:rPr>
        <w:t>24</w:t>
      </w:r>
      <w:r w:rsidRPr="00130065">
        <w:rPr>
          <w:rFonts w:cstheme="minorHAnsi"/>
          <w:szCs w:val="24"/>
        </w:rPr>
        <w:t xml:space="preserve"> in 2019 was 1,794. </w:t>
      </w:r>
      <w:r w:rsidR="00674474">
        <w:rPr>
          <w:rFonts w:cstheme="minorHAnsi"/>
          <w:szCs w:val="24"/>
        </w:rPr>
        <w:t>The Sponsor</w:t>
      </w:r>
      <w:r w:rsidRPr="00130065">
        <w:rPr>
          <w:rFonts w:cstheme="minorHAnsi"/>
          <w:szCs w:val="24"/>
        </w:rPr>
        <w:t xml:space="preserve"> estimate</w:t>
      </w:r>
      <w:r w:rsidR="00816757">
        <w:rPr>
          <w:rFonts w:cstheme="minorHAnsi"/>
          <w:szCs w:val="24"/>
        </w:rPr>
        <w:t>d</w:t>
      </w:r>
      <w:r w:rsidRPr="00130065">
        <w:rPr>
          <w:rFonts w:cstheme="minorHAnsi"/>
          <w:szCs w:val="24"/>
        </w:rPr>
        <w:t xml:space="preserve"> an average growth rate of this market of 4% annually and anticipate</w:t>
      </w:r>
      <w:r w:rsidR="00816757">
        <w:rPr>
          <w:rFonts w:cstheme="minorHAnsi"/>
          <w:szCs w:val="24"/>
        </w:rPr>
        <w:t>d</w:t>
      </w:r>
      <w:r w:rsidRPr="00130065">
        <w:rPr>
          <w:rFonts w:cstheme="minorHAnsi"/>
          <w:szCs w:val="24"/>
        </w:rPr>
        <w:t xml:space="preserve"> no increase in the overall size of the market. </w:t>
      </w:r>
      <w:r w:rsidR="00674474">
        <w:rPr>
          <w:rFonts w:cstheme="minorHAnsi"/>
          <w:szCs w:val="24"/>
        </w:rPr>
        <w:t>The Sponsor</w:t>
      </w:r>
      <w:r w:rsidRPr="00130065">
        <w:rPr>
          <w:rFonts w:cstheme="minorHAnsi"/>
          <w:szCs w:val="24"/>
        </w:rPr>
        <w:t xml:space="preserve"> expect</w:t>
      </w:r>
      <w:r w:rsidR="00816757">
        <w:rPr>
          <w:rFonts w:cstheme="minorHAnsi"/>
          <w:szCs w:val="24"/>
        </w:rPr>
        <w:t>ed</w:t>
      </w:r>
      <w:r w:rsidRPr="00130065">
        <w:rPr>
          <w:rFonts w:cstheme="minorHAnsi"/>
          <w:szCs w:val="24"/>
        </w:rPr>
        <w:t xml:space="preserve"> that Panadol 10 </w:t>
      </w:r>
      <w:r w:rsidR="00816757">
        <w:rPr>
          <w:rFonts w:cstheme="minorHAnsi"/>
          <w:szCs w:val="24"/>
        </w:rPr>
        <w:t>would</w:t>
      </w:r>
      <w:r w:rsidR="00816757" w:rsidRPr="00130065">
        <w:rPr>
          <w:rFonts w:cstheme="minorHAnsi"/>
          <w:szCs w:val="24"/>
        </w:rPr>
        <w:t xml:space="preserve"> </w:t>
      </w:r>
      <w:r w:rsidRPr="00130065">
        <w:rPr>
          <w:rFonts w:cstheme="minorHAnsi"/>
          <w:szCs w:val="24"/>
        </w:rPr>
        <w:t xml:space="preserve">replace Panadol 24 and supply 100% of the PBS demand by </w:t>
      </w:r>
      <w:r w:rsidR="009C2317">
        <w:rPr>
          <w:rFonts w:cstheme="minorHAnsi"/>
          <w:szCs w:val="24"/>
        </w:rPr>
        <w:t>Year 2 of listing</w:t>
      </w:r>
      <w:r w:rsidRPr="00130065">
        <w:rPr>
          <w:rFonts w:cstheme="minorHAnsi"/>
          <w:szCs w:val="24"/>
        </w:rPr>
        <w:t>.</w:t>
      </w:r>
      <w:r w:rsidR="00F1649F">
        <w:rPr>
          <w:rFonts w:cstheme="minorHAnsi"/>
          <w:szCs w:val="24"/>
        </w:rPr>
        <w:t xml:space="preserve"> The minor submission estimated a total net cost to the PBS/RPBS of $160,768 over the first six years of listing. This is summarised in the table below.</w:t>
      </w:r>
    </w:p>
    <w:p w14:paraId="2A7CC524" w14:textId="6965C0D2" w:rsidR="00040FA6" w:rsidRPr="00066471" w:rsidRDefault="00040FA6" w:rsidP="0085537E">
      <w:pPr>
        <w:pStyle w:val="3Bodytext"/>
        <w:jc w:val="both"/>
        <w:rPr>
          <w:rFonts w:cstheme="minorHAnsi"/>
          <w:szCs w:val="24"/>
        </w:rPr>
      </w:pPr>
      <w:r w:rsidRPr="004C59F0">
        <w:rPr>
          <w:rFonts w:cstheme="minorHAnsi"/>
          <w:szCs w:val="24"/>
        </w:rPr>
        <w:t>Based on hi</w:t>
      </w:r>
      <w:r w:rsidR="00705A31" w:rsidRPr="004C59F0">
        <w:rPr>
          <w:rFonts w:cstheme="minorHAnsi"/>
          <w:szCs w:val="24"/>
        </w:rPr>
        <w:t xml:space="preserve">storical </w:t>
      </w:r>
      <w:r w:rsidR="0037234E" w:rsidRPr="004C59F0">
        <w:rPr>
          <w:rFonts w:cstheme="minorHAnsi"/>
          <w:szCs w:val="24"/>
        </w:rPr>
        <w:t xml:space="preserve">PBS </w:t>
      </w:r>
      <w:r w:rsidR="00705A31" w:rsidRPr="004C59F0">
        <w:rPr>
          <w:rFonts w:cstheme="minorHAnsi"/>
          <w:szCs w:val="24"/>
        </w:rPr>
        <w:t>script data</w:t>
      </w:r>
      <w:r w:rsidR="0099689E" w:rsidRPr="004C59F0">
        <w:rPr>
          <w:rFonts w:cstheme="minorHAnsi"/>
          <w:szCs w:val="24"/>
        </w:rPr>
        <w:t xml:space="preserve">, </w:t>
      </w:r>
      <w:r w:rsidR="0037234E" w:rsidRPr="004C59F0">
        <w:rPr>
          <w:rFonts w:cstheme="minorHAnsi"/>
          <w:szCs w:val="24"/>
        </w:rPr>
        <w:t>the Department estimate</w:t>
      </w:r>
      <w:r w:rsidR="00816757">
        <w:rPr>
          <w:rFonts w:cstheme="minorHAnsi"/>
          <w:szCs w:val="24"/>
        </w:rPr>
        <w:t>d</w:t>
      </w:r>
      <w:r w:rsidR="0037234E" w:rsidRPr="004C59F0">
        <w:rPr>
          <w:rFonts w:cstheme="minorHAnsi"/>
          <w:szCs w:val="24"/>
        </w:rPr>
        <w:t xml:space="preserve"> </w:t>
      </w:r>
      <w:r w:rsidR="0099689E" w:rsidRPr="004C59F0">
        <w:rPr>
          <w:rFonts w:cstheme="minorHAnsi"/>
          <w:szCs w:val="24"/>
        </w:rPr>
        <w:t xml:space="preserve">an average </w:t>
      </w:r>
      <w:r w:rsidR="00323155" w:rsidRPr="004C59F0">
        <w:rPr>
          <w:rFonts w:cstheme="minorHAnsi"/>
          <w:szCs w:val="24"/>
        </w:rPr>
        <w:t xml:space="preserve">annual </w:t>
      </w:r>
      <w:r w:rsidR="0099689E" w:rsidRPr="004C59F0">
        <w:rPr>
          <w:rFonts w:cstheme="minorHAnsi"/>
          <w:szCs w:val="24"/>
        </w:rPr>
        <w:t xml:space="preserve">growth rate of the paracetamol suppository market of </w:t>
      </w:r>
      <w:r w:rsidR="000501B1" w:rsidRPr="004C59F0">
        <w:rPr>
          <w:rFonts w:cstheme="minorHAnsi"/>
          <w:szCs w:val="24"/>
        </w:rPr>
        <w:t>-1.15</w:t>
      </w:r>
      <w:r w:rsidR="0099689E" w:rsidRPr="004C59F0">
        <w:rPr>
          <w:rFonts w:cstheme="minorHAnsi"/>
          <w:szCs w:val="24"/>
        </w:rPr>
        <w:t>%</w:t>
      </w:r>
      <w:r w:rsidR="0037234E" w:rsidRPr="004C59F0">
        <w:rPr>
          <w:rFonts w:cstheme="minorHAnsi"/>
          <w:szCs w:val="24"/>
        </w:rPr>
        <w:t xml:space="preserve">, however it </w:t>
      </w:r>
      <w:r w:rsidR="00816757">
        <w:rPr>
          <w:rFonts w:cstheme="minorHAnsi"/>
          <w:szCs w:val="24"/>
        </w:rPr>
        <w:t>was</w:t>
      </w:r>
      <w:r w:rsidR="0037234E" w:rsidRPr="004C59F0">
        <w:rPr>
          <w:rFonts w:cstheme="minorHAnsi"/>
          <w:szCs w:val="24"/>
        </w:rPr>
        <w:t xml:space="preserve"> noted that the majority of the cost </w:t>
      </w:r>
      <w:r w:rsidR="00816757">
        <w:rPr>
          <w:rFonts w:cstheme="minorHAnsi"/>
          <w:szCs w:val="24"/>
        </w:rPr>
        <w:t>was</w:t>
      </w:r>
      <w:r w:rsidR="0037234E" w:rsidRPr="004C59F0">
        <w:rPr>
          <w:rFonts w:cstheme="minorHAnsi"/>
          <w:szCs w:val="24"/>
        </w:rPr>
        <w:t xml:space="preserve"> driven by the proposed price increase.</w:t>
      </w:r>
    </w:p>
    <w:p w14:paraId="0FA3D085" w14:textId="1A618643" w:rsidR="00EC09B4" w:rsidRPr="00DA7184" w:rsidRDefault="00EC09B4" w:rsidP="003C4EAB">
      <w:pPr>
        <w:pStyle w:val="Tabletitles"/>
        <w:keepNext/>
        <w:spacing w:after="0"/>
        <w:rPr>
          <w:rFonts w:cstheme="minorHAnsi"/>
          <w:szCs w:val="20"/>
        </w:rPr>
      </w:pPr>
      <w:r w:rsidRPr="00DA7184">
        <w:rPr>
          <w:rStyle w:val="CommentReference"/>
          <w:rFonts w:cstheme="minorHAnsi"/>
          <w:sz w:val="20"/>
          <w:szCs w:val="20"/>
        </w:rPr>
        <w:lastRenderedPageBreak/>
        <w:t>Table</w:t>
      </w:r>
      <w:r w:rsidR="008914F3" w:rsidRPr="00DA7184">
        <w:rPr>
          <w:rFonts w:eastAsiaTheme="majorEastAsia" w:cstheme="minorHAnsi"/>
          <w:szCs w:val="20"/>
        </w:rPr>
        <w:t xml:space="preserve"> </w:t>
      </w:r>
      <w:r w:rsidR="00816757">
        <w:rPr>
          <w:rFonts w:eastAsiaTheme="majorEastAsia" w:cstheme="minorHAnsi"/>
          <w:szCs w:val="20"/>
        </w:rPr>
        <w:t>2</w:t>
      </w:r>
      <w:r w:rsidRPr="00DA7184">
        <w:rPr>
          <w:rFonts w:eastAsiaTheme="majorEastAsia" w:cstheme="minorHAnsi"/>
          <w:szCs w:val="20"/>
        </w:rPr>
        <w:t xml:space="preserve">: </w:t>
      </w:r>
      <w:r w:rsidR="00D13ECF" w:rsidRPr="00DA7184">
        <w:rPr>
          <w:rStyle w:val="CommentReference"/>
          <w:rFonts w:cstheme="minorHAnsi"/>
          <w:sz w:val="20"/>
          <w:szCs w:val="20"/>
        </w:rPr>
        <w:t>Summary of Net Impact of listing Panadol 10 at an AEMP of $7.91</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EC09B4" w:rsidRPr="00DA7184" w14:paraId="58A5D188" w14:textId="77777777" w:rsidTr="003E30E8">
        <w:trPr>
          <w:tblHeader/>
        </w:trPr>
        <w:tc>
          <w:tcPr>
            <w:tcW w:w="1118" w:type="pct"/>
            <w:shd w:val="clear" w:color="auto" w:fill="auto"/>
            <w:vAlign w:val="center"/>
          </w:tcPr>
          <w:p w14:paraId="1A833B03" w14:textId="77777777" w:rsidR="00EC09B4" w:rsidRPr="00DA7184" w:rsidRDefault="00EC09B4" w:rsidP="00DE38A1">
            <w:pPr>
              <w:pStyle w:val="TableText0"/>
              <w:rPr>
                <w:rFonts w:cstheme="minorHAnsi"/>
                <w:szCs w:val="20"/>
              </w:rPr>
            </w:pPr>
          </w:p>
        </w:tc>
        <w:tc>
          <w:tcPr>
            <w:tcW w:w="647" w:type="pct"/>
            <w:shd w:val="clear" w:color="auto" w:fill="auto"/>
            <w:vAlign w:val="center"/>
          </w:tcPr>
          <w:p w14:paraId="377B9A83" w14:textId="77777777" w:rsidR="00EC09B4" w:rsidRPr="00DA7184" w:rsidRDefault="00EC09B4" w:rsidP="00DE38A1">
            <w:pPr>
              <w:pStyle w:val="TableText0"/>
              <w:rPr>
                <w:rFonts w:cstheme="minorHAnsi"/>
                <w:b/>
                <w:szCs w:val="20"/>
              </w:rPr>
            </w:pPr>
            <w:r w:rsidRPr="00DA7184">
              <w:rPr>
                <w:rFonts w:cstheme="minorHAnsi"/>
                <w:b/>
                <w:szCs w:val="20"/>
              </w:rPr>
              <w:t>Year 1</w:t>
            </w:r>
          </w:p>
        </w:tc>
        <w:tc>
          <w:tcPr>
            <w:tcW w:w="647" w:type="pct"/>
            <w:shd w:val="clear" w:color="auto" w:fill="auto"/>
            <w:vAlign w:val="center"/>
          </w:tcPr>
          <w:p w14:paraId="1BE364D1" w14:textId="77777777" w:rsidR="00EC09B4" w:rsidRPr="00DA7184" w:rsidRDefault="00EC09B4" w:rsidP="00DE38A1">
            <w:pPr>
              <w:pStyle w:val="TableText0"/>
              <w:rPr>
                <w:rFonts w:cstheme="minorHAnsi"/>
                <w:b/>
                <w:szCs w:val="20"/>
              </w:rPr>
            </w:pPr>
            <w:r w:rsidRPr="00DA7184">
              <w:rPr>
                <w:rFonts w:cstheme="minorHAnsi"/>
                <w:b/>
                <w:szCs w:val="20"/>
              </w:rPr>
              <w:t>Year 2</w:t>
            </w:r>
          </w:p>
        </w:tc>
        <w:tc>
          <w:tcPr>
            <w:tcW w:w="647" w:type="pct"/>
            <w:shd w:val="clear" w:color="auto" w:fill="auto"/>
            <w:vAlign w:val="center"/>
          </w:tcPr>
          <w:p w14:paraId="7D9F5580" w14:textId="77777777" w:rsidR="00EC09B4" w:rsidRPr="00DA7184" w:rsidRDefault="00EC09B4" w:rsidP="00DE38A1">
            <w:pPr>
              <w:pStyle w:val="TableText0"/>
              <w:rPr>
                <w:rFonts w:cstheme="minorHAnsi"/>
                <w:b/>
                <w:szCs w:val="20"/>
              </w:rPr>
            </w:pPr>
            <w:r w:rsidRPr="00DA7184">
              <w:rPr>
                <w:rFonts w:cstheme="minorHAnsi"/>
                <w:b/>
                <w:szCs w:val="20"/>
              </w:rPr>
              <w:t>Year 3</w:t>
            </w:r>
          </w:p>
        </w:tc>
        <w:tc>
          <w:tcPr>
            <w:tcW w:w="647" w:type="pct"/>
            <w:shd w:val="clear" w:color="auto" w:fill="auto"/>
            <w:vAlign w:val="center"/>
          </w:tcPr>
          <w:p w14:paraId="64A01CD0" w14:textId="77777777" w:rsidR="00EC09B4" w:rsidRPr="00DA7184" w:rsidRDefault="00EC09B4" w:rsidP="00DE38A1">
            <w:pPr>
              <w:pStyle w:val="TableText0"/>
              <w:rPr>
                <w:rFonts w:cstheme="minorHAnsi"/>
                <w:b/>
                <w:szCs w:val="20"/>
              </w:rPr>
            </w:pPr>
            <w:r w:rsidRPr="00DA7184">
              <w:rPr>
                <w:rFonts w:cstheme="minorHAnsi"/>
                <w:b/>
                <w:szCs w:val="20"/>
              </w:rPr>
              <w:t>Year 4</w:t>
            </w:r>
          </w:p>
        </w:tc>
        <w:tc>
          <w:tcPr>
            <w:tcW w:w="647" w:type="pct"/>
            <w:shd w:val="clear" w:color="auto" w:fill="auto"/>
            <w:vAlign w:val="center"/>
          </w:tcPr>
          <w:p w14:paraId="6D7E4794" w14:textId="77777777" w:rsidR="00EC09B4" w:rsidRPr="00DA7184" w:rsidRDefault="00EC09B4" w:rsidP="00DE38A1">
            <w:pPr>
              <w:pStyle w:val="TableText0"/>
              <w:rPr>
                <w:rFonts w:cstheme="minorHAnsi"/>
                <w:b/>
                <w:szCs w:val="20"/>
              </w:rPr>
            </w:pPr>
            <w:r w:rsidRPr="00DA7184">
              <w:rPr>
                <w:rFonts w:cstheme="minorHAnsi"/>
                <w:b/>
                <w:szCs w:val="20"/>
              </w:rPr>
              <w:t>Year 5</w:t>
            </w:r>
          </w:p>
        </w:tc>
        <w:tc>
          <w:tcPr>
            <w:tcW w:w="647" w:type="pct"/>
          </w:tcPr>
          <w:p w14:paraId="208CE7D0" w14:textId="77777777" w:rsidR="00EC09B4" w:rsidRPr="00DA7184" w:rsidRDefault="00EC09B4" w:rsidP="00DE38A1">
            <w:pPr>
              <w:pStyle w:val="TableText0"/>
              <w:rPr>
                <w:rFonts w:cstheme="minorHAnsi"/>
                <w:b/>
                <w:szCs w:val="20"/>
              </w:rPr>
            </w:pPr>
            <w:r w:rsidRPr="00DA7184">
              <w:rPr>
                <w:rFonts w:cstheme="minorHAnsi"/>
                <w:b/>
                <w:szCs w:val="20"/>
              </w:rPr>
              <w:t>Year 6</w:t>
            </w:r>
          </w:p>
        </w:tc>
      </w:tr>
      <w:tr w:rsidR="00EC09B4" w:rsidRPr="00DA7184" w14:paraId="5920EDCA" w14:textId="77777777" w:rsidTr="00DE38A1">
        <w:tc>
          <w:tcPr>
            <w:tcW w:w="5000" w:type="pct"/>
            <w:gridSpan w:val="7"/>
            <w:shd w:val="clear" w:color="auto" w:fill="auto"/>
            <w:vAlign w:val="center"/>
          </w:tcPr>
          <w:p w14:paraId="6C64265F" w14:textId="77777777" w:rsidR="00EC09B4" w:rsidRPr="00DA7184" w:rsidRDefault="00EC09B4" w:rsidP="00D13ECF">
            <w:pPr>
              <w:pStyle w:val="TableText0"/>
              <w:rPr>
                <w:rFonts w:cstheme="minorHAnsi"/>
                <w:b/>
                <w:color w:val="000000"/>
                <w:szCs w:val="20"/>
              </w:rPr>
            </w:pPr>
            <w:r w:rsidRPr="00DA7184">
              <w:rPr>
                <w:rFonts w:cstheme="minorHAnsi"/>
                <w:b/>
                <w:color w:val="000000"/>
                <w:szCs w:val="20"/>
              </w:rPr>
              <w:t>Estimated extent of use</w:t>
            </w:r>
            <w:r w:rsidR="00D13ECF" w:rsidRPr="00DA7184">
              <w:rPr>
                <w:rFonts w:cstheme="minorHAnsi"/>
                <w:b/>
                <w:color w:val="000000"/>
                <w:szCs w:val="20"/>
              </w:rPr>
              <w:t xml:space="preserve"> (as scripts dispensed)</w:t>
            </w:r>
          </w:p>
        </w:tc>
      </w:tr>
      <w:tr w:rsidR="00D13ECF" w:rsidRPr="00DA7184" w14:paraId="47150780" w14:textId="77777777" w:rsidTr="003E30E8">
        <w:tc>
          <w:tcPr>
            <w:tcW w:w="1118" w:type="pct"/>
            <w:shd w:val="clear" w:color="auto" w:fill="auto"/>
            <w:vAlign w:val="center"/>
          </w:tcPr>
          <w:p w14:paraId="5F4F5225" w14:textId="77777777" w:rsidR="00D13ECF" w:rsidRPr="00DA7184" w:rsidRDefault="00803BA1" w:rsidP="00D13ECF">
            <w:pPr>
              <w:pStyle w:val="TableText0"/>
              <w:rPr>
                <w:rFonts w:cstheme="minorHAnsi"/>
                <w:szCs w:val="20"/>
              </w:rPr>
            </w:pPr>
            <w:r w:rsidRPr="00DA7184">
              <w:rPr>
                <w:rFonts w:cstheme="minorHAnsi"/>
                <w:szCs w:val="20"/>
              </w:rPr>
              <w:t>New listing</w:t>
            </w:r>
            <w:r w:rsidR="00D13ECF" w:rsidRPr="00DA7184">
              <w:rPr>
                <w:rFonts w:cstheme="minorHAnsi"/>
                <w:szCs w:val="20"/>
                <w:vertAlign w:val="superscript"/>
              </w:rPr>
              <w:t>a</w:t>
            </w:r>
          </w:p>
        </w:tc>
        <w:tc>
          <w:tcPr>
            <w:tcW w:w="647" w:type="pct"/>
            <w:shd w:val="clear" w:color="auto" w:fill="auto"/>
            <w:vAlign w:val="center"/>
          </w:tcPr>
          <w:p w14:paraId="010F47A3"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933</w:t>
            </w:r>
          </w:p>
        </w:tc>
        <w:tc>
          <w:tcPr>
            <w:tcW w:w="647" w:type="pct"/>
            <w:shd w:val="clear" w:color="auto" w:fill="auto"/>
            <w:vAlign w:val="center"/>
          </w:tcPr>
          <w:p w14:paraId="423BE4CC"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1,940</w:t>
            </w:r>
          </w:p>
        </w:tc>
        <w:tc>
          <w:tcPr>
            <w:tcW w:w="647" w:type="pct"/>
            <w:shd w:val="clear" w:color="auto" w:fill="auto"/>
            <w:vAlign w:val="center"/>
          </w:tcPr>
          <w:p w14:paraId="0EC542E0"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2,018</w:t>
            </w:r>
          </w:p>
        </w:tc>
        <w:tc>
          <w:tcPr>
            <w:tcW w:w="647" w:type="pct"/>
            <w:shd w:val="clear" w:color="auto" w:fill="auto"/>
            <w:vAlign w:val="center"/>
          </w:tcPr>
          <w:p w14:paraId="40A3455F"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2,099</w:t>
            </w:r>
          </w:p>
        </w:tc>
        <w:tc>
          <w:tcPr>
            <w:tcW w:w="647" w:type="pct"/>
            <w:shd w:val="clear" w:color="auto" w:fill="auto"/>
            <w:vAlign w:val="center"/>
          </w:tcPr>
          <w:p w14:paraId="52A9179D"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2,183</w:t>
            </w:r>
          </w:p>
        </w:tc>
        <w:tc>
          <w:tcPr>
            <w:tcW w:w="647" w:type="pct"/>
            <w:vAlign w:val="center"/>
          </w:tcPr>
          <w:p w14:paraId="3BFBD487"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2,270</w:t>
            </w:r>
          </w:p>
        </w:tc>
      </w:tr>
      <w:tr w:rsidR="00D13ECF" w:rsidRPr="00DA7184" w14:paraId="5FAFD976" w14:textId="77777777" w:rsidTr="003E30E8">
        <w:tc>
          <w:tcPr>
            <w:tcW w:w="1118" w:type="pct"/>
            <w:shd w:val="clear" w:color="auto" w:fill="auto"/>
            <w:vAlign w:val="center"/>
          </w:tcPr>
          <w:p w14:paraId="0CCD85C8" w14:textId="77777777" w:rsidR="00D13ECF" w:rsidRPr="00DA7184" w:rsidRDefault="00803BA1" w:rsidP="00D13ECF">
            <w:pPr>
              <w:pStyle w:val="TableText0"/>
              <w:rPr>
                <w:rFonts w:cstheme="minorHAnsi"/>
                <w:szCs w:val="20"/>
              </w:rPr>
            </w:pPr>
            <w:r w:rsidRPr="00DA7184">
              <w:rPr>
                <w:rFonts w:cstheme="minorHAnsi"/>
                <w:szCs w:val="20"/>
              </w:rPr>
              <w:t>Existing listing</w:t>
            </w:r>
          </w:p>
        </w:tc>
        <w:tc>
          <w:tcPr>
            <w:tcW w:w="647" w:type="pct"/>
            <w:shd w:val="clear" w:color="auto" w:fill="auto"/>
            <w:vAlign w:val="center"/>
          </w:tcPr>
          <w:p w14:paraId="4391F9AF"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933</w:t>
            </w:r>
          </w:p>
        </w:tc>
        <w:tc>
          <w:tcPr>
            <w:tcW w:w="647" w:type="pct"/>
            <w:shd w:val="clear" w:color="auto" w:fill="auto"/>
            <w:vAlign w:val="center"/>
          </w:tcPr>
          <w:p w14:paraId="522498F9"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0</w:t>
            </w:r>
          </w:p>
        </w:tc>
        <w:tc>
          <w:tcPr>
            <w:tcW w:w="647" w:type="pct"/>
            <w:shd w:val="clear" w:color="auto" w:fill="auto"/>
            <w:vAlign w:val="center"/>
          </w:tcPr>
          <w:p w14:paraId="610D5F99"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0</w:t>
            </w:r>
          </w:p>
        </w:tc>
        <w:tc>
          <w:tcPr>
            <w:tcW w:w="647" w:type="pct"/>
            <w:shd w:val="clear" w:color="auto" w:fill="auto"/>
            <w:vAlign w:val="center"/>
          </w:tcPr>
          <w:p w14:paraId="591953F0"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0</w:t>
            </w:r>
          </w:p>
        </w:tc>
        <w:tc>
          <w:tcPr>
            <w:tcW w:w="647" w:type="pct"/>
            <w:shd w:val="clear" w:color="auto" w:fill="auto"/>
            <w:vAlign w:val="center"/>
          </w:tcPr>
          <w:p w14:paraId="3BB5F27B"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0</w:t>
            </w:r>
          </w:p>
        </w:tc>
        <w:tc>
          <w:tcPr>
            <w:tcW w:w="647" w:type="pct"/>
            <w:vAlign w:val="center"/>
          </w:tcPr>
          <w:p w14:paraId="4E243FC9" w14:textId="77777777" w:rsidR="00D13ECF" w:rsidRPr="00DA7184" w:rsidRDefault="00C20C1B" w:rsidP="00C20C1B">
            <w:pPr>
              <w:pStyle w:val="TableText0"/>
              <w:jc w:val="center"/>
              <w:rPr>
                <w:rFonts w:cstheme="minorHAnsi"/>
                <w:color w:val="000000"/>
                <w:szCs w:val="20"/>
              </w:rPr>
            </w:pPr>
            <w:r w:rsidRPr="00DA7184">
              <w:rPr>
                <w:rFonts w:cstheme="minorHAnsi"/>
                <w:color w:val="000000"/>
                <w:szCs w:val="20"/>
              </w:rPr>
              <w:t>0</w:t>
            </w:r>
          </w:p>
        </w:tc>
      </w:tr>
      <w:tr w:rsidR="00D13ECF" w:rsidRPr="00DA7184" w14:paraId="58905C1B" w14:textId="77777777" w:rsidTr="00DE38A1">
        <w:tc>
          <w:tcPr>
            <w:tcW w:w="5000" w:type="pct"/>
            <w:gridSpan w:val="7"/>
            <w:shd w:val="clear" w:color="auto" w:fill="auto"/>
            <w:vAlign w:val="center"/>
          </w:tcPr>
          <w:p w14:paraId="78365CBB" w14:textId="77777777" w:rsidR="00D13ECF" w:rsidRPr="00DA7184" w:rsidRDefault="00C20C1B" w:rsidP="00D13ECF">
            <w:pPr>
              <w:pStyle w:val="TableText0"/>
              <w:rPr>
                <w:rFonts w:cstheme="minorHAnsi"/>
                <w:b/>
                <w:color w:val="000000"/>
                <w:szCs w:val="20"/>
              </w:rPr>
            </w:pPr>
            <w:r w:rsidRPr="00DA7184">
              <w:rPr>
                <w:rFonts w:cstheme="minorHAnsi"/>
                <w:b/>
                <w:color w:val="000000"/>
                <w:szCs w:val="20"/>
              </w:rPr>
              <w:t>PBS</w:t>
            </w:r>
          </w:p>
        </w:tc>
      </w:tr>
      <w:tr w:rsidR="00F04458" w:rsidRPr="00DA7184" w14:paraId="3CBAD8CC" w14:textId="77777777" w:rsidTr="003E30E8">
        <w:tc>
          <w:tcPr>
            <w:tcW w:w="1118" w:type="pct"/>
            <w:shd w:val="clear" w:color="auto" w:fill="auto"/>
            <w:vAlign w:val="center"/>
          </w:tcPr>
          <w:p w14:paraId="352A607C" w14:textId="77777777" w:rsidR="00F04458" w:rsidRPr="00DA7184" w:rsidRDefault="00F04458" w:rsidP="00F04458">
            <w:pPr>
              <w:pStyle w:val="TableText0"/>
              <w:rPr>
                <w:rFonts w:cstheme="minorHAnsi"/>
                <w:szCs w:val="20"/>
              </w:rPr>
            </w:pPr>
            <w:r w:rsidRPr="00DA7184">
              <w:rPr>
                <w:rFonts w:cstheme="minorHAnsi"/>
                <w:szCs w:val="20"/>
              </w:rPr>
              <w:t>New listing</w:t>
            </w:r>
          </w:p>
        </w:tc>
        <w:tc>
          <w:tcPr>
            <w:tcW w:w="647" w:type="pct"/>
            <w:shd w:val="clear" w:color="auto" w:fill="auto"/>
            <w:vAlign w:val="center"/>
          </w:tcPr>
          <w:p w14:paraId="35C4455F"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$75,388 </w:t>
            </w:r>
          </w:p>
        </w:tc>
        <w:tc>
          <w:tcPr>
            <w:tcW w:w="647" w:type="pct"/>
            <w:shd w:val="clear" w:color="auto" w:fill="auto"/>
            <w:vAlign w:val="center"/>
          </w:tcPr>
          <w:p w14:paraId="45A61C90"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$156,792 </w:t>
            </w:r>
          </w:p>
        </w:tc>
        <w:tc>
          <w:tcPr>
            <w:tcW w:w="647" w:type="pct"/>
            <w:shd w:val="clear" w:color="auto" w:fill="auto"/>
            <w:vAlign w:val="center"/>
          </w:tcPr>
          <w:p w14:paraId="10A28BFE"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$162,988 </w:t>
            </w:r>
          </w:p>
        </w:tc>
        <w:tc>
          <w:tcPr>
            <w:tcW w:w="647" w:type="pct"/>
            <w:shd w:val="clear" w:color="auto" w:fill="auto"/>
            <w:vAlign w:val="center"/>
          </w:tcPr>
          <w:p w14:paraId="46E15448"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$169,554 </w:t>
            </w:r>
          </w:p>
        </w:tc>
        <w:tc>
          <w:tcPr>
            <w:tcW w:w="647" w:type="pct"/>
            <w:shd w:val="clear" w:color="auto" w:fill="auto"/>
            <w:vAlign w:val="center"/>
          </w:tcPr>
          <w:p w14:paraId="4D6B3329"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$176,322 </w:t>
            </w:r>
          </w:p>
        </w:tc>
        <w:tc>
          <w:tcPr>
            <w:tcW w:w="647" w:type="pct"/>
            <w:vAlign w:val="center"/>
          </w:tcPr>
          <w:p w14:paraId="2496800A"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$183,393 </w:t>
            </w:r>
          </w:p>
        </w:tc>
      </w:tr>
      <w:tr w:rsidR="00F04458" w:rsidRPr="00DA7184" w14:paraId="2DD88D6B" w14:textId="77777777" w:rsidTr="003E30E8">
        <w:tc>
          <w:tcPr>
            <w:tcW w:w="1118" w:type="pct"/>
            <w:shd w:val="clear" w:color="auto" w:fill="auto"/>
            <w:vAlign w:val="center"/>
          </w:tcPr>
          <w:p w14:paraId="671BE9CA" w14:textId="77777777" w:rsidR="00F04458" w:rsidRPr="00DA7184" w:rsidRDefault="00F04458" w:rsidP="00F04458">
            <w:pPr>
              <w:pStyle w:val="TableText0"/>
              <w:rPr>
                <w:rFonts w:cstheme="minorHAnsi"/>
                <w:szCs w:val="20"/>
              </w:rPr>
            </w:pPr>
            <w:r w:rsidRPr="00DA7184">
              <w:rPr>
                <w:rFonts w:cstheme="minorHAnsi"/>
                <w:szCs w:val="20"/>
              </w:rPr>
              <w:t>Existing listing</w:t>
            </w:r>
          </w:p>
        </w:tc>
        <w:tc>
          <w:tcPr>
            <w:tcW w:w="647" w:type="pct"/>
            <w:shd w:val="clear" w:color="auto" w:fill="auto"/>
            <w:vAlign w:val="center"/>
          </w:tcPr>
          <w:p w14:paraId="34E4E8DD" w14:textId="77777777" w:rsidR="00F04458" w:rsidRPr="00DA7184" w:rsidRDefault="00F04458" w:rsidP="003E30E8">
            <w:pPr>
              <w:pStyle w:val="TableText0"/>
              <w:jc w:val="right"/>
              <w:rPr>
                <w:rFonts w:cstheme="minorHAnsi"/>
                <w:color w:val="000000"/>
                <w:szCs w:val="20"/>
              </w:rPr>
            </w:pPr>
            <w:r w:rsidRPr="00DA7184">
              <w:rPr>
                <w:rFonts w:cstheme="minorHAnsi"/>
                <w:szCs w:val="20"/>
              </w:rPr>
              <w:t>$63,658</w:t>
            </w:r>
          </w:p>
        </w:tc>
        <w:tc>
          <w:tcPr>
            <w:tcW w:w="647" w:type="pct"/>
            <w:shd w:val="clear" w:color="auto" w:fill="auto"/>
            <w:vAlign w:val="center"/>
          </w:tcPr>
          <w:p w14:paraId="4CC63123" w14:textId="77777777" w:rsidR="00F04458" w:rsidRPr="00DA7184" w:rsidRDefault="00F04458" w:rsidP="00F04458">
            <w:pPr>
              <w:pStyle w:val="TableText0"/>
              <w:jc w:val="right"/>
              <w:rPr>
                <w:rFonts w:cstheme="minorHAnsi"/>
                <w:color w:val="000000"/>
                <w:szCs w:val="20"/>
              </w:rPr>
            </w:pPr>
            <w:r w:rsidRPr="00DA7184">
              <w:rPr>
                <w:rFonts w:cstheme="minorHAnsi"/>
                <w:szCs w:val="20"/>
              </w:rPr>
              <w:t>-$132,396</w:t>
            </w:r>
          </w:p>
        </w:tc>
        <w:tc>
          <w:tcPr>
            <w:tcW w:w="647" w:type="pct"/>
            <w:shd w:val="clear" w:color="auto" w:fill="auto"/>
            <w:vAlign w:val="center"/>
          </w:tcPr>
          <w:p w14:paraId="6A57F729" w14:textId="77777777" w:rsidR="00F04458" w:rsidRPr="00DA7184" w:rsidRDefault="00F04458" w:rsidP="00F04458">
            <w:pPr>
              <w:pStyle w:val="TableText0"/>
              <w:jc w:val="right"/>
              <w:rPr>
                <w:rFonts w:cstheme="minorHAnsi"/>
                <w:color w:val="000000"/>
                <w:szCs w:val="20"/>
              </w:rPr>
            </w:pPr>
            <w:r w:rsidRPr="00DA7184">
              <w:rPr>
                <w:rFonts w:cstheme="minorHAnsi"/>
                <w:szCs w:val="20"/>
              </w:rPr>
              <w:t>-$137,628</w:t>
            </w:r>
          </w:p>
        </w:tc>
        <w:tc>
          <w:tcPr>
            <w:tcW w:w="647" w:type="pct"/>
            <w:shd w:val="clear" w:color="auto" w:fill="auto"/>
            <w:vAlign w:val="center"/>
          </w:tcPr>
          <w:p w14:paraId="4BB1CBDE" w14:textId="77777777" w:rsidR="00F04458" w:rsidRPr="00DA7184" w:rsidRDefault="00F04458" w:rsidP="00F04458">
            <w:pPr>
              <w:pStyle w:val="TableText0"/>
              <w:jc w:val="right"/>
              <w:rPr>
                <w:rFonts w:cstheme="minorHAnsi"/>
                <w:color w:val="000000"/>
                <w:szCs w:val="20"/>
              </w:rPr>
            </w:pPr>
            <w:r w:rsidRPr="00DA7184">
              <w:rPr>
                <w:rFonts w:cstheme="minorHAnsi"/>
                <w:szCs w:val="20"/>
              </w:rPr>
              <w:t>-$143,172</w:t>
            </w:r>
          </w:p>
        </w:tc>
        <w:tc>
          <w:tcPr>
            <w:tcW w:w="647" w:type="pct"/>
            <w:shd w:val="clear" w:color="auto" w:fill="auto"/>
            <w:vAlign w:val="center"/>
          </w:tcPr>
          <w:p w14:paraId="7EE6D3AB" w14:textId="77777777" w:rsidR="00F04458" w:rsidRPr="00DA7184" w:rsidRDefault="00F04458" w:rsidP="00F04458">
            <w:pPr>
              <w:pStyle w:val="TableText0"/>
              <w:jc w:val="right"/>
              <w:rPr>
                <w:rFonts w:cstheme="minorHAnsi"/>
                <w:color w:val="000000"/>
                <w:szCs w:val="20"/>
              </w:rPr>
            </w:pPr>
            <w:r w:rsidRPr="00DA7184">
              <w:rPr>
                <w:rFonts w:cstheme="minorHAnsi"/>
                <w:szCs w:val="20"/>
              </w:rPr>
              <w:t>-$148,887</w:t>
            </w:r>
          </w:p>
        </w:tc>
        <w:tc>
          <w:tcPr>
            <w:tcW w:w="647" w:type="pct"/>
            <w:vAlign w:val="center"/>
          </w:tcPr>
          <w:p w14:paraId="78534705" w14:textId="77777777" w:rsidR="00F04458" w:rsidRPr="00DA7184" w:rsidRDefault="00F04458" w:rsidP="00F04458">
            <w:pPr>
              <w:pStyle w:val="TableText0"/>
              <w:jc w:val="right"/>
              <w:rPr>
                <w:rFonts w:cstheme="minorHAnsi"/>
                <w:color w:val="000000"/>
                <w:szCs w:val="20"/>
              </w:rPr>
            </w:pPr>
            <w:r w:rsidRPr="00DA7184">
              <w:rPr>
                <w:rFonts w:cstheme="minorHAnsi"/>
                <w:szCs w:val="20"/>
              </w:rPr>
              <w:t>-$154,858</w:t>
            </w:r>
          </w:p>
        </w:tc>
      </w:tr>
      <w:tr w:rsidR="00D13ECF" w:rsidRPr="00DA7184" w14:paraId="3EEFD119" w14:textId="77777777" w:rsidTr="003E30E8">
        <w:tc>
          <w:tcPr>
            <w:tcW w:w="1118" w:type="pct"/>
            <w:shd w:val="clear" w:color="auto" w:fill="auto"/>
            <w:vAlign w:val="center"/>
          </w:tcPr>
          <w:p w14:paraId="67B60C6C" w14:textId="77777777" w:rsidR="00D13ECF" w:rsidRPr="00DA7184" w:rsidRDefault="003E30E8" w:rsidP="00D13ECF">
            <w:pPr>
              <w:pStyle w:val="TableText0"/>
              <w:rPr>
                <w:rFonts w:cstheme="minorHAnsi"/>
                <w:szCs w:val="20"/>
              </w:rPr>
            </w:pPr>
            <w:r w:rsidRPr="00DA7184">
              <w:rPr>
                <w:rFonts w:cstheme="minorHAnsi"/>
                <w:szCs w:val="20"/>
              </w:rPr>
              <w:t xml:space="preserve">Additional </w:t>
            </w:r>
            <w:r w:rsidR="00C20C1B" w:rsidRPr="00DA7184">
              <w:rPr>
                <w:rFonts w:cstheme="minorHAnsi"/>
                <w:szCs w:val="20"/>
              </w:rPr>
              <w:t>cost to PBS</w:t>
            </w:r>
          </w:p>
        </w:tc>
        <w:tc>
          <w:tcPr>
            <w:tcW w:w="647" w:type="pct"/>
            <w:shd w:val="clear" w:color="auto" w:fill="auto"/>
            <w:vAlign w:val="center"/>
          </w:tcPr>
          <w:p w14:paraId="4E07812C"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$11,730</w:t>
            </w:r>
          </w:p>
        </w:tc>
        <w:tc>
          <w:tcPr>
            <w:tcW w:w="647" w:type="pct"/>
            <w:shd w:val="clear" w:color="auto" w:fill="auto"/>
            <w:vAlign w:val="center"/>
          </w:tcPr>
          <w:p w14:paraId="10F34B15"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$24,396</w:t>
            </w:r>
          </w:p>
        </w:tc>
        <w:tc>
          <w:tcPr>
            <w:tcW w:w="647" w:type="pct"/>
            <w:shd w:val="clear" w:color="auto" w:fill="auto"/>
            <w:vAlign w:val="center"/>
          </w:tcPr>
          <w:p w14:paraId="60940CCA"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$25,360</w:t>
            </w:r>
          </w:p>
        </w:tc>
        <w:tc>
          <w:tcPr>
            <w:tcW w:w="647" w:type="pct"/>
            <w:shd w:val="clear" w:color="auto" w:fill="auto"/>
            <w:vAlign w:val="center"/>
          </w:tcPr>
          <w:p w14:paraId="2ABB8903" w14:textId="77777777" w:rsidR="003E30E8" w:rsidRPr="00DA7184" w:rsidRDefault="003E30E8" w:rsidP="003E30E8">
            <w:pPr>
              <w:pStyle w:val="TableText0"/>
              <w:jc w:val="right"/>
              <w:rPr>
                <w:rFonts w:cstheme="minorHAnsi"/>
                <w:color w:val="000000"/>
                <w:szCs w:val="20"/>
              </w:rPr>
            </w:pPr>
            <w:r w:rsidRPr="00DA7184">
              <w:rPr>
                <w:rFonts w:cstheme="minorHAnsi"/>
                <w:color w:val="000000"/>
                <w:szCs w:val="20"/>
              </w:rPr>
              <w:t>$26,382</w:t>
            </w:r>
          </w:p>
        </w:tc>
        <w:tc>
          <w:tcPr>
            <w:tcW w:w="647" w:type="pct"/>
            <w:shd w:val="clear" w:color="auto" w:fill="auto"/>
            <w:vAlign w:val="center"/>
          </w:tcPr>
          <w:p w14:paraId="7783F394"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$27,435</w:t>
            </w:r>
          </w:p>
        </w:tc>
        <w:tc>
          <w:tcPr>
            <w:tcW w:w="647" w:type="pct"/>
          </w:tcPr>
          <w:p w14:paraId="1C247D83"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$28,535</w:t>
            </w:r>
          </w:p>
        </w:tc>
      </w:tr>
      <w:tr w:rsidR="00D13ECF" w:rsidRPr="00DA7184" w14:paraId="4CEF6573" w14:textId="77777777" w:rsidTr="00DE38A1">
        <w:tc>
          <w:tcPr>
            <w:tcW w:w="5000" w:type="pct"/>
            <w:gridSpan w:val="7"/>
            <w:shd w:val="clear" w:color="auto" w:fill="auto"/>
            <w:vAlign w:val="center"/>
          </w:tcPr>
          <w:p w14:paraId="11358301" w14:textId="77777777" w:rsidR="00D13ECF" w:rsidRPr="00DA7184" w:rsidRDefault="00C20C1B" w:rsidP="00D13ECF">
            <w:pPr>
              <w:pStyle w:val="TableText0"/>
              <w:rPr>
                <w:rFonts w:cstheme="minorHAnsi"/>
                <w:color w:val="000000"/>
                <w:szCs w:val="20"/>
              </w:rPr>
            </w:pPr>
            <w:r w:rsidRPr="00DA7184">
              <w:rPr>
                <w:rFonts w:cstheme="minorHAnsi"/>
                <w:b/>
                <w:color w:val="000000"/>
                <w:szCs w:val="20"/>
              </w:rPr>
              <w:t>RPBS</w:t>
            </w:r>
          </w:p>
        </w:tc>
      </w:tr>
      <w:tr w:rsidR="00F04458" w:rsidRPr="00DA7184" w14:paraId="246CB25F" w14:textId="77777777" w:rsidTr="003E30E8">
        <w:tc>
          <w:tcPr>
            <w:tcW w:w="1118" w:type="pct"/>
            <w:shd w:val="clear" w:color="auto" w:fill="auto"/>
            <w:vAlign w:val="center"/>
          </w:tcPr>
          <w:p w14:paraId="1713CD70" w14:textId="77777777" w:rsidR="00F04458" w:rsidRPr="00DA7184" w:rsidRDefault="00F04458" w:rsidP="00F04458">
            <w:pPr>
              <w:pStyle w:val="TableText0"/>
              <w:rPr>
                <w:rFonts w:cstheme="minorHAnsi"/>
                <w:szCs w:val="20"/>
              </w:rPr>
            </w:pPr>
            <w:r w:rsidRPr="00DA7184">
              <w:rPr>
                <w:rFonts w:cstheme="minorHAnsi"/>
                <w:szCs w:val="20"/>
              </w:rPr>
              <w:t>New listing</w:t>
            </w:r>
          </w:p>
        </w:tc>
        <w:tc>
          <w:tcPr>
            <w:tcW w:w="647" w:type="pct"/>
            <w:shd w:val="clear" w:color="auto" w:fill="auto"/>
            <w:vAlign w:val="center"/>
          </w:tcPr>
          <w:p w14:paraId="6DBD014D"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$9,003 </w:t>
            </w:r>
          </w:p>
        </w:tc>
        <w:tc>
          <w:tcPr>
            <w:tcW w:w="647" w:type="pct"/>
            <w:shd w:val="clear" w:color="auto" w:fill="auto"/>
            <w:vAlign w:val="center"/>
          </w:tcPr>
          <w:p w14:paraId="06E7C8FC"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$18,742 </w:t>
            </w:r>
          </w:p>
        </w:tc>
        <w:tc>
          <w:tcPr>
            <w:tcW w:w="647" w:type="pct"/>
            <w:shd w:val="clear" w:color="auto" w:fill="auto"/>
            <w:vAlign w:val="center"/>
          </w:tcPr>
          <w:p w14:paraId="05160F24"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$19,568 </w:t>
            </w:r>
          </w:p>
        </w:tc>
        <w:tc>
          <w:tcPr>
            <w:tcW w:w="647" w:type="pct"/>
            <w:shd w:val="clear" w:color="auto" w:fill="auto"/>
            <w:vAlign w:val="center"/>
          </w:tcPr>
          <w:p w14:paraId="3A4F9645"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$20,303 </w:t>
            </w:r>
          </w:p>
        </w:tc>
        <w:tc>
          <w:tcPr>
            <w:tcW w:w="647" w:type="pct"/>
            <w:shd w:val="clear" w:color="auto" w:fill="auto"/>
            <w:vAlign w:val="center"/>
          </w:tcPr>
          <w:p w14:paraId="1A44A5C4"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$21,130 </w:t>
            </w:r>
          </w:p>
        </w:tc>
        <w:tc>
          <w:tcPr>
            <w:tcW w:w="647" w:type="pct"/>
            <w:vAlign w:val="center"/>
          </w:tcPr>
          <w:p w14:paraId="56981BBB" w14:textId="77777777" w:rsidR="00F04458" w:rsidRPr="00DA7184" w:rsidRDefault="00F04458" w:rsidP="00F04458">
            <w:pPr>
              <w:pStyle w:val="TableText0"/>
              <w:jc w:val="right"/>
              <w:rPr>
                <w:rFonts w:cstheme="minorHAnsi"/>
                <w:color w:val="000000"/>
                <w:szCs w:val="20"/>
              </w:rPr>
            </w:pPr>
            <w:r w:rsidRPr="00DA7184">
              <w:rPr>
                <w:rFonts w:cstheme="minorHAnsi"/>
                <w:color w:val="000000"/>
                <w:szCs w:val="20"/>
              </w:rPr>
              <w:t xml:space="preserve">$21,957 </w:t>
            </w:r>
          </w:p>
        </w:tc>
      </w:tr>
      <w:tr w:rsidR="00F04458" w:rsidRPr="00DA7184" w14:paraId="2088D7E5" w14:textId="77777777" w:rsidTr="003E30E8">
        <w:tc>
          <w:tcPr>
            <w:tcW w:w="1118" w:type="pct"/>
            <w:shd w:val="clear" w:color="auto" w:fill="auto"/>
            <w:vAlign w:val="center"/>
          </w:tcPr>
          <w:p w14:paraId="7903AD64" w14:textId="77777777" w:rsidR="00F04458" w:rsidRPr="00DA7184" w:rsidRDefault="00F04458" w:rsidP="00F04458">
            <w:pPr>
              <w:pStyle w:val="TableText0"/>
              <w:rPr>
                <w:rFonts w:cstheme="minorHAnsi"/>
                <w:szCs w:val="20"/>
              </w:rPr>
            </w:pPr>
            <w:r w:rsidRPr="00DA7184">
              <w:rPr>
                <w:rFonts w:cstheme="minorHAnsi"/>
                <w:szCs w:val="20"/>
              </w:rPr>
              <w:t>Existing listing</w:t>
            </w:r>
          </w:p>
        </w:tc>
        <w:tc>
          <w:tcPr>
            <w:tcW w:w="647" w:type="pct"/>
            <w:shd w:val="clear" w:color="auto" w:fill="auto"/>
            <w:vAlign w:val="center"/>
          </w:tcPr>
          <w:p w14:paraId="1D1FCF17" w14:textId="77777777" w:rsidR="00F04458" w:rsidRPr="00DA7184" w:rsidRDefault="00F04458" w:rsidP="00F04458">
            <w:pPr>
              <w:pStyle w:val="TableText0"/>
              <w:jc w:val="right"/>
              <w:rPr>
                <w:rFonts w:cstheme="minorHAnsi"/>
                <w:color w:val="000000"/>
                <w:szCs w:val="20"/>
              </w:rPr>
            </w:pPr>
            <w:r w:rsidRPr="00DA7184">
              <w:rPr>
                <w:rFonts w:cstheme="minorHAnsi"/>
                <w:szCs w:val="20"/>
              </w:rPr>
              <w:t>$7,626</w:t>
            </w:r>
          </w:p>
        </w:tc>
        <w:tc>
          <w:tcPr>
            <w:tcW w:w="647" w:type="pct"/>
            <w:shd w:val="clear" w:color="auto" w:fill="auto"/>
            <w:vAlign w:val="center"/>
          </w:tcPr>
          <w:p w14:paraId="68585F46" w14:textId="77777777" w:rsidR="00F04458" w:rsidRPr="00DA7184" w:rsidRDefault="00F04458" w:rsidP="00F04458">
            <w:pPr>
              <w:pStyle w:val="TableText0"/>
              <w:jc w:val="right"/>
              <w:rPr>
                <w:rFonts w:cstheme="minorHAnsi"/>
                <w:color w:val="000000"/>
                <w:szCs w:val="20"/>
              </w:rPr>
            </w:pPr>
            <w:r w:rsidRPr="00DA7184">
              <w:rPr>
                <w:rFonts w:cstheme="minorHAnsi"/>
                <w:szCs w:val="20"/>
              </w:rPr>
              <w:t>-$15,875</w:t>
            </w:r>
          </w:p>
        </w:tc>
        <w:tc>
          <w:tcPr>
            <w:tcW w:w="647" w:type="pct"/>
            <w:shd w:val="clear" w:color="auto" w:fill="auto"/>
            <w:vAlign w:val="center"/>
          </w:tcPr>
          <w:p w14:paraId="214BE9EE" w14:textId="77777777" w:rsidR="00F04458" w:rsidRPr="00DA7184" w:rsidRDefault="00F04458" w:rsidP="00F04458">
            <w:pPr>
              <w:pStyle w:val="TableText0"/>
              <w:jc w:val="right"/>
              <w:rPr>
                <w:rFonts w:cstheme="minorHAnsi"/>
                <w:color w:val="000000"/>
                <w:szCs w:val="20"/>
              </w:rPr>
            </w:pPr>
            <w:r w:rsidRPr="00DA7184">
              <w:rPr>
                <w:rFonts w:cstheme="minorHAnsi"/>
                <w:szCs w:val="20"/>
              </w:rPr>
              <w:t>-$16,576</w:t>
            </w:r>
          </w:p>
        </w:tc>
        <w:tc>
          <w:tcPr>
            <w:tcW w:w="647" w:type="pct"/>
            <w:shd w:val="clear" w:color="auto" w:fill="auto"/>
            <w:vAlign w:val="center"/>
          </w:tcPr>
          <w:p w14:paraId="785A1FB5" w14:textId="77777777" w:rsidR="00F04458" w:rsidRPr="00DA7184" w:rsidRDefault="00F04458" w:rsidP="00F04458">
            <w:pPr>
              <w:pStyle w:val="TableText0"/>
              <w:jc w:val="right"/>
              <w:rPr>
                <w:rFonts w:cstheme="minorHAnsi"/>
                <w:color w:val="000000"/>
                <w:szCs w:val="20"/>
              </w:rPr>
            </w:pPr>
            <w:r w:rsidRPr="00DA7184">
              <w:rPr>
                <w:rFonts w:cstheme="minorHAnsi"/>
                <w:szCs w:val="20"/>
              </w:rPr>
              <w:t>-$17,198</w:t>
            </w:r>
          </w:p>
        </w:tc>
        <w:tc>
          <w:tcPr>
            <w:tcW w:w="647" w:type="pct"/>
            <w:shd w:val="clear" w:color="auto" w:fill="auto"/>
            <w:vAlign w:val="center"/>
          </w:tcPr>
          <w:p w14:paraId="347F5133" w14:textId="77777777" w:rsidR="00F04458" w:rsidRPr="00DA7184" w:rsidRDefault="00F04458" w:rsidP="00F04458">
            <w:pPr>
              <w:pStyle w:val="TableText0"/>
              <w:jc w:val="right"/>
              <w:rPr>
                <w:rFonts w:cstheme="minorHAnsi"/>
                <w:color w:val="000000"/>
                <w:szCs w:val="20"/>
              </w:rPr>
            </w:pPr>
            <w:r w:rsidRPr="00DA7184">
              <w:rPr>
                <w:rFonts w:cstheme="minorHAnsi"/>
                <w:szCs w:val="20"/>
              </w:rPr>
              <w:t>-$17,899</w:t>
            </w:r>
          </w:p>
        </w:tc>
        <w:tc>
          <w:tcPr>
            <w:tcW w:w="647" w:type="pct"/>
            <w:vAlign w:val="center"/>
          </w:tcPr>
          <w:p w14:paraId="135AE17B" w14:textId="77777777" w:rsidR="00F04458" w:rsidRPr="00DA7184" w:rsidRDefault="00F04458" w:rsidP="00F04458">
            <w:pPr>
              <w:pStyle w:val="TableText0"/>
              <w:jc w:val="right"/>
              <w:rPr>
                <w:rFonts w:cstheme="minorHAnsi"/>
                <w:color w:val="000000"/>
                <w:szCs w:val="20"/>
              </w:rPr>
            </w:pPr>
            <w:r w:rsidRPr="00DA7184">
              <w:rPr>
                <w:rFonts w:cstheme="minorHAnsi"/>
                <w:szCs w:val="20"/>
              </w:rPr>
              <w:t>-$18,599</w:t>
            </w:r>
          </w:p>
        </w:tc>
      </w:tr>
      <w:tr w:rsidR="00D13ECF" w:rsidRPr="00DA7184" w14:paraId="768976B2" w14:textId="77777777" w:rsidTr="003E30E8">
        <w:tc>
          <w:tcPr>
            <w:tcW w:w="1118" w:type="pct"/>
            <w:shd w:val="clear" w:color="auto" w:fill="auto"/>
            <w:vAlign w:val="center"/>
          </w:tcPr>
          <w:p w14:paraId="3CCF261D" w14:textId="77777777" w:rsidR="00D13ECF" w:rsidRPr="00DA7184" w:rsidRDefault="003E30E8" w:rsidP="00D13ECF">
            <w:pPr>
              <w:pStyle w:val="TableText0"/>
              <w:rPr>
                <w:rFonts w:cstheme="minorHAnsi"/>
                <w:szCs w:val="20"/>
              </w:rPr>
            </w:pPr>
            <w:r w:rsidRPr="00DA7184">
              <w:rPr>
                <w:rFonts w:cstheme="minorHAnsi"/>
                <w:szCs w:val="20"/>
              </w:rPr>
              <w:t>Additional</w:t>
            </w:r>
            <w:r w:rsidR="00C20C1B" w:rsidRPr="00DA7184">
              <w:rPr>
                <w:rFonts w:cstheme="minorHAnsi"/>
                <w:szCs w:val="20"/>
              </w:rPr>
              <w:t xml:space="preserve"> cost to RPBS</w:t>
            </w:r>
          </w:p>
        </w:tc>
        <w:tc>
          <w:tcPr>
            <w:tcW w:w="647" w:type="pct"/>
            <w:shd w:val="clear" w:color="auto" w:fill="auto"/>
            <w:vAlign w:val="center"/>
          </w:tcPr>
          <w:p w14:paraId="71F5E9AB"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$1,377</w:t>
            </w:r>
          </w:p>
        </w:tc>
        <w:tc>
          <w:tcPr>
            <w:tcW w:w="647" w:type="pct"/>
            <w:shd w:val="clear" w:color="auto" w:fill="auto"/>
            <w:vAlign w:val="center"/>
          </w:tcPr>
          <w:p w14:paraId="02123BBD"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$2,867</w:t>
            </w:r>
          </w:p>
        </w:tc>
        <w:tc>
          <w:tcPr>
            <w:tcW w:w="647" w:type="pct"/>
            <w:shd w:val="clear" w:color="auto" w:fill="auto"/>
            <w:vAlign w:val="center"/>
          </w:tcPr>
          <w:p w14:paraId="108A6375"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$2,992</w:t>
            </w:r>
          </w:p>
        </w:tc>
        <w:tc>
          <w:tcPr>
            <w:tcW w:w="647" w:type="pct"/>
            <w:shd w:val="clear" w:color="auto" w:fill="auto"/>
            <w:vAlign w:val="center"/>
          </w:tcPr>
          <w:p w14:paraId="28162FE9" w14:textId="77777777" w:rsidR="00D13ECF" w:rsidRPr="00DA7184" w:rsidRDefault="003E30E8" w:rsidP="003E30E8">
            <w:pPr>
              <w:pStyle w:val="TableText0"/>
              <w:jc w:val="right"/>
              <w:rPr>
                <w:rFonts w:cstheme="minorHAnsi"/>
                <w:color w:val="000000"/>
                <w:szCs w:val="20"/>
              </w:rPr>
            </w:pPr>
            <w:r w:rsidRPr="00DA7184">
              <w:rPr>
                <w:rFonts w:cstheme="minorHAnsi"/>
                <w:color w:val="000000"/>
                <w:szCs w:val="20"/>
              </w:rPr>
              <w:t>$</w:t>
            </w:r>
            <w:r w:rsidR="005F0150" w:rsidRPr="00DA7184">
              <w:rPr>
                <w:rFonts w:cstheme="minorHAnsi"/>
                <w:color w:val="000000"/>
                <w:szCs w:val="20"/>
              </w:rPr>
              <w:t>3,105</w:t>
            </w:r>
          </w:p>
        </w:tc>
        <w:tc>
          <w:tcPr>
            <w:tcW w:w="647" w:type="pct"/>
            <w:shd w:val="clear" w:color="auto" w:fill="auto"/>
            <w:vAlign w:val="center"/>
          </w:tcPr>
          <w:p w14:paraId="7638D528" w14:textId="77777777" w:rsidR="00D13ECF" w:rsidRPr="00DA7184" w:rsidRDefault="005F0150" w:rsidP="003E30E8">
            <w:pPr>
              <w:pStyle w:val="TableText0"/>
              <w:jc w:val="right"/>
              <w:rPr>
                <w:rFonts w:cstheme="minorHAnsi"/>
                <w:color w:val="000000"/>
                <w:szCs w:val="20"/>
              </w:rPr>
            </w:pPr>
            <w:r w:rsidRPr="00DA7184">
              <w:rPr>
                <w:rFonts w:cstheme="minorHAnsi"/>
                <w:color w:val="000000"/>
                <w:szCs w:val="20"/>
              </w:rPr>
              <w:t>$3,231</w:t>
            </w:r>
          </w:p>
        </w:tc>
        <w:tc>
          <w:tcPr>
            <w:tcW w:w="647" w:type="pct"/>
          </w:tcPr>
          <w:p w14:paraId="7D5665B9" w14:textId="77777777" w:rsidR="00D13ECF" w:rsidRPr="00DA7184" w:rsidRDefault="005F0150" w:rsidP="003E30E8">
            <w:pPr>
              <w:pStyle w:val="TableText0"/>
              <w:jc w:val="right"/>
              <w:rPr>
                <w:rFonts w:cstheme="minorHAnsi"/>
                <w:color w:val="000000"/>
                <w:szCs w:val="20"/>
              </w:rPr>
            </w:pPr>
            <w:r w:rsidRPr="00DA7184">
              <w:rPr>
                <w:rFonts w:cstheme="minorHAnsi"/>
                <w:color w:val="000000"/>
                <w:szCs w:val="20"/>
              </w:rPr>
              <w:t>$3,358</w:t>
            </w:r>
          </w:p>
        </w:tc>
      </w:tr>
      <w:tr w:rsidR="00D13ECF" w:rsidRPr="00DA7184" w14:paraId="71BE5454" w14:textId="77777777" w:rsidTr="00DE38A1">
        <w:tc>
          <w:tcPr>
            <w:tcW w:w="5000" w:type="pct"/>
            <w:gridSpan w:val="7"/>
            <w:shd w:val="clear" w:color="auto" w:fill="auto"/>
            <w:vAlign w:val="center"/>
          </w:tcPr>
          <w:p w14:paraId="129B7AAF" w14:textId="796C0840" w:rsidR="00D13ECF" w:rsidRPr="00DA7184" w:rsidRDefault="005F0150" w:rsidP="003C4EAB">
            <w:pPr>
              <w:pStyle w:val="TableText0"/>
              <w:rPr>
                <w:rFonts w:cstheme="minorHAnsi"/>
                <w:b/>
                <w:color w:val="000000"/>
                <w:szCs w:val="20"/>
              </w:rPr>
            </w:pPr>
            <w:r w:rsidRPr="00DA7184">
              <w:rPr>
                <w:rFonts w:cstheme="minorHAnsi"/>
                <w:b/>
                <w:color w:val="000000"/>
                <w:szCs w:val="20"/>
              </w:rPr>
              <w:t xml:space="preserve">Estimated </w:t>
            </w:r>
            <w:r w:rsidR="003C4EAB">
              <w:rPr>
                <w:rFonts w:cstheme="minorHAnsi"/>
                <w:b/>
                <w:color w:val="000000"/>
                <w:szCs w:val="20"/>
              </w:rPr>
              <w:t>n</w:t>
            </w:r>
            <w:r w:rsidR="00D13ECF" w:rsidRPr="00DA7184">
              <w:rPr>
                <w:rFonts w:cstheme="minorHAnsi"/>
                <w:b/>
                <w:color w:val="000000"/>
                <w:szCs w:val="20"/>
              </w:rPr>
              <w:t>et financial implications</w:t>
            </w:r>
          </w:p>
        </w:tc>
      </w:tr>
      <w:tr w:rsidR="00D13ECF" w:rsidRPr="00DA7184" w14:paraId="7AED22B1" w14:textId="77777777" w:rsidTr="003E30E8">
        <w:tc>
          <w:tcPr>
            <w:tcW w:w="1118" w:type="pct"/>
            <w:shd w:val="clear" w:color="auto" w:fill="auto"/>
            <w:vAlign w:val="center"/>
          </w:tcPr>
          <w:p w14:paraId="2DB602AB" w14:textId="77777777" w:rsidR="00D13ECF" w:rsidRPr="00DA7184" w:rsidRDefault="00D13ECF" w:rsidP="00C20C1B">
            <w:pPr>
              <w:pStyle w:val="TableText0"/>
              <w:rPr>
                <w:rFonts w:cstheme="minorHAnsi"/>
                <w:szCs w:val="20"/>
              </w:rPr>
            </w:pPr>
            <w:r w:rsidRPr="00DA7184">
              <w:rPr>
                <w:rFonts w:cstheme="minorHAnsi"/>
                <w:szCs w:val="20"/>
              </w:rPr>
              <w:t>Net cost to PBS/RPB</w:t>
            </w:r>
            <w:r w:rsidRPr="00DA7184">
              <w:rPr>
                <w:rFonts w:cstheme="minorHAnsi"/>
                <w:color w:val="000000" w:themeColor="text1"/>
                <w:szCs w:val="20"/>
              </w:rPr>
              <w:t>S</w:t>
            </w:r>
            <w:r w:rsidRPr="00DA7184">
              <w:rPr>
                <w:rFonts w:cstheme="minorHAnsi"/>
                <w:color w:val="FF0000"/>
                <w:szCs w:val="20"/>
              </w:rPr>
              <w:t xml:space="preserve"> </w:t>
            </w:r>
          </w:p>
        </w:tc>
        <w:tc>
          <w:tcPr>
            <w:tcW w:w="647" w:type="pct"/>
            <w:shd w:val="clear" w:color="auto" w:fill="auto"/>
            <w:vAlign w:val="center"/>
          </w:tcPr>
          <w:p w14:paraId="3A91202E"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$155,675</w:t>
            </w:r>
          </w:p>
        </w:tc>
        <w:tc>
          <w:tcPr>
            <w:tcW w:w="647" w:type="pct"/>
            <w:shd w:val="clear" w:color="auto" w:fill="auto"/>
            <w:vAlign w:val="center"/>
          </w:tcPr>
          <w:p w14:paraId="6C8C582E"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$175,534</w:t>
            </w:r>
          </w:p>
        </w:tc>
        <w:tc>
          <w:tcPr>
            <w:tcW w:w="647" w:type="pct"/>
            <w:shd w:val="clear" w:color="auto" w:fill="auto"/>
            <w:vAlign w:val="center"/>
          </w:tcPr>
          <w:p w14:paraId="5F1FC3E3"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$182,556</w:t>
            </w:r>
          </w:p>
        </w:tc>
        <w:tc>
          <w:tcPr>
            <w:tcW w:w="647" w:type="pct"/>
            <w:shd w:val="clear" w:color="auto" w:fill="auto"/>
            <w:vAlign w:val="center"/>
          </w:tcPr>
          <w:p w14:paraId="60AAB9F3"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$189,857</w:t>
            </w:r>
          </w:p>
        </w:tc>
        <w:tc>
          <w:tcPr>
            <w:tcW w:w="647" w:type="pct"/>
            <w:shd w:val="clear" w:color="auto" w:fill="auto"/>
            <w:vAlign w:val="center"/>
          </w:tcPr>
          <w:p w14:paraId="10AC7AFE"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$197,452</w:t>
            </w:r>
          </w:p>
        </w:tc>
        <w:tc>
          <w:tcPr>
            <w:tcW w:w="647" w:type="pct"/>
          </w:tcPr>
          <w:p w14:paraId="43F72256" w14:textId="77777777" w:rsidR="00D13ECF" w:rsidRPr="00DA7184" w:rsidRDefault="005F0150" w:rsidP="005F0150">
            <w:pPr>
              <w:pStyle w:val="TableText0"/>
              <w:jc w:val="right"/>
              <w:rPr>
                <w:rFonts w:cstheme="minorHAnsi"/>
                <w:color w:val="000000"/>
                <w:szCs w:val="20"/>
              </w:rPr>
            </w:pPr>
            <w:r w:rsidRPr="00DA7184">
              <w:rPr>
                <w:rFonts w:cstheme="minorHAnsi"/>
                <w:color w:val="000000"/>
                <w:szCs w:val="20"/>
              </w:rPr>
              <w:t>$205,350</w:t>
            </w:r>
          </w:p>
        </w:tc>
      </w:tr>
      <w:tr w:rsidR="005F0150" w:rsidRPr="00DA7184" w14:paraId="70774CB1" w14:textId="77777777" w:rsidTr="00945EE9">
        <w:tc>
          <w:tcPr>
            <w:tcW w:w="1118" w:type="pct"/>
            <w:shd w:val="clear" w:color="auto" w:fill="auto"/>
            <w:vAlign w:val="center"/>
          </w:tcPr>
          <w:p w14:paraId="7658DE41" w14:textId="77777777" w:rsidR="005F0150" w:rsidRPr="00DA7184" w:rsidRDefault="005F0150" w:rsidP="00C20C1B">
            <w:pPr>
              <w:pStyle w:val="TableText0"/>
              <w:rPr>
                <w:rFonts w:cstheme="minorHAnsi"/>
                <w:szCs w:val="20"/>
              </w:rPr>
            </w:pPr>
            <w:r w:rsidRPr="00DA7184">
              <w:rPr>
                <w:rFonts w:cstheme="minorHAnsi"/>
                <w:szCs w:val="20"/>
              </w:rPr>
              <w:t>Net additional cost to PBS/RPB</w:t>
            </w:r>
            <w:r w:rsidRPr="00DA7184">
              <w:rPr>
                <w:rFonts w:cstheme="minorHAnsi"/>
                <w:color w:val="000000" w:themeColor="text1"/>
                <w:szCs w:val="20"/>
              </w:rPr>
              <w:t>S</w:t>
            </w:r>
          </w:p>
        </w:tc>
        <w:tc>
          <w:tcPr>
            <w:tcW w:w="647" w:type="pct"/>
            <w:shd w:val="clear" w:color="auto" w:fill="auto"/>
            <w:vAlign w:val="center"/>
          </w:tcPr>
          <w:p w14:paraId="4A534A7D" w14:textId="77777777" w:rsidR="005F0150" w:rsidRPr="00DA7184" w:rsidRDefault="005F0150" w:rsidP="005F0150">
            <w:pPr>
              <w:pStyle w:val="TableText0"/>
              <w:jc w:val="right"/>
              <w:rPr>
                <w:rFonts w:cstheme="minorHAnsi"/>
                <w:color w:val="000000"/>
                <w:szCs w:val="20"/>
              </w:rPr>
            </w:pPr>
            <w:r w:rsidRPr="00DA7184">
              <w:rPr>
                <w:rFonts w:cstheme="minorHAnsi"/>
                <w:color w:val="000000"/>
                <w:szCs w:val="20"/>
              </w:rPr>
              <w:t>$13,107</w:t>
            </w:r>
          </w:p>
        </w:tc>
        <w:tc>
          <w:tcPr>
            <w:tcW w:w="647" w:type="pct"/>
            <w:shd w:val="clear" w:color="auto" w:fill="auto"/>
            <w:vAlign w:val="center"/>
          </w:tcPr>
          <w:p w14:paraId="785D8662" w14:textId="77777777" w:rsidR="005F0150" w:rsidRPr="00DA7184" w:rsidRDefault="005F0150" w:rsidP="005F0150">
            <w:pPr>
              <w:pStyle w:val="TableText0"/>
              <w:jc w:val="right"/>
              <w:rPr>
                <w:rFonts w:cstheme="minorHAnsi"/>
                <w:color w:val="000000"/>
                <w:szCs w:val="20"/>
              </w:rPr>
            </w:pPr>
            <w:r w:rsidRPr="00DA7184">
              <w:rPr>
                <w:rFonts w:cstheme="minorHAnsi"/>
                <w:color w:val="000000"/>
                <w:szCs w:val="20"/>
              </w:rPr>
              <w:t>$27,263</w:t>
            </w:r>
          </w:p>
        </w:tc>
        <w:tc>
          <w:tcPr>
            <w:tcW w:w="647" w:type="pct"/>
            <w:shd w:val="clear" w:color="auto" w:fill="auto"/>
            <w:vAlign w:val="center"/>
          </w:tcPr>
          <w:p w14:paraId="36F949CD" w14:textId="77777777" w:rsidR="005F0150" w:rsidRPr="00DA7184" w:rsidRDefault="005F0150" w:rsidP="005F0150">
            <w:pPr>
              <w:pStyle w:val="TableText0"/>
              <w:jc w:val="right"/>
              <w:rPr>
                <w:rFonts w:cstheme="minorHAnsi"/>
                <w:color w:val="000000"/>
                <w:szCs w:val="20"/>
              </w:rPr>
            </w:pPr>
            <w:r w:rsidRPr="00DA7184">
              <w:rPr>
                <w:rFonts w:cstheme="minorHAnsi"/>
                <w:color w:val="000000"/>
                <w:szCs w:val="20"/>
              </w:rPr>
              <w:t>$28,352</w:t>
            </w:r>
          </w:p>
        </w:tc>
        <w:tc>
          <w:tcPr>
            <w:tcW w:w="647" w:type="pct"/>
            <w:shd w:val="clear" w:color="auto" w:fill="auto"/>
            <w:vAlign w:val="center"/>
          </w:tcPr>
          <w:p w14:paraId="1490FC0A" w14:textId="77777777" w:rsidR="005F0150" w:rsidRPr="00DA7184" w:rsidRDefault="005F0150" w:rsidP="005F0150">
            <w:pPr>
              <w:pStyle w:val="TableText0"/>
              <w:jc w:val="right"/>
              <w:rPr>
                <w:rFonts w:cstheme="minorHAnsi"/>
                <w:color w:val="000000"/>
                <w:szCs w:val="20"/>
              </w:rPr>
            </w:pPr>
            <w:r w:rsidRPr="00DA7184">
              <w:rPr>
                <w:rFonts w:cstheme="minorHAnsi"/>
                <w:color w:val="000000"/>
                <w:szCs w:val="20"/>
              </w:rPr>
              <w:t>$29,487</w:t>
            </w:r>
          </w:p>
        </w:tc>
        <w:tc>
          <w:tcPr>
            <w:tcW w:w="647" w:type="pct"/>
            <w:shd w:val="clear" w:color="auto" w:fill="auto"/>
            <w:vAlign w:val="center"/>
          </w:tcPr>
          <w:p w14:paraId="1921D8D0" w14:textId="77777777" w:rsidR="005F0150" w:rsidRPr="00DA7184" w:rsidRDefault="005F0150" w:rsidP="005F0150">
            <w:pPr>
              <w:pStyle w:val="TableText0"/>
              <w:jc w:val="right"/>
              <w:rPr>
                <w:rFonts w:cstheme="minorHAnsi"/>
                <w:color w:val="000000"/>
                <w:szCs w:val="20"/>
              </w:rPr>
            </w:pPr>
            <w:r w:rsidRPr="00DA7184">
              <w:rPr>
                <w:rFonts w:cstheme="minorHAnsi"/>
                <w:color w:val="000000"/>
                <w:szCs w:val="20"/>
              </w:rPr>
              <w:t>$30,666</w:t>
            </w:r>
          </w:p>
        </w:tc>
        <w:tc>
          <w:tcPr>
            <w:tcW w:w="647" w:type="pct"/>
            <w:vAlign w:val="center"/>
          </w:tcPr>
          <w:p w14:paraId="5DA7265B" w14:textId="77777777" w:rsidR="005F0150" w:rsidRPr="00DA7184" w:rsidRDefault="00C2538A">
            <w:pPr>
              <w:pStyle w:val="TableText0"/>
              <w:jc w:val="right"/>
              <w:rPr>
                <w:rFonts w:cstheme="minorHAnsi"/>
                <w:color w:val="000000"/>
                <w:szCs w:val="20"/>
              </w:rPr>
            </w:pPr>
            <w:r w:rsidRPr="00DA7184">
              <w:rPr>
                <w:rFonts w:cstheme="minorHAnsi"/>
                <w:color w:val="000000"/>
                <w:szCs w:val="20"/>
              </w:rPr>
              <w:t>$31,893</w:t>
            </w:r>
          </w:p>
        </w:tc>
      </w:tr>
    </w:tbl>
    <w:p w14:paraId="2BC62820" w14:textId="77777777" w:rsidR="00EC09B4" w:rsidRPr="00DA7184" w:rsidRDefault="00EC09B4" w:rsidP="00EC09B4">
      <w:pPr>
        <w:pStyle w:val="TableFigureFooter"/>
        <w:keepNext/>
        <w:jc w:val="left"/>
        <w:rPr>
          <w:rFonts w:cstheme="minorHAnsi"/>
          <w:szCs w:val="18"/>
        </w:rPr>
      </w:pPr>
      <w:r w:rsidRPr="00DA7184">
        <w:rPr>
          <w:rFonts w:cstheme="minorHAnsi"/>
          <w:szCs w:val="18"/>
          <w:vertAlign w:val="superscript"/>
        </w:rPr>
        <w:t>a</w:t>
      </w:r>
      <w:r w:rsidRPr="00DA7184">
        <w:rPr>
          <w:rFonts w:cstheme="minorHAnsi"/>
          <w:szCs w:val="18"/>
        </w:rPr>
        <w:t xml:space="preserve"> Assuming number of scripts per patient per year as estimated by the submission.</w:t>
      </w:r>
    </w:p>
    <w:p w14:paraId="6BFE16FC" w14:textId="77777777" w:rsidR="00EC09B4" w:rsidRPr="00DA7184" w:rsidRDefault="00EC09B4" w:rsidP="00EC09B4">
      <w:pPr>
        <w:pStyle w:val="TableFigureFooter"/>
        <w:keepNext/>
        <w:rPr>
          <w:rFonts w:cstheme="minorHAnsi"/>
          <w:szCs w:val="18"/>
        </w:rPr>
      </w:pPr>
      <w:r w:rsidRPr="00DA7184">
        <w:rPr>
          <w:rFonts w:cstheme="minorHAnsi"/>
          <w:szCs w:val="18"/>
        </w:rPr>
        <w:t xml:space="preserve">Source: </w:t>
      </w:r>
      <w:r w:rsidR="00DF7B1A" w:rsidRPr="00DA7184">
        <w:rPr>
          <w:rFonts w:cstheme="minorHAnsi"/>
          <w:szCs w:val="18"/>
        </w:rPr>
        <w:t>Table 7,8,9, Part 3 of the submission</w:t>
      </w:r>
    </w:p>
    <w:p w14:paraId="0DC4A6B4" w14:textId="77777777" w:rsidR="00EC09B4" w:rsidRPr="00130065" w:rsidRDefault="00EC09B4" w:rsidP="0085537E">
      <w:pPr>
        <w:pStyle w:val="3Bodytext"/>
        <w:jc w:val="both"/>
        <w:rPr>
          <w:rFonts w:cstheme="minorHAnsi"/>
        </w:rPr>
      </w:pPr>
      <w:r w:rsidRPr="00130065">
        <w:rPr>
          <w:rFonts w:cstheme="minorHAnsi"/>
        </w:rPr>
        <w:t>As a minor submission, the financial estimates have not been independently evaluated.</w:t>
      </w:r>
    </w:p>
    <w:p w14:paraId="4C3C0342" w14:textId="38AC56F5" w:rsidR="00EC09B4" w:rsidRPr="00945EE9" w:rsidRDefault="001C2B65" w:rsidP="00945EE9">
      <w:pPr>
        <w:pStyle w:val="Bodytextitalics"/>
        <w:rPr>
          <w:snapToGrid w:val="0"/>
          <w:lang w:eastAsia="en-US"/>
        </w:rPr>
      </w:pPr>
      <w:r w:rsidRPr="005D3A10">
        <w:rPr>
          <w:snapToGrid w:val="0"/>
          <w:lang w:eastAsia="en-US"/>
        </w:rPr>
        <w:t xml:space="preserve">For more detail on PBAC’s view, see section </w:t>
      </w:r>
      <w:r>
        <w:rPr>
          <w:snapToGrid w:val="0"/>
          <w:lang w:eastAsia="en-US"/>
        </w:rPr>
        <w:t>6</w:t>
      </w:r>
      <w:r w:rsidRPr="005D3A10">
        <w:rPr>
          <w:snapToGrid w:val="0"/>
          <w:lang w:eastAsia="en-US"/>
        </w:rPr>
        <w:t xml:space="preserve"> PBAC outcome.</w:t>
      </w:r>
    </w:p>
    <w:p w14:paraId="3555D9D6" w14:textId="77777777" w:rsidR="00B056B3" w:rsidRPr="00B056B3" w:rsidRDefault="00B056B3" w:rsidP="004C59F0">
      <w:pPr>
        <w:pStyle w:val="Heading1"/>
        <w:keepLines/>
        <w:numPr>
          <w:ilvl w:val="0"/>
          <w:numId w:val="1"/>
        </w:numPr>
        <w:spacing w:before="240"/>
        <w:ind w:left="709" w:hanging="709"/>
        <w:rPr>
          <w:rFonts w:cstheme="minorHAnsi"/>
          <w:sz w:val="32"/>
          <w:szCs w:val="32"/>
        </w:rPr>
      </w:pPr>
      <w:r>
        <w:rPr>
          <w:rFonts w:cstheme="minorHAnsi"/>
          <w:sz w:val="32"/>
          <w:szCs w:val="32"/>
        </w:rPr>
        <w:t>PBAC Outcome</w:t>
      </w:r>
    </w:p>
    <w:p w14:paraId="3992BEEF" w14:textId="2A688944" w:rsidR="009E35F5" w:rsidRDefault="009E35F5" w:rsidP="0085537E">
      <w:pPr>
        <w:pStyle w:val="3Bodytext"/>
        <w:jc w:val="both"/>
        <w:rPr>
          <w:rFonts w:cstheme="minorHAnsi"/>
        </w:rPr>
      </w:pPr>
      <w:r>
        <w:rPr>
          <w:rFonts w:cstheme="minorHAnsi"/>
        </w:rPr>
        <w:t>The PBAC recommended the listing of Panadol 10 on the condition that it only be supplied through the Palliative Care schedule, on the same conditions as the current Panadol 24.</w:t>
      </w:r>
    </w:p>
    <w:p w14:paraId="4DB3A8A5" w14:textId="77777777" w:rsidR="00C40422" w:rsidRPr="00130065" w:rsidRDefault="00725774" w:rsidP="0085537E">
      <w:pPr>
        <w:pStyle w:val="3Bodytext"/>
        <w:jc w:val="both"/>
        <w:rPr>
          <w:rFonts w:cstheme="minorHAnsi"/>
        </w:rPr>
      </w:pPr>
      <w:r>
        <w:rPr>
          <w:rFonts w:cstheme="minorHAnsi"/>
        </w:rPr>
        <w:t xml:space="preserve">The PBAC noted the importance of </w:t>
      </w:r>
      <w:r w:rsidR="00802A2E">
        <w:rPr>
          <w:rFonts w:cstheme="minorHAnsi"/>
        </w:rPr>
        <w:t xml:space="preserve">continued access to paracetamol suppository products </w:t>
      </w:r>
      <w:r>
        <w:rPr>
          <w:rFonts w:cstheme="minorHAnsi"/>
        </w:rPr>
        <w:t>for a small, targeted group of palliative care patients for whom the product is currently subsidised</w:t>
      </w:r>
      <w:r w:rsidR="00802A2E">
        <w:rPr>
          <w:rFonts w:cstheme="minorHAnsi"/>
        </w:rPr>
        <w:t>.</w:t>
      </w:r>
    </w:p>
    <w:p w14:paraId="0059A946" w14:textId="77777777" w:rsidR="00725774" w:rsidRDefault="00725774" w:rsidP="0085537E">
      <w:pPr>
        <w:pStyle w:val="3Bodytext"/>
        <w:jc w:val="both"/>
        <w:rPr>
          <w:rFonts w:cstheme="minorHAnsi"/>
        </w:rPr>
      </w:pPr>
      <w:r>
        <w:rPr>
          <w:rFonts w:cstheme="minorHAnsi"/>
        </w:rPr>
        <w:t xml:space="preserve">The PBAC noted additional correspondence received from the Sponsor </w:t>
      </w:r>
      <w:r w:rsidR="000B1D32">
        <w:rPr>
          <w:rFonts w:cstheme="minorHAnsi"/>
        </w:rPr>
        <w:t>advising that</w:t>
      </w:r>
      <w:r>
        <w:rPr>
          <w:rFonts w:cstheme="minorHAnsi"/>
        </w:rPr>
        <w:t xml:space="preserve"> t</w:t>
      </w:r>
      <w:r w:rsidRPr="00725774">
        <w:rPr>
          <w:rFonts w:cstheme="minorHAnsi"/>
        </w:rPr>
        <w:t>he</w:t>
      </w:r>
      <w:r>
        <w:rPr>
          <w:rFonts w:cstheme="minorHAnsi"/>
        </w:rPr>
        <w:t xml:space="preserve"> increased cost of goods for Panadol 10 compared with Panadol 24 was due to </w:t>
      </w:r>
      <w:r w:rsidRPr="00725774">
        <w:rPr>
          <w:rFonts w:cstheme="minorHAnsi"/>
        </w:rPr>
        <w:t xml:space="preserve">manufacturing </w:t>
      </w:r>
      <w:r>
        <w:rPr>
          <w:rFonts w:cstheme="minorHAnsi"/>
        </w:rPr>
        <w:t>costs and</w:t>
      </w:r>
      <w:r w:rsidRPr="00725774">
        <w:rPr>
          <w:rFonts w:cstheme="minorHAnsi"/>
        </w:rPr>
        <w:t xml:space="preserve"> increased warehouse and distribution costs.</w:t>
      </w:r>
    </w:p>
    <w:p w14:paraId="0ABF820E" w14:textId="09721001" w:rsidR="00725774" w:rsidRPr="000B1D32" w:rsidRDefault="00725774" w:rsidP="0085537E">
      <w:pPr>
        <w:pStyle w:val="3Bodytext"/>
        <w:jc w:val="both"/>
        <w:rPr>
          <w:rFonts w:cstheme="minorHAnsi"/>
        </w:rPr>
      </w:pPr>
      <w:r w:rsidRPr="000B1D32">
        <w:rPr>
          <w:rFonts w:cstheme="minorHAnsi"/>
        </w:rPr>
        <w:t>The PBAC noted additional correspondence received from the Sponsor also stated</w:t>
      </w:r>
      <w:r w:rsidRPr="000B1D32">
        <w:t xml:space="preserve"> Australian manufacture of Panadol 24 </w:t>
      </w:r>
      <w:r w:rsidR="00816757">
        <w:t>was</w:t>
      </w:r>
      <w:r w:rsidRPr="000B1D32">
        <w:t xml:space="preserve"> anticipated to cease in December 2020 and supply of Panadol 24 </w:t>
      </w:r>
      <w:r w:rsidR="00816757">
        <w:t>was</w:t>
      </w:r>
      <w:r w:rsidRPr="000B1D32">
        <w:t xml:space="preserve"> anticipated to be exhausted in January 2021.</w:t>
      </w:r>
    </w:p>
    <w:p w14:paraId="6FECF939" w14:textId="4CD10B9B" w:rsidR="000B1D32" w:rsidRDefault="000B1D32" w:rsidP="0085537E">
      <w:pPr>
        <w:pStyle w:val="3Bodytext"/>
        <w:jc w:val="both"/>
        <w:rPr>
          <w:rFonts w:cstheme="minorHAnsi"/>
        </w:rPr>
      </w:pPr>
      <w:r w:rsidRPr="00C40422">
        <w:rPr>
          <w:rFonts w:cstheme="minorHAnsi"/>
        </w:rPr>
        <w:t xml:space="preserve">The PBAC noted </w:t>
      </w:r>
      <w:r>
        <w:rPr>
          <w:rFonts w:cstheme="minorHAnsi"/>
        </w:rPr>
        <w:t>the submission did not present evidence of</w:t>
      </w:r>
      <w:r w:rsidRPr="00C40422">
        <w:rPr>
          <w:rFonts w:cstheme="minorHAnsi"/>
        </w:rPr>
        <w:t xml:space="preserve"> </w:t>
      </w:r>
      <w:r>
        <w:rPr>
          <w:rFonts w:cstheme="minorHAnsi"/>
        </w:rPr>
        <w:t xml:space="preserve">an </w:t>
      </w:r>
      <w:r w:rsidRPr="00C40422">
        <w:rPr>
          <w:rFonts w:cstheme="minorHAnsi"/>
        </w:rPr>
        <w:t xml:space="preserve">improved clinical outcome </w:t>
      </w:r>
      <w:r>
        <w:rPr>
          <w:rFonts w:cstheme="minorHAnsi"/>
        </w:rPr>
        <w:t>between Panadol 24 and Panadol 10 to justif</w:t>
      </w:r>
      <w:r w:rsidR="0085537E">
        <w:rPr>
          <w:rFonts w:cstheme="minorHAnsi"/>
        </w:rPr>
        <w:t>y the increased proposed price.</w:t>
      </w:r>
    </w:p>
    <w:p w14:paraId="1E6B1FA2" w14:textId="2A0F5C5C" w:rsidR="00461A0F" w:rsidRPr="00945EE9" w:rsidRDefault="00725774" w:rsidP="0085537E">
      <w:pPr>
        <w:pStyle w:val="Bodytextitalics"/>
        <w:numPr>
          <w:ilvl w:val="1"/>
          <w:numId w:val="1"/>
        </w:numPr>
        <w:rPr>
          <w:rFonts w:cstheme="minorHAnsi"/>
        </w:rPr>
      </w:pPr>
      <w:r w:rsidRPr="00B80844">
        <w:rPr>
          <w:i w:val="0"/>
        </w:rPr>
        <w:t>Taking into account all of the submissions made to it</w:t>
      </w:r>
      <w:r>
        <w:rPr>
          <w:i w:val="0"/>
        </w:rPr>
        <w:t xml:space="preserve">, the PBAC considered that it </w:t>
      </w:r>
      <w:r w:rsidR="001E7E8A">
        <w:rPr>
          <w:i w:val="0"/>
        </w:rPr>
        <w:t>was not possible</w:t>
      </w:r>
      <w:r>
        <w:rPr>
          <w:i w:val="0"/>
        </w:rPr>
        <w:t xml:space="preserve"> to ascertain a cost-effectiveness premium</w:t>
      </w:r>
      <w:r w:rsidR="000B1D32">
        <w:rPr>
          <w:i w:val="0"/>
        </w:rPr>
        <w:t xml:space="preserve"> for Panadol 10 over Panadol 24.</w:t>
      </w:r>
      <w:r>
        <w:rPr>
          <w:i w:val="0"/>
        </w:rPr>
        <w:t xml:space="preserve"> </w:t>
      </w:r>
      <w:r w:rsidR="000B1D32">
        <w:rPr>
          <w:i w:val="0"/>
        </w:rPr>
        <w:t>H</w:t>
      </w:r>
      <w:r>
        <w:rPr>
          <w:i w:val="0"/>
        </w:rPr>
        <w:t xml:space="preserve">owever, noting the </w:t>
      </w:r>
      <w:r w:rsidR="001E7E8A">
        <w:rPr>
          <w:i w:val="0"/>
        </w:rPr>
        <w:t xml:space="preserve">high </w:t>
      </w:r>
      <w:r w:rsidR="00B32902">
        <w:rPr>
          <w:i w:val="0"/>
        </w:rPr>
        <w:t xml:space="preserve">clinical need </w:t>
      </w:r>
      <w:r w:rsidR="001E7E8A">
        <w:rPr>
          <w:i w:val="0"/>
        </w:rPr>
        <w:t>for a</w:t>
      </w:r>
      <w:r w:rsidR="00B32902">
        <w:rPr>
          <w:i w:val="0"/>
        </w:rPr>
        <w:t xml:space="preserve"> small and targeted </w:t>
      </w:r>
      <w:r w:rsidR="000B1D32">
        <w:rPr>
          <w:i w:val="0"/>
        </w:rPr>
        <w:t xml:space="preserve">palliative care </w:t>
      </w:r>
      <w:r w:rsidR="00B32902">
        <w:rPr>
          <w:i w:val="0"/>
        </w:rPr>
        <w:t>patient population</w:t>
      </w:r>
      <w:r w:rsidR="000B1D32">
        <w:rPr>
          <w:i w:val="0"/>
        </w:rPr>
        <w:t xml:space="preserve"> and that manufacture of Panadol 24 </w:t>
      </w:r>
      <w:r w:rsidR="00461A0F">
        <w:rPr>
          <w:i w:val="0"/>
        </w:rPr>
        <w:t xml:space="preserve">would </w:t>
      </w:r>
      <w:r w:rsidR="000B1D32">
        <w:rPr>
          <w:i w:val="0"/>
        </w:rPr>
        <w:t>cease in December 2020</w:t>
      </w:r>
      <w:r w:rsidR="00B32902">
        <w:rPr>
          <w:i w:val="0"/>
        </w:rPr>
        <w:t>, the PBAC</w:t>
      </w:r>
      <w:r>
        <w:rPr>
          <w:i w:val="0"/>
        </w:rPr>
        <w:t xml:space="preserve"> </w:t>
      </w:r>
      <w:r w:rsidR="000B1D32">
        <w:rPr>
          <w:i w:val="0"/>
        </w:rPr>
        <w:t xml:space="preserve">pragmatically </w:t>
      </w:r>
      <w:r>
        <w:rPr>
          <w:i w:val="0"/>
        </w:rPr>
        <w:t xml:space="preserve">advised that a premium </w:t>
      </w:r>
      <w:r w:rsidR="001E7E8A">
        <w:rPr>
          <w:i w:val="0"/>
        </w:rPr>
        <w:t xml:space="preserve">above the current unit price across both pack sizes </w:t>
      </w:r>
      <w:r w:rsidR="00461A0F">
        <w:rPr>
          <w:i w:val="0"/>
        </w:rPr>
        <w:t>was</w:t>
      </w:r>
      <w:r>
        <w:rPr>
          <w:i w:val="0"/>
        </w:rPr>
        <w:t xml:space="preserve"> appropriate.</w:t>
      </w:r>
      <w:r w:rsidR="00B32902">
        <w:rPr>
          <w:i w:val="0"/>
        </w:rPr>
        <w:t xml:space="preserve"> The PBAC advised that</w:t>
      </w:r>
      <w:r w:rsidR="001E7E8A">
        <w:rPr>
          <w:i w:val="0"/>
        </w:rPr>
        <w:t xml:space="preserve"> it would be appropriate </w:t>
      </w:r>
      <w:r w:rsidR="001E7E8A">
        <w:rPr>
          <w:i w:val="0"/>
        </w:rPr>
        <w:lastRenderedPageBreak/>
        <w:t>that the Department negotiate</w:t>
      </w:r>
      <w:r w:rsidR="00B32902">
        <w:rPr>
          <w:i w:val="0"/>
        </w:rPr>
        <w:t xml:space="preserve"> the price of </w:t>
      </w:r>
      <w:r w:rsidR="00C40422" w:rsidRPr="000B1D32">
        <w:rPr>
          <w:rFonts w:cstheme="minorHAnsi"/>
          <w:i w:val="0"/>
        </w:rPr>
        <w:t xml:space="preserve">Panadol 24 </w:t>
      </w:r>
      <w:r w:rsidR="001E7E8A">
        <w:rPr>
          <w:rFonts w:cstheme="minorHAnsi"/>
          <w:i w:val="0"/>
        </w:rPr>
        <w:t xml:space="preserve">to align with the new proposed </w:t>
      </w:r>
      <w:r w:rsidR="00C40422" w:rsidRPr="000B1D32">
        <w:rPr>
          <w:rFonts w:cstheme="minorHAnsi"/>
          <w:i w:val="0"/>
        </w:rPr>
        <w:t xml:space="preserve">proportional price for </w:t>
      </w:r>
      <w:r w:rsidR="00B32902">
        <w:rPr>
          <w:rFonts w:cstheme="minorHAnsi"/>
          <w:i w:val="0"/>
        </w:rPr>
        <w:t xml:space="preserve">this pharmaceutical item, consistent with </w:t>
      </w:r>
      <w:r w:rsidR="000A6F6D">
        <w:rPr>
          <w:rFonts w:cstheme="minorHAnsi"/>
          <w:i w:val="0"/>
        </w:rPr>
        <w:t xml:space="preserve">the requirements of </w:t>
      </w:r>
      <w:r w:rsidR="00B32902">
        <w:rPr>
          <w:rFonts w:cstheme="minorHAnsi"/>
          <w:i w:val="0"/>
        </w:rPr>
        <w:t xml:space="preserve">section </w:t>
      </w:r>
      <w:r w:rsidR="000A6F6D">
        <w:rPr>
          <w:rFonts w:cstheme="minorHAnsi"/>
          <w:i w:val="0"/>
        </w:rPr>
        <w:t>85D of the Act</w:t>
      </w:r>
      <w:r w:rsidR="00802A2E" w:rsidRPr="000B1D32">
        <w:rPr>
          <w:rFonts w:cstheme="minorHAnsi"/>
          <w:i w:val="0"/>
        </w:rPr>
        <w:t>.</w:t>
      </w:r>
      <w:r w:rsidR="001E7E8A">
        <w:rPr>
          <w:rFonts w:cstheme="minorHAnsi"/>
          <w:i w:val="0"/>
        </w:rPr>
        <w:t xml:space="preserve"> The PBAC noted that this was acceptable in the context of a premium that would be no more than 15% over the current per unit price, and treated a very small and high need patient group.</w:t>
      </w:r>
      <w:r w:rsidR="00DC1CA0">
        <w:rPr>
          <w:rFonts w:cstheme="minorHAnsi"/>
          <w:i w:val="0"/>
        </w:rPr>
        <w:t xml:space="preserve"> </w:t>
      </w:r>
    </w:p>
    <w:p w14:paraId="7121F961" w14:textId="1A764C91" w:rsidR="00B32902" w:rsidRPr="00B32902" w:rsidRDefault="00B32902" w:rsidP="0085537E">
      <w:pPr>
        <w:pStyle w:val="Bodytextitalics"/>
        <w:numPr>
          <w:ilvl w:val="1"/>
          <w:numId w:val="1"/>
        </w:numPr>
        <w:rPr>
          <w:rFonts w:cstheme="minorHAnsi"/>
        </w:rPr>
      </w:pPr>
      <w:r>
        <w:rPr>
          <w:i w:val="0"/>
        </w:rPr>
        <w:t>The PBAC advised that Panadol 10 should be listed with a maximum quantity of 10, allowing a maximum of 100 suppositories to be dispensed at once</w:t>
      </w:r>
      <w:r w:rsidR="00461A0F">
        <w:rPr>
          <w:i w:val="0"/>
        </w:rPr>
        <w:t>, and a maximum of 3 repeats</w:t>
      </w:r>
      <w:r>
        <w:rPr>
          <w:i w:val="0"/>
        </w:rPr>
        <w:t>.</w:t>
      </w:r>
    </w:p>
    <w:p w14:paraId="3F68EEB5" w14:textId="77777777" w:rsidR="00B32902" w:rsidRPr="00F10663" w:rsidRDefault="00B32902" w:rsidP="0085537E">
      <w:pPr>
        <w:widowControl w:val="0"/>
        <w:numPr>
          <w:ilvl w:val="1"/>
          <w:numId w:val="1"/>
        </w:numPr>
        <w:spacing w:after="120"/>
        <w:rPr>
          <w:rFonts w:asciiTheme="minorHAnsi" w:hAnsiTheme="minorHAnsi" w:cs="Arial"/>
          <w:bCs/>
          <w:snapToGrid w:val="0"/>
          <w:lang w:eastAsia="en-US"/>
        </w:rPr>
      </w:pPr>
      <w:r w:rsidRPr="00F10663">
        <w:rPr>
          <w:rFonts w:asciiTheme="minorHAnsi" w:hAnsiTheme="minorHAnsi" w:cs="Arial"/>
          <w:bCs/>
          <w:snapToGrid w:val="0"/>
          <w:lang w:eastAsia="en-US"/>
        </w:rPr>
        <w:t>The PBAC advised that</w:t>
      </w:r>
      <w:r>
        <w:rPr>
          <w:rFonts w:asciiTheme="minorHAnsi" w:hAnsiTheme="minorHAnsi" w:cs="Arial"/>
          <w:bCs/>
          <w:snapToGrid w:val="0"/>
          <w:lang w:eastAsia="en-US"/>
        </w:rPr>
        <w:t xml:space="preserve">, consistent with the listing for Panadol 24, Panadol 10 is </w:t>
      </w:r>
      <w:r w:rsidRPr="00F10663">
        <w:rPr>
          <w:rFonts w:asciiTheme="minorHAnsi" w:hAnsiTheme="minorHAnsi" w:cs="Arial"/>
          <w:bCs/>
          <w:snapToGrid w:val="0"/>
          <w:lang w:eastAsia="en-US"/>
        </w:rPr>
        <w:t xml:space="preserve">suitable for prescribing by nurse practitioners. </w:t>
      </w:r>
    </w:p>
    <w:p w14:paraId="44F1A1C4" w14:textId="06FE72E0" w:rsidR="001C2B65" w:rsidRDefault="00B32902" w:rsidP="0085537E">
      <w:pPr>
        <w:numPr>
          <w:ilvl w:val="1"/>
          <w:numId w:val="1"/>
        </w:numPr>
        <w:spacing w:after="120"/>
        <w:rPr>
          <w:rFonts w:asciiTheme="minorHAnsi" w:hAnsiTheme="minorHAnsi" w:cstheme="minorHAnsi"/>
          <w:snapToGrid w:val="0"/>
          <w:lang w:eastAsia="en-US"/>
        </w:rPr>
      </w:pPr>
      <w:r w:rsidRPr="000B1D32">
        <w:rPr>
          <w:rFonts w:cstheme="minorHAnsi"/>
        </w:rPr>
        <w:t>The PBAC advised that,</w:t>
      </w:r>
      <w:r>
        <w:rPr>
          <w:rFonts w:cstheme="minorHAnsi"/>
          <w:i/>
        </w:rPr>
        <w:t xml:space="preserve"> </w:t>
      </w:r>
      <w:r>
        <w:rPr>
          <w:rFonts w:asciiTheme="minorHAnsi" w:hAnsiTheme="minorHAnsi" w:cs="Arial"/>
          <w:bCs/>
          <w:snapToGrid w:val="0"/>
          <w:lang w:eastAsia="en-US"/>
        </w:rPr>
        <w:t xml:space="preserve">consistent with the listing for Panadol 24, the </w:t>
      </w:r>
      <w:r w:rsidRPr="00A37617">
        <w:rPr>
          <w:rFonts w:asciiTheme="minorHAnsi" w:hAnsiTheme="minorHAnsi" w:cstheme="minorHAnsi"/>
          <w:snapToGrid w:val="0"/>
          <w:lang w:eastAsia="en-US"/>
        </w:rPr>
        <w:t xml:space="preserve">Early Supply Rule should not apply </w:t>
      </w:r>
      <w:r>
        <w:rPr>
          <w:rFonts w:asciiTheme="minorHAnsi" w:hAnsiTheme="minorHAnsi" w:cstheme="minorHAnsi"/>
          <w:snapToGrid w:val="0"/>
          <w:lang w:eastAsia="en-US"/>
        </w:rPr>
        <w:t>to the listing of Panadol 10</w:t>
      </w:r>
      <w:r w:rsidR="000B1D32">
        <w:rPr>
          <w:rFonts w:asciiTheme="minorHAnsi" w:hAnsiTheme="minorHAnsi" w:cstheme="minorHAnsi"/>
          <w:snapToGrid w:val="0"/>
          <w:lang w:eastAsia="en-US"/>
        </w:rPr>
        <w:t>.</w:t>
      </w:r>
    </w:p>
    <w:p w14:paraId="6A89B2E5" w14:textId="55B965CF" w:rsidR="00EC7F72" w:rsidRPr="00EC7F72" w:rsidRDefault="00EC7F72" w:rsidP="0085537E">
      <w:pPr>
        <w:numPr>
          <w:ilvl w:val="1"/>
          <w:numId w:val="1"/>
        </w:numPr>
        <w:spacing w:after="120"/>
        <w:rPr>
          <w:rFonts w:asciiTheme="minorHAnsi" w:hAnsiTheme="minorHAnsi" w:cstheme="minorHAnsi"/>
          <w:snapToGrid w:val="0"/>
          <w:lang w:eastAsia="en-US"/>
        </w:rPr>
      </w:pPr>
      <w:r w:rsidRPr="00EC7F72">
        <w:rPr>
          <w:rFonts w:cstheme="minorHAnsi"/>
        </w:rPr>
        <w:t xml:space="preserve">The PBAC noted that its recommendation was on a cost-minimisation basis and advised that, because </w:t>
      </w:r>
      <w:r>
        <w:rPr>
          <w:rFonts w:cstheme="minorHAnsi"/>
        </w:rPr>
        <w:t xml:space="preserve">Panadol 10 </w:t>
      </w:r>
      <w:r w:rsidRPr="00EC7F72">
        <w:rPr>
          <w:rFonts w:cstheme="minorHAnsi"/>
        </w:rPr>
        <w:t xml:space="preserve">is not expected to provide a substantial and clinically relevant improvement in efficacy, or reduction of toxicity, over </w:t>
      </w:r>
      <w:r>
        <w:rPr>
          <w:rFonts w:cstheme="minorHAnsi"/>
        </w:rPr>
        <w:t>Panadol 24</w:t>
      </w:r>
      <w:r w:rsidRPr="00EC7F72">
        <w:rPr>
          <w:rFonts w:cstheme="minorHAnsi"/>
        </w:rPr>
        <w:t xml:space="preserve">, or not expected to address a high and urgent unmet clinical need given the presence of an alternative therapy, the criteria prescribed by the </w:t>
      </w:r>
      <w:r w:rsidRPr="00DD7033">
        <w:rPr>
          <w:rFonts w:cstheme="minorHAnsi"/>
          <w:i/>
        </w:rPr>
        <w:t>National Health (Pharmaceuticals and Vaccines – Cost Recovery) Regulations 2009</w:t>
      </w:r>
      <w:r w:rsidRPr="00EC7F72">
        <w:rPr>
          <w:rFonts w:cstheme="minorHAnsi"/>
        </w:rPr>
        <w:t xml:space="preserve"> for Pricing Pathway A were not met.</w:t>
      </w:r>
    </w:p>
    <w:p w14:paraId="38ACC36E" w14:textId="77777777" w:rsidR="00B716FC" w:rsidRPr="00FB0D35" w:rsidRDefault="00B716FC" w:rsidP="00B716FC">
      <w:pPr>
        <w:spacing w:before="240"/>
        <w:rPr>
          <w:rFonts w:asciiTheme="minorHAnsi" w:hAnsiTheme="minorHAnsi" w:cs="Arial"/>
          <w:b/>
          <w:bCs/>
          <w:snapToGrid w:val="0"/>
        </w:rPr>
      </w:pPr>
      <w:r w:rsidRPr="00FB0D35">
        <w:rPr>
          <w:rFonts w:asciiTheme="minorHAnsi" w:hAnsiTheme="minorHAnsi" w:cs="Arial"/>
          <w:b/>
          <w:bCs/>
          <w:snapToGrid w:val="0"/>
        </w:rPr>
        <w:t>Outcome:</w:t>
      </w:r>
    </w:p>
    <w:p w14:paraId="56D21B1E" w14:textId="77777777" w:rsidR="00B716FC" w:rsidRPr="00FB0D35" w:rsidRDefault="00B716FC" w:rsidP="00B716FC">
      <w:pPr>
        <w:rPr>
          <w:rFonts w:asciiTheme="minorHAnsi" w:hAnsiTheme="minorHAnsi" w:cs="Arial"/>
          <w:bCs/>
          <w:snapToGrid w:val="0"/>
        </w:rPr>
      </w:pPr>
      <w:r w:rsidRPr="00FB0D35">
        <w:rPr>
          <w:rFonts w:asciiTheme="minorHAnsi" w:hAnsiTheme="minorHAnsi" w:cs="Arial"/>
          <w:bCs/>
          <w:snapToGrid w:val="0"/>
        </w:rPr>
        <w:t xml:space="preserve">Recommended </w:t>
      </w:r>
    </w:p>
    <w:p w14:paraId="70F674A2" w14:textId="77777777" w:rsidR="009210F1" w:rsidRPr="00C834C5" w:rsidRDefault="009210F1" w:rsidP="009210F1">
      <w:pPr>
        <w:pStyle w:val="2-SectionHeading"/>
        <w:keepLines/>
      </w:pPr>
      <w:r w:rsidRPr="00C834C5">
        <w:t>Recommended listing</w:t>
      </w:r>
    </w:p>
    <w:p w14:paraId="39E553C0" w14:textId="77777777" w:rsidR="009210F1" w:rsidRDefault="009210F1" w:rsidP="00187FA8">
      <w:pPr>
        <w:keepNext/>
        <w:keepLines/>
        <w:widowControl w:val="0"/>
        <w:rPr>
          <w:rFonts w:asciiTheme="minorHAnsi" w:hAnsiTheme="minorHAnsi" w:cs="Arial"/>
          <w:bCs/>
          <w:snapToGrid w:val="0"/>
        </w:rPr>
      </w:pPr>
      <w:r w:rsidRPr="00D8553E">
        <w:rPr>
          <w:rFonts w:asciiTheme="minorHAnsi" w:hAnsiTheme="minorHAnsi" w:cs="Arial"/>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069"/>
        <w:gridCol w:w="851"/>
        <w:gridCol w:w="983"/>
        <w:gridCol w:w="656"/>
        <w:gridCol w:w="3130"/>
      </w:tblGrid>
      <w:tr w:rsidR="00C40B6A" w:rsidRPr="00DA7184" w14:paraId="3AA9BD2E" w14:textId="77777777" w:rsidTr="00C40B6A">
        <w:trPr>
          <w:trHeight w:val="656"/>
        </w:trPr>
        <w:tc>
          <w:tcPr>
            <w:tcW w:w="1290" w:type="pct"/>
            <w:shd w:val="clear" w:color="auto" w:fill="D9D9D9" w:themeFill="background1" w:themeFillShade="D9"/>
          </w:tcPr>
          <w:p w14:paraId="2DCAD1FB"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sidRPr="00DA7184">
              <w:rPr>
                <w:rFonts w:ascii="Arial Narrow" w:eastAsiaTheme="minorHAnsi" w:hAnsi="Arial Narrow" w:cstheme="minorHAnsi"/>
                <w:b/>
                <w:sz w:val="20"/>
                <w:szCs w:val="20"/>
              </w:rPr>
              <w:t>Name, Restriction, Manner of administration and form</w:t>
            </w:r>
          </w:p>
        </w:tc>
        <w:tc>
          <w:tcPr>
            <w:tcW w:w="593" w:type="pct"/>
            <w:shd w:val="clear" w:color="auto" w:fill="D9D9D9" w:themeFill="background1" w:themeFillShade="D9"/>
          </w:tcPr>
          <w:p w14:paraId="58E64CDE"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sidRPr="00DA7184">
              <w:rPr>
                <w:rFonts w:ascii="Arial Narrow" w:eastAsiaTheme="minorHAnsi" w:hAnsi="Arial Narrow" w:cstheme="minorHAnsi"/>
                <w:b/>
                <w:sz w:val="20"/>
                <w:szCs w:val="20"/>
              </w:rPr>
              <w:t>PBS item code</w:t>
            </w:r>
          </w:p>
        </w:tc>
        <w:tc>
          <w:tcPr>
            <w:tcW w:w="472" w:type="pct"/>
            <w:shd w:val="clear" w:color="auto" w:fill="D9D9D9" w:themeFill="background1" w:themeFillShade="D9"/>
          </w:tcPr>
          <w:p w14:paraId="161FD3D1"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Max. qty packs</w:t>
            </w:r>
          </w:p>
        </w:tc>
        <w:tc>
          <w:tcPr>
            <w:tcW w:w="545" w:type="pct"/>
            <w:shd w:val="clear" w:color="auto" w:fill="D9D9D9" w:themeFill="background1" w:themeFillShade="D9"/>
          </w:tcPr>
          <w:p w14:paraId="5E0DB35E"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Max. qty units</w:t>
            </w:r>
          </w:p>
        </w:tc>
        <w:tc>
          <w:tcPr>
            <w:tcW w:w="364" w:type="pct"/>
            <w:shd w:val="clear" w:color="auto" w:fill="D9D9D9" w:themeFill="background1" w:themeFillShade="D9"/>
          </w:tcPr>
          <w:p w14:paraId="4EA71110" w14:textId="77777777" w:rsidR="009210F1" w:rsidRPr="00DA7184" w:rsidRDefault="009210F1" w:rsidP="009210F1">
            <w:pPr>
              <w:keepNext/>
              <w:keepLines/>
              <w:ind w:left="-108"/>
              <w:jc w:val="center"/>
              <w:rPr>
                <w:rFonts w:ascii="Arial Narrow" w:hAnsi="Arial Narrow" w:cstheme="minorHAnsi"/>
                <w:b/>
                <w:sz w:val="20"/>
                <w:szCs w:val="20"/>
              </w:rPr>
            </w:pPr>
            <w:r w:rsidRPr="00DA7184">
              <w:rPr>
                <w:rFonts w:ascii="Arial Narrow" w:hAnsi="Arial Narrow" w:cstheme="minorHAnsi"/>
                <w:b/>
                <w:sz w:val="20"/>
                <w:szCs w:val="20"/>
              </w:rPr>
              <w:t>№.of</w:t>
            </w:r>
          </w:p>
          <w:p w14:paraId="7A466C93"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sidRPr="00DA7184">
              <w:rPr>
                <w:rFonts w:ascii="Arial Narrow" w:hAnsi="Arial Narrow" w:cstheme="minorHAnsi"/>
                <w:b/>
                <w:sz w:val="20"/>
                <w:szCs w:val="20"/>
              </w:rPr>
              <w:t>Rpts</w:t>
            </w:r>
          </w:p>
        </w:tc>
        <w:tc>
          <w:tcPr>
            <w:tcW w:w="1736" w:type="pct"/>
            <w:shd w:val="clear" w:color="auto" w:fill="D9D9D9" w:themeFill="background1" w:themeFillShade="D9"/>
          </w:tcPr>
          <w:p w14:paraId="7AC03477" w14:textId="77777777" w:rsidR="009210F1" w:rsidRPr="00DA7184" w:rsidRDefault="009210F1" w:rsidP="009210F1">
            <w:pPr>
              <w:keepNext/>
              <w:keepLines/>
              <w:spacing w:after="60"/>
              <w:jc w:val="left"/>
              <w:rPr>
                <w:rFonts w:ascii="Arial Narrow" w:eastAsiaTheme="minorHAnsi" w:hAnsi="Arial Narrow" w:cstheme="minorHAnsi"/>
                <w:b/>
                <w:sz w:val="20"/>
                <w:szCs w:val="20"/>
              </w:rPr>
            </w:pPr>
            <w:r>
              <w:rPr>
                <w:rFonts w:ascii="Arial Narrow" w:eastAsiaTheme="minorHAnsi" w:hAnsi="Arial Narrow" w:cstheme="minorHAnsi"/>
                <w:b/>
                <w:sz w:val="20"/>
                <w:szCs w:val="20"/>
              </w:rPr>
              <w:t>Available brands</w:t>
            </w:r>
          </w:p>
        </w:tc>
      </w:tr>
      <w:tr w:rsidR="009210F1" w:rsidRPr="00DA7184" w14:paraId="375E78A1" w14:textId="77777777" w:rsidTr="00C40B6A">
        <w:tc>
          <w:tcPr>
            <w:tcW w:w="1290" w:type="pct"/>
          </w:tcPr>
          <w:p w14:paraId="460FE539" w14:textId="77777777" w:rsidR="009210F1" w:rsidRPr="00DA7184" w:rsidRDefault="009210F1" w:rsidP="009210F1">
            <w:pPr>
              <w:keepNext/>
              <w:keepLines/>
              <w:jc w:val="left"/>
              <w:rPr>
                <w:rFonts w:ascii="Arial Narrow" w:hAnsi="Arial Narrow" w:cstheme="minorHAnsi"/>
                <w:sz w:val="20"/>
                <w:szCs w:val="20"/>
              </w:rPr>
            </w:pPr>
            <w:r w:rsidRPr="00DA7184">
              <w:rPr>
                <w:rFonts w:ascii="Arial Narrow" w:hAnsi="Arial Narrow" w:cstheme="minorHAnsi"/>
                <w:sz w:val="20"/>
                <w:szCs w:val="20"/>
              </w:rPr>
              <w:t>PARACETAMOL</w:t>
            </w:r>
          </w:p>
          <w:p w14:paraId="364B448D" w14:textId="77777777" w:rsidR="009210F1" w:rsidRPr="00DA7184" w:rsidRDefault="009210F1" w:rsidP="009210F1">
            <w:pPr>
              <w:keepNext/>
              <w:keepLines/>
              <w:jc w:val="left"/>
              <w:rPr>
                <w:rFonts w:ascii="Arial Narrow" w:hAnsi="Arial Narrow" w:cstheme="minorHAnsi"/>
                <w:sz w:val="20"/>
                <w:szCs w:val="20"/>
              </w:rPr>
            </w:pPr>
            <w:r w:rsidRPr="00DA7184">
              <w:rPr>
                <w:rFonts w:ascii="Arial Narrow" w:hAnsi="Arial Narrow" w:cstheme="minorHAnsi"/>
                <w:sz w:val="20"/>
                <w:szCs w:val="20"/>
              </w:rPr>
              <w:t>Suppositories 500</w:t>
            </w:r>
            <w:r w:rsidR="003E7DF6">
              <w:rPr>
                <w:rFonts w:ascii="Arial Narrow" w:hAnsi="Arial Narrow" w:cstheme="minorHAnsi"/>
                <w:sz w:val="20"/>
                <w:szCs w:val="20"/>
              </w:rPr>
              <w:t> </w:t>
            </w:r>
            <w:r w:rsidRPr="00DA7184">
              <w:rPr>
                <w:rFonts w:ascii="Arial Narrow" w:hAnsi="Arial Narrow" w:cstheme="minorHAnsi"/>
                <w:sz w:val="20"/>
                <w:szCs w:val="20"/>
              </w:rPr>
              <w:t>mg, 10</w:t>
            </w:r>
          </w:p>
        </w:tc>
        <w:tc>
          <w:tcPr>
            <w:tcW w:w="593" w:type="pct"/>
            <w:vAlign w:val="center"/>
          </w:tcPr>
          <w:p w14:paraId="7096C33D" w14:textId="77777777" w:rsidR="009210F1" w:rsidRPr="00A278AA" w:rsidRDefault="009210F1" w:rsidP="00C40B6A">
            <w:pPr>
              <w:keepNext/>
              <w:keepLines/>
              <w:jc w:val="center"/>
              <w:rPr>
                <w:rFonts w:ascii="Arial Narrow" w:hAnsi="Arial Narrow" w:cstheme="minorHAnsi"/>
                <w:sz w:val="20"/>
                <w:szCs w:val="20"/>
              </w:rPr>
            </w:pPr>
            <w:r w:rsidRPr="00A278AA">
              <w:rPr>
                <w:rFonts w:ascii="Arial Narrow" w:hAnsi="Arial Narrow" w:cstheme="minorHAnsi"/>
                <w:sz w:val="20"/>
                <w:szCs w:val="20"/>
              </w:rPr>
              <w:t>New</w:t>
            </w:r>
          </w:p>
        </w:tc>
        <w:tc>
          <w:tcPr>
            <w:tcW w:w="472" w:type="pct"/>
            <w:vAlign w:val="center"/>
          </w:tcPr>
          <w:p w14:paraId="62CCFA50" w14:textId="77777777" w:rsidR="009210F1" w:rsidRPr="00A278AA" w:rsidRDefault="009210F1" w:rsidP="00C40B6A">
            <w:pPr>
              <w:keepNext/>
              <w:keepLines/>
              <w:jc w:val="center"/>
              <w:rPr>
                <w:rFonts w:ascii="Arial Narrow" w:hAnsi="Arial Narrow" w:cstheme="minorHAnsi"/>
                <w:sz w:val="20"/>
                <w:szCs w:val="20"/>
              </w:rPr>
            </w:pPr>
            <w:r w:rsidRPr="00A278AA">
              <w:rPr>
                <w:rFonts w:ascii="Arial Narrow" w:hAnsi="Arial Narrow" w:cstheme="minorHAnsi"/>
                <w:sz w:val="20"/>
                <w:szCs w:val="20"/>
              </w:rPr>
              <w:t>10</w:t>
            </w:r>
          </w:p>
        </w:tc>
        <w:tc>
          <w:tcPr>
            <w:tcW w:w="545" w:type="pct"/>
            <w:vAlign w:val="center"/>
          </w:tcPr>
          <w:p w14:paraId="6CABBDE1" w14:textId="77777777" w:rsidR="009210F1" w:rsidRPr="00A278AA" w:rsidRDefault="009210F1" w:rsidP="00C40B6A">
            <w:pPr>
              <w:keepNext/>
              <w:keepLines/>
              <w:jc w:val="center"/>
              <w:rPr>
                <w:rFonts w:ascii="Arial Narrow" w:hAnsi="Arial Narrow" w:cstheme="minorHAnsi"/>
                <w:sz w:val="20"/>
                <w:szCs w:val="20"/>
              </w:rPr>
            </w:pPr>
            <w:r w:rsidRPr="00A278AA">
              <w:rPr>
                <w:rFonts w:ascii="Arial Narrow" w:hAnsi="Arial Narrow" w:cstheme="minorHAnsi"/>
                <w:sz w:val="20"/>
                <w:szCs w:val="20"/>
              </w:rPr>
              <w:t>10</w:t>
            </w:r>
          </w:p>
        </w:tc>
        <w:tc>
          <w:tcPr>
            <w:tcW w:w="364" w:type="pct"/>
            <w:vAlign w:val="center"/>
          </w:tcPr>
          <w:p w14:paraId="13A05362" w14:textId="77777777" w:rsidR="009210F1" w:rsidRPr="00DA7184" w:rsidRDefault="009210F1" w:rsidP="00C40B6A">
            <w:pPr>
              <w:keepNext/>
              <w:keepLines/>
              <w:jc w:val="center"/>
              <w:rPr>
                <w:rFonts w:ascii="Arial Narrow" w:hAnsi="Arial Narrow" w:cstheme="minorHAnsi"/>
                <w:sz w:val="20"/>
                <w:szCs w:val="20"/>
              </w:rPr>
            </w:pPr>
            <w:r w:rsidRPr="00DA7184">
              <w:rPr>
                <w:rFonts w:ascii="Arial Narrow" w:hAnsi="Arial Narrow" w:cstheme="minorHAnsi"/>
                <w:sz w:val="20"/>
                <w:szCs w:val="20"/>
              </w:rPr>
              <w:t>3</w:t>
            </w:r>
          </w:p>
        </w:tc>
        <w:tc>
          <w:tcPr>
            <w:tcW w:w="1736" w:type="pct"/>
            <w:vAlign w:val="center"/>
          </w:tcPr>
          <w:p w14:paraId="08AB86C9" w14:textId="77777777" w:rsidR="009210F1" w:rsidRPr="00DA7184" w:rsidRDefault="009210F1" w:rsidP="00C40B6A">
            <w:pPr>
              <w:keepNext/>
              <w:keepLines/>
              <w:jc w:val="left"/>
              <w:rPr>
                <w:rFonts w:ascii="Arial Narrow" w:hAnsi="Arial Narrow" w:cstheme="minorHAnsi"/>
                <w:sz w:val="20"/>
                <w:szCs w:val="20"/>
              </w:rPr>
            </w:pPr>
            <w:r w:rsidRPr="00DA7184">
              <w:rPr>
                <w:rFonts w:ascii="Arial Narrow" w:hAnsi="Arial Narrow" w:cstheme="minorHAnsi"/>
                <w:sz w:val="20"/>
                <w:szCs w:val="20"/>
              </w:rPr>
              <w:t>Panadol</w:t>
            </w:r>
            <w:r w:rsidRPr="00DA7184">
              <w:rPr>
                <w:rFonts w:ascii="Arial Narrow" w:eastAsiaTheme="minorHAnsi" w:hAnsi="Arial Narrow" w:cstheme="minorHAnsi"/>
                <w:sz w:val="20"/>
                <w:szCs w:val="20"/>
              </w:rPr>
              <w:t>®</w:t>
            </w:r>
          </w:p>
        </w:tc>
      </w:tr>
    </w:tbl>
    <w:p w14:paraId="3E468763" w14:textId="77777777" w:rsidR="009210F1" w:rsidRDefault="009210F1" w:rsidP="009210F1">
      <w:pPr>
        <w:widowControl w:val="0"/>
        <w:ind w:firstLine="720"/>
        <w:rPr>
          <w:rFonts w:asciiTheme="minorHAnsi" w:hAnsiTheme="minorHAnsi" w:cs="Arial"/>
          <w:b/>
          <w:bCs/>
          <w:snapToGrid w:val="0"/>
          <w:sz w:val="20"/>
          <w:szCs w:val="20"/>
        </w:rPr>
      </w:pPr>
    </w:p>
    <w:p w14:paraId="1F20DCC9" w14:textId="77777777" w:rsidR="00A974CB" w:rsidRPr="00DA7184" w:rsidRDefault="00A974CB" w:rsidP="00187FA8">
      <w:pPr>
        <w:spacing w:line="276" w:lineRule="auto"/>
        <w:rPr>
          <w:rFonts w:ascii="Arial Narrow" w:hAnsi="Arial Narrow" w:cstheme="minorHAnsi"/>
          <w:b/>
          <w:sz w:val="20"/>
          <w:szCs w:val="20"/>
        </w:rPr>
      </w:pPr>
      <w:r w:rsidRPr="00DA7184">
        <w:rPr>
          <w:rFonts w:ascii="Arial Narrow" w:hAnsi="Arial Narrow" w:cstheme="minorHAnsi"/>
          <w:b/>
          <w:sz w:val="20"/>
          <w:szCs w:val="20"/>
        </w:rPr>
        <w:t>Restriction Summary</w:t>
      </w:r>
      <w:r>
        <w:rPr>
          <w:rFonts w:ascii="Arial Narrow" w:hAnsi="Arial Narrow" w:cstheme="minorHAnsi"/>
          <w:b/>
          <w:sz w:val="20"/>
          <w:szCs w:val="20"/>
        </w:rPr>
        <w:t xml:space="preserve"> [6167] </w:t>
      </w:r>
      <w:r w:rsidRPr="00DA7184">
        <w:rPr>
          <w:rFonts w:ascii="Arial Narrow" w:hAnsi="Arial Narrow" w:cstheme="minorHAnsi"/>
          <w:b/>
          <w:sz w:val="20"/>
          <w:szCs w:val="20"/>
        </w:rPr>
        <w:t>/ Treatment of Concept</w:t>
      </w:r>
      <w:r>
        <w:rPr>
          <w:rFonts w:ascii="Arial Narrow" w:hAnsi="Arial Narrow" w:cstheme="minorHAnsi"/>
          <w:b/>
          <w:sz w:val="20"/>
          <w:szCs w:val="20"/>
        </w:rPr>
        <w:t xml:space="preserve"> [6167]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7880"/>
      </w:tblGrid>
      <w:tr w:rsidR="00A974CB" w:rsidRPr="00DA7184" w14:paraId="06F9639C" w14:textId="77777777" w:rsidTr="00187FA8">
        <w:tc>
          <w:tcPr>
            <w:tcW w:w="630" w:type="pct"/>
            <w:tcBorders>
              <w:top w:val="single" w:sz="4" w:space="0" w:color="auto"/>
              <w:left w:val="single" w:sz="4" w:space="0" w:color="auto"/>
              <w:bottom w:val="single" w:sz="4" w:space="0" w:color="auto"/>
              <w:right w:val="single" w:sz="4" w:space="0" w:color="auto"/>
            </w:tcBorders>
          </w:tcPr>
          <w:p w14:paraId="4AC2C46A" w14:textId="77777777" w:rsidR="00A974CB" w:rsidRPr="00DA7184" w:rsidRDefault="00A974CB" w:rsidP="00320642">
            <w:pPr>
              <w:jc w:val="center"/>
              <w:rPr>
                <w:rFonts w:ascii="Arial Narrow" w:hAnsi="Arial Narrow" w:cstheme="minorHAnsi"/>
                <w:b/>
                <w:sz w:val="20"/>
                <w:szCs w:val="20"/>
              </w:rPr>
            </w:pPr>
            <w:r w:rsidRPr="00DA7184">
              <w:rPr>
                <w:rFonts w:ascii="Arial Narrow" w:hAnsi="Arial Narrow" w:cstheme="minorHAnsi"/>
                <w:b/>
                <w:sz w:val="20"/>
                <w:szCs w:val="20"/>
              </w:rPr>
              <w:t>Concept ID</w:t>
            </w:r>
          </w:p>
        </w:tc>
        <w:tc>
          <w:tcPr>
            <w:tcW w:w="4370" w:type="pct"/>
            <w:tcBorders>
              <w:top w:val="single" w:sz="4" w:space="0" w:color="auto"/>
              <w:left w:val="single" w:sz="4" w:space="0" w:color="auto"/>
              <w:bottom w:val="single" w:sz="4" w:space="0" w:color="auto"/>
              <w:right w:val="single" w:sz="4" w:space="0" w:color="auto"/>
            </w:tcBorders>
          </w:tcPr>
          <w:p w14:paraId="6C07EC19" w14:textId="485C86B3" w:rsidR="00A974CB" w:rsidRPr="00DA7184" w:rsidRDefault="00A974CB" w:rsidP="00B72BB0">
            <w:pPr>
              <w:rPr>
                <w:rFonts w:ascii="Arial Narrow" w:hAnsi="Arial Narrow" w:cstheme="minorHAnsi"/>
                <w:sz w:val="20"/>
                <w:szCs w:val="20"/>
              </w:rPr>
            </w:pPr>
            <w:r w:rsidRPr="00DA7184">
              <w:rPr>
                <w:rFonts w:ascii="Arial Narrow" w:hAnsi="Arial Narrow" w:cstheme="minorHAnsi"/>
                <w:b/>
                <w:sz w:val="20"/>
                <w:szCs w:val="20"/>
              </w:rPr>
              <w:t xml:space="preserve">Category / </w:t>
            </w:r>
            <w:proofErr w:type="spellStart"/>
            <w:r w:rsidRPr="00DA7184">
              <w:rPr>
                <w:rFonts w:ascii="Arial Narrow" w:hAnsi="Arial Narrow" w:cstheme="minorHAnsi"/>
                <w:b/>
                <w:sz w:val="20"/>
                <w:szCs w:val="20"/>
              </w:rPr>
              <w:t>Program:</w:t>
            </w:r>
            <w:r w:rsidRPr="00DA7184">
              <w:rPr>
                <w:rFonts w:ascii="Arial Narrow" w:hAnsi="Arial Narrow" w:cstheme="minorHAnsi"/>
                <w:sz w:val="20"/>
                <w:szCs w:val="20"/>
              </w:rPr>
              <w:t>GENERAL</w:t>
            </w:r>
            <w:proofErr w:type="spellEnd"/>
            <w:r w:rsidRPr="00DA7184">
              <w:rPr>
                <w:rFonts w:ascii="Arial Narrow" w:hAnsi="Arial Narrow" w:cstheme="minorHAnsi"/>
                <w:sz w:val="20"/>
                <w:szCs w:val="20"/>
              </w:rPr>
              <w:t xml:space="preserve"> – General Schedule Palliative Care (Code PL)</w:t>
            </w:r>
          </w:p>
        </w:tc>
      </w:tr>
      <w:tr w:rsidR="00A974CB" w:rsidRPr="00DA7184" w14:paraId="6CFECBE5" w14:textId="77777777" w:rsidTr="00187FA8">
        <w:trPr>
          <w:trHeight w:val="240"/>
        </w:trPr>
        <w:tc>
          <w:tcPr>
            <w:tcW w:w="630" w:type="pct"/>
            <w:tcBorders>
              <w:top w:val="single" w:sz="4" w:space="0" w:color="auto"/>
              <w:left w:val="single" w:sz="4" w:space="0" w:color="auto"/>
              <w:bottom w:val="single" w:sz="4" w:space="0" w:color="auto"/>
              <w:right w:val="single" w:sz="4" w:space="0" w:color="auto"/>
            </w:tcBorders>
          </w:tcPr>
          <w:p w14:paraId="286F1A23" w14:textId="77777777" w:rsidR="00A974CB" w:rsidRPr="00DA7184" w:rsidRDefault="00A974CB" w:rsidP="00320642">
            <w:pPr>
              <w:rPr>
                <w:rFonts w:ascii="Arial Narrow" w:hAnsi="Arial Narrow" w:cstheme="minorHAnsi"/>
                <w:sz w:val="20"/>
                <w:szCs w:val="20"/>
              </w:rPr>
            </w:pPr>
          </w:p>
        </w:tc>
        <w:tc>
          <w:tcPr>
            <w:tcW w:w="4370" w:type="pct"/>
            <w:tcBorders>
              <w:top w:val="single" w:sz="4" w:space="0" w:color="auto"/>
              <w:left w:val="single" w:sz="4" w:space="0" w:color="auto"/>
              <w:bottom w:val="single" w:sz="4" w:space="0" w:color="auto"/>
              <w:right w:val="single" w:sz="4" w:space="0" w:color="auto"/>
            </w:tcBorders>
          </w:tcPr>
          <w:p w14:paraId="494A689C"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b/>
                <w:sz w:val="20"/>
                <w:szCs w:val="20"/>
              </w:rPr>
              <w:t xml:space="preserve">Prescriber type:   </w:t>
            </w:r>
            <w:r w:rsidRPr="00DA7184">
              <w:rPr>
                <w:rFonts w:ascii="Arial Narrow" w:hAnsi="Arial Narrow" w:cstheme="minorHAnsi"/>
                <w:sz w:val="20"/>
                <w:szCs w:val="20"/>
              </w:rPr>
              <w:fldChar w:fldCharType="begin">
                <w:ffData>
                  <w:name w:val="Check1"/>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 xml:space="preserve">Dental </w:t>
            </w:r>
            <w:r w:rsidRPr="00DA7184">
              <w:rPr>
                <w:rFonts w:ascii="Arial Narrow" w:hAnsi="Arial Narrow" w:cstheme="minorHAnsi"/>
                <w:sz w:val="20"/>
                <w:szCs w:val="20"/>
              </w:rPr>
              <w:fldChar w:fldCharType="begin">
                <w:ffData>
                  <w:name w:val=""/>
                  <w:enabled/>
                  <w:calcOnExit w:val="0"/>
                  <w:checkBox>
                    <w:sizeAuto/>
                    <w:default w:val="1"/>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 xml:space="preserve">Medical Practitioners  </w:t>
            </w:r>
            <w:r w:rsidRPr="00DA7184">
              <w:rPr>
                <w:rFonts w:ascii="Arial Narrow" w:hAnsi="Arial Narrow" w:cstheme="minorHAnsi"/>
                <w:sz w:val="20"/>
                <w:szCs w:val="20"/>
              </w:rPr>
              <w:fldChar w:fldCharType="begin">
                <w:ffData>
                  <w:name w:val=""/>
                  <w:enabled/>
                  <w:calcOnExit w:val="0"/>
                  <w:checkBox>
                    <w:sizeAuto/>
                    <w:default w:val="1"/>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 xml:space="preserve">Nurse practitioners  </w:t>
            </w:r>
            <w:r w:rsidRPr="00DA7184">
              <w:rPr>
                <w:rFonts w:ascii="Arial Narrow" w:hAnsi="Arial Narrow" w:cstheme="minorHAnsi"/>
                <w:sz w:val="20"/>
                <w:szCs w:val="20"/>
              </w:rPr>
              <w:fldChar w:fldCharType="begin">
                <w:ffData>
                  <w:name w:val=""/>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Optometrists</w:t>
            </w:r>
          </w:p>
          <w:p w14:paraId="469C15D8" w14:textId="77777777" w:rsidR="00A974CB" w:rsidRPr="00DA7184" w:rsidRDefault="00A974CB" w:rsidP="00320642">
            <w:pPr>
              <w:rPr>
                <w:rFonts w:ascii="Arial Narrow" w:hAnsi="Arial Narrow" w:cstheme="minorHAnsi"/>
                <w:b/>
                <w:sz w:val="20"/>
                <w:szCs w:val="20"/>
              </w:rPr>
            </w:pPr>
            <w:r w:rsidRPr="00DA7184">
              <w:rPr>
                <w:rFonts w:ascii="Arial Narrow" w:hAnsi="Arial Narrow" w:cstheme="minorHAnsi"/>
                <w:sz w:val="20"/>
                <w:szCs w:val="20"/>
              </w:rPr>
              <w:fldChar w:fldCharType="begin">
                <w:ffData>
                  <w:name w:val="Check5"/>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Midwives</w:t>
            </w:r>
          </w:p>
        </w:tc>
      </w:tr>
      <w:tr w:rsidR="00A974CB" w:rsidRPr="00DA7184" w14:paraId="28CE12F0" w14:textId="77777777" w:rsidTr="00187FA8">
        <w:tc>
          <w:tcPr>
            <w:tcW w:w="630" w:type="pct"/>
            <w:tcBorders>
              <w:top w:val="single" w:sz="4" w:space="0" w:color="auto"/>
              <w:left w:val="single" w:sz="4" w:space="0" w:color="auto"/>
              <w:bottom w:val="single" w:sz="4" w:space="0" w:color="auto"/>
              <w:right w:val="single" w:sz="4" w:space="0" w:color="auto"/>
            </w:tcBorders>
          </w:tcPr>
          <w:p w14:paraId="05E0F486" w14:textId="77777777" w:rsidR="00A974CB" w:rsidRPr="00DA7184" w:rsidRDefault="00A974CB" w:rsidP="00320642">
            <w:pPr>
              <w:rPr>
                <w:rFonts w:ascii="Arial Narrow" w:hAnsi="Arial Narrow" w:cstheme="minorHAnsi"/>
                <w:i/>
                <w:sz w:val="20"/>
                <w:szCs w:val="20"/>
              </w:rPr>
            </w:pPr>
          </w:p>
          <w:p w14:paraId="2211748D" w14:textId="77777777" w:rsidR="00A974CB" w:rsidRPr="00DA7184" w:rsidRDefault="00A974CB" w:rsidP="00320642">
            <w:pPr>
              <w:rPr>
                <w:rFonts w:ascii="Arial Narrow" w:hAnsi="Arial Narrow" w:cstheme="minorHAnsi"/>
                <w:i/>
                <w:sz w:val="20"/>
                <w:szCs w:val="20"/>
              </w:rPr>
            </w:pPr>
          </w:p>
          <w:p w14:paraId="12B0FDB9" w14:textId="77777777" w:rsidR="00A974CB" w:rsidRPr="00DA7184" w:rsidRDefault="00A974CB" w:rsidP="00320642">
            <w:pPr>
              <w:rPr>
                <w:rFonts w:ascii="Arial Narrow" w:hAnsi="Arial Narrow" w:cstheme="minorHAnsi"/>
                <w:sz w:val="20"/>
                <w:szCs w:val="20"/>
              </w:rPr>
            </w:pPr>
          </w:p>
        </w:tc>
        <w:tc>
          <w:tcPr>
            <w:tcW w:w="4370" w:type="pct"/>
            <w:tcBorders>
              <w:top w:val="single" w:sz="4" w:space="0" w:color="auto"/>
              <w:left w:val="single" w:sz="4" w:space="0" w:color="auto"/>
              <w:bottom w:val="single" w:sz="4" w:space="0" w:color="auto"/>
              <w:right w:val="single" w:sz="4" w:space="0" w:color="auto"/>
            </w:tcBorders>
          </w:tcPr>
          <w:p w14:paraId="2B025409" w14:textId="77777777" w:rsidR="00A974CB" w:rsidRPr="00DA7184" w:rsidRDefault="00A974CB" w:rsidP="00320642">
            <w:pPr>
              <w:rPr>
                <w:rFonts w:ascii="Arial Narrow" w:hAnsi="Arial Narrow" w:cstheme="minorHAnsi"/>
                <w:b/>
                <w:sz w:val="20"/>
                <w:szCs w:val="20"/>
              </w:rPr>
            </w:pPr>
            <w:r w:rsidRPr="00DA7184">
              <w:rPr>
                <w:rFonts w:ascii="Arial Narrow" w:hAnsi="Arial Narrow" w:cstheme="minorHAnsi"/>
                <w:b/>
                <w:sz w:val="20"/>
                <w:szCs w:val="20"/>
              </w:rPr>
              <w:t>Restriction Level / Method:</w:t>
            </w:r>
          </w:p>
          <w:p w14:paraId="135EAF18"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sz w:val="20"/>
                <w:szCs w:val="20"/>
              </w:rPr>
              <w:fldChar w:fldCharType="begin">
                <w:ffData>
                  <w:name w:val="Check1"/>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Unrestricted benefit</w:t>
            </w:r>
          </w:p>
          <w:p w14:paraId="326FECAF"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sz w:val="20"/>
                <w:szCs w:val="20"/>
              </w:rPr>
              <w:fldChar w:fldCharType="begin">
                <w:ffData>
                  <w:name w:val="Check1"/>
                  <w:enabled/>
                  <w:calcOnExit w:val="0"/>
                  <w:checkBox>
                    <w:sizeAuto/>
                    <w:default w:val="1"/>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Restricted benefit</w:t>
            </w:r>
          </w:p>
          <w:p w14:paraId="0AD7BB90"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sz w:val="20"/>
                <w:szCs w:val="20"/>
              </w:rPr>
              <w:fldChar w:fldCharType="begin">
                <w:ffData>
                  <w:name w:val=""/>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In Writing</w:t>
            </w:r>
          </w:p>
          <w:p w14:paraId="11432974"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sz w:val="20"/>
                <w:szCs w:val="20"/>
              </w:rPr>
              <w:fldChar w:fldCharType="begin">
                <w:ffData>
                  <w:name w:val="Check3"/>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Telephone/Electronic/Emergency</w:t>
            </w:r>
          </w:p>
          <w:p w14:paraId="589A0C13" w14:textId="77777777" w:rsidR="00A974CB" w:rsidRPr="00DA7184" w:rsidRDefault="00A974CB" w:rsidP="00320642">
            <w:pPr>
              <w:rPr>
                <w:rFonts w:ascii="Arial Narrow" w:hAnsi="Arial Narrow" w:cstheme="minorHAnsi"/>
                <w:sz w:val="20"/>
                <w:szCs w:val="20"/>
              </w:rPr>
            </w:pPr>
            <w:r w:rsidRPr="00DA7184">
              <w:rPr>
                <w:rFonts w:ascii="Arial Narrow" w:hAnsi="Arial Narrow" w:cstheme="minorHAnsi"/>
                <w:sz w:val="20"/>
                <w:szCs w:val="20"/>
              </w:rPr>
              <w:fldChar w:fldCharType="begin">
                <w:ffData>
                  <w:name w:val=""/>
                  <w:enabled/>
                  <w:calcOnExit w:val="0"/>
                  <w:checkBox>
                    <w:sizeAuto/>
                    <w:default w:val="0"/>
                  </w:checkBox>
                </w:ffData>
              </w:fldChar>
            </w:r>
            <w:r w:rsidRPr="00DA7184">
              <w:rPr>
                <w:rFonts w:ascii="Arial Narrow" w:hAnsi="Arial Narrow" w:cstheme="minorHAnsi"/>
                <w:sz w:val="20"/>
                <w:szCs w:val="20"/>
              </w:rPr>
              <w:instrText xml:space="preserve"> FORMCHECKBOX </w:instrText>
            </w:r>
            <w:r w:rsidR="00B72BB0">
              <w:rPr>
                <w:rFonts w:ascii="Arial Narrow" w:hAnsi="Arial Narrow" w:cstheme="minorHAnsi"/>
                <w:sz w:val="20"/>
                <w:szCs w:val="20"/>
              </w:rPr>
            </w:r>
            <w:r w:rsidR="00B72BB0">
              <w:rPr>
                <w:rFonts w:ascii="Arial Narrow" w:hAnsi="Arial Narrow" w:cstheme="minorHAnsi"/>
                <w:sz w:val="20"/>
                <w:szCs w:val="20"/>
              </w:rPr>
              <w:fldChar w:fldCharType="separate"/>
            </w:r>
            <w:r w:rsidRPr="00DA7184">
              <w:rPr>
                <w:rFonts w:ascii="Arial Narrow" w:hAnsi="Arial Narrow" w:cstheme="minorHAnsi"/>
                <w:sz w:val="20"/>
                <w:szCs w:val="20"/>
              </w:rPr>
              <w:fldChar w:fldCharType="end"/>
            </w:r>
            <w:r w:rsidRPr="00DA7184">
              <w:rPr>
                <w:rFonts w:ascii="Arial Narrow" w:hAnsi="Arial Narrow" w:cstheme="minorHAnsi"/>
                <w:sz w:val="20"/>
                <w:szCs w:val="20"/>
              </w:rPr>
              <w:t>Authority Required - Streamlined</w:t>
            </w:r>
          </w:p>
        </w:tc>
      </w:tr>
      <w:tr w:rsidR="00A974CB" w:rsidRPr="00DA7184" w14:paraId="650380AA" w14:textId="77777777" w:rsidTr="00187FA8">
        <w:tc>
          <w:tcPr>
            <w:tcW w:w="630" w:type="pct"/>
            <w:vAlign w:val="center"/>
          </w:tcPr>
          <w:p w14:paraId="04B95975" w14:textId="77777777" w:rsidR="00A974CB" w:rsidRPr="00DA7184" w:rsidRDefault="00A974CB" w:rsidP="00320642">
            <w:pPr>
              <w:jc w:val="center"/>
              <w:rPr>
                <w:rFonts w:ascii="Arial Narrow" w:hAnsi="Arial Narrow" w:cstheme="minorHAnsi"/>
                <w:color w:val="333333"/>
                <w:sz w:val="20"/>
                <w:szCs w:val="20"/>
              </w:rPr>
            </w:pPr>
            <w:r>
              <w:rPr>
                <w:rFonts w:ascii="Arial Narrow" w:hAnsi="Arial Narrow" w:cstheme="minorHAnsi"/>
                <w:color w:val="333333"/>
                <w:sz w:val="20"/>
                <w:szCs w:val="20"/>
              </w:rPr>
              <w:t>[13954]</w:t>
            </w:r>
          </w:p>
        </w:tc>
        <w:tc>
          <w:tcPr>
            <w:tcW w:w="4370" w:type="pct"/>
            <w:vAlign w:val="center"/>
          </w:tcPr>
          <w:p w14:paraId="55A98FEE" w14:textId="77777777" w:rsidR="00A974CB" w:rsidRPr="00320642" w:rsidRDefault="00A974CB" w:rsidP="00320642">
            <w:pPr>
              <w:rPr>
                <w:rFonts w:ascii="Arial Narrow" w:hAnsi="Arial Narrow" w:cstheme="minorHAnsi"/>
                <w:bCs/>
                <w:color w:val="333333"/>
                <w:sz w:val="20"/>
                <w:szCs w:val="20"/>
              </w:rPr>
            </w:pPr>
            <w:r>
              <w:rPr>
                <w:rFonts w:ascii="Arial Narrow" w:hAnsi="Arial Narrow" w:cstheme="minorHAnsi"/>
                <w:b/>
                <w:bCs/>
                <w:color w:val="333333"/>
                <w:sz w:val="20"/>
                <w:szCs w:val="20"/>
              </w:rPr>
              <w:t>Indication:</w:t>
            </w:r>
            <w:r>
              <w:rPr>
                <w:rFonts w:ascii="Arial Narrow" w:hAnsi="Arial Narrow" w:cstheme="minorHAnsi"/>
                <w:bCs/>
                <w:color w:val="333333"/>
                <w:sz w:val="20"/>
                <w:szCs w:val="20"/>
              </w:rPr>
              <w:t xml:space="preserve"> </w:t>
            </w:r>
            <w:r w:rsidRPr="00DA7184">
              <w:rPr>
                <w:rFonts w:ascii="Arial Narrow" w:hAnsi="Arial Narrow" w:cstheme="minorHAnsi"/>
                <w:bCs/>
                <w:color w:val="333333"/>
                <w:sz w:val="20"/>
                <w:szCs w:val="20"/>
              </w:rPr>
              <w:t>Analgesia or fever</w:t>
            </w:r>
          </w:p>
        </w:tc>
      </w:tr>
      <w:tr w:rsidR="00A974CB" w:rsidRPr="00DA7184" w14:paraId="112CE174" w14:textId="77777777" w:rsidTr="00187FA8">
        <w:tc>
          <w:tcPr>
            <w:tcW w:w="630" w:type="pct"/>
            <w:vAlign w:val="center"/>
            <w:hideMark/>
          </w:tcPr>
          <w:p w14:paraId="526BE67A" w14:textId="77777777" w:rsidR="00A974CB" w:rsidRPr="00DA7184" w:rsidRDefault="00A974CB" w:rsidP="00320642">
            <w:pPr>
              <w:jc w:val="center"/>
              <w:rPr>
                <w:rFonts w:ascii="Arial Narrow" w:hAnsi="Arial Narrow" w:cstheme="minorHAnsi"/>
                <w:color w:val="333333"/>
                <w:sz w:val="20"/>
                <w:szCs w:val="20"/>
              </w:rPr>
            </w:pPr>
            <w:r>
              <w:rPr>
                <w:rFonts w:ascii="Arial Narrow" w:hAnsi="Arial Narrow" w:cstheme="minorHAnsi"/>
                <w:color w:val="333333"/>
                <w:sz w:val="20"/>
                <w:szCs w:val="20"/>
              </w:rPr>
              <w:t>[8229]</w:t>
            </w:r>
          </w:p>
        </w:tc>
        <w:tc>
          <w:tcPr>
            <w:tcW w:w="4370" w:type="pct"/>
            <w:vAlign w:val="center"/>
            <w:hideMark/>
          </w:tcPr>
          <w:p w14:paraId="1075C5AB" w14:textId="77777777" w:rsidR="00A974CB" w:rsidRPr="00DA7184" w:rsidRDefault="00A974CB" w:rsidP="00320642">
            <w:pPr>
              <w:rPr>
                <w:rFonts w:ascii="Arial Narrow" w:hAnsi="Arial Narrow" w:cstheme="minorHAnsi"/>
                <w:color w:val="333333"/>
                <w:sz w:val="20"/>
                <w:szCs w:val="20"/>
              </w:rPr>
            </w:pPr>
            <w:r w:rsidRPr="00DA7184">
              <w:rPr>
                <w:rFonts w:ascii="Arial Narrow" w:hAnsi="Arial Narrow" w:cstheme="minorHAnsi"/>
                <w:b/>
                <w:bCs/>
                <w:color w:val="333333"/>
                <w:sz w:val="20"/>
                <w:szCs w:val="20"/>
              </w:rPr>
              <w:t>Clinical criteria</w:t>
            </w:r>
            <w:r>
              <w:rPr>
                <w:rFonts w:ascii="Arial Narrow" w:hAnsi="Arial Narrow" w:cstheme="minorHAnsi"/>
                <w:b/>
                <w:bCs/>
                <w:color w:val="333333"/>
                <w:sz w:val="20"/>
                <w:szCs w:val="20"/>
              </w:rPr>
              <w:t>:</w:t>
            </w:r>
          </w:p>
        </w:tc>
      </w:tr>
      <w:tr w:rsidR="00A974CB" w:rsidRPr="00DA7184" w14:paraId="4A3B1213" w14:textId="77777777" w:rsidTr="00187FA8">
        <w:tc>
          <w:tcPr>
            <w:tcW w:w="630" w:type="pct"/>
            <w:vAlign w:val="center"/>
          </w:tcPr>
          <w:p w14:paraId="01D1D8B1" w14:textId="77777777" w:rsidR="00A974CB" w:rsidRPr="00DA7184" w:rsidRDefault="00A974CB" w:rsidP="00320642">
            <w:pPr>
              <w:jc w:val="center"/>
              <w:rPr>
                <w:rFonts w:ascii="Arial Narrow" w:hAnsi="Arial Narrow" w:cstheme="minorHAnsi"/>
                <w:color w:val="333333"/>
                <w:sz w:val="20"/>
                <w:szCs w:val="20"/>
              </w:rPr>
            </w:pPr>
            <w:r>
              <w:rPr>
                <w:rFonts w:ascii="Arial Narrow" w:hAnsi="Arial Narrow" w:cstheme="minorHAnsi"/>
                <w:color w:val="333333"/>
                <w:sz w:val="20"/>
                <w:szCs w:val="20"/>
              </w:rPr>
              <w:t>[8228]</w:t>
            </w:r>
          </w:p>
        </w:tc>
        <w:tc>
          <w:tcPr>
            <w:tcW w:w="4370" w:type="pct"/>
            <w:vAlign w:val="center"/>
          </w:tcPr>
          <w:p w14:paraId="6A729E98" w14:textId="77777777" w:rsidR="00A974CB" w:rsidRPr="00DA7184" w:rsidRDefault="00A974CB" w:rsidP="00320642">
            <w:pPr>
              <w:rPr>
                <w:rFonts w:ascii="Arial Narrow" w:hAnsi="Arial Narrow" w:cstheme="minorHAnsi"/>
                <w:b/>
                <w:bCs/>
                <w:color w:val="333333"/>
                <w:sz w:val="20"/>
                <w:szCs w:val="20"/>
              </w:rPr>
            </w:pPr>
            <w:r w:rsidRPr="00DA7184">
              <w:rPr>
                <w:rFonts w:ascii="Arial Narrow" w:hAnsi="Arial Narrow" w:cstheme="minorHAnsi"/>
                <w:bCs/>
                <w:color w:val="333333"/>
                <w:sz w:val="20"/>
                <w:szCs w:val="20"/>
              </w:rPr>
              <w:t>Patient must be receiving palliative care</w:t>
            </w:r>
          </w:p>
        </w:tc>
      </w:tr>
      <w:tr w:rsidR="00A974CB" w:rsidRPr="00DA7184" w14:paraId="0F782123" w14:textId="77777777" w:rsidTr="00187FA8">
        <w:tc>
          <w:tcPr>
            <w:tcW w:w="630" w:type="pct"/>
            <w:vAlign w:val="center"/>
          </w:tcPr>
          <w:p w14:paraId="5731401D" w14:textId="77777777" w:rsidR="00A974CB" w:rsidRPr="00DA7184" w:rsidRDefault="00A974CB" w:rsidP="00320642">
            <w:pPr>
              <w:jc w:val="center"/>
              <w:rPr>
                <w:rFonts w:ascii="Arial Narrow" w:hAnsi="Arial Narrow" w:cstheme="minorHAnsi"/>
                <w:color w:val="333333"/>
                <w:sz w:val="20"/>
                <w:szCs w:val="20"/>
              </w:rPr>
            </w:pPr>
          </w:p>
        </w:tc>
        <w:tc>
          <w:tcPr>
            <w:tcW w:w="4370" w:type="pct"/>
            <w:vAlign w:val="center"/>
            <w:hideMark/>
          </w:tcPr>
          <w:p w14:paraId="177570E1" w14:textId="77777777" w:rsidR="00A974CB" w:rsidRPr="00DA7184" w:rsidRDefault="00A974CB" w:rsidP="00320642">
            <w:pPr>
              <w:rPr>
                <w:rFonts w:ascii="Arial Narrow" w:hAnsi="Arial Narrow" w:cstheme="minorHAnsi"/>
                <w:color w:val="333333"/>
                <w:sz w:val="20"/>
                <w:szCs w:val="20"/>
              </w:rPr>
            </w:pPr>
            <w:r w:rsidRPr="00DA7184">
              <w:rPr>
                <w:rFonts w:ascii="Arial Narrow" w:hAnsi="Arial Narrow" w:cstheme="minorHAnsi"/>
                <w:b/>
                <w:bCs/>
                <w:color w:val="333333"/>
                <w:sz w:val="20"/>
                <w:szCs w:val="20"/>
              </w:rPr>
              <w:t>AND</w:t>
            </w:r>
          </w:p>
        </w:tc>
      </w:tr>
      <w:tr w:rsidR="00A974CB" w:rsidRPr="00DA7184" w14:paraId="7FAA7BB0" w14:textId="77777777" w:rsidTr="00187FA8">
        <w:tc>
          <w:tcPr>
            <w:tcW w:w="630" w:type="pct"/>
            <w:vAlign w:val="center"/>
          </w:tcPr>
          <w:p w14:paraId="0E9BF470" w14:textId="77777777" w:rsidR="00A974CB" w:rsidRPr="00DA7184" w:rsidRDefault="00A974CB" w:rsidP="00320642">
            <w:pPr>
              <w:jc w:val="center"/>
              <w:rPr>
                <w:rFonts w:ascii="Arial Narrow" w:hAnsi="Arial Narrow" w:cstheme="minorHAnsi"/>
                <w:color w:val="333333"/>
                <w:sz w:val="20"/>
                <w:szCs w:val="20"/>
              </w:rPr>
            </w:pPr>
            <w:r>
              <w:rPr>
                <w:rFonts w:ascii="Arial Narrow" w:hAnsi="Arial Narrow" w:cstheme="minorHAnsi"/>
                <w:color w:val="333333"/>
                <w:sz w:val="20"/>
                <w:szCs w:val="20"/>
              </w:rPr>
              <w:lastRenderedPageBreak/>
              <w:t>[13956]</w:t>
            </w:r>
          </w:p>
        </w:tc>
        <w:tc>
          <w:tcPr>
            <w:tcW w:w="4370" w:type="pct"/>
            <w:vAlign w:val="center"/>
            <w:hideMark/>
          </w:tcPr>
          <w:p w14:paraId="0FFD336C" w14:textId="77777777" w:rsidR="00A974CB" w:rsidRPr="00DA7184" w:rsidRDefault="00A974CB" w:rsidP="00320642">
            <w:pPr>
              <w:rPr>
                <w:rFonts w:ascii="Arial Narrow" w:eastAsiaTheme="majorEastAsia" w:hAnsi="Arial Narrow" w:cstheme="minorHAnsi"/>
                <w:sz w:val="20"/>
                <w:szCs w:val="20"/>
                <w:lang w:eastAsia="en-US"/>
              </w:rPr>
            </w:pPr>
            <w:r w:rsidRPr="00DA7184">
              <w:rPr>
                <w:rFonts w:ascii="Arial Narrow" w:hAnsi="Arial Narrow" w:cstheme="minorHAnsi"/>
                <w:b/>
                <w:bCs/>
                <w:color w:val="333333"/>
                <w:sz w:val="20"/>
                <w:szCs w:val="20"/>
              </w:rPr>
              <w:t>Clinical criteria:</w:t>
            </w:r>
          </w:p>
        </w:tc>
      </w:tr>
      <w:tr w:rsidR="00A974CB" w:rsidRPr="00DA7184" w14:paraId="37AA6C90" w14:textId="77777777" w:rsidTr="00187FA8">
        <w:tc>
          <w:tcPr>
            <w:tcW w:w="630" w:type="pct"/>
            <w:vAlign w:val="center"/>
          </w:tcPr>
          <w:p w14:paraId="4A581DC0" w14:textId="77777777" w:rsidR="00A974CB" w:rsidRDefault="00A974CB" w:rsidP="00320642">
            <w:pPr>
              <w:jc w:val="center"/>
              <w:rPr>
                <w:rFonts w:ascii="Arial Narrow" w:hAnsi="Arial Narrow" w:cstheme="minorHAnsi"/>
                <w:color w:val="333333"/>
                <w:sz w:val="20"/>
                <w:szCs w:val="20"/>
              </w:rPr>
            </w:pPr>
            <w:r>
              <w:rPr>
                <w:rFonts w:ascii="Arial Narrow" w:hAnsi="Arial Narrow" w:cstheme="minorHAnsi"/>
                <w:color w:val="333333"/>
                <w:sz w:val="20"/>
                <w:szCs w:val="20"/>
              </w:rPr>
              <w:t>[13955]</w:t>
            </w:r>
          </w:p>
        </w:tc>
        <w:tc>
          <w:tcPr>
            <w:tcW w:w="4370" w:type="pct"/>
            <w:vAlign w:val="center"/>
          </w:tcPr>
          <w:p w14:paraId="317A30AF" w14:textId="77777777" w:rsidR="00A974CB" w:rsidRPr="00DA7184" w:rsidRDefault="00A974CB" w:rsidP="00320642">
            <w:pPr>
              <w:rPr>
                <w:rFonts w:ascii="Arial Narrow" w:hAnsi="Arial Narrow" w:cstheme="minorHAnsi"/>
                <w:b/>
                <w:bCs/>
                <w:color w:val="333333"/>
                <w:sz w:val="20"/>
                <w:szCs w:val="20"/>
              </w:rPr>
            </w:pPr>
            <w:r w:rsidRPr="00DA7184">
              <w:rPr>
                <w:rFonts w:ascii="Arial Narrow" w:eastAsiaTheme="majorEastAsia" w:hAnsi="Arial Narrow" w:cstheme="minorHAnsi"/>
                <w:sz w:val="20"/>
                <w:szCs w:val="20"/>
                <w:lang w:eastAsia="en-US"/>
              </w:rPr>
              <w:t>Patient must be intolerant to alternative therapy</w:t>
            </w:r>
          </w:p>
        </w:tc>
      </w:tr>
    </w:tbl>
    <w:p w14:paraId="534B2FC1" w14:textId="77777777" w:rsidR="00525478" w:rsidRDefault="00525478" w:rsidP="009210F1">
      <w:pPr>
        <w:widowControl w:val="0"/>
        <w:ind w:firstLine="720"/>
        <w:rPr>
          <w:rFonts w:asciiTheme="minorHAnsi" w:hAnsiTheme="minorHAnsi" w:cs="Arial"/>
          <w:bCs/>
          <w:strike/>
          <w:snapToGrid w:val="0"/>
        </w:rPr>
      </w:pPr>
    </w:p>
    <w:p w14:paraId="73A6B672" w14:textId="6AF76CF3" w:rsidR="0005017F" w:rsidRDefault="009210F1" w:rsidP="001B7EDD">
      <w:pPr>
        <w:pStyle w:val="Bodytextitalics"/>
        <w:rPr>
          <w:b/>
        </w:rPr>
      </w:pPr>
      <w:r w:rsidRPr="00945EE9">
        <w:rPr>
          <w:b/>
        </w:rPr>
        <w:t>This restriction may be subject to further review. Should there be any changes made to the restriction the Sponsor will be informed.</w:t>
      </w:r>
    </w:p>
    <w:p w14:paraId="52439013" w14:textId="77777777" w:rsidR="0095132D" w:rsidRDefault="0095132D" w:rsidP="0095132D">
      <w:pPr>
        <w:pStyle w:val="2-SectionHeading"/>
        <w:rPr>
          <w:color w:val="1F497D"/>
        </w:rPr>
      </w:pPr>
      <w:r w:rsidRPr="00C07617">
        <w:t>Context for Decision</w:t>
      </w:r>
    </w:p>
    <w:p w14:paraId="04FB0F42" w14:textId="77777777" w:rsidR="0095132D" w:rsidRPr="007129F2" w:rsidRDefault="0095132D" w:rsidP="0095132D">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E850F19" w14:textId="77777777" w:rsidR="0095132D" w:rsidRPr="00C07617" w:rsidRDefault="0095132D" w:rsidP="0095132D">
      <w:pPr>
        <w:pStyle w:val="2-SectionHeading"/>
        <w:rPr>
          <w:b w:val="0"/>
        </w:rPr>
      </w:pPr>
      <w:r>
        <w:t>Sponsor’s Comment</w:t>
      </w:r>
    </w:p>
    <w:p w14:paraId="5A9B0B2C" w14:textId="7F539211" w:rsidR="0095132D" w:rsidRPr="001179AC" w:rsidRDefault="00160B0F" w:rsidP="0095132D">
      <w:pPr>
        <w:spacing w:after="120"/>
        <w:rPr>
          <w:rFonts w:asciiTheme="minorHAnsi" w:hAnsiTheme="minorHAnsi" w:cs="Arial"/>
          <w:bCs/>
        </w:rPr>
      </w:pPr>
      <w:r w:rsidRPr="00160B0F">
        <w:rPr>
          <w:rFonts w:asciiTheme="minorHAnsi" w:hAnsiTheme="minorHAnsi" w:cs="Arial"/>
          <w:bCs/>
          <w:lang w:val="en-GB"/>
        </w:rPr>
        <w:t xml:space="preserve">GSK is pleased with the outcome. The continued availability of paracetamol suppositories via the PBS is very important for this patient population. </w:t>
      </w:r>
    </w:p>
    <w:p w14:paraId="311B970C" w14:textId="77777777" w:rsidR="0095132D" w:rsidRPr="001B7EDD" w:rsidRDefault="0095132D" w:rsidP="001B7EDD">
      <w:pPr>
        <w:pStyle w:val="Bodytextitalics"/>
        <w:rPr>
          <w:b/>
        </w:rPr>
      </w:pPr>
    </w:p>
    <w:sectPr w:rsidR="0095132D" w:rsidRPr="001B7EDD" w:rsidSect="00487E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9D415" w14:textId="77777777" w:rsidR="00BB7DDD" w:rsidRDefault="00BB7DDD" w:rsidP="00EC09B4">
      <w:r>
        <w:separator/>
      </w:r>
    </w:p>
  </w:endnote>
  <w:endnote w:type="continuationSeparator" w:id="0">
    <w:p w14:paraId="640E15DE" w14:textId="77777777" w:rsidR="00BB7DDD" w:rsidRDefault="00BB7DDD" w:rsidP="00EC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8EBD" w14:textId="77777777" w:rsidR="000E2F44" w:rsidRDefault="000E2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Times New Roman"/>
        <w:b w:val="0"/>
        <w:sz w:val="24"/>
        <w:szCs w:val="24"/>
      </w:rPr>
      <w:id w:val="-1270775826"/>
      <w:docPartObj>
        <w:docPartGallery w:val="Page Numbers (Bottom of Page)"/>
        <w:docPartUnique/>
      </w:docPartObj>
    </w:sdtPr>
    <w:sdtEndPr>
      <w:rPr>
        <w:noProof/>
      </w:rPr>
    </w:sdtEndPr>
    <w:sdtContent>
      <w:sdt>
        <w:sdtPr>
          <w:rPr>
            <w:rFonts w:ascii="Calibri" w:hAnsi="Calibri" w:cs="Times New Roman"/>
            <w:b w:val="0"/>
            <w:sz w:val="24"/>
            <w:szCs w:val="24"/>
          </w:rPr>
          <w:id w:val="1043413860"/>
          <w:docPartObj>
            <w:docPartGallery w:val="Page Numbers (Bottom of Page)"/>
            <w:docPartUnique/>
          </w:docPartObj>
        </w:sdtPr>
        <w:sdtEndPr>
          <w:rPr>
            <w:noProof/>
          </w:rPr>
        </w:sdtEndPr>
        <w:sdtContent>
          <w:p w14:paraId="2881DC96" w14:textId="77777777" w:rsidR="003E7DF6" w:rsidRDefault="003E7DF6" w:rsidP="00060F3D">
            <w:pPr>
              <w:pStyle w:val="PBACFooter"/>
            </w:pPr>
          </w:p>
          <w:p w14:paraId="67129778" w14:textId="4530FA2D" w:rsidR="003E7DF6" w:rsidRPr="00487E79" w:rsidRDefault="00487E79" w:rsidP="00487E79">
            <w:pPr>
              <w:pStyle w:val="Footer"/>
              <w:ind w:left="360"/>
              <w:jc w:val="center"/>
              <w:rPr>
                <w:rFonts w:asciiTheme="minorHAnsi" w:hAnsiTheme="minorHAnsi" w:cs="Arial"/>
                <w:noProof/>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B72BB0">
              <w:rPr>
                <w:rFonts w:cs="Arial"/>
                <w:b/>
                <w:noProof/>
              </w:rPr>
              <w:t>6</w:t>
            </w:r>
            <w:r w:rsidRPr="00836F75">
              <w:rPr>
                <w:rFonts w:cs="Arial"/>
                <w:b/>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94C3" w14:textId="77777777" w:rsidR="000E2F44" w:rsidRDefault="000E2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A608" w14:textId="77777777" w:rsidR="00BB7DDD" w:rsidRDefault="00BB7DDD" w:rsidP="00EC09B4">
      <w:r>
        <w:separator/>
      </w:r>
    </w:p>
  </w:footnote>
  <w:footnote w:type="continuationSeparator" w:id="0">
    <w:p w14:paraId="123A7C35" w14:textId="77777777" w:rsidR="00BB7DDD" w:rsidRDefault="00BB7DDD" w:rsidP="00EC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D985" w14:textId="77777777" w:rsidR="000E2F44" w:rsidRDefault="000E2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6122" w14:textId="3674CF9A" w:rsidR="003E7DF6" w:rsidRPr="000D25C1" w:rsidRDefault="0095132D" w:rsidP="000D25C1">
    <w:pPr>
      <w:keepNext/>
      <w:tabs>
        <w:tab w:val="center" w:pos="4513"/>
        <w:tab w:val="right" w:pos="9026"/>
      </w:tabs>
      <w:ind w:left="360"/>
      <w:jc w:val="center"/>
      <w:rPr>
        <w:rFonts w:eastAsia="Calibri" w:cs="Arial"/>
        <w:i/>
        <w:color w:val="808080"/>
        <w:lang w:eastAsia="en-US"/>
      </w:rPr>
    </w:pPr>
    <w:r>
      <w:rPr>
        <w:rFonts w:eastAsia="Calibri" w:cs="Arial"/>
        <w:i/>
        <w:color w:val="808080"/>
        <w:lang w:eastAsia="en-US"/>
      </w:rPr>
      <w:t>Public Summary Document</w:t>
    </w:r>
    <w:r w:rsidR="003E7DF6" w:rsidRPr="000D25C1">
      <w:rPr>
        <w:rFonts w:eastAsia="Calibri" w:cs="Arial"/>
        <w:i/>
        <w:color w:val="808080"/>
        <w:lang w:eastAsia="en-US"/>
      </w:rPr>
      <w:t xml:space="preserve"> – July 2020 PBAC Meeting</w:t>
    </w:r>
  </w:p>
  <w:p w14:paraId="589E2CB1" w14:textId="77777777" w:rsidR="00487E79" w:rsidRPr="000D25C1" w:rsidRDefault="00487E79" w:rsidP="000D25C1">
    <w:pPr>
      <w:keepNext/>
      <w:tabs>
        <w:tab w:val="center" w:pos="4513"/>
        <w:tab w:val="right" w:pos="9026"/>
      </w:tabs>
      <w:ind w:left="360"/>
      <w:jc w:val="center"/>
      <w:rPr>
        <w:rFonts w:eastAsia="Calibri" w:cs="Arial"/>
        <w:i/>
        <w:color w:val="80808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86B6" w14:textId="77777777" w:rsidR="000E2F44" w:rsidRDefault="000E2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7A64EC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C0782"/>
    <w:multiLevelType w:val="hybridMultilevel"/>
    <w:tmpl w:val="04B011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230225"/>
    <w:multiLevelType w:val="multilevel"/>
    <w:tmpl w:val="D096C4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FA0066"/>
    <w:multiLevelType w:val="hybridMultilevel"/>
    <w:tmpl w:val="3E9084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8"/>
  </w:num>
  <w:num w:numId="4">
    <w:abstractNumId w:val="12"/>
  </w:num>
  <w:num w:numId="5">
    <w:abstractNumId w:val="9"/>
  </w:num>
  <w:num w:numId="6">
    <w:abstractNumId w:val="6"/>
  </w:num>
  <w:num w:numId="7">
    <w:abstractNumId w:val="5"/>
  </w:num>
  <w:num w:numId="8">
    <w:abstractNumId w:val="1"/>
  </w:num>
  <w:num w:numId="9">
    <w:abstractNumId w:val="4"/>
  </w:num>
  <w:num w:numId="10">
    <w:abstractNumId w:val="7"/>
  </w:num>
  <w:num w:numId="11">
    <w:abstractNumId w:val="2"/>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num>
  <w:num w:numId="16">
    <w:abstractNumId w:val="11"/>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B4"/>
    <w:rsid w:val="00002512"/>
    <w:rsid w:val="00002CDB"/>
    <w:rsid w:val="00027CD6"/>
    <w:rsid w:val="00033A66"/>
    <w:rsid w:val="00040FA6"/>
    <w:rsid w:val="0004564C"/>
    <w:rsid w:val="0005017F"/>
    <w:rsid w:val="000501B1"/>
    <w:rsid w:val="00056847"/>
    <w:rsid w:val="00060F3D"/>
    <w:rsid w:val="00066471"/>
    <w:rsid w:val="00086489"/>
    <w:rsid w:val="00091B81"/>
    <w:rsid w:val="000A25C6"/>
    <w:rsid w:val="000A2FD4"/>
    <w:rsid w:val="000A6F6D"/>
    <w:rsid w:val="000B1D32"/>
    <w:rsid w:val="000C2FE3"/>
    <w:rsid w:val="000C5869"/>
    <w:rsid w:val="000C7651"/>
    <w:rsid w:val="000D25C1"/>
    <w:rsid w:val="000D26D8"/>
    <w:rsid w:val="000E094C"/>
    <w:rsid w:val="000E2F44"/>
    <w:rsid w:val="000E6031"/>
    <w:rsid w:val="00130065"/>
    <w:rsid w:val="00160B0F"/>
    <w:rsid w:val="00163A19"/>
    <w:rsid w:val="00165ED9"/>
    <w:rsid w:val="00181208"/>
    <w:rsid w:val="00183E9C"/>
    <w:rsid w:val="00186DAA"/>
    <w:rsid w:val="00187FA8"/>
    <w:rsid w:val="001B1A9C"/>
    <w:rsid w:val="001B7EDD"/>
    <w:rsid w:val="001C2B65"/>
    <w:rsid w:val="001E7E8A"/>
    <w:rsid w:val="001F5B9A"/>
    <w:rsid w:val="00222CBD"/>
    <w:rsid w:val="00240BBA"/>
    <w:rsid w:val="00256395"/>
    <w:rsid w:val="0027411A"/>
    <w:rsid w:val="00280050"/>
    <w:rsid w:val="002A42E4"/>
    <w:rsid w:val="002C721B"/>
    <w:rsid w:val="002D07AE"/>
    <w:rsid w:val="002E6751"/>
    <w:rsid w:val="002F4B3C"/>
    <w:rsid w:val="00323155"/>
    <w:rsid w:val="00323BCD"/>
    <w:rsid w:val="00324F3A"/>
    <w:rsid w:val="00335FDC"/>
    <w:rsid w:val="00340DE4"/>
    <w:rsid w:val="0034188A"/>
    <w:rsid w:val="00347EE9"/>
    <w:rsid w:val="003708C8"/>
    <w:rsid w:val="0037234E"/>
    <w:rsid w:val="003C4111"/>
    <w:rsid w:val="003C4EAB"/>
    <w:rsid w:val="003E01A3"/>
    <w:rsid w:val="003E30E8"/>
    <w:rsid w:val="003E7DF6"/>
    <w:rsid w:val="004047B5"/>
    <w:rsid w:val="0042068D"/>
    <w:rsid w:val="004220FE"/>
    <w:rsid w:val="00425D5A"/>
    <w:rsid w:val="00461A0F"/>
    <w:rsid w:val="004669EE"/>
    <w:rsid w:val="00487E79"/>
    <w:rsid w:val="004A0033"/>
    <w:rsid w:val="004B12AA"/>
    <w:rsid w:val="004B7981"/>
    <w:rsid w:val="004C44ED"/>
    <w:rsid w:val="004C59F0"/>
    <w:rsid w:val="004C7081"/>
    <w:rsid w:val="004F44C4"/>
    <w:rsid w:val="00513894"/>
    <w:rsid w:val="00525478"/>
    <w:rsid w:val="00530540"/>
    <w:rsid w:val="00544220"/>
    <w:rsid w:val="00547339"/>
    <w:rsid w:val="00547E2E"/>
    <w:rsid w:val="0055014A"/>
    <w:rsid w:val="0056659D"/>
    <w:rsid w:val="00577BE0"/>
    <w:rsid w:val="00581D91"/>
    <w:rsid w:val="00587275"/>
    <w:rsid w:val="005A3B86"/>
    <w:rsid w:val="005A706F"/>
    <w:rsid w:val="005B22C5"/>
    <w:rsid w:val="005D069C"/>
    <w:rsid w:val="005F0150"/>
    <w:rsid w:val="005F4F63"/>
    <w:rsid w:val="00602B11"/>
    <w:rsid w:val="00605D85"/>
    <w:rsid w:val="00606671"/>
    <w:rsid w:val="00623689"/>
    <w:rsid w:val="00624200"/>
    <w:rsid w:val="006478A8"/>
    <w:rsid w:val="00655932"/>
    <w:rsid w:val="00660ECE"/>
    <w:rsid w:val="00661BC5"/>
    <w:rsid w:val="00674474"/>
    <w:rsid w:val="006821C3"/>
    <w:rsid w:val="006875A8"/>
    <w:rsid w:val="00696EDB"/>
    <w:rsid w:val="006A4AE0"/>
    <w:rsid w:val="006E7C18"/>
    <w:rsid w:val="006F411F"/>
    <w:rsid w:val="00705A31"/>
    <w:rsid w:val="00710E38"/>
    <w:rsid w:val="00715D97"/>
    <w:rsid w:val="0071727D"/>
    <w:rsid w:val="00717FAD"/>
    <w:rsid w:val="00725774"/>
    <w:rsid w:val="007520EE"/>
    <w:rsid w:val="00772D36"/>
    <w:rsid w:val="007777E0"/>
    <w:rsid w:val="007803A0"/>
    <w:rsid w:val="007C3843"/>
    <w:rsid w:val="007F5B13"/>
    <w:rsid w:val="007F7D50"/>
    <w:rsid w:val="00802A2E"/>
    <w:rsid w:val="00803BA1"/>
    <w:rsid w:val="008051CD"/>
    <w:rsid w:val="008057F5"/>
    <w:rsid w:val="00811088"/>
    <w:rsid w:val="00812C7A"/>
    <w:rsid w:val="00816757"/>
    <w:rsid w:val="008251E5"/>
    <w:rsid w:val="0085537E"/>
    <w:rsid w:val="00876D02"/>
    <w:rsid w:val="008773C9"/>
    <w:rsid w:val="00877EAF"/>
    <w:rsid w:val="00881779"/>
    <w:rsid w:val="008914F3"/>
    <w:rsid w:val="00896EC4"/>
    <w:rsid w:val="008D5331"/>
    <w:rsid w:val="00904A51"/>
    <w:rsid w:val="00910A56"/>
    <w:rsid w:val="009210F1"/>
    <w:rsid w:val="00927F88"/>
    <w:rsid w:val="00945EE9"/>
    <w:rsid w:val="0095132D"/>
    <w:rsid w:val="0095147B"/>
    <w:rsid w:val="009547CF"/>
    <w:rsid w:val="009641C9"/>
    <w:rsid w:val="00973981"/>
    <w:rsid w:val="0099689E"/>
    <w:rsid w:val="009C2317"/>
    <w:rsid w:val="009D250F"/>
    <w:rsid w:val="009D6ABF"/>
    <w:rsid w:val="009E35F5"/>
    <w:rsid w:val="009F0544"/>
    <w:rsid w:val="009F5286"/>
    <w:rsid w:val="009F764B"/>
    <w:rsid w:val="00A06DB4"/>
    <w:rsid w:val="00A07559"/>
    <w:rsid w:val="00A278AA"/>
    <w:rsid w:val="00A61DC5"/>
    <w:rsid w:val="00A851CE"/>
    <w:rsid w:val="00A974CB"/>
    <w:rsid w:val="00AA38D7"/>
    <w:rsid w:val="00AC7776"/>
    <w:rsid w:val="00B056B3"/>
    <w:rsid w:val="00B0791C"/>
    <w:rsid w:val="00B27A25"/>
    <w:rsid w:val="00B32902"/>
    <w:rsid w:val="00B54E28"/>
    <w:rsid w:val="00B716FC"/>
    <w:rsid w:val="00B72BB0"/>
    <w:rsid w:val="00B745E6"/>
    <w:rsid w:val="00B80E42"/>
    <w:rsid w:val="00B8293B"/>
    <w:rsid w:val="00B92498"/>
    <w:rsid w:val="00BA1B1D"/>
    <w:rsid w:val="00BA1F27"/>
    <w:rsid w:val="00BB7DDD"/>
    <w:rsid w:val="00BD2C6D"/>
    <w:rsid w:val="00BE2A55"/>
    <w:rsid w:val="00BF1882"/>
    <w:rsid w:val="00C16A07"/>
    <w:rsid w:val="00C17CEA"/>
    <w:rsid w:val="00C20C1B"/>
    <w:rsid w:val="00C2538A"/>
    <w:rsid w:val="00C253DC"/>
    <w:rsid w:val="00C25576"/>
    <w:rsid w:val="00C40422"/>
    <w:rsid w:val="00C40B6A"/>
    <w:rsid w:val="00C60D08"/>
    <w:rsid w:val="00C63CB3"/>
    <w:rsid w:val="00C7681E"/>
    <w:rsid w:val="00C9509B"/>
    <w:rsid w:val="00CA212D"/>
    <w:rsid w:val="00CB5759"/>
    <w:rsid w:val="00CD6F17"/>
    <w:rsid w:val="00CF623E"/>
    <w:rsid w:val="00D13ECF"/>
    <w:rsid w:val="00D200A4"/>
    <w:rsid w:val="00D51E62"/>
    <w:rsid w:val="00D84466"/>
    <w:rsid w:val="00D8772D"/>
    <w:rsid w:val="00DA7184"/>
    <w:rsid w:val="00DC1CA0"/>
    <w:rsid w:val="00DD5210"/>
    <w:rsid w:val="00DD68B5"/>
    <w:rsid w:val="00DD7033"/>
    <w:rsid w:val="00DE38A1"/>
    <w:rsid w:val="00DF7B1A"/>
    <w:rsid w:val="00E11320"/>
    <w:rsid w:val="00E6087E"/>
    <w:rsid w:val="00E77B63"/>
    <w:rsid w:val="00EA75B9"/>
    <w:rsid w:val="00EC09B4"/>
    <w:rsid w:val="00EC5FD1"/>
    <w:rsid w:val="00EC7F72"/>
    <w:rsid w:val="00ED1C30"/>
    <w:rsid w:val="00ED5CBA"/>
    <w:rsid w:val="00EE228C"/>
    <w:rsid w:val="00EE24BC"/>
    <w:rsid w:val="00EE70D1"/>
    <w:rsid w:val="00F04458"/>
    <w:rsid w:val="00F14D6C"/>
    <w:rsid w:val="00F1649F"/>
    <w:rsid w:val="00F40339"/>
    <w:rsid w:val="00F43636"/>
    <w:rsid w:val="00FC4FE6"/>
    <w:rsid w:val="00FE6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5C8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9B4"/>
    <w:pPr>
      <w:spacing w:after="0" w:line="240" w:lineRule="auto"/>
      <w:jc w:val="both"/>
    </w:pPr>
    <w:rPr>
      <w:rFonts w:ascii="Calibri" w:eastAsia="Times New Roman" w:hAnsi="Calibri"/>
      <w:lang w:eastAsia="en-AU"/>
    </w:rPr>
  </w:style>
  <w:style w:type="paragraph" w:styleId="Heading1">
    <w:name w:val="heading 1"/>
    <w:basedOn w:val="ListParagraph"/>
    <w:next w:val="Normal"/>
    <w:link w:val="Heading1Char"/>
    <w:uiPriority w:val="1"/>
    <w:rsid w:val="00EC09B4"/>
    <w:pPr>
      <w:ind w:left="0"/>
      <w:outlineLvl w:val="0"/>
    </w:pPr>
    <w:rPr>
      <w:b/>
      <w:szCs w:val="22"/>
    </w:rPr>
  </w:style>
  <w:style w:type="paragraph" w:styleId="Heading2">
    <w:name w:val="heading 2"/>
    <w:aliases w:val="Subsection Headings"/>
    <w:basedOn w:val="Normal"/>
    <w:next w:val="Normal"/>
    <w:link w:val="Heading2Char"/>
    <w:uiPriority w:val="1"/>
    <w:qFormat/>
    <w:rsid w:val="00EC09B4"/>
    <w:pPr>
      <w:keepNext/>
      <w:outlineLvl w:val="1"/>
    </w:pPr>
    <w:rPr>
      <w:rFonts w:ascii="Arial" w:hAnsi="Arial"/>
      <w:b/>
      <w:i/>
      <w:sz w:val="22"/>
    </w:rPr>
  </w:style>
  <w:style w:type="paragraph" w:styleId="Heading3">
    <w:name w:val="heading 3"/>
    <w:basedOn w:val="Normal"/>
    <w:next w:val="Normal"/>
    <w:link w:val="Heading3Char"/>
    <w:semiHidden/>
    <w:unhideWhenUsed/>
    <w:rsid w:val="00EC09B4"/>
    <w:pPr>
      <w:keepNext/>
      <w:keepLines/>
      <w:spacing w:before="20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rsid w:val="00EC09B4"/>
    <w:pPr>
      <w:spacing w:before="240" w:after="60"/>
      <w:outlineLvl w:val="4"/>
    </w:pPr>
    <w:rPr>
      <w:b/>
      <w:bCs/>
      <w:i/>
      <w:iCs/>
      <w:sz w:val="26"/>
      <w:szCs w:val="26"/>
    </w:rPr>
  </w:style>
  <w:style w:type="paragraph" w:styleId="Heading6">
    <w:name w:val="heading 6"/>
    <w:basedOn w:val="Normal"/>
    <w:next w:val="Normal"/>
    <w:link w:val="Heading6Char"/>
    <w:rsid w:val="00EC09B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09B4"/>
    <w:rPr>
      <w:rFonts w:asciiTheme="minorHAnsi" w:eastAsia="Times New Roman" w:hAnsiTheme="minorHAnsi" w:cs="Arial"/>
      <w:b/>
      <w:snapToGrid w:val="0"/>
      <w:szCs w:val="22"/>
      <w:lang w:eastAsia="en-AU"/>
    </w:rPr>
  </w:style>
  <w:style w:type="character" w:customStyle="1" w:styleId="Heading2Char">
    <w:name w:val="Heading 2 Char"/>
    <w:aliases w:val="Subsection Headings Char"/>
    <w:basedOn w:val="DefaultParagraphFont"/>
    <w:link w:val="Heading2"/>
    <w:uiPriority w:val="1"/>
    <w:rsid w:val="00EC09B4"/>
    <w:rPr>
      <w:rFonts w:ascii="Arial" w:eastAsia="Times New Roman" w:hAnsi="Arial"/>
      <w:b/>
      <w:i/>
      <w:sz w:val="22"/>
      <w:lang w:eastAsia="en-AU"/>
    </w:rPr>
  </w:style>
  <w:style w:type="character" w:customStyle="1" w:styleId="Heading3Char">
    <w:name w:val="Heading 3 Char"/>
    <w:basedOn w:val="DefaultParagraphFont"/>
    <w:link w:val="Heading3"/>
    <w:semiHidden/>
    <w:rsid w:val="00EC09B4"/>
    <w:rPr>
      <w:rFonts w:asciiTheme="majorHAnsi" w:eastAsiaTheme="majorEastAsia" w:hAnsiTheme="majorHAnsi" w:cstheme="majorBidi"/>
      <w:b/>
      <w:bCs/>
      <w:color w:val="5B9BD5" w:themeColor="accent1"/>
      <w:lang w:eastAsia="en-AU"/>
    </w:rPr>
  </w:style>
  <w:style w:type="character" w:customStyle="1" w:styleId="Heading5Char">
    <w:name w:val="Heading 5 Char"/>
    <w:basedOn w:val="DefaultParagraphFont"/>
    <w:link w:val="Heading5"/>
    <w:rsid w:val="00EC09B4"/>
    <w:rPr>
      <w:rFonts w:ascii="Calibri" w:eastAsia="Times New Roman" w:hAnsi="Calibri"/>
      <w:b/>
      <w:bCs/>
      <w:i/>
      <w:iCs/>
      <w:sz w:val="26"/>
      <w:szCs w:val="26"/>
      <w:lang w:eastAsia="en-AU"/>
    </w:rPr>
  </w:style>
  <w:style w:type="character" w:customStyle="1" w:styleId="Heading6Char">
    <w:name w:val="Heading 6 Char"/>
    <w:basedOn w:val="DefaultParagraphFont"/>
    <w:link w:val="Heading6"/>
    <w:rsid w:val="00EC09B4"/>
    <w:rPr>
      <w:rFonts w:ascii="Calibri" w:eastAsia="Times New Roman" w:hAnsi="Calibri"/>
      <w:b/>
      <w:bCs/>
      <w:sz w:val="22"/>
      <w:szCs w:val="22"/>
      <w:lang w:eastAsia="en-AU"/>
    </w:rPr>
  </w:style>
  <w:style w:type="paragraph" w:styleId="Header">
    <w:name w:val="header"/>
    <w:aliases w:val="Page Header,Header title,he=header,cntr/bld"/>
    <w:basedOn w:val="Normal"/>
    <w:link w:val="HeaderChar"/>
    <w:uiPriority w:val="99"/>
    <w:qFormat/>
    <w:rsid w:val="00EC09B4"/>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C09B4"/>
    <w:rPr>
      <w:rFonts w:ascii="Calibri" w:eastAsia="Times New Roman" w:hAnsi="Calibri"/>
      <w:lang w:eastAsia="en-AU"/>
    </w:rPr>
  </w:style>
  <w:style w:type="paragraph" w:styleId="Footer">
    <w:name w:val="footer"/>
    <w:basedOn w:val="Normal"/>
    <w:link w:val="FooterChar"/>
    <w:uiPriority w:val="99"/>
    <w:rsid w:val="00EC09B4"/>
    <w:pPr>
      <w:tabs>
        <w:tab w:val="center" w:pos="4153"/>
        <w:tab w:val="right" w:pos="8306"/>
      </w:tabs>
    </w:pPr>
  </w:style>
  <w:style w:type="character" w:customStyle="1" w:styleId="FooterChar">
    <w:name w:val="Footer Char"/>
    <w:basedOn w:val="DefaultParagraphFont"/>
    <w:link w:val="Footer"/>
    <w:uiPriority w:val="99"/>
    <w:rsid w:val="00EC09B4"/>
    <w:rPr>
      <w:rFonts w:ascii="Calibri" w:eastAsia="Times New Roman" w:hAnsi="Calibri"/>
      <w:lang w:eastAsia="en-AU"/>
    </w:rPr>
  </w:style>
  <w:style w:type="character" w:styleId="PageNumber">
    <w:name w:val="page number"/>
    <w:basedOn w:val="DefaultParagraphFont"/>
    <w:rsid w:val="00EC09B4"/>
  </w:style>
  <w:style w:type="paragraph" w:styleId="BalloonText">
    <w:name w:val="Balloon Text"/>
    <w:basedOn w:val="Normal"/>
    <w:link w:val="BalloonTextChar"/>
    <w:semiHidden/>
    <w:rsid w:val="00EC09B4"/>
    <w:rPr>
      <w:rFonts w:ascii="Tahoma" w:hAnsi="Tahoma" w:cs="Tahoma"/>
      <w:sz w:val="16"/>
      <w:szCs w:val="16"/>
    </w:rPr>
  </w:style>
  <w:style w:type="character" w:customStyle="1" w:styleId="BalloonTextChar">
    <w:name w:val="Balloon Text Char"/>
    <w:basedOn w:val="DefaultParagraphFont"/>
    <w:link w:val="BalloonText"/>
    <w:semiHidden/>
    <w:rsid w:val="00EC09B4"/>
    <w:rPr>
      <w:rFonts w:ascii="Tahoma" w:eastAsia="Times New Roman" w:hAnsi="Tahoma" w:cs="Tahoma"/>
      <w:sz w:val="16"/>
      <w:szCs w:val="16"/>
      <w:lang w:eastAsia="en-AU"/>
    </w:rPr>
  </w:style>
  <w:style w:type="table" w:styleId="TableGrid">
    <w:name w:val="Table Grid"/>
    <w:basedOn w:val="TableNormal"/>
    <w:uiPriority w:val="59"/>
    <w:rsid w:val="00EC09B4"/>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C09B4"/>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rsid w:val="00EC09B4"/>
    <w:pPr>
      <w:spacing w:after="120"/>
    </w:pPr>
    <w:rPr>
      <w:rFonts w:ascii="Arial" w:hAnsi="Arial"/>
      <w:sz w:val="20"/>
      <w:szCs w:val="20"/>
      <w:lang w:eastAsia="en-US"/>
    </w:rPr>
  </w:style>
  <w:style w:type="paragraph" w:styleId="BodyText2">
    <w:name w:val="Body Text 2"/>
    <w:basedOn w:val="Normal"/>
    <w:link w:val="BodyText2Char"/>
    <w:rsid w:val="00EC09B4"/>
    <w:pPr>
      <w:widowControl w:val="0"/>
    </w:pPr>
    <w:rPr>
      <w:rFonts w:ascii="Arial" w:hAnsi="Arial"/>
      <w:snapToGrid w:val="0"/>
      <w:sz w:val="20"/>
      <w:szCs w:val="20"/>
      <w:lang w:eastAsia="en-US"/>
    </w:rPr>
  </w:style>
  <w:style w:type="character" w:customStyle="1" w:styleId="BodyText2Char">
    <w:name w:val="Body Text 2 Char"/>
    <w:basedOn w:val="DefaultParagraphFont"/>
    <w:link w:val="BodyText2"/>
    <w:rsid w:val="00EC09B4"/>
    <w:rPr>
      <w:rFonts w:ascii="Arial" w:eastAsia="Times New Roman" w:hAnsi="Arial"/>
      <w:snapToGrid w:val="0"/>
      <w:sz w:val="20"/>
      <w:szCs w:val="20"/>
    </w:rPr>
  </w:style>
  <w:style w:type="paragraph" w:customStyle="1" w:styleId="TableHeading">
    <w:name w:val="TableHeading"/>
    <w:basedOn w:val="Normal"/>
    <w:rsid w:val="00EC09B4"/>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rsid w:val="00EC09B4"/>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rsid w:val="00EC09B4"/>
    <w:pPr>
      <w:spacing w:after="120"/>
    </w:pPr>
    <w:rPr>
      <w:sz w:val="16"/>
      <w:szCs w:val="16"/>
    </w:rPr>
  </w:style>
  <w:style w:type="character" w:customStyle="1" w:styleId="BodyText3Char">
    <w:name w:val="Body Text 3 Char"/>
    <w:basedOn w:val="DefaultParagraphFont"/>
    <w:link w:val="BodyText3"/>
    <w:rsid w:val="00EC09B4"/>
    <w:rPr>
      <w:rFonts w:ascii="Calibri" w:eastAsia="Times New Roman" w:hAnsi="Calibri"/>
      <w:sz w:val="16"/>
      <w:szCs w:val="16"/>
      <w:lang w:eastAsia="en-AU"/>
    </w:rPr>
  </w:style>
  <w:style w:type="character" w:customStyle="1" w:styleId="SubtitleChar">
    <w:name w:val="Subtitle Char"/>
    <w:link w:val="Subtitle"/>
    <w:rsid w:val="00EC09B4"/>
  </w:style>
  <w:style w:type="paragraph" w:styleId="Subtitle">
    <w:name w:val="Subtitle"/>
    <w:basedOn w:val="Normal"/>
    <w:link w:val="SubtitleChar"/>
    <w:rsid w:val="00EC09B4"/>
    <w:rPr>
      <w:rFonts w:ascii="Times New Roman" w:eastAsiaTheme="minorHAnsi" w:hAnsi="Times New Roman"/>
      <w:lang w:eastAsia="en-US"/>
    </w:rPr>
  </w:style>
  <w:style w:type="character" w:customStyle="1" w:styleId="SubtitleChar1">
    <w:name w:val="Subtitle Char1"/>
    <w:basedOn w:val="DefaultParagraphFont"/>
    <w:uiPriority w:val="11"/>
    <w:rsid w:val="00EC09B4"/>
    <w:rPr>
      <w:rFonts w:asciiTheme="minorHAnsi" w:eastAsiaTheme="minorEastAsia" w:hAnsiTheme="minorHAnsi" w:cstheme="minorBidi"/>
      <w:color w:val="5A5A5A" w:themeColor="text1" w:themeTint="A5"/>
      <w:spacing w:val="15"/>
      <w:sz w:val="22"/>
      <w:szCs w:val="22"/>
      <w:lang w:eastAsia="en-AU"/>
    </w:rPr>
  </w:style>
  <w:style w:type="paragraph" w:customStyle="1" w:styleId="MediumGrid21">
    <w:name w:val="Medium Grid 21"/>
    <w:link w:val="MediumGrid2Char"/>
    <w:rsid w:val="00EC09B4"/>
    <w:pPr>
      <w:spacing w:after="0" w:line="240" w:lineRule="auto"/>
    </w:pPr>
    <w:rPr>
      <w:rFonts w:ascii="PMingLiU" w:eastAsia="MS Mincho" w:hAnsi="PMingLiU"/>
      <w:sz w:val="22"/>
      <w:szCs w:val="22"/>
      <w:lang w:val="en-US"/>
    </w:rPr>
  </w:style>
  <w:style w:type="character" w:customStyle="1" w:styleId="MediumGrid2Char">
    <w:name w:val="Medium Grid 2 Char"/>
    <w:link w:val="MediumGrid21"/>
    <w:rsid w:val="00EC09B4"/>
    <w:rPr>
      <w:rFonts w:ascii="PMingLiU" w:eastAsia="MS Mincho" w:hAnsi="PMingLiU"/>
      <w:sz w:val="22"/>
      <w:szCs w:val="22"/>
      <w:lang w:val="en-US"/>
    </w:rPr>
  </w:style>
  <w:style w:type="table" w:customStyle="1" w:styleId="IntenseQuote1">
    <w:name w:val="Intense Quote1"/>
    <w:basedOn w:val="TableNormal"/>
    <w:uiPriority w:val="60"/>
    <w:qFormat/>
    <w:rsid w:val="00EC09B4"/>
    <w:pPr>
      <w:spacing w:after="0" w:line="240" w:lineRule="auto"/>
    </w:pPr>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
    <w:next w:val="ListBullet"/>
    <w:link w:val="ListParagraphChar"/>
    <w:uiPriority w:val="34"/>
    <w:qFormat/>
    <w:rsid w:val="00EC09B4"/>
    <w:pPr>
      <w:spacing w:after="120" w:line="240" w:lineRule="auto"/>
      <w:ind w:left="1134" w:hanging="357"/>
    </w:pPr>
    <w:rPr>
      <w:rFonts w:asciiTheme="minorHAnsi" w:eastAsia="Times New Roman" w:hAnsiTheme="minorHAnsi" w:cs="Arial"/>
      <w:snapToGrid w:val="0"/>
      <w:lang w:eastAsia="en-AU"/>
    </w:rPr>
  </w:style>
  <w:style w:type="character" w:styleId="CommentReference">
    <w:name w:val="annotation reference"/>
    <w:aliases w:val="Table Title"/>
    <w:basedOn w:val="DefaultParagraphFont"/>
    <w:uiPriority w:val="99"/>
    <w:qFormat/>
    <w:rsid w:val="00EC09B4"/>
    <w:rPr>
      <w:sz w:val="16"/>
      <w:szCs w:val="16"/>
    </w:rPr>
  </w:style>
  <w:style w:type="paragraph" w:styleId="CommentText">
    <w:name w:val="annotation text"/>
    <w:basedOn w:val="Normal"/>
    <w:link w:val="CommentTextChar"/>
    <w:rsid w:val="00EC09B4"/>
    <w:rPr>
      <w:sz w:val="20"/>
      <w:szCs w:val="20"/>
    </w:rPr>
  </w:style>
  <w:style w:type="character" w:customStyle="1" w:styleId="CommentTextChar">
    <w:name w:val="Comment Text Char"/>
    <w:basedOn w:val="DefaultParagraphFont"/>
    <w:link w:val="CommentText"/>
    <w:rsid w:val="00EC09B4"/>
    <w:rPr>
      <w:rFonts w:ascii="Calibri" w:eastAsia="Times New Roman" w:hAnsi="Calibri"/>
      <w:sz w:val="20"/>
      <w:szCs w:val="20"/>
      <w:lang w:eastAsia="en-AU"/>
    </w:rPr>
  </w:style>
  <w:style w:type="paragraph" w:styleId="CommentSubject">
    <w:name w:val="annotation subject"/>
    <w:basedOn w:val="CommentText"/>
    <w:next w:val="CommentText"/>
    <w:link w:val="CommentSubjectChar"/>
    <w:rsid w:val="00EC09B4"/>
    <w:rPr>
      <w:b/>
      <w:bCs/>
    </w:rPr>
  </w:style>
  <w:style w:type="character" w:customStyle="1" w:styleId="CommentSubjectChar">
    <w:name w:val="Comment Subject Char"/>
    <w:basedOn w:val="CommentTextChar"/>
    <w:link w:val="CommentSubject"/>
    <w:rsid w:val="00EC09B4"/>
    <w:rPr>
      <w:rFonts w:ascii="Calibri" w:eastAsia="Times New Roman" w:hAnsi="Calibri"/>
      <w:b/>
      <w:bCs/>
      <w:sz w:val="20"/>
      <w:szCs w:val="20"/>
      <w:lang w:eastAsia="en-AU"/>
    </w:rPr>
  </w:style>
  <w:style w:type="paragraph" w:customStyle="1" w:styleId="tablenotes">
    <w:name w:val="table notes"/>
    <w:basedOn w:val="BodyText2"/>
    <w:qFormat/>
    <w:rsid w:val="00EC09B4"/>
  </w:style>
  <w:style w:type="paragraph" w:styleId="NoSpacing">
    <w:name w:val="No Spacing"/>
    <w:basedOn w:val="Normal"/>
    <w:link w:val="NoSpacingChar"/>
    <w:uiPriority w:val="1"/>
    <w:qFormat/>
    <w:rsid w:val="00EC09B4"/>
    <w:rPr>
      <w:rFonts w:ascii="Arial" w:hAnsi="Arial"/>
      <w:sz w:val="22"/>
      <w:szCs w:val="22"/>
    </w:rPr>
  </w:style>
  <w:style w:type="character" w:styleId="Hyperlink">
    <w:name w:val="Hyperlink"/>
    <w:uiPriority w:val="99"/>
    <w:rsid w:val="00EC09B4"/>
    <w:rPr>
      <w:color w:val="0000FF"/>
      <w:u w:val="single"/>
    </w:rPr>
  </w:style>
  <w:style w:type="paragraph" w:styleId="Title">
    <w:name w:val="Title"/>
    <w:basedOn w:val="Normal"/>
    <w:next w:val="Normal"/>
    <w:link w:val="TitleChar"/>
    <w:rsid w:val="00EC09B4"/>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EC09B4"/>
    <w:rPr>
      <w:rFonts w:ascii="Arial Bold" w:eastAsiaTheme="majorEastAsia" w:hAnsi="Arial Bold" w:cstheme="majorBidi"/>
      <w:b/>
      <w:spacing w:val="5"/>
      <w:kern w:val="28"/>
      <w:sz w:val="28"/>
      <w:szCs w:val="52"/>
      <w:lang w:eastAsia="en-AU"/>
    </w:rPr>
  </w:style>
  <w:style w:type="paragraph" w:styleId="ListNumber">
    <w:name w:val="List Number"/>
    <w:basedOn w:val="Normal"/>
    <w:rsid w:val="00EC09B4"/>
    <w:pPr>
      <w:tabs>
        <w:tab w:val="num" w:pos="360"/>
      </w:tabs>
      <w:ind w:left="360" w:hanging="360"/>
      <w:contextualSpacing/>
    </w:pPr>
  </w:style>
  <w:style w:type="paragraph" w:styleId="ListContinue2">
    <w:name w:val="List Continue 2"/>
    <w:basedOn w:val="Normal"/>
    <w:rsid w:val="00EC09B4"/>
    <w:pPr>
      <w:spacing w:after="120"/>
      <w:ind w:left="566"/>
      <w:contextualSpacing/>
    </w:pPr>
  </w:style>
  <w:style w:type="paragraph" w:styleId="ListNumber2">
    <w:name w:val="List Number 2"/>
    <w:basedOn w:val="Normal"/>
    <w:rsid w:val="00EC09B4"/>
    <w:pPr>
      <w:tabs>
        <w:tab w:val="num" w:pos="643"/>
      </w:tabs>
      <w:ind w:left="643" w:hanging="360"/>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EC09B4"/>
    <w:rPr>
      <w:rFonts w:asciiTheme="minorHAnsi" w:eastAsia="Times New Roman" w:hAnsiTheme="minorHAnsi" w:cs="Arial"/>
      <w:snapToGrid w:val="0"/>
      <w:lang w:eastAsia="en-AU"/>
    </w:rPr>
  </w:style>
  <w:style w:type="paragraph" w:customStyle="1" w:styleId="2Sections">
    <w:name w:val="2. Sections"/>
    <w:qFormat/>
    <w:rsid w:val="00EC09B4"/>
    <w:pPr>
      <w:spacing w:before="240" w:after="120" w:line="240" w:lineRule="auto"/>
      <w:outlineLvl w:val="0"/>
    </w:pPr>
    <w:rPr>
      <w:rFonts w:asciiTheme="minorHAnsi" w:eastAsia="Times New Roman" w:hAnsiTheme="minorHAnsi" w:cs="Arial"/>
      <w:b/>
      <w:snapToGrid w:val="0"/>
      <w:sz w:val="32"/>
      <w:szCs w:val="32"/>
    </w:rPr>
  </w:style>
  <w:style w:type="paragraph" w:customStyle="1" w:styleId="1MainTitle">
    <w:name w:val="1. Main Title"/>
    <w:basedOn w:val="Title"/>
    <w:link w:val="1MainTitleChar"/>
    <w:qFormat/>
    <w:rsid w:val="00EC09B4"/>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EC09B4"/>
    <w:pPr>
      <w:jc w:val="right"/>
    </w:pPr>
    <w:rPr>
      <w:rFonts w:asciiTheme="minorHAnsi" w:hAnsiTheme="minorHAnsi" w:cs="Arial"/>
    </w:rPr>
  </w:style>
  <w:style w:type="character" w:customStyle="1" w:styleId="1MainTitleChar">
    <w:name w:val="1. Main Title Char"/>
    <w:basedOn w:val="TitleChar"/>
    <w:link w:val="1MainTitle"/>
    <w:rsid w:val="00EC09B4"/>
    <w:rPr>
      <w:rFonts w:asciiTheme="minorHAnsi" w:eastAsiaTheme="majorEastAsia" w:hAnsiTheme="minorHAnsi" w:cstheme="majorBidi"/>
      <w:b/>
      <w:spacing w:val="5"/>
      <w:kern w:val="28"/>
      <w:sz w:val="36"/>
      <w:szCs w:val="36"/>
      <w:lang w:eastAsia="en-AU"/>
    </w:rPr>
  </w:style>
  <w:style w:type="paragraph" w:customStyle="1" w:styleId="Tabletitles">
    <w:name w:val="Table titles"/>
    <w:basedOn w:val="NoSpacing"/>
    <w:link w:val="TabletitlesChar"/>
    <w:qFormat/>
    <w:rsid w:val="00EC09B4"/>
    <w:pPr>
      <w:spacing w:after="60"/>
    </w:pPr>
    <w:rPr>
      <w:rFonts w:ascii="Arial Narrow" w:hAnsi="Arial Narrow"/>
      <w:b/>
      <w:sz w:val="20"/>
    </w:rPr>
  </w:style>
  <w:style w:type="character" w:customStyle="1" w:styleId="MinorOVRHeaderChar">
    <w:name w:val="Minor OVR Header Char"/>
    <w:basedOn w:val="HeaderChar"/>
    <w:link w:val="MinorOVRHeader"/>
    <w:rsid w:val="00EC09B4"/>
    <w:rPr>
      <w:rFonts w:asciiTheme="minorHAnsi" w:eastAsia="Times New Roman" w:hAnsiTheme="minorHAnsi" w:cs="Arial"/>
      <w:lang w:eastAsia="en-AU"/>
    </w:rPr>
  </w:style>
  <w:style w:type="character" w:customStyle="1" w:styleId="NoSpacingChar">
    <w:name w:val="No Spacing Char"/>
    <w:basedOn w:val="DefaultParagraphFont"/>
    <w:link w:val="NoSpacing"/>
    <w:uiPriority w:val="1"/>
    <w:rsid w:val="00EC09B4"/>
    <w:rPr>
      <w:rFonts w:ascii="Arial" w:eastAsia="Times New Roman" w:hAnsi="Arial"/>
      <w:sz w:val="22"/>
      <w:szCs w:val="22"/>
      <w:lang w:eastAsia="en-AU"/>
    </w:rPr>
  </w:style>
  <w:style w:type="character" w:customStyle="1" w:styleId="TabletitlesChar">
    <w:name w:val="Table titles Char"/>
    <w:basedOn w:val="NoSpacingChar"/>
    <w:link w:val="Tabletitles"/>
    <w:rsid w:val="00EC09B4"/>
    <w:rPr>
      <w:rFonts w:ascii="Arial Narrow" w:eastAsia="Times New Roman" w:hAnsi="Arial Narrow"/>
      <w:b/>
      <w:sz w:val="20"/>
      <w:szCs w:val="22"/>
      <w:lang w:eastAsia="en-AU"/>
    </w:rPr>
  </w:style>
  <w:style w:type="paragraph" w:customStyle="1" w:styleId="3Bodytext">
    <w:name w:val="3. Body text"/>
    <w:basedOn w:val="ListParagraph"/>
    <w:link w:val="3BodytextChar"/>
    <w:qFormat/>
    <w:rsid w:val="00EC09B4"/>
    <w:pPr>
      <w:numPr>
        <w:ilvl w:val="1"/>
        <w:numId w:val="1"/>
      </w:numPr>
    </w:pPr>
    <w:rPr>
      <w:rFonts w:cstheme="minorBidi"/>
      <w:snapToGrid/>
      <w:szCs w:val="22"/>
    </w:rPr>
  </w:style>
  <w:style w:type="paragraph" w:customStyle="1" w:styleId="PBACFooter">
    <w:name w:val="PBAC Footer"/>
    <w:basedOn w:val="Footer"/>
    <w:link w:val="PBACFooterChar"/>
    <w:qFormat/>
    <w:rsid w:val="00EC09B4"/>
    <w:pPr>
      <w:jc w:val="center"/>
    </w:pPr>
    <w:rPr>
      <w:rFonts w:ascii="Arial" w:hAnsi="Arial" w:cs="Arial"/>
      <w:b/>
      <w:sz w:val="20"/>
      <w:szCs w:val="20"/>
    </w:rPr>
  </w:style>
  <w:style w:type="character" w:customStyle="1" w:styleId="3BodytextChar">
    <w:name w:val="3. Body text Char"/>
    <w:basedOn w:val="ListParagraphChar"/>
    <w:link w:val="3Bodytext"/>
    <w:rsid w:val="00EC09B4"/>
    <w:rPr>
      <w:rFonts w:asciiTheme="minorHAnsi" w:eastAsia="Times New Roman" w:hAnsiTheme="minorHAnsi" w:cstheme="minorBidi"/>
      <w:snapToGrid/>
      <w:szCs w:val="22"/>
      <w:lang w:eastAsia="en-AU"/>
    </w:rPr>
  </w:style>
  <w:style w:type="character" w:customStyle="1" w:styleId="PBACFooterChar">
    <w:name w:val="PBAC Footer Char"/>
    <w:basedOn w:val="FooterChar"/>
    <w:link w:val="PBACFooter"/>
    <w:rsid w:val="00EC09B4"/>
    <w:rPr>
      <w:rFonts w:ascii="Arial" w:eastAsia="Times New Roman" w:hAnsi="Arial" w:cs="Arial"/>
      <w:b/>
      <w:sz w:val="20"/>
      <w:szCs w:val="20"/>
      <w:lang w:eastAsia="en-AU"/>
    </w:rPr>
  </w:style>
  <w:style w:type="paragraph" w:customStyle="1" w:styleId="PBACHeading1">
    <w:name w:val="PBAC Heading 1"/>
    <w:rsid w:val="00EC09B4"/>
    <w:pPr>
      <w:spacing w:after="0" w:line="240" w:lineRule="auto"/>
      <w:ind w:left="720" w:hanging="720"/>
      <w:outlineLvl w:val="0"/>
    </w:pPr>
    <w:rPr>
      <w:rFonts w:ascii="Arial" w:eastAsia="Times New Roman" w:hAnsi="Arial" w:cs="Arial"/>
      <w:b/>
      <w:snapToGrid w:val="0"/>
      <w:sz w:val="22"/>
      <w:szCs w:val="22"/>
    </w:rPr>
  </w:style>
  <w:style w:type="paragraph" w:customStyle="1" w:styleId="TableText0">
    <w:name w:val="Table Text"/>
    <w:link w:val="TableTextChar0"/>
    <w:qFormat/>
    <w:rsid w:val="00EC09B4"/>
    <w:pPr>
      <w:keepNext/>
      <w:spacing w:after="0" w:line="240" w:lineRule="auto"/>
    </w:pPr>
    <w:rPr>
      <w:rFonts w:ascii="Arial Narrow" w:eastAsiaTheme="majorEastAsia" w:hAnsi="Arial Narrow" w:cstheme="majorBidi"/>
      <w:bCs/>
      <w:sz w:val="20"/>
      <w:lang w:eastAsia="en-AU"/>
    </w:rPr>
  </w:style>
  <w:style w:type="paragraph" w:customStyle="1" w:styleId="Lists">
    <w:name w:val="Lists"/>
    <w:basedOn w:val="3Bodytext"/>
    <w:link w:val="ListsChar"/>
    <w:rsid w:val="00EC09B4"/>
    <w:pPr>
      <w:numPr>
        <w:numId w:val="3"/>
      </w:numPr>
    </w:pPr>
  </w:style>
  <w:style w:type="character" w:customStyle="1" w:styleId="TableTextChar0">
    <w:name w:val="Table Text Char"/>
    <w:basedOn w:val="DefaultParagraphFont"/>
    <w:link w:val="TableText0"/>
    <w:rsid w:val="00EC09B4"/>
    <w:rPr>
      <w:rFonts w:ascii="Arial Narrow" w:eastAsiaTheme="majorEastAsia" w:hAnsi="Arial Narrow" w:cstheme="majorBidi"/>
      <w:bCs/>
      <w:sz w:val="20"/>
      <w:lang w:eastAsia="en-AU"/>
    </w:rPr>
  </w:style>
  <w:style w:type="character" w:styleId="FollowedHyperlink">
    <w:name w:val="FollowedHyperlink"/>
    <w:basedOn w:val="DefaultParagraphFont"/>
    <w:semiHidden/>
    <w:unhideWhenUsed/>
    <w:rsid w:val="00EC09B4"/>
    <w:rPr>
      <w:color w:val="954F72" w:themeColor="followedHyperlink"/>
      <w:u w:val="single"/>
    </w:rPr>
  </w:style>
  <w:style w:type="character" w:customStyle="1" w:styleId="ListsChar">
    <w:name w:val="Lists Char"/>
    <w:basedOn w:val="3BodytextChar"/>
    <w:link w:val="Lists"/>
    <w:rsid w:val="00EC09B4"/>
    <w:rPr>
      <w:rFonts w:asciiTheme="minorHAnsi" w:eastAsia="Times New Roman" w:hAnsiTheme="minorHAnsi" w:cstheme="minorBidi"/>
      <w:snapToGrid/>
      <w:szCs w:val="22"/>
      <w:lang w:eastAsia="en-AU"/>
    </w:rPr>
  </w:style>
  <w:style w:type="paragraph" w:customStyle="1" w:styleId="Bulletpoints">
    <w:name w:val="Bullet points"/>
    <w:basedOn w:val="ListParagraph"/>
    <w:qFormat/>
    <w:rsid w:val="00EC09B4"/>
    <w:pPr>
      <w:ind w:left="720" w:hanging="360"/>
    </w:pPr>
    <w:rPr>
      <w:rFonts w:cstheme="minorHAnsi"/>
      <w:color w:val="000000" w:themeColor="text1"/>
    </w:rPr>
  </w:style>
  <w:style w:type="paragraph" w:customStyle="1" w:styleId="TableFooter">
    <w:name w:val="Table Footer"/>
    <w:basedOn w:val="Normal"/>
    <w:link w:val="TableFooterChar"/>
    <w:qFormat/>
    <w:rsid w:val="00EC09B4"/>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EC09B4"/>
    <w:rPr>
      <w:rFonts w:ascii="Arial Narrow" w:eastAsia="Times New Roman" w:hAnsi="Arial Narrow" w:cs="Arial"/>
      <w:snapToGrid w:val="0"/>
      <w:sz w:val="18"/>
      <w:szCs w:val="22"/>
    </w:rPr>
  </w:style>
  <w:style w:type="character" w:customStyle="1" w:styleId="TabletextChar">
    <w:name w:val="Table text Char"/>
    <w:link w:val="Tabletext"/>
    <w:uiPriority w:val="2"/>
    <w:rsid w:val="00EC09B4"/>
    <w:rPr>
      <w:rFonts w:ascii="Arial" w:eastAsia="Times New Roman" w:hAnsi="Arial"/>
      <w:sz w:val="20"/>
      <w:szCs w:val="20"/>
    </w:rPr>
  </w:style>
  <w:style w:type="paragraph" w:customStyle="1" w:styleId="Bodytextitalics">
    <w:name w:val="Body text italics"/>
    <w:basedOn w:val="BodyText"/>
    <w:qFormat/>
    <w:rsid w:val="00EC09B4"/>
    <w:rPr>
      <w:rFonts w:asciiTheme="minorHAnsi" w:eastAsiaTheme="minorHAnsi" w:hAnsiTheme="minorHAnsi" w:cstheme="minorBidi"/>
      <w:i/>
      <w:szCs w:val="22"/>
    </w:rPr>
  </w:style>
  <w:style w:type="paragraph" w:styleId="BodyText">
    <w:name w:val="Body Text"/>
    <w:basedOn w:val="Normal"/>
    <w:link w:val="BodyTextChar"/>
    <w:semiHidden/>
    <w:unhideWhenUsed/>
    <w:rsid w:val="00EC09B4"/>
    <w:pPr>
      <w:spacing w:after="120"/>
    </w:pPr>
  </w:style>
  <w:style w:type="character" w:customStyle="1" w:styleId="BodyTextChar">
    <w:name w:val="Body Text Char"/>
    <w:basedOn w:val="DefaultParagraphFont"/>
    <w:link w:val="BodyText"/>
    <w:semiHidden/>
    <w:rsid w:val="00EC09B4"/>
    <w:rPr>
      <w:rFonts w:ascii="Calibri" w:eastAsia="Times New Roman" w:hAnsi="Calibri"/>
      <w:lang w:eastAsia="en-AU"/>
    </w:rPr>
  </w:style>
  <w:style w:type="paragraph" w:styleId="Caption">
    <w:name w:val="caption"/>
    <w:basedOn w:val="Normal"/>
    <w:next w:val="Normal"/>
    <w:unhideWhenUsed/>
    <w:qFormat/>
    <w:rsid w:val="00EC09B4"/>
    <w:pPr>
      <w:spacing w:after="200"/>
    </w:pPr>
    <w:rPr>
      <w:i/>
      <w:iCs/>
      <w:color w:val="000000" w:themeColor="text1"/>
      <w:sz w:val="18"/>
      <w:szCs w:val="18"/>
    </w:rPr>
  </w:style>
  <w:style w:type="paragraph" w:customStyle="1" w:styleId="ProcedureStep">
    <w:name w:val="ProcedureStep"/>
    <w:basedOn w:val="Normal"/>
    <w:rsid w:val="00EC09B4"/>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EC09B4"/>
    <w:pPr>
      <w:keepNext/>
      <w:spacing w:before="120" w:after="120" w:line="240" w:lineRule="auto"/>
      <w:ind w:left="720" w:hanging="720"/>
      <w:outlineLvl w:val="0"/>
    </w:pPr>
    <w:rPr>
      <w:rFonts w:ascii="Calibri" w:eastAsia="Times New Roman" w:hAnsi="Calibri" w:cs="Arial"/>
      <w:b/>
      <w:snapToGrid w:val="0"/>
      <w:sz w:val="28"/>
      <w:szCs w:val="22"/>
      <w:lang w:eastAsia="en-AU"/>
    </w:rPr>
  </w:style>
  <w:style w:type="paragraph" w:customStyle="1" w:styleId="In-tableHeading">
    <w:name w:val="In-table Heading"/>
    <w:qFormat/>
    <w:rsid w:val="00EC09B4"/>
    <w:pPr>
      <w:keepNext/>
      <w:spacing w:after="0" w:line="240" w:lineRule="auto"/>
    </w:pPr>
    <w:rPr>
      <w:rFonts w:ascii="Arial Narrow" w:eastAsiaTheme="majorEastAsia" w:hAnsi="Arial Narrow"/>
      <w:b/>
      <w:sz w:val="20"/>
      <w:lang w:val="en-US" w:eastAsia="en-AU"/>
    </w:rPr>
  </w:style>
  <w:style w:type="paragraph" w:customStyle="1" w:styleId="2-SectionHeading">
    <w:name w:val="2-Section Heading"/>
    <w:qFormat/>
    <w:rsid w:val="00EC09B4"/>
    <w:pPr>
      <w:keepNext/>
      <w:numPr>
        <w:numId w:val="1"/>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1-MainHeading">
    <w:name w:val="1-Main Heading"/>
    <w:link w:val="1-MainHeadingChar"/>
    <w:qFormat/>
    <w:rsid w:val="00EC09B4"/>
    <w:pPr>
      <w:keepNext/>
      <w:spacing w:before="120" w:line="240" w:lineRule="auto"/>
      <w:ind w:left="720" w:hanging="720"/>
      <w:outlineLvl w:val="0"/>
    </w:pPr>
    <w:rPr>
      <w:rFonts w:asciiTheme="minorHAnsi" w:eastAsiaTheme="majorEastAsia" w:hAnsiTheme="minorHAnsi" w:cstheme="majorBidi"/>
      <w:b/>
      <w:spacing w:val="5"/>
      <w:kern w:val="28"/>
      <w:sz w:val="36"/>
      <w:szCs w:val="36"/>
      <w:lang w:eastAsia="en-AU"/>
    </w:rPr>
  </w:style>
  <w:style w:type="character" w:customStyle="1" w:styleId="1-MainHeadingChar">
    <w:name w:val="1-Main Heading Char"/>
    <w:basedOn w:val="DefaultParagraphFont"/>
    <w:link w:val="1-MainHeading"/>
    <w:rsid w:val="00EC09B4"/>
    <w:rPr>
      <w:rFonts w:asciiTheme="minorHAnsi" w:eastAsiaTheme="majorEastAsia" w:hAnsiTheme="minorHAnsi" w:cstheme="majorBidi"/>
      <w:b/>
      <w:spacing w:val="5"/>
      <w:kern w:val="28"/>
      <w:sz w:val="36"/>
      <w:szCs w:val="36"/>
      <w:lang w:eastAsia="en-AU"/>
    </w:rPr>
  </w:style>
  <w:style w:type="paragraph" w:customStyle="1" w:styleId="TableFigureHeading">
    <w:name w:val="Table/Figure Heading"/>
    <w:link w:val="TableFigureHeadingChar"/>
    <w:qFormat/>
    <w:rsid w:val="00EC09B4"/>
    <w:pPr>
      <w:keepNext/>
      <w:spacing w:after="0" w:line="240" w:lineRule="auto"/>
    </w:pPr>
    <w:rPr>
      <w:rFonts w:ascii="Arial Narrow" w:eastAsiaTheme="majorEastAsia" w:hAnsi="Arial Narrow" w:cstheme="majorBidi"/>
      <w:b/>
      <w:bCs/>
      <w:sz w:val="20"/>
      <w:lang w:eastAsia="en-AU"/>
    </w:rPr>
  </w:style>
  <w:style w:type="character" w:customStyle="1" w:styleId="TableFigureHeadingChar">
    <w:name w:val="Table/Figure Heading Char"/>
    <w:basedOn w:val="DefaultParagraphFont"/>
    <w:link w:val="TableFigureHeading"/>
    <w:rsid w:val="00EC09B4"/>
    <w:rPr>
      <w:rFonts w:ascii="Arial Narrow" w:eastAsiaTheme="majorEastAsia" w:hAnsi="Arial Narrow" w:cstheme="majorBidi"/>
      <w:b/>
      <w:bCs/>
      <w:sz w:val="20"/>
      <w:lang w:eastAsia="en-AU"/>
    </w:rPr>
  </w:style>
  <w:style w:type="paragraph" w:customStyle="1" w:styleId="3-BodyText">
    <w:name w:val="3-Body Text"/>
    <w:link w:val="3-BodyTextChar"/>
    <w:qFormat/>
    <w:rsid w:val="00EC09B4"/>
    <w:pPr>
      <w:numPr>
        <w:numId w:val="2"/>
      </w:numPr>
      <w:tabs>
        <w:tab w:val="clear" w:pos="360"/>
      </w:tabs>
      <w:spacing w:after="120" w:line="240" w:lineRule="auto"/>
      <w:ind w:left="720" w:hanging="720"/>
      <w:jc w:val="both"/>
    </w:pPr>
    <w:rPr>
      <w:rFonts w:asciiTheme="minorHAnsi" w:eastAsia="Times New Roman" w:hAnsiTheme="minorHAnsi" w:cstheme="minorBidi"/>
      <w:szCs w:val="22"/>
      <w:lang w:eastAsia="en-AU"/>
    </w:rPr>
  </w:style>
  <w:style w:type="character" w:customStyle="1" w:styleId="3-BodyTextChar">
    <w:name w:val="3-Body Text Char"/>
    <w:basedOn w:val="ListParagraphChar"/>
    <w:link w:val="3-BodyText"/>
    <w:rsid w:val="00EC09B4"/>
    <w:rPr>
      <w:rFonts w:asciiTheme="minorHAnsi" w:eastAsia="Times New Roman" w:hAnsiTheme="minorHAnsi" w:cstheme="minorBidi"/>
      <w:snapToGrid/>
      <w:szCs w:val="22"/>
      <w:lang w:eastAsia="en-AU"/>
    </w:rPr>
  </w:style>
  <w:style w:type="paragraph" w:customStyle="1" w:styleId="PageFooter">
    <w:name w:val="Page Footer"/>
    <w:basedOn w:val="Normal"/>
    <w:link w:val="PageFooterChar"/>
    <w:qFormat/>
    <w:rsid w:val="00EC09B4"/>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EC09B4"/>
    <w:rPr>
      <w:rFonts w:ascii="Calibri" w:eastAsia="Times New Roman" w:hAnsi="Calibri" w:cs="Arial"/>
      <w:b/>
      <w:lang w:eastAsia="en-AU"/>
    </w:rPr>
  </w:style>
  <w:style w:type="paragraph" w:customStyle="1" w:styleId="TableFigureFooter">
    <w:name w:val="Table/Figure Footer"/>
    <w:basedOn w:val="Normal"/>
    <w:link w:val="TableFigureFooterChar"/>
    <w:qFormat/>
    <w:rsid w:val="00EC09B4"/>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EC09B4"/>
    <w:rPr>
      <w:rFonts w:ascii="Arial Narrow" w:eastAsia="Times New Roman" w:hAnsi="Arial Narrow" w:cs="Arial"/>
      <w:snapToGrid w:val="0"/>
      <w:sz w:val="18"/>
      <w:szCs w:val="22"/>
      <w:lang w:eastAsia="en-AU"/>
    </w:rPr>
  </w:style>
  <w:style w:type="paragraph" w:customStyle="1" w:styleId="4-SubsectionHeading">
    <w:name w:val="4-Subsection Heading"/>
    <w:basedOn w:val="Heading2"/>
    <w:next w:val="3-BodyText"/>
    <w:link w:val="4-SubsectionHeadingChar"/>
    <w:qFormat/>
    <w:rsid w:val="00EC09B4"/>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EC09B4"/>
    <w:rPr>
      <w:rFonts w:asciiTheme="minorHAnsi" w:eastAsiaTheme="majorEastAsia" w:hAnsiTheme="minorHAns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EC09B4"/>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EC09B4"/>
    <w:rPr>
      <w:rFonts w:asciiTheme="minorHAnsi" w:eastAsiaTheme="majorEastAsia" w:hAnsiTheme="minorHAnsi" w:cstheme="majorBidi"/>
      <w:b/>
      <w:bCs w:val="0"/>
      <w:color w:val="000000" w:themeColor="text1"/>
      <w:lang w:eastAsia="en-AU"/>
    </w:rPr>
  </w:style>
  <w:style w:type="paragraph" w:styleId="ListBullet">
    <w:name w:val="List Bullet"/>
    <w:basedOn w:val="Normal"/>
    <w:unhideWhenUsed/>
    <w:rsid w:val="00EC09B4"/>
    <w:pPr>
      <w:numPr>
        <w:numId w:val="8"/>
      </w:numPr>
      <w:contextualSpacing/>
    </w:pPr>
  </w:style>
  <w:style w:type="character" w:customStyle="1" w:styleId="charsectno">
    <w:name w:val="charsectno"/>
    <w:basedOn w:val="DefaultParagraphFont"/>
    <w:rsid w:val="004047B5"/>
  </w:style>
  <w:style w:type="table" w:customStyle="1" w:styleId="RTIAMCPTable1">
    <w:name w:val="RTI AMCP Table1"/>
    <w:basedOn w:val="TableNormal"/>
    <w:next w:val="TableGrid"/>
    <w:uiPriority w:val="59"/>
    <w:rsid w:val="007C3843"/>
    <w:pPr>
      <w:spacing w:after="0" w:line="240" w:lineRule="auto"/>
    </w:pPr>
    <w:rPr>
      <w:rFonts w:ascii="Arial Narrow" w:eastAsiaTheme="majorEastAsia" w:hAnsi="Arial Narrow" w:cstheme="majorBidi"/>
      <w:sz w:val="20"/>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A7184"/>
    <w:pPr>
      <w:spacing w:after="0" w:line="240" w:lineRule="auto"/>
    </w:pPr>
    <w:rPr>
      <w:rFonts w:ascii="Calibri" w:eastAsia="Times New Roman" w:hAnsi="Calibri"/>
      <w:lang w:eastAsia="en-AU"/>
    </w:rPr>
  </w:style>
  <w:style w:type="paragraph" w:customStyle="1" w:styleId="ExecSumBodyText">
    <w:name w:val="Exec Sum Body Text"/>
    <w:basedOn w:val="Normal"/>
    <w:qFormat/>
    <w:rsid w:val="0095132D"/>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257">
      <w:bodyDiv w:val="1"/>
      <w:marLeft w:val="0"/>
      <w:marRight w:val="0"/>
      <w:marTop w:val="0"/>
      <w:marBottom w:val="0"/>
      <w:divBdr>
        <w:top w:val="none" w:sz="0" w:space="0" w:color="auto"/>
        <w:left w:val="none" w:sz="0" w:space="0" w:color="auto"/>
        <w:bottom w:val="none" w:sz="0" w:space="0" w:color="auto"/>
        <w:right w:val="none" w:sz="0" w:space="0" w:color="auto"/>
      </w:divBdr>
    </w:div>
    <w:div w:id="136994278">
      <w:bodyDiv w:val="1"/>
      <w:marLeft w:val="0"/>
      <w:marRight w:val="0"/>
      <w:marTop w:val="0"/>
      <w:marBottom w:val="0"/>
      <w:divBdr>
        <w:top w:val="none" w:sz="0" w:space="0" w:color="auto"/>
        <w:left w:val="none" w:sz="0" w:space="0" w:color="auto"/>
        <w:bottom w:val="none" w:sz="0" w:space="0" w:color="auto"/>
        <w:right w:val="none" w:sz="0" w:space="0" w:color="auto"/>
      </w:divBdr>
    </w:div>
    <w:div w:id="287783899">
      <w:bodyDiv w:val="1"/>
      <w:marLeft w:val="0"/>
      <w:marRight w:val="0"/>
      <w:marTop w:val="0"/>
      <w:marBottom w:val="0"/>
      <w:divBdr>
        <w:top w:val="none" w:sz="0" w:space="0" w:color="auto"/>
        <w:left w:val="none" w:sz="0" w:space="0" w:color="auto"/>
        <w:bottom w:val="none" w:sz="0" w:space="0" w:color="auto"/>
        <w:right w:val="none" w:sz="0" w:space="0" w:color="auto"/>
      </w:divBdr>
    </w:div>
    <w:div w:id="780221898">
      <w:bodyDiv w:val="1"/>
      <w:marLeft w:val="0"/>
      <w:marRight w:val="0"/>
      <w:marTop w:val="0"/>
      <w:marBottom w:val="0"/>
      <w:divBdr>
        <w:top w:val="none" w:sz="0" w:space="0" w:color="auto"/>
        <w:left w:val="none" w:sz="0" w:space="0" w:color="auto"/>
        <w:bottom w:val="none" w:sz="0" w:space="0" w:color="auto"/>
        <w:right w:val="none" w:sz="0" w:space="0" w:color="auto"/>
      </w:divBdr>
    </w:div>
    <w:div w:id="1072586789">
      <w:bodyDiv w:val="1"/>
      <w:marLeft w:val="0"/>
      <w:marRight w:val="0"/>
      <w:marTop w:val="0"/>
      <w:marBottom w:val="0"/>
      <w:divBdr>
        <w:top w:val="none" w:sz="0" w:space="0" w:color="auto"/>
        <w:left w:val="none" w:sz="0" w:space="0" w:color="auto"/>
        <w:bottom w:val="none" w:sz="0" w:space="0" w:color="auto"/>
        <w:right w:val="none" w:sz="0" w:space="0" w:color="auto"/>
      </w:divBdr>
    </w:div>
    <w:div w:id="1209761569">
      <w:bodyDiv w:val="1"/>
      <w:marLeft w:val="0"/>
      <w:marRight w:val="0"/>
      <w:marTop w:val="0"/>
      <w:marBottom w:val="0"/>
      <w:divBdr>
        <w:top w:val="none" w:sz="0" w:space="0" w:color="auto"/>
        <w:left w:val="none" w:sz="0" w:space="0" w:color="auto"/>
        <w:bottom w:val="none" w:sz="0" w:space="0" w:color="auto"/>
        <w:right w:val="none" w:sz="0" w:space="0" w:color="auto"/>
      </w:divBdr>
    </w:div>
    <w:div w:id="1591431118">
      <w:bodyDiv w:val="1"/>
      <w:marLeft w:val="0"/>
      <w:marRight w:val="0"/>
      <w:marTop w:val="0"/>
      <w:marBottom w:val="0"/>
      <w:divBdr>
        <w:top w:val="none" w:sz="0" w:space="0" w:color="auto"/>
        <w:left w:val="none" w:sz="0" w:space="0" w:color="auto"/>
        <w:bottom w:val="none" w:sz="0" w:space="0" w:color="auto"/>
        <w:right w:val="none" w:sz="0" w:space="0" w:color="auto"/>
      </w:divBdr>
    </w:div>
    <w:div w:id="20294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1519-E9F4-4700-AEC4-A1EB7FA9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2020-10-21T22:02:00Z</dcterms:created>
  <dcterms:modified xsi:type="dcterms:W3CDTF">2020-10-21T22:06:00Z</dcterms:modified>
</cp:coreProperties>
</file>