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47" w:rsidRPr="00FC5CFE" w:rsidRDefault="00347E8E" w:rsidP="00455F2D">
      <w:pPr>
        <w:pStyle w:val="1MainTitle"/>
        <w:ind w:left="1440" w:hanging="1440"/>
      </w:pPr>
      <w:r>
        <w:t>1</w:t>
      </w:r>
      <w:r w:rsidR="00455F2D" w:rsidRPr="00FC5CFE">
        <w:t>4.03f</w:t>
      </w:r>
      <w:r w:rsidR="002C52EC" w:rsidRPr="00FC5CFE">
        <w:tab/>
        <w:t>TRIGLYCERIDES</w:t>
      </w:r>
      <w:r w:rsidR="000C1236" w:rsidRPr="00FC5CFE">
        <w:t>,</w:t>
      </w:r>
      <w:r w:rsidR="002C52EC" w:rsidRPr="00FC5CFE">
        <w:t xml:space="preserve"> MEDIUM CHAIN AND LONG CHAIN WITH GLUCOSE POLYMER</w:t>
      </w:r>
      <w:r w:rsidR="00FC3647" w:rsidRPr="00FC5CFE">
        <w:br/>
      </w:r>
      <w:r w:rsidR="002C52EC" w:rsidRPr="00FC5CFE">
        <w:t>Oral powder 400g</w:t>
      </w:r>
      <w:r w:rsidR="00CE52C6" w:rsidRPr="00FC5CFE">
        <w:t xml:space="preserve">, </w:t>
      </w:r>
      <w:r w:rsidR="00FC3647" w:rsidRPr="00FC5CFE">
        <w:br/>
      </w:r>
      <w:r w:rsidR="002C52EC" w:rsidRPr="00FC5CFE">
        <w:t>Duocal</w:t>
      </w:r>
      <w:r w:rsidR="00FC3647" w:rsidRPr="00FC5CFE">
        <w:rPr>
          <w:vertAlign w:val="superscript"/>
        </w:rPr>
        <w:t>®</w:t>
      </w:r>
      <w:r w:rsidR="00FC3647" w:rsidRPr="00FC5CFE">
        <w:t xml:space="preserve">, </w:t>
      </w:r>
      <w:r w:rsidR="00EB64B3" w:rsidRPr="00FC5CFE">
        <w:br/>
      </w:r>
      <w:r w:rsidR="002C52EC" w:rsidRPr="00FC5CFE">
        <w:t>Nutricia Australia Pty Ltd</w:t>
      </w:r>
    </w:p>
    <w:p w:rsidR="00FC3647" w:rsidRPr="00FC5CFE" w:rsidRDefault="00FC3647" w:rsidP="00FC3647">
      <w:pPr>
        <w:pStyle w:val="2Sections"/>
        <w:numPr>
          <w:ilvl w:val="0"/>
          <w:numId w:val="5"/>
        </w:numPr>
      </w:pPr>
      <w:r w:rsidRPr="00FC5CFE">
        <w:t xml:space="preserve">Purpose of Application </w:t>
      </w:r>
    </w:p>
    <w:p w:rsidR="00987A90" w:rsidRDefault="004817D8" w:rsidP="0080242E">
      <w:pPr>
        <w:pStyle w:val="3Bodytext"/>
      </w:pPr>
      <w:r w:rsidRPr="00FC5CFE">
        <w:t xml:space="preserve">The </w:t>
      </w:r>
      <w:r w:rsidR="00445AAD">
        <w:t>Committee Secretariat</w:t>
      </w:r>
      <w:r w:rsidR="00445AAD" w:rsidRPr="00FC5CFE">
        <w:t xml:space="preserve"> </w:t>
      </w:r>
      <w:r w:rsidRPr="00FC5CFE">
        <w:t xml:space="preserve">submission </w:t>
      </w:r>
      <w:r w:rsidR="00FC3647" w:rsidRPr="00FC5CFE">
        <w:t>requested</w:t>
      </w:r>
      <w:r w:rsidRPr="00FC5CFE">
        <w:t xml:space="preserve"> a change to the formulation of the triglyceride medium and long chain </w:t>
      </w:r>
      <w:r w:rsidR="006B2DBE">
        <w:t xml:space="preserve">with glucose polymer </w:t>
      </w:r>
      <w:r w:rsidRPr="00FC5CFE">
        <w:t>formula, Duocal</w:t>
      </w:r>
      <w:r w:rsidR="00EB64B3" w:rsidRPr="00FC5CFE">
        <w:rPr>
          <w:rFonts w:cstheme="minorHAnsi"/>
        </w:rPr>
        <w:t>®</w:t>
      </w:r>
      <w:r w:rsidRPr="00FC5CFE">
        <w:t>, based on new</w:t>
      </w:r>
      <w:r w:rsidR="00041B64" w:rsidRPr="00FC5CFE">
        <w:t xml:space="preserve"> European</w:t>
      </w:r>
      <w:r w:rsidRPr="00FC5CFE">
        <w:t xml:space="preserve"> compositional standards.</w:t>
      </w:r>
    </w:p>
    <w:p w:rsidR="003A54ED" w:rsidRPr="00FC5CFE" w:rsidRDefault="003A54ED" w:rsidP="003A54ED">
      <w:pPr>
        <w:pStyle w:val="2Sections"/>
      </w:pPr>
      <w:r w:rsidRPr="00FC5CFE">
        <w:t>Background</w:t>
      </w:r>
    </w:p>
    <w:p w:rsidR="003A54ED" w:rsidRPr="00FC5CFE" w:rsidRDefault="003A54ED" w:rsidP="003A54ED">
      <w:pPr>
        <w:pStyle w:val="3Bodytext"/>
      </w:pPr>
      <w:r w:rsidRPr="00FC5CFE">
        <w:t xml:space="preserve">Duocal </w:t>
      </w:r>
      <w:proofErr w:type="gramStart"/>
      <w:r w:rsidRPr="00FC5CFE">
        <w:t>was listed</w:t>
      </w:r>
      <w:proofErr w:type="gramEnd"/>
      <w:r w:rsidRPr="00FC5CFE">
        <w:t xml:space="preserve"> on the PBS on 1 April 1994.</w:t>
      </w:r>
    </w:p>
    <w:p w:rsidR="003A54ED" w:rsidRDefault="003A54ED" w:rsidP="003A54ED">
      <w:pPr>
        <w:pStyle w:val="3Bodytext"/>
      </w:pPr>
      <w:r w:rsidRPr="00FC5CFE">
        <w:t xml:space="preserve">The submission requested a change to the formulation of Duocal to meet new European Commissioned Delegated Regulations on Food for Special Medical Purposes (FSMP) intended to satisfy the nutritional requirements of infants [Commission Delegated Regulation (EU) 2016/128]. Regulation 2016/128 sets out new maximum and minimum levels of vitamin and mineral substances for products that will provide a sole source of nutrition, and new maximum levels of vitamins and minerals for products that are not a sole source of nutrition. This regulation also requires additional nutrient declarations on the packaging with the intent guarantee appropriate use of </w:t>
      </w:r>
      <w:proofErr w:type="gramStart"/>
      <w:r w:rsidRPr="00FC5CFE">
        <w:t>the</w:t>
      </w:r>
      <w:proofErr w:type="gramEnd"/>
      <w:r w:rsidRPr="00FC5CFE">
        <w:t xml:space="preserve"> product. Further information on the compositional changes </w:t>
      </w:r>
      <w:proofErr w:type="gramStart"/>
      <w:r w:rsidRPr="00FC5CFE">
        <w:t>are presented</w:t>
      </w:r>
      <w:proofErr w:type="gramEnd"/>
      <w:r w:rsidRPr="00FC5CFE">
        <w:t xml:space="preserve"> in Section 5.</w:t>
      </w:r>
    </w:p>
    <w:p w:rsidR="00FC3647" w:rsidRPr="00FC5CFE" w:rsidRDefault="00FC3647" w:rsidP="00FC3647">
      <w:pPr>
        <w:pStyle w:val="2Sections"/>
        <w:numPr>
          <w:ilvl w:val="0"/>
          <w:numId w:val="5"/>
        </w:numPr>
      </w:pPr>
      <w:r w:rsidRPr="00FC5CFE">
        <w:t>Requested listing</w:t>
      </w:r>
    </w:p>
    <w:p w:rsidR="00FC3647" w:rsidRPr="00FC5CFE" w:rsidRDefault="00FC3647" w:rsidP="00FC3647">
      <w:pPr>
        <w:pStyle w:val="3Bodytext"/>
        <w:numPr>
          <w:ilvl w:val="1"/>
          <w:numId w:val="5"/>
        </w:numPr>
      </w:pPr>
      <w:r w:rsidRPr="00FC5CFE">
        <w:t>The submission propose</w:t>
      </w:r>
      <w:r w:rsidR="00987A90" w:rsidRPr="00FC5CFE">
        <w:t>d</w:t>
      </w:r>
      <w:r w:rsidRPr="00FC5CFE">
        <w:t xml:space="preserve"> no ch</w:t>
      </w:r>
      <w:r w:rsidR="004817D8" w:rsidRPr="00FC5CFE">
        <w:t xml:space="preserve">ange to the </w:t>
      </w:r>
      <w:r w:rsidR="00813091" w:rsidRPr="00FC5CFE">
        <w:t>current listing of Duocal (PBS item 3136C).</w:t>
      </w:r>
    </w:p>
    <w:p w:rsidR="00FC3647" w:rsidRPr="00FC5CFE" w:rsidRDefault="00FC3647" w:rsidP="0080242E">
      <w:pPr>
        <w:pStyle w:val="2Sections"/>
      </w:pPr>
      <w:r w:rsidRPr="00FC5CFE">
        <w:t>Consideration of the evidence</w:t>
      </w:r>
    </w:p>
    <w:p w:rsidR="00A43571" w:rsidRDefault="00A43571" w:rsidP="003079E8">
      <w:pPr>
        <w:pStyle w:val="Heading2"/>
        <w:keepLines/>
        <w:spacing w:before="12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A43571" w:rsidRPr="00A43571" w:rsidRDefault="00DF62E7" w:rsidP="00A43571">
      <w:pPr>
        <w:pStyle w:val="3Bodytext"/>
      </w:pPr>
      <w:r>
        <w:t xml:space="preserve">There was no hearing for this item as it was a </w:t>
      </w:r>
      <w:r w:rsidR="00EE53A0">
        <w:t xml:space="preserve">Committee Secretariat </w:t>
      </w:r>
      <w:r>
        <w:t xml:space="preserve">submission. </w:t>
      </w:r>
    </w:p>
    <w:p w:rsidR="00A43571" w:rsidRDefault="00A43571" w:rsidP="00DF62E7">
      <w:pPr>
        <w:pStyle w:val="Heading2"/>
        <w:tabs>
          <w:tab w:val="left" w:pos="7763"/>
        </w:tabs>
        <w:spacing w:before="120" w:after="120"/>
        <w:rPr>
          <w:rFonts w:asciiTheme="minorHAnsi" w:eastAsiaTheme="majorEastAsia" w:hAnsiTheme="minorHAnsi" w:cstheme="minorHAnsi"/>
          <w:sz w:val="28"/>
          <w:szCs w:val="28"/>
          <w:lang w:eastAsia="en-US"/>
        </w:rPr>
      </w:pPr>
      <w:r w:rsidRPr="00A43571">
        <w:rPr>
          <w:rFonts w:asciiTheme="minorHAnsi" w:eastAsiaTheme="majorEastAsia" w:hAnsiTheme="minorHAnsi" w:cstheme="minorHAnsi"/>
          <w:sz w:val="28"/>
          <w:szCs w:val="28"/>
          <w:lang w:eastAsia="en-US"/>
        </w:rPr>
        <w:t>Consumer comments</w:t>
      </w:r>
      <w:r w:rsidR="00DF62E7">
        <w:rPr>
          <w:rFonts w:asciiTheme="minorHAnsi" w:eastAsiaTheme="majorEastAsia" w:hAnsiTheme="minorHAnsi" w:cstheme="minorHAnsi"/>
          <w:sz w:val="28"/>
          <w:szCs w:val="28"/>
          <w:lang w:eastAsia="en-US"/>
        </w:rPr>
        <w:tab/>
      </w:r>
    </w:p>
    <w:p w:rsidR="00A43571" w:rsidRPr="00A43571" w:rsidRDefault="00DF62E7" w:rsidP="00A43571">
      <w:pPr>
        <w:pStyle w:val="3Bodytext"/>
      </w:pPr>
      <w:r>
        <w:t xml:space="preserve">The PBAC noted that no consumer comments </w:t>
      </w:r>
      <w:proofErr w:type="gramStart"/>
      <w:r>
        <w:t>were received</w:t>
      </w:r>
      <w:proofErr w:type="gramEnd"/>
      <w:r>
        <w:t xml:space="preserve"> for this item.</w:t>
      </w:r>
    </w:p>
    <w:p w:rsidR="00FC3647" w:rsidRPr="00FC5CFE" w:rsidRDefault="00FC3647" w:rsidP="003079E8">
      <w:pPr>
        <w:pStyle w:val="Heading2"/>
        <w:keepLines/>
        <w:spacing w:before="120" w:after="120"/>
        <w:rPr>
          <w:rFonts w:asciiTheme="minorHAnsi" w:eastAsiaTheme="majorEastAsia" w:hAnsiTheme="minorHAnsi" w:cstheme="majorBidi"/>
          <w:sz w:val="28"/>
          <w:szCs w:val="28"/>
          <w:lang w:eastAsia="en-US"/>
        </w:rPr>
      </w:pPr>
      <w:r w:rsidRPr="00FC5CFE">
        <w:rPr>
          <w:rFonts w:asciiTheme="minorHAnsi" w:eastAsiaTheme="majorEastAsia" w:hAnsiTheme="minorHAnsi" w:cstheme="majorBidi"/>
          <w:sz w:val="28"/>
          <w:szCs w:val="28"/>
          <w:lang w:eastAsia="en-US"/>
        </w:rPr>
        <w:t>Clinical trials</w:t>
      </w:r>
    </w:p>
    <w:p w:rsidR="00FC3647" w:rsidRPr="00FC5CFE" w:rsidRDefault="00ED30A6" w:rsidP="00FC3647">
      <w:pPr>
        <w:pStyle w:val="3Bodytext"/>
        <w:numPr>
          <w:ilvl w:val="1"/>
          <w:numId w:val="5"/>
        </w:numPr>
        <w:rPr>
          <w:szCs w:val="24"/>
        </w:rPr>
      </w:pPr>
      <w:r w:rsidRPr="00FC5CFE">
        <w:rPr>
          <w:szCs w:val="24"/>
        </w:rPr>
        <w:t xml:space="preserve">As a </w:t>
      </w:r>
      <w:r w:rsidR="00EE53A0">
        <w:rPr>
          <w:szCs w:val="24"/>
        </w:rPr>
        <w:t xml:space="preserve">Committee Secretariat </w:t>
      </w:r>
      <w:r w:rsidRPr="00FC5CFE">
        <w:rPr>
          <w:szCs w:val="24"/>
        </w:rPr>
        <w:t xml:space="preserve">submission, no clinical trials </w:t>
      </w:r>
      <w:proofErr w:type="gramStart"/>
      <w:r w:rsidRPr="00FC5CFE">
        <w:rPr>
          <w:szCs w:val="24"/>
        </w:rPr>
        <w:t>were presented</w:t>
      </w:r>
      <w:proofErr w:type="gramEnd"/>
      <w:r w:rsidRPr="00FC5CFE">
        <w:rPr>
          <w:szCs w:val="24"/>
        </w:rPr>
        <w:t xml:space="preserve"> in the submission.</w:t>
      </w:r>
    </w:p>
    <w:p w:rsidR="00BD4D42" w:rsidRPr="00FC5CFE" w:rsidRDefault="00BD4D42" w:rsidP="003079E8">
      <w:pPr>
        <w:pStyle w:val="Heading2"/>
        <w:keepLines/>
        <w:spacing w:before="120" w:after="120"/>
        <w:rPr>
          <w:rFonts w:asciiTheme="minorHAnsi" w:eastAsiaTheme="majorEastAsia" w:hAnsiTheme="minorHAnsi" w:cstheme="majorBidi"/>
          <w:sz w:val="28"/>
          <w:szCs w:val="28"/>
          <w:lang w:eastAsia="en-US"/>
        </w:rPr>
      </w:pPr>
      <w:r w:rsidRPr="00FC5CFE">
        <w:rPr>
          <w:rFonts w:asciiTheme="minorHAnsi" w:eastAsiaTheme="majorEastAsia" w:hAnsiTheme="minorHAnsi" w:cstheme="majorBidi"/>
          <w:sz w:val="28"/>
          <w:szCs w:val="28"/>
          <w:lang w:eastAsia="en-US"/>
        </w:rPr>
        <w:lastRenderedPageBreak/>
        <w:t>Other relevant matters</w:t>
      </w:r>
    </w:p>
    <w:p w:rsidR="00987A90" w:rsidRPr="004E26E1" w:rsidRDefault="009E286D" w:rsidP="004E26E1">
      <w:pPr>
        <w:pStyle w:val="3Bodytext"/>
      </w:pPr>
      <w:r w:rsidRPr="00FC5CFE">
        <w:t>The main change</w:t>
      </w:r>
      <w:r w:rsidR="00EB64B3" w:rsidRPr="00FC5CFE">
        <w:t>s</w:t>
      </w:r>
      <w:r w:rsidRPr="00FC5CFE">
        <w:t xml:space="preserve"> to the nutritional profile proposed in the submission </w:t>
      </w:r>
      <w:r w:rsidR="00EB64B3" w:rsidRPr="00FC5CFE">
        <w:t>relate to the</w:t>
      </w:r>
      <w:r w:rsidRPr="00FC5CFE">
        <w:t xml:space="preserve"> fatty acid profile. These c</w:t>
      </w:r>
      <w:r w:rsidR="004B6359" w:rsidRPr="00FC5CFE">
        <w:t>hanges as well as other</w:t>
      </w:r>
      <w:r w:rsidRPr="00FC5CFE">
        <w:t xml:space="preserve"> changes </w:t>
      </w:r>
      <w:proofErr w:type="gramStart"/>
      <w:r w:rsidR="00EB64B3" w:rsidRPr="00FC5CFE">
        <w:t>are presented</w:t>
      </w:r>
      <w:proofErr w:type="gramEnd"/>
      <w:r w:rsidR="00EB64B3" w:rsidRPr="00FC5CFE">
        <w:t xml:space="preserve"> in</w:t>
      </w:r>
      <w:r w:rsidRPr="00FC5CFE">
        <w:t xml:space="preserve"> Table 1. </w:t>
      </w:r>
    </w:p>
    <w:p w:rsidR="00F31A88" w:rsidRPr="00FC5CFE" w:rsidRDefault="00F31A88" w:rsidP="00722FEE">
      <w:pPr>
        <w:pStyle w:val="Tabletitles"/>
        <w:spacing w:after="0"/>
      </w:pPr>
      <w:r w:rsidRPr="00FC5CFE">
        <w:t>Table 1</w:t>
      </w:r>
      <w:r w:rsidR="00477D4B" w:rsidRPr="00FC5CFE">
        <w:t>: Summary of changes to Duocal</w:t>
      </w:r>
    </w:p>
    <w:tbl>
      <w:tblPr>
        <w:tblStyle w:val="TableGrid"/>
        <w:tblW w:w="5000" w:type="pct"/>
        <w:tblLook w:val="04A0" w:firstRow="1" w:lastRow="0" w:firstColumn="1" w:lastColumn="0" w:noHBand="0" w:noVBand="1"/>
        <w:tblCaption w:val="Summary of changes to Duocal"/>
      </w:tblPr>
      <w:tblGrid>
        <w:gridCol w:w="3006"/>
        <w:gridCol w:w="3006"/>
        <w:gridCol w:w="3004"/>
      </w:tblGrid>
      <w:tr w:rsidR="00987A90" w:rsidRPr="00FC5CFE" w:rsidTr="00032FEC">
        <w:trPr>
          <w:trHeight w:val="170"/>
          <w:tblHeader/>
        </w:trPr>
        <w:tc>
          <w:tcPr>
            <w:tcW w:w="1667" w:type="pct"/>
          </w:tcPr>
          <w:p w:rsidR="00987A90" w:rsidRPr="004E26E1" w:rsidRDefault="00987A90" w:rsidP="004E26E1">
            <w:pPr>
              <w:pStyle w:val="TableText0"/>
              <w:rPr>
                <w:b/>
              </w:rPr>
            </w:pPr>
            <w:r w:rsidRPr="004E26E1">
              <w:rPr>
                <w:b/>
              </w:rPr>
              <w:t>Type of change/parameter</w:t>
            </w:r>
          </w:p>
        </w:tc>
        <w:tc>
          <w:tcPr>
            <w:tcW w:w="1667" w:type="pct"/>
          </w:tcPr>
          <w:p w:rsidR="00987A90" w:rsidRPr="004E26E1" w:rsidRDefault="00987A90" w:rsidP="004E26E1">
            <w:pPr>
              <w:pStyle w:val="TableText0"/>
              <w:rPr>
                <w:b/>
              </w:rPr>
            </w:pPr>
            <w:r w:rsidRPr="004E26E1">
              <w:rPr>
                <w:b/>
              </w:rPr>
              <w:t>Old</w:t>
            </w:r>
            <w:r w:rsidR="00EB64B3" w:rsidRPr="004E26E1">
              <w:rPr>
                <w:b/>
              </w:rPr>
              <w:t xml:space="preserve"> formulation</w:t>
            </w:r>
          </w:p>
        </w:tc>
        <w:tc>
          <w:tcPr>
            <w:tcW w:w="1666" w:type="pct"/>
          </w:tcPr>
          <w:p w:rsidR="00987A90" w:rsidRPr="004E26E1" w:rsidRDefault="00987A90" w:rsidP="004E26E1">
            <w:pPr>
              <w:pStyle w:val="TableText0"/>
              <w:rPr>
                <w:b/>
              </w:rPr>
            </w:pPr>
            <w:r w:rsidRPr="004E26E1">
              <w:rPr>
                <w:b/>
              </w:rPr>
              <w:t>New</w:t>
            </w:r>
            <w:r w:rsidR="00EB64B3" w:rsidRPr="004E26E1">
              <w:rPr>
                <w:b/>
              </w:rPr>
              <w:t xml:space="preserve"> formulation</w:t>
            </w:r>
          </w:p>
        </w:tc>
      </w:tr>
      <w:tr w:rsidR="00987A90" w:rsidRPr="00FC5CFE" w:rsidTr="005128DA">
        <w:trPr>
          <w:trHeight w:val="170"/>
        </w:trPr>
        <w:tc>
          <w:tcPr>
            <w:tcW w:w="5000" w:type="pct"/>
            <w:gridSpan w:val="3"/>
          </w:tcPr>
          <w:p w:rsidR="00987A90" w:rsidRPr="004E26E1" w:rsidRDefault="00987A90" w:rsidP="004E26E1">
            <w:pPr>
              <w:pStyle w:val="TableText0"/>
              <w:rPr>
                <w:b/>
              </w:rPr>
            </w:pPr>
            <w:r w:rsidRPr="004E26E1">
              <w:rPr>
                <w:b/>
              </w:rPr>
              <w:t>General profile</w:t>
            </w:r>
          </w:p>
        </w:tc>
      </w:tr>
      <w:tr w:rsidR="00987A90" w:rsidRPr="00FC5CFE" w:rsidTr="005128DA">
        <w:trPr>
          <w:trHeight w:val="170"/>
        </w:trPr>
        <w:tc>
          <w:tcPr>
            <w:tcW w:w="1667" w:type="pct"/>
          </w:tcPr>
          <w:p w:rsidR="00987A90" w:rsidRPr="00FC5CFE" w:rsidRDefault="00987A90" w:rsidP="004E26E1">
            <w:pPr>
              <w:pStyle w:val="TableText0"/>
            </w:pPr>
            <w:r w:rsidRPr="00FC5CFE">
              <w:t>S</w:t>
            </w:r>
            <w:r w:rsidR="005771D9" w:rsidRPr="00FC5CFE">
              <w:t>odium chloride</w:t>
            </w:r>
          </w:p>
        </w:tc>
        <w:tc>
          <w:tcPr>
            <w:tcW w:w="1667" w:type="pct"/>
          </w:tcPr>
          <w:p w:rsidR="00987A90" w:rsidRPr="004D3D0A" w:rsidRDefault="00987A90" w:rsidP="004E26E1">
            <w:pPr>
              <w:pStyle w:val="TableText0"/>
            </w:pPr>
            <w:r w:rsidRPr="004D3D0A">
              <w:t xml:space="preserve">Not declared </w:t>
            </w:r>
          </w:p>
        </w:tc>
        <w:tc>
          <w:tcPr>
            <w:tcW w:w="1666" w:type="pct"/>
          </w:tcPr>
          <w:p w:rsidR="00987A90" w:rsidRPr="00FC5CFE" w:rsidRDefault="00987A90" w:rsidP="004E26E1">
            <w:pPr>
              <w:pStyle w:val="TableText0"/>
            </w:pPr>
            <w:r w:rsidRPr="00FC5CFE">
              <w:t>&lt;0.05g/100g</w:t>
            </w:r>
          </w:p>
        </w:tc>
      </w:tr>
      <w:tr w:rsidR="00987A90" w:rsidRPr="00FC5CFE" w:rsidTr="005128DA">
        <w:trPr>
          <w:trHeight w:val="170"/>
        </w:trPr>
        <w:tc>
          <w:tcPr>
            <w:tcW w:w="1667" w:type="pct"/>
          </w:tcPr>
          <w:p w:rsidR="00987A90" w:rsidRPr="00FC5CFE" w:rsidRDefault="00987A90" w:rsidP="004E26E1">
            <w:pPr>
              <w:pStyle w:val="TableText0"/>
            </w:pPr>
            <w:r w:rsidRPr="00FC5CFE">
              <w:t>Label claims</w:t>
            </w:r>
          </w:p>
        </w:tc>
        <w:tc>
          <w:tcPr>
            <w:tcW w:w="1667" w:type="pct"/>
          </w:tcPr>
          <w:p w:rsidR="00987A90" w:rsidRPr="00FC5CFE" w:rsidRDefault="00987A90" w:rsidP="004E26E1">
            <w:pPr>
              <w:pStyle w:val="TableText0"/>
            </w:pPr>
            <w:r w:rsidRPr="00FC5CFE">
              <w:t>Phenylalanine free, gluten free, lactose free, sucrose free, fructose free</w:t>
            </w:r>
          </w:p>
        </w:tc>
        <w:tc>
          <w:tcPr>
            <w:tcW w:w="1666" w:type="pct"/>
          </w:tcPr>
          <w:p w:rsidR="00987A90" w:rsidRPr="004D3D0A" w:rsidRDefault="00987A90" w:rsidP="004E26E1">
            <w:pPr>
              <w:pStyle w:val="TableText0"/>
            </w:pPr>
            <w:r w:rsidRPr="004D3D0A">
              <w:t>Removed from label/not declared</w:t>
            </w:r>
          </w:p>
        </w:tc>
      </w:tr>
      <w:tr w:rsidR="00987A90" w:rsidRPr="00FC5CFE" w:rsidTr="005128DA">
        <w:trPr>
          <w:trHeight w:val="170"/>
        </w:trPr>
        <w:tc>
          <w:tcPr>
            <w:tcW w:w="1667" w:type="pct"/>
          </w:tcPr>
          <w:p w:rsidR="00987A90" w:rsidRPr="00FC5CFE" w:rsidRDefault="00987A90" w:rsidP="004E26E1">
            <w:pPr>
              <w:pStyle w:val="TableText0"/>
            </w:pPr>
            <w:r w:rsidRPr="00FC5CFE">
              <w:t>Vitamin E</w:t>
            </w:r>
          </w:p>
        </w:tc>
        <w:tc>
          <w:tcPr>
            <w:tcW w:w="1667" w:type="pct"/>
          </w:tcPr>
          <w:p w:rsidR="00987A90" w:rsidRPr="004D3D0A" w:rsidRDefault="00987A90" w:rsidP="004E26E1">
            <w:pPr>
              <w:pStyle w:val="TableText0"/>
            </w:pPr>
            <w:r w:rsidRPr="004D3D0A">
              <w:t>Not declared</w:t>
            </w:r>
          </w:p>
        </w:tc>
        <w:tc>
          <w:tcPr>
            <w:tcW w:w="1666" w:type="pct"/>
          </w:tcPr>
          <w:p w:rsidR="00987A90" w:rsidRPr="00FC5CFE" w:rsidRDefault="00987A90" w:rsidP="004E26E1">
            <w:pPr>
              <w:pStyle w:val="TableText0"/>
              <w:rPr>
                <w:i/>
              </w:rPr>
            </w:pPr>
            <w:r w:rsidRPr="00FC5CFE">
              <w:t>2.9 mg a-TE*</w:t>
            </w:r>
          </w:p>
        </w:tc>
      </w:tr>
      <w:tr w:rsidR="00987A90" w:rsidRPr="00FC5CFE" w:rsidTr="005128DA">
        <w:trPr>
          <w:trHeight w:val="170"/>
        </w:trPr>
        <w:tc>
          <w:tcPr>
            <w:tcW w:w="5000" w:type="pct"/>
            <w:gridSpan w:val="3"/>
          </w:tcPr>
          <w:p w:rsidR="00987A90" w:rsidRPr="004E26E1" w:rsidRDefault="00987A90" w:rsidP="004E26E1">
            <w:pPr>
              <w:pStyle w:val="TableText0"/>
              <w:rPr>
                <w:b/>
              </w:rPr>
            </w:pPr>
            <w:r w:rsidRPr="004E26E1">
              <w:rPr>
                <w:b/>
              </w:rPr>
              <w:t>Fatty acid profile</w:t>
            </w:r>
          </w:p>
        </w:tc>
      </w:tr>
      <w:tr w:rsidR="00987A90" w:rsidRPr="00FC5CFE" w:rsidTr="005128DA">
        <w:trPr>
          <w:trHeight w:val="170"/>
        </w:trPr>
        <w:tc>
          <w:tcPr>
            <w:tcW w:w="1667" w:type="pct"/>
            <w:vAlign w:val="center"/>
          </w:tcPr>
          <w:p w:rsidR="00987A90" w:rsidRPr="00FC5CFE" w:rsidRDefault="00987A90" w:rsidP="004E26E1">
            <w:pPr>
              <w:pStyle w:val="TableText0"/>
            </w:pPr>
            <w:r w:rsidRPr="00FC5CFE">
              <w:t xml:space="preserve">Fatty Acid (FA) Profile </w:t>
            </w:r>
            <w:r w:rsidRPr="00FC5CFE">
              <w:br/>
              <w:t>(common name):</w:t>
            </w:r>
          </w:p>
        </w:tc>
        <w:tc>
          <w:tcPr>
            <w:tcW w:w="1667" w:type="pct"/>
            <w:vAlign w:val="center"/>
          </w:tcPr>
          <w:p w:rsidR="00987A90" w:rsidRPr="00FC5CFE" w:rsidRDefault="00987A90" w:rsidP="004E26E1">
            <w:pPr>
              <w:pStyle w:val="TableText0"/>
            </w:pPr>
            <w:r w:rsidRPr="00FC5CFE">
              <w:t>Amount as g/100g of FA</w:t>
            </w:r>
          </w:p>
        </w:tc>
        <w:tc>
          <w:tcPr>
            <w:tcW w:w="1666" w:type="pct"/>
            <w:vAlign w:val="center"/>
          </w:tcPr>
          <w:p w:rsidR="00987A90" w:rsidRPr="00FC5CFE" w:rsidRDefault="00987A90" w:rsidP="004E26E1">
            <w:pPr>
              <w:pStyle w:val="TableText0"/>
            </w:pPr>
            <w:r w:rsidRPr="00FC5CFE">
              <w:t>Amount as g/100g of FA</w:t>
            </w:r>
          </w:p>
        </w:tc>
      </w:tr>
      <w:tr w:rsidR="00987A90" w:rsidRPr="00FC5CFE" w:rsidTr="005128DA">
        <w:trPr>
          <w:trHeight w:val="227"/>
        </w:trPr>
        <w:tc>
          <w:tcPr>
            <w:tcW w:w="1667" w:type="pct"/>
          </w:tcPr>
          <w:p w:rsidR="00987A90" w:rsidRPr="00FC5CFE" w:rsidRDefault="00987A90" w:rsidP="004E26E1">
            <w:pPr>
              <w:pStyle w:val="TableText0"/>
            </w:pPr>
            <w:r w:rsidRPr="00FC5CFE">
              <w:t>C10 (</w:t>
            </w:r>
            <w:proofErr w:type="spellStart"/>
            <w:r w:rsidRPr="00FC5CFE">
              <w:t>capric</w:t>
            </w:r>
            <w:proofErr w:type="spellEnd"/>
            <w:r w:rsidRPr="00FC5CFE">
              <w:t xml:space="preserve"> acid)</w:t>
            </w:r>
          </w:p>
        </w:tc>
        <w:tc>
          <w:tcPr>
            <w:tcW w:w="1667" w:type="pct"/>
            <w:vAlign w:val="center"/>
          </w:tcPr>
          <w:p w:rsidR="00987A90" w:rsidRPr="00FC5CFE" w:rsidRDefault="00987A90" w:rsidP="004E26E1">
            <w:pPr>
              <w:pStyle w:val="TableText0"/>
            </w:pPr>
            <w:r w:rsidRPr="00FC5CFE">
              <w:t>14.08</w:t>
            </w:r>
          </w:p>
        </w:tc>
        <w:tc>
          <w:tcPr>
            <w:tcW w:w="1666" w:type="pct"/>
            <w:vAlign w:val="center"/>
          </w:tcPr>
          <w:p w:rsidR="00987A90" w:rsidRPr="00FC5CFE" w:rsidRDefault="00987A90" w:rsidP="004E26E1">
            <w:pPr>
              <w:pStyle w:val="TableText0"/>
            </w:pPr>
            <w:r w:rsidRPr="00FC5CFE">
              <w:t>16.41</w:t>
            </w:r>
          </w:p>
        </w:tc>
      </w:tr>
      <w:tr w:rsidR="00987A90" w:rsidRPr="00FC5CFE" w:rsidTr="005128DA">
        <w:trPr>
          <w:trHeight w:val="170"/>
        </w:trPr>
        <w:tc>
          <w:tcPr>
            <w:tcW w:w="1667" w:type="pct"/>
          </w:tcPr>
          <w:p w:rsidR="00987A90" w:rsidRPr="00FC5CFE" w:rsidRDefault="00987A90" w:rsidP="004E26E1">
            <w:pPr>
              <w:pStyle w:val="TableText0"/>
            </w:pPr>
            <w:r w:rsidRPr="00FC5CFE">
              <w:t>C12 (</w:t>
            </w:r>
            <w:proofErr w:type="spellStart"/>
            <w:r w:rsidRPr="00FC5CFE">
              <w:t>lauric</w:t>
            </w:r>
            <w:proofErr w:type="spellEnd"/>
            <w:r w:rsidRPr="00FC5CFE">
              <w:t xml:space="preserve"> acid)</w:t>
            </w:r>
          </w:p>
        </w:tc>
        <w:tc>
          <w:tcPr>
            <w:tcW w:w="1667" w:type="pct"/>
            <w:vAlign w:val="center"/>
          </w:tcPr>
          <w:p w:rsidR="00987A90" w:rsidRPr="00FC5CFE" w:rsidRDefault="00987A90" w:rsidP="004E26E1">
            <w:pPr>
              <w:pStyle w:val="TableText0"/>
            </w:pPr>
            <w:r w:rsidRPr="00FC5CFE">
              <w:t>0.03</w:t>
            </w:r>
          </w:p>
        </w:tc>
        <w:tc>
          <w:tcPr>
            <w:tcW w:w="1666" w:type="pct"/>
            <w:vAlign w:val="center"/>
          </w:tcPr>
          <w:p w:rsidR="00987A90" w:rsidRPr="00FC5CFE" w:rsidRDefault="00987A90" w:rsidP="004E26E1">
            <w:pPr>
              <w:pStyle w:val="TableText0"/>
            </w:pPr>
            <w:r w:rsidRPr="00FC5CFE">
              <w:t>1.08</w:t>
            </w:r>
          </w:p>
        </w:tc>
      </w:tr>
      <w:tr w:rsidR="00987A90" w:rsidRPr="00FC5CFE" w:rsidTr="005128DA">
        <w:trPr>
          <w:trHeight w:val="170"/>
        </w:trPr>
        <w:tc>
          <w:tcPr>
            <w:tcW w:w="1667" w:type="pct"/>
          </w:tcPr>
          <w:p w:rsidR="00987A90" w:rsidRPr="00FC5CFE" w:rsidRDefault="00987A90" w:rsidP="004E26E1">
            <w:pPr>
              <w:pStyle w:val="TableText0"/>
            </w:pPr>
            <w:r w:rsidRPr="00FC5CFE">
              <w:t>C14  (</w:t>
            </w:r>
            <w:proofErr w:type="spellStart"/>
            <w:r w:rsidRPr="00FC5CFE">
              <w:t>myristic</w:t>
            </w:r>
            <w:proofErr w:type="spellEnd"/>
            <w:r w:rsidRPr="00FC5CFE">
              <w:t xml:space="preserve"> acid)</w:t>
            </w:r>
          </w:p>
        </w:tc>
        <w:tc>
          <w:tcPr>
            <w:tcW w:w="1667" w:type="pct"/>
            <w:vAlign w:val="center"/>
          </w:tcPr>
          <w:p w:rsidR="00987A90" w:rsidRPr="00FC5CFE" w:rsidRDefault="00987A90" w:rsidP="004E26E1">
            <w:pPr>
              <w:pStyle w:val="TableText0"/>
            </w:pPr>
            <w:r w:rsidRPr="00FC5CFE">
              <w:t>0.02</w:t>
            </w:r>
          </w:p>
        </w:tc>
        <w:tc>
          <w:tcPr>
            <w:tcW w:w="1666" w:type="pct"/>
            <w:vAlign w:val="center"/>
          </w:tcPr>
          <w:p w:rsidR="00987A90" w:rsidRPr="00FC5CFE" w:rsidRDefault="00987A90" w:rsidP="004E26E1">
            <w:pPr>
              <w:pStyle w:val="TableText0"/>
            </w:pPr>
            <w:r w:rsidRPr="00FC5CFE">
              <w:t>0.40</w:t>
            </w:r>
          </w:p>
        </w:tc>
      </w:tr>
      <w:tr w:rsidR="00987A90" w:rsidRPr="00FC5CFE" w:rsidTr="005128DA">
        <w:trPr>
          <w:trHeight w:val="170"/>
        </w:trPr>
        <w:tc>
          <w:tcPr>
            <w:tcW w:w="1667" w:type="pct"/>
          </w:tcPr>
          <w:p w:rsidR="00987A90" w:rsidRPr="00FC5CFE" w:rsidRDefault="00987A90" w:rsidP="004E26E1">
            <w:pPr>
              <w:pStyle w:val="TableText0"/>
            </w:pPr>
            <w:r w:rsidRPr="00FC5CFE">
              <w:t>C16:0 (palmitic acid)</w:t>
            </w:r>
          </w:p>
        </w:tc>
        <w:tc>
          <w:tcPr>
            <w:tcW w:w="1667" w:type="pct"/>
            <w:vAlign w:val="center"/>
          </w:tcPr>
          <w:p w:rsidR="00987A90" w:rsidRPr="00FC5CFE" w:rsidRDefault="00987A90" w:rsidP="004E26E1">
            <w:pPr>
              <w:pStyle w:val="TableText0"/>
            </w:pPr>
            <w:r w:rsidRPr="00FC5CFE">
              <w:t>3.16</w:t>
            </w:r>
          </w:p>
        </w:tc>
        <w:tc>
          <w:tcPr>
            <w:tcW w:w="1666" w:type="pct"/>
            <w:vAlign w:val="center"/>
          </w:tcPr>
          <w:p w:rsidR="00987A90" w:rsidRPr="00FC5CFE" w:rsidRDefault="00987A90" w:rsidP="004E26E1">
            <w:pPr>
              <w:pStyle w:val="TableText0"/>
            </w:pPr>
            <w:r w:rsidRPr="00FC5CFE">
              <w:t>5.17</w:t>
            </w:r>
          </w:p>
        </w:tc>
      </w:tr>
      <w:tr w:rsidR="00987A90" w:rsidRPr="00FC5CFE" w:rsidTr="005128DA">
        <w:trPr>
          <w:trHeight w:val="170"/>
        </w:trPr>
        <w:tc>
          <w:tcPr>
            <w:tcW w:w="1667" w:type="pct"/>
          </w:tcPr>
          <w:p w:rsidR="00987A90" w:rsidRPr="00FC5CFE" w:rsidRDefault="00987A90" w:rsidP="004E26E1">
            <w:pPr>
              <w:pStyle w:val="TableText0"/>
            </w:pPr>
            <w:r w:rsidRPr="00FC5CFE">
              <w:t>C16:1 (</w:t>
            </w:r>
            <w:proofErr w:type="spellStart"/>
            <w:r w:rsidRPr="00FC5CFE">
              <w:t>palmitoleic</w:t>
            </w:r>
            <w:proofErr w:type="spellEnd"/>
            <w:r w:rsidRPr="00FC5CFE">
              <w:t xml:space="preserve"> acid)</w:t>
            </w:r>
          </w:p>
        </w:tc>
        <w:tc>
          <w:tcPr>
            <w:tcW w:w="1667" w:type="pct"/>
            <w:vAlign w:val="center"/>
          </w:tcPr>
          <w:p w:rsidR="00987A90" w:rsidRPr="00FC5CFE" w:rsidRDefault="00987A90" w:rsidP="004E26E1">
            <w:pPr>
              <w:pStyle w:val="TableText0"/>
            </w:pPr>
            <w:r w:rsidRPr="00FC5CFE">
              <w:t>0.13</w:t>
            </w:r>
          </w:p>
        </w:tc>
        <w:tc>
          <w:tcPr>
            <w:tcW w:w="1666" w:type="pct"/>
            <w:vAlign w:val="center"/>
          </w:tcPr>
          <w:p w:rsidR="00987A90" w:rsidRPr="00FC5CFE" w:rsidRDefault="00987A90" w:rsidP="004E26E1">
            <w:pPr>
              <w:pStyle w:val="TableText0"/>
            </w:pPr>
            <w:r w:rsidRPr="00FC5CFE">
              <w:t>0.11</w:t>
            </w:r>
          </w:p>
        </w:tc>
      </w:tr>
      <w:tr w:rsidR="00987A90" w:rsidRPr="00FC5CFE" w:rsidTr="005128DA">
        <w:trPr>
          <w:trHeight w:val="170"/>
        </w:trPr>
        <w:tc>
          <w:tcPr>
            <w:tcW w:w="1667" w:type="pct"/>
          </w:tcPr>
          <w:p w:rsidR="00987A90" w:rsidRPr="00FC5CFE" w:rsidRDefault="00987A90" w:rsidP="004E26E1">
            <w:pPr>
              <w:pStyle w:val="TableText0"/>
            </w:pPr>
            <w:r w:rsidRPr="00FC5CFE">
              <w:t>C18:0 (stearic acid)</w:t>
            </w:r>
          </w:p>
        </w:tc>
        <w:tc>
          <w:tcPr>
            <w:tcW w:w="1667" w:type="pct"/>
            <w:vAlign w:val="center"/>
          </w:tcPr>
          <w:p w:rsidR="00987A90" w:rsidRPr="00FC5CFE" w:rsidRDefault="00987A90" w:rsidP="004E26E1">
            <w:pPr>
              <w:pStyle w:val="TableText0"/>
            </w:pPr>
            <w:r w:rsidRPr="00FC5CFE">
              <w:t>1.24</w:t>
            </w:r>
          </w:p>
        </w:tc>
        <w:tc>
          <w:tcPr>
            <w:tcW w:w="1666" w:type="pct"/>
            <w:vAlign w:val="center"/>
          </w:tcPr>
          <w:p w:rsidR="00987A90" w:rsidRPr="00FC5CFE" w:rsidRDefault="00987A90" w:rsidP="004E26E1">
            <w:pPr>
              <w:pStyle w:val="TableText0"/>
            </w:pPr>
            <w:r w:rsidRPr="00FC5CFE">
              <w:t>2.69</w:t>
            </w:r>
          </w:p>
        </w:tc>
        <w:bookmarkStart w:id="0" w:name="_GoBack"/>
        <w:bookmarkEnd w:id="0"/>
      </w:tr>
      <w:tr w:rsidR="00987A90" w:rsidRPr="00FC5CFE" w:rsidTr="005128DA">
        <w:trPr>
          <w:trHeight w:val="170"/>
        </w:trPr>
        <w:tc>
          <w:tcPr>
            <w:tcW w:w="1667" w:type="pct"/>
          </w:tcPr>
          <w:p w:rsidR="00987A90" w:rsidRPr="00FC5CFE" w:rsidRDefault="00987A90" w:rsidP="004E26E1">
            <w:pPr>
              <w:pStyle w:val="TableText0"/>
            </w:pPr>
            <w:r w:rsidRPr="00FC5CFE">
              <w:t>C18:1 (oleic acid)</w:t>
            </w:r>
          </w:p>
        </w:tc>
        <w:tc>
          <w:tcPr>
            <w:tcW w:w="1667" w:type="pct"/>
            <w:vAlign w:val="center"/>
          </w:tcPr>
          <w:p w:rsidR="00987A90" w:rsidRPr="00FC5CFE" w:rsidRDefault="00987A90" w:rsidP="004E26E1">
            <w:pPr>
              <w:pStyle w:val="TableText0"/>
            </w:pPr>
            <w:r w:rsidRPr="00FC5CFE">
              <w:t>44.92</w:t>
            </w:r>
          </w:p>
        </w:tc>
        <w:tc>
          <w:tcPr>
            <w:tcW w:w="1666" w:type="pct"/>
            <w:vAlign w:val="center"/>
          </w:tcPr>
          <w:p w:rsidR="00987A90" w:rsidRPr="00FC5CFE" w:rsidRDefault="00987A90" w:rsidP="004E26E1">
            <w:pPr>
              <w:pStyle w:val="TableText0"/>
            </w:pPr>
            <w:r w:rsidRPr="00FC5CFE">
              <w:t>39.57</w:t>
            </w:r>
          </w:p>
        </w:tc>
      </w:tr>
      <w:tr w:rsidR="00987A90" w:rsidRPr="00FC5CFE" w:rsidTr="005128DA">
        <w:trPr>
          <w:trHeight w:val="170"/>
        </w:trPr>
        <w:tc>
          <w:tcPr>
            <w:tcW w:w="1667" w:type="pct"/>
          </w:tcPr>
          <w:p w:rsidR="00987A90" w:rsidRPr="00FC5CFE" w:rsidRDefault="00987A90" w:rsidP="004E26E1">
            <w:pPr>
              <w:pStyle w:val="TableText0"/>
            </w:pPr>
            <w:r w:rsidRPr="00FC5CFE">
              <w:t>C18:2 (linoleic acid)</w:t>
            </w:r>
          </w:p>
        </w:tc>
        <w:tc>
          <w:tcPr>
            <w:tcW w:w="1667" w:type="pct"/>
            <w:vAlign w:val="center"/>
          </w:tcPr>
          <w:p w:rsidR="00987A90" w:rsidRPr="00FC5CFE" w:rsidRDefault="00987A90" w:rsidP="004E26E1">
            <w:pPr>
              <w:pStyle w:val="TableText0"/>
            </w:pPr>
            <w:r w:rsidRPr="00FC5CFE">
              <w:t>11.48</w:t>
            </w:r>
          </w:p>
        </w:tc>
        <w:tc>
          <w:tcPr>
            <w:tcW w:w="1666" w:type="pct"/>
            <w:vAlign w:val="center"/>
          </w:tcPr>
          <w:p w:rsidR="00987A90" w:rsidRPr="00FC5CFE" w:rsidRDefault="00987A90" w:rsidP="004E26E1">
            <w:pPr>
              <w:pStyle w:val="TableText0"/>
            </w:pPr>
            <w:r w:rsidRPr="00FC5CFE">
              <w:t>10.90</w:t>
            </w:r>
          </w:p>
        </w:tc>
      </w:tr>
      <w:tr w:rsidR="00987A90" w:rsidRPr="00FC5CFE" w:rsidTr="00A43571">
        <w:trPr>
          <w:trHeight w:val="170"/>
        </w:trPr>
        <w:tc>
          <w:tcPr>
            <w:tcW w:w="1667" w:type="pct"/>
            <w:tcBorders>
              <w:bottom w:val="single" w:sz="4" w:space="0" w:color="auto"/>
            </w:tcBorders>
          </w:tcPr>
          <w:p w:rsidR="00987A90" w:rsidRPr="00FC5CFE" w:rsidRDefault="00987A90" w:rsidP="004E26E1">
            <w:pPr>
              <w:pStyle w:val="TableText0"/>
            </w:pPr>
            <w:r w:rsidRPr="00FC5CFE">
              <w:t>C18:3 (γ-</w:t>
            </w:r>
            <w:proofErr w:type="spellStart"/>
            <w:r w:rsidRPr="00FC5CFE">
              <w:t>linolenic</w:t>
            </w:r>
            <w:proofErr w:type="spellEnd"/>
            <w:r w:rsidRPr="00FC5CFE">
              <w:t xml:space="preserve"> acid)</w:t>
            </w:r>
          </w:p>
        </w:tc>
        <w:tc>
          <w:tcPr>
            <w:tcW w:w="1667" w:type="pct"/>
            <w:tcBorders>
              <w:bottom w:val="single" w:sz="4" w:space="0" w:color="auto"/>
            </w:tcBorders>
            <w:vAlign w:val="center"/>
          </w:tcPr>
          <w:p w:rsidR="00987A90" w:rsidRPr="00FC5CFE" w:rsidRDefault="00987A90" w:rsidP="004E26E1">
            <w:pPr>
              <w:pStyle w:val="TableText0"/>
            </w:pPr>
            <w:r w:rsidRPr="00FC5CFE">
              <w:t>2.92</w:t>
            </w:r>
          </w:p>
        </w:tc>
        <w:tc>
          <w:tcPr>
            <w:tcW w:w="1666" w:type="pct"/>
            <w:tcBorders>
              <w:bottom w:val="single" w:sz="4" w:space="0" w:color="auto"/>
            </w:tcBorders>
            <w:vAlign w:val="center"/>
          </w:tcPr>
          <w:p w:rsidR="00987A90" w:rsidRPr="00FC5CFE" w:rsidRDefault="00987A90" w:rsidP="004E26E1">
            <w:pPr>
              <w:pStyle w:val="TableText0"/>
            </w:pPr>
            <w:r w:rsidRPr="00FC5CFE">
              <w:t>2.30</w:t>
            </w:r>
          </w:p>
        </w:tc>
      </w:tr>
      <w:tr w:rsidR="00987A90" w:rsidRPr="00FC5CFE" w:rsidTr="00A43571">
        <w:trPr>
          <w:trHeight w:val="170"/>
        </w:trPr>
        <w:tc>
          <w:tcPr>
            <w:tcW w:w="1667" w:type="pct"/>
            <w:tcBorders>
              <w:top w:val="single" w:sz="4" w:space="0" w:color="auto"/>
              <w:left w:val="single" w:sz="4" w:space="0" w:color="auto"/>
              <w:bottom w:val="single" w:sz="4" w:space="0" w:color="auto"/>
              <w:right w:val="single" w:sz="4" w:space="0" w:color="auto"/>
            </w:tcBorders>
          </w:tcPr>
          <w:p w:rsidR="00987A90" w:rsidRPr="00FC5CFE" w:rsidRDefault="00987A90" w:rsidP="004E26E1">
            <w:pPr>
              <w:pStyle w:val="TableText0"/>
            </w:pPr>
            <w:r w:rsidRPr="00FC5CFE">
              <w:t>C20:0 (</w:t>
            </w:r>
            <w:proofErr w:type="spellStart"/>
            <w:r w:rsidRPr="00FC5CFE">
              <w:t>arachidic</w:t>
            </w:r>
            <w:proofErr w:type="spellEnd"/>
            <w:r w:rsidRPr="00FC5CFE">
              <w:t xml:space="preserve"> acid)</w:t>
            </w:r>
          </w:p>
        </w:tc>
        <w:tc>
          <w:tcPr>
            <w:tcW w:w="1667" w:type="pct"/>
            <w:tcBorders>
              <w:top w:val="single" w:sz="4" w:space="0" w:color="auto"/>
              <w:left w:val="single" w:sz="4" w:space="0" w:color="auto"/>
              <w:bottom w:val="single" w:sz="4" w:space="0" w:color="auto"/>
              <w:right w:val="single" w:sz="4" w:space="0" w:color="auto"/>
            </w:tcBorders>
            <w:vAlign w:val="center"/>
          </w:tcPr>
          <w:p w:rsidR="00987A90" w:rsidRPr="00FC5CFE" w:rsidRDefault="00987A90" w:rsidP="004E26E1">
            <w:pPr>
              <w:pStyle w:val="TableText0"/>
            </w:pPr>
            <w:r w:rsidRPr="00FC5CFE">
              <w:t>0.45</w:t>
            </w:r>
          </w:p>
        </w:tc>
        <w:tc>
          <w:tcPr>
            <w:tcW w:w="1666" w:type="pct"/>
            <w:tcBorders>
              <w:top w:val="single" w:sz="4" w:space="0" w:color="auto"/>
              <w:left w:val="single" w:sz="4" w:space="0" w:color="auto"/>
              <w:bottom w:val="single" w:sz="4" w:space="0" w:color="auto"/>
              <w:right w:val="single" w:sz="4" w:space="0" w:color="auto"/>
            </w:tcBorders>
            <w:vAlign w:val="center"/>
          </w:tcPr>
          <w:p w:rsidR="00987A90" w:rsidRPr="00FC5CFE" w:rsidRDefault="00987A90" w:rsidP="004E26E1">
            <w:pPr>
              <w:pStyle w:val="TableText0"/>
            </w:pPr>
            <w:r w:rsidRPr="00FC5CFE">
              <w:t>0.30</w:t>
            </w:r>
          </w:p>
        </w:tc>
      </w:tr>
      <w:tr w:rsidR="00987A90" w:rsidRPr="00FC5CFE" w:rsidTr="00A43571">
        <w:trPr>
          <w:trHeight w:val="170"/>
        </w:trPr>
        <w:tc>
          <w:tcPr>
            <w:tcW w:w="1667" w:type="pct"/>
            <w:tcBorders>
              <w:top w:val="single" w:sz="4" w:space="0" w:color="auto"/>
            </w:tcBorders>
          </w:tcPr>
          <w:p w:rsidR="00987A90" w:rsidRPr="00FC5CFE" w:rsidRDefault="00987A90" w:rsidP="004E26E1">
            <w:pPr>
              <w:pStyle w:val="TableText0"/>
            </w:pPr>
            <w:r w:rsidRPr="00FC5CFE">
              <w:t>C20:1 (</w:t>
            </w:r>
            <w:proofErr w:type="spellStart"/>
            <w:r w:rsidRPr="00FC5CFE">
              <w:t>gondoic</w:t>
            </w:r>
            <w:proofErr w:type="spellEnd"/>
            <w:r w:rsidRPr="00FC5CFE">
              <w:t xml:space="preserve"> acid)</w:t>
            </w:r>
          </w:p>
        </w:tc>
        <w:tc>
          <w:tcPr>
            <w:tcW w:w="1667" w:type="pct"/>
            <w:tcBorders>
              <w:top w:val="single" w:sz="4" w:space="0" w:color="auto"/>
            </w:tcBorders>
            <w:vAlign w:val="center"/>
          </w:tcPr>
          <w:p w:rsidR="00987A90" w:rsidRPr="00FC5CFE" w:rsidRDefault="00987A90" w:rsidP="004E26E1">
            <w:pPr>
              <w:pStyle w:val="TableText0"/>
            </w:pPr>
            <w:r w:rsidRPr="00FC5CFE">
              <w:t>0.60</w:t>
            </w:r>
          </w:p>
        </w:tc>
        <w:tc>
          <w:tcPr>
            <w:tcW w:w="1666" w:type="pct"/>
            <w:tcBorders>
              <w:top w:val="single" w:sz="4" w:space="0" w:color="auto"/>
            </w:tcBorders>
            <w:vAlign w:val="center"/>
          </w:tcPr>
          <w:p w:rsidR="00987A90" w:rsidRPr="00FC5CFE" w:rsidRDefault="00987A90" w:rsidP="004E26E1">
            <w:pPr>
              <w:pStyle w:val="TableText0"/>
            </w:pPr>
            <w:r w:rsidRPr="00FC5CFE">
              <w:t>0.39</w:t>
            </w:r>
          </w:p>
        </w:tc>
      </w:tr>
      <w:tr w:rsidR="00987A90" w:rsidRPr="00FC5CFE" w:rsidTr="005128DA">
        <w:trPr>
          <w:trHeight w:val="170"/>
        </w:trPr>
        <w:tc>
          <w:tcPr>
            <w:tcW w:w="1667" w:type="pct"/>
          </w:tcPr>
          <w:p w:rsidR="00987A90" w:rsidRPr="00FC5CFE" w:rsidRDefault="00987A90" w:rsidP="004E26E1">
            <w:pPr>
              <w:pStyle w:val="TableText0"/>
            </w:pPr>
            <w:r w:rsidRPr="00FC5CFE">
              <w:t>C22:0 (</w:t>
            </w:r>
            <w:proofErr w:type="spellStart"/>
            <w:r w:rsidRPr="00FC5CFE">
              <w:t>behenic</w:t>
            </w:r>
            <w:proofErr w:type="spellEnd"/>
            <w:r w:rsidRPr="00FC5CFE">
              <w:t xml:space="preserve"> acid)</w:t>
            </w:r>
          </w:p>
        </w:tc>
        <w:tc>
          <w:tcPr>
            <w:tcW w:w="1667" w:type="pct"/>
            <w:vAlign w:val="center"/>
          </w:tcPr>
          <w:p w:rsidR="00987A90" w:rsidRPr="00FC5CFE" w:rsidRDefault="00987A90" w:rsidP="004E26E1">
            <w:pPr>
              <w:pStyle w:val="TableText0"/>
            </w:pPr>
            <w:r w:rsidRPr="00FC5CFE">
              <w:t>0.45</w:t>
            </w:r>
          </w:p>
        </w:tc>
        <w:tc>
          <w:tcPr>
            <w:tcW w:w="1666" w:type="pct"/>
            <w:vAlign w:val="center"/>
          </w:tcPr>
          <w:p w:rsidR="00987A90" w:rsidRPr="00FC5CFE" w:rsidRDefault="00987A90" w:rsidP="004E26E1">
            <w:pPr>
              <w:pStyle w:val="TableText0"/>
            </w:pPr>
            <w:r w:rsidRPr="00FC5CFE">
              <w:t>0.13</w:t>
            </w:r>
          </w:p>
        </w:tc>
      </w:tr>
      <w:tr w:rsidR="00987A90" w:rsidRPr="00FC5CFE" w:rsidTr="005128DA">
        <w:trPr>
          <w:trHeight w:val="170"/>
        </w:trPr>
        <w:tc>
          <w:tcPr>
            <w:tcW w:w="1667" w:type="pct"/>
          </w:tcPr>
          <w:p w:rsidR="00987A90" w:rsidRPr="00FC5CFE" w:rsidRDefault="00987A90" w:rsidP="004E26E1">
            <w:pPr>
              <w:pStyle w:val="TableText0"/>
            </w:pPr>
            <w:r w:rsidRPr="00FC5CFE">
              <w:t>C22:1 (</w:t>
            </w:r>
            <w:proofErr w:type="spellStart"/>
            <w:r w:rsidRPr="00FC5CFE">
              <w:t>erucic</w:t>
            </w:r>
            <w:proofErr w:type="spellEnd"/>
            <w:r w:rsidRPr="00FC5CFE">
              <w:t xml:space="preserve"> acid)</w:t>
            </w:r>
          </w:p>
        </w:tc>
        <w:tc>
          <w:tcPr>
            <w:tcW w:w="1667" w:type="pct"/>
            <w:vAlign w:val="center"/>
          </w:tcPr>
          <w:p w:rsidR="00987A90" w:rsidRPr="00FC5CFE" w:rsidRDefault="00987A90" w:rsidP="004E26E1">
            <w:pPr>
              <w:pStyle w:val="TableText0"/>
            </w:pPr>
            <w:r w:rsidRPr="00FC5CFE">
              <w:t>0.26</w:t>
            </w:r>
          </w:p>
        </w:tc>
        <w:tc>
          <w:tcPr>
            <w:tcW w:w="1666" w:type="pct"/>
            <w:vAlign w:val="center"/>
          </w:tcPr>
          <w:p w:rsidR="00987A90" w:rsidRPr="00FC5CFE" w:rsidRDefault="00987A90" w:rsidP="004E26E1">
            <w:pPr>
              <w:pStyle w:val="TableText0"/>
            </w:pPr>
            <w:r w:rsidRPr="00FC5CFE">
              <w:t>0.07</w:t>
            </w:r>
          </w:p>
        </w:tc>
      </w:tr>
    </w:tbl>
    <w:p w:rsidR="00987A90" w:rsidRPr="00FC5CFE" w:rsidRDefault="00F31A88" w:rsidP="004E26E1">
      <w:pPr>
        <w:pStyle w:val="TableFooter"/>
      </w:pPr>
      <w:r w:rsidRPr="00FC5CFE">
        <w:t>Table 1. Changes to the claims and nutritional composition of Duocal; Minor submission page 3.</w:t>
      </w:r>
    </w:p>
    <w:p w:rsidR="00987A90" w:rsidRPr="00FC5CFE" w:rsidRDefault="00987A90" w:rsidP="004E26E1">
      <w:pPr>
        <w:pStyle w:val="TableFooter"/>
        <w:spacing w:after="120"/>
      </w:pPr>
      <w:r w:rsidRPr="00FC5CFE">
        <w:t>* Vitamin E measured in mg of α-tocopherol equivalence (mg a-TE)</w:t>
      </w:r>
    </w:p>
    <w:p w:rsidR="00477D4B" w:rsidRDefault="00477D4B" w:rsidP="00477D4B">
      <w:pPr>
        <w:pStyle w:val="3Bodytext"/>
      </w:pPr>
      <w:r w:rsidRPr="00FC5CFE">
        <w:t>The submission stated there would also be changes to the preparation and administration advice</w:t>
      </w:r>
      <w:r w:rsidR="00987A90" w:rsidRPr="00FC5CFE">
        <w:t xml:space="preserve"> in the product information</w:t>
      </w:r>
      <w:r w:rsidRPr="00FC5CFE">
        <w:t xml:space="preserve">. </w:t>
      </w:r>
      <w:r w:rsidR="00EB64B3" w:rsidRPr="00FC5CFE">
        <w:t>A key change include</w:t>
      </w:r>
      <w:r w:rsidR="006B2DBE">
        <w:t>d</w:t>
      </w:r>
      <w:r w:rsidR="00EB64B3" w:rsidRPr="00FC5CFE">
        <w:t xml:space="preserve"> advice that Duocal </w:t>
      </w:r>
      <w:proofErr w:type="gramStart"/>
      <w:r w:rsidR="00EB64B3" w:rsidRPr="00FC5CFE">
        <w:t>should be consumed</w:t>
      </w:r>
      <w:proofErr w:type="gramEnd"/>
      <w:r w:rsidR="00EB64B3" w:rsidRPr="00FC5CFE">
        <w:t xml:space="preserve"> immediately after</w:t>
      </w:r>
      <w:r w:rsidR="00FD08A9" w:rsidRPr="00FC5CFE">
        <w:t xml:space="preserve"> reconstitution rather than </w:t>
      </w:r>
      <w:r w:rsidR="00EB64B3" w:rsidRPr="00FC5CFE">
        <w:t xml:space="preserve">up to </w:t>
      </w:r>
      <w:r w:rsidR="000F6036" w:rsidRPr="00FC5CFE">
        <w:t>24 </w:t>
      </w:r>
      <w:r w:rsidR="00C04D04" w:rsidRPr="00FC5CFE">
        <w:t xml:space="preserve">hours </w:t>
      </w:r>
      <w:r w:rsidR="00EB64B3" w:rsidRPr="00FC5CFE">
        <w:t>after</w:t>
      </w:r>
      <w:r w:rsidR="00C04D04" w:rsidRPr="00FC5CFE">
        <w:t xml:space="preserve"> reconstitution. </w:t>
      </w:r>
    </w:p>
    <w:p w:rsidR="00FC3647" w:rsidRPr="00FC5CFE" w:rsidRDefault="00FC3647" w:rsidP="004E26E1">
      <w:pPr>
        <w:pStyle w:val="2Sections"/>
        <w:keepNext/>
        <w:rPr>
          <w:rFonts w:eastAsiaTheme="majorEastAsia"/>
        </w:rPr>
      </w:pPr>
      <w:r w:rsidRPr="00FC5CFE">
        <w:rPr>
          <w:rFonts w:eastAsiaTheme="majorEastAsia"/>
        </w:rPr>
        <w:t xml:space="preserve">NPWP Consideration </w:t>
      </w:r>
    </w:p>
    <w:p w:rsidR="007E2608" w:rsidRPr="00FC5CFE" w:rsidRDefault="007E2608" w:rsidP="004E26E1">
      <w:pPr>
        <w:pStyle w:val="3Bodytext"/>
        <w:keepNext/>
      </w:pPr>
      <w:r w:rsidRPr="00FC5CFE">
        <w:t>The NPWP noted the requested change to formulation for Duocal, due to new European compositional standards.  The NPWP noted that the majority of changes were to the fatty acid profile.</w:t>
      </w:r>
    </w:p>
    <w:p w:rsidR="007E2608" w:rsidRPr="00FC5CFE" w:rsidRDefault="007E2608" w:rsidP="007E2608">
      <w:pPr>
        <w:pStyle w:val="3Bodytext"/>
      </w:pPr>
      <w:r w:rsidRPr="00FC5CFE">
        <w:t xml:space="preserve">The NPWP were concerned that the dosing instructions for reconstitution in infant formula on the new </w:t>
      </w:r>
      <w:r w:rsidR="00FC5CFE" w:rsidRPr="00FC5CFE">
        <w:t>labelling</w:t>
      </w:r>
      <w:r w:rsidRPr="00FC5CFE">
        <w:t xml:space="preserve"> may be too open-ended. In </w:t>
      </w:r>
      <w:proofErr w:type="gramStart"/>
      <w:r w:rsidRPr="00FC5CFE">
        <w:t>particular</w:t>
      </w:r>
      <w:proofErr w:type="gramEnd"/>
      <w:r w:rsidRPr="00FC5CFE">
        <w:t xml:space="preserve"> the NPWP were concerned that the scaling up of doses for infant formula may lead to inappropriate dosing. The NPWP requested the Sponsor agree to engage with health care providers to counsel people who will be preparing the formula on appropriate dosing and/or amend the labelling to be clearer.</w:t>
      </w:r>
    </w:p>
    <w:p w:rsidR="007E2608" w:rsidRPr="00FC5CFE" w:rsidRDefault="007E2608" w:rsidP="007E2608">
      <w:pPr>
        <w:pStyle w:val="3Bodytext"/>
      </w:pPr>
      <w:r w:rsidRPr="00FC5CFE">
        <w:t xml:space="preserve">The NPWP noted changes to the label removed reference to ingredients such as lactose, gluten and sucrose, with no explanation as to why this had happened. The </w:t>
      </w:r>
      <w:r w:rsidRPr="00FC5CFE">
        <w:lastRenderedPageBreak/>
        <w:t xml:space="preserve">Sponsor clarified that the reference to lack of ingredients </w:t>
      </w:r>
      <w:proofErr w:type="gramStart"/>
      <w:r w:rsidRPr="00FC5CFE">
        <w:t>had not previously been stated</w:t>
      </w:r>
      <w:proofErr w:type="gramEnd"/>
      <w:r w:rsidRPr="00FC5CFE">
        <w:t xml:space="preserve"> on the label, only on the product documentation sheet, and as they are not present in any of the ingredients, the claim has been removed from the documentation sheet. The NPWP was satisfied with this response.</w:t>
      </w:r>
    </w:p>
    <w:p w:rsidR="007E2608" w:rsidRDefault="007E2608" w:rsidP="007E2608">
      <w:pPr>
        <w:pStyle w:val="3Bodytext"/>
      </w:pPr>
      <w:r w:rsidRPr="00FC5CFE">
        <w:t>The NPWP approved of the request to change the formulation of Duocal, but reiterated its request for the Sponsor to engage with health care providers to ensure patients (or their caregivers)  are able to appropriately prepare the formula, or to amend the product labelling to provide clearer dosing instructions.</w:t>
      </w:r>
    </w:p>
    <w:p w:rsidR="00572AE8" w:rsidRDefault="00572AE8" w:rsidP="00572AE8">
      <w:pPr>
        <w:pStyle w:val="3Bodytext"/>
        <w:rPr>
          <w:snapToGrid w:val="0"/>
          <w:lang w:val="en-GB"/>
        </w:rPr>
      </w:pPr>
      <w:r>
        <w:rPr>
          <w:snapToGrid w:val="0"/>
          <w:lang w:val="en-GB"/>
        </w:rPr>
        <w:t>The pre-PBAC response stated that due to Duocal being marketed worldwide they are unable to make changes to the label, however agreed to provide fact sheets and engage with health care professionals to ensure caregivers were appropriately pre</w:t>
      </w:r>
      <w:r w:rsidR="00296DD6">
        <w:rPr>
          <w:snapToGrid w:val="0"/>
          <w:lang w:val="en-GB"/>
        </w:rPr>
        <w:t>paring the formula for patients and</w:t>
      </w:r>
      <w:r>
        <w:rPr>
          <w:snapToGrid w:val="0"/>
          <w:lang w:val="en-GB"/>
        </w:rPr>
        <w:t xml:space="preserve"> indicated a willingness engage with healthcare professionals to ensure caregivers were  educated in preparing the formula appropriately.</w:t>
      </w:r>
    </w:p>
    <w:p w:rsidR="003A54ED" w:rsidRPr="003A54ED" w:rsidRDefault="003A54ED" w:rsidP="003A54ED">
      <w:pPr>
        <w:pStyle w:val="3Bodytext"/>
        <w:numPr>
          <w:ilvl w:val="0"/>
          <w:numId w:val="0"/>
        </w:numPr>
        <w:ind w:left="720"/>
        <w:rPr>
          <w:i/>
        </w:rPr>
      </w:pPr>
      <w:r w:rsidRPr="003A54ED">
        <w:rPr>
          <w:i/>
        </w:rPr>
        <w:t>For more detail on PBAC’s view, see section 6 PBAC outcome.</w:t>
      </w:r>
    </w:p>
    <w:p w:rsidR="00FC3647" w:rsidRPr="00FC5CFE" w:rsidRDefault="00A43571" w:rsidP="00A43571">
      <w:pPr>
        <w:pStyle w:val="2Sections"/>
      </w:pPr>
      <w:r>
        <w:t>PBAC Outcome</w:t>
      </w:r>
    </w:p>
    <w:p w:rsidR="00147D26" w:rsidRDefault="006B2DBE" w:rsidP="00147D2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w:t>
      </w:r>
      <w:r w:rsidR="00752AB1">
        <w:rPr>
          <w:rFonts w:asciiTheme="minorHAnsi" w:hAnsiTheme="minorHAnsi" w:cs="Arial"/>
          <w:bCs/>
          <w:snapToGrid w:val="0"/>
          <w:lang w:val="en-GB"/>
        </w:rPr>
        <w:t>recommended continuing the Restricted Benefit listing of triglycerides mediu</w:t>
      </w:r>
      <w:r w:rsidR="00037593">
        <w:rPr>
          <w:rFonts w:asciiTheme="minorHAnsi" w:hAnsiTheme="minorHAnsi" w:cs="Arial"/>
          <w:bCs/>
          <w:snapToGrid w:val="0"/>
          <w:lang w:val="en-GB"/>
        </w:rPr>
        <w:t xml:space="preserve">m chain and long chain, Duocal, </w:t>
      </w:r>
      <w:r w:rsidR="00B8722D">
        <w:rPr>
          <w:rFonts w:asciiTheme="minorHAnsi" w:hAnsiTheme="minorHAnsi" w:cs="Arial"/>
          <w:bCs/>
          <w:snapToGrid w:val="0"/>
          <w:lang w:val="en-GB"/>
        </w:rPr>
        <w:t>for the dietary management</w:t>
      </w:r>
      <w:r w:rsidR="00037593">
        <w:rPr>
          <w:rFonts w:asciiTheme="minorHAnsi" w:hAnsiTheme="minorHAnsi" w:cs="Arial"/>
          <w:bCs/>
          <w:snapToGrid w:val="0"/>
          <w:lang w:val="en-GB"/>
        </w:rPr>
        <w:t xml:space="preserve"> of proven inborn errors of protein metabolism, </w:t>
      </w:r>
      <w:r w:rsidR="00752AB1">
        <w:rPr>
          <w:rFonts w:asciiTheme="minorHAnsi" w:hAnsiTheme="minorHAnsi" w:cs="Arial"/>
          <w:bCs/>
          <w:snapToGrid w:val="0"/>
          <w:lang w:val="en-GB"/>
        </w:rPr>
        <w:t>following its reformulation due to changes in European compositional standards.</w:t>
      </w:r>
      <w:r>
        <w:rPr>
          <w:rFonts w:asciiTheme="minorHAnsi" w:hAnsiTheme="minorHAnsi" w:cs="Arial"/>
          <w:bCs/>
          <w:snapToGrid w:val="0"/>
          <w:lang w:val="en-GB"/>
        </w:rPr>
        <w:t xml:space="preserve"> </w:t>
      </w:r>
    </w:p>
    <w:p w:rsidR="00F6382C" w:rsidRDefault="00F6382C" w:rsidP="00147D2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the NPWP</w:t>
      </w:r>
      <w:r w:rsidR="009A0605">
        <w:rPr>
          <w:rFonts w:asciiTheme="minorHAnsi" w:hAnsiTheme="minorHAnsi" w:cs="Arial"/>
          <w:bCs/>
          <w:snapToGrid w:val="0"/>
          <w:lang w:val="en-GB"/>
        </w:rPr>
        <w:t xml:space="preserve"> were concerned that the dosing instructions for reconstitution in infant formula on the new </w:t>
      </w:r>
      <w:r w:rsidR="00390A68">
        <w:rPr>
          <w:rFonts w:asciiTheme="minorHAnsi" w:hAnsiTheme="minorHAnsi" w:cs="Arial"/>
          <w:bCs/>
          <w:snapToGrid w:val="0"/>
          <w:lang w:val="en-GB"/>
        </w:rPr>
        <w:t>labelling may be too open-ended</w:t>
      </w:r>
      <w:r w:rsidR="00572AE8">
        <w:rPr>
          <w:rFonts w:asciiTheme="minorHAnsi" w:hAnsiTheme="minorHAnsi" w:cs="Arial"/>
          <w:bCs/>
          <w:snapToGrid w:val="0"/>
          <w:lang w:val="en-GB"/>
        </w:rPr>
        <w:t>, and also noted and supported the commitment from the Sponsor to engage with health care professionals to ensure caregivers are educated to prepare the formula appropriately.</w:t>
      </w:r>
    </w:p>
    <w:p w:rsidR="00F6382C" w:rsidRDefault="00F6382C" w:rsidP="00147D2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advised that its previous advice for triglycerides medium chain and long chain formula regarding Nurse Practitioner Prescribing, the Early Supply Rule and interchangeability advice under Section 101(3BA) of the </w:t>
      </w:r>
      <w:r>
        <w:rPr>
          <w:rFonts w:asciiTheme="minorHAnsi" w:hAnsiTheme="minorHAnsi" w:cs="Arial"/>
          <w:bCs/>
          <w:i/>
          <w:snapToGrid w:val="0"/>
          <w:lang w:val="en-GB"/>
        </w:rPr>
        <w:t>National Health Act 1953</w:t>
      </w:r>
      <w:r>
        <w:rPr>
          <w:rFonts w:asciiTheme="minorHAnsi" w:hAnsiTheme="minorHAnsi" w:cs="Arial"/>
          <w:bCs/>
          <w:snapToGrid w:val="0"/>
          <w:lang w:val="en-GB"/>
        </w:rPr>
        <w:t xml:space="preserve"> remained appropriate.</w:t>
      </w:r>
    </w:p>
    <w:p w:rsidR="00F6382C" w:rsidRPr="00525B39" w:rsidRDefault="00F6382C" w:rsidP="00147D26">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rsidR="00147D26" w:rsidRPr="00525B39" w:rsidRDefault="00147D26" w:rsidP="00147D26">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147D26" w:rsidRPr="00525B39" w:rsidRDefault="00E00A5A" w:rsidP="00147D26">
      <w:pPr>
        <w:jc w:val="both"/>
        <w:rPr>
          <w:rFonts w:asciiTheme="minorHAnsi" w:hAnsiTheme="minorHAnsi" w:cs="Arial"/>
          <w:bCs/>
          <w:snapToGrid w:val="0"/>
          <w:lang w:val="en-GB"/>
        </w:rPr>
      </w:pPr>
      <w:r>
        <w:rPr>
          <w:rFonts w:asciiTheme="minorHAnsi" w:hAnsiTheme="minorHAnsi" w:cs="Arial"/>
          <w:bCs/>
          <w:snapToGrid w:val="0"/>
          <w:lang w:val="en-GB"/>
        </w:rPr>
        <w:t>Recommended</w:t>
      </w:r>
    </w:p>
    <w:p w:rsidR="00147D26" w:rsidRPr="00525B39" w:rsidRDefault="00147D26" w:rsidP="00E07649">
      <w:pPr>
        <w:pStyle w:val="2Sections"/>
        <w:rPr>
          <w:i/>
          <w:lang w:val="en-GB"/>
        </w:rPr>
      </w:pPr>
      <w:r w:rsidRPr="00525B39">
        <w:rPr>
          <w:lang w:val="en-GB"/>
        </w:rPr>
        <w:t>Recommended listing</w:t>
      </w:r>
    </w:p>
    <w:p w:rsidR="00FC3647" w:rsidRDefault="0053164B" w:rsidP="00FC3647">
      <w:pPr>
        <w:pStyle w:val="3Bodytext"/>
        <w:rPr>
          <w:snapToGrid w:val="0"/>
        </w:rPr>
      </w:pPr>
      <w:r>
        <w:rPr>
          <w:snapToGrid w:val="0"/>
        </w:rPr>
        <w:t>No change to the existing listing.</w:t>
      </w:r>
    </w:p>
    <w:p w:rsidR="009E65E6" w:rsidRDefault="009E65E6" w:rsidP="00347E8E">
      <w:pPr>
        <w:jc w:val="both"/>
        <w:rPr>
          <w:rFonts w:asciiTheme="minorHAnsi" w:hAnsiTheme="minorHAnsi" w:cstheme="minorHAnsi"/>
          <w:b/>
          <w:i/>
        </w:rPr>
      </w:pPr>
      <w:r w:rsidRPr="009E65E6">
        <w:rPr>
          <w:rFonts w:asciiTheme="minorHAnsi" w:hAnsiTheme="minorHAnsi" w:cstheme="minorHAnsi"/>
          <w:b/>
          <w:i/>
        </w:rPr>
        <w:t>This restriction may be subject to further review. Should there be any changes made to the restriction the Sponsor will be informed.</w:t>
      </w:r>
    </w:p>
    <w:p w:rsidR="00984BFA" w:rsidRPr="003B7841" w:rsidRDefault="00984BFA" w:rsidP="00984BFA">
      <w:pPr>
        <w:keepNext/>
        <w:numPr>
          <w:ilvl w:val="0"/>
          <w:numId w:val="5"/>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lastRenderedPageBreak/>
        <w:t>Context for Decision</w:t>
      </w:r>
    </w:p>
    <w:p w:rsidR="00984BFA" w:rsidRPr="003B7841" w:rsidRDefault="00984BFA" w:rsidP="00347E8E">
      <w:pPr>
        <w:spacing w:line="276" w:lineRule="auto"/>
        <w:jc w:val="both"/>
        <w:rPr>
          <w:rFonts w:asciiTheme="minorHAnsi" w:eastAsiaTheme="minorHAnsi" w:hAnsiTheme="minorHAnsi"/>
          <w:szCs w:val="22"/>
          <w:lang w:eastAsia="en-US"/>
        </w:rPr>
      </w:pPr>
      <w:r w:rsidRPr="003B7841">
        <w:rPr>
          <w:rFonts w:asciiTheme="minorHAnsi" w:eastAsiaTheme="minorHAnsi" w:hAnsiTheme="minorHAnsi"/>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3B7841">
        <w:rPr>
          <w:rFonts w:asciiTheme="minorHAnsi" w:eastAsiaTheme="minorHAnsi" w:hAnsiTheme="minorHAnsi"/>
          <w:szCs w:val="22"/>
          <w:lang w:eastAsia="en-US"/>
        </w:rPr>
        <w:t>should be made</w:t>
      </w:r>
      <w:proofErr w:type="gramEnd"/>
      <w:r w:rsidRPr="003B7841">
        <w:rPr>
          <w:rFonts w:asciiTheme="minorHAnsi" w:eastAsiaTheme="minorHAnsi" w:hAnsiTheme="minorHAnsi"/>
          <w:szCs w:val="22"/>
          <w:lang w:eastAsia="en-US"/>
        </w:rPr>
        <w:t xml:space="preserve"> available through the PBS. The PBAC welcomes applications containing new information at any time.</w:t>
      </w:r>
    </w:p>
    <w:p w:rsidR="00984BFA" w:rsidRPr="00AB746D" w:rsidRDefault="00984BFA" w:rsidP="00AB746D">
      <w:pPr>
        <w:keepNext/>
        <w:numPr>
          <w:ilvl w:val="0"/>
          <w:numId w:val="5"/>
        </w:numPr>
        <w:spacing w:before="240" w:after="120"/>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984BFA" w:rsidRPr="003B7841" w:rsidRDefault="00984BFA" w:rsidP="00984BFA">
      <w:pPr>
        <w:spacing w:line="276" w:lineRule="auto"/>
        <w:rPr>
          <w:rFonts w:asciiTheme="minorHAnsi" w:eastAsiaTheme="minorHAnsi" w:hAnsiTheme="minorHAnsi"/>
          <w:szCs w:val="22"/>
          <w:lang w:eastAsia="en-US"/>
        </w:rPr>
      </w:pPr>
      <w:r w:rsidRPr="003B7841">
        <w:rPr>
          <w:rFonts w:asciiTheme="minorHAnsi" w:eastAsiaTheme="minorHAnsi" w:hAnsiTheme="minorHAnsi"/>
          <w:szCs w:val="22"/>
          <w:lang w:eastAsia="en-US"/>
        </w:rPr>
        <w:t>The sponsor had no comment.</w:t>
      </w:r>
    </w:p>
    <w:p w:rsidR="00984BFA" w:rsidRPr="009E65E6" w:rsidRDefault="00984BFA" w:rsidP="009E65E6">
      <w:pPr>
        <w:rPr>
          <w:rFonts w:asciiTheme="minorHAnsi" w:hAnsiTheme="minorHAnsi" w:cstheme="minorHAnsi"/>
          <w:b/>
          <w:i/>
          <w:color w:val="FF00FF"/>
        </w:rPr>
      </w:pPr>
    </w:p>
    <w:p w:rsidR="009E65E6" w:rsidRPr="00552CE0" w:rsidRDefault="009E65E6" w:rsidP="003D08DD">
      <w:pPr>
        <w:pStyle w:val="3Bodytext"/>
        <w:numPr>
          <w:ilvl w:val="0"/>
          <w:numId w:val="0"/>
        </w:numPr>
        <w:ind w:left="720" w:hanging="720"/>
        <w:rPr>
          <w:snapToGrid w:val="0"/>
        </w:rPr>
      </w:pPr>
    </w:p>
    <w:sectPr w:rsidR="009E65E6" w:rsidRPr="00552CE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8DE" w:rsidRDefault="00F208DE">
      <w:r>
        <w:separator/>
      </w:r>
    </w:p>
    <w:p w:rsidR="00F208DE" w:rsidRDefault="00F208DE"/>
  </w:endnote>
  <w:endnote w:type="continuationSeparator" w:id="0">
    <w:p w:rsidR="00F208DE" w:rsidRDefault="00F208DE">
      <w:r>
        <w:continuationSeparator/>
      </w:r>
    </w:p>
    <w:p w:rsidR="00F208DE" w:rsidRDefault="00F20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70920265"/>
      <w:docPartObj>
        <w:docPartGallery w:val="Page Numbers (Bottom of Page)"/>
        <w:docPartUnique/>
      </w:docPartObj>
    </w:sdtPr>
    <w:sdtEndPr>
      <w:rPr>
        <w:rFonts w:asciiTheme="minorHAnsi" w:hAnsiTheme="minorHAnsi"/>
        <w:noProof/>
      </w:rPr>
    </w:sdtEndPr>
    <w:sdtContent>
      <w:p w:rsidR="00E17197" w:rsidRDefault="00E17197" w:rsidP="00E17197">
        <w:pPr>
          <w:pStyle w:val="Footer"/>
          <w:jc w:val="center"/>
          <w:rPr>
            <w:b/>
          </w:rPr>
        </w:pPr>
      </w:p>
      <w:p w:rsidR="00F80475" w:rsidRPr="00E17197" w:rsidRDefault="008358DA" w:rsidP="00E17197">
        <w:pPr>
          <w:pStyle w:val="Footer"/>
          <w:jc w:val="center"/>
          <w:rPr>
            <w:rFonts w:asciiTheme="minorHAnsi" w:hAnsiTheme="minorHAnsi"/>
            <w:b/>
          </w:rPr>
        </w:pPr>
        <w:r w:rsidRPr="008358DA">
          <w:rPr>
            <w:rFonts w:asciiTheme="minorHAnsi" w:hAnsiTheme="minorHAnsi"/>
            <w:b/>
          </w:rPr>
          <w:fldChar w:fldCharType="begin"/>
        </w:r>
        <w:r w:rsidRPr="008358DA">
          <w:rPr>
            <w:rFonts w:asciiTheme="minorHAnsi" w:hAnsiTheme="minorHAnsi"/>
            <w:b/>
          </w:rPr>
          <w:instrText xml:space="preserve"> PAGE   \* MERGEFORMAT </w:instrText>
        </w:r>
        <w:r w:rsidRPr="008358DA">
          <w:rPr>
            <w:rFonts w:asciiTheme="minorHAnsi" w:hAnsiTheme="minorHAnsi"/>
            <w:b/>
          </w:rPr>
          <w:fldChar w:fldCharType="separate"/>
        </w:r>
        <w:r w:rsidR="00032FEC">
          <w:rPr>
            <w:rFonts w:asciiTheme="minorHAnsi" w:hAnsiTheme="minorHAnsi"/>
            <w:b/>
            <w:noProof/>
          </w:rPr>
          <w:t>2</w:t>
        </w:r>
        <w:r w:rsidRPr="008358DA">
          <w:rPr>
            <w:rFonts w:asciiTheme="minorHAnsi" w:hAnsi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8DE" w:rsidRDefault="00F208DE">
      <w:r>
        <w:separator/>
      </w:r>
    </w:p>
    <w:p w:rsidR="00F208DE" w:rsidRDefault="00F208DE"/>
  </w:footnote>
  <w:footnote w:type="continuationSeparator" w:id="0">
    <w:p w:rsidR="00F208DE" w:rsidRDefault="00F208DE">
      <w:r>
        <w:continuationSeparator/>
      </w:r>
    </w:p>
    <w:p w:rsidR="00F208DE" w:rsidRDefault="00F208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8DA" w:rsidRDefault="00CD2A36" w:rsidP="008358DA">
    <w:pPr>
      <w:pStyle w:val="Header"/>
      <w:keepNext/>
      <w:jc w:val="center"/>
      <w:rPr>
        <w:rFonts w:asciiTheme="minorHAnsi" w:hAnsiTheme="minorHAnsi" w:cs="Arial"/>
        <w:i/>
        <w:color w:val="808080"/>
      </w:rPr>
    </w:pPr>
    <w:r>
      <w:rPr>
        <w:rFonts w:asciiTheme="minorHAnsi" w:hAnsiTheme="minorHAnsi" w:cs="Arial"/>
        <w:i/>
        <w:color w:val="808080"/>
      </w:rPr>
      <w:t>Public Summary Document</w:t>
    </w:r>
    <w:r w:rsidR="008358DA" w:rsidRPr="00056684">
      <w:rPr>
        <w:rFonts w:asciiTheme="minorHAnsi" w:hAnsiTheme="minorHAnsi" w:cs="Arial"/>
        <w:i/>
        <w:color w:val="808080"/>
      </w:rPr>
      <w:t xml:space="preserve"> – </w:t>
    </w:r>
    <w:r w:rsidR="008358DA">
      <w:rPr>
        <w:rFonts w:asciiTheme="minorHAnsi" w:hAnsiTheme="minorHAnsi" w:cs="Arial"/>
        <w:i/>
        <w:color w:val="808080"/>
      </w:rPr>
      <w:t>March 2020</w:t>
    </w:r>
    <w:r w:rsidR="008358DA" w:rsidRPr="00056684">
      <w:rPr>
        <w:rFonts w:asciiTheme="minorHAnsi" w:hAnsiTheme="minorHAnsi" w:cs="Arial"/>
        <w:i/>
        <w:color w:val="808080"/>
      </w:rPr>
      <w:t xml:space="preserve"> PBAC Meeting</w:t>
    </w:r>
  </w:p>
  <w:p w:rsidR="008358DA" w:rsidRPr="008358DA" w:rsidRDefault="008358DA" w:rsidP="00CD2A36">
    <w:pPr>
      <w:pStyle w:val="Header"/>
      <w:keepNext/>
      <w:rPr>
        <w:rFonts w:asciiTheme="minorHAnsi" w:hAnsiTheme="minorHAnsi"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8B" w:rsidRDefault="00E3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B0F6E"/>
    <w:multiLevelType w:val="hybridMultilevel"/>
    <w:tmpl w:val="EBD4A78E"/>
    <w:lvl w:ilvl="0" w:tplc="24FAF76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9A6503"/>
    <w:multiLevelType w:val="hybridMultilevel"/>
    <w:tmpl w:val="B830A154"/>
    <w:lvl w:ilvl="0" w:tplc="668C6A9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A0B89"/>
    <w:multiLevelType w:val="hybridMultilevel"/>
    <w:tmpl w:val="E1343D0E"/>
    <w:lvl w:ilvl="0" w:tplc="519AD47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84D033C"/>
    <w:multiLevelType w:val="multilevel"/>
    <w:tmpl w:val="4D307D28"/>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8"/>
  </w:num>
  <w:num w:numId="2">
    <w:abstractNumId w:val="3"/>
  </w:num>
  <w:num w:numId="3">
    <w:abstractNumId w:val="6"/>
  </w:num>
  <w:num w:numId="4">
    <w:abstractNumId w:val="17"/>
  </w:num>
  <w:num w:numId="5">
    <w:abstractNumId w:val="24"/>
  </w:num>
  <w:num w:numId="6">
    <w:abstractNumId w:val="7"/>
  </w:num>
  <w:num w:numId="7">
    <w:abstractNumId w:val="16"/>
  </w:num>
  <w:num w:numId="8">
    <w:abstractNumId w:val="4"/>
  </w:num>
  <w:num w:numId="9">
    <w:abstractNumId w:val="15"/>
  </w:num>
  <w:num w:numId="10">
    <w:abstractNumId w:val="13"/>
  </w:num>
  <w:num w:numId="11">
    <w:abstractNumId w:val="11"/>
  </w:num>
  <w:num w:numId="12">
    <w:abstractNumId w:val="1"/>
  </w:num>
  <w:num w:numId="13">
    <w:abstractNumId w:val="0"/>
  </w:num>
  <w:num w:numId="14">
    <w:abstractNumId w:val="24"/>
  </w:num>
  <w:num w:numId="15">
    <w:abstractNumId w:val="24"/>
  </w:num>
  <w:num w:numId="16">
    <w:abstractNumId w:val="24"/>
  </w:num>
  <w:num w:numId="17">
    <w:abstractNumId w:val="23"/>
  </w:num>
  <w:num w:numId="18">
    <w:abstractNumId w:val="19"/>
  </w:num>
  <w:num w:numId="19">
    <w:abstractNumId w:val="25"/>
  </w:num>
  <w:num w:numId="20">
    <w:abstractNumId w:val="22"/>
  </w:num>
  <w:num w:numId="21">
    <w:abstractNumId w:val="18"/>
  </w:num>
  <w:num w:numId="22">
    <w:abstractNumId w:val="14"/>
  </w:num>
  <w:num w:numId="23">
    <w:abstractNumId w:val="20"/>
  </w:num>
  <w:num w:numId="24">
    <w:abstractNumId w:val="21"/>
  </w:num>
  <w:num w:numId="25">
    <w:abstractNumId w:val="5"/>
  </w:num>
  <w:num w:numId="26">
    <w:abstractNumId w:val="2"/>
  </w:num>
  <w:num w:numId="27">
    <w:abstractNumId w:val="10"/>
  </w:num>
  <w:num w:numId="28">
    <w:abstractNumId w:val="12"/>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464A"/>
    <w:rsid w:val="00026505"/>
    <w:rsid w:val="0003106B"/>
    <w:rsid w:val="00032FEC"/>
    <w:rsid w:val="00034905"/>
    <w:rsid w:val="00037593"/>
    <w:rsid w:val="00041B64"/>
    <w:rsid w:val="000421A1"/>
    <w:rsid w:val="0004240E"/>
    <w:rsid w:val="00045E26"/>
    <w:rsid w:val="00046499"/>
    <w:rsid w:val="000514B5"/>
    <w:rsid w:val="00060E64"/>
    <w:rsid w:val="00066755"/>
    <w:rsid w:val="00073831"/>
    <w:rsid w:val="000763D5"/>
    <w:rsid w:val="00077143"/>
    <w:rsid w:val="00082169"/>
    <w:rsid w:val="000969AD"/>
    <w:rsid w:val="000A44B2"/>
    <w:rsid w:val="000B558D"/>
    <w:rsid w:val="000C1236"/>
    <w:rsid w:val="000C6996"/>
    <w:rsid w:val="000D23BA"/>
    <w:rsid w:val="000E2781"/>
    <w:rsid w:val="000E681E"/>
    <w:rsid w:val="000F0003"/>
    <w:rsid w:val="000F3384"/>
    <w:rsid w:val="000F4E6A"/>
    <w:rsid w:val="000F6036"/>
    <w:rsid w:val="000F7354"/>
    <w:rsid w:val="00104227"/>
    <w:rsid w:val="001107BF"/>
    <w:rsid w:val="0012417C"/>
    <w:rsid w:val="00133651"/>
    <w:rsid w:val="00133BC3"/>
    <w:rsid w:val="00142395"/>
    <w:rsid w:val="00142714"/>
    <w:rsid w:val="001452ED"/>
    <w:rsid w:val="00145877"/>
    <w:rsid w:val="00147D26"/>
    <w:rsid w:val="00162D4E"/>
    <w:rsid w:val="00163329"/>
    <w:rsid w:val="00164623"/>
    <w:rsid w:val="00165B64"/>
    <w:rsid w:val="00176625"/>
    <w:rsid w:val="00180713"/>
    <w:rsid w:val="001830CE"/>
    <w:rsid w:val="0018643B"/>
    <w:rsid w:val="00196307"/>
    <w:rsid w:val="001A33EA"/>
    <w:rsid w:val="001B017F"/>
    <w:rsid w:val="001B2BBC"/>
    <w:rsid w:val="001B5129"/>
    <w:rsid w:val="001C0B4C"/>
    <w:rsid w:val="001C1195"/>
    <w:rsid w:val="001C6102"/>
    <w:rsid w:val="001C67DC"/>
    <w:rsid w:val="001E13E4"/>
    <w:rsid w:val="001F1850"/>
    <w:rsid w:val="00203FAC"/>
    <w:rsid w:val="00213CFB"/>
    <w:rsid w:val="0021553C"/>
    <w:rsid w:val="0021557B"/>
    <w:rsid w:val="00217BE1"/>
    <w:rsid w:val="00230AF6"/>
    <w:rsid w:val="00247A31"/>
    <w:rsid w:val="0025226E"/>
    <w:rsid w:val="00253499"/>
    <w:rsid w:val="00261A00"/>
    <w:rsid w:val="00271BA1"/>
    <w:rsid w:val="002762FA"/>
    <w:rsid w:val="00277505"/>
    <w:rsid w:val="0029458F"/>
    <w:rsid w:val="00296DD6"/>
    <w:rsid w:val="002A104C"/>
    <w:rsid w:val="002A4960"/>
    <w:rsid w:val="002B1AE6"/>
    <w:rsid w:val="002B2DE8"/>
    <w:rsid w:val="002B30F8"/>
    <w:rsid w:val="002B5109"/>
    <w:rsid w:val="002B5596"/>
    <w:rsid w:val="002C212F"/>
    <w:rsid w:val="002C52EC"/>
    <w:rsid w:val="002D4543"/>
    <w:rsid w:val="002E3153"/>
    <w:rsid w:val="002E72CA"/>
    <w:rsid w:val="002F600D"/>
    <w:rsid w:val="00300AD6"/>
    <w:rsid w:val="003079E8"/>
    <w:rsid w:val="00317C6C"/>
    <w:rsid w:val="00326E79"/>
    <w:rsid w:val="003301B1"/>
    <w:rsid w:val="0033263D"/>
    <w:rsid w:val="0033518A"/>
    <w:rsid w:val="003367EF"/>
    <w:rsid w:val="00341AE4"/>
    <w:rsid w:val="00344716"/>
    <w:rsid w:val="00347E8E"/>
    <w:rsid w:val="0035176C"/>
    <w:rsid w:val="003554FB"/>
    <w:rsid w:val="003566E6"/>
    <w:rsid w:val="00371815"/>
    <w:rsid w:val="00382366"/>
    <w:rsid w:val="00384988"/>
    <w:rsid w:val="003872CF"/>
    <w:rsid w:val="00390A68"/>
    <w:rsid w:val="00395FF0"/>
    <w:rsid w:val="0039782C"/>
    <w:rsid w:val="003A54ED"/>
    <w:rsid w:val="003A5B4A"/>
    <w:rsid w:val="003B23C5"/>
    <w:rsid w:val="003B2A75"/>
    <w:rsid w:val="003B6124"/>
    <w:rsid w:val="003C1ECF"/>
    <w:rsid w:val="003C2FB5"/>
    <w:rsid w:val="003D08DD"/>
    <w:rsid w:val="003D4AC4"/>
    <w:rsid w:val="003D63B7"/>
    <w:rsid w:val="003E468B"/>
    <w:rsid w:val="003F2BA3"/>
    <w:rsid w:val="003F3228"/>
    <w:rsid w:val="003F5C8C"/>
    <w:rsid w:val="004252EC"/>
    <w:rsid w:val="00430D39"/>
    <w:rsid w:val="00445AAD"/>
    <w:rsid w:val="004465BD"/>
    <w:rsid w:val="0045587E"/>
    <w:rsid w:val="00455F2D"/>
    <w:rsid w:val="00466ADA"/>
    <w:rsid w:val="0047494B"/>
    <w:rsid w:val="00476245"/>
    <w:rsid w:val="00477D4B"/>
    <w:rsid w:val="004817D8"/>
    <w:rsid w:val="00483035"/>
    <w:rsid w:val="00485940"/>
    <w:rsid w:val="004A0632"/>
    <w:rsid w:val="004A2484"/>
    <w:rsid w:val="004A5A85"/>
    <w:rsid w:val="004A71D1"/>
    <w:rsid w:val="004B5640"/>
    <w:rsid w:val="004B6359"/>
    <w:rsid w:val="004C0C8E"/>
    <w:rsid w:val="004C1BD7"/>
    <w:rsid w:val="004C31FE"/>
    <w:rsid w:val="004C691D"/>
    <w:rsid w:val="004C6C07"/>
    <w:rsid w:val="004D3D0A"/>
    <w:rsid w:val="004D6C3F"/>
    <w:rsid w:val="004E26E1"/>
    <w:rsid w:val="004E692D"/>
    <w:rsid w:val="004F65BD"/>
    <w:rsid w:val="00501554"/>
    <w:rsid w:val="00504E0C"/>
    <w:rsid w:val="005128DA"/>
    <w:rsid w:val="00514CD7"/>
    <w:rsid w:val="00515113"/>
    <w:rsid w:val="00515F4E"/>
    <w:rsid w:val="00522DB6"/>
    <w:rsid w:val="0053164B"/>
    <w:rsid w:val="005319B2"/>
    <w:rsid w:val="00532402"/>
    <w:rsid w:val="00532C74"/>
    <w:rsid w:val="00534E2E"/>
    <w:rsid w:val="00543AB6"/>
    <w:rsid w:val="00544552"/>
    <w:rsid w:val="00552CE0"/>
    <w:rsid w:val="00572AE8"/>
    <w:rsid w:val="005771D9"/>
    <w:rsid w:val="00577C4D"/>
    <w:rsid w:val="00581932"/>
    <w:rsid w:val="005963BB"/>
    <w:rsid w:val="005A3173"/>
    <w:rsid w:val="005A3223"/>
    <w:rsid w:val="005A3DA3"/>
    <w:rsid w:val="005A52C4"/>
    <w:rsid w:val="005D03AB"/>
    <w:rsid w:val="005D5017"/>
    <w:rsid w:val="005E1333"/>
    <w:rsid w:val="005E24E4"/>
    <w:rsid w:val="00601A91"/>
    <w:rsid w:val="006021E9"/>
    <w:rsid w:val="00602BA3"/>
    <w:rsid w:val="00605B63"/>
    <w:rsid w:val="00606EED"/>
    <w:rsid w:val="00612E34"/>
    <w:rsid w:val="00614159"/>
    <w:rsid w:val="006141F4"/>
    <w:rsid w:val="00617C00"/>
    <w:rsid w:val="006263BF"/>
    <w:rsid w:val="0062748A"/>
    <w:rsid w:val="00630A2C"/>
    <w:rsid w:val="0063682E"/>
    <w:rsid w:val="006436CD"/>
    <w:rsid w:val="00651169"/>
    <w:rsid w:val="00653D69"/>
    <w:rsid w:val="006552E6"/>
    <w:rsid w:val="006670BE"/>
    <w:rsid w:val="00670A76"/>
    <w:rsid w:val="006711AA"/>
    <w:rsid w:val="00672B57"/>
    <w:rsid w:val="00675622"/>
    <w:rsid w:val="0067747D"/>
    <w:rsid w:val="0069039D"/>
    <w:rsid w:val="006906DB"/>
    <w:rsid w:val="00691E6C"/>
    <w:rsid w:val="0069501D"/>
    <w:rsid w:val="00696129"/>
    <w:rsid w:val="00697CF2"/>
    <w:rsid w:val="006A12A5"/>
    <w:rsid w:val="006B0D94"/>
    <w:rsid w:val="006B2DBE"/>
    <w:rsid w:val="006B3B34"/>
    <w:rsid w:val="006B485D"/>
    <w:rsid w:val="006C708E"/>
    <w:rsid w:val="006D042B"/>
    <w:rsid w:val="006D14E7"/>
    <w:rsid w:val="006D6493"/>
    <w:rsid w:val="006D6EC7"/>
    <w:rsid w:val="006E1BCD"/>
    <w:rsid w:val="006F5125"/>
    <w:rsid w:val="00702B6F"/>
    <w:rsid w:val="00706A2F"/>
    <w:rsid w:val="0070718E"/>
    <w:rsid w:val="0071340B"/>
    <w:rsid w:val="007174BB"/>
    <w:rsid w:val="0072025D"/>
    <w:rsid w:val="00722FEE"/>
    <w:rsid w:val="00731C32"/>
    <w:rsid w:val="00731FB7"/>
    <w:rsid w:val="007353D3"/>
    <w:rsid w:val="00752AB1"/>
    <w:rsid w:val="0076420C"/>
    <w:rsid w:val="00773888"/>
    <w:rsid w:val="00774E2C"/>
    <w:rsid w:val="007753C2"/>
    <w:rsid w:val="007838B8"/>
    <w:rsid w:val="007C0F57"/>
    <w:rsid w:val="007C40B6"/>
    <w:rsid w:val="007C729F"/>
    <w:rsid w:val="007C7FE7"/>
    <w:rsid w:val="007E1D28"/>
    <w:rsid w:val="007E2608"/>
    <w:rsid w:val="007E36E3"/>
    <w:rsid w:val="007F2641"/>
    <w:rsid w:val="007F7C36"/>
    <w:rsid w:val="00800A3E"/>
    <w:rsid w:val="0080242E"/>
    <w:rsid w:val="00806796"/>
    <w:rsid w:val="00813091"/>
    <w:rsid w:val="008151D6"/>
    <w:rsid w:val="008268BB"/>
    <w:rsid w:val="00826F6D"/>
    <w:rsid w:val="008306F3"/>
    <w:rsid w:val="00830E40"/>
    <w:rsid w:val="008358DA"/>
    <w:rsid w:val="00842B6F"/>
    <w:rsid w:val="00856DDD"/>
    <w:rsid w:val="00863D51"/>
    <w:rsid w:val="00863E68"/>
    <w:rsid w:val="0087259D"/>
    <w:rsid w:val="00882085"/>
    <w:rsid w:val="00883188"/>
    <w:rsid w:val="00897D58"/>
    <w:rsid w:val="00897F22"/>
    <w:rsid w:val="008A1956"/>
    <w:rsid w:val="008A4937"/>
    <w:rsid w:val="008A50F1"/>
    <w:rsid w:val="008D1A66"/>
    <w:rsid w:val="008D1B5C"/>
    <w:rsid w:val="008D3C82"/>
    <w:rsid w:val="008D447E"/>
    <w:rsid w:val="008D7A41"/>
    <w:rsid w:val="008E2C72"/>
    <w:rsid w:val="008E3680"/>
    <w:rsid w:val="008E5870"/>
    <w:rsid w:val="008F1434"/>
    <w:rsid w:val="008F7355"/>
    <w:rsid w:val="009067B7"/>
    <w:rsid w:val="00926C19"/>
    <w:rsid w:val="00930937"/>
    <w:rsid w:val="00933E6C"/>
    <w:rsid w:val="00937958"/>
    <w:rsid w:val="00941602"/>
    <w:rsid w:val="00942160"/>
    <w:rsid w:val="00946AA2"/>
    <w:rsid w:val="0095146F"/>
    <w:rsid w:val="009602C5"/>
    <w:rsid w:val="00962223"/>
    <w:rsid w:val="00966D0D"/>
    <w:rsid w:val="00974C21"/>
    <w:rsid w:val="00984BFA"/>
    <w:rsid w:val="00987A90"/>
    <w:rsid w:val="009A0605"/>
    <w:rsid w:val="009A61CA"/>
    <w:rsid w:val="009B0F67"/>
    <w:rsid w:val="009C703C"/>
    <w:rsid w:val="009D3CAA"/>
    <w:rsid w:val="009E286D"/>
    <w:rsid w:val="009E40E1"/>
    <w:rsid w:val="009E65E6"/>
    <w:rsid w:val="009F0EFA"/>
    <w:rsid w:val="009F4E46"/>
    <w:rsid w:val="009F5B65"/>
    <w:rsid w:val="009F5F2E"/>
    <w:rsid w:val="00A05A54"/>
    <w:rsid w:val="00A06225"/>
    <w:rsid w:val="00A07687"/>
    <w:rsid w:val="00A128E6"/>
    <w:rsid w:val="00A34E6C"/>
    <w:rsid w:val="00A37C8D"/>
    <w:rsid w:val="00A43571"/>
    <w:rsid w:val="00A516D2"/>
    <w:rsid w:val="00A5273B"/>
    <w:rsid w:val="00A53A9D"/>
    <w:rsid w:val="00A55FEE"/>
    <w:rsid w:val="00A62C1A"/>
    <w:rsid w:val="00A6426D"/>
    <w:rsid w:val="00A665C1"/>
    <w:rsid w:val="00A70622"/>
    <w:rsid w:val="00A70977"/>
    <w:rsid w:val="00A744F9"/>
    <w:rsid w:val="00A75E4F"/>
    <w:rsid w:val="00A77613"/>
    <w:rsid w:val="00A8390C"/>
    <w:rsid w:val="00A928BD"/>
    <w:rsid w:val="00AA12CD"/>
    <w:rsid w:val="00AA4D1C"/>
    <w:rsid w:val="00AB401E"/>
    <w:rsid w:val="00AB746D"/>
    <w:rsid w:val="00AC193C"/>
    <w:rsid w:val="00AC5206"/>
    <w:rsid w:val="00AD4322"/>
    <w:rsid w:val="00AE11A5"/>
    <w:rsid w:val="00AE13E2"/>
    <w:rsid w:val="00AE22D3"/>
    <w:rsid w:val="00AE5AD4"/>
    <w:rsid w:val="00AF310C"/>
    <w:rsid w:val="00AF5A4D"/>
    <w:rsid w:val="00AF62DF"/>
    <w:rsid w:val="00AF68CC"/>
    <w:rsid w:val="00B1059E"/>
    <w:rsid w:val="00B176C8"/>
    <w:rsid w:val="00B1780C"/>
    <w:rsid w:val="00B205AA"/>
    <w:rsid w:val="00B22E84"/>
    <w:rsid w:val="00B233AD"/>
    <w:rsid w:val="00B25F75"/>
    <w:rsid w:val="00B26B3F"/>
    <w:rsid w:val="00B2778F"/>
    <w:rsid w:val="00B33635"/>
    <w:rsid w:val="00B43E90"/>
    <w:rsid w:val="00B467DC"/>
    <w:rsid w:val="00B56118"/>
    <w:rsid w:val="00B57655"/>
    <w:rsid w:val="00B5790E"/>
    <w:rsid w:val="00B6502C"/>
    <w:rsid w:val="00B6773F"/>
    <w:rsid w:val="00B801BA"/>
    <w:rsid w:val="00B83B8D"/>
    <w:rsid w:val="00B84D5C"/>
    <w:rsid w:val="00B8722D"/>
    <w:rsid w:val="00BA4C18"/>
    <w:rsid w:val="00BB69F5"/>
    <w:rsid w:val="00BB7EC3"/>
    <w:rsid w:val="00BC4B9A"/>
    <w:rsid w:val="00BD4D42"/>
    <w:rsid w:val="00BD784C"/>
    <w:rsid w:val="00BF4CB6"/>
    <w:rsid w:val="00C00DA7"/>
    <w:rsid w:val="00C04D04"/>
    <w:rsid w:val="00C12768"/>
    <w:rsid w:val="00C27B58"/>
    <w:rsid w:val="00C31F1A"/>
    <w:rsid w:val="00C35996"/>
    <w:rsid w:val="00C400B5"/>
    <w:rsid w:val="00C43C15"/>
    <w:rsid w:val="00C4747E"/>
    <w:rsid w:val="00C5226D"/>
    <w:rsid w:val="00C5342C"/>
    <w:rsid w:val="00C60272"/>
    <w:rsid w:val="00C603D4"/>
    <w:rsid w:val="00C6256A"/>
    <w:rsid w:val="00C71C3F"/>
    <w:rsid w:val="00C77891"/>
    <w:rsid w:val="00C91449"/>
    <w:rsid w:val="00C92D10"/>
    <w:rsid w:val="00CB1193"/>
    <w:rsid w:val="00CB2543"/>
    <w:rsid w:val="00CD2A36"/>
    <w:rsid w:val="00CE10C4"/>
    <w:rsid w:val="00CE27B5"/>
    <w:rsid w:val="00CE3439"/>
    <w:rsid w:val="00CE52C6"/>
    <w:rsid w:val="00CE648C"/>
    <w:rsid w:val="00CE6A4A"/>
    <w:rsid w:val="00D0321E"/>
    <w:rsid w:val="00D1455A"/>
    <w:rsid w:val="00D31150"/>
    <w:rsid w:val="00D3138B"/>
    <w:rsid w:val="00D3280C"/>
    <w:rsid w:val="00D3406A"/>
    <w:rsid w:val="00D4572C"/>
    <w:rsid w:val="00D469B2"/>
    <w:rsid w:val="00D6394E"/>
    <w:rsid w:val="00D666F0"/>
    <w:rsid w:val="00D741EB"/>
    <w:rsid w:val="00D820F3"/>
    <w:rsid w:val="00D83605"/>
    <w:rsid w:val="00D84934"/>
    <w:rsid w:val="00D91271"/>
    <w:rsid w:val="00D919F5"/>
    <w:rsid w:val="00D94F03"/>
    <w:rsid w:val="00DA05FC"/>
    <w:rsid w:val="00DA2CB5"/>
    <w:rsid w:val="00DA4BAC"/>
    <w:rsid w:val="00DB0151"/>
    <w:rsid w:val="00DE6D27"/>
    <w:rsid w:val="00DF217D"/>
    <w:rsid w:val="00DF26A7"/>
    <w:rsid w:val="00DF62E7"/>
    <w:rsid w:val="00E00A5A"/>
    <w:rsid w:val="00E044BF"/>
    <w:rsid w:val="00E07649"/>
    <w:rsid w:val="00E1490D"/>
    <w:rsid w:val="00E15627"/>
    <w:rsid w:val="00E164B3"/>
    <w:rsid w:val="00E16910"/>
    <w:rsid w:val="00E17154"/>
    <w:rsid w:val="00E17197"/>
    <w:rsid w:val="00E21149"/>
    <w:rsid w:val="00E27234"/>
    <w:rsid w:val="00E3358B"/>
    <w:rsid w:val="00E42BDB"/>
    <w:rsid w:val="00E57EEB"/>
    <w:rsid w:val="00E62D94"/>
    <w:rsid w:val="00E65E54"/>
    <w:rsid w:val="00E663E9"/>
    <w:rsid w:val="00E80155"/>
    <w:rsid w:val="00E81F28"/>
    <w:rsid w:val="00E848C0"/>
    <w:rsid w:val="00E91B96"/>
    <w:rsid w:val="00E941A1"/>
    <w:rsid w:val="00E94CC6"/>
    <w:rsid w:val="00E95CE3"/>
    <w:rsid w:val="00EA2825"/>
    <w:rsid w:val="00EB0B63"/>
    <w:rsid w:val="00EB1936"/>
    <w:rsid w:val="00EB5088"/>
    <w:rsid w:val="00EB64B3"/>
    <w:rsid w:val="00ED1644"/>
    <w:rsid w:val="00ED2593"/>
    <w:rsid w:val="00ED30A6"/>
    <w:rsid w:val="00ED7D9C"/>
    <w:rsid w:val="00EE53A0"/>
    <w:rsid w:val="00EF0069"/>
    <w:rsid w:val="00EF1C2B"/>
    <w:rsid w:val="00EF44A0"/>
    <w:rsid w:val="00EF4FED"/>
    <w:rsid w:val="00F0172E"/>
    <w:rsid w:val="00F04683"/>
    <w:rsid w:val="00F050BD"/>
    <w:rsid w:val="00F05657"/>
    <w:rsid w:val="00F208DE"/>
    <w:rsid w:val="00F23D46"/>
    <w:rsid w:val="00F25578"/>
    <w:rsid w:val="00F258E5"/>
    <w:rsid w:val="00F27C50"/>
    <w:rsid w:val="00F300BC"/>
    <w:rsid w:val="00F31A88"/>
    <w:rsid w:val="00F3334E"/>
    <w:rsid w:val="00F36CCB"/>
    <w:rsid w:val="00F374E5"/>
    <w:rsid w:val="00F43AF2"/>
    <w:rsid w:val="00F5007E"/>
    <w:rsid w:val="00F50EC4"/>
    <w:rsid w:val="00F52232"/>
    <w:rsid w:val="00F550CF"/>
    <w:rsid w:val="00F57A6D"/>
    <w:rsid w:val="00F6382C"/>
    <w:rsid w:val="00F638CC"/>
    <w:rsid w:val="00F64CC1"/>
    <w:rsid w:val="00F6589B"/>
    <w:rsid w:val="00F72317"/>
    <w:rsid w:val="00F80475"/>
    <w:rsid w:val="00F8247A"/>
    <w:rsid w:val="00F9629A"/>
    <w:rsid w:val="00F9770B"/>
    <w:rsid w:val="00F97EFC"/>
    <w:rsid w:val="00FA4DD5"/>
    <w:rsid w:val="00FA5883"/>
    <w:rsid w:val="00FA6055"/>
    <w:rsid w:val="00FB322F"/>
    <w:rsid w:val="00FB442F"/>
    <w:rsid w:val="00FC1929"/>
    <w:rsid w:val="00FC3647"/>
    <w:rsid w:val="00FC5B46"/>
    <w:rsid w:val="00FC5CFE"/>
    <w:rsid w:val="00FD08A9"/>
    <w:rsid w:val="00FD6D8E"/>
    <w:rsid w:val="00FE0659"/>
    <w:rsid w:val="00FE0E94"/>
    <w:rsid w:val="00FE4371"/>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2-SectionHeading">
    <w:name w:val="2-Section Heading"/>
    <w:qFormat/>
    <w:rsid w:val="00984BFA"/>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qFormat/>
    <w:rsid w:val="00984BFA"/>
    <w:pPr>
      <w:spacing w:after="120"/>
      <w:ind w:left="720" w:hanging="720"/>
      <w:jc w:val="both"/>
    </w:pPr>
    <w:rPr>
      <w:rFonts w:asciiTheme="minorHAnsi" w:hAnsiTheme="minorHAnsi" w:cs="Arial"/>
      <w:snapToGrid w:val="0"/>
    </w:rPr>
  </w:style>
  <w:style w:type="paragraph" w:styleId="Revision">
    <w:name w:val="Revision"/>
    <w:hidden/>
    <w:uiPriority w:val="71"/>
    <w:semiHidden/>
    <w:rsid w:val="00347E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068EB-9595-4A78-8C15-A47B0E43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2020-06-16T04:26:00Z</dcterms:created>
  <dcterms:modified xsi:type="dcterms:W3CDTF">2020-06-16T04:36:00Z</dcterms:modified>
</cp:coreProperties>
</file>