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B4" w:rsidRPr="00A73E62" w:rsidRDefault="00DF51E2" w:rsidP="00085D4B">
      <w:pPr>
        <w:pStyle w:val="1MainTitle"/>
      </w:pPr>
      <w:r w:rsidRPr="00085D4B">
        <w:t xml:space="preserve">14.13 </w:t>
      </w:r>
      <w:r w:rsidR="00B366B4" w:rsidRPr="00085D4B">
        <w:t>Request for temporary PBS listings</w:t>
      </w:r>
    </w:p>
    <w:p w:rsidR="006457A7" w:rsidRPr="00B05C3E" w:rsidRDefault="006457A7" w:rsidP="00B05C3E">
      <w:pPr>
        <w:pStyle w:val="Heading1"/>
      </w:pPr>
      <w:r w:rsidRPr="00B05C3E">
        <w:t xml:space="preserve">Purpose </w:t>
      </w:r>
    </w:p>
    <w:p w:rsidR="00E27F0C" w:rsidRPr="002F63DE" w:rsidRDefault="00EF51A4" w:rsidP="00DD4558">
      <w:pPr>
        <w:pStyle w:val="ListParagraph"/>
        <w:numPr>
          <w:ilvl w:val="1"/>
          <w:numId w:val="4"/>
        </w:numPr>
        <w:spacing w:after="120"/>
        <w:contextualSpacing w:val="0"/>
        <w:jc w:val="both"/>
        <w:rPr>
          <w:rFonts w:asciiTheme="minorHAnsi" w:hAnsiTheme="minorHAnsi" w:cstheme="minorHAnsi"/>
          <w:snapToGrid w:val="0"/>
          <w:lang w:eastAsia="en-US"/>
        </w:rPr>
      </w:pPr>
      <w:r w:rsidRPr="002F63DE">
        <w:rPr>
          <w:rFonts w:asciiTheme="minorHAnsi" w:hAnsiTheme="minorHAnsi" w:cstheme="minorHAnsi"/>
          <w:snapToGrid w:val="0"/>
          <w:lang w:eastAsia="en-US"/>
        </w:rPr>
        <w:t>To</w:t>
      </w:r>
      <w:r w:rsidR="003E512E">
        <w:rPr>
          <w:rFonts w:asciiTheme="minorHAnsi" w:hAnsiTheme="minorHAnsi" w:cstheme="minorHAnsi"/>
          <w:snapToGrid w:val="0"/>
          <w:lang w:eastAsia="en-US"/>
        </w:rPr>
        <w:t xml:space="preserve"> seek PBAC advice on</w:t>
      </w:r>
      <w:r w:rsidRPr="002F63DE">
        <w:rPr>
          <w:rFonts w:asciiTheme="minorHAnsi" w:hAnsiTheme="minorHAnsi" w:cstheme="minorHAnsi"/>
          <w:snapToGrid w:val="0"/>
          <w:lang w:eastAsia="en-US"/>
        </w:rPr>
        <w:t xml:space="preserve"> tempora</w:t>
      </w:r>
      <w:r w:rsidR="00954B09">
        <w:rPr>
          <w:rFonts w:asciiTheme="minorHAnsi" w:hAnsiTheme="minorHAnsi" w:cstheme="minorHAnsi"/>
          <w:snapToGrid w:val="0"/>
          <w:lang w:eastAsia="en-US"/>
        </w:rPr>
        <w:t>ry PBS listing of an alternative</w:t>
      </w:r>
      <w:r w:rsidR="00DD4558">
        <w:rPr>
          <w:rFonts w:asciiTheme="minorHAnsi" w:hAnsiTheme="minorHAnsi" w:cstheme="minorHAnsi"/>
          <w:snapToGrid w:val="0"/>
          <w:lang w:eastAsia="en-US"/>
        </w:rPr>
        <w:t xml:space="preserve"> brand of p</w:t>
      </w:r>
      <w:r w:rsidR="00DD4558" w:rsidRPr="00DD4558">
        <w:rPr>
          <w:rFonts w:asciiTheme="minorHAnsi" w:hAnsiTheme="minorHAnsi" w:cstheme="minorHAnsi"/>
          <w:snapToGrid w:val="0"/>
          <w:lang w:eastAsia="en-US"/>
        </w:rPr>
        <w:t>rimidone</w:t>
      </w:r>
      <w:r w:rsidR="00DD4558">
        <w:rPr>
          <w:rFonts w:asciiTheme="minorHAnsi" w:hAnsiTheme="minorHAnsi" w:cstheme="minorHAnsi"/>
          <w:snapToGrid w:val="0"/>
          <w:lang w:eastAsia="en-US"/>
        </w:rPr>
        <w:t xml:space="preserve"> 2</w:t>
      </w:r>
      <w:r w:rsidR="002C5D97">
        <w:rPr>
          <w:rFonts w:asciiTheme="minorHAnsi" w:hAnsiTheme="minorHAnsi" w:cstheme="minorHAnsi"/>
          <w:snapToGrid w:val="0"/>
          <w:lang w:eastAsia="en-US"/>
        </w:rPr>
        <w:t>5</w:t>
      </w:r>
      <w:r w:rsidR="00DD4558">
        <w:rPr>
          <w:rFonts w:asciiTheme="minorHAnsi" w:hAnsiTheme="minorHAnsi" w:cstheme="minorHAnsi"/>
          <w:snapToGrid w:val="0"/>
          <w:lang w:eastAsia="en-US"/>
        </w:rPr>
        <w:t>0</w:t>
      </w:r>
      <w:r w:rsidR="002C5D97">
        <w:rPr>
          <w:rFonts w:asciiTheme="minorHAnsi" w:hAnsiTheme="minorHAnsi" w:cstheme="minorHAnsi"/>
          <w:snapToGrid w:val="0"/>
          <w:lang w:eastAsia="en-US"/>
        </w:rPr>
        <w:t> mg tablets</w:t>
      </w:r>
      <w:r w:rsidRPr="002F63DE">
        <w:rPr>
          <w:rFonts w:asciiTheme="minorHAnsi" w:hAnsiTheme="minorHAnsi" w:cstheme="minorHAnsi"/>
          <w:snapToGrid w:val="0"/>
          <w:lang w:eastAsia="en-US"/>
        </w:rPr>
        <w:t>.</w:t>
      </w:r>
    </w:p>
    <w:p w:rsidR="00895E3E" w:rsidRPr="002F63DE" w:rsidRDefault="00EF51A4" w:rsidP="002F63DE">
      <w:pPr>
        <w:pStyle w:val="ListParagraph"/>
        <w:numPr>
          <w:ilvl w:val="1"/>
          <w:numId w:val="4"/>
        </w:numPr>
        <w:contextualSpacing w:val="0"/>
        <w:jc w:val="both"/>
        <w:rPr>
          <w:rFonts w:asciiTheme="minorHAnsi" w:hAnsiTheme="minorHAnsi" w:cstheme="minorHAnsi"/>
          <w:snapToGrid w:val="0"/>
          <w:lang w:eastAsia="en-US"/>
        </w:rPr>
      </w:pPr>
      <w:r w:rsidRPr="002F63DE">
        <w:rPr>
          <w:rFonts w:asciiTheme="minorHAnsi" w:hAnsiTheme="minorHAnsi" w:cstheme="minorHAnsi"/>
        </w:rPr>
        <w:t>The sponsor requested</w:t>
      </w:r>
      <w:r w:rsidR="003E512E">
        <w:rPr>
          <w:rFonts w:asciiTheme="minorHAnsi" w:hAnsiTheme="minorHAnsi" w:cstheme="minorHAnsi"/>
        </w:rPr>
        <w:t xml:space="preserve"> temporary listing of this</w:t>
      </w:r>
      <w:r w:rsidRPr="002F63DE">
        <w:rPr>
          <w:rFonts w:asciiTheme="minorHAnsi" w:hAnsiTheme="minorHAnsi" w:cstheme="minorHAnsi"/>
        </w:rPr>
        <w:t xml:space="preserve"> brand </w:t>
      </w:r>
      <w:r w:rsidR="003E512E">
        <w:rPr>
          <w:rFonts w:asciiTheme="minorHAnsi" w:hAnsiTheme="minorHAnsi" w:cstheme="minorHAnsi"/>
        </w:rPr>
        <w:t>to</w:t>
      </w:r>
      <w:r w:rsidRPr="002F63DE">
        <w:rPr>
          <w:rFonts w:asciiTheme="minorHAnsi" w:hAnsiTheme="minorHAnsi" w:cstheme="minorHAnsi"/>
        </w:rPr>
        <w:t xml:space="preserve"> </w:t>
      </w:r>
      <w:r w:rsidR="003E512E">
        <w:rPr>
          <w:rFonts w:asciiTheme="minorHAnsi" w:hAnsiTheme="minorHAnsi" w:cstheme="minorHAnsi"/>
        </w:rPr>
        <w:t>substitute for</w:t>
      </w:r>
      <w:r w:rsidR="00DD4558">
        <w:rPr>
          <w:rFonts w:asciiTheme="minorHAnsi" w:hAnsiTheme="minorHAnsi" w:cstheme="minorHAnsi"/>
        </w:rPr>
        <w:t xml:space="preserve"> the currently listed brand of </w:t>
      </w:r>
      <w:r w:rsidR="00DD4558">
        <w:rPr>
          <w:rFonts w:asciiTheme="minorHAnsi" w:hAnsiTheme="minorHAnsi" w:cstheme="minorHAnsi"/>
          <w:snapToGrid w:val="0"/>
          <w:lang w:eastAsia="en-US"/>
        </w:rPr>
        <w:t>p</w:t>
      </w:r>
      <w:r w:rsidR="00DD4558" w:rsidRPr="00DD4558">
        <w:rPr>
          <w:rFonts w:asciiTheme="minorHAnsi" w:hAnsiTheme="minorHAnsi" w:cstheme="minorHAnsi"/>
          <w:snapToGrid w:val="0"/>
          <w:lang w:eastAsia="en-US"/>
        </w:rPr>
        <w:t>rimidone</w:t>
      </w:r>
      <w:r w:rsidRPr="002F63DE">
        <w:rPr>
          <w:rFonts w:asciiTheme="minorHAnsi" w:hAnsiTheme="minorHAnsi" w:cstheme="minorHAnsi"/>
        </w:rPr>
        <w:t xml:space="preserve"> which is impacted by </w:t>
      </w:r>
      <w:r w:rsidR="00724F95">
        <w:rPr>
          <w:rFonts w:asciiTheme="minorHAnsi" w:hAnsiTheme="minorHAnsi" w:cstheme="minorHAnsi"/>
        </w:rPr>
        <w:t xml:space="preserve">a </w:t>
      </w:r>
      <w:r w:rsidRPr="002F63DE">
        <w:rPr>
          <w:rFonts w:asciiTheme="minorHAnsi" w:hAnsiTheme="minorHAnsi" w:cstheme="minorHAnsi"/>
        </w:rPr>
        <w:t>supply shortage.</w:t>
      </w:r>
    </w:p>
    <w:p w:rsidR="00DB55C7" w:rsidRDefault="00DB55C7" w:rsidP="00B05C3E">
      <w:pPr>
        <w:pStyle w:val="Heading1"/>
      </w:pPr>
      <w:r w:rsidRPr="008C50E4">
        <w:t>Background</w:t>
      </w:r>
    </w:p>
    <w:p w:rsidR="00EF51A4" w:rsidRDefault="00DD4558" w:rsidP="00EF51A4">
      <w:pPr>
        <w:pStyle w:val="ListParagraph"/>
        <w:numPr>
          <w:ilvl w:val="1"/>
          <w:numId w:val="4"/>
        </w:numPr>
        <w:spacing w:after="120"/>
        <w:contextualSpacing w:val="0"/>
        <w:jc w:val="both"/>
        <w:rPr>
          <w:rFonts w:asciiTheme="minorHAnsi" w:hAnsiTheme="minorHAnsi"/>
          <w:snapToGrid w:val="0"/>
          <w:lang w:eastAsia="en-US"/>
        </w:rPr>
      </w:pPr>
      <w:r>
        <w:rPr>
          <w:rFonts w:asciiTheme="minorHAnsi" w:hAnsiTheme="minorHAnsi" w:cstheme="minorHAnsi"/>
          <w:snapToGrid w:val="0"/>
          <w:lang w:eastAsia="en-US"/>
        </w:rPr>
        <w:t>P</w:t>
      </w:r>
      <w:r w:rsidRPr="00DD4558">
        <w:rPr>
          <w:rFonts w:asciiTheme="minorHAnsi" w:hAnsiTheme="minorHAnsi" w:cstheme="minorHAnsi"/>
          <w:snapToGrid w:val="0"/>
          <w:lang w:eastAsia="en-US"/>
        </w:rPr>
        <w:t>rimidone</w:t>
      </w:r>
      <w:r w:rsidR="000B728D">
        <w:rPr>
          <w:rFonts w:asciiTheme="minorHAnsi" w:hAnsiTheme="minorHAnsi"/>
          <w:snapToGrid w:val="0"/>
          <w:lang w:eastAsia="en-US"/>
        </w:rPr>
        <w:t xml:space="preserve"> is</w:t>
      </w:r>
      <w:r w:rsidR="00EF51A4">
        <w:rPr>
          <w:rFonts w:asciiTheme="minorHAnsi" w:hAnsiTheme="minorHAnsi"/>
          <w:snapToGrid w:val="0"/>
          <w:lang w:eastAsia="en-US"/>
        </w:rPr>
        <w:t xml:space="preserve"> listed</w:t>
      </w:r>
      <w:r w:rsidR="000B728D">
        <w:rPr>
          <w:rFonts w:asciiTheme="minorHAnsi" w:hAnsiTheme="minorHAnsi"/>
          <w:snapToGrid w:val="0"/>
          <w:lang w:eastAsia="en-US"/>
        </w:rPr>
        <w:t xml:space="preserve"> on the PBS as a</w:t>
      </w:r>
      <w:r>
        <w:rPr>
          <w:rFonts w:asciiTheme="minorHAnsi" w:hAnsiTheme="minorHAnsi"/>
          <w:snapToGrid w:val="0"/>
          <w:lang w:eastAsia="en-US"/>
        </w:rPr>
        <w:t>n</w:t>
      </w:r>
      <w:r w:rsidR="000B728D">
        <w:rPr>
          <w:rFonts w:asciiTheme="minorHAnsi" w:hAnsiTheme="minorHAnsi"/>
          <w:snapToGrid w:val="0"/>
          <w:lang w:eastAsia="en-US"/>
        </w:rPr>
        <w:t xml:space="preserve"> </w:t>
      </w:r>
      <w:r>
        <w:rPr>
          <w:rFonts w:asciiTheme="minorHAnsi" w:hAnsiTheme="minorHAnsi"/>
          <w:snapToGrid w:val="0"/>
          <w:lang w:eastAsia="en-US"/>
        </w:rPr>
        <w:t>un</w:t>
      </w:r>
      <w:r w:rsidR="000B728D">
        <w:rPr>
          <w:rFonts w:asciiTheme="minorHAnsi" w:hAnsiTheme="minorHAnsi"/>
          <w:snapToGrid w:val="0"/>
          <w:lang w:eastAsia="en-US"/>
        </w:rPr>
        <w:t>restricted benefit</w:t>
      </w:r>
      <w:r>
        <w:rPr>
          <w:rFonts w:asciiTheme="minorHAnsi" w:hAnsiTheme="minorHAnsi"/>
          <w:snapToGrid w:val="0"/>
          <w:lang w:eastAsia="en-US"/>
        </w:rPr>
        <w:t>. The Product Information of the current PBS listed brand notes primidone is indicated for m</w:t>
      </w:r>
      <w:r w:rsidRPr="00DD4558">
        <w:rPr>
          <w:rFonts w:asciiTheme="minorHAnsi" w:hAnsiTheme="minorHAnsi"/>
          <w:snapToGrid w:val="0"/>
          <w:lang w:eastAsia="en-US"/>
        </w:rPr>
        <w:t>anagement of grand mal and psychomotor (temporal lobe) epilepsy</w:t>
      </w:r>
      <w:r>
        <w:rPr>
          <w:rFonts w:asciiTheme="minorHAnsi" w:hAnsiTheme="minorHAnsi"/>
          <w:snapToGrid w:val="0"/>
          <w:lang w:eastAsia="en-US"/>
        </w:rPr>
        <w:t xml:space="preserve"> and i</w:t>
      </w:r>
      <w:r w:rsidRPr="00DD4558">
        <w:rPr>
          <w:rFonts w:asciiTheme="minorHAnsi" w:hAnsiTheme="minorHAnsi"/>
          <w:snapToGrid w:val="0"/>
          <w:lang w:eastAsia="en-US"/>
        </w:rPr>
        <w:t xml:space="preserve">t is also of value in the management of focal or Jacksonian seizures, myoclonic jerks and </w:t>
      </w:r>
      <w:proofErr w:type="spellStart"/>
      <w:r w:rsidRPr="00DD4558">
        <w:rPr>
          <w:rFonts w:asciiTheme="minorHAnsi" w:hAnsiTheme="minorHAnsi"/>
          <w:snapToGrid w:val="0"/>
          <w:lang w:eastAsia="en-US"/>
        </w:rPr>
        <w:t>akinetic</w:t>
      </w:r>
      <w:proofErr w:type="spellEnd"/>
      <w:r w:rsidRPr="00DD4558">
        <w:rPr>
          <w:rFonts w:asciiTheme="minorHAnsi" w:hAnsiTheme="minorHAnsi"/>
          <w:snapToGrid w:val="0"/>
          <w:lang w:eastAsia="en-US"/>
        </w:rPr>
        <w:t xml:space="preserve"> attacks.</w:t>
      </w:r>
    </w:p>
    <w:p w:rsidR="00724F95" w:rsidRDefault="00724F95" w:rsidP="00EF51A4">
      <w:pPr>
        <w:pStyle w:val="ListParagraph"/>
        <w:numPr>
          <w:ilvl w:val="1"/>
          <w:numId w:val="4"/>
        </w:numPr>
        <w:spacing w:after="120"/>
        <w:contextualSpacing w:val="0"/>
        <w:jc w:val="both"/>
        <w:rPr>
          <w:rFonts w:asciiTheme="minorHAnsi" w:hAnsiTheme="minorHAnsi"/>
          <w:snapToGrid w:val="0"/>
          <w:lang w:eastAsia="en-US"/>
        </w:rPr>
      </w:pPr>
      <w:r>
        <w:rPr>
          <w:rFonts w:asciiTheme="minorHAnsi" w:hAnsiTheme="minorHAnsi"/>
          <w:snapToGrid w:val="0"/>
          <w:lang w:eastAsia="en-US"/>
        </w:rPr>
        <w:t>From 1 July 2018 to 30 June 2019, there were 14,278 services of primidone, with 61 per cent of services being for concessional patients.</w:t>
      </w:r>
    </w:p>
    <w:p w:rsidR="00DB55C7" w:rsidRDefault="00DB55C7" w:rsidP="00DB55C7">
      <w:pPr>
        <w:pStyle w:val="ListParagraph"/>
        <w:numPr>
          <w:ilvl w:val="1"/>
          <w:numId w:val="4"/>
        </w:numPr>
        <w:spacing w:after="120"/>
        <w:contextualSpacing w:val="0"/>
        <w:jc w:val="both"/>
        <w:rPr>
          <w:rFonts w:asciiTheme="minorHAnsi" w:hAnsiTheme="minorHAnsi"/>
          <w:snapToGrid w:val="0"/>
          <w:lang w:eastAsia="en-US"/>
        </w:rPr>
      </w:pPr>
      <w:r>
        <w:rPr>
          <w:rFonts w:asciiTheme="minorHAnsi" w:hAnsiTheme="minorHAnsi"/>
          <w:snapToGrid w:val="0"/>
          <w:lang w:eastAsia="en-US"/>
        </w:rPr>
        <w:t xml:space="preserve">On </w:t>
      </w:r>
      <w:r w:rsidR="00DD4558">
        <w:rPr>
          <w:rFonts w:asciiTheme="minorHAnsi" w:hAnsiTheme="minorHAnsi"/>
          <w:snapToGrid w:val="0"/>
          <w:lang w:eastAsia="en-US"/>
        </w:rPr>
        <w:t>15 August</w:t>
      </w:r>
      <w:r>
        <w:rPr>
          <w:rFonts w:asciiTheme="minorHAnsi" w:hAnsiTheme="minorHAnsi"/>
          <w:snapToGrid w:val="0"/>
          <w:lang w:eastAsia="en-US"/>
        </w:rPr>
        <w:t xml:space="preserve"> 2019, </w:t>
      </w:r>
      <w:r w:rsidR="000B728D">
        <w:rPr>
          <w:rFonts w:asciiTheme="minorHAnsi" w:hAnsiTheme="minorHAnsi"/>
          <w:snapToGrid w:val="0"/>
          <w:lang w:eastAsia="en-US"/>
        </w:rPr>
        <w:t>the sponsor advised that there will be</w:t>
      </w:r>
      <w:r>
        <w:rPr>
          <w:rFonts w:asciiTheme="minorHAnsi" w:hAnsiTheme="minorHAnsi"/>
          <w:snapToGrid w:val="0"/>
          <w:lang w:eastAsia="en-US"/>
        </w:rPr>
        <w:t xml:space="preserve"> a critical medicine shortage for </w:t>
      </w:r>
      <w:r w:rsidR="00CF1155">
        <w:rPr>
          <w:rFonts w:asciiTheme="minorHAnsi" w:hAnsiTheme="minorHAnsi"/>
          <w:snapToGrid w:val="0"/>
          <w:lang w:eastAsia="en-US"/>
        </w:rPr>
        <w:t>primidone from 1 October 2019</w:t>
      </w:r>
      <w:r>
        <w:rPr>
          <w:rFonts w:asciiTheme="minorHAnsi" w:hAnsiTheme="minorHAnsi"/>
          <w:snapToGrid w:val="0"/>
          <w:lang w:eastAsia="en-US"/>
        </w:rPr>
        <w:t xml:space="preserve">. The Therapeutic Goods Administration </w:t>
      </w:r>
      <w:r w:rsidR="000D212E">
        <w:rPr>
          <w:rFonts w:asciiTheme="minorHAnsi" w:hAnsiTheme="minorHAnsi"/>
          <w:snapToGrid w:val="0"/>
          <w:lang w:eastAsia="en-US"/>
        </w:rPr>
        <w:t xml:space="preserve">(TGA) </w:t>
      </w:r>
      <w:r>
        <w:rPr>
          <w:rFonts w:asciiTheme="minorHAnsi" w:hAnsiTheme="minorHAnsi"/>
          <w:snapToGrid w:val="0"/>
          <w:lang w:eastAsia="en-US"/>
        </w:rPr>
        <w:t xml:space="preserve">website has published details of </w:t>
      </w:r>
      <w:r w:rsidR="00CF1155">
        <w:rPr>
          <w:rFonts w:asciiTheme="minorHAnsi" w:hAnsiTheme="minorHAnsi"/>
          <w:snapToGrid w:val="0"/>
          <w:lang w:eastAsia="en-US"/>
        </w:rPr>
        <w:t xml:space="preserve">a </w:t>
      </w:r>
      <w:r>
        <w:rPr>
          <w:rFonts w:asciiTheme="minorHAnsi" w:hAnsiTheme="minorHAnsi"/>
          <w:snapToGrid w:val="0"/>
          <w:lang w:eastAsia="en-US"/>
        </w:rPr>
        <w:t xml:space="preserve">shortage of </w:t>
      </w:r>
      <w:r w:rsidR="00CF1155">
        <w:rPr>
          <w:rFonts w:asciiTheme="minorHAnsi" w:hAnsiTheme="minorHAnsi"/>
          <w:snapToGrid w:val="0"/>
          <w:lang w:eastAsia="en-US"/>
        </w:rPr>
        <w:t>primidone</w:t>
      </w:r>
      <w:r>
        <w:rPr>
          <w:rFonts w:asciiTheme="minorHAnsi" w:hAnsiTheme="minorHAnsi"/>
          <w:snapToGrid w:val="0"/>
          <w:lang w:eastAsia="en-US"/>
        </w:rPr>
        <w:t xml:space="preserve"> from 1</w:t>
      </w:r>
      <w:r w:rsidR="00CF1155">
        <w:rPr>
          <w:rFonts w:asciiTheme="minorHAnsi" w:hAnsiTheme="minorHAnsi"/>
          <w:snapToGrid w:val="0"/>
          <w:lang w:eastAsia="en-US"/>
        </w:rPr>
        <w:t xml:space="preserve"> October</w:t>
      </w:r>
      <w:r>
        <w:rPr>
          <w:rFonts w:asciiTheme="minorHAnsi" w:hAnsiTheme="minorHAnsi"/>
          <w:snapToGrid w:val="0"/>
          <w:lang w:eastAsia="en-US"/>
        </w:rPr>
        <w:t xml:space="preserve"> 2019 to </w:t>
      </w:r>
      <w:r w:rsidR="00CF1155">
        <w:rPr>
          <w:rFonts w:asciiTheme="minorHAnsi" w:hAnsiTheme="minorHAnsi"/>
          <w:snapToGrid w:val="0"/>
          <w:lang w:eastAsia="en-US"/>
        </w:rPr>
        <w:t>31 July 2020</w:t>
      </w:r>
      <w:r>
        <w:rPr>
          <w:rFonts w:asciiTheme="minorHAnsi" w:hAnsiTheme="minorHAnsi"/>
          <w:snapToGrid w:val="0"/>
          <w:lang w:eastAsia="en-US"/>
        </w:rPr>
        <w:t xml:space="preserve"> caused by manufacturing issues.</w:t>
      </w:r>
    </w:p>
    <w:p w:rsidR="00DB55C7" w:rsidRDefault="002C5D97" w:rsidP="00DB55C7">
      <w:pPr>
        <w:pStyle w:val="ListParagraph"/>
        <w:numPr>
          <w:ilvl w:val="1"/>
          <w:numId w:val="4"/>
        </w:numPr>
        <w:spacing w:after="120"/>
        <w:contextualSpacing w:val="0"/>
        <w:jc w:val="both"/>
        <w:rPr>
          <w:rFonts w:asciiTheme="minorHAnsi" w:hAnsiTheme="minorHAnsi" w:cs="Arial"/>
          <w:snapToGrid w:val="0"/>
          <w:lang w:eastAsia="en-US"/>
        </w:rPr>
      </w:pPr>
      <w:r>
        <w:rPr>
          <w:rFonts w:asciiTheme="minorHAnsi" w:hAnsiTheme="minorHAnsi" w:cs="Arial"/>
          <w:snapToGrid w:val="0"/>
          <w:lang w:eastAsia="en-US"/>
        </w:rPr>
        <w:t xml:space="preserve">The same sponsor has obtained approval for </w:t>
      </w:r>
      <w:r w:rsidR="00DB55C7" w:rsidRPr="0083205B">
        <w:rPr>
          <w:rFonts w:asciiTheme="minorHAnsi" w:hAnsiTheme="minorHAnsi" w:cs="Arial"/>
          <w:snapToGrid w:val="0"/>
          <w:lang w:eastAsia="en-US"/>
        </w:rPr>
        <w:t>th</w:t>
      </w:r>
      <w:r w:rsidR="000B728D">
        <w:rPr>
          <w:rFonts w:asciiTheme="minorHAnsi" w:hAnsiTheme="minorHAnsi" w:cs="Arial"/>
          <w:snapToGrid w:val="0"/>
          <w:lang w:eastAsia="en-US"/>
        </w:rPr>
        <w:t>e importation and supply of an alternative</w:t>
      </w:r>
      <w:r w:rsidR="00DB55C7">
        <w:rPr>
          <w:rFonts w:asciiTheme="minorHAnsi" w:hAnsiTheme="minorHAnsi" w:cs="Arial"/>
          <w:snapToGrid w:val="0"/>
          <w:lang w:eastAsia="en-US"/>
        </w:rPr>
        <w:t xml:space="preserve"> brand of </w:t>
      </w:r>
      <w:r w:rsidR="00CF1155">
        <w:rPr>
          <w:rFonts w:asciiTheme="minorHAnsi" w:hAnsiTheme="minorHAnsi" w:cs="Arial"/>
          <w:snapToGrid w:val="0"/>
          <w:lang w:eastAsia="en-US"/>
        </w:rPr>
        <w:t>primidone</w:t>
      </w:r>
      <w:r w:rsidR="00DB55C7" w:rsidRPr="0083205B">
        <w:rPr>
          <w:rFonts w:asciiTheme="minorHAnsi" w:hAnsiTheme="minorHAnsi" w:cs="Arial"/>
          <w:snapToGrid w:val="0"/>
          <w:lang w:eastAsia="en-US"/>
        </w:rPr>
        <w:t xml:space="preserve"> in Australia</w:t>
      </w:r>
      <w:r w:rsidR="00CF1155">
        <w:rPr>
          <w:rFonts w:asciiTheme="minorHAnsi" w:hAnsiTheme="minorHAnsi" w:cs="Arial"/>
          <w:snapToGrid w:val="0"/>
          <w:lang w:eastAsia="en-US"/>
        </w:rPr>
        <w:t>, which is currently marketed in New Zealand</w:t>
      </w:r>
      <w:r w:rsidR="00DB55C7" w:rsidRPr="0083205B">
        <w:rPr>
          <w:rFonts w:asciiTheme="minorHAnsi" w:hAnsiTheme="minorHAnsi" w:cs="Arial"/>
          <w:snapToGrid w:val="0"/>
          <w:lang w:eastAsia="en-US"/>
        </w:rPr>
        <w:t xml:space="preserve">, under </w:t>
      </w:r>
      <w:r w:rsidR="00646182">
        <w:rPr>
          <w:rFonts w:asciiTheme="minorHAnsi" w:hAnsiTheme="minorHAnsi" w:cs="Arial"/>
          <w:snapToGrid w:val="0"/>
          <w:lang w:eastAsia="en-US"/>
        </w:rPr>
        <w:t>s</w:t>
      </w:r>
      <w:r w:rsidR="00DB55C7" w:rsidRPr="0083205B">
        <w:rPr>
          <w:rFonts w:asciiTheme="minorHAnsi" w:hAnsiTheme="minorHAnsi" w:cs="Arial"/>
          <w:snapToGrid w:val="0"/>
          <w:lang w:eastAsia="en-US"/>
        </w:rPr>
        <w:t>ection 1</w:t>
      </w:r>
      <w:bookmarkStart w:id="0" w:name="_GoBack"/>
      <w:bookmarkEnd w:id="0"/>
      <w:r w:rsidR="00DB55C7" w:rsidRPr="0083205B">
        <w:rPr>
          <w:rFonts w:asciiTheme="minorHAnsi" w:hAnsiTheme="minorHAnsi" w:cs="Arial"/>
          <w:snapToGrid w:val="0"/>
          <w:lang w:eastAsia="en-US"/>
        </w:rPr>
        <w:t>9A</w:t>
      </w:r>
      <w:r w:rsidR="00DB55C7" w:rsidRPr="00E41749">
        <w:rPr>
          <w:rFonts w:asciiTheme="minorHAnsi" w:hAnsiTheme="minorHAnsi" w:cs="Arial"/>
          <w:snapToGrid w:val="0"/>
          <w:lang w:eastAsia="en-US"/>
        </w:rPr>
        <w:t>(1)</w:t>
      </w:r>
      <w:r w:rsidR="00DB55C7" w:rsidRPr="0083205B">
        <w:rPr>
          <w:rFonts w:asciiTheme="minorHAnsi" w:hAnsiTheme="minorHAnsi" w:cs="Arial"/>
          <w:snapToGrid w:val="0"/>
          <w:lang w:eastAsia="en-US"/>
        </w:rPr>
        <w:t xml:space="preserve"> of the </w:t>
      </w:r>
      <w:r w:rsidR="00DB55C7" w:rsidRPr="0072732A">
        <w:rPr>
          <w:rFonts w:asciiTheme="minorHAnsi" w:hAnsiTheme="minorHAnsi" w:cs="Arial"/>
          <w:i/>
          <w:snapToGrid w:val="0"/>
          <w:lang w:eastAsia="en-US"/>
        </w:rPr>
        <w:t>Therapeutic Goods Act 1989</w:t>
      </w:r>
      <w:r w:rsidR="00DB55C7">
        <w:rPr>
          <w:rFonts w:asciiTheme="minorHAnsi" w:hAnsiTheme="minorHAnsi" w:cs="Arial"/>
          <w:snapToGrid w:val="0"/>
          <w:lang w:eastAsia="en-US"/>
        </w:rPr>
        <w:t xml:space="preserve">. The approval expiry date is 31 </w:t>
      </w:r>
      <w:r w:rsidR="00CF1155">
        <w:rPr>
          <w:rFonts w:asciiTheme="minorHAnsi" w:hAnsiTheme="minorHAnsi" w:cs="Arial"/>
          <w:snapToGrid w:val="0"/>
          <w:lang w:eastAsia="en-US"/>
        </w:rPr>
        <w:t>August 2020</w:t>
      </w:r>
      <w:r w:rsidR="00DB55C7">
        <w:rPr>
          <w:rFonts w:asciiTheme="minorHAnsi" w:hAnsiTheme="minorHAnsi" w:cs="Arial"/>
          <w:snapToGrid w:val="0"/>
          <w:lang w:eastAsia="en-US"/>
        </w:rPr>
        <w:t>.</w:t>
      </w:r>
    </w:p>
    <w:p w:rsidR="00DB55C7" w:rsidRDefault="00277907"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The</w:t>
      </w:r>
      <w:r w:rsidR="002C5D97">
        <w:rPr>
          <w:rFonts w:asciiTheme="minorHAnsi" w:eastAsiaTheme="minorHAnsi" w:hAnsiTheme="minorHAnsi" w:cstheme="minorBidi"/>
          <w:szCs w:val="22"/>
          <w:lang w:eastAsia="en-US"/>
        </w:rPr>
        <w:t xml:space="preserve"> alternative brand</w:t>
      </w:r>
      <w:r w:rsidRPr="00E8308D">
        <w:rPr>
          <w:rFonts w:asciiTheme="minorHAnsi" w:eastAsiaTheme="minorHAnsi" w:hAnsiTheme="minorHAnsi" w:cstheme="minorBidi"/>
          <w:szCs w:val="22"/>
          <w:lang w:eastAsia="en-US"/>
        </w:rPr>
        <w:t xml:space="preserve"> </w:t>
      </w:r>
      <w:r w:rsidR="000B728D">
        <w:rPr>
          <w:rFonts w:asciiTheme="minorHAnsi" w:eastAsiaTheme="minorHAnsi" w:hAnsiTheme="minorHAnsi" w:cstheme="minorBidi"/>
          <w:szCs w:val="22"/>
          <w:lang w:eastAsia="en-US"/>
        </w:rPr>
        <w:t>is</w:t>
      </w:r>
      <w:r w:rsidR="002C5D97">
        <w:rPr>
          <w:rFonts w:asciiTheme="minorHAnsi" w:eastAsiaTheme="minorHAnsi" w:hAnsiTheme="minorHAnsi" w:cstheme="minorBidi"/>
          <w:szCs w:val="22"/>
          <w:lang w:eastAsia="en-US"/>
        </w:rPr>
        <w:t xml:space="preserve"> the same</w:t>
      </w:r>
      <w:r w:rsidR="00DB55C7">
        <w:rPr>
          <w:rFonts w:asciiTheme="minorHAnsi" w:eastAsiaTheme="minorHAnsi" w:hAnsiTheme="minorHAnsi" w:cstheme="minorBidi"/>
          <w:szCs w:val="22"/>
          <w:lang w:eastAsia="en-US"/>
        </w:rPr>
        <w:t xml:space="preserve"> form and streng</w:t>
      </w:r>
      <w:r w:rsidR="000B728D">
        <w:rPr>
          <w:rFonts w:asciiTheme="minorHAnsi" w:eastAsiaTheme="minorHAnsi" w:hAnsiTheme="minorHAnsi" w:cstheme="minorBidi"/>
          <w:szCs w:val="22"/>
          <w:lang w:eastAsia="en-US"/>
        </w:rPr>
        <w:t xml:space="preserve">th as </w:t>
      </w:r>
      <w:r w:rsidR="00CF1155">
        <w:rPr>
          <w:rFonts w:asciiTheme="minorHAnsi" w:eastAsiaTheme="minorHAnsi" w:hAnsiTheme="minorHAnsi" w:cstheme="minorBidi"/>
          <w:szCs w:val="22"/>
          <w:lang w:eastAsia="en-US"/>
        </w:rPr>
        <w:t>the current listing</w:t>
      </w:r>
      <w:r w:rsidR="002C5D97">
        <w:rPr>
          <w:rFonts w:asciiTheme="minorHAnsi" w:eastAsiaTheme="minorHAnsi" w:hAnsiTheme="minorHAnsi" w:cstheme="minorBidi"/>
          <w:szCs w:val="22"/>
          <w:lang w:eastAsia="en-US"/>
        </w:rPr>
        <w:t>. The sponsor has requested listing</w:t>
      </w:r>
      <w:r w:rsidR="000B728D">
        <w:rPr>
          <w:rFonts w:asciiTheme="minorHAnsi" w:eastAsiaTheme="minorHAnsi" w:hAnsiTheme="minorHAnsi" w:cstheme="minorBidi"/>
          <w:szCs w:val="22"/>
          <w:lang w:eastAsia="en-US"/>
        </w:rPr>
        <w:t xml:space="preserve"> under the same </w:t>
      </w:r>
      <w:r w:rsidR="00CF1155">
        <w:rPr>
          <w:rFonts w:asciiTheme="minorHAnsi" w:eastAsiaTheme="minorHAnsi" w:hAnsiTheme="minorHAnsi" w:cstheme="minorBidi"/>
          <w:szCs w:val="22"/>
          <w:lang w:eastAsia="en-US"/>
        </w:rPr>
        <w:t>conditions as the current listing</w:t>
      </w:r>
      <w:r w:rsidR="000B728D">
        <w:rPr>
          <w:rFonts w:asciiTheme="minorHAnsi" w:eastAsiaTheme="minorHAnsi" w:hAnsiTheme="minorHAnsi" w:cstheme="minorBidi"/>
          <w:szCs w:val="22"/>
          <w:lang w:eastAsia="en-US"/>
        </w:rPr>
        <w:t>.</w:t>
      </w:r>
      <w:r w:rsidR="00DB55C7">
        <w:rPr>
          <w:rFonts w:asciiTheme="minorHAnsi" w:eastAsiaTheme="minorHAnsi" w:hAnsiTheme="minorHAnsi" w:cstheme="minorBidi"/>
          <w:szCs w:val="22"/>
          <w:lang w:eastAsia="en-US"/>
        </w:rPr>
        <w:t xml:space="preserve"> </w:t>
      </w:r>
    </w:p>
    <w:p w:rsidR="00277907" w:rsidRDefault="002C5D97"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alternative brand is a </w:t>
      </w:r>
      <w:r w:rsidR="00DB55C7">
        <w:rPr>
          <w:rFonts w:asciiTheme="minorHAnsi" w:eastAsiaTheme="minorHAnsi" w:hAnsiTheme="minorHAnsi" w:cstheme="minorBidi"/>
          <w:szCs w:val="22"/>
          <w:lang w:eastAsia="en-US"/>
        </w:rPr>
        <w:t>smaller pack size. Currently</w:t>
      </w:r>
      <w:r>
        <w:rPr>
          <w:rFonts w:asciiTheme="minorHAnsi" w:eastAsiaTheme="minorHAnsi" w:hAnsiTheme="minorHAnsi" w:cstheme="minorBidi"/>
          <w:szCs w:val="22"/>
          <w:lang w:eastAsia="en-US"/>
        </w:rPr>
        <w:t>,</w:t>
      </w:r>
      <w:r w:rsidR="00DB55C7">
        <w:rPr>
          <w:rFonts w:asciiTheme="minorHAnsi" w:eastAsiaTheme="minorHAnsi" w:hAnsiTheme="minorHAnsi" w:cstheme="minorBidi"/>
          <w:szCs w:val="22"/>
          <w:lang w:eastAsia="en-US"/>
        </w:rPr>
        <w:t xml:space="preserve"> </w:t>
      </w:r>
      <w:r w:rsidR="00CF1155">
        <w:rPr>
          <w:rFonts w:asciiTheme="minorHAnsi" w:eastAsiaTheme="minorHAnsi" w:hAnsiTheme="minorHAnsi" w:cstheme="minorBidi"/>
          <w:szCs w:val="22"/>
          <w:lang w:eastAsia="en-US"/>
        </w:rPr>
        <w:t>primidone</w:t>
      </w:r>
      <w:r w:rsidR="00DB55C7">
        <w:rPr>
          <w:rFonts w:asciiTheme="minorHAnsi" w:eastAsiaTheme="minorHAnsi" w:hAnsiTheme="minorHAnsi" w:cstheme="minorBidi"/>
          <w:szCs w:val="22"/>
          <w:lang w:eastAsia="en-US"/>
        </w:rPr>
        <w:t xml:space="preserve"> is </w:t>
      </w:r>
      <w:r w:rsidR="00CF1155">
        <w:rPr>
          <w:rFonts w:asciiTheme="minorHAnsi" w:eastAsiaTheme="minorHAnsi" w:hAnsiTheme="minorHAnsi" w:cstheme="minorBidi"/>
          <w:szCs w:val="22"/>
          <w:lang w:eastAsia="en-US"/>
        </w:rPr>
        <w:t>listed with a pack quantity of 2</w:t>
      </w:r>
      <w:r w:rsidR="00DB55C7">
        <w:rPr>
          <w:rFonts w:asciiTheme="minorHAnsi" w:eastAsiaTheme="minorHAnsi" w:hAnsiTheme="minorHAnsi" w:cstheme="minorBidi"/>
          <w:szCs w:val="22"/>
          <w:lang w:eastAsia="en-US"/>
        </w:rPr>
        <w:t xml:space="preserve">00 and the pack quantity of the </w:t>
      </w:r>
      <w:r>
        <w:rPr>
          <w:rFonts w:asciiTheme="minorHAnsi" w:eastAsiaTheme="minorHAnsi" w:hAnsiTheme="minorHAnsi" w:cstheme="minorBidi"/>
          <w:szCs w:val="22"/>
          <w:lang w:eastAsia="en-US"/>
        </w:rPr>
        <w:t>alternative brand</w:t>
      </w:r>
      <w:r w:rsidR="00DB55C7">
        <w:rPr>
          <w:rFonts w:asciiTheme="minorHAnsi" w:eastAsiaTheme="minorHAnsi" w:hAnsiTheme="minorHAnsi" w:cstheme="minorBidi"/>
          <w:szCs w:val="22"/>
          <w:lang w:eastAsia="en-US"/>
        </w:rPr>
        <w:t xml:space="preserve"> is </w:t>
      </w:r>
      <w:r w:rsidR="00CF1155">
        <w:rPr>
          <w:rFonts w:asciiTheme="minorHAnsi" w:eastAsiaTheme="minorHAnsi" w:hAnsiTheme="minorHAnsi" w:cstheme="minorBidi"/>
          <w:szCs w:val="22"/>
          <w:lang w:eastAsia="en-US"/>
        </w:rPr>
        <w:t>10</w:t>
      </w:r>
      <w:r w:rsidR="00DB55C7">
        <w:rPr>
          <w:rFonts w:asciiTheme="minorHAnsi" w:eastAsiaTheme="minorHAnsi" w:hAnsiTheme="minorHAnsi" w:cstheme="minorBidi"/>
          <w:szCs w:val="22"/>
          <w:lang w:eastAsia="en-US"/>
        </w:rPr>
        <w:t xml:space="preserve">0. The submission </w:t>
      </w:r>
      <w:proofErr w:type="gramStart"/>
      <w:r w:rsidR="00DB55C7">
        <w:rPr>
          <w:rFonts w:asciiTheme="minorHAnsi" w:eastAsiaTheme="minorHAnsi" w:hAnsiTheme="minorHAnsi" w:cstheme="minorBidi"/>
          <w:szCs w:val="22"/>
          <w:lang w:eastAsia="en-US"/>
        </w:rPr>
        <w:t>also</w:t>
      </w:r>
      <w:proofErr w:type="gramEnd"/>
      <w:r w:rsidR="00DB55C7">
        <w:rPr>
          <w:rFonts w:asciiTheme="minorHAnsi" w:eastAsiaTheme="minorHAnsi" w:hAnsiTheme="minorHAnsi" w:cstheme="minorBidi"/>
          <w:szCs w:val="22"/>
          <w:lang w:eastAsia="en-US"/>
        </w:rPr>
        <w:t xml:space="preserve"> requested a higher price per tablet</w:t>
      </w:r>
      <w:r w:rsidR="008C768E">
        <w:rPr>
          <w:rFonts w:asciiTheme="minorHAnsi" w:eastAsiaTheme="minorHAnsi" w:hAnsiTheme="minorHAnsi" w:cstheme="minorBidi"/>
          <w:szCs w:val="22"/>
          <w:lang w:eastAsia="en-US"/>
        </w:rPr>
        <w:t xml:space="preserve">. </w:t>
      </w:r>
      <w:r w:rsidR="00DB55C7">
        <w:rPr>
          <w:rFonts w:asciiTheme="minorHAnsi" w:eastAsiaTheme="minorHAnsi" w:hAnsiTheme="minorHAnsi" w:cstheme="minorBidi"/>
          <w:szCs w:val="22"/>
          <w:lang w:eastAsia="en-US"/>
        </w:rPr>
        <w:t xml:space="preserve">Currently the price per tablet is </w:t>
      </w:r>
      <w:r w:rsidR="00CF1155">
        <w:rPr>
          <w:rFonts w:asciiTheme="minorHAnsi" w:eastAsiaTheme="minorHAnsi" w:hAnsiTheme="minorHAnsi" w:cstheme="minorBidi"/>
          <w:szCs w:val="22"/>
          <w:lang w:eastAsia="en-US"/>
        </w:rPr>
        <w:t>26.46</w:t>
      </w:r>
      <w:r w:rsidR="00DB55C7">
        <w:rPr>
          <w:rFonts w:asciiTheme="minorHAnsi" w:eastAsiaTheme="minorHAnsi" w:hAnsiTheme="minorHAnsi" w:cstheme="minorBidi"/>
          <w:szCs w:val="22"/>
          <w:lang w:eastAsia="en-US"/>
        </w:rPr>
        <w:t xml:space="preserve"> cents (AEMP of $</w:t>
      </w:r>
      <w:r w:rsidR="00CF1155">
        <w:rPr>
          <w:rFonts w:asciiTheme="minorHAnsi" w:eastAsiaTheme="minorHAnsi" w:hAnsiTheme="minorHAnsi" w:cstheme="minorBidi"/>
          <w:szCs w:val="22"/>
          <w:lang w:eastAsia="en-US"/>
        </w:rPr>
        <w:t>52.92 divided by 2</w:t>
      </w:r>
      <w:r w:rsidR="00DB55C7">
        <w:rPr>
          <w:rFonts w:asciiTheme="minorHAnsi" w:eastAsiaTheme="minorHAnsi" w:hAnsiTheme="minorHAnsi" w:cstheme="minorBidi"/>
          <w:szCs w:val="22"/>
          <w:lang w:eastAsia="en-US"/>
        </w:rPr>
        <w:t xml:space="preserve">00). The submission requested a price per tablet of </w:t>
      </w:r>
      <w:r w:rsidR="00EE1430">
        <w:rPr>
          <w:rFonts w:asciiTheme="minorHAnsi" w:eastAsiaTheme="minorHAnsi" w:hAnsiTheme="minorHAnsi" w:cstheme="minorBidi"/>
          <w:noProof/>
          <w:color w:val="000000"/>
          <w:szCs w:val="22"/>
          <w:highlight w:val="black"/>
          <w:lang w:eastAsia="en-US"/>
        </w:rPr>
        <w:t>''''''''''</w:t>
      </w:r>
      <w:r w:rsidR="00CF1155">
        <w:rPr>
          <w:rFonts w:asciiTheme="minorHAnsi" w:eastAsiaTheme="minorHAnsi" w:hAnsiTheme="minorHAnsi" w:cstheme="minorBidi"/>
          <w:szCs w:val="22"/>
          <w:lang w:eastAsia="en-US"/>
        </w:rPr>
        <w:t> </w:t>
      </w:r>
      <w:r w:rsidR="00DB55C7">
        <w:rPr>
          <w:rFonts w:asciiTheme="minorHAnsi" w:eastAsiaTheme="minorHAnsi" w:hAnsiTheme="minorHAnsi" w:cstheme="minorBidi"/>
          <w:szCs w:val="22"/>
          <w:lang w:eastAsia="en-US"/>
        </w:rPr>
        <w:t>cents (requested AEMP of $</w:t>
      </w:r>
      <w:r w:rsidR="00EE1430">
        <w:rPr>
          <w:rFonts w:asciiTheme="minorHAnsi" w:eastAsiaTheme="minorHAnsi" w:hAnsiTheme="minorHAnsi" w:cstheme="minorBidi"/>
          <w:noProof/>
          <w:color w:val="000000"/>
          <w:szCs w:val="22"/>
          <w:highlight w:val="black"/>
          <w:lang w:eastAsia="en-US"/>
        </w:rPr>
        <w:t>'''''''''''</w:t>
      </w:r>
      <w:r w:rsidR="00DB55C7">
        <w:rPr>
          <w:rFonts w:asciiTheme="minorHAnsi" w:eastAsiaTheme="minorHAnsi" w:hAnsiTheme="minorHAnsi" w:cstheme="minorBidi"/>
          <w:szCs w:val="22"/>
          <w:lang w:eastAsia="en-US"/>
        </w:rPr>
        <w:t xml:space="preserve"> divided by </w:t>
      </w:r>
      <w:r w:rsidR="00CF1155">
        <w:rPr>
          <w:rFonts w:asciiTheme="minorHAnsi" w:eastAsiaTheme="minorHAnsi" w:hAnsiTheme="minorHAnsi" w:cstheme="minorBidi"/>
          <w:szCs w:val="22"/>
          <w:lang w:eastAsia="en-US"/>
        </w:rPr>
        <w:t>10</w:t>
      </w:r>
      <w:r w:rsidR="00DB55C7">
        <w:rPr>
          <w:rFonts w:asciiTheme="minorHAnsi" w:eastAsiaTheme="minorHAnsi" w:hAnsiTheme="minorHAnsi" w:cstheme="minorBidi"/>
          <w:szCs w:val="22"/>
          <w:lang w:eastAsia="en-US"/>
        </w:rPr>
        <w:t>0).</w:t>
      </w:r>
      <w:r w:rsidR="00CA6ED1">
        <w:rPr>
          <w:rFonts w:asciiTheme="minorHAnsi" w:eastAsiaTheme="minorHAnsi" w:hAnsiTheme="minorHAnsi" w:cstheme="minorBidi"/>
          <w:szCs w:val="22"/>
          <w:lang w:eastAsia="en-US"/>
        </w:rPr>
        <w:t xml:space="preserve"> The details of the request and the expected financial impacts are as follows:</w:t>
      </w:r>
    </w:p>
    <w:tbl>
      <w:tblPr>
        <w:tblW w:w="8412" w:type="dxa"/>
        <w:tblInd w:w="649" w:type="dxa"/>
        <w:tblCellMar>
          <w:left w:w="0" w:type="dxa"/>
          <w:right w:w="0" w:type="dxa"/>
        </w:tblCellMar>
        <w:tblLook w:val="04A0" w:firstRow="1" w:lastRow="0" w:firstColumn="1" w:lastColumn="0" w:noHBand="0" w:noVBand="1"/>
      </w:tblPr>
      <w:tblGrid>
        <w:gridCol w:w="1478"/>
        <w:gridCol w:w="1101"/>
        <w:gridCol w:w="1625"/>
        <w:gridCol w:w="1461"/>
        <w:gridCol w:w="1206"/>
        <w:gridCol w:w="1541"/>
      </w:tblGrid>
      <w:tr w:rsidR="00120E55" w:rsidTr="003D6B4D">
        <w:trPr>
          <w:trHeight w:val="397"/>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6ED1" w:rsidRPr="00CF1155" w:rsidRDefault="00CA6ED1" w:rsidP="00CF1155">
            <w:pPr>
              <w:pStyle w:val="ListParagraph"/>
              <w:ind w:left="0"/>
              <w:contextualSpacing w:val="0"/>
              <w:rPr>
                <w:rFonts w:ascii="Arial Narrow" w:hAnsi="Arial Narrow" w:cs="Arial"/>
                <w:b/>
                <w:snapToGrid w:val="0"/>
                <w:sz w:val="20"/>
                <w:szCs w:val="16"/>
                <w:lang w:eastAsia="en-US"/>
              </w:rPr>
            </w:pPr>
            <w:r w:rsidRPr="00CF1155">
              <w:rPr>
                <w:rFonts w:ascii="Arial Narrow" w:hAnsi="Arial Narrow" w:cs="Arial"/>
                <w:b/>
                <w:snapToGrid w:val="0"/>
                <w:sz w:val="20"/>
                <w:szCs w:val="16"/>
                <w:lang w:eastAsia="en-US"/>
              </w:rPr>
              <w:t>Out of stock product</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6ED1" w:rsidRPr="00CF1155" w:rsidRDefault="00CA6ED1" w:rsidP="00271434">
            <w:pPr>
              <w:pStyle w:val="ListParagraph"/>
              <w:ind w:left="0"/>
              <w:contextualSpacing w:val="0"/>
              <w:jc w:val="both"/>
              <w:rPr>
                <w:rFonts w:ascii="Arial Narrow" w:hAnsi="Arial Narrow" w:cs="Arial"/>
                <w:b/>
                <w:snapToGrid w:val="0"/>
                <w:sz w:val="20"/>
                <w:szCs w:val="16"/>
                <w:lang w:eastAsia="en-US"/>
              </w:rPr>
            </w:pPr>
            <w:r w:rsidRPr="00CF1155">
              <w:rPr>
                <w:rFonts w:ascii="Arial Narrow" w:hAnsi="Arial Narrow" w:cs="Arial"/>
                <w:b/>
                <w:snapToGrid w:val="0"/>
                <w:sz w:val="20"/>
                <w:szCs w:val="16"/>
                <w:lang w:eastAsia="en-US"/>
              </w:rPr>
              <w:t>AEMP</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6ED1" w:rsidRPr="00CF1155" w:rsidRDefault="00CA6ED1" w:rsidP="00271434">
            <w:pPr>
              <w:pStyle w:val="ListParagraph"/>
              <w:ind w:left="0"/>
              <w:contextualSpacing w:val="0"/>
              <w:jc w:val="both"/>
              <w:rPr>
                <w:rFonts w:ascii="Arial Narrow" w:hAnsi="Arial Narrow" w:cs="Arial"/>
                <w:b/>
                <w:snapToGrid w:val="0"/>
                <w:sz w:val="20"/>
                <w:szCs w:val="16"/>
                <w:lang w:eastAsia="en-US"/>
              </w:rPr>
            </w:pPr>
            <w:r w:rsidRPr="00CF1155">
              <w:rPr>
                <w:rFonts w:ascii="Arial Narrow" w:hAnsi="Arial Narrow" w:cs="Arial"/>
                <w:b/>
                <w:snapToGrid w:val="0"/>
                <w:sz w:val="20"/>
                <w:szCs w:val="16"/>
                <w:lang w:eastAsia="en-US"/>
              </w:rPr>
              <w:t>19A product</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6ED1" w:rsidRPr="00CF1155" w:rsidRDefault="00CA6ED1" w:rsidP="00271434">
            <w:pPr>
              <w:pStyle w:val="ListParagraph"/>
              <w:ind w:left="0"/>
              <w:contextualSpacing w:val="0"/>
              <w:jc w:val="both"/>
              <w:rPr>
                <w:rFonts w:ascii="Arial Narrow" w:hAnsi="Arial Narrow" w:cs="Arial"/>
                <w:b/>
                <w:snapToGrid w:val="0"/>
                <w:sz w:val="20"/>
                <w:szCs w:val="16"/>
                <w:lang w:eastAsia="en-US"/>
              </w:rPr>
            </w:pPr>
            <w:r w:rsidRPr="00CF1155">
              <w:rPr>
                <w:rFonts w:ascii="Arial Narrow" w:hAnsi="Arial Narrow" w:cs="Arial"/>
                <w:b/>
                <w:snapToGrid w:val="0"/>
                <w:sz w:val="20"/>
                <w:szCs w:val="16"/>
                <w:lang w:eastAsia="en-US"/>
              </w:rPr>
              <w:t>19A expiry</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6ED1" w:rsidRPr="00CF1155" w:rsidRDefault="00CA6ED1" w:rsidP="00271434">
            <w:pPr>
              <w:pStyle w:val="ListParagraph"/>
              <w:ind w:left="0"/>
              <w:contextualSpacing w:val="0"/>
              <w:jc w:val="both"/>
              <w:rPr>
                <w:rFonts w:ascii="Arial Narrow" w:hAnsi="Arial Narrow" w:cs="Arial"/>
                <w:b/>
                <w:snapToGrid w:val="0"/>
                <w:sz w:val="20"/>
                <w:szCs w:val="16"/>
                <w:lang w:eastAsia="en-US"/>
              </w:rPr>
            </w:pPr>
            <w:r w:rsidRPr="00CF1155">
              <w:rPr>
                <w:rFonts w:ascii="Arial Narrow" w:hAnsi="Arial Narrow" w:cs="Arial"/>
                <w:b/>
                <w:snapToGrid w:val="0"/>
                <w:sz w:val="20"/>
                <w:szCs w:val="16"/>
                <w:lang w:eastAsia="en-US"/>
              </w:rPr>
              <w:t>Requested AEMP</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6ED1" w:rsidRPr="00CF1155" w:rsidRDefault="00CA6ED1" w:rsidP="003D6B4D">
            <w:pPr>
              <w:pStyle w:val="ListParagraph"/>
              <w:ind w:left="0"/>
              <w:contextualSpacing w:val="0"/>
              <w:jc w:val="both"/>
              <w:rPr>
                <w:rFonts w:ascii="Arial Narrow" w:hAnsi="Arial Narrow" w:cs="Arial"/>
                <w:b/>
                <w:snapToGrid w:val="0"/>
                <w:sz w:val="20"/>
                <w:szCs w:val="16"/>
                <w:lang w:eastAsia="en-US"/>
              </w:rPr>
            </w:pPr>
            <w:r w:rsidRPr="00CF1155">
              <w:rPr>
                <w:rFonts w:ascii="Arial Narrow" w:hAnsi="Arial Narrow" w:cs="Arial"/>
                <w:b/>
                <w:snapToGrid w:val="0"/>
                <w:sz w:val="20"/>
                <w:szCs w:val="16"/>
                <w:lang w:eastAsia="en-US"/>
              </w:rPr>
              <w:t xml:space="preserve">Financial impact until </w:t>
            </w:r>
            <w:r w:rsidR="00CF1155">
              <w:rPr>
                <w:rFonts w:ascii="Arial Narrow" w:hAnsi="Arial Narrow" w:cs="Arial"/>
                <w:b/>
                <w:snapToGrid w:val="0"/>
                <w:sz w:val="20"/>
                <w:szCs w:val="16"/>
                <w:lang w:eastAsia="en-US"/>
              </w:rPr>
              <w:t xml:space="preserve">31 </w:t>
            </w:r>
            <w:r w:rsidR="003D6B4D">
              <w:rPr>
                <w:rFonts w:ascii="Arial Narrow" w:hAnsi="Arial Narrow" w:cs="Arial"/>
                <w:b/>
                <w:snapToGrid w:val="0"/>
                <w:sz w:val="20"/>
                <w:szCs w:val="16"/>
                <w:lang w:eastAsia="en-US"/>
              </w:rPr>
              <w:t>Aug</w:t>
            </w:r>
            <w:r w:rsidRPr="00CF1155">
              <w:rPr>
                <w:rFonts w:ascii="Arial Narrow" w:hAnsi="Arial Narrow" w:cs="Arial"/>
                <w:b/>
                <w:snapToGrid w:val="0"/>
                <w:sz w:val="20"/>
                <w:szCs w:val="16"/>
                <w:lang w:eastAsia="en-US"/>
              </w:rPr>
              <w:t xml:space="preserve"> 2020</w:t>
            </w:r>
          </w:p>
        </w:tc>
      </w:tr>
      <w:tr w:rsidR="00120E55" w:rsidTr="003D6B4D">
        <w:trPr>
          <w:trHeight w:val="582"/>
        </w:trPr>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ED1" w:rsidRPr="00CF1155" w:rsidRDefault="00CA6ED1" w:rsidP="00CF1155">
            <w:pPr>
              <w:pStyle w:val="ListParagraph"/>
              <w:ind w:left="0"/>
              <w:contextualSpacing w:val="0"/>
              <w:rPr>
                <w:rFonts w:ascii="Arial Narrow" w:hAnsi="Arial Narrow" w:cs="Arial"/>
                <w:snapToGrid w:val="0"/>
                <w:sz w:val="20"/>
                <w:szCs w:val="16"/>
                <w:lang w:eastAsia="en-US"/>
              </w:rPr>
            </w:pPr>
            <w:r w:rsidRPr="00CF1155">
              <w:rPr>
                <w:rFonts w:ascii="Arial Narrow" w:hAnsi="Arial Narrow" w:cs="Arial"/>
                <w:snapToGrid w:val="0"/>
                <w:sz w:val="20"/>
                <w:szCs w:val="16"/>
                <w:lang w:eastAsia="en-US"/>
              </w:rPr>
              <w:t>P</w:t>
            </w:r>
            <w:r w:rsidR="00CF1155" w:rsidRPr="00CF1155">
              <w:rPr>
                <w:rFonts w:ascii="Arial Narrow" w:hAnsi="Arial Narrow" w:cs="Arial"/>
                <w:snapToGrid w:val="0"/>
                <w:sz w:val="20"/>
                <w:szCs w:val="16"/>
                <w:lang w:eastAsia="en-US"/>
              </w:rPr>
              <w:t>rimidone</w:t>
            </w:r>
            <w:r w:rsidRPr="00CF1155">
              <w:rPr>
                <w:rFonts w:ascii="Arial Narrow" w:hAnsi="Arial Narrow" w:cs="Arial"/>
                <w:snapToGrid w:val="0"/>
                <w:sz w:val="20"/>
                <w:szCs w:val="16"/>
                <w:lang w:eastAsia="en-US"/>
              </w:rPr>
              <w:t xml:space="preserve">, </w:t>
            </w:r>
            <w:r w:rsidR="00CF1155" w:rsidRPr="00CF1155">
              <w:rPr>
                <w:rFonts w:ascii="Arial Narrow" w:hAnsi="Arial Narrow" w:cs="Arial"/>
                <w:snapToGrid w:val="0"/>
                <w:sz w:val="20"/>
                <w:szCs w:val="16"/>
                <w:lang w:eastAsia="en-US"/>
              </w:rPr>
              <w:br/>
              <w:t>Tablet 2</w:t>
            </w:r>
            <w:r w:rsidRPr="00CF1155">
              <w:rPr>
                <w:rFonts w:ascii="Arial Narrow" w:hAnsi="Arial Narrow" w:cs="Arial"/>
                <w:snapToGrid w:val="0"/>
                <w:sz w:val="20"/>
                <w:szCs w:val="16"/>
                <w:lang w:eastAsia="en-US"/>
              </w:rPr>
              <w:t>5</w:t>
            </w:r>
            <w:r w:rsidR="00CF1155" w:rsidRPr="00CF1155">
              <w:rPr>
                <w:rFonts w:ascii="Arial Narrow" w:hAnsi="Arial Narrow" w:cs="Arial"/>
                <w:snapToGrid w:val="0"/>
                <w:sz w:val="20"/>
                <w:szCs w:val="16"/>
                <w:lang w:eastAsia="en-US"/>
              </w:rPr>
              <w:t>0</w:t>
            </w:r>
            <w:r w:rsidRPr="00CF1155">
              <w:rPr>
                <w:rFonts w:ascii="Arial Narrow" w:hAnsi="Arial Narrow" w:cs="Arial"/>
                <w:snapToGrid w:val="0"/>
                <w:sz w:val="20"/>
                <w:szCs w:val="16"/>
                <w:lang w:eastAsia="en-US"/>
              </w:rPr>
              <w:t xml:space="preserve"> mg,</w:t>
            </w:r>
            <w:r w:rsidR="00120E55" w:rsidRPr="00CF1155">
              <w:rPr>
                <w:rFonts w:ascii="Arial Narrow" w:hAnsi="Arial Narrow" w:cs="Arial"/>
                <w:snapToGrid w:val="0"/>
                <w:sz w:val="20"/>
                <w:szCs w:val="16"/>
                <w:lang w:eastAsia="en-US"/>
              </w:rPr>
              <w:t xml:space="preserve"> </w:t>
            </w:r>
            <w:r w:rsidR="00CF1155" w:rsidRPr="00CF1155">
              <w:rPr>
                <w:rFonts w:ascii="Arial Narrow" w:hAnsi="Arial Narrow" w:cs="Arial"/>
                <w:snapToGrid w:val="0"/>
                <w:sz w:val="20"/>
                <w:szCs w:val="16"/>
                <w:lang w:eastAsia="en-US"/>
              </w:rPr>
              <w:t>2</w:t>
            </w:r>
            <w:r w:rsidR="00120E55" w:rsidRPr="00CF1155">
              <w:rPr>
                <w:rFonts w:ascii="Arial Narrow" w:hAnsi="Arial Narrow" w:cs="Arial"/>
                <w:snapToGrid w:val="0"/>
                <w:sz w:val="20"/>
                <w:szCs w:val="16"/>
                <w:lang w:eastAsia="en-US"/>
              </w:rPr>
              <w:t xml:space="preserve">00 pack, </w:t>
            </w:r>
            <w:r w:rsidR="00CF1155" w:rsidRPr="00CF1155">
              <w:rPr>
                <w:rFonts w:ascii="Arial Narrow" w:hAnsi="Arial Narrow" w:cs="Arial"/>
                <w:snapToGrid w:val="0"/>
                <w:sz w:val="20"/>
                <w:szCs w:val="16"/>
                <w:lang w:eastAsia="en-US"/>
              </w:rPr>
              <w:t>Mysoline</w:t>
            </w:r>
            <w:r w:rsidRPr="00CF1155">
              <w:rPr>
                <w:rFonts w:ascii="Arial Narrow" w:hAnsi="Arial Narrow" w:cs="Arial"/>
                <w:snapToGrid w:val="0"/>
                <w:sz w:val="20"/>
                <w:szCs w:val="16"/>
                <w:vertAlign w:val="superscript"/>
                <w:lang w:eastAsia="en-US"/>
              </w:rPr>
              <w:t>®</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CA6ED1" w:rsidRPr="00CF1155" w:rsidRDefault="00CA6ED1" w:rsidP="00120E55">
            <w:pPr>
              <w:pStyle w:val="ListParagraph"/>
              <w:ind w:left="0"/>
              <w:contextualSpacing w:val="0"/>
              <w:rPr>
                <w:rFonts w:ascii="Arial Narrow" w:hAnsi="Arial Narrow" w:cs="Arial"/>
                <w:snapToGrid w:val="0"/>
                <w:sz w:val="20"/>
                <w:szCs w:val="16"/>
                <w:lang w:eastAsia="en-US"/>
              </w:rPr>
            </w:pPr>
            <w:r w:rsidRPr="00CF1155">
              <w:rPr>
                <w:rFonts w:ascii="Arial Narrow" w:hAnsi="Arial Narrow" w:cs="Arial"/>
                <w:snapToGrid w:val="0"/>
                <w:sz w:val="20"/>
                <w:szCs w:val="16"/>
                <w:lang w:eastAsia="en-US"/>
              </w:rPr>
              <w:t>$</w:t>
            </w:r>
            <w:r w:rsidR="00CF1155" w:rsidRPr="00CF1155">
              <w:rPr>
                <w:rFonts w:ascii="Arial Narrow" w:hAnsi="Arial Narrow" w:cs="Arial"/>
                <w:snapToGrid w:val="0"/>
                <w:sz w:val="20"/>
                <w:szCs w:val="16"/>
                <w:lang w:eastAsia="en-US"/>
              </w:rPr>
              <w:t>52.92</w:t>
            </w:r>
            <w:r w:rsidR="00120E55" w:rsidRPr="00CF1155">
              <w:rPr>
                <w:rFonts w:ascii="Arial Narrow" w:hAnsi="Arial Narrow" w:cs="Arial"/>
                <w:snapToGrid w:val="0"/>
                <w:sz w:val="20"/>
                <w:szCs w:val="16"/>
                <w:lang w:eastAsia="en-US"/>
              </w:rPr>
              <w:br/>
              <w:t>(</w:t>
            </w:r>
            <w:r w:rsidR="00CF1155" w:rsidRPr="00CF1155">
              <w:rPr>
                <w:rFonts w:ascii="Arial Narrow" w:hAnsi="Arial Narrow" w:cs="Arial"/>
                <w:snapToGrid w:val="0"/>
                <w:sz w:val="20"/>
                <w:szCs w:val="16"/>
                <w:lang w:eastAsia="en-US"/>
              </w:rPr>
              <w:t>26.46</w:t>
            </w:r>
            <w:r w:rsidR="00120E55" w:rsidRPr="00CF1155">
              <w:rPr>
                <w:rFonts w:ascii="Arial Narrow" w:hAnsi="Arial Narrow" w:cs="Arial"/>
                <w:snapToGrid w:val="0"/>
                <w:sz w:val="20"/>
                <w:szCs w:val="16"/>
                <w:lang w:eastAsia="en-US"/>
              </w:rPr>
              <w:t xml:space="preserve"> cents per tablet)</w:t>
            </w:r>
          </w:p>
          <w:p w:rsidR="00CA6ED1" w:rsidRPr="00CF1155" w:rsidRDefault="00CA6ED1" w:rsidP="00120E55">
            <w:pPr>
              <w:pStyle w:val="ListParagraph"/>
              <w:ind w:left="0"/>
              <w:contextualSpacing w:val="0"/>
              <w:rPr>
                <w:rFonts w:ascii="Arial Narrow" w:hAnsi="Arial Narrow" w:cs="Arial"/>
                <w:snapToGrid w:val="0"/>
                <w:sz w:val="20"/>
                <w:szCs w:val="16"/>
                <w:lang w:eastAsia="en-US"/>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rsidR="00CA6ED1" w:rsidRPr="00CF1155" w:rsidRDefault="00CF1155" w:rsidP="00CF1155">
            <w:pPr>
              <w:pStyle w:val="ListParagraph"/>
              <w:ind w:left="0"/>
              <w:contextualSpacing w:val="0"/>
              <w:rPr>
                <w:rFonts w:ascii="Arial Narrow" w:hAnsi="Arial Narrow" w:cs="Arial"/>
                <w:snapToGrid w:val="0"/>
                <w:sz w:val="20"/>
                <w:szCs w:val="16"/>
                <w:lang w:eastAsia="en-US"/>
              </w:rPr>
            </w:pPr>
            <w:r w:rsidRPr="00CF1155">
              <w:rPr>
                <w:rFonts w:ascii="Arial Narrow" w:hAnsi="Arial Narrow" w:cs="Arial"/>
                <w:snapToGrid w:val="0"/>
                <w:sz w:val="20"/>
                <w:szCs w:val="16"/>
                <w:lang w:eastAsia="en-US"/>
              </w:rPr>
              <w:t xml:space="preserve">Primidone, </w:t>
            </w:r>
            <w:r w:rsidRPr="00CF1155">
              <w:rPr>
                <w:rFonts w:ascii="Arial Narrow" w:hAnsi="Arial Narrow" w:cs="Arial"/>
                <w:snapToGrid w:val="0"/>
                <w:sz w:val="20"/>
                <w:szCs w:val="16"/>
                <w:lang w:eastAsia="en-US"/>
              </w:rPr>
              <w:br/>
              <w:t>Tablet 250 mg, 100 pack, APO</w:t>
            </w:r>
            <w:r w:rsidRPr="00CF1155">
              <w:rPr>
                <w:rFonts w:ascii="Arial Narrow" w:hAnsi="Arial Narrow" w:cs="Arial"/>
                <w:snapToGrid w:val="0"/>
                <w:sz w:val="20"/>
                <w:szCs w:val="16"/>
                <w:lang w:eastAsia="en-US"/>
              </w:rPr>
              <w:noBreakHyphen/>
              <w:t>PRIMIDONE</w:t>
            </w:r>
            <w:r w:rsidRPr="00CF1155">
              <w:rPr>
                <w:rFonts w:ascii="Arial Narrow" w:hAnsi="Arial Narrow" w:cs="Arial"/>
                <w:snapToGrid w:val="0"/>
                <w:sz w:val="20"/>
                <w:szCs w:val="16"/>
                <w:vertAlign w:val="superscript"/>
                <w:lang w:eastAsia="en-US"/>
              </w:rPr>
              <w:t>®</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rsidR="00CA6ED1" w:rsidRPr="00CF1155" w:rsidRDefault="00120E55" w:rsidP="003D6B4D">
            <w:pPr>
              <w:pStyle w:val="ListParagraph"/>
              <w:ind w:left="0"/>
              <w:contextualSpacing w:val="0"/>
              <w:rPr>
                <w:rFonts w:ascii="Arial Narrow" w:hAnsi="Arial Narrow" w:cs="Arial"/>
                <w:snapToGrid w:val="0"/>
                <w:sz w:val="20"/>
                <w:szCs w:val="16"/>
                <w:lang w:eastAsia="en-US"/>
              </w:rPr>
            </w:pPr>
            <w:r w:rsidRPr="00CF1155">
              <w:rPr>
                <w:rFonts w:ascii="Arial Narrow" w:hAnsi="Arial Narrow" w:cs="Arial"/>
                <w:snapToGrid w:val="0"/>
                <w:sz w:val="20"/>
                <w:szCs w:val="16"/>
                <w:lang w:eastAsia="en-US"/>
              </w:rPr>
              <w:t xml:space="preserve">31 </w:t>
            </w:r>
            <w:r w:rsidR="003D6B4D">
              <w:rPr>
                <w:rFonts w:ascii="Arial Narrow" w:hAnsi="Arial Narrow" w:cs="Arial"/>
                <w:snapToGrid w:val="0"/>
                <w:sz w:val="20"/>
                <w:szCs w:val="16"/>
                <w:lang w:eastAsia="en-US"/>
              </w:rPr>
              <w:t>August</w:t>
            </w:r>
            <w:r w:rsidR="00CF1155">
              <w:rPr>
                <w:rFonts w:ascii="Arial Narrow" w:hAnsi="Arial Narrow" w:cs="Arial"/>
                <w:snapToGrid w:val="0"/>
                <w:sz w:val="20"/>
                <w:szCs w:val="16"/>
                <w:lang w:eastAsia="en-US"/>
              </w:rPr>
              <w:t xml:space="preserve"> 2020</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rsidR="00CA6ED1" w:rsidRPr="00CF1155" w:rsidRDefault="00CA6ED1" w:rsidP="00CF1155">
            <w:pPr>
              <w:pStyle w:val="ListParagraph"/>
              <w:ind w:left="0"/>
              <w:contextualSpacing w:val="0"/>
              <w:rPr>
                <w:rFonts w:ascii="Arial Narrow" w:hAnsi="Arial Narrow" w:cs="Arial"/>
                <w:snapToGrid w:val="0"/>
                <w:sz w:val="20"/>
                <w:szCs w:val="16"/>
                <w:lang w:eastAsia="en-US"/>
              </w:rPr>
            </w:pPr>
            <w:r w:rsidRPr="00CF1155">
              <w:rPr>
                <w:rFonts w:ascii="Arial Narrow" w:hAnsi="Arial Narrow" w:cs="Arial"/>
                <w:snapToGrid w:val="0"/>
                <w:sz w:val="20"/>
                <w:szCs w:val="16"/>
                <w:lang w:eastAsia="en-US"/>
              </w:rPr>
              <w:t>$</w:t>
            </w:r>
            <w:r w:rsidR="00EE1430">
              <w:rPr>
                <w:rFonts w:ascii="Arial Narrow" w:hAnsi="Arial Narrow" w:cs="Arial"/>
                <w:noProof/>
                <w:snapToGrid w:val="0"/>
                <w:color w:val="000000"/>
                <w:sz w:val="20"/>
                <w:szCs w:val="16"/>
                <w:highlight w:val="black"/>
                <w:lang w:eastAsia="en-US"/>
              </w:rPr>
              <w:t>''''''''''''</w:t>
            </w:r>
            <w:r w:rsidR="00120E55" w:rsidRPr="00CF1155">
              <w:rPr>
                <w:rFonts w:ascii="Arial Narrow" w:hAnsi="Arial Narrow" w:cs="Arial"/>
                <w:snapToGrid w:val="0"/>
                <w:sz w:val="20"/>
                <w:szCs w:val="16"/>
                <w:lang w:eastAsia="en-US"/>
              </w:rPr>
              <w:br/>
              <w:t>(</w:t>
            </w:r>
            <w:r w:rsidR="00EE1430">
              <w:rPr>
                <w:rFonts w:ascii="Arial Narrow" w:hAnsi="Arial Narrow" w:cs="Arial"/>
                <w:noProof/>
                <w:snapToGrid w:val="0"/>
                <w:color w:val="000000"/>
                <w:sz w:val="20"/>
                <w:szCs w:val="16"/>
                <w:highlight w:val="black"/>
                <w:lang w:eastAsia="en-US"/>
              </w:rPr>
              <w:t>''''''''''''''</w:t>
            </w:r>
            <w:r w:rsidR="00120E55" w:rsidRPr="00CF1155">
              <w:rPr>
                <w:rFonts w:ascii="Arial Narrow" w:hAnsi="Arial Narrow" w:cs="Arial"/>
                <w:snapToGrid w:val="0"/>
                <w:sz w:val="20"/>
                <w:szCs w:val="16"/>
                <w:lang w:eastAsia="en-US"/>
              </w:rPr>
              <w:t xml:space="preserve"> cents per tablet)</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CA6ED1" w:rsidRPr="00CF1155" w:rsidRDefault="00125F05" w:rsidP="00094829">
            <w:pPr>
              <w:pStyle w:val="ListParagraph"/>
              <w:ind w:left="0"/>
              <w:contextualSpacing w:val="0"/>
              <w:rPr>
                <w:rFonts w:ascii="Arial Narrow" w:hAnsi="Arial Narrow" w:cs="Arial"/>
                <w:snapToGrid w:val="0"/>
                <w:sz w:val="20"/>
                <w:szCs w:val="16"/>
                <w:lang w:eastAsia="en-US"/>
              </w:rPr>
            </w:pPr>
            <w:r w:rsidRPr="00CF1155">
              <w:rPr>
                <w:rFonts w:ascii="Arial Narrow" w:hAnsi="Arial Narrow" w:cs="Arial"/>
                <w:snapToGrid w:val="0"/>
                <w:sz w:val="20"/>
                <w:szCs w:val="16"/>
                <w:lang w:eastAsia="en-US"/>
              </w:rPr>
              <w:t>$</w:t>
            </w:r>
            <w:r w:rsidR="00655509" w:rsidRPr="00655509">
              <w:rPr>
                <w:rFonts w:ascii="Arial Narrow" w:hAnsi="Arial Narrow" w:cs="Arial"/>
                <w:snapToGrid w:val="0"/>
                <w:sz w:val="20"/>
                <w:szCs w:val="16"/>
                <w:lang w:eastAsia="en-US"/>
              </w:rPr>
              <w:t>0.170</w:t>
            </w:r>
            <w:r w:rsidR="00CA6ED1" w:rsidRPr="00655509">
              <w:rPr>
                <w:rFonts w:ascii="Arial Narrow" w:hAnsi="Arial Narrow" w:cs="Arial"/>
                <w:snapToGrid w:val="0"/>
                <w:sz w:val="20"/>
                <w:szCs w:val="16"/>
                <w:lang w:eastAsia="en-US"/>
              </w:rPr>
              <w:t xml:space="preserve"> million</w:t>
            </w:r>
          </w:p>
        </w:tc>
      </w:tr>
    </w:tbl>
    <w:p w:rsidR="00DF51E2" w:rsidRDefault="00DF51E2" w:rsidP="00DF51E2">
      <w:pPr>
        <w:pStyle w:val="ListParagraph"/>
        <w:spacing w:after="120"/>
        <w:jc w:val="both"/>
        <w:rPr>
          <w:rFonts w:asciiTheme="minorHAnsi" w:eastAsiaTheme="minorHAnsi" w:hAnsiTheme="minorHAnsi" w:cstheme="minorBidi"/>
          <w:lang w:eastAsia="en-US"/>
        </w:rPr>
      </w:pPr>
    </w:p>
    <w:p w:rsidR="00A46D2A" w:rsidRPr="003A6051" w:rsidRDefault="00DF51E2" w:rsidP="00A46D2A">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The PBAC was</w:t>
      </w:r>
      <w:r w:rsidR="00082E87" w:rsidRPr="00A46D2A">
        <w:rPr>
          <w:rFonts w:asciiTheme="minorHAnsi" w:eastAsiaTheme="minorHAnsi" w:hAnsiTheme="minorHAnsi" w:cstheme="minorBidi"/>
          <w:lang w:eastAsia="en-US"/>
        </w:rPr>
        <w:t xml:space="preserve"> requeste</w:t>
      </w:r>
      <w:r w:rsidR="003106F8">
        <w:rPr>
          <w:rFonts w:asciiTheme="minorHAnsi" w:eastAsiaTheme="minorHAnsi" w:hAnsiTheme="minorHAnsi" w:cstheme="minorBidi"/>
          <w:lang w:eastAsia="en-US"/>
        </w:rPr>
        <w:t>d to advise</w:t>
      </w:r>
      <w:r w:rsidR="00954B09">
        <w:rPr>
          <w:rFonts w:asciiTheme="minorHAnsi" w:eastAsiaTheme="minorHAnsi" w:hAnsiTheme="minorHAnsi" w:cstheme="minorBidi"/>
          <w:lang w:eastAsia="en-US"/>
        </w:rPr>
        <w:t xml:space="preserve"> </w:t>
      </w:r>
      <w:r w:rsidR="00E570A0">
        <w:rPr>
          <w:rFonts w:asciiTheme="minorHAnsi" w:eastAsiaTheme="minorHAnsi" w:hAnsiTheme="minorHAnsi" w:cstheme="minorBidi"/>
          <w:lang w:eastAsia="en-US"/>
        </w:rPr>
        <w:t>whether</w:t>
      </w:r>
      <w:r w:rsidR="00082E87" w:rsidRPr="00A46D2A">
        <w:rPr>
          <w:rFonts w:asciiTheme="minorHAnsi" w:eastAsiaTheme="minorHAnsi" w:hAnsiTheme="minorHAnsi" w:cstheme="minorBidi"/>
          <w:lang w:eastAsia="en-US"/>
        </w:rPr>
        <w:t xml:space="preserve"> </w:t>
      </w:r>
      <w:r w:rsidR="00DC40A3">
        <w:rPr>
          <w:rFonts w:asciiTheme="minorHAnsi" w:eastAsiaTheme="minorHAnsi" w:hAnsiTheme="minorHAnsi" w:cstheme="minorBidi"/>
          <w:lang w:eastAsia="en-US"/>
        </w:rPr>
        <w:t>the new brand</w:t>
      </w:r>
      <w:r w:rsidR="00082E87" w:rsidRPr="00A46D2A">
        <w:rPr>
          <w:rFonts w:asciiTheme="minorHAnsi" w:eastAsiaTheme="minorHAnsi" w:hAnsiTheme="minorHAnsi" w:cstheme="minorBidi"/>
          <w:lang w:eastAsia="en-US"/>
        </w:rPr>
        <w:t xml:space="preserve"> of</w:t>
      </w:r>
      <w:r w:rsidR="00A46D2A" w:rsidRPr="00A46D2A">
        <w:rPr>
          <w:rFonts w:asciiTheme="minorHAnsi" w:eastAsiaTheme="minorHAnsi" w:hAnsiTheme="minorHAnsi" w:cstheme="minorBidi"/>
          <w:lang w:eastAsia="en-US"/>
        </w:rPr>
        <w:t xml:space="preserve"> </w:t>
      </w:r>
      <w:r w:rsidR="00CF1155">
        <w:rPr>
          <w:rFonts w:asciiTheme="minorHAnsi" w:eastAsiaTheme="minorHAnsi" w:hAnsiTheme="minorHAnsi" w:cstheme="minorBidi"/>
          <w:lang w:eastAsia="en-US"/>
        </w:rPr>
        <w:t>primidone</w:t>
      </w:r>
      <w:r w:rsidR="00A46D2A" w:rsidRPr="00A46D2A">
        <w:rPr>
          <w:rFonts w:asciiTheme="minorHAnsi" w:eastAsiaTheme="minorHAnsi" w:hAnsiTheme="minorHAnsi" w:cstheme="minorBidi"/>
          <w:lang w:eastAsia="en-US"/>
        </w:rPr>
        <w:t xml:space="preserve"> </w:t>
      </w:r>
      <w:r w:rsidR="003106F8">
        <w:rPr>
          <w:rFonts w:asciiTheme="minorHAnsi" w:eastAsiaTheme="minorHAnsi" w:hAnsiTheme="minorHAnsi" w:cstheme="minorBidi"/>
          <w:lang w:eastAsia="en-US"/>
        </w:rPr>
        <w:t xml:space="preserve">should be listed </w:t>
      </w:r>
      <w:r w:rsidR="00A46D2A" w:rsidRPr="00A46D2A">
        <w:rPr>
          <w:rFonts w:asciiTheme="minorHAnsi" w:eastAsiaTheme="minorHAnsi" w:hAnsiTheme="minorHAnsi" w:cstheme="minorBidi"/>
          <w:lang w:eastAsia="en-US"/>
        </w:rPr>
        <w:t>at the requested price for the duration of the current s</w:t>
      </w:r>
      <w:r w:rsidR="00221553">
        <w:rPr>
          <w:rFonts w:asciiTheme="minorHAnsi" w:eastAsiaTheme="minorHAnsi" w:hAnsiTheme="minorHAnsi" w:cstheme="minorBidi"/>
          <w:lang w:eastAsia="en-US"/>
        </w:rPr>
        <w:t xml:space="preserve">ection </w:t>
      </w:r>
      <w:proofErr w:type="gramStart"/>
      <w:r w:rsidR="00A46D2A" w:rsidRPr="00A46D2A">
        <w:rPr>
          <w:rFonts w:asciiTheme="minorHAnsi" w:eastAsiaTheme="minorHAnsi" w:hAnsiTheme="minorHAnsi" w:cstheme="minorBidi"/>
          <w:lang w:eastAsia="en-US"/>
        </w:rPr>
        <w:t>19A</w:t>
      </w:r>
      <w:r w:rsidR="00A73E62">
        <w:rPr>
          <w:rFonts w:asciiTheme="minorHAnsi" w:eastAsiaTheme="minorHAnsi" w:hAnsiTheme="minorHAnsi" w:cstheme="minorBidi"/>
          <w:lang w:eastAsia="en-US"/>
        </w:rPr>
        <w:t>(</w:t>
      </w:r>
      <w:proofErr w:type="gramEnd"/>
      <w:r w:rsidR="00A73E62">
        <w:rPr>
          <w:rFonts w:asciiTheme="minorHAnsi" w:eastAsiaTheme="minorHAnsi" w:hAnsiTheme="minorHAnsi" w:cstheme="minorBidi"/>
          <w:lang w:eastAsia="en-US"/>
        </w:rPr>
        <w:t>1)</w:t>
      </w:r>
      <w:r w:rsidR="00A46D2A" w:rsidRPr="00A46D2A">
        <w:rPr>
          <w:rFonts w:asciiTheme="minorHAnsi" w:eastAsiaTheme="minorHAnsi" w:hAnsiTheme="minorHAnsi" w:cstheme="minorBidi"/>
          <w:lang w:eastAsia="en-US"/>
        </w:rPr>
        <w:t xml:space="preserve"> approval.</w:t>
      </w:r>
    </w:p>
    <w:p w:rsidR="00297CCC" w:rsidRPr="00D318E0" w:rsidRDefault="00DF51E2" w:rsidP="00D318E0">
      <w:pPr>
        <w:pStyle w:val="ListParagraph"/>
        <w:numPr>
          <w:ilvl w:val="1"/>
          <w:numId w:val="4"/>
        </w:numPr>
        <w:rPr>
          <w:rFonts w:asciiTheme="minorHAnsi" w:eastAsiaTheme="minorHAnsi" w:hAnsiTheme="minorHAnsi" w:cstheme="minorBidi"/>
          <w:lang w:eastAsia="en-US"/>
        </w:rPr>
      </w:pPr>
      <w:r>
        <w:rPr>
          <w:rFonts w:asciiTheme="minorHAnsi" w:eastAsiaTheme="minorHAnsi" w:hAnsiTheme="minorHAnsi" w:cstheme="minorBidi"/>
          <w:lang w:eastAsia="en-US"/>
        </w:rPr>
        <w:t>The PBAC was also</w:t>
      </w:r>
      <w:r w:rsidR="00A46D2A" w:rsidRPr="00297CCC">
        <w:rPr>
          <w:rFonts w:asciiTheme="minorHAnsi" w:eastAsiaTheme="minorHAnsi" w:hAnsiTheme="minorHAnsi" w:cstheme="minorBidi"/>
          <w:lang w:eastAsia="en-US"/>
        </w:rPr>
        <w:t xml:space="preserve"> requested </w:t>
      </w:r>
      <w:r w:rsidR="00297CCC">
        <w:rPr>
          <w:rFonts w:asciiTheme="minorHAnsi" w:eastAsiaTheme="minorHAnsi" w:hAnsiTheme="minorHAnsi" w:cstheme="minorBidi"/>
          <w:lang w:eastAsia="en-US"/>
        </w:rPr>
        <w:t>to advise under s</w:t>
      </w:r>
      <w:r w:rsidR="00297CCC" w:rsidRPr="00297CCC">
        <w:rPr>
          <w:rFonts w:asciiTheme="minorHAnsi" w:eastAsiaTheme="minorHAnsi" w:hAnsiTheme="minorHAnsi" w:cstheme="minorBidi"/>
          <w:lang w:eastAsia="en-US"/>
        </w:rPr>
        <w:t xml:space="preserve">ection 101(4AACD) of the </w:t>
      </w:r>
      <w:r w:rsidR="00297CCC" w:rsidRPr="00297CCC">
        <w:rPr>
          <w:rFonts w:asciiTheme="minorHAnsi" w:eastAsiaTheme="minorHAnsi" w:hAnsiTheme="minorHAnsi" w:cstheme="minorBidi"/>
          <w:i/>
          <w:lang w:eastAsia="en-US"/>
        </w:rPr>
        <w:t>National Health Act 1953</w:t>
      </w:r>
      <w:r w:rsidR="00297CCC" w:rsidRPr="00297CCC">
        <w:rPr>
          <w:rFonts w:asciiTheme="minorHAnsi" w:eastAsiaTheme="minorHAnsi" w:hAnsiTheme="minorHAnsi" w:cstheme="minorBidi"/>
          <w:lang w:eastAsia="en-US"/>
        </w:rPr>
        <w:t xml:space="preserve">, </w:t>
      </w:r>
      <w:r w:rsidR="00297CCC">
        <w:rPr>
          <w:rFonts w:asciiTheme="minorHAnsi" w:eastAsiaTheme="minorHAnsi" w:hAnsiTheme="minorHAnsi" w:cstheme="minorBidi"/>
          <w:lang w:eastAsia="en-US"/>
        </w:rPr>
        <w:t xml:space="preserve">whether </w:t>
      </w:r>
      <w:r w:rsidR="00297CCC" w:rsidRPr="00297CCC">
        <w:rPr>
          <w:rFonts w:asciiTheme="minorHAnsi" w:eastAsiaTheme="minorHAnsi" w:hAnsiTheme="minorHAnsi" w:cstheme="minorBidi"/>
          <w:lang w:eastAsia="en-US"/>
        </w:rPr>
        <w:t>in the Schedule of Pharmaceutical Benefits, Mysoline and APO</w:t>
      </w:r>
      <w:r w:rsidR="00297CCC" w:rsidRPr="00297CCC">
        <w:rPr>
          <w:rFonts w:asciiTheme="minorHAnsi" w:eastAsiaTheme="minorHAnsi" w:hAnsiTheme="minorHAnsi" w:cstheme="minorBidi"/>
          <w:lang w:eastAsia="en-US"/>
        </w:rPr>
        <w:noBreakHyphen/>
        <w:t xml:space="preserve">PRIMIDONE should be treated as equivalent to each other. </w:t>
      </w:r>
    </w:p>
    <w:p w:rsidR="00DF51E2" w:rsidRDefault="00B10A1C" w:rsidP="00B05C3E">
      <w:pPr>
        <w:pStyle w:val="Heading1"/>
      </w:pPr>
      <w:r>
        <w:t>PBAC Outcome</w:t>
      </w:r>
    </w:p>
    <w:p w:rsidR="000F5055" w:rsidRPr="00073FB6" w:rsidRDefault="000F5055" w:rsidP="000F5055">
      <w:pPr>
        <w:pStyle w:val="ListParagraph"/>
        <w:numPr>
          <w:ilvl w:val="1"/>
          <w:numId w:val="4"/>
        </w:numPr>
        <w:spacing w:after="120"/>
        <w:contextualSpacing w:val="0"/>
        <w:jc w:val="both"/>
        <w:rPr>
          <w:rFonts w:asciiTheme="minorHAnsi" w:hAnsiTheme="minorHAnsi" w:cstheme="minorHAnsi"/>
          <w:snapToGrid w:val="0"/>
          <w:lang w:eastAsia="en-US"/>
        </w:rPr>
      </w:pPr>
      <w:r w:rsidRPr="00073FB6">
        <w:rPr>
          <w:rFonts w:asciiTheme="minorHAnsi" w:hAnsiTheme="minorHAnsi" w:cstheme="minorHAnsi"/>
          <w:snapToGrid w:val="0"/>
          <w:lang w:eastAsia="en-US"/>
        </w:rPr>
        <w:t>The PBAC re</w:t>
      </w:r>
      <w:r w:rsidR="007757F3">
        <w:rPr>
          <w:rFonts w:asciiTheme="minorHAnsi" w:hAnsiTheme="minorHAnsi" w:cstheme="minorHAnsi"/>
          <w:snapToGrid w:val="0"/>
          <w:lang w:eastAsia="en-US"/>
        </w:rPr>
        <w:t>commended the temporary listing</w:t>
      </w:r>
      <w:r w:rsidRPr="00073FB6">
        <w:rPr>
          <w:rFonts w:asciiTheme="minorHAnsi" w:hAnsiTheme="minorHAnsi" w:cstheme="minorHAnsi"/>
          <w:snapToGrid w:val="0"/>
          <w:lang w:eastAsia="en-US"/>
        </w:rPr>
        <w:t xml:space="preserve"> of APO-PRIMIDONE on the PBS to addre</w:t>
      </w:r>
      <w:r w:rsidR="00830D1C">
        <w:rPr>
          <w:rFonts w:asciiTheme="minorHAnsi" w:hAnsiTheme="minorHAnsi" w:cstheme="minorHAnsi"/>
          <w:snapToGrid w:val="0"/>
          <w:lang w:eastAsia="en-US"/>
        </w:rPr>
        <w:t>ss the current supply shortage.</w:t>
      </w:r>
    </w:p>
    <w:p w:rsidR="000F5055" w:rsidRDefault="000F5055" w:rsidP="000F5055">
      <w:pPr>
        <w:pStyle w:val="ListParagraph"/>
        <w:numPr>
          <w:ilvl w:val="1"/>
          <w:numId w:val="4"/>
        </w:numPr>
        <w:spacing w:after="120"/>
        <w:contextualSpacing w:val="0"/>
        <w:jc w:val="both"/>
        <w:rPr>
          <w:rFonts w:asciiTheme="minorHAnsi" w:hAnsiTheme="minorHAnsi" w:cstheme="minorHAnsi"/>
          <w:snapToGrid w:val="0"/>
          <w:lang w:eastAsia="en-US"/>
        </w:rPr>
      </w:pPr>
      <w:r w:rsidRPr="00073FB6">
        <w:rPr>
          <w:rFonts w:asciiTheme="minorHAnsi" w:hAnsiTheme="minorHAnsi" w:cstheme="minorHAnsi"/>
          <w:snapToGrid w:val="0"/>
          <w:lang w:eastAsia="en-US"/>
        </w:rPr>
        <w:t>The PBAC</w:t>
      </w:r>
      <w:r>
        <w:rPr>
          <w:rFonts w:asciiTheme="minorHAnsi" w:hAnsiTheme="minorHAnsi" w:cstheme="minorHAnsi"/>
          <w:snapToGrid w:val="0"/>
          <w:lang w:eastAsia="en-US"/>
        </w:rPr>
        <w:t xml:space="preserve"> considered there is a clinical need to maintain supply of this medicine on the PBS. The PBAC considered the listing should remain during the validity of the Section </w:t>
      </w:r>
      <w:proofErr w:type="gramStart"/>
      <w:r>
        <w:rPr>
          <w:rFonts w:asciiTheme="minorHAnsi" w:hAnsiTheme="minorHAnsi" w:cstheme="minorHAnsi"/>
          <w:snapToGrid w:val="0"/>
          <w:lang w:eastAsia="en-US"/>
        </w:rPr>
        <w:t>19A(</w:t>
      </w:r>
      <w:proofErr w:type="gramEnd"/>
      <w:r>
        <w:rPr>
          <w:rFonts w:asciiTheme="minorHAnsi" w:hAnsiTheme="minorHAnsi" w:cstheme="minorHAnsi"/>
          <w:snapToGrid w:val="0"/>
          <w:lang w:eastAsia="en-US"/>
        </w:rPr>
        <w:t>1) appro</w:t>
      </w:r>
      <w:r w:rsidR="00830D1C">
        <w:rPr>
          <w:rFonts w:asciiTheme="minorHAnsi" w:hAnsiTheme="minorHAnsi" w:cstheme="minorHAnsi"/>
          <w:snapToGrid w:val="0"/>
          <w:lang w:eastAsia="en-US"/>
        </w:rPr>
        <w:t>val by the TGA.</w:t>
      </w:r>
    </w:p>
    <w:p w:rsidR="000F5055" w:rsidRDefault="000F5055" w:rsidP="000F5055">
      <w:pPr>
        <w:pStyle w:val="ListParagraph"/>
        <w:numPr>
          <w:ilvl w:val="1"/>
          <w:numId w:val="4"/>
        </w:numPr>
        <w:spacing w:after="120"/>
        <w:contextualSpacing w:val="0"/>
        <w:jc w:val="both"/>
        <w:rPr>
          <w:rFonts w:asciiTheme="minorHAnsi" w:hAnsiTheme="minorHAnsi" w:cstheme="minorHAnsi"/>
          <w:snapToGrid w:val="0"/>
          <w:lang w:eastAsia="en-US"/>
        </w:rPr>
      </w:pPr>
      <w:r>
        <w:rPr>
          <w:rFonts w:asciiTheme="minorHAnsi" w:hAnsiTheme="minorHAnsi" w:cstheme="minorHAnsi"/>
          <w:snapToGrid w:val="0"/>
          <w:lang w:eastAsia="en-US"/>
        </w:rPr>
        <w:t>T</w:t>
      </w:r>
      <w:r w:rsidR="007757F3">
        <w:rPr>
          <w:rFonts w:asciiTheme="minorHAnsi" w:hAnsiTheme="minorHAnsi" w:cstheme="minorHAnsi"/>
          <w:snapToGrid w:val="0"/>
          <w:lang w:eastAsia="en-US"/>
        </w:rPr>
        <w:t>he PBAC considered that the listing</w:t>
      </w:r>
      <w:r>
        <w:rPr>
          <w:rFonts w:asciiTheme="minorHAnsi" w:hAnsiTheme="minorHAnsi" w:cstheme="minorHAnsi"/>
          <w:snapToGrid w:val="0"/>
          <w:lang w:eastAsia="en-US"/>
        </w:rPr>
        <w:t xml:space="preserve"> should be under the same conditions as the PBS listed product. </w:t>
      </w:r>
    </w:p>
    <w:p w:rsidR="000F5055" w:rsidRDefault="007757F3" w:rsidP="000F5055">
      <w:pPr>
        <w:pStyle w:val="ListParagraph"/>
        <w:numPr>
          <w:ilvl w:val="1"/>
          <w:numId w:val="4"/>
        </w:numPr>
        <w:spacing w:after="120"/>
        <w:contextualSpacing w:val="0"/>
        <w:jc w:val="both"/>
        <w:rPr>
          <w:rFonts w:asciiTheme="minorHAnsi" w:hAnsiTheme="minorHAnsi" w:cstheme="minorHAnsi"/>
          <w:snapToGrid w:val="0"/>
          <w:lang w:eastAsia="en-US"/>
        </w:rPr>
      </w:pPr>
      <w:r>
        <w:rPr>
          <w:rFonts w:asciiTheme="minorHAnsi" w:hAnsiTheme="minorHAnsi" w:cstheme="minorHAnsi"/>
          <w:snapToGrid w:val="0"/>
          <w:lang w:eastAsia="en-US"/>
        </w:rPr>
        <w:t>The PBAC considered that the</w:t>
      </w:r>
      <w:r w:rsidR="000F5055">
        <w:rPr>
          <w:rFonts w:asciiTheme="minorHAnsi" w:hAnsiTheme="minorHAnsi" w:cstheme="minorHAnsi"/>
          <w:snapToGrid w:val="0"/>
          <w:lang w:eastAsia="en-US"/>
        </w:rPr>
        <w:t xml:space="preserve"> price premium requested was appropriate, however advised that this should only exist for the duration of current Section </w:t>
      </w:r>
      <w:proofErr w:type="gramStart"/>
      <w:r w:rsidR="00024989">
        <w:rPr>
          <w:rFonts w:asciiTheme="minorHAnsi" w:hAnsiTheme="minorHAnsi" w:cstheme="minorHAnsi"/>
          <w:snapToGrid w:val="0"/>
          <w:lang w:eastAsia="en-US"/>
        </w:rPr>
        <w:t>19A(</w:t>
      </w:r>
      <w:proofErr w:type="gramEnd"/>
      <w:r w:rsidR="000F5055">
        <w:rPr>
          <w:rFonts w:asciiTheme="minorHAnsi" w:hAnsiTheme="minorHAnsi" w:cstheme="minorHAnsi"/>
          <w:snapToGrid w:val="0"/>
          <w:lang w:eastAsia="en-US"/>
        </w:rPr>
        <w:t xml:space="preserve">1) approval, which lapses on 31 August 2020. Following the end of this current Section </w:t>
      </w:r>
      <w:proofErr w:type="gramStart"/>
      <w:r w:rsidR="000F5055">
        <w:rPr>
          <w:rFonts w:asciiTheme="minorHAnsi" w:hAnsiTheme="minorHAnsi" w:cstheme="minorHAnsi"/>
          <w:snapToGrid w:val="0"/>
          <w:lang w:eastAsia="en-US"/>
        </w:rPr>
        <w:t>19A(</w:t>
      </w:r>
      <w:proofErr w:type="gramEnd"/>
      <w:r w:rsidR="000F5055">
        <w:rPr>
          <w:rFonts w:asciiTheme="minorHAnsi" w:hAnsiTheme="minorHAnsi" w:cstheme="minorHAnsi"/>
          <w:snapToGrid w:val="0"/>
          <w:lang w:eastAsia="en-US"/>
        </w:rPr>
        <w:t xml:space="preserve">1) approval, any request to maintain the higher price would require a minor submission to the PBAC to justify the price requested. </w:t>
      </w:r>
    </w:p>
    <w:p w:rsidR="001A19CF" w:rsidRPr="001A19CF" w:rsidRDefault="000F5055" w:rsidP="001A19CF">
      <w:pPr>
        <w:pStyle w:val="ListParagraph"/>
        <w:numPr>
          <w:ilvl w:val="1"/>
          <w:numId w:val="4"/>
        </w:numPr>
        <w:spacing w:after="120"/>
        <w:contextualSpacing w:val="0"/>
        <w:jc w:val="both"/>
        <w:rPr>
          <w:rFonts w:asciiTheme="minorHAnsi" w:hAnsiTheme="minorHAnsi" w:cstheme="minorHAnsi"/>
          <w:snapToGrid w:val="0"/>
          <w:lang w:eastAsia="en-US"/>
        </w:rPr>
      </w:pPr>
      <w:r>
        <w:rPr>
          <w:rFonts w:asciiTheme="minorHAnsi" w:hAnsiTheme="minorHAnsi" w:cstheme="minorHAnsi"/>
          <w:snapToGrid w:val="0"/>
          <w:lang w:eastAsia="en-US"/>
        </w:rPr>
        <w:t>The PBAC advised that this temporary listing should be</w:t>
      </w:r>
      <w:r w:rsidR="001A19CF">
        <w:rPr>
          <w:rFonts w:asciiTheme="minorHAnsi" w:hAnsiTheme="minorHAnsi" w:cstheme="minorHAnsi"/>
          <w:snapToGrid w:val="0"/>
          <w:lang w:eastAsia="en-US"/>
        </w:rPr>
        <w:t xml:space="preserve"> marked as equivalent in the Schedule of Pharmaceutical Benefits for the purposes of substitution at the pharmacy level. </w:t>
      </w:r>
    </w:p>
    <w:p w:rsidR="00BB0908" w:rsidRPr="0011170D" w:rsidRDefault="00BB0908" w:rsidP="00BB0908">
      <w:pPr>
        <w:pStyle w:val="2Sections"/>
        <w:numPr>
          <w:ilvl w:val="0"/>
          <w:numId w:val="4"/>
        </w:numPr>
      </w:pPr>
      <w:r w:rsidRPr="0011170D">
        <w:t>Recommended listing</w:t>
      </w:r>
    </w:p>
    <w:p w:rsidR="00BB0908" w:rsidRPr="00D67CD2" w:rsidRDefault="00BB0908" w:rsidP="00BB0908">
      <w:pPr>
        <w:pStyle w:val="3Bodytext"/>
        <w:numPr>
          <w:ilvl w:val="1"/>
          <w:numId w:val="4"/>
        </w:numPr>
        <w:rPr>
          <w:szCs w:val="24"/>
        </w:rPr>
      </w:pPr>
      <w:r w:rsidRPr="00D67CD2">
        <w:rPr>
          <w:szCs w:val="24"/>
        </w:rPr>
        <w:t xml:space="preserve">Add new item with identical restriction wording to the originator brand, </w:t>
      </w:r>
      <w:r>
        <w:rPr>
          <w:szCs w:val="24"/>
        </w:rPr>
        <w:t>Mysoline</w:t>
      </w:r>
      <w:r w:rsidRPr="00D67CD2">
        <w:rPr>
          <w:szCs w:val="24"/>
        </w:rPr>
        <w:t>.</w:t>
      </w:r>
    </w:p>
    <w:p w:rsidR="00F27805" w:rsidRDefault="00F27805" w:rsidP="00542514">
      <w:pPr>
        <w:pStyle w:val="2Sections"/>
        <w:numPr>
          <w:ilvl w:val="0"/>
          <w:numId w:val="4"/>
        </w:numPr>
        <w:spacing w:before="0"/>
        <w:rPr>
          <w:rFonts w:cstheme="minorHAnsi"/>
        </w:rPr>
      </w:pPr>
      <w:r>
        <w:t xml:space="preserve">Context for Decision </w:t>
      </w:r>
    </w:p>
    <w:p w:rsidR="00085D4B" w:rsidRPr="00167BA5" w:rsidRDefault="00085D4B" w:rsidP="00542514">
      <w:pPr>
        <w:spacing w:after="120"/>
        <w:jc w:val="both"/>
        <w:rPr>
          <w:rFonts w:asciiTheme="minorHAnsi" w:hAnsiTheme="minorHAnsi" w:cstheme="minorHAnsi"/>
        </w:rPr>
      </w:pPr>
      <w:r w:rsidRPr="00167BA5">
        <w:rPr>
          <w:rFonts w:asciiTheme="minorHAnsi" w:hAnsiTheme="minorHAnsi" w:cs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27805" w:rsidRPr="00D53BD3" w:rsidRDefault="00F27805" w:rsidP="00542514">
      <w:pPr>
        <w:pStyle w:val="2Sections"/>
        <w:numPr>
          <w:ilvl w:val="0"/>
          <w:numId w:val="4"/>
        </w:numPr>
        <w:spacing w:before="0"/>
      </w:pPr>
      <w:r w:rsidRPr="00D53BD3">
        <w:t>Sponsor’s Comment</w:t>
      </w:r>
    </w:p>
    <w:p w:rsidR="00F27805" w:rsidRPr="00F27805" w:rsidRDefault="00F27805" w:rsidP="00542514">
      <w:pPr>
        <w:spacing w:after="120"/>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F27805" w:rsidRPr="00F27805" w:rsidSect="00085D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430" w:rsidRDefault="00EE1430" w:rsidP="00F31FFD">
      <w:r>
        <w:separator/>
      </w:r>
    </w:p>
  </w:endnote>
  <w:endnote w:type="continuationSeparator" w:id="0">
    <w:p w:rsidR="00EE1430" w:rsidRDefault="00EE1430"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30" w:rsidRDefault="00EE1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1713963499"/>
      <w:docPartObj>
        <w:docPartGallery w:val="Page Numbers (Bottom of Page)"/>
        <w:docPartUnique/>
      </w:docPartObj>
    </w:sdtPr>
    <w:sdtEndPr>
      <w:rPr>
        <w:noProof/>
      </w:rPr>
    </w:sdtEndPr>
    <w:sdtContent>
      <w:p w:rsidR="00B05C3E" w:rsidRPr="00B05C3E" w:rsidRDefault="00B05C3E" w:rsidP="00A73E62">
        <w:pPr>
          <w:pStyle w:val="Footer"/>
          <w:jc w:val="center"/>
          <w:rPr>
            <w:rFonts w:asciiTheme="minorHAnsi" w:hAnsiTheme="minorHAnsi" w:cstheme="minorHAnsi"/>
            <w:b/>
          </w:rPr>
        </w:pPr>
      </w:p>
      <w:p w:rsidR="00F31FFD" w:rsidRPr="00B05C3E" w:rsidRDefault="00A73E62" w:rsidP="00A73E62">
        <w:pPr>
          <w:pStyle w:val="Footer"/>
          <w:jc w:val="center"/>
          <w:rPr>
            <w:rFonts w:asciiTheme="minorHAnsi" w:hAnsiTheme="minorHAnsi" w:cstheme="minorHAnsi"/>
            <w:b/>
          </w:rPr>
        </w:pPr>
        <w:r w:rsidRPr="00B05C3E">
          <w:rPr>
            <w:rFonts w:asciiTheme="minorHAnsi" w:hAnsiTheme="minorHAnsi" w:cstheme="minorHAnsi"/>
            <w:b/>
          </w:rPr>
          <w:fldChar w:fldCharType="begin"/>
        </w:r>
        <w:r w:rsidRPr="00B05C3E">
          <w:rPr>
            <w:rFonts w:asciiTheme="minorHAnsi" w:hAnsiTheme="minorHAnsi" w:cstheme="minorHAnsi"/>
            <w:b/>
          </w:rPr>
          <w:instrText xml:space="preserve"> PAGE   \* MERGEFORMAT </w:instrText>
        </w:r>
        <w:r w:rsidRPr="00B05C3E">
          <w:rPr>
            <w:rFonts w:asciiTheme="minorHAnsi" w:hAnsiTheme="minorHAnsi" w:cstheme="minorHAnsi"/>
            <w:b/>
          </w:rPr>
          <w:fldChar w:fldCharType="separate"/>
        </w:r>
        <w:r w:rsidR="000030EC">
          <w:rPr>
            <w:rFonts w:asciiTheme="minorHAnsi" w:hAnsiTheme="minorHAnsi" w:cstheme="minorHAnsi"/>
            <w:b/>
            <w:noProof/>
          </w:rPr>
          <w:t>1</w:t>
        </w:r>
        <w:r w:rsidRPr="00B05C3E">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30" w:rsidRDefault="00EE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430" w:rsidRDefault="00EE1430" w:rsidP="00F31FFD">
      <w:r>
        <w:separator/>
      </w:r>
    </w:p>
  </w:footnote>
  <w:footnote w:type="continuationSeparator" w:id="0">
    <w:p w:rsidR="00EE1430" w:rsidRDefault="00EE1430" w:rsidP="00F3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30" w:rsidRDefault="00EE1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AF" w:rsidRDefault="00F27805" w:rsidP="00F27805">
    <w:pPr>
      <w:pStyle w:val="Header"/>
      <w:jc w:val="center"/>
      <w:rPr>
        <w:rFonts w:asciiTheme="minorHAnsi" w:hAnsiTheme="minorHAnsi" w:cstheme="minorHAnsi"/>
        <w:i/>
      </w:rPr>
    </w:pPr>
    <w:r>
      <w:rPr>
        <w:rFonts w:asciiTheme="minorHAnsi" w:hAnsiTheme="minorHAnsi" w:cstheme="minorHAnsi"/>
        <w:i/>
      </w:rPr>
      <w:t>Public Summary Document</w:t>
    </w:r>
    <w:r w:rsidR="003A6051" w:rsidRPr="00B05C3E">
      <w:rPr>
        <w:rFonts w:asciiTheme="minorHAnsi" w:hAnsiTheme="minorHAnsi" w:cstheme="minorHAnsi"/>
        <w:i/>
      </w:rPr>
      <w:t xml:space="preserve"> – November 2019 PBAC Meeting</w:t>
    </w:r>
  </w:p>
  <w:p w:rsidR="00085D4B" w:rsidRPr="00F27805" w:rsidRDefault="00085D4B" w:rsidP="00F27805">
    <w:pPr>
      <w:pStyle w:val="Header"/>
      <w:jc w:val="center"/>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30" w:rsidRDefault="00EE1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D2162"/>
    <w:multiLevelType w:val="multilevel"/>
    <w:tmpl w:val="F468BD56"/>
    <w:numStyleLink w:val="Style2"/>
  </w:abstractNum>
  <w:abstractNum w:abstractNumId="4" w15:restartNumberingAfterBreak="0">
    <w:nsid w:val="340E355D"/>
    <w:multiLevelType w:val="hybridMultilevel"/>
    <w:tmpl w:val="DC8226D4"/>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5" w15:restartNumberingAfterBreak="0">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6" w15:restartNumberingAfterBreak="0">
    <w:nsid w:val="4BF95622"/>
    <w:multiLevelType w:val="multilevel"/>
    <w:tmpl w:val="A696715E"/>
    <w:numStyleLink w:val="Style1"/>
  </w:abstractNum>
  <w:abstractNum w:abstractNumId="7" w15:restartNumberingAfterBreak="0">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24667BF"/>
    <w:multiLevelType w:val="multilevel"/>
    <w:tmpl w:val="457AD7FA"/>
    <w:lvl w:ilvl="0">
      <w:start w:val="1"/>
      <w:numFmt w:val="decimal"/>
      <w:lvlText w:val="%1"/>
      <w:lvlJc w:val="left"/>
      <w:pPr>
        <w:ind w:left="720" w:hanging="720"/>
      </w:pPr>
      <w:rPr>
        <w:rFonts w:hint="default"/>
        <w:sz w:val="22"/>
        <w:szCs w:val="22"/>
      </w:rPr>
    </w:lvl>
    <w:lvl w:ilvl="1">
      <w:start w:val="1"/>
      <w:numFmt w:val="decimal"/>
      <w:isLgl/>
      <w:lvlText w:val="%1.%2"/>
      <w:lvlJc w:val="left"/>
      <w:pPr>
        <w:ind w:left="502"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880B04"/>
    <w:multiLevelType w:val="hybridMultilevel"/>
    <w:tmpl w:val="AA5E47C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1" w15:restartNumberingAfterBreak="0">
    <w:nsid w:val="784D033C"/>
    <w:multiLevelType w:val="multilevel"/>
    <w:tmpl w:val="74E4C946"/>
    <w:lvl w:ilvl="0">
      <w:start w:val="1"/>
      <w:numFmt w:val="decimal"/>
      <w:pStyle w:val="Heading1"/>
      <w:lvlText w:val="%1"/>
      <w:lvlJc w:val="left"/>
      <w:pPr>
        <w:ind w:left="720" w:hanging="720"/>
      </w:pPr>
      <w:rPr>
        <w:b/>
      </w:rPr>
    </w:lvl>
    <w:lvl w:ilvl="1">
      <w:start w:val="1"/>
      <w:numFmt w:val="decimal"/>
      <w:lvlText w:val="%1.%2"/>
      <w:lvlJc w:val="left"/>
      <w:pPr>
        <w:ind w:left="720" w:hanging="720"/>
      </w:pPr>
      <w:rPr>
        <w:rFonts w:asciiTheme="minorHAnsi" w:hAnsiTheme="minorHAnsi" w:cstheme="minorHAnsi"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9"/>
  </w:num>
  <w:num w:numId="4">
    <w:abstractNumId w:val="11"/>
  </w:num>
  <w:num w:numId="5">
    <w:abstractNumId w:val="0"/>
  </w:num>
  <w:num w:numId="6">
    <w:abstractNumId w:val="1"/>
  </w:num>
  <w:num w:numId="7">
    <w:abstractNumId w:val="1"/>
  </w:num>
  <w:num w:numId="8">
    <w:abstractNumId w:val="3"/>
  </w:num>
  <w:num w:numId="9">
    <w:abstractNumId w:val="7"/>
  </w:num>
  <w:num w:numId="10">
    <w:abstractNumId w:val="6"/>
  </w:num>
  <w:num w:numId="11">
    <w:abstractNumId w:val="5"/>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FD"/>
    <w:rsid w:val="000030EC"/>
    <w:rsid w:val="00003129"/>
    <w:rsid w:val="00024989"/>
    <w:rsid w:val="0004302B"/>
    <w:rsid w:val="00064965"/>
    <w:rsid w:val="000723E8"/>
    <w:rsid w:val="00082E87"/>
    <w:rsid w:val="000853AA"/>
    <w:rsid w:val="0008597F"/>
    <w:rsid w:val="00085D4B"/>
    <w:rsid w:val="00094829"/>
    <w:rsid w:val="000A2E52"/>
    <w:rsid w:val="000B728D"/>
    <w:rsid w:val="000B7DA2"/>
    <w:rsid w:val="000C667C"/>
    <w:rsid w:val="000D212E"/>
    <w:rsid w:val="000F30B8"/>
    <w:rsid w:val="000F5055"/>
    <w:rsid w:val="00120E55"/>
    <w:rsid w:val="00125F05"/>
    <w:rsid w:val="00133188"/>
    <w:rsid w:val="00136AC2"/>
    <w:rsid w:val="00165700"/>
    <w:rsid w:val="00185514"/>
    <w:rsid w:val="001A19CF"/>
    <w:rsid w:val="001D10BB"/>
    <w:rsid w:val="001D4CC1"/>
    <w:rsid w:val="00205AC5"/>
    <w:rsid w:val="00221553"/>
    <w:rsid w:val="00277907"/>
    <w:rsid w:val="0028043E"/>
    <w:rsid w:val="00284EA1"/>
    <w:rsid w:val="00296FBE"/>
    <w:rsid w:val="00297CCC"/>
    <w:rsid w:val="002C5D97"/>
    <w:rsid w:val="002D7DC7"/>
    <w:rsid w:val="002F63DE"/>
    <w:rsid w:val="00301857"/>
    <w:rsid w:val="003106F8"/>
    <w:rsid w:val="00337807"/>
    <w:rsid w:val="00366A8D"/>
    <w:rsid w:val="003756D4"/>
    <w:rsid w:val="003816DE"/>
    <w:rsid w:val="003A6051"/>
    <w:rsid w:val="003B4E4E"/>
    <w:rsid w:val="003C188B"/>
    <w:rsid w:val="003D2819"/>
    <w:rsid w:val="003D6B4D"/>
    <w:rsid w:val="003E0A72"/>
    <w:rsid w:val="003E512E"/>
    <w:rsid w:val="003E6C4F"/>
    <w:rsid w:val="003F04D0"/>
    <w:rsid w:val="003F2B73"/>
    <w:rsid w:val="00414D1C"/>
    <w:rsid w:val="00425C7B"/>
    <w:rsid w:val="004322B3"/>
    <w:rsid w:val="00447B31"/>
    <w:rsid w:val="00463396"/>
    <w:rsid w:val="00463E82"/>
    <w:rsid w:val="00464E6B"/>
    <w:rsid w:val="004814DA"/>
    <w:rsid w:val="004A0313"/>
    <w:rsid w:val="004A7D95"/>
    <w:rsid w:val="004C00E4"/>
    <w:rsid w:val="004C5951"/>
    <w:rsid w:val="004C5B9E"/>
    <w:rsid w:val="004F0D51"/>
    <w:rsid w:val="004F3A91"/>
    <w:rsid w:val="004F691F"/>
    <w:rsid w:val="00500840"/>
    <w:rsid w:val="00500EF5"/>
    <w:rsid w:val="00517452"/>
    <w:rsid w:val="00541864"/>
    <w:rsid w:val="00542514"/>
    <w:rsid w:val="00552F4C"/>
    <w:rsid w:val="005606D7"/>
    <w:rsid w:val="00571831"/>
    <w:rsid w:val="005732D7"/>
    <w:rsid w:val="00575D50"/>
    <w:rsid w:val="00596402"/>
    <w:rsid w:val="005D6F2A"/>
    <w:rsid w:val="006024A4"/>
    <w:rsid w:val="00607284"/>
    <w:rsid w:val="006144D8"/>
    <w:rsid w:val="006239C3"/>
    <w:rsid w:val="00642448"/>
    <w:rsid w:val="00645400"/>
    <w:rsid w:val="006457A7"/>
    <w:rsid w:val="00646182"/>
    <w:rsid w:val="006508B3"/>
    <w:rsid w:val="00652652"/>
    <w:rsid w:val="00655509"/>
    <w:rsid w:val="006712AB"/>
    <w:rsid w:val="006728B5"/>
    <w:rsid w:val="0068062D"/>
    <w:rsid w:val="00680963"/>
    <w:rsid w:val="00683AE0"/>
    <w:rsid w:val="006927A1"/>
    <w:rsid w:val="006B0EAA"/>
    <w:rsid w:val="006B37F3"/>
    <w:rsid w:val="006D7309"/>
    <w:rsid w:val="006E5201"/>
    <w:rsid w:val="006F2BB2"/>
    <w:rsid w:val="00704349"/>
    <w:rsid w:val="00724F95"/>
    <w:rsid w:val="0072732A"/>
    <w:rsid w:val="00731738"/>
    <w:rsid w:val="007505AB"/>
    <w:rsid w:val="007672A0"/>
    <w:rsid w:val="00767BE4"/>
    <w:rsid w:val="00771F81"/>
    <w:rsid w:val="007757F3"/>
    <w:rsid w:val="00794E1E"/>
    <w:rsid w:val="00795F43"/>
    <w:rsid w:val="00796FDD"/>
    <w:rsid w:val="007A08EA"/>
    <w:rsid w:val="007B3354"/>
    <w:rsid w:val="007D7A64"/>
    <w:rsid w:val="007E7D09"/>
    <w:rsid w:val="007F2970"/>
    <w:rsid w:val="007F4E20"/>
    <w:rsid w:val="00807C1E"/>
    <w:rsid w:val="008142B6"/>
    <w:rsid w:val="00830D1C"/>
    <w:rsid w:val="0083205B"/>
    <w:rsid w:val="008374A2"/>
    <w:rsid w:val="00846CF8"/>
    <w:rsid w:val="008655E1"/>
    <w:rsid w:val="008850DB"/>
    <w:rsid w:val="00895E3E"/>
    <w:rsid w:val="008B57D7"/>
    <w:rsid w:val="008C50E4"/>
    <w:rsid w:val="008C768E"/>
    <w:rsid w:val="008E30A0"/>
    <w:rsid w:val="00914B0E"/>
    <w:rsid w:val="00954B09"/>
    <w:rsid w:val="00965B0E"/>
    <w:rsid w:val="00973DD4"/>
    <w:rsid w:val="009D1D01"/>
    <w:rsid w:val="00A46D2A"/>
    <w:rsid w:val="00A6648D"/>
    <w:rsid w:val="00A73E62"/>
    <w:rsid w:val="00AA0534"/>
    <w:rsid w:val="00AA5225"/>
    <w:rsid w:val="00AF26FA"/>
    <w:rsid w:val="00B05C3E"/>
    <w:rsid w:val="00B1096A"/>
    <w:rsid w:val="00B10A1C"/>
    <w:rsid w:val="00B225A3"/>
    <w:rsid w:val="00B348B1"/>
    <w:rsid w:val="00B366B4"/>
    <w:rsid w:val="00BB0908"/>
    <w:rsid w:val="00BE5797"/>
    <w:rsid w:val="00BF4BF4"/>
    <w:rsid w:val="00C04F83"/>
    <w:rsid w:val="00C34C5F"/>
    <w:rsid w:val="00C563AF"/>
    <w:rsid w:val="00C91E37"/>
    <w:rsid w:val="00CA6ED1"/>
    <w:rsid w:val="00CB2F03"/>
    <w:rsid w:val="00CD369E"/>
    <w:rsid w:val="00CE680F"/>
    <w:rsid w:val="00CF1155"/>
    <w:rsid w:val="00D1488C"/>
    <w:rsid w:val="00D20F47"/>
    <w:rsid w:val="00D318E0"/>
    <w:rsid w:val="00D31F04"/>
    <w:rsid w:val="00D44BF7"/>
    <w:rsid w:val="00D5457B"/>
    <w:rsid w:val="00D5640E"/>
    <w:rsid w:val="00D65204"/>
    <w:rsid w:val="00D672BC"/>
    <w:rsid w:val="00D959E7"/>
    <w:rsid w:val="00DB55C7"/>
    <w:rsid w:val="00DC3016"/>
    <w:rsid w:val="00DC3022"/>
    <w:rsid w:val="00DC40A3"/>
    <w:rsid w:val="00DD4558"/>
    <w:rsid w:val="00DE2C6B"/>
    <w:rsid w:val="00DF51E2"/>
    <w:rsid w:val="00DF5ED6"/>
    <w:rsid w:val="00E0171E"/>
    <w:rsid w:val="00E0498F"/>
    <w:rsid w:val="00E23AD0"/>
    <w:rsid w:val="00E27D74"/>
    <w:rsid w:val="00E27F0C"/>
    <w:rsid w:val="00E41749"/>
    <w:rsid w:val="00E42E95"/>
    <w:rsid w:val="00E570A0"/>
    <w:rsid w:val="00E66004"/>
    <w:rsid w:val="00E82220"/>
    <w:rsid w:val="00E8308D"/>
    <w:rsid w:val="00EA598E"/>
    <w:rsid w:val="00ED24C9"/>
    <w:rsid w:val="00ED60F8"/>
    <w:rsid w:val="00EE1430"/>
    <w:rsid w:val="00EF51A4"/>
    <w:rsid w:val="00F06632"/>
    <w:rsid w:val="00F10B50"/>
    <w:rsid w:val="00F17C00"/>
    <w:rsid w:val="00F27805"/>
    <w:rsid w:val="00F31FFD"/>
    <w:rsid w:val="00F35F46"/>
    <w:rsid w:val="00F82875"/>
    <w:rsid w:val="00F835BC"/>
    <w:rsid w:val="00FB2E84"/>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B05C3E"/>
    <w:pPr>
      <w:keepNext/>
      <w:keepLines/>
      <w:numPr>
        <w:numId w:val="4"/>
      </w:numPr>
      <w:spacing w:before="240" w:after="120"/>
      <w:ind w:left="709" w:hanging="709"/>
      <w:contextualSpacing w:val="0"/>
      <w:outlineLvl w:val="0"/>
    </w:pPr>
    <w:rPr>
      <w:rFonts w:asciiTheme="minorHAnsi" w:eastAsiaTheme="majorEastAsia" w:hAnsiTheme="minorHAnsi" w:cstheme="minorHAnsi"/>
      <w:b/>
      <w:sz w:val="32"/>
      <w:szCs w:val="3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Numbered para"/>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uiPriority w:val="1"/>
    <w:rsid w:val="00B05C3E"/>
    <w:rPr>
      <w:rFonts w:asciiTheme="minorHAnsi" w:eastAsiaTheme="majorEastAsia" w:hAnsiTheme="minorHAnsi" w:cstheme="minorHAnsi"/>
      <w:b/>
      <w:sz w:val="32"/>
      <w:szCs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Numbered para Char"/>
    <w:basedOn w:val="DefaultParagraphFont"/>
    <w:link w:val="ListParagraph"/>
    <w:uiPriority w:val="72"/>
    <w:qFormat/>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CommentSubject">
    <w:name w:val="annotation subject"/>
    <w:basedOn w:val="CommentText"/>
    <w:next w:val="CommentText"/>
    <w:link w:val="CommentSubjectChar"/>
    <w:uiPriority w:val="99"/>
    <w:semiHidden/>
    <w:unhideWhenUsed/>
    <w:rsid w:val="008E30A0"/>
    <w:rPr>
      <w:b/>
      <w:bCs/>
    </w:rPr>
  </w:style>
  <w:style w:type="character" w:customStyle="1" w:styleId="CommentSubjectChar">
    <w:name w:val="Comment Subject Char"/>
    <w:basedOn w:val="CommentTextChar"/>
    <w:link w:val="CommentSubject"/>
    <w:uiPriority w:val="99"/>
    <w:semiHidden/>
    <w:rsid w:val="008E30A0"/>
    <w:rPr>
      <w:rFonts w:eastAsia="Times New Roman" w:cs="Times New Roman"/>
      <w:b/>
      <w:bCs/>
      <w:sz w:val="20"/>
      <w:szCs w:val="20"/>
      <w:lang w:eastAsia="en-AU"/>
    </w:rPr>
  </w:style>
  <w:style w:type="paragraph" w:styleId="NoSpacing">
    <w:name w:val="No Spacing"/>
    <w:basedOn w:val="Normal"/>
    <w:uiPriority w:val="1"/>
    <w:qFormat/>
    <w:rsid w:val="00680963"/>
    <w:pPr>
      <w:jc w:val="both"/>
    </w:pPr>
    <w:rPr>
      <w:rFonts w:ascii="Arial" w:hAnsi="Arial"/>
      <w:sz w:val="22"/>
      <w:szCs w:val="22"/>
    </w:rPr>
  </w:style>
  <w:style w:type="table" w:styleId="TableGrid">
    <w:name w:val="Table Grid"/>
    <w:basedOn w:val="TableNormal"/>
    <w:rsid w:val="004A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ections">
    <w:name w:val="2. Sections"/>
    <w:qFormat/>
    <w:rsid w:val="00BB0908"/>
    <w:pPr>
      <w:spacing w:before="240" w:after="120" w:line="240" w:lineRule="auto"/>
      <w:ind w:left="720" w:hanging="720"/>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rsid w:val="00BB0908"/>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BB0908"/>
    <w:rPr>
      <w:rFonts w:asciiTheme="minorHAnsi" w:hAnsiTheme="minorHAnsi"/>
    </w:rPr>
  </w:style>
  <w:style w:type="paragraph" w:customStyle="1" w:styleId="Bodytextitalics">
    <w:name w:val="Body text italics"/>
    <w:basedOn w:val="BodyText"/>
    <w:qFormat/>
    <w:rsid w:val="00F27805"/>
    <w:pPr>
      <w:ind w:left="3000" w:hanging="360"/>
    </w:pPr>
    <w:rPr>
      <w:rFonts w:asciiTheme="minorHAnsi" w:eastAsiaTheme="minorHAnsi" w:hAnsiTheme="minorHAnsi" w:cstheme="minorBidi"/>
      <w:i/>
      <w:szCs w:val="22"/>
    </w:rPr>
  </w:style>
  <w:style w:type="paragraph" w:styleId="BodyText">
    <w:name w:val="Body Text"/>
    <w:basedOn w:val="Normal"/>
    <w:link w:val="BodyTextChar"/>
    <w:uiPriority w:val="99"/>
    <w:semiHidden/>
    <w:unhideWhenUsed/>
    <w:rsid w:val="00F27805"/>
    <w:pPr>
      <w:spacing w:after="120"/>
    </w:pPr>
  </w:style>
  <w:style w:type="character" w:customStyle="1" w:styleId="BodyTextChar">
    <w:name w:val="Body Text Char"/>
    <w:basedOn w:val="DefaultParagraphFont"/>
    <w:link w:val="BodyText"/>
    <w:uiPriority w:val="99"/>
    <w:semiHidden/>
    <w:rsid w:val="00F27805"/>
    <w:rPr>
      <w:rFonts w:eastAsia="Times New Roman" w:cs="Times New Roman"/>
      <w:szCs w:val="24"/>
      <w:lang w:eastAsia="en-AU"/>
    </w:rPr>
  </w:style>
  <w:style w:type="paragraph" w:customStyle="1" w:styleId="1MainTitle">
    <w:name w:val="1. Main Title"/>
    <w:basedOn w:val="Title"/>
    <w:link w:val="1MainTitleChar"/>
    <w:qFormat/>
    <w:rsid w:val="00085D4B"/>
    <w:pPr>
      <w:spacing w:before="120" w:after="160"/>
      <w:ind w:left="720" w:hanging="720"/>
    </w:pPr>
    <w:rPr>
      <w:rFonts w:asciiTheme="minorHAnsi" w:hAnsiTheme="minorHAnsi"/>
      <w:sz w:val="36"/>
      <w:szCs w:val="36"/>
    </w:rPr>
  </w:style>
  <w:style w:type="character" w:customStyle="1" w:styleId="1MainTitleChar">
    <w:name w:val="1. Main Title Char"/>
    <w:basedOn w:val="TitleChar"/>
    <w:link w:val="1MainTitle"/>
    <w:rsid w:val="00085D4B"/>
    <w:rPr>
      <w:rFonts w:asciiTheme="minorHAnsi" w:eastAsiaTheme="majorEastAsia" w:hAnsiTheme="minorHAnsi" w:cstheme="majorBidi"/>
      <w:b/>
      <w:spacing w:val="5"/>
      <w:kern w:val="28"/>
      <w:sz w:val="36"/>
      <w:szCs w:val="36"/>
      <w:lang w:eastAsia="en-AU"/>
    </w:rPr>
  </w:style>
  <w:style w:type="paragraph" w:styleId="Revision">
    <w:name w:val="Revision"/>
    <w:hidden/>
    <w:uiPriority w:val="99"/>
    <w:semiHidden/>
    <w:rsid w:val="006F2BB2"/>
    <w:pPr>
      <w:spacing w:after="0"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4108">
      <w:bodyDiv w:val="1"/>
      <w:marLeft w:val="0"/>
      <w:marRight w:val="0"/>
      <w:marTop w:val="0"/>
      <w:marBottom w:val="0"/>
      <w:divBdr>
        <w:top w:val="none" w:sz="0" w:space="0" w:color="auto"/>
        <w:left w:val="none" w:sz="0" w:space="0" w:color="auto"/>
        <w:bottom w:val="none" w:sz="0" w:space="0" w:color="auto"/>
        <w:right w:val="none" w:sz="0" w:space="0" w:color="auto"/>
      </w:divBdr>
    </w:div>
    <w:div w:id="687022767">
      <w:bodyDiv w:val="1"/>
      <w:marLeft w:val="0"/>
      <w:marRight w:val="0"/>
      <w:marTop w:val="0"/>
      <w:marBottom w:val="0"/>
      <w:divBdr>
        <w:top w:val="none" w:sz="0" w:space="0" w:color="auto"/>
        <w:left w:val="none" w:sz="0" w:space="0" w:color="auto"/>
        <w:bottom w:val="none" w:sz="0" w:space="0" w:color="auto"/>
        <w:right w:val="none" w:sz="0" w:space="0" w:color="auto"/>
      </w:divBdr>
    </w:div>
    <w:div w:id="20790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2020-02-25T01:43:00Z</dcterms:created>
  <dcterms:modified xsi:type="dcterms:W3CDTF">2020-02-26T06:28:00Z</dcterms:modified>
</cp:coreProperties>
</file>