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20FAF" w14:textId="77777777" w:rsidR="000E37E7" w:rsidRPr="00DA4264" w:rsidRDefault="000E37E7" w:rsidP="00266D3E"/>
    <w:p w14:paraId="0354ABC1" w14:textId="677CE91E" w:rsidR="00E37ACE" w:rsidRPr="00DA4264" w:rsidRDefault="003F67DA" w:rsidP="00266D3E">
      <w:pPr>
        <w:pStyle w:val="1MainTitle"/>
      </w:pPr>
      <w:r w:rsidRPr="00DA4264">
        <w:t>6.11</w:t>
      </w:r>
      <w:r w:rsidR="00FC3647" w:rsidRPr="00DA4264">
        <w:tab/>
      </w:r>
      <w:r w:rsidRPr="00DA4264">
        <w:t>GLYCOMACROPEPTIDE AND ESSENTIAL AMINO ACIDS WITH VITAMINS AND MINERALS</w:t>
      </w:r>
      <w:r w:rsidR="00FC3647" w:rsidRPr="00DA4264">
        <w:t xml:space="preserve"> </w:t>
      </w:r>
      <w:r w:rsidR="00FC3647" w:rsidRPr="00DA4264">
        <w:br/>
      </w:r>
      <w:r w:rsidRPr="00DA4264">
        <w:t>Sachets containing oral powder 16 g, 60</w:t>
      </w:r>
      <w:r w:rsidR="00E37ACE" w:rsidRPr="00DA4264">
        <w:t xml:space="preserve">, </w:t>
      </w:r>
      <w:r w:rsidRPr="00DA4264">
        <w:br/>
        <w:t>Sachets containing oral powder 32 g, 30,</w:t>
      </w:r>
      <w:r w:rsidR="00FC3647" w:rsidRPr="00DA4264">
        <w:t xml:space="preserve"> </w:t>
      </w:r>
      <w:r w:rsidR="00FC3647" w:rsidRPr="00DA4264">
        <w:br/>
      </w:r>
      <w:r w:rsidRPr="00DA4264">
        <w:t>PKU Build 10</w:t>
      </w:r>
      <w:r w:rsidR="00FC3647" w:rsidRPr="00DA4264">
        <w:rPr>
          <w:vertAlign w:val="superscript"/>
        </w:rPr>
        <w:t>®</w:t>
      </w:r>
      <w:r w:rsidR="00FC3647" w:rsidRPr="00DA4264">
        <w:t>,</w:t>
      </w:r>
      <w:r w:rsidRPr="00DA4264">
        <w:t xml:space="preserve"> PKU Build 20</w:t>
      </w:r>
      <w:r w:rsidRPr="00DA4264">
        <w:rPr>
          <w:vertAlign w:val="superscript"/>
        </w:rPr>
        <w:t>®</w:t>
      </w:r>
      <w:r w:rsidRPr="00DA4264">
        <w:t>,</w:t>
      </w:r>
      <w:r w:rsidR="00FC3647" w:rsidRPr="00DA4264">
        <w:t xml:space="preserve"> </w:t>
      </w:r>
      <w:r w:rsidRPr="00DA4264">
        <w:br/>
        <w:t>Cortex Health Pty Ltd</w:t>
      </w:r>
      <w:r w:rsidR="00E37ACE" w:rsidRPr="00DA4264">
        <w:t>.</w:t>
      </w:r>
    </w:p>
    <w:p w14:paraId="27A1AEC7" w14:textId="37B6CD6B" w:rsidR="00FC3647" w:rsidRPr="00DA4264" w:rsidRDefault="00FC3647" w:rsidP="00266D3E">
      <w:pPr>
        <w:pStyle w:val="2Sections"/>
        <w:numPr>
          <w:ilvl w:val="0"/>
          <w:numId w:val="5"/>
        </w:numPr>
        <w:ind w:left="567" w:hanging="567"/>
      </w:pPr>
      <w:r w:rsidRPr="00DA4264">
        <w:tab/>
        <w:t xml:space="preserve">Purpose of Application </w:t>
      </w:r>
    </w:p>
    <w:p w14:paraId="04299C55" w14:textId="2FFAD157" w:rsidR="00FC3647" w:rsidRPr="00DA4264" w:rsidRDefault="003F67DA" w:rsidP="00266D3E">
      <w:pPr>
        <w:pStyle w:val="3Bodytext"/>
        <w:rPr>
          <w:szCs w:val="24"/>
        </w:rPr>
      </w:pPr>
      <w:r w:rsidRPr="00DA4264">
        <w:t>The minor submission requested a change to the formulation of the glycomacropeptide formula</w:t>
      </w:r>
      <w:r w:rsidR="00E37ACE" w:rsidRPr="00DA4264">
        <w:t>,</w:t>
      </w:r>
      <w:r w:rsidRPr="00DA4264">
        <w:t xml:space="preserve"> PKU Build, to include </w:t>
      </w:r>
      <w:r w:rsidR="00CB03AC" w:rsidRPr="00CB03AC">
        <w:t>docosahexaenoic</w:t>
      </w:r>
      <w:r w:rsidRPr="00DA4264">
        <w:t xml:space="preserve"> acid (DHA), a lower level of phenylalanine and other changes to the nutritional profile.</w:t>
      </w:r>
    </w:p>
    <w:p w14:paraId="4B5F12B0" w14:textId="77777777" w:rsidR="00FC3647" w:rsidRPr="00DA4264" w:rsidRDefault="00FC3647" w:rsidP="00266D3E">
      <w:pPr>
        <w:pStyle w:val="2Sections"/>
        <w:numPr>
          <w:ilvl w:val="0"/>
          <w:numId w:val="5"/>
        </w:numPr>
      </w:pPr>
      <w:r w:rsidRPr="00DA4264">
        <w:t>Requested listing</w:t>
      </w:r>
    </w:p>
    <w:p w14:paraId="195CD16B" w14:textId="6FE24D4B" w:rsidR="00FC3647" w:rsidRPr="00DA4264" w:rsidRDefault="00FC3647" w:rsidP="00266D3E">
      <w:pPr>
        <w:pStyle w:val="3Bodytext"/>
        <w:numPr>
          <w:ilvl w:val="1"/>
          <w:numId w:val="5"/>
        </w:numPr>
      </w:pPr>
      <w:r w:rsidRPr="00DA4264">
        <w:t xml:space="preserve">The submission requested </w:t>
      </w:r>
      <w:r w:rsidR="003F67DA" w:rsidRPr="00DA4264">
        <w:t>no changes to the PBS listing of PKU Build.</w:t>
      </w:r>
      <w:r w:rsidR="00E37ACE" w:rsidRPr="00DA4264">
        <w:t xml:space="preserve"> Current</w:t>
      </w:r>
      <w:r w:rsidR="003F67DA" w:rsidRPr="00DA4264">
        <w:t xml:space="preserve"> listing information is presented below.</w:t>
      </w:r>
    </w:p>
    <w:p w14:paraId="57BC327A" w14:textId="35CA4B53" w:rsidR="00697976" w:rsidRPr="00DA4264" w:rsidRDefault="00697976" w:rsidP="00266D3E">
      <w:pPr>
        <w:pStyle w:val="Bodytextitalics"/>
        <w:numPr>
          <w:ilvl w:val="1"/>
          <w:numId w:val="5"/>
        </w:numPr>
        <w:jc w:val="both"/>
        <w:rPr>
          <w:i w:val="0"/>
        </w:rPr>
      </w:pPr>
      <w:r w:rsidRPr="00DA4264">
        <w:rPr>
          <w:i w:val="0"/>
        </w:rPr>
        <w:t xml:space="preserve">Suggestions and additions proposed by the Secretariat to the </w:t>
      </w:r>
      <w:r w:rsidR="00262401" w:rsidRPr="00DA4264">
        <w:rPr>
          <w:i w:val="0"/>
        </w:rPr>
        <w:t xml:space="preserve">current </w:t>
      </w:r>
      <w:r w:rsidRPr="00DA4264">
        <w:rPr>
          <w:i w:val="0"/>
        </w:rPr>
        <w:t>listing are in italics and deletions are in strikethrough.</w:t>
      </w:r>
    </w:p>
    <w:p w14:paraId="18DAA36E" w14:textId="5B78326D" w:rsidR="00FC3647" w:rsidRPr="00DA4264" w:rsidRDefault="00FC3647" w:rsidP="00266D3E">
      <w:pPr>
        <w:pStyle w:val="ListParagraph"/>
        <w:widowControl/>
        <w:spacing w:after="120"/>
        <w:contextualSpacing w:val="0"/>
        <w:rPr>
          <w:rFonts w:asciiTheme="minorHAnsi" w:eastAsiaTheme="minorHAnsi" w:hAnsiTheme="minorHAnsi" w:cstheme="minorBidi"/>
          <w:i/>
          <w:snapToGrid/>
          <w:sz w:val="24"/>
          <w:szCs w:val="22"/>
        </w:rPr>
      </w:pPr>
    </w:p>
    <w:tbl>
      <w:tblPr>
        <w:tblW w:w="9214" w:type="dxa"/>
        <w:tblInd w:w="108" w:type="dxa"/>
        <w:tblLayout w:type="fixed"/>
        <w:tblLook w:val="0000" w:firstRow="0" w:lastRow="0" w:firstColumn="0" w:lastColumn="0" w:noHBand="0" w:noVBand="0"/>
      </w:tblPr>
      <w:tblGrid>
        <w:gridCol w:w="2835"/>
        <w:gridCol w:w="318"/>
        <w:gridCol w:w="675"/>
        <w:gridCol w:w="850"/>
        <w:gridCol w:w="1310"/>
        <w:gridCol w:w="1417"/>
        <w:gridCol w:w="1809"/>
      </w:tblGrid>
      <w:tr w:rsidR="00FC3647" w:rsidRPr="00DA4264" w14:paraId="2F2EC394" w14:textId="77777777" w:rsidTr="00075F71">
        <w:trPr>
          <w:cantSplit/>
          <w:trHeight w:val="471"/>
        </w:trPr>
        <w:tc>
          <w:tcPr>
            <w:tcW w:w="3153" w:type="dxa"/>
            <w:gridSpan w:val="2"/>
            <w:tcBorders>
              <w:bottom w:val="single" w:sz="4" w:space="0" w:color="auto"/>
            </w:tcBorders>
          </w:tcPr>
          <w:p w14:paraId="16BC7739" w14:textId="77777777" w:rsidR="00FC3647" w:rsidRPr="00DA4264" w:rsidRDefault="00FC3647" w:rsidP="00266D3E">
            <w:pPr>
              <w:keepNext/>
              <w:ind w:left="-108"/>
              <w:jc w:val="both"/>
              <w:rPr>
                <w:rFonts w:ascii="Arial Narrow" w:hAnsi="Arial Narrow" w:cs="Arial"/>
                <w:sz w:val="20"/>
                <w:szCs w:val="20"/>
              </w:rPr>
            </w:pPr>
            <w:r w:rsidRPr="00DA4264">
              <w:rPr>
                <w:rFonts w:ascii="Arial Narrow" w:hAnsi="Arial Narrow" w:cs="Arial"/>
                <w:sz w:val="20"/>
                <w:szCs w:val="20"/>
              </w:rPr>
              <w:t>Name, Restriction,</w:t>
            </w:r>
          </w:p>
          <w:p w14:paraId="57368B64" w14:textId="77777777" w:rsidR="00FC3647" w:rsidRPr="00DA4264" w:rsidRDefault="00FC3647" w:rsidP="00266D3E">
            <w:pPr>
              <w:keepNext/>
              <w:ind w:left="-108"/>
              <w:jc w:val="both"/>
              <w:rPr>
                <w:rFonts w:ascii="Arial Narrow" w:hAnsi="Arial Narrow" w:cs="Arial"/>
                <w:sz w:val="20"/>
                <w:szCs w:val="20"/>
              </w:rPr>
            </w:pPr>
            <w:r w:rsidRPr="00DA4264">
              <w:rPr>
                <w:rFonts w:ascii="Arial Narrow" w:hAnsi="Arial Narrow" w:cs="Arial"/>
                <w:sz w:val="20"/>
                <w:szCs w:val="20"/>
              </w:rPr>
              <w:t>Manner of administration and form</w:t>
            </w:r>
          </w:p>
        </w:tc>
        <w:tc>
          <w:tcPr>
            <w:tcW w:w="675" w:type="dxa"/>
            <w:tcBorders>
              <w:bottom w:val="single" w:sz="4" w:space="0" w:color="auto"/>
            </w:tcBorders>
          </w:tcPr>
          <w:p w14:paraId="628E5251" w14:textId="77777777" w:rsidR="00FC3647" w:rsidRPr="00DA4264" w:rsidRDefault="00FC3647" w:rsidP="00266D3E">
            <w:pPr>
              <w:keepNext/>
              <w:ind w:left="-108"/>
              <w:jc w:val="both"/>
              <w:rPr>
                <w:rFonts w:ascii="Arial Narrow" w:hAnsi="Arial Narrow" w:cs="Arial"/>
                <w:sz w:val="20"/>
                <w:szCs w:val="20"/>
              </w:rPr>
            </w:pPr>
            <w:r w:rsidRPr="00DA4264">
              <w:rPr>
                <w:rFonts w:ascii="Arial Narrow" w:hAnsi="Arial Narrow" w:cs="Arial"/>
                <w:sz w:val="20"/>
                <w:szCs w:val="20"/>
              </w:rPr>
              <w:t>Max.</w:t>
            </w:r>
          </w:p>
          <w:p w14:paraId="08F8E936" w14:textId="77777777" w:rsidR="00FC3647" w:rsidRPr="00DA4264" w:rsidRDefault="00FC3647" w:rsidP="00266D3E">
            <w:pPr>
              <w:keepNext/>
              <w:ind w:left="-108"/>
              <w:jc w:val="both"/>
              <w:rPr>
                <w:rFonts w:ascii="Arial Narrow" w:hAnsi="Arial Narrow" w:cs="Arial"/>
                <w:sz w:val="20"/>
                <w:szCs w:val="20"/>
              </w:rPr>
            </w:pPr>
            <w:r w:rsidRPr="00DA4264">
              <w:rPr>
                <w:rFonts w:ascii="Arial Narrow" w:hAnsi="Arial Narrow" w:cs="Arial"/>
                <w:sz w:val="20"/>
                <w:szCs w:val="20"/>
              </w:rPr>
              <w:t>Qty</w:t>
            </w:r>
          </w:p>
        </w:tc>
        <w:tc>
          <w:tcPr>
            <w:tcW w:w="850" w:type="dxa"/>
            <w:tcBorders>
              <w:bottom w:val="single" w:sz="4" w:space="0" w:color="auto"/>
            </w:tcBorders>
          </w:tcPr>
          <w:p w14:paraId="501772CA" w14:textId="77777777" w:rsidR="00FC3647" w:rsidRPr="00DA4264" w:rsidRDefault="00FC3647" w:rsidP="00266D3E">
            <w:pPr>
              <w:keepNext/>
              <w:ind w:left="-108"/>
              <w:jc w:val="both"/>
              <w:rPr>
                <w:rFonts w:ascii="Arial Narrow" w:hAnsi="Arial Narrow" w:cs="Arial"/>
                <w:sz w:val="20"/>
                <w:szCs w:val="20"/>
              </w:rPr>
            </w:pPr>
            <w:r w:rsidRPr="00DA4264">
              <w:rPr>
                <w:rFonts w:ascii="Arial Narrow" w:hAnsi="Arial Narrow" w:cs="Arial"/>
                <w:sz w:val="20"/>
                <w:szCs w:val="20"/>
              </w:rPr>
              <w:t>№.of</w:t>
            </w:r>
          </w:p>
          <w:p w14:paraId="2E9B95BC" w14:textId="77777777" w:rsidR="00FC3647" w:rsidRPr="00DA4264" w:rsidRDefault="00FC3647" w:rsidP="00266D3E">
            <w:pPr>
              <w:keepNext/>
              <w:ind w:left="-108"/>
              <w:jc w:val="both"/>
              <w:rPr>
                <w:rFonts w:ascii="Arial Narrow" w:hAnsi="Arial Narrow" w:cs="Arial"/>
                <w:sz w:val="20"/>
                <w:szCs w:val="20"/>
              </w:rPr>
            </w:pPr>
            <w:r w:rsidRPr="00DA4264">
              <w:rPr>
                <w:rFonts w:ascii="Arial Narrow" w:hAnsi="Arial Narrow" w:cs="Arial"/>
                <w:sz w:val="20"/>
                <w:szCs w:val="20"/>
              </w:rPr>
              <w:t>Rpts</w:t>
            </w:r>
          </w:p>
        </w:tc>
        <w:tc>
          <w:tcPr>
            <w:tcW w:w="1310" w:type="dxa"/>
            <w:tcBorders>
              <w:bottom w:val="single" w:sz="4" w:space="0" w:color="auto"/>
            </w:tcBorders>
          </w:tcPr>
          <w:p w14:paraId="21CC2BC9" w14:textId="77777777" w:rsidR="00FC3647" w:rsidRPr="00DA4264" w:rsidRDefault="00FC3647" w:rsidP="00266D3E">
            <w:pPr>
              <w:keepNext/>
              <w:ind w:left="-108"/>
              <w:jc w:val="both"/>
              <w:rPr>
                <w:rFonts w:ascii="Arial Narrow" w:hAnsi="Arial Narrow" w:cs="Arial"/>
                <w:sz w:val="20"/>
                <w:szCs w:val="20"/>
              </w:rPr>
            </w:pPr>
            <w:r w:rsidRPr="00DA4264">
              <w:rPr>
                <w:rFonts w:ascii="Arial Narrow" w:hAnsi="Arial Narrow" w:cs="Arial"/>
                <w:sz w:val="20"/>
                <w:szCs w:val="20"/>
              </w:rPr>
              <w:t>Dispensed Price for Max. Qty</w:t>
            </w:r>
          </w:p>
        </w:tc>
        <w:tc>
          <w:tcPr>
            <w:tcW w:w="3226" w:type="dxa"/>
            <w:gridSpan w:val="2"/>
            <w:tcBorders>
              <w:bottom w:val="single" w:sz="4" w:space="0" w:color="auto"/>
            </w:tcBorders>
          </w:tcPr>
          <w:p w14:paraId="30B8735F" w14:textId="77777777" w:rsidR="00FC3647" w:rsidRPr="00DB3C1B" w:rsidRDefault="00FC3647" w:rsidP="00266D3E">
            <w:pPr>
              <w:keepNext/>
              <w:jc w:val="both"/>
              <w:rPr>
                <w:rFonts w:ascii="Arial Narrow" w:hAnsi="Arial Narrow" w:cs="Arial"/>
                <w:sz w:val="20"/>
                <w:szCs w:val="20"/>
              </w:rPr>
            </w:pPr>
            <w:r w:rsidRPr="00DA4264">
              <w:rPr>
                <w:rFonts w:ascii="Arial Narrow" w:hAnsi="Arial Narrow" w:cs="Arial"/>
                <w:sz w:val="20"/>
                <w:szCs w:val="20"/>
              </w:rPr>
              <w:t>Proprietary Name and Manufacturer</w:t>
            </w:r>
          </w:p>
        </w:tc>
      </w:tr>
      <w:tr w:rsidR="00FC3647" w:rsidRPr="00DA4264" w14:paraId="5F527196" w14:textId="77777777" w:rsidTr="00075F71">
        <w:trPr>
          <w:cantSplit/>
          <w:trHeight w:val="577"/>
        </w:trPr>
        <w:tc>
          <w:tcPr>
            <w:tcW w:w="3153" w:type="dxa"/>
            <w:gridSpan w:val="2"/>
          </w:tcPr>
          <w:p w14:paraId="47F4D63B" w14:textId="4D5EB27F" w:rsidR="003F67DA" w:rsidRPr="00DA4264" w:rsidRDefault="003F67DA" w:rsidP="00266D3E">
            <w:pPr>
              <w:keepNext/>
              <w:ind w:left="-108"/>
              <w:rPr>
                <w:rFonts w:ascii="Arial Narrow" w:hAnsi="Arial Narrow" w:cs="Arial"/>
                <w:smallCaps/>
                <w:sz w:val="20"/>
                <w:szCs w:val="20"/>
              </w:rPr>
            </w:pPr>
            <w:r w:rsidRPr="00DA4264">
              <w:rPr>
                <w:rFonts w:ascii="Arial Narrow" w:hAnsi="Arial Narrow" w:cs="Arial"/>
                <w:smallCaps/>
                <w:sz w:val="20"/>
                <w:szCs w:val="20"/>
              </w:rPr>
              <w:t xml:space="preserve">GLYCOMACROPEPTIDE AND ESSENTIAL AMINO ACIDS WITH VITAMINS AND MINERALS </w:t>
            </w:r>
          </w:p>
          <w:p w14:paraId="44F2A228" w14:textId="77777777" w:rsidR="00075F71" w:rsidRPr="00DA4264" w:rsidRDefault="00075F71" w:rsidP="00266D3E">
            <w:pPr>
              <w:keepNext/>
              <w:ind w:left="-108"/>
              <w:jc w:val="both"/>
              <w:rPr>
                <w:rFonts w:ascii="Arial Narrow" w:hAnsi="Arial Narrow" w:cs="Arial"/>
                <w:smallCaps/>
                <w:sz w:val="20"/>
                <w:szCs w:val="20"/>
              </w:rPr>
            </w:pPr>
          </w:p>
          <w:p w14:paraId="148D3B78" w14:textId="00624E45" w:rsidR="00FC3647" w:rsidRPr="00DA4264" w:rsidRDefault="00676788" w:rsidP="00266D3E">
            <w:pPr>
              <w:keepNext/>
              <w:ind w:left="-108"/>
              <w:jc w:val="both"/>
              <w:rPr>
                <w:rFonts w:ascii="Arial Narrow" w:hAnsi="Arial Narrow" w:cs="Arial"/>
                <w:sz w:val="20"/>
                <w:szCs w:val="20"/>
              </w:rPr>
            </w:pPr>
            <w:r>
              <w:rPr>
                <w:rFonts w:ascii="Arial Narrow" w:hAnsi="Arial Narrow" w:cs="Arial"/>
                <w:sz w:val="20"/>
                <w:szCs w:val="20"/>
              </w:rPr>
              <w:t>powder for oral liquid</w:t>
            </w:r>
            <w:r w:rsidR="00075F71" w:rsidRPr="00DA4264">
              <w:rPr>
                <w:rFonts w:ascii="Arial Narrow" w:hAnsi="Arial Narrow" w:cs="Arial"/>
                <w:sz w:val="20"/>
                <w:szCs w:val="20"/>
              </w:rPr>
              <w:t>, 60</w:t>
            </w:r>
            <w:r>
              <w:rPr>
                <w:rFonts w:ascii="Arial Narrow" w:hAnsi="Arial Narrow" w:cs="Arial"/>
                <w:sz w:val="20"/>
                <w:szCs w:val="20"/>
              </w:rPr>
              <w:t xml:space="preserve"> x 16 g sachets</w:t>
            </w:r>
            <w:r w:rsidR="00075F71" w:rsidRPr="00DA4264">
              <w:rPr>
                <w:rFonts w:ascii="Arial Narrow" w:hAnsi="Arial Narrow" w:cs="Arial"/>
                <w:sz w:val="20"/>
                <w:szCs w:val="20"/>
              </w:rPr>
              <w:t xml:space="preserve"> </w:t>
            </w:r>
          </w:p>
          <w:p w14:paraId="7DDCB97D" w14:textId="77777777" w:rsidR="00075F71" w:rsidRPr="00DA4264" w:rsidRDefault="00075F71" w:rsidP="00266D3E">
            <w:pPr>
              <w:keepNext/>
              <w:ind w:left="-108"/>
              <w:jc w:val="both"/>
              <w:rPr>
                <w:rFonts w:ascii="Arial Narrow" w:hAnsi="Arial Narrow" w:cs="Arial"/>
                <w:sz w:val="20"/>
                <w:szCs w:val="20"/>
              </w:rPr>
            </w:pPr>
          </w:p>
          <w:p w14:paraId="34938027" w14:textId="4FF30032" w:rsidR="00075F71" w:rsidRPr="00DA4264" w:rsidRDefault="00676788" w:rsidP="00266D3E">
            <w:pPr>
              <w:keepNext/>
              <w:ind w:left="-108"/>
              <w:jc w:val="both"/>
              <w:rPr>
                <w:rFonts w:ascii="Arial Narrow" w:hAnsi="Arial Narrow" w:cs="Arial"/>
                <w:color w:val="FF0000"/>
                <w:sz w:val="20"/>
                <w:szCs w:val="20"/>
              </w:rPr>
            </w:pPr>
            <w:r>
              <w:rPr>
                <w:rFonts w:ascii="Arial Narrow" w:hAnsi="Arial Narrow" w:cs="Arial"/>
                <w:color w:val="000000" w:themeColor="text1"/>
                <w:sz w:val="20"/>
                <w:szCs w:val="20"/>
              </w:rPr>
              <w:t>powder for oral liquid, 30 x 32 g sachets</w:t>
            </w:r>
          </w:p>
        </w:tc>
        <w:tc>
          <w:tcPr>
            <w:tcW w:w="675" w:type="dxa"/>
          </w:tcPr>
          <w:p w14:paraId="19A8189C" w14:textId="77777777" w:rsidR="00FC3647" w:rsidRPr="00DA4264" w:rsidRDefault="00FC3647" w:rsidP="00B20F89">
            <w:pPr>
              <w:keepNext/>
              <w:ind w:left="-108"/>
              <w:jc w:val="center"/>
              <w:rPr>
                <w:rFonts w:ascii="Arial Narrow" w:hAnsi="Arial Narrow" w:cs="Arial"/>
                <w:sz w:val="20"/>
                <w:szCs w:val="20"/>
              </w:rPr>
            </w:pPr>
          </w:p>
          <w:p w14:paraId="4648D0E3" w14:textId="77777777" w:rsidR="00FC3647" w:rsidRPr="00DA4264" w:rsidRDefault="00FC3647" w:rsidP="00B20F89">
            <w:pPr>
              <w:keepNext/>
              <w:ind w:left="-108"/>
              <w:jc w:val="center"/>
              <w:rPr>
                <w:rFonts w:ascii="Arial Narrow" w:hAnsi="Arial Narrow" w:cs="Arial"/>
                <w:sz w:val="20"/>
                <w:szCs w:val="20"/>
              </w:rPr>
            </w:pPr>
          </w:p>
          <w:p w14:paraId="1E0F5F3D" w14:textId="77777777" w:rsidR="00075F71" w:rsidRPr="00DA4264" w:rsidRDefault="00075F71" w:rsidP="00B20F89">
            <w:pPr>
              <w:keepNext/>
              <w:ind w:left="-108"/>
              <w:jc w:val="center"/>
              <w:rPr>
                <w:rFonts w:ascii="Arial Narrow" w:hAnsi="Arial Narrow" w:cs="Arial"/>
                <w:sz w:val="20"/>
                <w:szCs w:val="20"/>
              </w:rPr>
            </w:pPr>
          </w:p>
          <w:p w14:paraId="37D98E3E" w14:textId="77777777" w:rsidR="00075F71" w:rsidRPr="00DA4264" w:rsidRDefault="00075F71" w:rsidP="00B20F89">
            <w:pPr>
              <w:keepNext/>
              <w:ind w:left="-108"/>
              <w:jc w:val="center"/>
              <w:rPr>
                <w:rFonts w:ascii="Arial Narrow" w:hAnsi="Arial Narrow" w:cs="Arial"/>
                <w:sz w:val="20"/>
                <w:szCs w:val="20"/>
              </w:rPr>
            </w:pPr>
          </w:p>
          <w:p w14:paraId="5ED58844" w14:textId="77777777" w:rsidR="00075F71" w:rsidRPr="00DA4264" w:rsidRDefault="00075F71" w:rsidP="00B20F89">
            <w:pPr>
              <w:keepNext/>
              <w:ind w:left="-108"/>
              <w:jc w:val="center"/>
              <w:rPr>
                <w:rFonts w:ascii="Arial Narrow" w:hAnsi="Arial Narrow" w:cs="Arial"/>
                <w:sz w:val="20"/>
                <w:szCs w:val="20"/>
              </w:rPr>
            </w:pPr>
            <w:r w:rsidRPr="00DA4264">
              <w:rPr>
                <w:rFonts w:ascii="Arial Narrow" w:hAnsi="Arial Narrow" w:cs="Arial"/>
                <w:sz w:val="20"/>
                <w:szCs w:val="20"/>
              </w:rPr>
              <w:t>2</w:t>
            </w:r>
          </w:p>
          <w:p w14:paraId="11004889" w14:textId="77777777" w:rsidR="00075F71" w:rsidRPr="00DA4264" w:rsidRDefault="00075F71" w:rsidP="00B20F89">
            <w:pPr>
              <w:keepNext/>
              <w:ind w:left="-108"/>
              <w:jc w:val="center"/>
              <w:rPr>
                <w:rFonts w:ascii="Arial Narrow" w:hAnsi="Arial Narrow" w:cs="Arial"/>
                <w:sz w:val="20"/>
                <w:szCs w:val="20"/>
              </w:rPr>
            </w:pPr>
          </w:p>
          <w:p w14:paraId="60C4D43D" w14:textId="150AADB4" w:rsidR="00075F71" w:rsidRPr="00DA4264" w:rsidRDefault="00075F71" w:rsidP="00B20F89">
            <w:pPr>
              <w:keepNext/>
              <w:ind w:left="-108"/>
              <w:jc w:val="center"/>
              <w:rPr>
                <w:rFonts w:ascii="Arial Narrow" w:hAnsi="Arial Narrow" w:cs="Arial"/>
                <w:sz w:val="20"/>
                <w:szCs w:val="20"/>
              </w:rPr>
            </w:pPr>
            <w:r w:rsidRPr="00DA4264">
              <w:rPr>
                <w:rFonts w:ascii="Arial Narrow" w:hAnsi="Arial Narrow" w:cs="Arial"/>
                <w:sz w:val="20"/>
                <w:szCs w:val="20"/>
              </w:rPr>
              <w:t>4</w:t>
            </w:r>
          </w:p>
        </w:tc>
        <w:tc>
          <w:tcPr>
            <w:tcW w:w="850" w:type="dxa"/>
          </w:tcPr>
          <w:p w14:paraId="7A0F1182" w14:textId="77777777" w:rsidR="00FC3647" w:rsidRPr="00DA4264" w:rsidRDefault="00FC3647" w:rsidP="00B20F89">
            <w:pPr>
              <w:keepNext/>
              <w:ind w:left="-108"/>
              <w:jc w:val="center"/>
              <w:rPr>
                <w:rFonts w:ascii="Arial Narrow" w:hAnsi="Arial Narrow" w:cs="Arial"/>
                <w:sz w:val="20"/>
                <w:szCs w:val="20"/>
              </w:rPr>
            </w:pPr>
          </w:p>
          <w:p w14:paraId="3CAE8872" w14:textId="77777777" w:rsidR="00FC3647" w:rsidRPr="00DA4264" w:rsidRDefault="00FC3647" w:rsidP="00B20F89">
            <w:pPr>
              <w:keepNext/>
              <w:ind w:left="-108"/>
              <w:jc w:val="center"/>
              <w:rPr>
                <w:rFonts w:ascii="Arial Narrow" w:hAnsi="Arial Narrow" w:cs="Arial"/>
                <w:sz w:val="20"/>
                <w:szCs w:val="20"/>
              </w:rPr>
            </w:pPr>
          </w:p>
          <w:p w14:paraId="494B41E8" w14:textId="77777777" w:rsidR="00075F71" w:rsidRPr="00DA4264" w:rsidRDefault="00075F71" w:rsidP="00B20F89">
            <w:pPr>
              <w:keepNext/>
              <w:ind w:left="-108"/>
              <w:jc w:val="center"/>
              <w:rPr>
                <w:rFonts w:ascii="Arial Narrow" w:hAnsi="Arial Narrow" w:cs="Arial"/>
                <w:sz w:val="20"/>
                <w:szCs w:val="20"/>
              </w:rPr>
            </w:pPr>
          </w:p>
          <w:p w14:paraId="59541688" w14:textId="77777777" w:rsidR="00075F71" w:rsidRPr="00DA4264" w:rsidRDefault="00075F71" w:rsidP="00B20F89">
            <w:pPr>
              <w:keepNext/>
              <w:ind w:left="-108"/>
              <w:jc w:val="center"/>
              <w:rPr>
                <w:rFonts w:ascii="Arial Narrow" w:hAnsi="Arial Narrow" w:cs="Arial"/>
                <w:sz w:val="20"/>
                <w:szCs w:val="20"/>
              </w:rPr>
            </w:pPr>
          </w:p>
          <w:p w14:paraId="2429630A" w14:textId="77777777" w:rsidR="00075F71" w:rsidRPr="00DA4264" w:rsidRDefault="00075F71" w:rsidP="00B20F89">
            <w:pPr>
              <w:keepNext/>
              <w:ind w:left="-108"/>
              <w:jc w:val="center"/>
              <w:rPr>
                <w:rFonts w:ascii="Arial Narrow" w:hAnsi="Arial Narrow" w:cs="Arial"/>
                <w:sz w:val="20"/>
                <w:szCs w:val="20"/>
              </w:rPr>
            </w:pPr>
            <w:r w:rsidRPr="00DA4264">
              <w:rPr>
                <w:rFonts w:ascii="Arial Narrow" w:hAnsi="Arial Narrow" w:cs="Arial"/>
                <w:sz w:val="20"/>
                <w:szCs w:val="20"/>
              </w:rPr>
              <w:t>5</w:t>
            </w:r>
          </w:p>
          <w:p w14:paraId="732A2525" w14:textId="77777777" w:rsidR="00075F71" w:rsidRPr="00DA4264" w:rsidRDefault="00075F71" w:rsidP="00B20F89">
            <w:pPr>
              <w:keepNext/>
              <w:ind w:left="-108"/>
              <w:jc w:val="center"/>
              <w:rPr>
                <w:rFonts w:ascii="Arial Narrow" w:hAnsi="Arial Narrow" w:cs="Arial"/>
                <w:sz w:val="20"/>
                <w:szCs w:val="20"/>
              </w:rPr>
            </w:pPr>
          </w:p>
          <w:p w14:paraId="2F1F90E7" w14:textId="7A9303CE" w:rsidR="00075F71" w:rsidRPr="00DA4264" w:rsidRDefault="00075F71" w:rsidP="00B20F89">
            <w:pPr>
              <w:keepNext/>
              <w:ind w:left="-108"/>
              <w:jc w:val="center"/>
              <w:rPr>
                <w:rFonts w:ascii="Arial Narrow" w:hAnsi="Arial Narrow" w:cs="Arial"/>
                <w:sz w:val="20"/>
                <w:szCs w:val="20"/>
              </w:rPr>
            </w:pPr>
            <w:r w:rsidRPr="00DA4264">
              <w:rPr>
                <w:rFonts w:ascii="Arial Narrow" w:hAnsi="Arial Narrow" w:cs="Arial"/>
                <w:sz w:val="20"/>
                <w:szCs w:val="20"/>
              </w:rPr>
              <w:t>5</w:t>
            </w:r>
          </w:p>
        </w:tc>
        <w:tc>
          <w:tcPr>
            <w:tcW w:w="1310" w:type="dxa"/>
          </w:tcPr>
          <w:p w14:paraId="6906BE50" w14:textId="6CFEB617" w:rsidR="00FC3647" w:rsidRPr="00DA4264" w:rsidRDefault="00FC3647" w:rsidP="00266D3E">
            <w:pPr>
              <w:keepNext/>
              <w:ind w:left="-108"/>
              <w:jc w:val="both"/>
              <w:rPr>
                <w:rFonts w:ascii="Arial Narrow" w:hAnsi="Arial Narrow" w:cs="Arial"/>
                <w:sz w:val="20"/>
                <w:szCs w:val="20"/>
              </w:rPr>
            </w:pPr>
          </w:p>
          <w:p w14:paraId="029C8F96" w14:textId="0BB6716A" w:rsidR="00075F71" w:rsidRPr="00DA4264" w:rsidRDefault="00075F71" w:rsidP="00266D3E">
            <w:pPr>
              <w:keepNext/>
              <w:ind w:left="-108"/>
              <w:jc w:val="both"/>
              <w:rPr>
                <w:rFonts w:ascii="Arial Narrow" w:hAnsi="Arial Narrow" w:cs="Arial"/>
                <w:sz w:val="20"/>
                <w:szCs w:val="20"/>
              </w:rPr>
            </w:pPr>
          </w:p>
          <w:p w14:paraId="7129B138" w14:textId="7F12300D" w:rsidR="00075F71" w:rsidRPr="00DA4264" w:rsidRDefault="00075F71" w:rsidP="00266D3E">
            <w:pPr>
              <w:keepNext/>
              <w:ind w:left="-108"/>
              <w:jc w:val="both"/>
              <w:rPr>
                <w:rFonts w:ascii="Arial Narrow" w:hAnsi="Arial Narrow" w:cs="Arial"/>
                <w:sz w:val="20"/>
                <w:szCs w:val="20"/>
              </w:rPr>
            </w:pPr>
          </w:p>
          <w:p w14:paraId="77CA57AF" w14:textId="77777777" w:rsidR="00075F71" w:rsidRPr="00DA4264" w:rsidRDefault="00075F71" w:rsidP="00266D3E">
            <w:pPr>
              <w:keepNext/>
              <w:ind w:left="-108"/>
              <w:jc w:val="both"/>
              <w:rPr>
                <w:rFonts w:ascii="Arial Narrow" w:hAnsi="Arial Narrow" w:cs="Arial"/>
                <w:sz w:val="20"/>
                <w:szCs w:val="20"/>
              </w:rPr>
            </w:pPr>
          </w:p>
          <w:p w14:paraId="77DF1201" w14:textId="482043A7" w:rsidR="00FC3647" w:rsidRPr="00DA4264" w:rsidRDefault="00075F71" w:rsidP="00266D3E">
            <w:pPr>
              <w:keepNext/>
              <w:ind w:left="-108"/>
              <w:jc w:val="both"/>
              <w:rPr>
                <w:rFonts w:ascii="Arial Narrow" w:hAnsi="Arial Narrow" w:cs="Arial"/>
                <w:sz w:val="20"/>
                <w:szCs w:val="20"/>
              </w:rPr>
            </w:pPr>
            <w:r w:rsidRPr="00DA4264">
              <w:rPr>
                <w:rFonts w:ascii="Arial Narrow" w:hAnsi="Arial Narrow" w:cs="Arial"/>
                <w:sz w:val="20"/>
                <w:szCs w:val="20"/>
              </w:rPr>
              <w:t>$1,073.17</w:t>
            </w:r>
          </w:p>
          <w:p w14:paraId="4B8C019F" w14:textId="77777777" w:rsidR="00075F71" w:rsidRPr="00DA4264" w:rsidRDefault="00075F71" w:rsidP="00266D3E">
            <w:pPr>
              <w:keepNext/>
              <w:ind w:left="-108"/>
              <w:jc w:val="both"/>
              <w:rPr>
                <w:rFonts w:ascii="Arial Narrow" w:hAnsi="Arial Narrow" w:cs="Arial"/>
                <w:sz w:val="20"/>
                <w:szCs w:val="20"/>
              </w:rPr>
            </w:pPr>
          </w:p>
          <w:p w14:paraId="42BFFF72" w14:textId="7AF640A5" w:rsidR="00075F71" w:rsidRPr="00DA4264" w:rsidRDefault="00075F71" w:rsidP="00266D3E">
            <w:pPr>
              <w:keepNext/>
              <w:ind w:left="-108"/>
              <w:jc w:val="both"/>
              <w:rPr>
                <w:rFonts w:ascii="Arial Narrow" w:hAnsi="Arial Narrow" w:cs="Arial"/>
                <w:sz w:val="20"/>
                <w:szCs w:val="20"/>
              </w:rPr>
            </w:pPr>
            <w:r w:rsidRPr="00DA4264">
              <w:rPr>
                <w:rFonts w:ascii="Arial Narrow" w:hAnsi="Arial Narrow" w:cs="Arial"/>
                <w:sz w:val="20"/>
                <w:szCs w:val="20"/>
              </w:rPr>
              <w:t>$2,068.79</w:t>
            </w:r>
          </w:p>
        </w:tc>
        <w:tc>
          <w:tcPr>
            <w:tcW w:w="1417" w:type="dxa"/>
          </w:tcPr>
          <w:p w14:paraId="2BFE8EA0" w14:textId="77777777" w:rsidR="00FC3647" w:rsidRPr="00DA4264" w:rsidRDefault="00FC3647" w:rsidP="00266D3E">
            <w:pPr>
              <w:keepNext/>
              <w:jc w:val="both"/>
              <w:rPr>
                <w:rFonts w:ascii="Arial Narrow" w:hAnsi="Arial Narrow" w:cs="Arial"/>
                <w:sz w:val="20"/>
                <w:szCs w:val="20"/>
              </w:rPr>
            </w:pPr>
          </w:p>
          <w:p w14:paraId="261A9186" w14:textId="77777777" w:rsidR="00075F71" w:rsidRPr="00DA4264" w:rsidRDefault="00075F71" w:rsidP="00266D3E">
            <w:pPr>
              <w:keepNext/>
              <w:jc w:val="both"/>
              <w:rPr>
                <w:rFonts w:ascii="Arial Narrow" w:hAnsi="Arial Narrow" w:cs="Arial"/>
                <w:sz w:val="20"/>
                <w:szCs w:val="20"/>
              </w:rPr>
            </w:pPr>
          </w:p>
          <w:p w14:paraId="5D87D875" w14:textId="77777777" w:rsidR="00075F71" w:rsidRPr="00DA4264" w:rsidRDefault="00075F71" w:rsidP="00266D3E">
            <w:pPr>
              <w:keepNext/>
              <w:jc w:val="both"/>
              <w:rPr>
                <w:rFonts w:ascii="Arial Narrow" w:hAnsi="Arial Narrow" w:cs="Arial"/>
                <w:sz w:val="20"/>
                <w:szCs w:val="20"/>
              </w:rPr>
            </w:pPr>
          </w:p>
          <w:p w14:paraId="1EB53933" w14:textId="77777777" w:rsidR="00075F71" w:rsidRPr="00DA4264" w:rsidRDefault="00075F71" w:rsidP="00266D3E">
            <w:pPr>
              <w:keepNext/>
              <w:jc w:val="both"/>
              <w:rPr>
                <w:rFonts w:ascii="Arial Narrow" w:hAnsi="Arial Narrow" w:cs="Arial"/>
                <w:sz w:val="20"/>
                <w:szCs w:val="20"/>
              </w:rPr>
            </w:pPr>
          </w:p>
          <w:p w14:paraId="63A420C1" w14:textId="77777777" w:rsidR="00075F71" w:rsidRPr="00DA4264" w:rsidRDefault="00075F71" w:rsidP="00266D3E">
            <w:pPr>
              <w:keepNext/>
              <w:jc w:val="both"/>
              <w:rPr>
                <w:rFonts w:ascii="Arial Narrow" w:hAnsi="Arial Narrow" w:cs="Arial"/>
                <w:sz w:val="20"/>
                <w:szCs w:val="20"/>
              </w:rPr>
            </w:pPr>
            <w:r w:rsidRPr="00DA4264">
              <w:rPr>
                <w:rFonts w:ascii="Arial Narrow" w:hAnsi="Arial Narrow" w:cs="Arial"/>
                <w:sz w:val="20"/>
                <w:szCs w:val="20"/>
              </w:rPr>
              <w:t>PKU Build</w:t>
            </w:r>
            <w:r w:rsidRPr="00DA4264">
              <w:rPr>
                <w:rFonts w:ascii="Arial Narrow" w:hAnsi="Arial Narrow" w:cs="Arial"/>
                <w:sz w:val="20"/>
                <w:szCs w:val="20"/>
                <w:vertAlign w:val="superscript"/>
              </w:rPr>
              <w:t>®</w:t>
            </w:r>
            <w:r w:rsidRPr="00DA4264">
              <w:rPr>
                <w:rFonts w:ascii="Arial Narrow" w:hAnsi="Arial Narrow" w:cs="Arial"/>
                <w:sz w:val="20"/>
                <w:szCs w:val="20"/>
              </w:rPr>
              <w:t xml:space="preserve"> 10</w:t>
            </w:r>
          </w:p>
          <w:p w14:paraId="60F01E18" w14:textId="77777777" w:rsidR="00075F71" w:rsidRPr="00DA4264" w:rsidRDefault="00075F71" w:rsidP="00266D3E">
            <w:pPr>
              <w:keepNext/>
              <w:jc w:val="both"/>
              <w:rPr>
                <w:rFonts w:ascii="Arial Narrow" w:hAnsi="Arial Narrow" w:cs="Arial"/>
                <w:sz w:val="20"/>
                <w:szCs w:val="20"/>
              </w:rPr>
            </w:pPr>
          </w:p>
          <w:p w14:paraId="5AB77FF8" w14:textId="25F732E3" w:rsidR="00075F71" w:rsidRPr="00DA4264" w:rsidRDefault="00075F71" w:rsidP="00266D3E">
            <w:pPr>
              <w:keepNext/>
              <w:jc w:val="both"/>
              <w:rPr>
                <w:rFonts w:ascii="Arial Narrow" w:hAnsi="Arial Narrow" w:cs="Arial"/>
                <w:sz w:val="20"/>
                <w:szCs w:val="20"/>
              </w:rPr>
            </w:pPr>
            <w:r w:rsidRPr="00DA4264">
              <w:rPr>
                <w:rFonts w:ascii="Arial Narrow" w:hAnsi="Arial Narrow" w:cs="Arial"/>
                <w:sz w:val="20"/>
                <w:szCs w:val="20"/>
              </w:rPr>
              <w:t>PKU Build</w:t>
            </w:r>
            <w:r w:rsidRPr="00DA4264">
              <w:rPr>
                <w:rFonts w:ascii="Arial Narrow" w:hAnsi="Arial Narrow" w:cs="Arial"/>
                <w:sz w:val="20"/>
                <w:szCs w:val="20"/>
                <w:vertAlign w:val="superscript"/>
              </w:rPr>
              <w:t>®</w:t>
            </w:r>
            <w:r w:rsidRPr="00DA4264">
              <w:rPr>
                <w:rFonts w:ascii="Arial Narrow" w:hAnsi="Arial Narrow" w:cs="Arial"/>
                <w:sz w:val="20"/>
                <w:szCs w:val="20"/>
              </w:rPr>
              <w:t xml:space="preserve"> 20</w:t>
            </w:r>
          </w:p>
        </w:tc>
        <w:tc>
          <w:tcPr>
            <w:tcW w:w="1809" w:type="dxa"/>
          </w:tcPr>
          <w:p w14:paraId="23FA6370" w14:textId="77777777" w:rsidR="00FC3647" w:rsidRPr="00DA4264" w:rsidRDefault="00FC3647" w:rsidP="00266D3E">
            <w:pPr>
              <w:keepNext/>
              <w:jc w:val="both"/>
              <w:rPr>
                <w:rFonts w:ascii="Arial Narrow" w:hAnsi="Arial Narrow" w:cs="Arial"/>
                <w:sz w:val="20"/>
                <w:szCs w:val="20"/>
              </w:rPr>
            </w:pPr>
          </w:p>
          <w:p w14:paraId="4031CD41" w14:textId="77777777" w:rsidR="00075F71" w:rsidRPr="00DA4264" w:rsidRDefault="00075F71" w:rsidP="00266D3E">
            <w:pPr>
              <w:keepNext/>
              <w:jc w:val="both"/>
              <w:rPr>
                <w:rFonts w:ascii="Arial Narrow" w:hAnsi="Arial Narrow" w:cs="Arial"/>
                <w:sz w:val="20"/>
                <w:szCs w:val="20"/>
              </w:rPr>
            </w:pPr>
          </w:p>
          <w:p w14:paraId="20F579F9" w14:textId="77777777" w:rsidR="00075F71" w:rsidRPr="00DA4264" w:rsidRDefault="00075F71" w:rsidP="00266D3E">
            <w:pPr>
              <w:keepNext/>
              <w:jc w:val="both"/>
              <w:rPr>
                <w:rFonts w:ascii="Arial Narrow" w:hAnsi="Arial Narrow" w:cs="Arial"/>
                <w:sz w:val="20"/>
                <w:szCs w:val="20"/>
              </w:rPr>
            </w:pPr>
          </w:p>
          <w:p w14:paraId="479E1131" w14:textId="7C1E319D" w:rsidR="00075F71" w:rsidRPr="00DA4264" w:rsidRDefault="00075F71" w:rsidP="00266D3E">
            <w:pPr>
              <w:keepNext/>
              <w:jc w:val="both"/>
              <w:rPr>
                <w:rFonts w:ascii="Arial Narrow" w:hAnsi="Arial Narrow" w:cs="Arial"/>
                <w:sz w:val="20"/>
                <w:szCs w:val="20"/>
              </w:rPr>
            </w:pPr>
          </w:p>
          <w:p w14:paraId="4CB538D7" w14:textId="1C4E4C4B" w:rsidR="00075F71" w:rsidRPr="00DA4264" w:rsidRDefault="00075F71" w:rsidP="00266D3E">
            <w:pPr>
              <w:keepNext/>
              <w:jc w:val="both"/>
              <w:rPr>
                <w:rFonts w:ascii="Arial Narrow" w:hAnsi="Arial Narrow" w:cs="Arial"/>
                <w:sz w:val="20"/>
                <w:szCs w:val="20"/>
              </w:rPr>
            </w:pPr>
            <w:r w:rsidRPr="00DA4264">
              <w:rPr>
                <w:rFonts w:ascii="Arial Narrow" w:hAnsi="Arial Narrow" w:cs="Arial"/>
                <w:sz w:val="20"/>
                <w:szCs w:val="20"/>
              </w:rPr>
              <w:t>Cortex Health Pty Ltd</w:t>
            </w:r>
          </w:p>
        </w:tc>
      </w:tr>
      <w:tr w:rsidR="00FC3647" w:rsidRPr="00DA4264" w14:paraId="3B5D96BB" w14:textId="77777777" w:rsidTr="00EC0072">
        <w:trPr>
          <w:cantSplit/>
          <w:trHeight w:val="360"/>
        </w:trPr>
        <w:tc>
          <w:tcPr>
            <w:tcW w:w="9214" w:type="dxa"/>
            <w:gridSpan w:val="7"/>
            <w:tcBorders>
              <w:bottom w:val="single" w:sz="4" w:space="0" w:color="auto"/>
            </w:tcBorders>
          </w:tcPr>
          <w:p w14:paraId="78DC6D64" w14:textId="77777777" w:rsidR="00FC3647" w:rsidRPr="00DA4264" w:rsidRDefault="00FC3647" w:rsidP="00266D3E">
            <w:pPr>
              <w:jc w:val="both"/>
              <w:rPr>
                <w:rFonts w:ascii="Arial Narrow" w:hAnsi="Arial Narrow" w:cs="Arial"/>
                <w:sz w:val="20"/>
                <w:szCs w:val="20"/>
              </w:rPr>
            </w:pPr>
          </w:p>
        </w:tc>
      </w:tr>
      <w:tr w:rsidR="00FC3647" w:rsidRPr="00DA4264" w14:paraId="7F3698A4" w14:textId="77777777" w:rsidTr="00EC007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06C5216" w14:textId="77777777" w:rsidR="00FC3647" w:rsidRPr="00DA4264" w:rsidRDefault="00FC3647" w:rsidP="00266D3E">
            <w:pPr>
              <w:jc w:val="both"/>
              <w:rPr>
                <w:rFonts w:ascii="Arial Narrow" w:hAnsi="Arial Narrow" w:cs="Arial"/>
                <w:b/>
                <w:sz w:val="20"/>
                <w:szCs w:val="20"/>
              </w:rPr>
            </w:pPr>
            <w:r w:rsidRPr="00DA4264">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51D1F87C" w14:textId="1FD27E89" w:rsidR="00FC3647" w:rsidRPr="00DA4264" w:rsidRDefault="00FC3647" w:rsidP="00266D3E">
            <w:pPr>
              <w:rPr>
                <w:rFonts w:ascii="Arial Narrow" w:hAnsi="Arial Narrow" w:cs="Arial"/>
                <w:sz w:val="20"/>
                <w:szCs w:val="20"/>
              </w:rPr>
            </w:pPr>
            <w:r w:rsidRPr="00DA4264">
              <w:rPr>
                <w:rFonts w:ascii="Arial Narrow" w:hAnsi="Arial Narrow" w:cs="Arial"/>
                <w:sz w:val="20"/>
                <w:szCs w:val="20"/>
              </w:rPr>
              <w:t>GENERAL – General Schedule (Code GE)</w:t>
            </w:r>
          </w:p>
        </w:tc>
      </w:tr>
      <w:tr w:rsidR="00FC3647" w:rsidRPr="00DA4264" w14:paraId="776E3413" w14:textId="77777777" w:rsidTr="00EC007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C8AC57C" w14:textId="77777777" w:rsidR="00FC3647" w:rsidRPr="00DA4264" w:rsidRDefault="00FC3647" w:rsidP="00266D3E">
            <w:pPr>
              <w:jc w:val="both"/>
              <w:rPr>
                <w:rFonts w:ascii="Arial Narrow" w:hAnsi="Arial Narrow" w:cs="Arial"/>
                <w:b/>
                <w:sz w:val="20"/>
                <w:szCs w:val="20"/>
              </w:rPr>
            </w:pPr>
            <w:r w:rsidRPr="00DA4264">
              <w:rPr>
                <w:rFonts w:ascii="Arial Narrow" w:hAnsi="Arial Narrow" w:cs="Arial"/>
                <w:b/>
                <w:sz w:val="20"/>
                <w:szCs w:val="20"/>
              </w:rPr>
              <w:t>Prescriber type:</w:t>
            </w:r>
          </w:p>
          <w:p w14:paraId="22C71445" w14:textId="77777777" w:rsidR="00FC3647" w:rsidRPr="00DA4264" w:rsidRDefault="00FC3647" w:rsidP="00266D3E">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14:paraId="4A615609" w14:textId="1CC279BA" w:rsidR="00FC3647" w:rsidRPr="00DA4264" w:rsidRDefault="00FC3647" w:rsidP="00266D3E">
            <w:pPr>
              <w:rPr>
                <w:rFonts w:ascii="Arial Narrow" w:hAnsi="Arial Narrow" w:cs="Arial"/>
                <w:sz w:val="20"/>
                <w:szCs w:val="20"/>
              </w:rPr>
            </w:pPr>
            <w:r w:rsidRPr="00DB3C1B">
              <w:rPr>
                <w:rFonts w:ascii="Arial Narrow" w:hAnsi="Arial Narrow" w:cs="Arial"/>
                <w:sz w:val="20"/>
                <w:szCs w:val="20"/>
              </w:rPr>
              <w:fldChar w:fldCharType="begin">
                <w:ffData>
                  <w:name w:val="Check1"/>
                  <w:enabled/>
                  <w:calcOnExit w:val="0"/>
                  <w:checkBox>
                    <w:sizeAuto/>
                    <w:default w:val="0"/>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 xml:space="preserve">Dental  </w:t>
            </w:r>
            <w:r w:rsidR="00075F71" w:rsidRPr="00DB3C1B">
              <w:rPr>
                <w:rFonts w:ascii="Arial Narrow" w:hAnsi="Arial Narrow" w:cs="Arial"/>
                <w:sz w:val="20"/>
                <w:szCs w:val="20"/>
              </w:rPr>
              <w:fldChar w:fldCharType="begin">
                <w:ffData>
                  <w:name w:val=""/>
                  <w:enabled/>
                  <w:calcOnExit w:val="0"/>
                  <w:checkBox>
                    <w:sizeAuto/>
                    <w:default w:val="1"/>
                  </w:checkBox>
                </w:ffData>
              </w:fldChar>
            </w:r>
            <w:r w:rsidR="00075F71"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00075F71" w:rsidRPr="00DB3C1B">
              <w:rPr>
                <w:rFonts w:ascii="Arial Narrow" w:hAnsi="Arial Narrow" w:cs="Arial"/>
                <w:sz w:val="20"/>
                <w:szCs w:val="20"/>
              </w:rPr>
              <w:fldChar w:fldCharType="end"/>
            </w:r>
            <w:r w:rsidRPr="00DA4264">
              <w:rPr>
                <w:rFonts w:ascii="Arial Narrow" w:hAnsi="Arial Narrow" w:cs="Arial"/>
                <w:sz w:val="20"/>
                <w:szCs w:val="20"/>
              </w:rPr>
              <w:t xml:space="preserve">Medical Practitioners  </w:t>
            </w:r>
            <w:r w:rsidR="00075F71" w:rsidRPr="00DB3C1B">
              <w:rPr>
                <w:rFonts w:ascii="Arial Narrow" w:hAnsi="Arial Narrow" w:cs="Arial"/>
                <w:sz w:val="20"/>
                <w:szCs w:val="20"/>
              </w:rPr>
              <w:fldChar w:fldCharType="begin">
                <w:ffData>
                  <w:name w:val="Check3"/>
                  <w:enabled/>
                  <w:calcOnExit w:val="0"/>
                  <w:checkBox>
                    <w:sizeAuto/>
                    <w:default w:val="1"/>
                  </w:checkBox>
                </w:ffData>
              </w:fldChar>
            </w:r>
            <w:bookmarkStart w:id="0" w:name="Check3"/>
            <w:r w:rsidR="00075F71"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00075F71" w:rsidRPr="00DB3C1B">
              <w:rPr>
                <w:rFonts w:ascii="Arial Narrow" w:hAnsi="Arial Narrow" w:cs="Arial"/>
                <w:sz w:val="20"/>
                <w:szCs w:val="20"/>
              </w:rPr>
              <w:fldChar w:fldCharType="end"/>
            </w:r>
            <w:bookmarkEnd w:id="0"/>
            <w:r w:rsidRPr="00DA4264">
              <w:rPr>
                <w:rFonts w:ascii="Arial Narrow" w:hAnsi="Arial Narrow" w:cs="Arial"/>
                <w:sz w:val="20"/>
                <w:szCs w:val="20"/>
              </w:rPr>
              <w:t xml:space="preserve">Nurse practitioners  </w:t>
            </w:r>
            <w:r w:rsidRPr="00DB3C1B">
              <w:rPr>
                <w:rFonts w:ascii="Arial Narrow" w:hAnsi="Arial Narrow" w:cs="Arial"/>
                <w:sz w:val="20"/>
                <w:szCs w:val="20"/>
              </w:rPr>
              <w:fldChar w:fldCharType="begin">
                <w:ffData>
                  <w:name w:val=""/>
                  <w:enabled/>
                  <w:calcOnExit w:val="0"/>
                  <w:checkBox>
                    <w:sizeAuto/>
                    <w:default w:val="0"/>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Optometrists</w:t>
            </w:r>
          </w:p>
          <w:p w14:paraId="132E6F3D" w14:textId="77777777" w:rsidR="00FC3647" w:rsidRPr="00DA4264" w:rsidRDefault="00FC3647" w:rsidP="00266D3E">
            <w:pPr>
              <w:rPr>
                <w:rFonts w:ascii="Arial Narrow" w:hAnsi="Arial Narrow" w:cs="Arial"/>
                <w:sz w:val="20"/>
                <w:szCs w:val="20"/>
              </w:rPr>
            </w:pPr>
            <w:r w:rsidRPr="00DB3C1B">
              <w:rPr>
                <w:rFonts w:ascii="Arial Narrow" w:hAnsi="Arial Narrow" w:cs="Arial"/>
                <w:sz w:val="20"/>
                <w:szCs w:val="20"/>
              </w:rPr>
              <w:fldChar w:fldCharType="begin">
                <w:ffData>
                  <w:name w:val="Check5"/>
                  <w:enabled/>
                  <w:calcOnExit w:val="0"/>
                  <w:checkBox>
                    <w:sizeAuto/>
                    <w:default w:val="0"/>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Midwives</w:t>
            </w:r>
          </w:p>
        </w:tc>
      </w:tr>
      <w:tr w:rsidR="00FC3647" w:rsidRPr="00DA4264" w14:paraId="5FE58C7F" w14:textId="77777777" w:rsidTr="00EC0072">
        <w:trPr>
          <w:cantSplit/>
          <w:trHeight w:val="369"/>
        </w:trPr>
        <w:tc>
          <w:tcPr>
            <w:tcW w:w="2835" w:type="dxa"/>
            <w:tcBorders>
              <w:top w:val="single" w:sz="4" w:space="0" w:color="auto"/>
              <w:left w:val="single" w:sz="4" w:space="0" w:color="auto"/>
              <w:bottom w:val="single" w:sz="4" w:space="0" w:color="auto"/>
              <w:right w:val="single" w:sz="4" w:space="0" w:color="auto"/>
            </w:tcBorders>
          </w:tcPr>
          <w:p w14:paraId="5FE30C4A" w14:textId="4D06923A" w:rsidR="00FC3647" w:rsidRPr="00DA4264" w:rsidRDefault="00FC3647" w:rsidP="00266D3E">
            <w:pPr>
              <w:jc w:val="both"/>
              <w:rPr>
                <w:rFonts w:ascii="Arial Narrow" w:hAnsi="Arial Narrow" w:cs="Arial"/>
                <w:b/>
                <w:sz w:val="20"/>
                <w:szCs w:val="20"/>
              </w:rPr>
            </w:pPr>
            <w:r w:rsidRPr="00DA4264">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14:paraId="245B5C02" w14:textId="7E6E92E3" w:rsidR="00FC3647" w:rsidRPr="00DA4264" w:rsidRDefault="00075F71" w:rsidP="00266D3E">
            <w:pPr>
              <w:rPr>
                <w:rFonts w:ascii="Arial Narrow" w:hAnsi="Arial Narrow" w:cs="Arial"/>
                <w:sz w:val="20"/>
                <w:szCs w:val="20"/>
              </w:rPr>
            </w:pPr>
            <w:r w:rsidRPr="00DA4264">
              <w:rPr>
                <w:rFonts w:ascii="Arial Narrow" w:hAnsi="Arial Narrow" w:cs="Arial"/>
                <w:sz w:val="20"/>
                <w:szCs w:val="20"/>
              </w:rPr>
              <w:t>Phenylketonuria</w:t>
            </w:r>
          </w:p>
        </w:tc>
      </w:tr>
      <w:tr w:rsidR="00FC3647" w:rsidRPr="00DA4264" w14:paraId="7E5EC889" w14:textId="77777777" w:rsidTr="00EC007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2752930" w14:textId="77777777" w:rsidR="00FC3647" w:rsidRPr="00DA4264" w:rsidRDefault="00FC3647" w:rsidP="00266D3E">
            <w:pPr>
              <w:jc w:val="both"/>
              <w:rPr>
                <w:rFonts w:ascii="Arial Narrow" w:hAnsi="Arial Narrow" w:cs="Arial"/>
                <w:b/>
                <w:sz w:val="20"/>
                <w:szCs w:val="20"/>
              </w:rPr>
            </w:pPr>
            <w:r w:rsidRPr="00DA4264">
              <w:rPr>
                <w:rFonts w:ascii="Arial Narrow" w:hAnsi="Arial Narrow" w:cs="Arial"/>
                <w:b/>
                <w:sz w:val="20"/>
                <w:szCs w:val="20"/>
              </w:rPr>
              <w:t>Restriction Level / Method:</w:t>
            </w:r>
          </w:p>
          <w:p w14:paraId="43B9F5D2" w14:textId="77777777" w:rsidR="00FC3647" w:rsidRPr="00DA4264" w:rsidRDefault="00FC3647" w:rsidP="00266D3E">
            <w:pPr>
              <w:rPr>
                <w:rFonts w:ascii="Arial Narrow" w:hAnsi="Arial Narrow" w:cs="Arial"/>
                <w:i/>
                <w:sz w:val="20"/>
                <w:szCs w:val="20"/>
              </w:rPr>
            </w:pPr>
          </w:p>
          <w:p w14:paraId="50185BE5" w14:textId="77777777" w:rsidR="00FC3647" w:rsidRPr="00DA4264" w:rsidRDefault="00FC3647" w:rsidP="00266D3E">
            <w:pPr>
              <w:rPr>
                <w:rFonts w:ascii="Arial Narrow" w:hAnsi="Arial Narrow" w:cs="Arial"/>
                <w:i/>
                <w:sz w:val="20"/>
                <w:szCs w:val="20"/>
              </w:rPr>
            </w:pPr>
          </w:p>
          <w:p w14:paraId="518A3B87" w14:textId="77777777" w:rsidR="00FC3647" w:rsidRPr="00DA4264" w:rsidRDefault="00FC3647" w:rsidP="00266D3E">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14:paraId="3F1A93FE" w14:textId="16552E57" w:rsidR="00FC3647" w:rsidRPr="00DA4264" w:rsidRDefault="00075F71" w:rsidP="00266D3E">
            <w:pPr>
              <w:rPr>
                <w:rFonts w:ascii="Arial Narrow" w:hAnsi="Arial Narrow" w:cs="Arial"/>
                <w:sz w:val="20"/>
                <w:szCs w:val="20"/>
              </w:rPr>
            </w:pPr>
            <w:r w:rsidRPr="00DB3C1B">
              <w:rPr>
                <w:rFonts w:ascii="Arial Narrow" w:hAnsi="Arial Narrow" w:cs="Arial"/>
                <w:sz w:val="20"/>
                <w:szCs w:val="20"/>
              </w:rPr>
              <w:fldChar w:fldCharType="begin">
                <w:ffData>
                  <w:name w:val="Check1"/>
                  <w:enabled/>
                  <w:calcOnExit w:val="0"/>
                  <w:checkBox>
                    <w:sizeAuto/>
                    <w:default w:val="1"/>
                  </w:checkBox>
                </w:ffData>
              </w:fldChar>
            </w:r>
            <w:bookmarkStart w:id="1" w:name="Check1"/>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bookmarkEnd w:id="1"/>
            <w:r w:rsidR="00FC3647" w:rsidRPr="00DA4264">
              <w:rPr>
                <w:rFonts w:ascii="Arial Narrow" w:hAnsi="Arial Narrow" w:cs="Arial"/>
                <w:sz w:val="20"/>
                <w:szCs w:val="20"/>
              </w:rPr>
              <w:t>Restricted benefit</w:t>
            </w:r>
          </w:p>
          <w:p w14:paraId="79AC4AF7" w14:textId="77777777" w:rsidR="00FC3647" w:rsidRPr="00DA4264" w:rsidRDefault="00FC3647" w:rsidP="00266D3E">
            <w:pPr>
              <w:rPr>
                <w:rFonts w:ascii="Arial Narrow" w:hAnsi="Arial Narrow" w:cs="Arial"/>
                <w:sz w:val="20"/>
                <w:szCs w:val="20"/>
              </w:rPr>
            </w:pPr>
            <w:r w:rsidRPr="00DB3C1B">
              <w:rPr>
                <w:rFonts w:ascii="Arial Narrow" w:hAnsi="Arial Narrow" w:cs="Arial"/>
                <w:sz w:val="20"/>
                <w:szCs w:val="20"/>
              </w:rPr>
              <w:fldChar w:fldCharType="begin">
                <w:ffData>
                  <w:name w:val=""/>
                  <w:enabled/>
                  <w:calcOnExit w:val="0"/>
                  <w:checkBox>
                    <w:sizeAuto/>
                    <w:default w:val="0"/>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Authority Required – In Writing</w:t>
            </w:r>
          </w:p>
          <w:p w14:paraId="61C4E1CF" w14:textId="77777777" w:rsidR="00FC3647" w:rsidRPr="00CB03AC" w:rsidRDefault="00FC3647" w:rsidP="00266D3E">
            <w:pPr>
              <w:rPr>
                <w:rFonts w:ascii="Arial Narrow" w:hAnsi="Arial Narrow" w:cs="Arial"/>
                <w:sz w:val="20"/>
                <w:szCs w:val="20"/>
              </w:rPr>
            </w:pPr>
            <w:r w:rsidRPr="00DB3C1B">
              <w:rPr>
                <w:rFonts w:ascii="Arial Narrow" w:hAnsi="Arial Narrow" w:cs="Arial"/>
                <w:sz w:val="20"/>
                <w:szCs w:val="20"/>
              </w:rPr>
              <w:fldChar w:fldCharType="begin">
                <w:ffData>
                  <w:name w:val="Check3"/>
                  <w:enabled/>
                  <w:calcOnExit w:val="0"/>
                  <w:checkBox>
                    <w:sizeAuto/>
                    <w:default w:val="0"/>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Authority Required – Telephone/Electronic/Emergency</w:t>
            </w:r>
          </w:p>
          <w:p w14:paraId="5917BA9C" w14:textId="77777777" w:rsidR="00FC3647" w:rsidRPr="00DA4264" w:rsidRDefault="00FC3647" w:rsidP="00266D3E">
            <w:pPr>
              <w:rPr>
                <w:rFonts w:ascii="Arial Narrow" w:hAnsi="Arial Narrow" w:cs="Arial"/>
                <w:sz w:val="20"/>
                <w:szCs w:val="20"/>
              </w:rPr>
            </w:pPr>
            <w:r w:rsidRPr="00DB3C1B">
              <w:rPr>
                <w:rFonts w:ascii="Arial Narrow" w:hAnsi="Arial Narrow" w:cs="Arial"/>
                <w:sz w:val="20"/>
                <w:szCs w:val="20"/>
              </w:rPr>
              <w:fldChar w:fldCharType="begin">
                <w:ffData>
                  <w:name w:val="Check5"/>
                  <w:enabled/>
                  <w:calcOnExit w:val="0"/>
                  <w:checkBox>
                    <w:sizeAuto/>
                    <w:default w:val="0"/>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Streamlined</w:t>
            </w:r>
          </w:p>
        </w:tc>
      </w:tr>
      <w:tr w:rsidR="00697976" w:rsidRPr="00DA4264" w14:paraId="74622C96" w14:textId="77777777" w:rsidTr="00EC007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CED87C4" w14:textId="4AB9CC04" w:rsidR="00697976" w:rsidRPr="00DA4264" w:rsidRDefault="00697976" w:rsidP="00266D3E">
            <w:pPr>
              <w:jc w:val="both"/>
              <w:rPr>
                <w:rFonts w:ascii="Arial Narrow" w:hAnsi="Arial Narrow" w:cs="Arial"/>
                <w:b/>
                <w:sz w:val="20"/>
                <w:szCs w:val="20"/>
              </w:rPr>
            </w:pPr>
            <w:r w:rsidRPr="00DA4264">
              <w:rPr>
                <w:rFonts w:ascii="Arial Narrow" w:hAnsi="Arial Narrow" w:cs="Arial"/>
                <w:b/>
                <w:sz w:val="20"/>
                <w:szCs w:val="20"/>
              </w:rPr>
              <w:t>Administration Advice:</w:t>
            </w:r>
          </w:p>
        </w:tc>
        <w:tc>
          <w:tcPr>
            <w:tcW w:w="6379" w:type="dxa"/>
            <w:gridSpan w:val="6"/>
            <w:tcBorders>
              <w:top w:val="single" w:sz="4" w:space="0" w:color="auto"/>
              <w:left w:val="single" w:sz="4" w:space="0" w:color="auto"/>
              <w:bottom w:val="single" w:sz="4" w:space="0" w:color="auto"/>
              <w:right w:val="single" w:sz="4" w:space="0" w:color="auto"/>
            </w:tcBorders>
          </w:tcPr>
          <w:p w14:paraId="0F7E1E6E" w14:textId="190AF51D" w:rsidR="00697976" w:rsidRPr="00DA4264" w:rsidRDefault="00697976" w:rsidP="00266D3E">
            <w:pPr>
              <w:rPr>
                <w:rFonts w:ascii="Arial Narrow" w:hAnsi="Arial Narrow" w:cs="Arial"/>
                <w:sz w:val="20"/>
                <w:szCs w:val="20"/>
              </w:rPr>
            </w:pPr>
            <w:r w:rsidRPr="00DA4264">
              <w:rPr>
                <w:rFonts w:ascii="Arial Narrow" w:hAnsi="Arial Narrow"/>
                <w:i/>
                <w:sz w:val="20"/>
              </w:rPr>
              <w:t>This product is low in fol</w:t>
            </w:r>
            <w:r w:rsidR="00951C4C" w:rsidRPr="00DA4264">
              <w:rPr>
                <w:rFonts w:ascii="Arial Narrow" w:hAnsi="Arial Narrow"/>
                <w:i/>
                <w:sz w:val="20"/>
              </w:rPr>
              <w:t>ic acid, choline and methionine.</w:t>
            </w:r>
          </w:p>
        </w:tc>
      </w:tr>
    </w:tbl>
    <w:p w14:paraId="629EC751" w14:textId="77777777" w:rsidR="007E1E0B" w:rsidRPr="00DA4264" w:rsidRDefault="007E1E0B" w:rsidP="00266D3E">
      <w:pPr>
        <w:pStyle w:val="ListParagraph"/>
        <w:widowControl/>
        <w:ind w:left="709"/>
        <w:rPr>
          <w:rFonts w:asciiTheme="minorHAnsi" w:hAnsiTheme="minorHAnsi"/>
          <w:i/>
        </w:rPr>
      </w:pPr>
    </w:p>
    <w:p w14:paraId="1FF36D95" w14:textId="1F859480" w:rsidR="000E37E7" w:rsidRPr="00FE29B6" w:rsidRDefault="000E37E7" w:rsidP="00266D3E">
      <w:pPr>
        <w:pStyle w:val="ListParagraph"/>
        <w:widowControl/>
        <w:ind w:left="709"/>
        <w:rPr>
          <w:rFonts w:asciiTheme="minorHAnsi" w:hAnsiTheme="minorHAnsi"/>
          <w:i/>
          <w:sz w:val="24"/>
          <w:szCs w:val="24"/>
        </w:rPr>
      </w:pPr>
      <w:r w:rsidRPr="00FE29B6">
        <w:rPr>
          <w:rFonts w:asciiTheme="minorHAnsi" w:hAnsiTheme="minorHAnsi"/>
          <w:i/>
          <w:sz w:val="24"/>
          <w:szCs w:val="24"/>
        </w:rPr>
        <w:t>For more detail on PBAC’s view, see section 7 PBAC outcome.</w:t>
      </w:r>
      <w:bookmarkStart w:id="2" w:name="_GoBack"/>
      <w:bookmarkEnd w:id="2"/>
    </w:p>
    <w:p w14:paraId="541300DB" w14:textId="44418E6D" w:rsidR="00C603D4" w:rsidRPr="00DA4264" w:rsidRDefault="00CE10C4" w:rsidP="00266D3E">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DA4264">
        <w:rPr>
          <w:rFonts w:asciiTheme="minorHAnsi" w:hAnsiTheme="minorHAnsi"/>
          <w:sz w:val="32"/>
          <w:szCs w:val="32"/>
        </w:rPr>
        <w:lastRenderedPageBreak/>
        <w:t>Background</w:t>
      </w:r>
    </w:p>
    <w:p w14:paraId="10CEAA1C" w14:textId="22B277C5" w:rsidR="00930C51" w:rsidRPr="00DA4264" w:rsidRDefault="00930C51" w:rsidP="00266D3E">
      <w:pPr>
        <w:pStyle w:val="3Bodytext"/>
      </w:pPr>
      <w:r w:rsidRPr="00DA4264">
        <w:t xml:space="preserve">PKU Build was recommended by the PBAC at its November 2017 meeting, on a cost minimisation basis with Camino Pro Bettermilk and Camino Pro Bettermilk Lite. At that time, the </w:t>
      </w:r>
      <w:r w:rsidR="00262401" w:rsidRPr="00DA4264">
        <w:t>Nutritional Products Working Party (</w:t>
      </w:r>
      <w:r w:rsidRPr="00DA4264">
        <w:t>NPWP</w:t>
      </w:r>
      <w:r w:rsidR="00262401" w:rsidRPr="00DA4264">
        <w:t>)</w:t>
      </w:r>
      <w:r w:rsidRPr="00DA4264">
        <w:t xml:space="preserve"> noted that PKU Build contains only 56% of the recommended daily intake (RDI) of iron for children aged one to three years old. </w:t>
      </w:r>
    </w:p>
    <w:p w14:paraId="15C284D5" w14:textId="639520D3" w:rsidR="00930C51" w:rsidRPr="00DA4264" w:rsidRDefault="00930C51" w:rsidP="00266D3E">
      <w:pPr>
        <w:pStyle w:val="3Bodytext"/>
      </w:pPr>
      <w:r w:rsidRPr="00DA4264">
        <w:t xml:space="preserve">The basis of the minor submission’s request was that the product was reformulated in response to dietitian and clinician requests for DHA to be included in PKU Build. </w:t>
      </w:r>
    </w:p>
    <w:p w14:paraId="18481A21" w14:textId="4BBA5C86" w:rsidR="004F65BD" w:rsidRDefault="004F65BD" w:rsidP="00266D3E">
      <w:pPr>
        <w:pStyle w:val="3Bodytext"/>
      </w:pPr>
      <w:r w:rsidRPr="00DA4264">
        <w:t xml:space="preserve">The sponsor </w:t>
      </w:r>
      <w:r w:rsidR="00EF14AB" w:rsidRPr="00DA4264">
        <w:t>of PKU Build previously</w:t>
      </w:r>
      <w:r w:rsidRPr="00DA4264">
        <w:t xml:space="preserve"> confirmed it meets the requirements for foods for medical purposes as set out under The Australia New Zealand Food Standards Code — Standard 2.9.5: Food for Special Medical Purposes</w:t>
      </w:r>
      <w:r w:rsidR="00EF14AB" w:rsidRPr="00DA4264">
        <w:t xml:space="preserve"> when the PBAC considered the matter at its November 2017 meeting (P</w:t>
      </w:r>
      <w:r w:rsidR="00D71E82" w:rsidRPr="00DA4264">
        <w:t>KU Build PSD</w:t>
      </w:r>
      <w:r w:rsidR="00EF14AB" w:rsidRPr="00DA4264">
        <w:t>, November 2017)</w:t>
      </w:r>
      <w:r w:rsidRPr="00DA4264">
        <w:t>.</w:t>
      </w:r>
    </w:p>
    <w:p w14:paraId="7A5A2BE5" w14:textId="77777777" w:rsidR="00FE29B6" w:rsidRPr="00FE29B6" w:rsidRDefault="00FE29B6" w:rsidP="00FE29B6">
      <w:pPr>
        <w:ind w:firstLine="709"/>
        <w:rPr>
          <w:rFonts w:asciiTheme="minorHAnsi" w:hAnsiTheme="minorHAnsi" w:cstheme="minorHAnsi"/>
          <w:i/>
        </w:rPr>
      </w:pPr>
      <w:r w:rsidRPr="00FE29B6">
        <w:rPr>
          <w:rFonts w:asciiTheme="minorHAnsi" w:hAnsiTheme="minorHAnsi" w:cstheme="minorHAnsi"/>
          <w:i/>
        </w:rPr>
        <w:t>For more detail on PBAC’s view, see section 7 PBAC outcome.</w:t>
      </w:r>
    </w:p>
    <w:p w14:paraId="4800C784" w14:textId="36980951" w:rsidR="00E663E9" w:rsidRPr="00DA4264" w:rsidRDefault="00E663E9" w:rsidP="00266D3E">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DA4264">
        <w:rPr>
          <w:rFonts w:asciiTheme="minorHAnsi" w:hAnsiTheme="minorHAnsi"/>
          <w:sz w:val="32"/>
          <w:szCs w:val="32"/>
        </w:rPr>
        <w:t>Comparator</w:t>
      </w:r>
    </w:p>
    <w:p w14:paraId="4B66B755" w14:textId="62221898" w:rsidR="00E663E9" w:rsidRPr="00DA4264" w:rsidRDefault="00EF14AB" w:rsidP="00266D3E">
      <w:pPr>
        <w:pStyle w:val="3Bodytext"/>
        <w:rPr>
          <w:color w:val="000000" w:themeColor="text1"/>
        </w:rPr>
      </w:pPr>
      <w:r w:rsidRPr="00DA4264">
        <w:rPr>
          <w:color w:val="000000" w:themeColor="text1"/>
        </w:rPr>
        <w:t>The submission did not nominate a comparator</w:t>
      </w:r>
      <w:r w:rsidR="00930C51" w:rsidRPr="00DA4264">
        <w:rPr>
          <w:color w:val="000000" w:themeColor="text1"/>
        </w:rPr>
        <w:t>. At the time of original recommendation (November 2017), the PBAC accepted Camino Pro Bettermilk and Camino Pro Bettermilk Lite as the comparators.</w:t>
      </w:r>
    </w:p>
    <w:p w14:paraId="3B31C512" w14:textId="77777777" w:rsidR="000E37E7" w:rsidRPr="00266D3E" w:rsidRDefault="000E37E7" w:rsidP="00266D3E">
      <w:pPr>
        <w:pStyle w:val="ListParagraph"/>
        <w:widowControl/>
        <w:ind w:left="709"/>
        <w:rPr>
          <w:rFonts w:asciiTheme="minorHAnsi" w:hAnsiTheme="minorHAnsi"/>
          <w:i/>
          <w:sz w:val="24"/>
        </w:rPr>
      </w:pPr>
      <w:r w:rsidRPr="00266D3E">
        <w:rPr>
          <w:rFonts w:asciiTheme="minorHAnsi" w:hAnsiTheme="minorHAnsi"/>
          <w:i/>
          <w:sz w:val="24"/>
        </w:rPr>
        <w:t>For more detail on PBAC’s view, see section 7 PBAC outcome.</w:t>
      </w:r>
    </w:p>
    <w:p w14:paraId="048FCE47" w14:textId="77777777" w:rsidR="00FC3647" w:rsidRPr="00DA4264" w:rsidRDefault="00FC3647" w:rsidP="00266D3E">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DA4264">
        <w:rPr>
          <w:rFonts w:asciiTheme="minorHAnsi" w:hAnsiTheme="minorHAnsi"/>
          <w:sz w:val="32"/>
          <w:szCs w:val="32"/>
        </w:rPr>
        <w:t>Consideration of the evidence</w:t>
      </w:r>
    </w:p>
    <w:p w14:paraId="4FDF6758" w14:textId="77777777" w:rsidR="000E37E7" w:rsidRPr="00DA4264" w:rsidRDefault="000E37E7" w:rsidP="00266D3E">
      <w:pPr>
        <w:pStyle w:val="Heading2"/>
        <w:keepLines/>
        <w:spacing w:before="240" w:after="120"/>
        <w:rPr>
          <w:rFonts w:asciiTheme="minorHAnsi" w:eastAsiaTheme="majorEastAsia" w:hAnsiTheme="minorHAnsi" w:cstheme="majorBidi"/>
          <w:sz w:val="28"/>
          <w:szCs w:val="28"/>
          <w:lang w:eastAsia="en-US"/>
        </w:rPr>
      </w:pPr>
      <w:r w:rsidRPr="00DA4264">
        <w:rPr>
          <w:rFonts w:asciiTheme="minorHAnsi" w:eastAsiaTheme="majorEastAsia" w:hAnsiTheme="minorHAnsi" w:cstheme="majorBidi"/>
          <w:sz w:val="28"/>
          <w:szCs w:val="28"/>
          <w:lang w:eastAsia="en-US"/>
        </w:rPr>
        <w:t>Sponsor hearing</w:t>
      </w:r>
    </w:p>
    <w:p w14:paraId="78F4AA38" w14:textId="4806F501" w:rsidR="000E37E7" w:rsidRPr="00DA4264" w:rsidRDefault="000E37E7" w:rsidP="00266D3E">
      <w:pPr>
        <w:numPr>
          <w:ilvl w:val="1"/>
          <w:numId w:val="5"/>
        </w:numPr>
        <w:spacing w:after="120"/>
        <w:jc w:val="both"/>
        <w:rPr>
          <w:rFonts w:asciiTheme="minorHAnsi" w:hAnsiTheme="minorHAnsi" w:cs="Arial"/>
          <w:bCs/>
          <w:snapToGrid w:val="0"/>
        </w:rPr>
      </w:pPr>
      <w:r w:rsidRPr="00DA4264">
        <w:rPr>
          <w:rFonts w:asciiTheme="minorHAnsi" w:hAnsiTheme="minorHAnsi" w:cs="Arial"/>
          <w:bCs/>
          <w:snapToGrid w:val="0"/>
        </w:rPr>
        <w:t>There was no hearing for this ite</w:t>
      </w:r>
      <w:r w:rsidR="00FE2019" w:rsidRPr="00DA4264">
        <w:rPr>
          <w:rFonts w:asciiTheme="minorHAnsi" w:hAnsiTheme="minorHAnsi" w:cs="Arial"/>
          <w:bCs/>
          <w:snapToGrid w:val="0"/>
        </w:rPr>
        <w:t>m as it was a minor submission.</w:t>
      </w:r>
    </w:p>
    <w:p w14:paraId="5D332A97" w14:textId="77777777" w:rsidR="000E37E7" w:rsidRPr="00DA4264" w:rsidRDefault="000E37E7" w:rsidP="00266D3E">
      <w:pPr>
        <w:pStyle w:val="Heading2"/>
        <w:keepLines/>
        <w:spacing w:before="240" w:after="120"/>
        <w:rPr>
          <w:rFonts w:asciiTheme="minorHAnsi" w:eastAsiaTheme="majorEastAsia" w:hAnsiTheme="minorHAnsi" w:cstheme="majorBidi"/>
          <w:sz w:val="28"/>
          <w:szCs w:val="28"/>
          <w:lang w:eastAsia="en-US"/>
        </w:rPr>
      </w:pPr>
      <w:r w:rsidRPr="00DA4264">
        <w:rPr>
          <w:rFonts w:asciiTheme="minorHAnsi" w:eastAsiaTheme="majorEastAsia" w:hAnsiTheme="minorHAnsi" w:cstheme="majorBidi"/>
          <w:sz w:val="28"/>
          <w:szCs w:val="28"/>
          <w:lang w:eastAsia="en-US"/>
        </w:rPr>
        <w:t>Consumer comments</w:t>
      </w:r>
    </w:p>
    <w:p w14:paraId="140DB12D" w14:textId="38CD68E9" w:rsidR="000E37E7" w:rsidRPr="00DA4264" w:rsidRDefault="00FE2019" w:rsidP="00266D3E">
      <w:pPr>
        <w:numPr>
          <w:ilvl w:val="1"/>
          <w:numId w:val="5"/>
        </w:numPr>
        <w:spacing w:after="120"/>
        <w:jc w:val="both"/>
        <w:rPr>
          <w:rFonts w:asciiTheme="minorHAnsi" w:hAnsiTheme="minorHAnsi" w:cs="Arial"/>
          <w:bCs/>
          <w:snapToGrid w:val="0"/>
        </w:rPr>
      </w:pPr>
      <w:r w:rsidRPr="00DA4264">
        <w:rPr>
          <w:rFonts w:asciiTheme="minorHAnsi" w:hAnsiTheme="minorHAnsi" w:cs="Arial"/>
          <w:bCs/>
          <w:snapToGrid w:val="0"/>
        </w:rPr>
        <w:t xml:space="preserve"> </w:t>
      </w:r>
      <w:r w:rsidR="000E37E7" w:rsidRPr="00DA4264">
        <w:rPr>
          <w:rFonts w:asciiTheme="minorHAnsi" w:hAnsiTheme="minorHAnsi" w:cs="Arial"/>
          <w:bCs/>
          <w:snapToGrid w:val="0"/>
        </w:rPr>
        <w:t>The PBAC noted that no consumer commen</w:t>
      </w:r>
      <w:r w:rsidRPr="00DA4264">
        <w:rPr>
          <w:rFonts w:asciiTheme="minorHAnsi" w:hAnsiTheme="minorHAnsi" w:cs="Arial"/>
          <w:bCs/>
          <w:snapToGrid w:val="0"/>
        </w:rPr>
        <w:t>ts were received for this item.</w:t>
      </w:r>
    </w:p>
    <w:p w14:paraId="1BE91D50" w14:textId="0F034ED8" w:rsidR="00FC3647" w:rsidRPr="00DA4264" w:rsidRDefault="00FC3647" w:rsidP="00266D3E">
      <w:pPr>
        <w:pStyle w:val="Heading2"/>
        <w:keepLines/>
        <w:spacing w:before="240" w:after="120"/>
        <w:rPr>
          <w:rFonts w:asciiTheme="minorHAnsi" w:eastAsiaTheme="majorEastAsia" w:hAnsiTheme="minorHAnsi" w:cstheme="majorBidi"/>
          <w:sz w:val="28"/>
          <w:szCs w:val="28"/>
          <w:lang w:eastAsia="en-US"/>
        </w:rPr>
      </w:pPr>
      <w:r w:rsidRPr="00DA4264">
        <w:rPr>
          <w:rFonts w:asciiTheme="minorHAnsi" w:eastAsiaTheme="majorEastAsia" w:hAnsiTheme="minorHAnsi" w:cstheme="majorBidi"/>
          <w:sz w:val="28"/>
          <w:szCs w:val="28"/>
          <w:lang w:eastAsia="en-US"/>
        </w:rPr>
        <w:t>Clinical trials</w:t>
      </w:r>
    </w:p>
    <w:p w14:paraId="6586EE68" w14:textId="77F11635" w:rsidR="00FC3647" w:rsidRPr="00DA4264" w:rsidRDefault="00FC3647" w:rsidP="00266D3E">
      <w:pPr>
        <w:pStyle w:val="3Bodytext"/>
        <w:numPr>
          <w:ilvl w:val="1"/>
          <w:numId w:val="5"/>
        </w:numPr>
      </w:pPr>
      <w:r w:rsidRPr="00DA4264">
        <w:t>As a minor submission, no clinical trials were presented in the submission.</w:t>
      </w:r>
    </w:p>
    <w:p w14:paraId="78E70B00" w14:textId="64F486C3" w:rsidR="00BD4D42" w:rsidRPr="00DA4264" w:rsidRDefault="00BD4D42" w:rsidP="00266D3E">
      <w:pPr>
        <w:pStyle w:val="Heading2"/>
        <w:keepLines/>
        <w:spacing w:before="240" w:after="120"/>
        <w:rPr>
          <w:rFonts w:asciiTheme="minorHAnsi" w:eastAsiaTheme="majorEastAsia" w:hAnsiTheme="minorHAnsi" w:cstheme="majorBidi"/>
          <w:sz w:val="28"/>
          <w:szCs w:val="28"/>
          <w:lang w:eastAsia="en-US"/>
        </w:rPr>
      </w:pPr>
      <w:r w:rsidRPr="00DA4264">
        <w:rPr>
          <w:rFonts w:asciiTheme="minorHAnsi" w:eastAsiaTheme="majorEastAsia" w:hAnsiTheme="minorHAnsi" w:cstheme="majorBidi"/>
          <w:sz w:val="28"/>
          <w:szCs w:val="28"/>
          <w:lang w:eastAsia="en-US"/>
        </w:rPr>
        <w:t>Other relevant matters</w:t>
      </w:r>
    </w:p>
    <w:p w14:paraId="5878AAA4" w14:textId="2C13CDE8" w:rsidR="006E7C5F" w:rsidRPr="00DA4264" w:rsidRDefault="00A65543" w:rsidP="00266D3E">
      <w:pPr>
        <w:pStyle w:val="3Bodytext"/>
        <w:numPr>
          <w:ilvl w:val="1"/>
          <w:numId w:val="5"/>
        </w:numPr>
        <w:rPr>
          <w:i/>
        </w:rPr>
      </w:pPr>
      <w:r w:rsidRPr="00DA4264">
        <w:t>A</w:t>
      </w:r>
      <w:r w:rsidR="00AD565D" w:rsidRPr="00DA4264">
        <w:t xml:space="preserve">s well as the addition of DHA to the formulation, the levels of phenylalanine have decreased, however the nutritional profile has also changed. </w:t>
      </w:r>
      <w:r w:rsidR="006E7C5F" w:rsidRPr="00DA4264">
        <w:t>Table 1 below outlines changes in</w:t>
      </w:r>
      <w:r w:rsidR="00386811" w:rsidRPr="00DA4264">
        <w:t xml:space="preserve"> sachet size</w:t>
      </w:r>
      <w:r w:rsidR="00420D1E" w:rsidRPr="00DA4264">
        <w:t xml:space="preserve"> and</w:t>
      </w:r>
      <w:r w:rsidR="006E7C5F" w:rsidRPr="00DA4264">
        <w:t xml:space="preserve"> levels of DHA, phenylalanine and iron (which the NPWP previously considered low) between the current and proposed formulations. </w:t>
      </w:r>
    </w:p>
    <w:p w14:paraId="1E1E0DBF" w14:textId="52E7BAC8" w:rsidR="009614A7" w:rsidRPr="00DA4264" w:rsidRDefault="009614A7" w:rsidP="00266D3E">
      <w:pPr>
        <w:pStyle w:val="Caption"/>
        <w:keepNext/>
        <w:spacing w:after="0"/>
        <w:rPr>
          <w:rFonts w:ascii="Arial Narrow" w:hAnsi="Arial Narrow"/>
          <w:b/>
          <w:i w:val="0"/>
          <w:color w:val="000000" w:themeColor="text1"/>
          <w:sz w:val="20"/>
          <w:szCs w:val="20"/>
        </w:rPr>
      </w:pPr>
      <w:r w:rsidRPr="00DA4264">
        <w:rPr>
          <w:rFonts w:ascii="Arial Narrow" w:hAnsi="Arial Narrow"/>
          <w:b/>
          <w:i w:val="0"/>
          <w:color w:val="000000" w:themeColor="text1"/>
          <w:sz w:val="20"/>
          <w:szCs w:val="20"/>
        </w:rPr>
        <w:t xml:space="preserve">Table </w:t>
      </w:r>
      <w:r w:rsidRPr="00DA4264">
        <w:rPr>
          <w:rFonts w:ascii="Arial Narrow" w:hAnsi="Arial Narrow"/>
          <w:b/>
          <w:i w:val="0"/>
          <w:color w:val="000000" w:themeColor="text1"/>
          <w:sz w:val="20"/>
          <w:szCs w:val="20"/>
        </w:rPr>
        <w:fldChar w:fldCharType="begin"/>
      </w:r>
      <w:r w:rsidRPr="00DA4264">
        <w:rPr>
          <w:rFonts w:ascii="Arial Narrow" w:hAnsi="Arial Narrow"/>
          <w:b/>
          <w:i w:val="0"/>
          <w:color w:val="000000" w:themeColor="text1"/>
          <w:sz w:val="20"/>
          <w:szCs w:val="20"/>
        </w:rPr>
        <w:instrText xml:space="preserve"> SEQ Table \* ARABIC </w:instrText>
      </w:r>
      <w:r w:rsidRPr="00DA4264">
        <w:rPr>
          <w:rFonts w:ascii="Arial Narrow" w:hAnsi="Arial Narrow"/>
          <w:b/>
          <w:i w:val="0"/>
          <w:color w:val="000000" w:themeColor="text1"/>
          <w:sz w:val="20"/>
          <w:szCs w:val="20"/>
        </w:rPr>
        <w:fldChar w:fldCharType="separate"/>
      </w:r>
      <w:r w:rsidRPr="00DB3C1B">
        <w:rPr>
          <w:rFonts w:ascii="Arial Narrow" w:hAnsi="Arial Narrow"/>
          <w:b/>
          <w:i w:val="0"/>
          <w:color w:val="000000" w:themeColor="text1"/>
          <w:sz w:val="20"/>
          <w:szCs w:val="20"/>
        </w:rPr>
        <w:t>1</w:t>
      </w:r>
      <w:r w:rsidRPr="00DA4264">
        <w:rPr>
          <w:rFonts w:ascii="Arial Narrow" w:hAnsi="Arial Narrow"/>
          <w:b/>
          <w:i w:val="0"/>
          <w:color w:val="000000" w:themeColor="text1"/>
          <w:sz w:val="20"/>
          <w:szCs w:val="20"/>
        </w:rPr>
        <w:fldChar w:fldCharType="end"/>
      </w:r>
      <w:r w:rsidRPr="00DA4264">
        <w:rPr>
          <w:rFonts w:ascii="Arial Narrow" w:hAnsi="Arial Narrow"/>
          <w:b/>
          <w:i w:val="0"/>
          <w:color w:val="000000" w:themeColor="text1"/>
          <w:sz w:val="20"/>
          <w:szCs w:val="20"/>
        </w:rPr>
        <w:t>: Comparison of sachet size and key nutrients</w:t>
      </w:r>
    </w:p>
    <w:tbl>
      <w:tblPr>
        <w:tblStyle w:val="TableGrid"/>
        <w:tblW w:w="5000" w:type="pct"/>
        <w:tblLook w:val="04A0" w:firstRow="1" w:lastRow="0" w:firstColumn="1" w:lastColumn="0" w:noHBand="0" w:noVBand="1"/>
        <w:tblCaption w:val="Table 1: Comparison of sachet size and key nutrients"/>
      </w:tblPr>
      <w:tblGrid>
        <w:gridCol w:w="2240"/>
        <w:gridCol w:w="1694"/>
        <w:gridCol w:w="1694"/>
        <w:gridCol w:w="1694"/>
        <w:gridCol w:w="1694"/>
      </w:tblGrid>
      <w:tr w:rsidR="00C0424C" w:rsidRPr="00DA4264" w14:paraId="361CB0E4" w14:textId="77777777" w:rsidTr="00801FEA">
        <w:trPr>
          <w:tblHeader/>
        </w:trPr>
        <w:tc>
          <w:tcPr>
            <w:tcW w:w="0" w:type="auto"/>
          </w:tcPr>
          <w:p w14:paraId="62A3F76F" w14:textId="347B223B" w:rsidR="00C0424C" w:rsidRPr="00DA4264" w:rsidRDefault="00C0424C" w:rsidP="00266D3E">
            <w:pPr>
              <w:pStyle w:val="TableText0"/>
            </w:pPr>
          </w:p>
        </w:tc>
        <w:tc>
          <w:tcPr>
            <w:tcW w:w="0" w:type="auto"/>
            <w:gridSpan w:val="2"/>
          </w:tcPr>
          <w:p w14:paraId="218212D1" w14:textId="1AF522C9" w:rsidR="00C0424C" w:rsidRPr="001D3F34" w:rsidRDefault="00C0424C" w:rsidP="00266D3E">
            <w:pPr>
              <w:pStyle w:val="TableText0"/>
              <w:rPr>
                <w:b/>
              </w:rPr>
            </w:pPr>
            <w:r w:rsidRPr="001D3F34">
              <w:rPr>
                <w:b/>
              </w:rPr>
              <w:t>PKU Build 10</w:t>
            </w:r>
          </w:p>
        </w:tc>
        <w:tc>
          <w:tcPr>
            <w:tcW w:w="0" w:type="auto"/>
            <w:gridSpan w:val="2"/>
          </w:tcPr>
          <w:p w14:paraId="482B099D" w14:textId="494444B2" w:rsidR="00C0424C" w:rsidRPr="001D3F34" w:rsidRDefault="00C0424C" w:rsidP="00266D3E">
            <w:pPr>
              <w:pStyle w:val="TableText0"/>
              <w:rPr>
                <w:b/>
              </w:rPr>
            </w:pPr>
            <w:r w:rsidRPr="001D3F34">
              <w:rPr>
                <w:b/>
              </w:rPr>
              <w:t>PKU Build 20</w:t>
            </w:r>
          </w:p>
        </w:tc>
      </w:tr>
      <w:tr w:rsidR="00C0424C" w:rsidRPr="00DA4264" w14:paraId="0DB4382D" w14:textId="77777777" w:rsidTr="001303EA">
        <w:tc>
          <w:tcPr>
            <w:tcW w:w="0" w:type="auto"/>
          </w:tcPr>
          <w:p w14:paraId="571C6272" w14:textId="6597DA4C" w:rsidR="00C0424C" w:rsidRPr="00DA4264" w:rsidRDefault="00386811" w:rsidP="00266D3E">
            <w:pPr>
              <w:pStyle w:val="TableText0"/>
            </w:pPr>
            <w:r w:rsidRPr="00DA4264">
              <w:t>Formulation change</w:t>
            </w:r>
          </w:p>
        </w:tc>
        <w:tc>
          <w:tcPr>
            <w:tcW w:w="0" w:type="auto"/>
          </w:tcPr>
          <w:p w14:paraId="76F9A38D" w14:textId="005B3680" w:rsidR="00C0424C" w:rsidRPr="00DA4264" w:rsidRDefault="00C0424C" w:rsidP="00266D3E">
            <w:pPr>
              <w:pStyle w:val="TableText0"/>
            </w:pPr>
            <w:r w:rsidRPr="00DA4264">
              <w:t>Nov</w:t>
            </w:r>
            <w:r w:rsidR="00386811" w:rsidRPr="00DA4264">
              <w:t xml:space="preserve"> 20</w:t>
            </w:r>
            <w:r w:rsidRPr="00DA4264">
              <w:t>17 PBAC</w:t>
            </w:r>
          </w:p>
        </w:tc>
        <w:tc>
          <w:tcPr>
            <w:tcW w:w="0" w:type="auto"/>
          </w:tcPr>
          <w:p w14:paraId="620446E4" w14:textId="102871FD" w:rsidR="00C0424C" w:rsidRPr="00DA4264" w:rsidRDefault="00C0424C" w:rsidP="00266D3E">
            <w:pPr>
              <w:pStyle w:val="TableText0"/>
            </w:pPr>
            <w:r w:rsidRPr="00DA4264">
              <w:t xml:space="preserve">Nov </w:t>
            </w:r>
            <w:r w:rsidR="00386811" w:rsidRPr="00DA4264">
              <w:t>20</w:t>
            </w:r>
            <w:r w:rsidRPr="00DA4264">
              <w:t>19 PBAC</w:t>
            </w:r>
          </w:p>
        </w:tc>
        <w:tc>
          <w:tcPr>
            <w:tcW w:w="0" w:type="auto"/>
          </w:tcPr>
          <w:p w14:paraId="59207D9B" w14:textId="6A6EBD48" w:rsidR="00C0424C" w:rsidRPr="00DA4264" w:rsidRDefault="00C0424C" w:rsidP="00266D3E">
            <w:pPr>
              <w:pStyle w:val="TableText0"/>
            </w:pPr>
            <w:r w:rsidRPr="00DA4264">
              <w:t>Nov 2017 PBAC</w:t>
            </w:r>
          </w:p>
        </w:tc>
        <w:tc>
          <w:tcPr>
            <w:tcW w:w="0" w:type="auto"/>
          </w:tcPr>
          <w:p w14:paraId="4E7F88E9" w14:textId="36AF6AAC" w:rsidR="00C0424C" w:rsidRPr="00DA4264" w:rsidRDefault="00C0424C" w:rsidP="00266D3E">
            <w:pPr>
              <w:pStyle w:val="TableText0"/>
            </w:pPr>
            <w:r w:rsidRPr="00DA4264">
              <w:t xml:space="preserve">Nov </w:t>
            </w:r>
            <w:r w:rsidR="00386811" w:rsidRPr="00DA4264">
              <w:t>20</w:t>
            </w:r>
            <w:r w:rsidRPr="00DA4264">
              <w:t>19 PBAC</w:t>
            </w:r>
          </w:p>
        </w:tc>
      </w:tr>
      <w:tr w:rsidR="00386811" w:rsidRPr="00DA4264" w14:paraId="35AD1F60" w14:textId="77777777" w:rsidTr="001303EA">
        <w:tc>
          <w:tcPr>
            <w:tcW w:w="0" w:type="auto"/>
          </w:tcPr>
          <w:p w14:paraId="104797BE" w14:textId="0F7035BC" w:rsidR="00386811" w:rsidRPr="00DA4264" w:rsidRDefault="00386811" w:rsidP="00266D3E">
            <w:pPr>
              <w:pStyle w:val="TableText0"/>
            </w:pPr>
            <w:r w:rsidRPr="00DA4264">
              <w:lastRenderedPageBreak/>
              <w:t>Sachet size</w:t>
            </w:r>
          </w:p>
        </w:tc>
        <w:tc>
          <w:tcPr>
            <w:tcW w:w="0" w:type="auto"/>
          </w:tcPr>
          <w:p w14:paraId="25950E05" w14:textId="2AE3E9C1" w:rsidR="00386811" w:rsidRPr="00DA4264" w:rsidRDefault="00386811" w:rsidP="00266D3E">
            <w:pPr>
              <w:pStyle w:val="TableText0"/>
            </w:pPr>
            <w:r w:rsidRPr="00DA4264">
              <w:t>16 g</w:t>
            </w:r>
          </w:p>
        </w:tc>
        <w:tc>
          <w:tcPr>
            <w:tcW w:w="0" w:type="auto"/>
          </w:tcPr>
          <w:p w14:paraId="62479FEB" w14:textId="7E31EF2D" w:rsidR="00386811" w:rsidRPr="00DA4264" w:rsidRDefault="00386811" w:rsidP="00266D3E">
            <w:pPr>
              <w:pStyle w:val="TableText0"/>
            </w:pPr>
            <w:r w:rsidRPr="00DA4264">
              <w:t>15 g</w:t>
            </w:r>
          </w:p>
        </w:tc>
        <w:tc>
          <w:tcPr>
            <w:tcW w:w="0" w:type="auto"/>
          </w:tcPr>
          <w:p w14:paraId="70CEECDC" w14:textId="24D907C3" w:rsidR="00386811" w:rsidRPr="00DA4264" w:rsidRDefault="00386811" w:rsidP="00266D3E">
            <w:pPr>
              <w:pStyle w:val="TableText0"/>
            </w:pPr>
            <w:r w:rsidRPr="00DA4264">
              <w:t>32 g</w:t>
            </w:r>
          </w:p>
        </w:tc>
        <w:tc>
          <w:tcPr>
            <w:tcW w:w="0" w:type="auto"/>
          </w:tcPr>
          <w:p w14:paraId="4D61A2BE" w14:textId="4CDF0579" w:rsidR="00386811" w:rsidRPr="00DA4264" w:rsidRDefault="00386811" w:rsidP="00266D3E">
            <w:pPr>
              <w:pStyle w:val="TableText0"/>
            </w:pPr>
            <w:r w:rsidRPr="00DA4264">
              <w:t>30 g</w:t>
            </w:r>
          </w:p>
        </w:tc>
      </w:tr>
      <w:tr w:rsidR="00386811" w:rsidRPr="00DA4264" w14:paraId="26E21064" w14:textId="77777777" w:rsidTr="001303EA">
        <w:tc>
          <w:tcPr>
            <w:tcW w:w="0" w:type="auto"/>
          </w:tcPr>
          <w:p w14:paraId="20CCAFDF" w14:textId="72A04B95" w:rsidR="00386811" w:rsidRPr="00DA4264" w:rsidRDefault="00386811" w:rsidP="00266D3E">
            <w:pPr>
              <w:pStyle w:val="TableText0"/>
            </w:pPr>
            <w:r w:rsidRPr="00DA4264">
              <w:t>Protein</w:t>
            </w:r>
          </w:p>
        </w:tc>
        <w:tc>
          <w:tcPr>
            <w:tcW w:w="0" w:type="auto"/>
          </w:tcPr>
          <w:p w14:paraId="6783CB30" w14:textId="71CF67AF" w:rsidR="00386811" w:rsidRPr="00DA4264" w:rsidRDefault="00386811" w:rsidP="00266D3E">
            <w:pPr>
              <w:pStyle w:val="TableText0"/>
            </w:pPr>
            <w:r w:rsidRPr="00DA4264">
              <w:t>10 g</w:t>
            </w:r>
          </w:p>
        </w:tc>
        <w:tc>
          <w:tcPr>
            <w:tcW w:w="0" w:type="auto"/>
          </w:tcPr>
          <w:p w14:paraId="4616CDB9" w14:textId="0CA42BE4" w:rsidR="00386811" w:rsidRPr="00DA4264" w:rsidRDefault="00386811" w:rsidP="00266D3E">
            <w:pPr>
              <w:pStyle w:val="TableText0"/>
            </w:pPr>
            <w:r w:rsidRPr="00DA4264">
              <w:t>10 g</w:t>
            </w:r>
          </w:p>
        </w:tc>
        <w:tc>
          <w:tcPr>
            <w:tcW w:w="0" w:type="auto"/>
          </w:tcPr>
          <w:p w14:paraId="73DF1183" w14:textId="666091A4" w:rsidR="00386811" w:rsidRPr="00DA4264" w:rsidRDefault="00386811" w:rsidP="00266D3E">
            <w:pPr>
              <w:pStyle w:val="TableText0"/>
            </w:pPr>
            <w:r w:rsidRPr="00DA4264">
              <w:t>20 g</w:t>
            </w:r>
          </w:p>
        </w:tc>
        <w:tc>
          <w:tcPr>
            <w:tcW w:w="0" w:type="auto"/>
          </w:tcPr>
          <w:p w14:paraId="4FAFD097" w14:textId="6BFAC249" w:rsidR="00386811" w:rsidRPr="00DA4264" w:rsidRDefault="00386811" w:rsidP="00266D3E">
            <w:pPr>
              <w:pStyle w:val="TableText0"/>
            </w:pPr>
            <w:r w:rsidRPr="00DA4264">
              <w:t>20 g</w:t>
            </w:r>
          </w:p>
        </w:tc>
      </w:tr>
      <w:tr w:rsidR="00386811" w:rsidRPr="00DA4264" w14:paraId="12113F73" w14:textId="77777777" w:rsidTr="001303EA">
        <w:tc>
          <w:tcPr>
            <w:tcW w:w="0" w:type="auto"/>
          </w:tcPr>
          <w:p w14:paraId="13D94117" w14:textId="618B0ACE" w:rsidR="00386811" w:rsidRPr="00DA4264" w:rsidRDefault="00386811" w:rsidP="00266D3E">
            <w:pPr>
              <w:pStyle w:val="TableText0"/>
            </w:pPr>
            <w:r w:rsidRPr="00DA4264">
              <w:t>Energy</w:t>
            </w:r>
          </w:p>
        </w:tc>
        <w:tc>
          <w:tcPr>
            <w:tcW w:w="0" w:type="auto"/>
          </w:tcPr>
          <w:p w14:paraId="10A2D8F0" w14:textId="121687A6" w:rsidR="00386811" w:rsidRPr="00DA4264" w:rsidRDefault="00386811" w:rsidP="00266D3E">
            <w:pPr>
              <w:pStyle w:val="TableText0"/>
            </w:pPr>
            <w:r w:rsidRPr="00DA4264">
              <w:t>226 kJ</w:t>
            </w:r>
          </w:p>
        </w:tc>
        <w:tc>
          <w:tcPr>
            <w:tcW w:w="0" w:type="auto"/>
          </w:tcPr>
          <w:p w14:paraId="526930E6" w14:textId="6DA21E20" w:rsidR="00386811" w:rsidRPr="00DA4264" w:rsidRDefault="00386811" w:rsidP="00266D3E">
            <w:pPr>
              <w:pStyle w:val="TableText0"/>
            </w:pPr>
            <w:r w:rsidRPr="00DA4264">
              <w:t>210 kJ</w:t>
            </w:r>
          </w:p>
        </w:tc>
        <w:tc>
          <w:tcPr>
            <w:tcW w:w="0" w:type="auto"/>
          </w:tcPr>
          <w:p w14:paraId="2885CCDC" w14:textId="576EF79D" w:rsidR="00386811" w:rsidRPr="00DA4264" w:rsidRDefault="00386811" w:rsidP="00266D3E">
            <w:pPr>
              <w:pStyle w:val="TableText0"/>
            </w:pPr>
            <w:r w:rsidRPr="00DA4264">
              <w:t>452 kJ</w:t>
            </w:r>
          </w:p>
        </w:tc>
        <w:tc>
          <w:tcPr>
            <w:tcW w:w="0" w:type="auto"/>
          </w:tcPr>
          <w:p w14:paraId="3010DD94" w14:textId="2978E744" w:rsidR="00386811" w:rsidRPr="00DA4264" w:rsidRDefault="00386811" w:rsidP="00266D3E">
            <w:pPr>
              <w:pStyle w:val="TableText0"/>
            </w:pPr>
            <w:r w:rsidRPr="00DA4264">
              <w:t>420 kJ</w:t>
            </w:r>
          </w:p>
        </w:tc>
      </w:tr>
      <w:tr w:rsidR="00386811" w:rsidRPr="00DA4264" w14:paraId="453E3F26" w14:textId="77777777" w:rsidTr="001303EA">
        <w:tc>
          <w:tcPr>
            <w:tcW w:w="0" w:type="auto"/>
          </w:tcPr>
          <w:p w14:paraId="45E5D88A" w14:textId="431F7E72" w:rsidR="00386811" w:rsidRPr="00DA4264" w:rsidRDefault="00386811" w:rsidP="00266D3E">
            <w:pPr>
              <w:pStyle w:val="TableText0"/>
            </w:pPr>
            <w:r w:rsidRPr="00DA4264">
              <w:t>Carbohydrate</w:t>
            </w:r>
          </w:p>
        </w:tc>
        <w:tc>
          <w:tcPr>
            <w:tcW w:w="0" w:type="auto"/>
          </w:tcPr>
          <w:p w14:paraId="1DB10106" w14:textId="3BAD6D00" w:rsidR="00386811" w:rsidRPr="00DA4264" w:rsidRDefault="00386811" w:rsidP="00266D3E">
            <w:pPr>
              <w:pStyle w:val="TableText0"/>
            </w:pPr>
            <w:r w:rsidRPr="00DA4264">
              <w:t>2 g</w:t>
            </w:r>
          </w:p>
        </w:tc>
        <w:tc>
          <w:tcPr>
            <w:tcW w:w="0" w:type="auto"/>
          </w:tcPr>
          <w:p w14:paraId="2A810352" w14:textId="7646366F" w:rsidR="00386811" w:rsidRPr="00DA4264" w:rsidRDefault="00386811" w:rsidP="00266D3E">
            <w:pPr>
              <w:pStyle w:val="TableText0"/>
            </w:pPr>
            <w:r w:rsidRPr="00DA4264">
              <w:t>0.4 g</w:t>
            </w:r>
          </w:p>
        </w:tc>
        <w:tc>
          <w:tcPr>
            <w:tcW w:w="0" w:type="auto"/>
          </w:tcPr>
          <w:p w14:paraId="326926D9" w14:textId="2D0E54AB" w:rsidR="00386811" w:rsidRPr="00DA4264" w:rsidRDefault="00386811" w:rsidP="00266D3E">
            <w:pPr>
              <w:pStyle w:val="TableText0"/>
            </w:pPr>
            <w:r w:rsidRPr="00DA4264">
              <w:t>4 g</w:t>
            </w:r>
          </w:p>
        </w:tc>
        <w:tc>
          <w:tcPr>
            <w:tcW w:w="0" w:type="auto"/>
          </w:tcPr>
          <w:p w14:paraId="0704264E" w14:textId="075720EE" w:rsidR="00386811" w:rsidRPr="00DA4264" w:rsidRDefault="00386811" w:rsidP="00266D3E">
            <w:pPr>
              <w:pStyle w:val="TableText0"/>
            </w:pPr>
            <w:r w:rsidRPr="00DA4264">
              <w:t>0.7 g</w:t>
            </w:r>
          </w:p>
        </w:tc>
      </w:tr>
      <w:tr w:rsidR="00386811" w:rsidRPr="00DA4264" w14:paraId="7C816EDB" w14:textId="77777777" w:rsidTr="001303EA">
        <w:tc>
          <w:tcPr>
            <w:tcW w:w="0" w:type="auto"/>
          </w:tcPr>
          <w:p w14:paraId="32FE2B74" w14:textId="00355B0B" w:rsidR="00386811" w:rsidRPr="00DA4264" w:rsidRDefault="00386811" w:rsidP="00266D3E">
            <w:pPr>
              <w:pStyle w:val="TableText0"/>
            </w:pPr>
            <w:r w:rsidRPr="00DA4264">
              <w:t>Fat</w:t>
            </w:r>
          </w:p>
        </w:tc>
        <w:tc>
          <w:tcPr>
            <w:tcW w:w="0" w:type="auto"/>
          </w:tcPr>
          <w:p w14:paraId="5BD5C3AD" w14:textId="2A285281" w:rsidR="00386811" w:rsidRPr="00DA4264" w:rsidRDefault="00386811" w:rsidP="00266D3E">
            <w:pPr>
              <w:pStyle w:val="TableText0"/>
            </w:pPr>
            <w:r w:rsidRPr="00DA4264">
              <w:t>0.6 g</w:t>
            </w:r>
          </w:p>
        </w:tc>
        <w:tc>
          <w:tcPr>
            <w:tcW w:w="0" w:type="auto"/>
          </w:tcPr>
          <w:p w14:paraId="32C0A914" w14:textId="03E09BBE" w:rsidR="00386811" w:rsidRPr="00DA4264" w:rsidRDefault="00386811" w:rsidP="00266D3E">
            <w:pPr>
              <w:pStyle w:val="TableText0"/>
            </w:pPr>
            <w:r w:rsidRPr="00DA4264">
              <w:t>0.6 g</w:t>
            </w:r>
          </w:p>
        </w:tc>
        <w:tc>
          <w:tcPr>
            <w:tcW w:w="0" w:type="auto"/>
          </w:tcPr>
          <w:p w14:paraId="242326F4" w14:textId="3EFFD3F9" w:rsidR="00386811" w:rsidRPr="00DA4264" w:rsidRDefault="00386811" w:rsidP="00266D3E">
            <w:pPr>
              <w:pStyle w:val="TableText0"/>
            </w:pPr>
            <w:r w:rsidRPr="00DA4264">
              <w:t>1.1 g</w:t>
            </w:r>
          </w:p>
        </w:tc>
        <w:tc>
          <w:tcPr>
            <w:tcW w:w="0" w:type="auto"/>
          </w:tcPr>
          <w:p w14:paraId="739A2B70" w14:textId="34C7B805" w:rsidR="00386811" w:rsidRPr="00DA4264" w:rsidRDefault="00386811" w:rsidP="00266D3E">
            <w:pPr>
              <w:pStyle w:val="TableText0"/>
            </w:pPr>
            <w:r w:rsidRPr="00DA4264">
              <w:t>1.3 g</w:t>
            </w:r>
          </w:p>
        </w:tc>
      </w:tr>
      <w:tr w:rsidR="00386811" w:rsidRPr="00DA4264" w14:paraId="0296AD3A" w14:textId="77777777" w:rsidTr="001303EA">
        <w:tc>
          <w:tcPr>
            <w:tcW w:w="0" w:type="auto"/>
          </w:tcPr>
          <w:p w14:paraId="558D39C4" w14:textId="16FA9CCC" w:rsidR="00386811" w:rsidRPr="00DA4264" w:rsidRDefault="00386811" w:rsidP="00266D3E">
            <w:pPr>
              <w:pStyle w:val="TableText0"/>
            </w:pPr>
            <w:r w:rsidRPr="00DA4264">
              <w:t>Dietary fibre</w:t>
            </w:r>
          </w:p>
        </w:tc>
        <w:tc>
          <w:tcPr>
            <w:tcW w:w="0" w:type="auto"/>
          </w:tcPr>
          <w:p w14:paraId="25EDF097" w14:textId="3E725EC9" w:rsidR="00386811" w:rsidRPr="00DA4264" w:rsidRDefault="00386811" w:rsidP="00266D3E">
            <w:pPr>
              <w:pStyle w:val="TableText0"/>
            </w:pPr>
            <w:r w:rsidRPr="00DA4264">
              <w:t>0 g</w:t>
            </w:r>
          </w:p>
        </w:tc>
        <w:tc>
          <w:tcPr>
            <w:tcW w:w="0" w:type="auto"/>
          </w:tcPr>
          <w:p w14:paraId="3433A946" w14:textId="568F3454" w:rsidR="00386811" w:rsidRPr="00DA4264" w:rsidRDefault="00386811" w:rsidP="00266D3E">
            <w:pPr>
              <w:pStyle w:val="TableText0"/>
            </w:pPr>
            <w:r w:rsidRPr="00DA4264">
              <w:t>0.1 g</w:t>
            </w:r>
          </w:p>
        </w:tc>
        <w:tc>
          <w:tcPr>
            <w:tcW w:w="0" w:type="auto"/>
          </w:tcPr>
          <w:p w14:paraId="3CF1A2CB" w14:textId="75A2398D" w:rsidR="00386811" w:rsidRPr="00DA4264" w:rsidRDefault="00386811" w:rsidP="00266D3E">
            <w:pPr>
              <w:pStyle w:val="TableText0"/>
            </w:pPr>
            <w:r w:rsidRPr="00DA4264">
              <w:t>0 g</w:t>
            </w:r>
          </w:p>
        </w:tc>
        <w:tc>
          <w:tcPr>
            <w:tcW w:w="0" w:type="auto"/>
          </w:tcPr>
          <w:p w14:paraId="1CFF20B6" w14:textId="2A701CA9" w:rsidR="00386811" w:rsidRPr="00DA4264" w:rsidRDefault="00386811" w:rsidP="00266D3E">
            <w:pPr>
              <w:pStyle w:val="TableText0"/>
            </w:pPr>
            <w:r w:rsidRPr="00DA4264">
              <w:t>0.2 g</w:t>
            </w:r>
          </w:p>
        </w:tc>
      </w:tr>
      <w:tr w:rsidR="00C0424C" w:rsidRPr="00DA4264" w14:paraId="03F5FBB8" w14:textId="77777777" w:rsidTr="001303EA">
        <w:tc>
          <w:tcPr>
            <w:tcW w:w="0" w:type="auto"/>
          </w:tcPr>
          <w:p w14:paraId="05BAE10A" w14:textId="430258A2" w:rsidR="006E7C5F" w:rsidRPr="00DA4264" w:rsidRDefault="00DB3C1B" w:rsidP="00266D3E">
            <w:pPr>
              <w:pStyle w:val="TableText0"/>
            </w:pPr>
            <w:r w:rsidRPr="00DA4264">
              <w:t>Docosahexaenoic</w:t>
            </w:r>
            <w:r w:rsidR="00386811" w:rsidRPr="00DA4264">
              <w:t xml:space="preserve"> acid</w:t>
            </w:r>
          </w:p>
        </w:tc>
        <w:tc>
          <w:tcPr>
            <w:tcW w:w="0" w:type="auto"/>
          </w:tcPr>
          <w:p w14:paraId="6D57F7AD" w14:textId="15C5AB5E" w:rsidR="006E7C5F" w:rsidRPr="00DA4264" w:rsidRDefault="00386811" w:rsidP="00266D3E">
            <w:pPr>
              <w:pStyle w:val="TableText0"/>
            </w:pPr>
            <w:r w:rsidRPr="00DA4264">
              <w:t>0 mg</w:t>
            </w:r>
          </w:p>
        </w:tc>
        <w:tc>
          <w:tcPr>
            <w:tcW w:w="0" w:type="auto"/>
          </w:tcPr>
          <w:p w14:paraId="62C586C8" w14:textId="43725B91" w:rsidR="006E7C5F" w:rsidRPr="00DA4264" w:rsidRDefault="00386811" w:rsidP="00266D3E">
            <w:pPr>
              <w:pStyle w:val="TableText0"/>
            </w:pPr>
            <w:r w:rsidRPr="00DA4264">
              <w:t>25 mg</w:t>
            </w:r>
          </w:p>
        </w:tc>
        <w:tc>
          <w:tcPr>
            <w:tcW w:w="0" w:type="auto"/>
          </w:tcPr>
          <w:p w14:paraId="4ED085E4" w14:textId="40E2806D" w:rsidR="006E7C5F" w:rsidRPr="00DA4264" w:rsidRDefault="00386811" w:rsidP="00266D3E">
            <w:pPr>
              <w:pStyle w:val="TableText0"/>
            </w:pPr>
            <w:r w:rsidRPr="00DA4264">
              <w:t>0 mg</w:t>
            </w:r>
          </w:p>
        </w:tc>
        <w:tc>
          <w:tcPr>
            <w:tcW w:w="0" w:type="auto"/>
          </w:tcPr>
          <w:p w14:paraId="30AD5080" w14:textId="122F05F8" w:rsidR="006E7C5F" w:rsidRPr="00DA4264" w:rsidRDefault="00386811" w:rsidP="00266D3E">
            <w:pPr>
              <w:pStyle w:val="TableText0"/>
            </w:pPr>
            <w:r w:rsidRPr="00DA4264">
              <w:t>50 mg</w:t>
            </w:r>
          </w:p>
        </w:tc>
      </w:tr>
      <w:tr w:rsidR="00C0424C" w:rsidRPr="00DA4264" w14:paraId="2F6B3186" w14:textId="77777777" w:rsidTr="001303EA">
        <w:tc>
          <w:tcPr>
            <w:tcW w:w="0" w:type="auto"/>
          </w:tcPr>
          <w:p w14:paraId="0EC684AF" w14:textId="712378F1" w:rsidR="006E7C5F" w:rsidRPr="00DA4264" w:rsidRDefault="00C0424C" w:rsidP="00266D3E">
            <w:pPr>
              <w:pStyle w:val="TableText0"/>
            </w:pPr>
            <w:r w:rsidRPr="00DA4264">
              <w:t>Phenylalanine</w:t>
            </w:r>
          </w:p>
        </w:tc>
        <w:tc>
          <w:tcPr>
            <w:tcW w:w="0" w:type="auto"/>
          </w:tcPr>
          <w:p w14:paraId="70DCE1F2" w14:textId="2407BB07" w:rsidR="006E7C5F" w:rsidRPr="00DA4264" w:rsidRDefault="009614A7" w:rsidP="00266D3E">
            <w:pPr>
              <w:pStyle w:val="TableText0"/>
            </w:pPr>
            <w:r w:rsidRPr="00DA4264">
              <w:t>15 mg</w:t>
            </w:r>
          </w:p>
        </w:tc>
        <w:tc>
          <w:tcPr>
            <w:tcW w:w="0" w:type="auto"/>
          </w:tcPr>
          <w:p w14:paraId="64D4FFD7" w14:textId="3E8F69D6" w:rsidR="006E7C5F" w:rsidRPr="00DA4264" w:rsidRDefault="009614A7" w:rsidP="00266D3E">
            <w:pPr>
              <w:pStyle w:val="TableText0"/>
            </w:pPr>
            <w:r w:rsidRPr="00DA4264">
              <w:t>10 mg</w:t>
            </w:r>
          </w:p>
        </w:tc>
        <w:tc>
          <w:tcPr>
            <w:tcW w:w="0" w:type="auto"/>
          </w:tcPr>
          <w:p w14:paraId="5A67CFEB" w14:textId="66D73B70" w:rsidR="006E7C5F" w:rsidRPr="00DA4264" w:rsidRDefault="009614A7" w:rsidP="00266D3E">
            <w:pPr>
              <w:pStyle w:val="TableText0"/>
            </w:pPr>
            <w:r w:rsidRPr="00DA4264">
              <w:t>30 mg</w:t>
            </w:r>
          </w:p>
        </w:tc>
        <w:tc>
          <w:tcPr>
            <w:tcW w:w="0" w:type="auto"/>
          </w:tcPr>
          <w:p w14:paraId="5BA04B07" w14:textId="350421D8" w:rsidR="006E7C5F" w:rsidRPr="00DA4264" w:rsidRDefault="009614A7" w:rsidP="00266D3E">
            <w:pPr>
              <w:pStyle w:val="TableText0"/>
            </w:pPr>
            <w:r w:rsidRPr="00DA4264">
              <w:t>20 mg</w:t>
            </w:r>
          </w:p>
        </w:tc>
      </w:tr>
      <w:tr w:rsidR="00C0424C" w:rsidRPr="00DA4264" w14:paraId="42B7C7B5" w14:textId="77777777" w:rsidTr="001303EA">
        <w:tc>
          <w:tcPr>
            <w:tcW w:w="0" w:type="auto"/>
          </w:tcPr>
          <w:p w14:paraId="3E579D53" w14:textId="1F95087E" w:rsidR="006E7C5F" w:rsidRPr="00DA4264" w:rsidRDefault="00C0424C" w:rsidP="00266D3E">
            <w:pPr>
              <w:pStyle w:val="TableText0"/>
            </w:pPr>
            <w:r w:rsidRPr="00DA4264">
              <w:t>Iron</w:t>
            </w:r>
          </w:p>
        </w:tc>
        <w:tc>
          <w:tcPr>
            <w:tcW w:w="0" w:type="auto"/>
          </w:tcPr>
          <w:p w14:paraId="423B431B" w14:textId="52B2C543" w:rsidR="006E7C5F" w:rsidRPr="00DA4264" w:rsidRDefault="009614A7" w:rsidP="00266D3E">
            <w:pPr>
              <w:pStyle w:val="TableText0"/>
            </w:pPr>
            <w:r w:rsidRPr="00DA4264">
              <w:t>3.6 mg</w:t>
            </w:r>
          </w:p>
        </w:tc>
        <w:tc>
          <w:tcPr>
            <w:tcW w:w="0" w:type="auto"/>
          </w:tcPr>
          <w:p w14:paraId="768A475C" w14:textId="35001F06" w:rsidR="006E7C5F" w:rsidRPr="00DA4264" w:rsidRDefault="009614A7" w:rsidP="00266D3E">
            <w:pPr>
              <w:pStyle w:val="TableText0"/>
            </w:pPr>
            <w:r w:rsidRPr="00DA4264">
              <w:t>3.9 mg</w:t>
            </w:r>
          </w:p>
        </w:tc>
        <w:tc>
          <w:tcPr>
            <w:tcW w:w="0" w:type="auto"/>
          </w:tcPr>
          <w:p w14:paraId="31E08B7C" w14:textId="02738C38" w:rsidR="006E7C5F" w:rsidRPr="00DA4264" w:rsidRDefault="009614A7" w:rsidP="00266D3E">
            <w:pPr>
              <w:pStyle w:val="TableText0"/>
            </w:pPr>
            <w:r w:rsidRPr="00DA4264">
              <w:t>7.2 mg</w:t>
            </w:r>
          </w:p>
        </w:tc>
        <w:tc>
          <w:tcPr>
            <w:tcW w:w="0" w:type="auto"/>
          </w:tcPr>
          <w:p w14:paraId="0E53DFA7" w14:textId="745458AB" w:rsidR="006E7C5F" w:rsidRPr="00DA4264" w:rsidRDefault="009614A7" w:rsidP="00266D3E">
            <w:pPr>
              <w:pStyle w:val="TableText0"/>
            </w:pPr>
            <w:r w:rsidRPr="00DA4264">
              <w:t>7.8 mg</w:t>
            </w:r>
          </w:p>
        </w:tc>
      </w:tr>
    </w:tbl>
    <w:p w14:paraId="4AEF3017" w14:textId="7DABD8EC" w:rsidR="006E7C5F" w:rsidRPr="00DA4264" w:rsidRDefault="009614A7" w:rsidP="00266D3E">
      <w:pPr>
        <w:pStyle w:val="3Bodytext"/>
        <w:numPr>
          <w:ilvl w:val="0"/>
          <w:numId w:val="0"/>
        </w:numPr>
        <w:rPr>
          <w:rFonts w:ascii="Arial Narrow" w:hAnsi="Arial Narrow"/>
          <w:sz w:val="20"/>
          <w:szCs w:val="20"/>
        </w:rPr>
      </w:pPr>
      <w:r w:rsidRPr="00DA4264">
        <w:rPr>
          <w:rFonts w:ascii="Arial Narrow" w:hAnsi="Arial Narrow"/>
          <w:sz w:val="20"/>
          <w:szCs w:val="20"/>
        </w:rPr>
        <w:t>Source: Table 1 of the submission</w:t>
      </w:r>
    </w:p>
    <w:p w14:paraId="7574D6D4" w14:textId="3A141B4B" w:rsidR="00FC3647" w:rsidRPr="00DA4264" w:rsidRDefault="00AD565D" w:rsidP="00266D3E">
      <w:pPr>
        <w:pStyle w:val="Heading2"/>
        <w:keepLines/>
        <w:spacing w:before="240" w:after="120"/>
        <w:rPr>
          <w:rFonts w:asciiTheme="minorHAnsi" w:eastAsiaTheme="majorEastAsia" w:hAnsiTheme="minorHAnsi" w:cstheme="majorBidi"/>
          <w:sz w:val="28"/>
          <w:szCs w:val="28"/>
          <w:lang w:eastAsia="en-US"/>
        </w:rPr>
      </w:pPr>
      <w:r w:rsidRPr="00DA4264">
        <w:rPr>
          <w:rFonts w:asciiTheme="minorHAnsi" w:eastAsiaTheme="majorEastAsia" w:hAnsiTheme="minorHAnsi" w:cstheme="majorBidi"/>
          <w:sz w:val="28"/>
          <w:szCs w:val="28"/>
          <w:lang w:eastAsia="en-US"/>
        </w:rPr>
        <w:t>Drug cost/patient/course: $1,073.17 (PKU Build 10), $2,068.79 (PKU Build 20)</w:t>
      </w:r>
      <w:r w:rsidR="00FC3647" w:rsidRPr="00DA4264">
        <w:rPr>
          <w:rFonts w:asciiTheme="minorHAnsi" w:eastAsiaTheme="majorEastAsia" w:hAnsiTheme="minorHAnsi" w:cstheme="majorBidi"/>
          <w:sz w:val="28"/>
          <w:szCs w:val="28"/>
          <w:lang w:eastAsia="en-US"/>
        </w:rPr>
        <w:t>.</w:t>
      </w:r>
    </w:p>
    <w:p w14:paraId="1E62707D" w14:textId="4FEAF714" w:rsidR="00FC3647" w:rsidRPr="00DA4264" w:rsidRDefault="00AD565D" w:rsidP="00266D3E">
      <w:pPr>
        <w:pStyle w:val="3Bodytext"/>
        <w:numPr>
          <w:ilvl w:val="1"/>
          <w:numId w:val="5"/>
        </w:numPr>
        <w:rPr>
          <w:color w:val="000000" w:themeColor="text1"/>
        </w:rPr>
      </w:pPr>
      <w:r w:rsidRPr="00DA4264">
        <w:rPr>
          <w:color w:val="000000" w:themeColor="text1"/>
        </w:rPr>
        <w:t>The submission did not request a change to the current dispensed prices for maximum quantities of PKU Build (presented above).</w:t>
      </w:r>
    </w:p>
    <w:p w14:paraId="41822D6C" w14:textId="77777777" w:rsidR="00FC3647" w:rsidRPr="00DA4264" w:rsidRDefault="00FC3647" w:rsidP="00266D3E">
      <w:pPr>
        <w:pStyle w:val="Heading2"/>
        <w:keepLines/>
        <w:spacing w:before="240" w:after="120"/>
        <w:rPr>
          <w:rFonts w:asciiTheme="minorHAnsi" w:eastAsiaTheme="majorEastAsia" w:hAnsiTheme="minorHAnsi" w:cstheme="majorBidi"/>
          <w:sz w:val="28"/>
          <w:szCs w:val="28"/>
          <w:lang w:eastAsia="en-US"/>
        </w:rPr>
      </w:pPr>
      <w:r w:rsidRPr="00DA4264">
        <w:rPr>
          <w:rFonts w:asciiTheme="minorHAnsi" w:eastAsiaTheme="majorEastAsia" w:hAnsiTheme="minorHAnsi" w:cstheme="majorBidi"/>
          <w:sz w:val="28"/>
          <w:szCs w:val="28"/>
          <w:lang w:eastAsia="en-US"/>
        </w:rPr>
        <w:t>Estimated PBS usage &amp; financial implications</w:t>
      </w:r>
    </w:p>
    <w:p w14:paraId="4DFBDA61" w14:textId="6D65C455" w:rsidR="00FC3647" w:rsidRPr="00DA4264" w:rsidRDefault="00AD565D" w:rsidP="00266D3E">
      <w:pPr>
        <w:pStyle w:val="3Bodytext"/>
        <w:numPr>
          <w:ilvl w:val="1"/>
          <w:numId w:val="5"/>
        </w:numPr>
        <w:rPr>
          <w:color w:val="000000" w:themeColor="text1"/>
          <w:sz w:val="22"/>
        </w:rPr>
      </w:pPr>
      <w:r w:rsidRPr="00DA4264">
        <w:rPr>
          <w:color w:val="000000" w:themeColor="text1"/>
          <w:szCs w:val="24"/>
        </w:rPr>
        <w:t xml:space="preserve">The submission did not </w:t>
      </w:r>
      <w:r w:rsidR="00E37ACE" w:rsidRPr="00DA4264">
        <w:rPr>
          <w:color w:val="000000" w:themeColor="text1"/>
          <w:szCs w:val="24"/>
        </w:rPr>
        <w:t xml:space="preserve">comment on potential changes to the utilisation and PBS cost of PKU Build. </w:t>
      </w:r>
      <w:r w:rsidR="00261A2D" w:rsidRPr="00DA4264">
        <w:rPr>
          <w:color w:val="000000" w:themeColor="text1"/>
          <w:szCs w:val="24"/>
        </w:rPr>
        <w:t>T</w:t>
      </w:r>
      <w:r w:rsidR="00E37ACE" w:rsidRPr="00DA4264">
        <w:rPr>
          <w:color w:val="000000" w:themeColor="text1"/>
          <w:szCs w:val="24"/>
        </w:rPr>
        <w:t xml:space="preserve">he addition of DHA to the formulation may increase its appeal and </w:t>
      </w:r>
      <w:r w:rsidR="00261A2D" w:rsidRPr="00DA4264">
        <w:rPr>
          <w:color w:val="000000" w:themeColor="text1"/>
          <w:szCs w:val="24"/>
        </w:rPr>
        <w:t xml:space="preserve">market share, however </w:t>
      </w:r>
      <w:r w:rsidR="0000593A" w:rsidRPr="00DA4264">
        <w:rPr>
          <w:color w:val="000000" w:themeColor="text1"/>
          <w:szCs w:val="24"/>
        </w:rPr>
        <w:t xml:space="preserve">given </w:t>
      </w:r>
      <w:r w:rsidR="00456DB5" w:rsidRPr="00DA4264">
        <w:rPr>
          <w:color w:val="000000" w:themeColor="text1"/>
          <w:szCs w:val="24"/>
        </w:rPr>
        <w:t>the formulation</w:t>
      </w:r>
      <w:r w:rsidR="00D4655E" w:rsidRPr="00DA4264">
        <w:rPr>
          <w:color w:val="000000" w:themeColor="text1"/>
          <w:szCs w:val="24"/>
        </w:rPr>
        <w:t xml:space="preserve"> is priced the same</w:t>
      </w:r>
      <w:r w:rsidR="00E318FD" w:rsidRPr="00DA4264">
        <w:rPr>
          <w:color w:val="000000" w:themeColor="text1"/>
          <w:szCs w:val="24"/>
        </w:rPr>
        <w:t xml:space="preserve"> per gram of protein equivalent</w:t>
      </w:r>
      <w:r w:rsidR="00E318FD" w:rsidRPr="00DA4264" w:rsidDel="00E318FD">
        <w:rPr>
          <w:color w:val="000000" w:themeColor="text1"/>
          <w:szCs w:val="24"/>
        </w:rPr>
        <w:t xml:space="preserve"> </w:t>
      </w:r>
      <w:r w:rsidR="0000593A" w:rsidRPr="00DA4264">
        <w:rPr>
          <w:color w:val="000000" w:themeColor="text1"/>
          <w:szCs w:val="24"/>
        </w:rPr>
        <w:t>as</w:t>
      </w:r>
      <w:r w:rsidR="00E318FD" w:rsidRPr="00DA4264">
        <w:rPr>
          <w:color w:val="000000" w:themeColor="text1"/>
          <w:szCs w:val="24"/>
        </w:rPr>
        <w:t xml:space="preserve"> its comparators, </w:t>
      </w:r>
      <w:r w:rsidR="00E37ACE" w:rsidRPr="00DA4264">
        <w:rPr>
          <w:color w:val="000000" w:themeColor="text1"/>
          <w:szCs w:val="24"/>
        </w:rPr>
        <w:t>Camino Pro Bettermilk</w:t>
      </w:r>
      <w:r w:rsidR="00930C51" w:rsidRPr="00DA4264">
        <w:rPr>
          <w:color w:val="000000" w:themeColor="text1"/>
          <w:szCs w:val="24"/>
        </w:rPr>
        <w:t xml:space="preserve"> and Camino Pro Bettermilk Lite</w:t>
      </w:r>
      <w:r w:rsidR="00D4655E" w:rsidRPr="00DA4264">
        <w:rPr>
          <w:color w:val="000000" w:themeColor="text1"/>
          <w:szCs w:val="24"/>
        </w:rPr>
        <w:t>,</w:t>
      </w:r>
      <w:r w:rsidR="00E37ACE" w:rsidRPr="00DA4264">
        <w:rPr>
          <w:color w:val="000000" w:themeColor="text1"/>
          <w:szCs w:val="24"/>
        </w:rPr>
        <w:t xml:space="preserve"> switches from alternative </w:t>
      </w:r>
      <w:r w:rsidR="0000593A" w:rsidRPr="00DA4264">
        <w:rPr>
          <w:color w:val="000000" w:themeColor="text1"/>
          <w:szCs w:val="24"/>
        </w:rPr>
        <w:t>glycomacropeptide</w:t>
      </w:r>
      <w:r w:rsidR="00E318FD" w:rsidRPr="00DA4264">
        <w:rPr>
          <w:color w:val="000000" w:themeColor="text1"/>
          <w:szCs w:val="24"/>
        </w:rPr>
        <w:t xml:space="preserve"> containing </w:t>
      </w:r>
      <w:r w:rsidR="00E37ACE" w:rsidRPr="00DA4264">
        <w:rPr>
          <w:color w:val="000000" w:themeColor="text1"/>
          <w:szCs w:val="24"/>
        </w:rPr>
        <w:t xml:space="preserve">products </w:t>
      </w:r>
      <w:r w:rsidR="0000593A" w:rsidRPr="00DA4264">
        <w:rPr>
          <w:color w:val="000000" w:themeColor="text1"/>
          <w:szCs w:val="24"/>
        </w:rPr>
        <w:t xml:space="preserve">to PKU Build are unlikely to </w:t>
      </w:r>
      <w:r w:rsidR="00E37ACE" w:rsidRPr="00DA4264">
        <w:rPr>
          <w:color w:val="000000" w:themeColor="text1"/>
          <w:szCs w:val="24"/>
        </w:rPr>
        <w:t>resul</w:t>
      </w:r>
      <w:r w:rsidR="00D71E82" w:rsidRPr="00DA4264">
        <w:rPr>
          <w:color w:val="000000" w:themeColor="text1"/>
          <w:szCs w:val="24"/>
        </w:rPr>
        <w:t>t in any additional cost</w:t>
      </w:r>
      <w:r w:rsidR="00E37ACE" w:rsidRPr="00DA4264">
        <w:rPr>
          <w:color w:val="000000" w:themeColor="text1"/>
          <w:szCs w:val="24"/>
        </w:rPr>
        <w:t xml:space="preserve"> to the PBS.</w:t>
      </w:r>
    </w:p>
    <w:p w14:paraId="0FB21A09" w14:textId="77777777" w:rsidR="000E37E7" w:rsidRPr="00FE29B6" w:rsidRDefault="000E37E7" w:rsidP="00266D3E">
      <w:pPr>
        <w:pStyle w:val="ListParagraph"/>
        <w:widowControl/>
        <w:ind w:left="709"/>
        <w:rPr>
          <w:rFonts w:asciiTheme="minorHAnsi" w:hAnsiTheme="minorHAnsi"/>
          <w:i/>
          <w:sz w:val="24"/>
          <w:szCs w:val="24"/>
        </w:rPr>
      </w:pPr>
      <w:r w:rsidRPr="00FE29B6">
        <w:rPr>
          <w:rFonts w:asciiTheme="minorHAnsi" w:hAnsiTheme="minorHAnsi"/>
          <w:i/>
          <w:sz w:val="24"/>
          <w:szCs w:val="24"/>
        </w:rPr>
        <w:t>For more detail on PBAC’s view, see section 7 PBAC outcome.</w:t>
      </w:r>
    </w:p>
    <w:p w14:paraId="48879C94" w14:textId="431787E6" w:rsidR="00FC3647" w:rsidRPr="00DA4264" w:rsidRDefault="00FC3647" w:rsidP="00266D3E">
      <w:pPr>
        <w:pStyle w:val="Heading1"/>
        <w:keepNext/>
        <w:keepLines/>
        <w:widowControl/>
        <w:numPr>
          <w:ilvl w:val="0"/>
          <w:numId w:val="5"/>
        </w:numPr>
        <w:spacing w:before="240" w:after="120"/>
        <w:ind w:left="709" w:hanging="709"/>
        <w:contextualSpacing w:val="0"/>
        <w:jc w:val="left"/>
        <w:rPr>
          <w:rFonts w:asciiTheme="minorHAnsi" w:eastAsiaTheme="majorEastAsia" w:hAnsiTheme="minorHAnsi" w:cstheme="majorBidi"/>
          <w:sz w:val="32"/>
          <w:szCs w:val="28"/>
        </w:rPr>
      </w:pPr>
      <w:r w:rsidRPr="00DA4264">
        <w:rPr>
          <w:rFonts w:asciiTheme="minorHAnsi" w:eastAsiaTheme="majorEastAsia" w:hAnsiTheme="minorHAnsi" w:cstheme="majorBidi"/>
          <w:sz w:val="32"/>
          <w:szCs w:val="28"/>
        </w:rPr>
        <w:t>NPWP Consideration (and sponsor’s further clarification)</w:t>
      </w:r>
    </w:p>
    <w:p w14:paraId="65B82BCE" w14:textId="107FD0EE" w:rsidR="00596534" w:rsidRPr="00DA4264" w:rsidRDefault="00596534" w:rsidP="00266D3E">
      <w:pPr>
        <w:pStyle w:val="3Bodytext"/>
      </w:pPr>
      <w:r w:rsidRPr="00DA4264">
        <w:t xml:space="preserve">The NPWP was concerned the nutritional profile of PKU Build had changed significantly, with some nutrient levels reducing substantially. The NPWP raised particular concern over the low levels of folic acid and essential amino acids, and considered that </w:t>
      </w:r>
      <w:r w:rsidR="00262401" w:rsidRPr="00DA4264">
        <w:t xml:space="preserve">the new formulation of PKU Build would not provide </w:t>
      </w:r>
      <w:r w:rsidRPr="00DA4264">
        <w:t xml:space="preserve">paediatric patients </w:t>
      </w:r>
      <w:r w:rsidR="00262401" w:rsidRPr="00DA4264">
        <w:t>with the</w:t>
      </w:r>
      <w:r w:rsidRPr="00DA4264">
        <w:t xml:space="preserve"> necessary dietary intake of folic acid and methionine without additional supplementation. </w:t>
      </w:r>
    </w:p>
    <w:p w14:paraId="657566E2" w14:textId="77777777" w:rsidR="00596534" w:rsidRPr="00DA4264" w:rsidRDefault="00596534" w:rsidP="00266D3E">
      <w:pPr>
        <w:pStyle w:val="3Bodytext"/>
      </w:pPr>
      <w:r w:rsidRPr="00DA4264">
        <w:t>The NPWP wondered if these reductions were the result of manufacturing processes designed to lower the phenylalanine content of the formula and requested the Sponsor provide justification and clarify whether other products from the same manufacturer were likely to be affected by similar changes to manufacturing processes.</w:t>
      </w:r>
    </w:p>
    <w:p w14:paraId="0BE92425" w14:textId="14181D47" w:rsidR="001F67D3" w:rsidRPr="00DA4264" w:rsidRDefault="00596534" w:rsidP="00266D3E">
      <w:pPr>
        <w:pStyle w:val="3Bodytext"/>
      </w:pPr>
      <w:r w:rsidRPr="00DA4264">
        <w:t>The NPWP considered that it was appropriate to</w:t>
      </w:r>
      <w:r w:rsidR="00FE2019" w:rsidRPr="00DA4264">
        <w:t xml:space="preserve"> recommend to the PBAC an</w:t>
      </w:r>
      <w:r w:rsidRPr="00DA4264">
        <w:t xml:space="preserve"> administrative note on th</w:t>
      </w:r>
      <w:r w:rsidR="00FE2019" w:rsidRPr="00DA4264">
        <w:t>e listing or other instruction regarding the low levels of some nutrients in the formulation, including folate, choline and methionine was appropriate.</w:t>
      </w:r>
      <w:r w:rsidR="001F67D3" w:rsidRPr="00DA4264">
        <w:t xml:space="preserve"> The Pre-PBAC Response also stated that folate levels had been converted measurement in dietary folate equivalents (DFE), and that choline had been reduced for palatability of the product.</w:t>
      </w:r>
    </w:p>
    <w:p w14:paraId="78C55499" w14:textId="37F85200" w:rsidR="00596534" w:rsidRPr="00DA4264" w:rsidRDefault="00FE2019" w:rsidP="00266D3E">
      <w:pPr>
        <w:pStyle w:val="3Bodytext"/>
      </w:pPr>
      <w:r w:rsidRPr="00DA4264">
        <w:lastRenderedPageBreak/>
        <w:t xml:space="preserve">In an out of session consideration, the </w:t>
      </w:r>
      <w:r w:rsidR="001F67D3" w:rsidRPr="00DA4264">
        <w:t xml:space="preserve">NPWP also noted that even measured in DFE, dietary folate was still below recommended daily intake levels, and the Sponsor had provided no rationale for the reduction in methionine levels in the reformulation. The NPWP therefore revised its advice to the PBAC that the administrative note should be, </w:t>
      </w:r>
      <w:r w:rsidR="007E1E0B" w:rsidRPr="00DA4264">
        <w:t>‘</w:t>
      </w:r>
      <w:r w:rsidR="001F67D3" w:rsidRPr="00DA4264">
        <w:t>This product is low in folate DFE, methionine and choline compared to other PBS-listed glycomacropeptide products for this indication’.</w:t>
      </w:r>
    </w:p>
    <w:p w14:paraId="578213C1" w14:textId="77777777" w:rsidR="000E37E7" w:rsidRPr="001D3F34" w:rsidRDefault="000E37E7" w:rsidP="00266D3E">
      <w:pPr>
        <w:pStyle w:val="ListParagraph"/>
        <w:widowControl/>
        <w:ind w:left="709"/>
        <w:rPr>
          <w:rFonts w:asciiTheme="minorHAnsi" w:hAnsiTheme="minorHAnsi"/>
          <w:i/>
          <w:sz w:val="24"/>
        </w:rPr>
      </w:pPr>
      <w:r w:rsidRPr="001D3F34">
        <w:rPr>
          <w:rFonts w:asciiTheme="minorHAnsi" w:hAnsiTheme="minorHAnsi"/>
          <w:i/>
          <w:sz w:val="24"/>
        </w:rPr>
        <w:t>For more detail on PBAC’s view, see section 7 PBAC outcome.</w:t>
      </w:r>
    </w:p>
    <w:p w14:paraId="4C09A751" w14:textId="3617271B" w:rsidR="000E37E7" w:rsidRPr="00DA4264" w:rsidRDefault="000E37E7" w:rsidP="00266D3E">
      <w:pPr>
        <w:keepNext/>
        <w:numPr>
          <w:ilvl w:val="0"/>
          <w:numId w:val="5"/>
        </w:numPr>
        <w:spacing w:before="240" w:after="120"/>
        <w:jc w:val="both"/>
        <w:outlineLvl w:val="0"/>
        <w:rPr>
          <w:rFonts w:asciiTheme="minorHAnsi" w:hAnsiTheme="minorHAnsi" w:cs="Arial"/>
          <w:b/>
          <w:bCs/>
          <w:snapToGrid w:val="0"/>
          <w:sz w:val="32"/>
        </w:rPr>
      </w:pPr>
      <w:r w:rsidRPr="00DA4264">
        <w:rPr>
          <w:rFonts w:asciiTheme="minorHAnsi" w:hAnsiTheme="minorHAnsi" w:cs="Arial"/>
          <w:b/>
          <w:bCs/>
          <w:snapToGrid w:val="0"/>
          <w:sz w:val="32"/>
        </w:rPr>
        <w:t>PBAC Outcome</w:t>
      </w:r>
    </w:p>
    <w:p w14:paraId="2964BB99" w14:textId="7B5DE582" w:rsidR="000E37E7" w:rsidRPr="00DB3C1B" w:rsidRDefault="000E37E7" w:rsidP="00266D3E">
      <w:pPr>
        <w:numPr>
          <w:ilvl w:val="1"/>
          <w:numId w:val="5"/>
        </w:numPr>
        <w:spacing w:after="120"/>
        <w:jc w:val="both"/>
        <w:rPr>
          <w:rFonts w:asciiTheme="minorHAnsi" w:hAnsiTheme="minorHAnsi" w:cs="Arial"/>
          <w:bCs/>
          <w:snapToGrid w:val="0"/>
        </w:rPr>
      </w:pPr>
      <w:r w:rsidRPr="00DB3C1B">
        <w:rPr>
          <w:rFonts w:asciiTheme="minorHAnsi" w:hAnsiTheme="minorHAnsi" w:cs="Arial"/>
          <w:bCs/>
          <w:snapToGrid w:val="0"/>
        </w:rPr>
        <w:t xml:space="preserve">The PBAC recommended </w:t>
      </w:r>
      <w:r w:rsidR="00FE2019" w:rsidRPr="00DB3C1B">
        <w:rPr>
          <w:rFonts w:asciiTheme="minorHAnsi" w:hAnsiTheme="minorHAnsi" w:cs="Arial"/>
          <w:bCs/>
          <w:snapToGrid w:val="0"/>
        </w:rPr>
        <w:t>continuing the Restricted Benefit PBS listing of the glycomacropeptide formula, PKU Build</w:t>
      </w:r>
      <w:r w:rsidR="007E1E0B" w:rsidRPr="00DB3C1B">
        <w:rPr>
          <w:rFonts w:asciiTheme="minorHAnsi" w:hAnsiTheme="minorHAnsi" w:cs="Arial"/>
          <w:bCs/>
          <w:snapToGrid w:val="0"/>
        </w:rPr>
        <w:t>,</w:t>
      </w:r>
      <w:r w:rsidR="00FE2019" w:rsidRPr="00DB3C1B">
        <w:rPr>
          <w:rFonts w:asciiTheme="minorHAnsi" w:hAnsiTheme="minorHAnsi" w:cs="Arial"/>
          <w:bCs/>
          <w:snapToGrid w:val="0"/>
        </w:rPr>
        <w:t xml:space="preserve"> following its reformulation, at the same price for which it is currently subsidised.</w:t>
      </w:r>
    </w:p>
    <w:p w14:paraId="187DA903" w14:textId="79C2A1E1" w:rsidR="000E37E7" w:rsidRPr="00DB3C1B" w:rsidRDefault="000E37E7" w:rsidP="00266D3E">
      <w:pPr>
        <w:numPr>
          <w:ilvl w:val="1"/>
          <w:numId w:val="5"/>
        </w:numPr>
        <w:spacing w:after="120"/>
        <w:jc w:val="both"/>
        <w:rPr>
          <w:rFonts w:asciiTheme="minorHAnsi" w:hAnsiTheme="minorHAnsi" w:cs="Arial"/>
          <w:bCs/>
          <w:snapToGrid w:val="0"/>
        </w:rPr>
      </w:pPr>
      <w:r w:rsidRPr="00DB3C1B">
        <w:rPr>
          <w:rFonts w:asciiTheme="minorHAnsi" w:hAnsiTheme="minorHAnsi" w:cs="Arial"/>
          <w:bCs/>
          <w:snapToGrid w:val="0"/>
        </w:rPr>
        <w:t xml:space="preserve">The PBAC </w:t>
      </w:r>
      <w:r w:rsidR="00FE2019" w:rsidRPr="00DB3C1B">
        <w:rPr>
          <w:rFonts w:asciiTheme="minorHAnsi" w:hAnsiTheme="minorHAnsi" w:cs="Arial"/>
          <w:bCs/>
          <w:snapToGrid w:val="0"/>
        </w:rPr>
        <w:t xml:space="preserve">noted the NPWP was concerned by a number of changes to the vitamin, mineral and micronutrient profile of the formulation, specifically the reduction in levels of choline and methionine, and the below recommended daily intake (RDI) levels of folate (measured in dietary folate equivalents). The PBAC agreed with the NPWP </w:t>
      </w:r>
      <w:r w:rsidR="00691108" w:rsidRPr="00DB3C1B">
        <w:rPr>
          <w:rFonts w:asciiTheme="minorHAnsi" w:hAnsiTheme="minorHAnsi" w:cs="Arial"/>
          <w:bCs/>
          <w:snapToGrid w:val="0"/>
        </w:rPr>
        <w:t>that</w:t>
      </w:r>
      <w:r w:rsidR="00FE2019" w:rsidRPr="00DB3C1B">
        <w:rPr>
          <w:rFonts w:asciiTheme="minorHAnsi" w:hAnsiTheme="minorHAnsi" w:cs="Arial"/>
          <w:bCs/>
          <w:snapToGrid w:val="0"/>
        </w:rPr>
        <w:t xml:space="preserve"> the addition of an administrative note to advise of the low levels of folate, choline and methionine was appropriate.</w:t>
      </w:r>
    </w:p>
    <w:p w14:paraId="27C9960F" w14:textId="79A5D913" w:rsidR="000E37E7" w:rsidRPr="00DB3C1B" w:rsidRDefault="00FE2019" w:rsidP="00266D3E">
      <w:pPr>
        <w:pStyle w:val="3Bodytext"/>
        <w:rPr>
          <w:snapToGrid w:val="0"/>
        </w:rPr>
      </w:pPr>
      <w:r w:rsidRPr="00DB3C1B">
        <w:rPr>
          <w:snapToGrid w:val="0"/>
        </w:rPr>
        <w:t xml:space="preserve">The PBAC </w:t>
      </w:r>
      <w:r w:rsidR="007E1E0B" w:rsidRPr="00DB3C1B">
        <w:rPr>
          <w:snapToGrid w:val="0"/>
        </w:rPr>
        <w:t xml:space="preserve">noted the submission did not request an increased price for PKU Build, and the product remained priced on a cost-minimisation basis to the previously accepted comparators, </w:t>
      </w:r>
      <w:r w:rsidR="007E1E0B" w:rsidRPr="00DB3C1B">
        <w:rPr>
          <w:rFonts w:eastAsia="Times New Roman" w:cs="Arial"/>
          <w:bCs/>
          <w:snapToGrid w:val="0"/>
          <w:szCs w:val="24"/>
          <w:lang w:eastAsia="en-AU"/>
        </w:rPr>
        <w:t xml:space="preserve">Camino Pro Bettermilk and Camino Pro Bettermilk Lite. </w:t>
      </w:r>
    </w:p>
    <w:p w14:paraId="7B8E793D" w14:textId="39BC6B12" w:rsidR="000E37E7" w:rsidRPr="00DB3C1B" w:rsidRDefault="007E1E0B" w:rsidP="00266D3E">
      <w:pPr>
        <w:numPr>
          <w:ilvl w:val="1"/>
          <w:numId w:val="5"/>
        </w:numPr>
        <w:spacing w:after="120"/>
        <w:jc w:val="both"/>
        <w:rPr>
          <w:rFonts w:asciiTheme="minorHAnsi" w:hAnsiTheme="minorHAnsi" w:cs="Arial"/>
          <w:bCs/>
          <w:snapToGrid w:val="0"/>
        </w:rPr>
      </w:pPr>
      <w:r w:rsidRPr="00DB3C1B">
        <w:rPr>
          <w:rFonts w:asciiTheme="minorHAnsi" w:hAnsiTheme="minorHAnsi" w:cs="Arial"/>
          <w:bCs/>
          <w:snapToGrid w:val="0"/>
        </w:rPr>
        <w:t>The PBAC advised its previous advice</w:t>
      </w:r>
      <w:r w:rsidR="008C17BD" w:rsidRPr="00DB3C1B">
        <w:rPr>
          <w:rFonts w:asciiTheme="minorHAnsi" w:hAnsiTheme="minorHAnsi" w:cs="Arial"/>
          <w:bCs/>
          <w:snapToGrid w:val="0"/>
        </w:rPr>
        <w:t xml:space="preserve"> (November 2017 PBAC, PKU Build Public Summary Document)</w:t>
      </w:r>
      <w:r w:rsidRPr="00DB3C1B">
        <w:rPr>
          <w:rFonts w:asciiTheme="minorHAnsi" w:hAnsiTheme="minorHAnsi" w:cs="Arial"/>
          <w:bCs/>
          <w:snapToGrid w:val="0"/>
        </w:rPr>
        <w:t xml:space="preserve"> regarding Nurse Practitioner Prescribing, the Early Supply Rule and interchangeability under Section 101(3BA) of the </w:t>
      </w:r>
      <w:r w:rsidRPr="00DB3C1B">
        <w:rPr>
          <w:rFonts w:asciiTheme="minorHAnsi" w:hAnsiTheme="minorHAnsi" w:cs="Arial"/>
          <w:bCs/>
          <w:i/>
          <w:snapToGrid w:val="0"/>
        </w:rPr>
        <w:t>National Health Act 1953</w:t>
      </w:r>
      <w:r w:rsidRPr="00DB3C1B">
        <w:rPr>
          <w:rFonts w:asciiTheme="minorHAnsi" w:hAnsiTheme="minorHAnsi" w:cs="Arial"/>
          <w:bCs/>
          <w:snapToGrid w:val="0"/>
        </w:rPr>
        <w:t xml:space="preserve"> remained appropriate.</w:t>
      </w:r>
    </w:p>
    <w:p w14:paraId="0AAD3C72" w14:textId="7732527B" w:rsidR="002615FE" w:rsidRPr="00DB3C1B" w:rsidRDefault="002615FE" w:rsidP="00266D3E">
      <w:pPr>
        <w:numPr>
          <w:ilvl w:val="1"/>
          <w:numId w:val="5"/>
        </w:numPr>
        <w:spacing w:after="120"/>
        <w:jc w:val="both"/>
        <w:rPr>
          <w:rFonts w:asciiTheme="minorHAnsi" w:hAnsiTheme="minorHAnsi" w:cs="Arial"/>
          <w:bCs/>
          <w:snapToGrid w:val="0"/>
        </w:rPr>
      </w:pPr>
      <w:r w:rsidRPr="00DB3C1B">
        <w:rPr>
          <w:rFonts w:asciiTheme="minorHAnsi" w:hAnsiTheme="minorHAnsi" w:cs="Arial"/>
          <w:bCs/>
          <w:snapToGrid w:val="0"/>
        </w:rPr>
        <w:t>The PBAC advised this submission is not eligible for an Independent Review as it received a positive recommendation.</w:t>
      </w:r>
    </w:p>
    <w:p w14:paraId="475F6AB9" w14:textId="484D4D8B" w:rsidR="000E37E7" w:rsidRPr="00DB3C1B" w:rsidRDefault="000E37E7" w:rsidP="00266D3E">
      <w:pPr>
        <w:spacing w:before="240"/>
        <w:jc w:val="both"/>
        <w:outlineLvl w:val="1"/>
        <w:rPr>
          <w:rFonts w:asciiTheme="minorHAnsi" w:hAnsiTheme="minorHAnsi" w:cs="Arial"/>
          <w:b/>
          <w:bCs/>
          <w:snapToGrid w:val="0"/>
        </w:rPr>
      </w:pPr>
      <w:r w:rsidRPr="00DB3C1B">
        <w:rPr>
          <w:rFonts w:asciiTheme="minorHAnsi" w:hAnsiTheme="minorHAnsi" w:cs="Arial"/>
          <w:b/>
          <w:bCs/>
          <w:snapToGrid w:val="0"/>
        </w:rPr>
        <w:t>Outcome</w:t>
      </w:r>
      <w:r w:rsidR="00951C4C" w:rsidRPr="00DB3C1B">
        <w:rPr>
          <w:rFonts w:asciiTheme="minorHAnsi" w:hAnsiTheme="minorHAnsi" w:cs="Arial"/>
          <w:b/>
          <w:bCs/>
          <w:snapToGrid w:val="0"/>
        </w:rPr>
        <w:t xml:space="preserve">: </w:t>
      </w:r>
      <w:r w:rsidR="00951C4C" w:rsidRPr="00DB3C1B">
        <w:rPr>
          <w:rFonts w:asciiTheme="minorHAnsi" w:hAnsiTheme="minorHAnsi" w:cs="Arial"/>
          <w:b/>
          <w:bCs/>
          <w:snapToGrid w:val="0"/>
        </w:rPr>
        <w:br/>
      </w:r>
      <w:r w:rsidRPr="00DB3C1B">
        <w:rPr>
          <w:rFonts w:asciiTheme="minorHAnsi" w:hAnsiTheme="minorHAnsi" w:cs="Arial"/>
          <w:bCs/>
          <w:snapToGrid w:val="0"/>
        </w:rPr>
        <w:t xml:space="preserve">Recommended </w:t>
      </w:r>
    </w:p>
    <w:p w14:paraId="328E0C81" w14:textId="77777777" w:rsidR="000E37E7" w:rsidRPr="00DA4264" w:rsidRDefault="000E37E7" w:rsidP="00266D3E">
      <w:pPr>
        <w:jc w:val="both"/>
        <w:rPr>
          <w:rFonts w:asciiTheme="minorHAnsi" w:hAnsiTheme="minorHAnsi" w:cs="Arial"/>
          <w:b/>
          <w:bCs/>
          <w:snapToGrid w:val="0"/>
        </w:rPr>
      </w:pPr>
    </w:p>
    <w:p w14:paraId="24E9CE06" w14:textId="77777777" w:rsidR="000E37E7" w:rsidRPr="00DB3C1B" w:rsidRDefault="000E37E7" w:rsidP="00266D3E">
      <w:pPr>
        <w:numPr>
          <w:ilvl w:val="0"/>
          <w:numId w:val="5"/>
        </w:numPr>
        <w:spacing w:before="240" w:after="120"/>
        <w:jc w:val="both"/>
        <w:outlineLvl w:val="0"/>
        <w:rPr>
          <w:rFonts w:asciiTheme="minorHAnsi" w:hAnsiTheme="minorHAnsi" w:cs="Arial"/>
          <w:b/>
          <w:bCs/>
          <w:i/>
          <w:snapToGrid w:val="0"/>
          <w:sz w:val="32"/>
        </w:rPr>
      </w:pPr>
      <w:r w:rsidRPr="00DB3C1B">
        <w:rPr>
          <w:rFonts w:asciiTheme="minorHAnsi" w:hAnsiTheme="minorHAnsi" w:cs="Arial"/>
          <w:b/>
          <w:bCs/>
          <w:snapToGrid w:val="0"/>
          <w:sz w:val="32"/>
        </w:rPr>
        <w:t>Recommended listing</w:t>
      </w:r>
    </w:p>
    <w:p w14:paraId="40D840D8" w14:textId="0C8FA073" w:rsidR="000E37E7" w:rsidRPr="00DA4264" w:rsidRDefault="000E37E7" w:rsidP="00266D3E">
      <w:pPr>
        <w:numPr>
          <w:ilvl w:val="1"/>
          <w:numId w:val="5"/>
        </w:numPr>
        <w:spacing w:after="120"/>
        <w:jc w:val="both"/>
        <w:rPr>
          <w:rFonts w:asciiTheme="minorHAnsi" w:hAnsiTheme="minorHAnsi" w:cs="Arial"/>
          <w:b/>
          <w:bCs/>
          <w:snapToGrid w:val="0"/>
        </w:rPr>
      </w:pPr>
      <w:r w:rsidRPr="00DA4264">
        <w:rPr>
          <w:rFonts w:asciiTheme="minorHAnsi" w:hAnsiTheme="minorHAnsi" w:cs="Arial"/>
          <w:bCs/>
          <w:snapToGrid w:val="0"/>
        </w:rPr>
        <w:t>Amend existing/recommended listing as follows:</w:t>
      </w:r>
    </w:p>
    <w:p w14:paraId="4064D0DB" w14:textId="3997C29E" w:rsidR="000E37E7" w:rsidRPr="00DB3C1B" w:rsidRDefault="000E37E7" w:rsidP="00266D3E">
      <w:pPr>
        <w:pStyle w:val="NoSpacing"/>
      </w:pPr>
    </w:p>
    <w:tbl>
      <w:tblPr>
        <w:tblW w:w="9214" w:type="dxa"/>
        <w:tblInd w:w="108" w:type="dxa"/>
        <w:tblLayout w:type="fixed"/>
        <w:tblLook w:val="0000" w:firstRow="0" w:lastRow="0" w:firstColumn="0" w:lastColumn="0" w:noHBand="0" w:noVBand="0"/>
      </w:tblPr>
      <w:tblGrid>
        <w:gridCol w:w="2835"/>
        <w:gridCol w:w="318"/>
        <w:gridCol w:w="675"/>
        <w:gridCol w:w="850"/>
        <w:gridCol w:w="236"/>
        <w:gridCol w:w="2491"/>
        <w:gridCol w:w="1809"/>
      </w:tblGrid>
      <w:tr w:rsidR="00F509BE" w:rsidRPr="00DA4264" w14:paraId="7A6E7DCF" w14:textId="77777777" w:rsidTr="00F509BE">
        <w:trPr>
          <w:cantSplit/>
          <w:trHeight w:val="471"/>
        </w:trPr>
        <w:tc>
          <w:tcPr>
            <w:tcW w:w="3153" w:type="dxa"/>
            <w:gridSpan w:val="2"/>
            <w:tcBorders>
              <w:bottom w:val="single" w:sz="4" w:space="0" w:color="auto"/>
            </w:tcBorders>
          </w:tcPr>
          <w:p w14:paraId="66B5CCD8" w14:textId="77777777" w:rsidR="00F509BE" w:rsidRPr="00DA4264" w:rsidRDefault="00F509BE" w:rsidP="00266D3E">
            <w:pPr>
              <w:keepNext/>
              <w:ind w:left="-108"/>
              <w:jc w:val="both"/>
              <w:rPr>
                <w:rFonts w:ascii="Arial Narrow" w:hAnsi="Arial Narrow" w:cs="Arial"/>
                <w:sz w:val="20"/>
                <w:szCs w:val="20"/>
              </w:rPr>
            </w:pPr>
            <w:r w:rsidRPr="00DA4264">
              <w:rPr>
                <w:rFonts w:ascii="Arial Narrow" w:hAnsi="Arial Narrow" w:cs="Arial"/>
                <w:sz w:val="20"/>
                <w:szCs w:val="20"/>
              </w:rPr>
              <w:lastRenderedPageBreak/>
              <w:t>Name, Restriction,</w:t>
            </w:r>
          </w:p>
          <w:p w14:paraId="6780574E" w14:textId="77777777" w:rsidR="00F509BE" w:rsidRPr="00DA4264" w:rsidRDefault="00F509BE" w:rsidP="00266D3E">
            <w:pPr>
              <w:keepNext/>
              <w:ind w:left="-108"/>
              <w:jc w:val="both"/>
              <w:rPr>
                <w:rFonts w:ascii="Arial Narrow" w:hAnsi="Arial Narrow" w:cs="Arial"/>
                <w:sz w:val="20"/>
                <w:szCs w:val="20"/>
              </w:rPr>
            </w:pPr>
            <w:r w:rsidRPr="00DA4264">
              <w:rPr>
                <w:rFonts w:ascii="Arial Narrow" w:hAnsi="Arial Narrow" w:cs="Arial"/>
                <w:sz w:val="20"/>
                <w:szCs w:val="20"/>
              </w:rPr>
              <w:t>Manner of administration and form</w:t>
            </w:r>
          </w:p>
        </w:tc>
        <w:tc>
          <w:tcPr>
            <w:tcW w:w="675" w:type="dxa"/>
            <w:tcBorders>
              <w:bottom w:val="single" w:sz="4" w:space="0" w:color="auto"/>
            </w:tcBorders>
          </w:tcPr>
          <w:p w14:paraId="41A22733" w14:textId="77777777" w:rsidR="00F509BE" w:rsidRPr="00DA4264" w:rsidRDefault="00F509BE" w:rsidP="00266D3E">
            <w:pPr>
              <w:keepNext/>
              <w:ind w:left="-108"/>
              <w:jc w:val="both"/>
              <w:rPr>
                <w:rFonts w:ascii="Arial Narrow" w:hAnsi="Arial Narrow" w:cs="Arial"/>
                <w:sz w:val="20"/>
                <w:szCs w:val="20"/>
              </w:rPr>
            </w:pPr>
            <w:r w:rsidRPr="00DA4264">
              <w:rPr>
                <w:rFonts w:ascii="Arial Narrow" w:hAnsi="Arial Narrow" w:cs="Arial"/>
                <w:sz w:val="20"/>
                <w:szCs w:val="20"/>
              </w:rPr>
              <w:t>Max.</w:t>
            </w:r>
          </w:p>
          <w:p w14:paraId="04C69D88" w14:textId="77777777" w:rsidR="00F509BE" w:rsidRPr="00DA4264" w:rsidRDefault="00F509BE" w:rsidP="00266D3E">
            <w:pPr>
              <w:keepNext/>
              <w:ind w:left="-108"/>
              <w:jc w:val="both"/>
              <w:rPr>
                <w:rFonts w:ascii="Arial Narrow" w:hAnsi="Arial Narrow" w:cs="Arial"/>
                <w:sz w:val="20"/>
                <w:szCs w:val="20"/>
              </w:rPr>
            </w:pPr>
            <w:r w:rsidRPr="00DA4264">
              <w:rPr>
                <w:rFonts w:ascii="Arial Narrow" w:hAnsi="Arial Narrow" w:cs="Arial"/>
                <w:sz w:val="20"/>
                <w:szCs w:val="20"/>
              </w:rPr>
              <w:t>Qty</w:t>
            </w:r>
          </w:p>
        </w:tc>
        <w:tc>
          <w:tcPr>
            <w:tcW w:w="850" w:type="dxa"/>
            <w:tcBorders>
              <w:bottom w:val="single" w:sz="4" w:space="0" w:color="auto"/>
            </w:tcBorders>
          </w:tcPr>
          <w:p w14:paraId="52962141" w14:textId="77777777" w:rsidR="00F509BE" w:rsidRPr="00DA4264" w:rsidRDefault="00F509BE" w:rsidP="00266D3E">
            <w:pPr>
              <w:keepNext/>
              <w:ind w:left="-108"/>
              <w:jc w:val="both"/>
              <w:rPr>
                <w:rFonts w:ascii="Arial Narrow" w:hAnsi="Arial Narrow" w:cs="Arial"/>
                <w:sz w:val="20"/>
                <w:szCs w:val="20"/>
              </w:rPr>
            </w:pPr>
            <w:r w:rsidRPr="00DA4264">
              <w:rPr>
                <w:rFonts w:ascii="Arial Narrow" w:hAnsi="Arial Narrow" w:cs="Arial"/>
                <w:sz w:val="20"/>
                <w:szCs w:val="20"/>
              </w:rPr>
              <w:t>№.of</w:t>
            </w:r>
          </w:p>
          <w:p w14:paraId="648692F4" w14:textId="77777777" w:rsidR="00F509BE" w:rsidRPr="00DA4264" w:rsidRDefault="00F509BE" w:rsidP="00266D3E">
            <w:pPr>
              <w:keepNext/>
              <w:ind w:left="-108"/>
              <w:jc w:val="both"/>
              <w:rPr>
                <w:rFonts w:ascii="Arial Narrow" w:hAnsi="Arial Narrow" w:cs="Arial"/>
                <w:sz w:val="20"/>
                <w:szCs w:val="20"/>
              </w:rPr>
            </w:pPr>
            <w:r w:rsidRPr="00DA4264">
              <w:rPr>
                <w:rFonts w:ascii="Arial Narrow" w:hAnsi="Arial Narrow" w:cs="Arial"/>
                <w:sz w:val="20"/>
                <w:szCs w:val="20"/>
              </w:rPr>
              <w:t>Rpts</w:t>
            </w:r>
          </w:p>
        </w:tc>
        <w:tc>
          <w:tcPr>
            <w:tcW w:w="236" w:type="dxa"/>
            <w:tcBorders>
              <w:bottom w:val="single" w:sz="4" w:space="0" w:color="auto"/>
            </w:tcBorders>
          </w:tcPr>
          <w:p w14:paraId="19C07A67" w14:textId="61BF04BD" w:rsidR="00F509BE" w:rsidRPr="00DA4264" w:rsidRDefault="00F509BE" w:rsidP="00266D3E">
            <w:pPr>
              <w:keepNext/>
              <w:ind w:left="-108"/>
              <w:jc w:val="both"/>
              <w:rPr>
                <w:rFonts w:ascii="Arial Narrow" w:hAnsi="Arial Narrow" w:cs="Arial"/>
                <w:sz w:val="20"/>
                <w:szCs w:val="20"/>
              </w:rPr>
            </w:pPr>
          </w:p>
        </w:tc>
        <w:tc>
          <w:tcPr>
            <w:tcW w:w="4300" w:type="dxa"/>
            <w:gridSpan w:val="2"/>
            <w:tcBorders>
              <w:bottom w:val="single" w:sz="4" w:space="0" w:color="auto"/>
            </w:tcBorders>
          </w:tcPr>
          <w:p w14:paraId="08247A24" w14:textId="77777777" w:rsidR="00F509BE" w:rsidRPr="00DB3C1B" w:rsidRDefault="00F509BE" w:rsidP="00266D3E">
            <w:pPr>
              <w:keepNext/>
              <w:jc w:val="both"/>
              <w:rPr>
                <w:rFonts w:ascii="Arial Narrow" w:hAnsi="Arial Narrow" w:cs="Arial"/>
                <w:sz w:val="20"/>
                <w:szCs w:val="20"/>
              </w:rPr>
            </w:pPr>
            <w:r w:rsidRPr="00DA4264">
              <w:rPr>
                <w:rFonts w:ascii="Arial Narrow" w:hAnsi="Arial Narrow" w:cs="Arial"/>
                <w:sz w:val="20"/>
                <w:szCs w:val="20"/>
              </w:rPr>
              <w:t>Proprietary Name and Manufacturer</w:t>
            </w:r>
          </w:p>
        </w:tc>
      </w:tr>
      <w:tr w:rsidR="00F509BE" w:rsidRPr="00DA4264" w14:paraId="23BB8139" w14:textId="77777777" w:rsidTr="00621E8C">
        <w:trPr>
          <w:cantSplit/>
          <w:trHeight w:val="577"/>
        </w:trPr>
        <w:tc>
          <w:tcPr>
            <w:tcW w:w="3153" w:type="dxa"/>
            <w:gridSpan w:val="2"/>
          </w:tcPr>
          <w:p w14:paraId="7BDD5A05" w14:textId="77777777" w:rsidR="00F509BE" w:rsidRPr="00DA4264" w:rsidRDefault="00F509BE" w:rsidP="00266D3E">
            <w:pPr>
              <w:keepNext/>
              <w:ind w:left="-108"/>
              <w:rPr>
                <w:rFonts w:ascii="Arial Narrow" w:hAnsi="Arial Narrow" w:cs="Arial"/>
                <w:smallCaps/>
                <w:sz w:val="20"/>
                <w:szCs w:val="20"/>
              </w:rPr>
            </w:pPr>
            <w:r w:rsidRPr="00DA4264">
              <w:rPr>
                <w:rFonts w:ascii="Arial Narrow" w:hAnsi="Arial Narrow" w:cs="Arial"/>
                <w:smallCaps/>
                <w:sz w:val="20"/>
                <w:szCs w:val="20"/>
              </w:rPr>
              <w:t xml:space="preserve">GLYCOMACROPEPTIDE AND ESSENTIAL AMINO ACIDS WITH VITAMINS AND MINERALS </w:t>
            </w:r>
          </w:p>
          <w:p w14:paraId="75D35A57" w14:textId="77777777" w:rsidR="00F509BE" w:rsidRPr="00DA4264" w:rsidRDefault="00F509BE" w:rsidP="00266D3E">
            <w:pPr>
              <w:keepNext/>
              <w:ind w:left="-108"/>
              <w:jc w:val="both"/>
              <w:rPr>
                <w:rFonts w:ascii="Arial Narrow" w:hAnsi="Arial Narrow" w:cs="Arial"/>
                <w:smallCaps/>
                <w:sz w:val="20"/>
                <w:szCs w:val="20"/>
              </w:rPr>
            </w:pPr>
          </w:p>
          <w:p w14:paraId="2CDA160D" w14:textId="77777777" w:rsidR="00676788" w:rsidRPr="00DA4264" w:rsidRDefault="00676788" w:rsidP="00676788">
            <w:pPr>
              <w:keepNext/>
              <w:ind w:left="-108"/>
              <w:jc w:val="both"/>
              <w:rPr>
                <w:rFonts w:ascii="Arial Narrow" w:hAnsi="Arial Narrow" w:cs="Arial"/>
                <w:sz w:val="20"/>
                <w:szCs w:val="20"/>
              </w:rPr>
            </w:pPr>
            <w:r>
              <w:rPr>
                <w:rFonts w:ascii="Arial Narrow" w:hAnsi="Arial Narrow" w:cs="Arial"/>
                <w:sz w:val="20"/>
                <w:szCs w:val="20"/>
              </w:rPr>
              <w:t>powder for oral liquid</w:t>
            </w:r>
            <w:r w:rsidRPr="00DA4264">
              <w:rPr>
                <w:rFonts w:ascii="Arial Narrow" w:hAnsi="Arial Narrow" w:cs="Arial"/>
                <w:sz w:val="20"/>
                <w:szCs w:val="20"/>
              </w:rPr>
              <w:t>, 60</w:t>
            </w:r>
            <w:r>
              <w:rPr>
                <w:rFonts w:ascii="Arial Narrow" w:hAnsi="Arial Narrow" w:cs="Arial"/>
                <w:sz w:val="20"/>
                <w:szCs w:val="20"/>
              </w:rPr>
              <w:t xml:space="preserve"> x 16 g sachets</w:t>
            </w:r>
            <w:r w:rsidRPr="00DA4264">
              <w:rPr>
                <w:rFonts w:ascii="Arial Narrow" w:hAnsi="Arial Narrow" w:cs="Arial"/>
                <w:sz w:val="20"/>
                <w:szCs w:val="20"/>
              </w:rPr>
              <w:t xml:space="preserve"> </w:t>
            </w:r>
          </w:p>
          <w:p w14:paraId="458CB1FC" w14:textId="77777777" w:rsidR="00676788" w:rsidRPr="00DA4264" w:rsidRDefault="00676788" w:rsidP="00676788">
            <w:pPr>
              <w:keepNext/>
              <w:ind w:left="-108"/>
              <w:jc w:val="both"/>
              <w:rPr>
                <w:rFonts w:ascii="Arial Narrow" w:hAnsi="Arial Narrow" w:cs="Arial"/>
                <w:sz w:val="20"/>
                <w:szCs w:val="20"/>
              </w:rPr>
            </w:pPr>
          </w:p>
          <w:p w14:paraId="6697A762" w14:textId="4194F267" w:rsidR="00F509BE" w:rsidRPr="00DA4264" w:rsidRDefault="00676788" w:rsidP="00676788">
            <w:pPr>
              <w:keepNext/>
              <w:ind w:left="-108"/>
              <w:jc w:val="both"/>
              <w:rPr>
                <w:rFonts w:ascii="Arial Narrow" w:hAnsi="Arial Narrow" w:cs="Arial"/>
                <w:color w:val="FF0000"/>
                <w:sz w:val="20"/>
                <w:szCs w:val="20"/>
              </w:rPr>
            </w:pPr>
            <w:r>
              <w:rPr>
                <w:rFonts w:ascii="Arial Narrow" w:hAnsi="Arial Narrow" w:cs="Arial"/>
                <w:color w:val="000000" w:themeColor="text1"/>
                <w:sz w:val="20"/>
                <w:szCs w:val="20"/>
              </w:rPr>
              <w:t>powder for oral liquid, 30 x 32 g sachets</w:t>
            </w:r>
          </w:p>
        </w:tc>
        <w:tc>
          <w:tcPr>
            <w:tcW w:w="675" w:type="dxa"/>
          </w:tcPr>
          <w:p w14:paraId="62FD496B" w14:textId="77777777" w:rsidR="00F509BE" w:rsidRPr="00DA4264" w:rsidRDefault="00F509BE" w:rsidP="00B20F89">
            <w:pPr>
              <w:keepNext/>
              <w:ind w:left="-108"/>
              <w:jc w:val="center"/>
              <w:rPr>
                <w:rFonts w:ascii="Arial Narrow" w:hAnsi="Arial Narrow" w:cs="Arial"/>
                <w:sz w:val="20"/>
                <w:szCs w:val="20"/>
              </w:rPr>
            </w:pPr>
          </w:p>
          <w:p w14:paraId="29F68083" w14:textId="77777777" w:rsidR="00F509BE" w:rsidRPr="00DA4264" w:rsidRDefault="00F509BE" w:rsidP="00B20F89">
            <w:pPr>
              <w:keepNext/>
              <w:ind w:left="-108"/>
              <w:jc w:val="center"/>
              <w:rPr>
                <w:rFonts w:ascii="Arial Narrow" w:hAnsi="Arial Narrow" w:cs="Arial"/>
                <w:sz w:val="20"/>
                <w:szCs w:val="20"/>
              </w:rPr>
            </w:pPr>
          </w:p>
          <w:p w14:paraId="70ACF7FB" w14:textId="77777777" w:rsidR="00F509BE" w:rsidRPr="00DA4264" w:rsidRDefault="00F509BE" w:rsidP="00B20F89">
            <w:pPr>
              <w:keepNext/>
              <w:ind w:left="-108"/>
              <w:jc w:val="center"/>
              <w:rPr>
                <w:rFonts w:ascii="Arial Narrow" w:hAnsi="Arial Narrow" w:cs="Arial"/>
                <w:sz w:val="20"/>
                <w:szCs w:val="20"/>
              </w:rPr>
            </w:pPr>
          </w:p>
          <w:p w14:paraId="36B24295" w14:textId="77777777" w:rsidR="00F509BE" w:rsidRPr="00DA4264" w:rsidRDefault="00F509BE" w:rsidP="00B20F89">
            <w:pPr>
              <w:keepNext/>
              <w:ind w:left="-108"/>
              <w:jc w:val="center"/>
              <w:rPr>
                <w:rFonts w:ascii="Arial Narrow" w:hAnsi="Arial Narrow" w:cs="Arial"/>
                <w:sz w:val="20"/>
                <w:szCs w:val="20"/>
              </w:rPr>
            </w:pPr>
          </w:p>
          <w:p w14:paraId="6FB12545" w14:textId="77777777" w:rsidR="00F509BE" w:rsidRPr="00DA4264" w:rsidRDefault="00F509BE" w:rsidP="00B20F89">
            <w:pPr>
              <w:keepNext/>
              <w:ind w:left="-108"/>
              <w:jc w:val="center"/>
              <w:rPr>
                <w:rFonts w:ascii="Arial Narrow" w:hAnsi="Arial Narrow" w:cs="Arial"/>
                <w:sz w:val="20"/>
                <w:szCs w:val="20"/>
              </w:rPr>
            </w:pPr>
            <w:r w:rsidRPr="00DA4264">
              <w:rPr>
                <w:rFonts w:ascii="Arial Narrow" w:hAnsi="Arial Narrow" w:cs="Arial"/>
                <w:sz w:val="20"/>
                <w:szCs w:val="20"/>
              </w:rPr>
              <w:t>2</w:t>
            </w:r>
          </w:p>
          <w:p w14:paraId="2C9B3927" w14:textId="77777777" w:rsidR="00676788" w:rsidRDefault="00676788" w:rsidP="00B20F89">
            <w:pPr>
              <w:keepNext/>
              <w:ind w:left="-108"/>
              <w:jc w:val="center"/>
              <w:rPr>
                <w:rFonts w:ascii="Arial Narrow" w:hAnsi="Arial Narrow" w:cs="Arial"/>
                <w:sz w:val="20"/>
                <w:szCs w:val="20"/>
              </w:rPr>
            </w:pPr>
          </w:p>
          <w:p w14:paraId="7A9022AD" w14:textId="436FA1B3" w:rsidR="00F509BE" w:rsidRPr="00DA4264" w:rsidRDefault="00F509BE" w:rsidP="00B20F89">
            <w:pPr>
              <w:keepNext/>
              <w:ind w:left="-108"/>
              <w:jc w:val="center"/>
              <w:rPr>
                <w:rFonts w:ascii="Arial Narrow" w:hAnsi="Arial Narrow" w:cs="Arial"/>
                <w:sz w:val="20"/>
                <w:szCs w:val="20"/>
              </w:rPr>
            </w:pPr>
            <w:r w:rsidRPr="00DA4264">
              <w:rPr>
                <w:rFonts w:ascii="Arial Narrow" w:hAnsi="Arial Narrow" w:cs="Arial"/>
                <w:sz w:val="20"/>
                <w:szCs w:val="20"/>
              </w:rPr>
              <w:t>4</w:t>
            </w:r>
          </w:p>
        </w:tc>
        <w:tc>
          <w:tcPr>
            <w:tcW w:w="850" w:type="dxa"/>
          </w:tcPr>
          <w:p w14:paraId="068F3BF7" w14:textId="77777777" w:rsidR="00F509BE" w:rsidRPr="00DA4264" w:rsidRDefault="00F509BE" w:rsidP="00B20F89">
            <w:pPr>
              <w:keepNext/>
              <w:ind w:left="-108"/>
              <w:jc w:val="center"/>
              <w:rPr>
                <w:rFonts w:ascii="Arial Narrow" w:hAnsi="Arial Narrow" w:cs="Arial"/>
                <w:sz w:val="20"/>
                <w:szCs w:val="20"/>
              </w:rPr>
            </w:pPr>
          </w:p>
          <w:p w14:paraId="3FFC229C" w14:textId="77777777" w:rsidR="00F509BE" w:rsidRPr="00DA4264" w:rsidRDefault="00F509BE" w:rsidP="00B20F89">
            <w:pPr>
              <w:keepNext/>
              <w:ind w:left="-108"/>
              <w:jc w:val="center"/>
              <w:rPr>
                <w:rFonts w:ascii="Arial Narrow" w:hAnsi="Arial Narrow" w:cs="Arial"/>
                <w:sz w:val="20"/>
                <w:szCs w:val="20"/>
              </w:rPr>
            </w:pPr>
          </w:p>
          <w:p w14:paraId="46C89722" w14:textId="77777777" w:rsidR="00F509BE" w:rsidRPr="00DA4264" w:rsidRDefault="00F509BE" w:rsidP="00B20F89">
            <w:pPr>
              <w:keepNext/>
              <w:ind w:left="-108"/>
              <w:jc w:val="center"/>
              <w:rPr>
                <w:rFonts w:ascii="Arial Narrow" w:hAnsi="Arial Narrow" w:cs="Arial"/>
                <w:sz w:val="20"/>
                <w:szCs w:val="20"/>
              </w:rPr>
            </w:pPr>
          </w:p>
          <w:p w14:paraId="185AD2BD" w14:textId="77777777" w:rsidR="00F509BE" w:rsidRPr="00DA4264" w:rsidRDefault="00F509BE" w:rsidP="00B20F89">
            <w:pPr>
              <w:keepNext/>
              <w:ind w:left="-108"/>
              <w:jc w:val="center"/>
              <w:rPr>
                <w:rFonts w:ascii="Arial Narrow" w:hAnsi="Arial Narrow" w:cs="Arial"/>
                <w:sz w:val="20"/>
                <w:szCs w:val="20"/>
              </w:rPr>
            </w:pPr>
          </w:p>
          <w:p w14:paraId="6F5358E6" w14:textId="77777777" w:rsidR="00F509BE" w:rsidRPr="00DA4264" w:rsidRDefault="00F509BE" w:rsidP="00B20F89">
            <w:pPr>
              <w:keepNext/>
              <w:ind w:left="-108"/>
              <w:jc w:val="center"/>
              <w:rPr>
                <w:rFonts w:ascii="Arial Narrow" w:hAnsi="Arial Narrow" w:cs="Arial"/>
                <w:sz w:val="20"/>
                <w:szCs w:val="20"/>
              </w:rPr>
            </w:pPr>
            <w:r w:rsidRPr="00DA4264">
              <w:rPr>
                <w:rFonts w:ascii="Arial Narrow" w:hAnsi="Arial Narrow" w:cs="Arial"/>
                <w:sz w:val="20"/>
                <w:szCs w:val="20"/>
              </w:rPr>
              <w:t>5</w:t>
            </w:r>
          </w:p>
          <w:p w14:paraId="0F119A43" w14:textId="77777777" w:rsidR="00676788" w:rsidRDefault="00676788" w:rsidP="00B20F89">
            <w:pPr>
              <w:keepNext/>
              <w:ind w:left="-108"/>
              <w:jc w:val="center"/>
              <w:rPr>
                <w:rFonts w:ascii="Arial Narrow" w:hAnsi="Arial Narrow" w:cs="Arial"/>
                <w:sz w:val="20"/>
                <w:szCs w:val="20"/>
              </w:rPr>
            </w:pPr>
          </w:p>
          <w:p w14:paraId="1FB3B4A4" w14:textId="4E2C2844" w:rsidR="00F509BE" w:rsidRPr="00DA4264" w:rsidRDefault="00F509BE" w:rsidP="00B20F89">
            <w:pPr>
              <w:keepNext/>
              <w:ind w:left="-108"/>
              <w:jc w:val="center"/>
              <w:rPr>
                <w:rFonts w:ascii="Arial Narrow" w:hAnsi="Arial Narrow" w:cs="Arial"/>
                <w:sz w:val="20"/>
                <w:szCs w:val="20"/>
              </w:rPr>
            </w:pPr>
            <w:r w:rsidRPr="00DA4264">
              <w:rPr>
                <w:rFonts w:ascii="Arial Narrow" w:hAnsi="Arial Narrow" w:cs="Arial"/>
                <w:sz w:val="20"/>
                <w:szCs w:val="20"/>
              </w:rPr>
              <w:t>5</w:t>
            </w:r>
          </w:p>
        </w:tc>
        <w:tc>
          <w:tcPr>
            <w:tcW w:w="2727" w:type="dxa"/>
            <w:gridSpan w:val="2"/>
          </w:tcPr>
          <w:p w14:paraId="27C3B1E6" w14:textId="77777777" w:rsidR="00F509BE" w:rsidRPr="00DA4264" w:rsidRDefault="00F509BE" w:rsidP="00266D3E">
            <w:pPr>
              <w:keepNext/>
              <w:ind w:left="-108"/>
              <w:jc w:val="both"/>
              <w:rPr>
                <w:rFonts w:ascii="Arial Narrow" w:hAnsi="Arial Narrow" w:cs="Arial"/>
                <w:sz w:val="20"/>
                <w:szCs w:val="20"/>
              </w:rPr>
            </w:pPr>
          </w:p>
          <w:p w14:paraId="198C83DF" w14:textId="77777777" w:rsidR="00F509BE" w:rsidRPr="00DA4264" w:rsidRDefault="00F509BE" w:rsidP="00266D3E">
            <w:pPr>
              <w:keepNext/>
              <w:ind w:left="-108"/>
              <w:jc w:val="both"/>
              <w:rPr>
                <w:rFonts w:ascii="Arial Narrow" w:hAnsi="Arial Narrow" w:cs="Arial"/>
                <w:sz w:val="20"/>
                <w:szCs w:val="20"/>
              </w:rPr>
            </w:pPr>
          </w:p>
          <w:p w14:paraId="3EABC825" w14:textId="77777777" w:rsidR="00F509BE" w:rsidRPr="00DA4264" w:rsidRDefault="00F509BE" w:rsidP="00266D3E">
            <w:pPr>
              <w:keepNext/>
              <w:ind w:left="-108"/>
              <w:jc w:val="both"/>
              <w:rPr>
                <w:rFonts w:ascii="Arial Narrow" w:hAnsi="Arial Narrow" w:cs="Arial"/>
                <w:sz w:val="20"/>
                <w:szCs w:val="20"/>
              </w:rPr>
            </w:pPr>
          </w:p>
          <w:p w14:paraId="52E0E2AE" w14:textId="6BAB0B05" w:rsidR="00F509BE" w:rsidRPr="00DA4264" w:rsidRDefault="00F509BE" w:rsidP="00266D3E">
            <w:pPr>
              <w:keepNext/>
              <w:jc w:val="both"/>
              <w:rPr>
                <w:rFonts w:ascii="Arial Narrow" w:hAnsi="Arial Narrow" w:cs="Arial"/>
                <w:sz w:val="20"/>
                <w:szCs w:val="20"/>
              </w:rPr>
            </w:pPr>
          </w:p>
          <w:p w14:paraId="186517D6" w14:textId="77777777" w:rsidR="00F509BE" w:rsidRPr="00DA4264" w:rsidRDefault="00F509BE" w:rsidP="00266D3E">
            <w:pPr>
              <w:keepNext/>
              <w:jc w:val="both"/>
              <w:rPr>
                <w:rFonts w:ascii="Arial Narrow" w:hAnsi="Arial Narrow" w:cs="Arial"/>
                <w:sz w:val="20"/>
                <w:szCs w:val="20"/>
              </w:rPr>
            </w:pPr>
            <w:r w:rsidRPr="00DA4264">
              <w:rPr>
                <w:rFonts w:ascii="Arial Narrow" w:hAnsi="Arial Narrow" w:cs="Arial"/>
                <w:sz w:val="20"/>
                <w:szCs w:val="20"/>
              </w:rPr>
              <w:t>PKU Build</w:t>
            </w:r>
            <w:r w:rsidRPr="00DA4264">
              <w:rPr>
                <w:rFonts w:ascii="Arial Narrow" w:hAnsi="Arial Narrow" w:cs="Arial"/>
                <w:sz w:val="20"/>
                <w:szCs w:val="20"/>
                <w:vertAlign w:val="superscript"/>
              </w:rPr>
              <w:t>®</w:t>
            </w:r>
            <w:r w:rsidRPr="00DA4264">
              <w:rPr>
                <w:rFonts w:ascii="Arial Narrow" w:hAnsi="Arial Narrow" w:cs="Arial"/>
                <w:sz w:val="20"/>
                <w:szCs w:val="20"/>
              </w:rPr>
              <w:t xml:space="preserve"> 10</w:t>
            </w:r>
          </w:p>
          <w:p w14:paraId="434C4719" w14:textId="77777777" w:rsidR="00676788" w:rsidRDefault="00676788" w:rsidP="00266D3E">
            <w:pPr>
              <w:keepNext/>
              <w:jc w:val="both"/>
              <w:rPr>
                <w:rFonts w:ascii="Arial Narrow" w:hAnsi="Arial Narrow" w:cs="Arial"/>
                <w:sz w:val="20"/>
                <w:szCs w:val="20"/>
              </w:rPr>
            </w:pPr>
          </w:p>
          <w:p w14:paraId="14AB5698" w14:textId="5E822EDA" w:rsidR="00F509BE" w:rsidRPr="00DA4264" w:rsidRDefault="00F509BE" w:rsidP="00266D3E">
            <w:pPr>
              <w:keepNext/>
              <w:jc w:val="both"/>
              <w:rPr>
                <w:rFonts w:ascii="Arial Narrow" w:hAnsi="Arial Narrow" w:cs="Arial"/>
                <w:sz w:val="20"/>
                <w:szCs w:val="20"/>
              </w:rPr>
            </w:pPr>
            <w:r w:rsidRPr="00DA4264">
              <w:rPr>
                <w:rFonts w:ascii="Arial Narrow" w:hAnsi="Arial Narrow" w:cs="Arial"/>
                <w:sz w:val="20"/>
                <w:szCs w:val="20"/>
              </w:rPr>
              <w:t>PKU Build</w:t>
            </w:r>
            <w:r w:rsidRPr="00DA4264">
              <w:rPr>
                <w:rFonts w:ascii="Arial Narrow" w:hAnsi="Arial Narrow" w:cs="Arial"/>
                <w:sz w:val="20"/>
                <w:szCs w:val="20"/>
                <w:vertAlign w:val="superscript"/>
              </w:rPr>
              <w:t>®</w:t>
            </w:r>
            <w:r w:rsidRPr="00DA4264">
              <w:rPr>
                <w:rFonts w:ascii="Arial Narrow" w:hAnsi="Arial Narrow" w:cs="Arial"/>
                <w:sz w:val="20"/>
                <w:szCs w:val="20"/>
              </w:rPr>
              <w:t xml:space="preserve"> 20</w:t>
            </w:r>
          </w:p>
        </w:tc>
        <w:tc>
          <w:tcPr>
            <w:tcW w:w="1809" w:type="dxa"/>
          </w:tcPr>
          <w:p w14:paraId="0C25B45A" w14:textId="77777777" w:rsidR="00F509BE" w:rsidRPr="00DA4264" w:rsidRDefault="00F509BE" w:rsidP="00266D3E">
            <w:pPr>
              <w:keepNext/>
              <w:jc w:val="both"/>
              <w:rPr>
                <w:rFonts w:ascii="Arial Narrow" w:hAnsi="Arial Narrow" w:cs="Arial"/>
                <w:sz w:val="20"/>
                <w:szCs w:val="20"/>
              </w:rPr>
            </w:pPr>
          </w:p>
          <w:p w14:paraId="1D849DD7" w14:textId="77777777" w:rsidR="00F509BE" w:rsidRPr="00DA4264" w:rsidRDefault="00F509BE" w:rsidP="00266D3E">
            <w:pPr>
              <w:keepNext/>
              <w:jc w:val="both"/>
              <w:rPr>
                <w:rFonts w:ascii="Arial Narrow" w:hAnsi="Arial Narrow" w:cs="Arial"/>
                <w:sz w:val="20"/>
                <w:szCs w:val="20"/>
              </w:rPr>
            </w:pPr>
          </w:p>
          <w:p w14:paraId="03A7FCFA" w14:textId="77777777" w:rsidR="00F509BE" w:rsidRPr="00DA4264" w:rsidRDefault="00F509BE" w:rsidP="00266D3E">
            <w:pPr>
              <w:keepNext/>
              <w:jc w:val="both"/>
              <w:rPr>
                <w:rFonts w:ascii="Arial Narrow" w:hAnsi="Arial Narrow" w:cs="Arial"/>
                <w:sz w:val="20"/>
                <w:szCs w:val="20"/>
              </w:rPr>
            </w:pPr>
          </w:p>
          <w:p w14:paraId="5EA0BB51" w14:textId="77777777" w:rsidR="00F509BE" w:rsidRPr="00DA4264" w:rsidRDefault="00F509BE" w:rsidP="00266D3E">
            <w:pPr>
              <w:keepNext/>
              <w:jc w:val="both"/>
              <w:rPr>
                <w:rFonts w:ascii="Arial Narrow" w:hAnsi="Arial Narrow" w:cs="Arial"/>
                <w:sz w:val="20"/>
                <w:szCs w:val="20"/>
              </w:rPr>
            </w:pPr>
          </w:p>
          <w:p w14:paraId="573EEA9E" w14:textId="77777777" w:rsidR="00F509BE" w:rsidRPr="00DA4264" w:rsidRDefault="00F509BE" w:rsidP="00266D3E">
            <w:pPr>
              <w:keepNext/>
              <w:jc w:val="both"/>
              <w:rPr>
                <w:rFonts w:ascii="Arial Narrow" w:hAnsi="Arial Narrow" w:cs="Arial"/>
                <w:sz w:val="20"/>
                <w:szCs w:val="20"/>
              </w:rPr>
            </w:pPr>
            <w:r w:rsidRPr="00DA4264">
              <w:rPr>
                <w:rFonts w:ascii="Arial Narrow" w:hAnsi="Arial Narrow" w:cs="Arial"/>
                <w:sz w:val="20"/>
                <w:szCs w:val="20"/>
              </w:rPr>
              <w:t>Cortex Health Pty Ltd</w:t>
            </w:r>
          </w:p>
        </w:tc>
      </w:tr>
      <w:tr w:rsidR="00F509BE" w:rsidRPr="00DA4264" w14:paraId="567A1477" w14:textId="77777777" w:rsidTr="004955A5">
        <w:trPr>
          <w:cantSplit/>
          <w:trHeight w:val="360"/>
        </w:trPr>
        <w:tc>
          <w:tcPr>
            <w:tcW w:w="9214" w:type="dxa"/>
            <w:gridSpan w:val="7"/>
            <w:tcBorders>
              <w:bottom w:val="single" w:sz="4" w:space="0" w:color="auto"/>
            </w:tcBorders>
          </w:tcPr>
          <w:p w14:paraId="6B5928AB" w14:textId="77777777" w:rsidR="00F509BE" w:rsidRPr="00DA4264" w:rsidRDefault="00F509BE" w:rsidP="00266D3E">
            <w:pPr>
              <w:jc w:val="both"/>
              <w:rPr>
                <w:rFonts w:ascii="Arial Narrow" w:hAnsi="Arial Narrow" w:cs="Arial"/>
                <w:sz w:val="20"/>
                <w:szCs w:val="20"/>
              </w:rPr>
            </w:pPr>
          </w:p>
        </w:tc>
      </w:tr>
      <w:tr w:rsidR="00F509BE" w:rsidRPr="00DA4264" w14:paraId="0907AB46" w14:textId="77777777" w:rsidTr="004955A5">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4700C3F" w14:textId="77777777" w:rsidR="00F509BE" w:rsidRPr="00DA4264" w:rsidRDefault="00F509BE" w:rsidP="00266D3E">
            <w:pPr>
              <w:jc w:val="both"/>
              <w:rPr>
                <w:rFonts w:ascii="Arial Narrow" w:hAnsi="Arial Narrow" w:cs="Arial"/>
                <w:b/>
                <w:sz w:val="20"/>
                <w:szCs w:val="20"/>
              </w:rPr>
            </w:pPr>
            <w:r w:rsidRPr="00DA4264">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79929FC1" w14:textId="77777777" w:rsidR="00F509BE" w:rsidRPr="00DA4264" w:rsidRDefault="00F509BE" w:rsidP="00266D3E">
            <w:pPr>
              <w:rPr>
                <w:rFonts w:ascii="Arial Narrow" w:hAnsi="Arial Narrow" w:cs="Arial"/>
                <w:sz w:val="20"/>
                <w:szCs w:val="20"/>
              </w:rPr>
            </w:pPr>
            <w:r w:rsidRPr="00DA4264">
              <w:rPr>
                <w:rFonts w:ascii="Arial Narrow" w:hAnsi="Arial Narrow" w:cs="Arial"/>
                <w:sz w:val="20"/>
                <w:szCs w:val="20"/>
              </w:rPr>
              <w:t>GENERAL – General Schedule (Code GE)</w:t>
            </w:r>
          </w:p>
        </w:tc>
      </w:tr>
      <w:tr w:rsidR="00F509BE" w:rsidRPr="00DA4264" w14:paraId="5955796A" w14:textId="77777777" w:rsidTr="004955A5">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6424F29" w14:textId="77777777" w:rsidR="00F509BE" w:rsidRPr="00DA4264" w:rsidRDefault="00F509BE" w:rsidP="00266D3E">
            <w:pPr>
              <w:jc w:val="both"/>
              <w:rPr>
                <w:rFonts w:ascii="Arial Narrow" w:hAnsi="Arial Narrow" w:cs="Arial"/>
                <w:b/>
                <w:sz w:val="20"/>
                <w:szCs w:val="20"/>
              </w:rPr>
            </w:pPr>
            <w:r w:rsidRPr="00DA4264">
              <w:rPr>
                <w:rFonts w:ascii="Arial Narrow" w:hAnsi="Arial Narrow" w:cs="Arial"/>
                <w:b/>
                <w:sz w:val="20"/>
                <w:szCs w:val="20"/>
              </w:rPr>
              <w:t>Prescriber type:</w:t>
            </w:r>
          </w:p>
          <w:p w14:paraId="38E38A3F" w14:textId="77777777" w:rsidR="00F509BE" w:rsidRPr="00DA4264" w:rsidRDefault="00F509BE" w:rsidP="00266D3E">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14:paraId="0C3B6F20" w14:textId="77777777" w:rsidR="00F509BE" w:rsidRPr="00DA4264" w:rsidRDefault="00F509BE" w:rsidP="00266D3E">
            <w:pPr>
              <w:rPr>
                <w:rFonts w:ascii="Arial Narrow" w:hAnsi="Arial Narrow" w:cs="Arial"/>
                <w:sz w:val="20"/>
                <w:szCs w:val="20"/>
              </w:rPr>
            </w:pPr>
            <w:r w:rsidRPr="00DB3C1B">
              <w:rPr>
                <w:rFonts w:ascii="Arial Narrow" w:hAnsi="Arial Narrow" w:cs="Arial"/>
                <w:sz w:val="20"/>
                <w:szCs w:val="20"/>
              </w:rPr>
              <w:fldChar w:fldCharType="begin">
                <w:ffData>
                  <w:name w:val="Check1"/>
                  <w:enabled/>
                  <w:calcOnExit w:val="0"/>
                  <w:checkBox>
                    <w:sizeAuto/>
                    <w:default w:val="0"/>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 xml:space="preserve">Dental  </w:t>
            </w:r>
            <w:r w:rsidRPr="00DB3C1B">
              <w:rPr>
                <w:rFonts w:ascii="Arial Narrow" w:hAnsi="Arial Narrow" w:cs="Arial"/>
                <w:sz w:val="20"/>
                <w:szCs w:val="20"/>
              </w:rPr>
              <w:fldChar w:fldCharType="begin">
                <w:ffData>
                  <w:name w:val=""/>
                  <w:enabled/>
                  <w:calcOnExit w:val="0"/>
                  <w:checkBox>
                    <w:sizeAuto/>
                    <w:default w:val="1"/>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 xml:space="preserve">Medical Practitioners  </w:t>
            </w:r>
            <w:r w:rsidRPr="00DB3C1B">
              <w:rPr>
                <w:rFonts w:ascii="Arial Narrow" w:hAnsi="Arial Narrow" w:cs="Arial"/>
                <w:sz w:val="20"/>
                <w:szCs w:val="20"/>
              </w:rPr>
              <w:fldChar w:fldCharType="begin">
                <w:ffData>
                  <w:name w:val="Check3"/>
                  <w:enabled/>
                  <w:calcOnExit w:val="0"/>
                  <w:checkBox>
                    <w:sizeAuto/>
                    <w:default w:val="1"/>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 xml:space="preserve">Nurse practitioners  </w:t>
            </w:r>
            <w:r w:rsidRPr="00DB3C1B">
              <w:rPr>
                <w:rFonts w:ascii="Arial Narrow" w:hAnsi="Arial Narrow" w:cs="Arial"/>
                <w:sz w:val="20"/>
                <w:szCs w:val="20"/>
              </w:rPr>
              <w:fldChar w:fldCharType="begin">
                <w:ffData>
                  <w:name w:val=""/>
                  <w:enabled/>
                  <w:calcOnExit w:val="0"/>
                  <w:checkBox>
                    <w:sizeAuto/>
                    <w:default w:val="0"/>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Optometrists</w:t>
            </w:r>
          </w:p>
          <w:p w14:paraId="5F22E91A" w14:textId="77777777" w:rsidR="00F509BE" w:rsidRPr="00DA4264" w:rsidRDefault="00F509BE" w:rsidP="00266D3E">
            <w:pPr>
              <w:rPr>
                <w:rFonts w:ascii="Arial Narrow" w:hAnsi="Arial Narrow" w:cs="Arial"/>
                <w:sz w:val="20"/>
                <w:szCs w:val="20"/>
              </w:rPr>
            </w:pPr>
            <w:r w:rsidRPr="00DB3C1B">
              <w:rPr>
                <w:rFonts w:ascii="Arial Narrow" w:hAnsi="Arial Narrow" w:cs="Arial"/>
                <w:sz w:val="20"/>
                <w:szCs w:val="20"/>
              </w:rPr>
              <w:fldChar w:fldCharType="begin">
                <w:ffData>
                  <w:name w:val="Check5"/>
                  <w:enabled/>
                  <w:calcOnExit w:val="0"/>
                  <w:checkBox>
                    <w:sizeAuto/>
                    <w:default w:val="0"/>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Midwives</w:t>
            </w:r>
          </w:p>
        </w:tc>
      </w:tr>
      <w:tr w:rsidR="00F509BE" w:rsidRPr="00DA4264" w14:paraId="016C9236" w14:textId="77777777" w:rsidTr="004955A5">
        <w:trPr>
          <w:cantSplit/>
          <w:trHeight w:val="369"/>
        </w:trPr>
        <w:tc>
          <w:tcPr>
            <w:tcW w:w="2835" w:type="dxa"/>
            <w:tcBorders>
              <w:top w:val="single" w:sz="4" w:space="0" w:color="auto"/>
              <w:left w:val="single" w:sz="4" w:space="0" w:color="auto"/>
              <w:bottom w:val="single" w:sz="4" w:space="0" w:color="auto"/>
              <w:right w:val="single" w:sz="4" w:space="0" w:color="auto"/>
            </w:tcBorders>
          </w:tcPr>
          <w:p w14:paraId="3F1FB1B9" w14:textId="77777777" w:rsidR="00F509BE" w:rsidRPr="00DA4264" w:rsidRDefault="00F509BE" w:rsidP="00266D3E">
            <w:pPr>
              <w:jc w:val="both"/>
              <w:rPr>
                <w:rFonts w:ascii="Arial Narrow" w:hAnsi="Arial Narrow" w:cs="Arial"/>
                <w:b/>
                <w:sz w:val="20"/>
                <w:szCs w:val="20"/>
              </w:rPr>
            </w:pPr>
            <w:r w:rsidRPr="00DA4264">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14:paraId="3DF1D45C" w14:textId="77777777" w:rsidR="00F509BE" w:rsidRPr="00DA4264" w:rsidRDefault="00F509BE" w:rsidP="00266D3E">
            <w:pPr>
              <w:rPr>
                <w:rFonts w:ascii="Arial Narrow" w:hAnsi="Arial Narrow" w:cs="Arial"/>
                <w:sz w:val="20"/>
                <w:szCs w:val="20"/>
              </w:rPr>
            </w:pPr>
            <w:r w:rsidRPr="00DA4264">
              <w:rPr>
                <w:rFonts w:ascii="Arial Narrow" w:hAnsi="Arial Narrow" w:cs="Arial"/>
                <w:sz w:val="20"/>
                <w:szCs w:val="20"/>
              </w:rPr>
              <w:t>Phenylketonuria</w:t>
            </w:r>
          </w:p>
        </w:tc>
      </w:tr>
      <w:tr w:rsidR="00F509BE" w:rsidRPr="00DA4264" w14:paraId="23C02E82" w14:textId="77777777" w:rsidTr="004955A5">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D31CB5A" w14:textId="77777777" w:rsidR="00F509BE" w:rsidRPr="00DA4264" w:rsidRDefault="00F509BE" w:rsidP="00266D3E">
            <w:pPr>
              <w:jc w:val="both"/>
              <w:rPr>
                <w:rFonts w:ascii="Arial Narrow" w:hAnsi="Arial Narrow" w:cs="Arial"/>
                <w:b/>
                <w:sz w:val="20"/>
                <w:szCs w:val="20"/>
              </w:rPr>
            </w:pPr>
            <w:r w:rsidRPr="00DA4264">
              <w:rPr>
                <w:rFonts w:ascii="Arial Narrow" w:hAnsi="Arial Narrow" w:cs="Arial"/>
                <w:b/>
                <w:sz w:val="20"/>
                <w:szCs w:val="20"/>
              </w:rPr>
              <w:t>Restriction Level / Method:</w:t>
            </w:r>
          </w:p>
          <w:p w14:paraId="3A531C34" w14:textId="77777777" w:rsidR="00F509BE" w:rsidRPr="00DA4264" w:rsidRDefault="00F509BE" w:rsidP="00266D3E">
            <w:pPr>
              <w:rPr>
                <w:rFonts w:ascii="Arial Narrow" w:hAnsi="Arial Narrow" w:cs="Arial"/>
                <w:i/>
                <w:sz w:val="20"/>
                <w:szCs w:val="20"/>
              </w:rPr>
            </w:pPr>
          </w:p>
          <w:p w14:paraId="216DDA66" w14:textId="77777777" w:rsidR="00F509BE" w:rsidRPr="00DA4264" w:rsidRDefault="00F509BE" w:rsidP="00266D3E">
            <w:pPr>
              <w:rPr>
                <w:rFonts w:ascii="Arial Narrow" w:hAnsi="Arial Narrow" w:cs="Arial"/>
                <w:i/>
                <w:sz w:val="20"/>
                <w:szCs w:val="20"/>
              </w:rPr>
            </w:pPr>
          </w:p>
          <w:p w14:paraId="0E6036ED" w14:textId="77777777" w:rsidR="00F509BE" w:rsidRPr="00DA4264" w:rsidRDefault="00F509BE" w:rsidP="00266D3E">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14:paraId="1C27DA99" w14:textId="77777777" w:rsidR="00F509BE" w:rsidRPr="00DA4264" w:rsidRDefault="00F509BE" w:rsidP="00266D3E">
            <w:pPr>
              <w:rPr>
                <w:rFonts w:ascii="Arial Narrow" w:hAnsi="Arial Narrow" w:cs="Arial"/>
                <w:sz w:val="20"/>
                <w:szCs w:val="20"/>
              </w:rPr>
            </w:pPr>
            <w:r w:rsidRPr="00DB3C1B">
              <w:rPr>
                <w:rFonts w:ascii="Arial Narrow" w:hAnsi="Arial Narrow" w:cs="Arial"/>
                <w:sz w:val="20"/>
                <w:szCs w:val="20"/>
              </w:rPr>
              <w:fldChar w:fldCharType="begin">
                <w:ffData>
                  <w:name w:val="Check1"/>
                  <w:enabled/>
                  <w:calcOnExit w:val="0"/>
                  <w:checkBox>
                    <w:sizeAuto/>
                    <w:default w:val="1"/>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Restricted benefit</w:t>
            </w:r>
          </w:p>
          <w:p w14:paraId="3FF9D169" w14:textId="77777777" w:rsidR="00F509BE" w:rsidRPr="00DA4264" w:rsidRDefault="00F509BE" w:rsidP="00266D3E">
            <w:pPr>
              <w:rPr>
                <w:rFonts w:ascii="Arial Narrow" w:hAnsi="Arial Narrow" w:cs="Arial"/>
                <w:sz w:val="20"/>
                <w:szCs w:val="20"/>
              </w:rPr>
            </w:pPr>
            <w:r w:rsidRPr="00DB3C1B">
              <w:rPr>
                <w:rFonts w:ascii="Arial Narrow" w:hAnsi="Arial Narrow" w:cs="Arial"/>
                <w:sz w:val="20"/>
                <w:szCs w:val="20"/>
              </w:rPr>
              <w:fldChar w:fldCharType="begin">
                <w:ffData>
                  <w:name w:val=""/>
                  <w:enabled/>
                  <w:calcOnExit w:val="0"/>
                  <w:checkBox>
                    <w:sizeAuto/>
                    <w:default w:val="0"/>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Authority Required – In Writing</w:t>
            </w:r>
          </w:p>
          <w:p w14:paraId="6DE37AF7" w14:textId="77777777" w:rsidR="00F509BE" w:rsidRPr="00DA4264" w:rsidRDefault="00F509BE" w:rsidP="00266D3E">
            <w:pPr>
              <w:rPr>
                <w:rFonts w:ascii="Arial Narrow" w:hAnsi="Arial Narrow" w:cs="Arial"/>
                <w:sz w:val="20"/>
                <w:szCs w:val="20"/>
              </w:rPr>
            </w:pPr>
            <w:r w:rsidRPr="00DB3C1B">
              <w:rPr>
                <w:rFonts w:ascii="Arial Narrow" w:hAnsi="Arial Narrow" w:cs="Arial"/>
                <w:sz w:val="20"/>
                <w:szCs w:val="20"/>
              </w:rPr>
              <w:fldChar w:fldCharType="begin">
                <w:ffData>
                  <w:name w:val="Check3"/>
                  <w:enabled/>
                  <w:calcOnExit w:val="0"/>
                  <w:checkBox>
                    <w:sizeAuto/>
                    <w:default w:val="0"/>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Authority Required – Telephone/</w:t>
            </w:r>
            <w:r w:rsidRPr="00CB03AC">
              <w:rPr>
                <w:rFonts w:ascii="Arial Narrow" w:hAnsi="Arial Narrow" w:cs="Arial"/>
                <w:sz w:val="20"/>
                <w:szCs w:val="20"/>
              </w:rPr>
              <w:t>Electronic</w:t>
            </w:r>
            <w:r w:rsidRPr="00DA4264">
              <w:rPr>
                <w:rFonts w:ascii="Arial Narrow" w:hAnsi="Arial Narrow" w:cs="Arial"/>
                <w:sz w:val="20"/>
                <w:szCs w:val="20"/>
              </w:rPr>
              <w:t>/Emergency</w:t>
            </w:r>
          </w:p>
          <w:p w14:paraId="4AF13D0E" w14:textId="77777777" w:rsidR="00F509BE" w:rsidRPr="00DA4264" w:rsidRDefault="00F509BE" w:rsidP="00266D3E">
            <w:pPr>
              <w:rPr>
                <w:rFonts w:ascii="Arial Narrow" w:hAnsi="Arial Narrow" w:cs="Arial"/>
                <w:sz w:val="20"/>
                <w:szCs w:val="20"/>
              </w:rPr>
            </w:pPr>
            <w:r w:rsidRPr="00DB3C1B">
              <w:rPr>
                <w:rFonts w:ascii="Arial Narrow" w:hAnsi="Arial Narrow" w:cs="Arial"/>
                <w:sz w:val="20"/>
                <w:szCs w:val="20"/>
              </w:rPr>
              <w:fldChar w:fldCharType="begin">
                <w:ffData>
                  <w:name w:val="Check5"/>
                  <w:enabled/>
                  <w:calcOnExit w:val="0"/>
                  <w:checkBox>
                    <w:sizeAuto/>
                    <w:default w:val="0"/>
                  </w:checkBox>
                </w:ffData>
              </w:fldChar>
            </w:r>
            <w:r w:rsidRPr="00DA4264">
              <w:rPr>
                <w:rFonts w:ascii="Arial Narrow" w:hAnsi="Arial Narrow" w:cs="Arial"/>
                <w:sz w:val="20"/>
                <w:szCs w:val="20"/>
              </w:rPr>
              <w:instrText xml:space="preserve"> FORMCHECKBOX </w:instrText>
            </w:r>
            <w:r w:rsidR="00767CF9">
              <w:rPr>
                <w:rFonts w:ascii="Arial Narrow" w:hAnsi="Arial Narrow" w:cs="Arial"/>
                <w:sz w:val="20"/>
                <w:szCs w:val="20"/>
              </w:rPr>
            </w:r>
            <w:r w:rsidR="00767CF9">
              <w:rPr>
                <w:rFonts w:ascii="Arial Narrow" w:hAnsi="Arial Narrow" w:cs="Arial"/>
                <w:sz w:val="20"/>
                <w:szCs w:val="20"/>
              </w:rPr>
              <w:fldChar w:fldCharType="separate"/>
            </w:r>
            <w:r w:rsidRPr="00DB3C1B">
              <w:rPr>
                <w:rFonts w:ascii="Arial Narrow" w:hAnsi="Arial Narrow" w:cs="Arial"/>
                <w:sz w:val="20"/>
                <w:szCs w:val="20"/>
              </w:rPr>
              <w:fldChar w:fldCharType="end"/>
            </w:r>
            <w:r w:rsidRPr="00DA4264">
              <w:rPr>
                <w:rFonts w:ascii="Arial Narrow" w:hAnsi="Arial Narrow" w:cs="Arial"/>
                <w:sz w:val="20"/>
                <w:szCs w:val="20"/>
              </w:rPr>
              <w:t>Streamlined</w:t>
            </w:r>
          </w:p>
        </w:tc>
      </w:tr>
      <w:tr w:rsidR="00F509BE" w:rsidRPr="00DA4264" w14:paraId="7103A183" w14:textId="77777777" w:rsidTr="004955A5">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EC504B3" w14:textId="77777777" w:rsidR="00F509BE" w:rsidRPr="00DA4264" w:rsidRDefault="00F509BE" w:rsidP="00266D3E">
            <w:pPr>
              <w:jc w:val="both"/>
              <w:rPr>
                <w:rFonts w:ascii="Arial Narrow" w:hAnsi="Arial Narrow" w:cs="Arial"/>
                <w:b/>
                <w:sz w:val="20"/>
                <w:szCs w:val="20"/>
              </w:rPr>
            </w:pPr>
            <w:r w:rsidRPr="00DA4264">
              <w:rPr>
                <w:rFonts w:ascii="Arial Narrow" w:hAnsi="Arial Narrow" w:cs="Arial"/>
                <w:b/>
                <w:sz w:val="20"/>
                <w:szCs w:val="20"/>
              </w:rPr>
              <w:t>Administration Advice:</w:t>
            </w:r>
          </w:p>
        </w:tc>
        <w:tc>
          <w:tcPr>
            <w:tcW w:w="6379" w:type="dxa"/>
            <w:gridSpan w:val="6"/>
            <w:tcBorders>
              <w:top w:val="single" w:sz="4" w:space="0" w:color="auto"/>
              <w:left w:val="single" w:sz="4" w:space="0" w:color="auto"/>
              <w:bottom w:val="single" w:sz="4" w:space="0" w:color="auto"/>
              <w:right w:val="single" w:sz="4" w:space="0" w:color="auto"/>
            </w:tcBorders>
          </w:tcPr>
          <w:p w14:paraId="075207D8" w14:textId="72D10266" w:rsidR="00F509BE" w:rsidRPr="00DA4264" w:rsidRDefault="00F509BE" w:rsidP="00266D3E">
            <w:pPr>
              <w:rPr>
                <w:rFonts w:ascii="Arial Narrow" w:hAnsi="Arial Narrow" w:cs="Arial"/>
                <w:sz w:val="20"/>
                <w:szCs w:val="20"/>
              </w:rPr>
            </w:pPr>
            <w:r w:rsidRPr="00DA4264">
              <w:rPr>
                <w:rFonts w:ascii="Arial Narrow" w:hAnsi="Arial Narrow"/>
                <w:i/>
                <w:sz w:val="20"/>
              </w:rPr>
              <w:t>This product is low in folate DFE, methionine and choline compared to other PBS-listed glycomacropeptide products for this indication.</w:t>
            </w:r>
          </w:p>
        </w:tc>
      </w:tr>
    </w:tbl>
    <w:p w14:paraId="6F2DAF07" w14:textId="2EED690A" w:rsidR="00FC3647" w:rsidRDefault="00FC3647" w:rsidP="00266D3E">
      <w:pPr>
        <w:jc w:val="both"/>
        <w:rPr>
          <w:rFonts w:asciiTheme="minorHAnsi" w:hAnsiTheme="minorHAnsi"/>
          <w:sz w:val="22"/>
          <w:szCs w:val="22"/>
        </w:rPr>
      </w:pPr>
    </w:p>
    <w:p w14:paraId="64E380B8" w14:textId="0A0EF5C8" w:rsidR="00FE29B6" w:rsidRDefault="00FE29B6" w:rsidP="00266D3E">
      <w:pPr>
        <w:jc w:val="both"/>
        <w:rPr>
          <w:rFonts w:asciiTheme="minorHAnsi" w:hAnsiTheme="minorHAnsi"/>
          <w:i/>
        </w:rPr>
      </w:pPr>
      <w:r w:rsidRPr="001410AB">
        <w:rPr>
          <w:rFonts w:asciiTheme="minorHAnsi" w:hAnsiTheme="minorHAnsi"/>
          <w:i/>
        </w:rPr>
        <w:t xml:space="preserve">This restriction may be subject to further review. Should there be any changes made to the restriction the Sponsor will be informed. </w:t>
      </w:r>
    </w:p>
    <w:p w14:paraId="7AF79F0B" w14:textId="58260FD8" w:rsidR="00F554B6" w:rsidRDefault="00F554B6" w:rsidP="00266D3E">
      <w:pPr>
        <w:jc w:val="both"/>
        <w:rPr>
          <w:rFonts w:asciiTheme="minorHAnsi" w:hAnsiTheme="minorHAnsi"/>
          <w:i/>
        </w:rPr>
      </w:pPr>
    </w:p>
    <w:p w14:paraId="75C62401" w14:textId="77777777" w:rsidR="00F554B6" w:rsidRDefault="00F554B6" w:rsidP="00F554B6">
      <w:pPr>
        <w:pStyle w:val="2Sections"/>
        <w:numPr>
          <w:ilvl w:val="0"/>
          <w:numId w:val="5"/>
        </w:numPr>
        <w:rPr>
          <w:rFonts w:cstheme="minorHAnsi"/>
        </w:rPr>
      </w:pPr>
      <w:r>
        <w:t xml:space="preserve">Context for Decision </w:t>
      </w:r>
    </w:p>
    <w:p w14:paraId="4D602390" w14:textId="4C2BCE62" w:rsidR="00F554B6" w:rsidRPr="008542A8" w:rsidRDefault="00B80B3D" w:rsidP="00F554B6">
      <w:pPr>
        <w:jc w:val="both"/>
        <w:rPr>
          <w:rFonts w:asciiTheme="minorHAnsi" w:hAnsiTheme="minorHAnsi" w:cs="Arial"/>
        </w:rPr>
      </w:pPr>
      <w:r w:rsidRPr="00B80B3D">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C41260C" w14:textId="77777777" w:rsidR="00F554B6" w:rsidRDefault="00F554B6" w:rsidP="00F554B6">
      <w:pPr>
        <w:rPr>
          <w:lang w:eastAsia="en-US"/>
        </w:rPr>
      </w:pPr>
    </w:p>
    <w:p w14:paraId="6A5D9949" w14:textId="77777777" w:rsidR="00F554B6" w:rsidRPr="00D53BD3" w:rsidRDefault="00F554B6" w:rsidP="00F554B6">
      <w:pPr>
        <w:pStyle w:val="2Sections"/>
        <w:numPr>
          <w:ilvl w:val="0"/>
          <w:numId w:val="5"/>
        </w:numPr>
      </w:pPr>
      <w:r w:rsidRPr="00D53BD3">
        <w:t>Sponsor’s Comment</w:t>
      </w:r>
    </w:p>
    <w:p w14:paraId="4337EF89" w14:textId="77777777" w:rsidR="00F554B6" w:rsidRPr="00D53BD3" w:rsidRDefault="00F554B6" w:rsidP="00F554B6">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p w14:paraId="473AA9CF" w14:textId="77777777" w:rsidR="00F554B6" w:rsidRPr="001410AB" w:rsidRDefault="00F554B6" w:rsidP="00266D3E">
      <w:pPr>
        <w:jc w:val="both"/>
        <w:rPr>
          <w:rFonts w:asciiTheme="minorHAnsi" w:hAnsiTheme="minorHAnsi"/>
          <w:i/>
        </w:rPr>
      </w:pPr>
    </w:p>
    <w:sectPr w:rsidR="00F554B6" w:rsidRPr="001410AB"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FEFD9" w14:textId="77777777" w:rsidR="00F80475" w:rsidRDefault="00F80475">
      <w:r>
        <w:separator/>
      </w:r>
    </w:p>
    <w:p w14:paraId="5F2145C0" w14:textId="77777777" w:rsidR="00F80475" w:rsidRDefault="00F80475"/>
  </w:endnote>
  <w:endnote w:type="continuationSeparator" w:id="0">
    <w:p w14:paraId="659E437D" w14:textId="77777777" w:rsidR="00F80475" w:rsidRDefault="00F80475">
      <w:r>
        <w:continuationSeparator/>
      </w:r>
    </w:p>
    <w:p w14:paraId="038FF432" w14:textId="77777777" w:rsidR="00F80475" w:rsidRDefault="00F80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14:paraId="0F403046" w14:textId="77777777" w:rsidTr="005A3173">
      <w:trPr>
        <w:trHeight w:val="151"/>
      </w:trPr>
      <w:tc>
        <w:tcPr>
          <w:tcW w:w="2250" w:type="pct"/>
          <w:tcBorders>
            <w:top w:val="nil"/>
            <w:left w:val="nil"/>
            <w:bottom w:val="single" w:sz="4" w:space="0" w:color="4F81BD"/>
            <w:right w:val="nil"/>
          </w:tcBorders>
        </w:tcPr>
        <w:p w14:paraId="528B430F" w14:textId="77777777"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439869EB" w14:textId="77777777"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924438C" w14:textId="77777777" w:rsidR="00F80475" w:rsidRPr="005A3173" w:rsidRDefault="00F80475" w:rsidP="005A3173">
          <w:pPr>
            <w:pStyle w:val="Header"/>
            <w:spacing w:line="276" w:lineRule="auto"/>
            <w:rPr>
              <w:rFonts w:ascii="Calibri" w:eastAsia="MS Gothic" w:hAnsi="Calibri"/>
              <w:b/>
              <w:bCs/>
              <w:color w:val="4F81BD"/>
            </w:rPr>
          </w:pPr>
        </w:p>
      </w:tc>
    </w:tr>
    <w:tr w:rsidR="00F80475" w14:paraId="11805259" w14:textId="77777777" w:rsidTr="005A3173">
      <w:trPr>
        <w:trHeight w:val="150"/>
      </w:trPr>
      <w:tc>
        <w:tcPr>
          <w:tcW w:w="2250" w:type="pct"/>
          <w:tcBorders>
            <w:top w:val="single" w:sz="4" w:space="0" w:color="4F81BD"/>
            <w:left w:val="nil"/>
            <w:bottom w:val="nil"/>
            <w:right w:val="nil"/>
          </w:tcBorders>
        </w:tcPr>
        <w:p w14:paraId="2C889BD0" w14:textId="77777777"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14:paraId="0FCE3EC0" w14:textId="77777777"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14:paraId="764A0A76" w14:textId="77777777" w:rsidR="00F80475" w:rsidRPr="005A3173" w:rsidRDefault="00F80475" w:rsidP="005A3173">
          <w:pPr>
            <w:pStyle w:val="Header"/>
            <w:spacing w:line="276" w:lineRule="auto"/>
            <w:rPr>
              <w:rFonts w:ascii="Calibri" w:eastAsia="MS Gothic" w:hAnsi="Calibri"/>
              <w:b/>
              <w:bCs/>
              <w:color w:val="4F81BD"/>
            </w:rPr>
          </w:pPr>
        </w:p>
      </w:tc>
    </w:tr>
  </w:tbl>
  <w:p w14:paraId="02E3CF04" w14:textId="77777777"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898625" w14:textId="77777777" w:rsidR="00F80475" w:rsidRDefault="00F80475">
    <w:pPr>
      <w:pStyle w:val="Footer"/>
    </w:pPr>
  </w:p>
  <w:p w14:paraId="4EEC3467" w14:textId="77777777"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C0791" w14:textId="77777777" w:rsidR="000F3384" w:rsidRPr="00F509BE" w:rsidRDefault="000F3384" w:rsidP="00E27234">
    <w:pPr>
      <w:pStyle w:val="PBACFooter"/>
      <w:rPr>
        <w:rFonts w:ascii="Calibri" w:hAnsi="Calibri" w:cs="Calibri"/>
        <w:sz w:val="24"/>
      </w:rPr>
    </w:pPr>
  </w:p>
  <w:p w14:paraId="04655211" w14:textId="2916377D" w:rsidR="00F80475" w:rsidRPr="00F509BE" w:rsidRDefault="000E37E7" w:rsidP="000E37E7">
    <w:pPr>
      <w:pStyle w:val="PBACFooter"/>
      <w:rPr>
        <w:rFonts w:ascii="Calibri" w:hAnsi="Calibri" w:cs="Calibri"/>
        <w:sz w:val="24"/>
        <w:szCs w:val="24"/>
      </w:rPr>
    </w:pPr>
    <w:r w:rsidRPr="000E37E7">
      <w:rPr>
        <w:rFonts w:ascii="Calibri" w:hAnsi="Calibri"/>
        <w:b w:val="0"/>
        <w:sz w:val="24"/>
        <w:szCs w:val="24"/>
      </w:rPr>
      <w:fldChar w:fldCharType="begin"/>
    </w:r>
    <w:r w:rsidRPr="000E37E7">
      <w:rPr>
        <w:rFonts w:ascii="Calibri" w:hAnsi="Calibri"/>
        <w:sz w:val="24"/>
        <w:szCs w:val="24"/>
      </w:rPr>
      <w:instrText xml:space="preserve"> PAGE   \* MERGEFORMAT </w:instrText>
    </w:r>
    <w:r w:rsidRPr="000E37E7">
      <w:rPr>
        <w:rFonts w:ascii="Calibri" w:hAnsi="Calibri"/>
        <w:b w:val="0"/>
        <w:sz w:val="24"/>
        <w:szCs w:val="24"/>
      </w:rPr>
      <w:fldChar w:fldCharType="separate"/>
    </w:r>
    <w:r w:rsidR="00767CF9">
      <w:rPr>
        <w:rFonts w:ascii="Calibri" w:hAnsi="Calibri"/>
        <w:noProof/>
        <w:sz w:val="24"/>
        <w:szCs w:val="24"/>
      </w:rPr>
      <w:t>5</w:t>
    </w:r>
    <w:r w:rsidRPr="000E37E7">
      <w:rPr>
        <w:rFonts w:ascii="Calibri" w:hAnsi="Calibri"/>
        <w:b w:val="0"/>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14:paraId="4100C6BD" w14:textId="77777777" w:rsidTr="005A3173">
      <w:trPr>
        <w:trHeight w:val="151"/>
      </w:trPr>
      <w:tc>
        <w:tcPr>
          <w:tcW w:w="2250" w:type="pct"/>
          <w:tcBorders>
            <w:top w:val="nil"/>
            <w:left w:val="nil"/>
            <w:bottom w:val="single" w:sz="4" w:space="0" w:color="4F81BD"/>
            <w:right w:val="nil"/>
          </w:tcBorders>
        </w:tcPr>
        <w:p w14:paraId="22747997" w14:textId="77777777"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69696AD2" w14:textId="77777777"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C33F9BF" w14:textId="77777777" w:rsidR="00F80475" w:rsidRPr="005A3173" w:rsidRDefault="00F80475" w:rsidP="005A3173">
          <w:pPr>
            <w:pStyle w:val="Header"/>
            <w:spacing w:line="276" w:lineRule="auto"/>
            <w:rPr>
              <w:rFonts w:ascii="Calibri" w:eastAsia="MS Gothic" w:hAnsi="Calibri"/>
              <w:b/>
              <w:bCs/>
              <w:color w:val="4F81BD"/>
            </w:rPr>
          </w:pPr>
        </w:p>
      </w:tc>
    </w:tr>
    <w:tr w:rsidR="00F80475" w14:paraId="4114C6AA" w14:textId="77777777" w:rsidTr="005A3173">
      <w:trPr>
        <w:trHeight w:val="150"/>
      </w:trPr>
      <w:tc>
        <w:tcPr>
          <w:tcW w:w="2250" w:type="pct"/>
          <w:tcBorders>
            <w:top w:val="single" w:sz="4" w:space="0" w:color="4F81BD"/>
            <w:left w:val="nil"/>
            <w:bottom w:val="nil"/>
            <w:right w:val="nil"/>
          </w:tcBorders>
        </w:tcPr>
        <w:p w14:paraId="55D51CE5" w14:textId="77777777"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14:paraId="6BC26E08" w14:textId="77777777"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14:paraId="1D0417E1" w14:textId="77777777"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14:paraId="502F4ED0" w14:textId="77777777" w:rsidTr="005A3173">
      <w:trPr>
        <w:trHeight w:val="151"/>
      </w:trPr>
      <w:tc>
        <w:tcPr>
          <w:tcW w:w="2250" w:type="pct"/>
          <w:tcBorders>
            <w:top w:val="nil"/>
            <w:left w:val="nil"/>
            <w:bottom w:val="single" w:sz="4" w:space="0" w:color="4F81BD"/>
            <w:right w:val="nil"/>
          </w:tcBorders>
        </w:tcPr>
        <w:p w14:paraId="55163CE0" w14:textId="77777777"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512A4467" w14:textId="77777777"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D8EF3E4" w14:textId="77777777" w:rsidR="00F80475" w:rsidRPr="005A3173" w:rsidRDefault="00F80475" w:rsidP="005A3173">
          <w:pPr>
            <w:pStyle w:val="Header"/>
            <w:spacing w:line="276" w:lineRule="auto"/>
            <w:rPr>
              <w:rFonts w:ascii="Calibri" w:eastAsia="MS Gothic" w:hAnsi="Calibri"/>
              <w:b/>
              <w:bCs/>
              <w:color w:val="4F81BD"/>
            </w:rPr>
          </w:pPr>
        </w:p>
      </w:tc>
    </w:tr>
    <w:tr w:rsidR="00F80475" w14:paraId="07A637CE" w14:textId="77777777" w:rsidTr="005A3173">
      <w:trPr>
        <w:trHeight w:val="150"/>
      </w:trPr>
      <w:tc>
        <w:tcPr>
          <w:tcW w:w="2250" w:type="pct"/>
          <w:tcBorders>
            <w:top w:val="single" w:sz="4" w:space="0" w:color="4F81BD"/>
            <w:left w:val="nil"/>
            <w:bottom w:val="nil"/>
            <w:right w:val="nil"/>
          </w:tcBorders>
        </w:tcPr>
        <w:p w14:paraId="41EF6B5D" w14:textId="77777777"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14:paraId="18F6948C" w14:textId="77777777"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14:paraId="46AD7675" w14:textId="77777777" w:rsidR="00F80475" w:rsidRPr="005A3173" w:rsidRDefault="00F80475" w:rsidP="005A3173">
          <w:pPr>
            <w:pStyle w:val="Header"/>
            <w:spacing w:line="276" w:lineRule="auto"/>
            <w:rPr>
              <w:rFonts w:ascii="Calibri" w:eastAsia="MS Gothic" w:hAnsi="Calibri"/>
              <w:b/>
              <w:bCs/>
              <w:color w:val="4F81BD"/>
            </w:rPr>
          </w:pPr>
        </w:p>
      </w:tc>
    </w:tr>
  </w:tbl>
  <w:p w14:paraId="0EB79063" w14:textId="77777777"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332AE26F" w14:textId="77777777" w:rsidR="00F80475" w:rsidRPr="007C0F57" w:rsidRDefault="00F80475" w:rsidP="007C0F57">
    <w:pPr>
      <w:pStyle w:val="Footer"/>
      <w:jc w:val="center"/>
      <w:rPr>
        <w:b/>
        <w:i/>
        <w:sz w:val="20"/>
        <w:szCs w:val="20"/>
      </w:rPr>
    </w:pPr>
    <w:r w:rsidRPr="007C0F57">
      <w:rPr>
        <w:b/>
        <w:i/>
        <w:sz w:val="20"/>
        <w:szCs w:val="20"/>
      </w:rPr>
      <w:t>Commercial-in-Confidence</w:t>
    </w:r>
  </w:p>
  <w:p w14:paraId="0F3D8635" w14:textId="77777777"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42C3F" w14:textId="77777777" w:rsidR="00F80475" w:rsidRDefault="00F80475">
      <w:r>
        <w:separator/>
      </w:r>
    </w:p>
    <w:p w14:paraId="3942454E" w14:textId="77777777" w:rsidR="00F80475" w:rsidRDefault="00F80475"/>
  </w:footnote>
  <w:footnote w:type="continuationSeparator" w:id="0">
    <w:p w14:paraId="70A18AFD" w14:textId="77777777" w:rsidR="00F80475" w:rsidRDefault="00F80475">
      <w:r>
        <w:continuationSeparator/>
      </w:r>
    </w:p>
    <w:p w14:paraId="005DF962" w14:textId="77777777" w:rsidR="00F80475" w:rsidRDefault="00F804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14:paraId="28F0606A" w14:textId="77777777" w:rsidTr="00A06225">
      <w:trPr>
        <w:trHeight w:val="151"/>
      </w:trPr>
      <w:tc>
        <w:tcPr>
          <w:tcW w:w="2389" w:type="pct"/>
          <w:tcBorders>
            <w:top w:val="nil"/>
            <w:left w:val="nil"/>
            <w:bottom w:val="single" w:sz="4" w:space="0" w:color="4F81BD"/>
            <w:right w:val="nil"/>
          </w:tcBorders>
        </w:tcPr>
        <w:p w14:paraId="1028238A" w14:textId="77777777"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14:paraId="6EE80E57" w14:textId="77777777"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77B1C0F" w14:textId="77777777" w:rsidR="00F80475" w:rsidRPr="00A06225" w:rsidRDefault="00F80475">
          <w:pPr>
            <w:pStyle w:val="Header"/>
            <w:spacing w:line="276" w:lineRule="auto"/>
            <w:rPr>
              <w:rFonts w:ascii="Cambria" w:eastAsia="MS Gothic" w:hAnsi="Cambria"/>
              <w:b/>
              <w:bCs/>
              <w:color w:val="4F81BD"/>
            </w:rPr>
          </w:pPr>
        </w:p>
      </w:tc>
    </w:tr>
    <w:tr w:rsidR="00F80475" w:rsidRPr="008E0D90" w14:paraId="560E31D6" w14:textId="77777777" w:rsidTr="00A06225">
      <w:trPr>
        <w:trHeight w:val="150"/>
      </w:trPr>
      <w:tc>
        <w:tcPr>
          <w:tcW w:w="2389" w:type="pct"/>
          <w:tcBorders>
            <w:top w:val="single" w:sz="4" w:space="0" w:color="4F81BD"/>
            <w:left w:val="nil"/>
            <w:bottom w:val="nil"/>
            <w:right w:val="nil"/>
          </w:tcBorders>
        </w:tcPr>
        <w:p w14:paraId="28AF8ABE" w14:textId="77777777"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14:paraId="716A5265" w14:textId="77777777"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14:paraId="16E7CF73" w14:textId="77777777" w:rsidR="00F80475" w:rsidRPr="00A06225" w:rsidRDefault="00F80475">
          <w:pPr>
            <w:pStyle w:val="Header"/>
            <w:spacing w:line="276" w:lineRule="auto"/>
            <w:rPr>
              <w:rFonts w:ascii="Cambria" w:eastAsia="MS Gothic" w:hAnsi="Cambria"/>
              <w:b/>
              <w:bCs/>
              <w:color w:val="4F81BD"/>
            </w:rPr>
          </w:pPr>
        </w:p>
      </w:tc>
    </w:tr>
  </w:tbl>
  <w:p w14:paraId="799ACE62" w14:textId="77777777" w:rsidR="00F80475" w:rsidRDefault="00F80475">
    <w:pPr>
      <w:pStyle w:val="Header"/>
    </w:pPr>
  </w:p>
  <w:p w14:paraId="42EC782B" w14:textId="77777777"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A4793" w14:textId="6E4D22EE" w:rsidR="000E37E7" w:rsidRPr="00F509BE" w:rsidRDefault="00DB4C4A" w:rsidP="000E37E7">
    <w:pPr>
      <w:pStyle w:val="Header"/>
      <w:keepNext/>
      <w:ind w:left="360"/>
      <w:jc w:val="center"/>
      <w:rPr>
        <w:rFonts w:ascii="Calibri" w:hAnsi="Calibri" w:cs="Arial"/>
        <w:i/>
        <w:color w:val="808080"/>
      </w:rPr>
    </w:pPr>
    <w:r>
      <w:rPr>
        <w:rFonts w:ascii="Calibri" w:hAnsi="Calibri" w:cs="Arial"/>
        <w:i/>
        <w:color w:val="808080"/>
      </w:rPr>
      <w:t>Public Summary Document</w:t>
    </w:r>
    <w:r w:rsidR="000E37E7" w:rsidRPr="00F509BE">
      <w:rPr>
        <w:rFonts w:ascii="Calibri" w:hAnsi="Calibri" w:cs="Arial"/>
        <w:i/>
        <w:color w:val="808080"/>
      </w:rPr>
      <w:t xml:space="preserve"> – November 2019 PBAC Meeting</w:t>
    </w:r>
  </w:p>
  <w:p w14:paraId="74242D9C" w14:textId="77777777" w:rsidR="00F80475" w:rsidRDefault="00F8047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A7F8" w14:textId="77777777" w:rsidR="00801FEA" w:rsidRDefault="00801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84D033C"/>
    <w:multiLevelType w:val="multilevel"/>
    <w:tmpl w:val="93A22C54"/>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6"/>
  </w:num>
  <w:num w:numId="5">
    <w:abstractNumId w:val="21"/>
  </w:num>
  <w:num w:numId="6">
    <w:abstractNumId w:val="7"/>
  </w:num>
  <w:num w:numId="7">
    <w:abstractNumId w:val="15"/>
  </w:num>
  <w:num w:numId="8">
    <w:abstractNumId w:val="4"/>
  </w:num>
  <w:num w:numId="9">
    <w:abstractNumId w:val="14"/>
  </w:num>
  <w:num w:numId="10">
    <w:abstractNumId w:val="13"/>
  </w:num>
  <w:num w:numId="11">
    <w:abstractNumId w:val="11"/>
  </w:num>
  <w:num w:numId="12">
    <w:abstractNumId w:val="1"/>
  </w:num>
  <w:num w:numId="13">
    <w:abstractNumId w:val="0"/>
  </w:num>
  <w:num w:numId="14">
    <w:abstractNumId w:val="21"/>
  </w:num>
  <w:num w:numId="15">
    <w:abstractNumId w:val="21"/>
  </w:num>
  <w:num w:numId="16">
    <w:abstractNumId w:val="21"/>
  </w:num>
  <w:num w:numId="17">
    <w:abstractNumId w:val="20"/>
  </w:num>
  <w:num w:numId="18">
    <w:abstractNumId w:val="17"/>
  </w:num>
  <w:num w:numId="19">
    <w:abstractNumId w:val="21"/>
  </w:num>
  <w:num w:numId="20">
    <w:abstractNumId w:val="21"/>
  </w:num>
  <w:num w:numId="21">
    <w:abstractNumId w:val="18"/>
  </w:num>
  <w:num w:numId="22">
    <w:abstractNumId w:val="19"/>
  </w:num>
  <w:num w:numId="23">
    <w:abstractNumId w:val="5"/>
  </w:num>
  <w:num w:numId="24">
    <w:abstractNumId w:val="2"/>
  </w:num>
  <w:num w:numId="25">
    <w:abstractNumId w:val="10"/>
  </w:num>
  <w:num w:numId="26">
    <w:abstractNumId w:val="12"/>
  </w:num>
  <w:num w:numId="2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593A"/>
    <w:rsid w:val="0001166B"/>
    <w:rsid w:val="0002464A"/>
    <w:rsid w:val="0003106B"/>
    <w:rsid w:val="00034905"/>
    <w:rsid w:val="000421A1"/>
    <w:rsid w:val="0004240E"/>
    <w:rsid w:val="00043837"/>
    <w:rsid w:val="00045E26"/>
    <w:rsid w:val="000514B5"/>
    <w:rsid w:val="00060E64"/>
    <w:rsid w:val="00066755"/>
    <w:rsid w:val="00075F71"/>
    <w:rsid w:val="000763D5"/>
    <w:rsid w:val="00077143"/>
    <w:rsid w:val="00082169"/>
    <w:rsid w:val="000969AD"/>
    <w:rsid w:val="000A44B2"/>
    <w:rsid w:val="000B558D"/>
    <w:rsid w:val="000C6996"/>
    <w:rsid w:val="000D23BA"/>
    <w:rsid w:val="000E37E7"/>
    <w:rsid w:val="000E681E"/>
    <w:rsid w:val="000F0003"/>
    <w:rsid w:val="000F3384"/>
    <w:rsid w:val="000F361E"/>
    <w:rsid w:val="000F4E6A"/>
    <w:rsid w:val="000F7354"/>
    <w:rsid w:val="00104227"/>
    <w:rsid w:val="001107BF"/>
    <w:rsid w:val="0012417C"/>
    <w:rsid w:val="001303EA"/>
    <w:rsid w:val="001410AB"/>
    <w:rsid w:val="00142395"/>
    <w:rsid w:val="00142714"/>
    <w:rsid w:val="001452ED"/>
    <w:rsid w:val="00145877"/>
    <w:rsid w:val="00162D4E"/>
    <w:rsid w:val="00163329"/>
    <w:rsid w:val="00164623"/>
    <w:rsid w:val="00165B64"/>
    <w:rsid w:val="0016673F"/>
    <w:rsid w:val="00180713"/>
    <w:rsid w:val="001830CE"/>
    <w:rsid w:val="0018643B"/>
    <w:rsid w:val="00196307"/>
    <w:rsid w:val="001A1704"/>
    <w:rsid w:val="001A33EA"/>
    <w:rsid w:val="001B017F"/>
    <w:rsid w:val="001B2BBC"/>
    <w:rsid w:val="001B5129"/>
    <w:rsid w:val="001C0B4C"/>
    <w:rsid w:val="001C1195"/>
    <w:rsid w:val="001D3F34"/>
    <w:rsid w:val="001F1850"/>
    <w:rsid w:val="001F67D3"/>
    <w:rsid w:val="00203FAC"/>
    <w:rsid w:val="00210559"/>
    <w:rsid w:val="00213CFB"/>
    <w:rsid w:val="0021553C"/>
    <w:rsid w:val="0021557B"/>
    <w:rsid w:val="00217BE1"/>
    <w:rsid w:val="00253499"/>
    <w:rsid w:val="002615FE"/>
    <w:rsid w:val="00261A2D"/>
    <w:rsid w:val="00262401"/>
    <w:rsid w:val="00266D3E"/>
    <w:rsid w:val="00271BA1"/>
    <w:rsid w:val="002762FA"/>
    <w:rsid w:val="00277505"/>
    <w:rsid w:val="0029458F"/>
    <w:rsid w:val="002A104C"/>
    <w:rsid w:val="002A4960"/>
    <w:rsid w:val="002B1AE6"/>
    <w:rsid w:val="002B1C7D"/>
    <w:rsid w:val="002B238C"/>
    <w:rsid w:val="002B2DE8"/>
    <w:rsid w:val="002B30F8"/>
    <w:rsid w:val="002B5596"/>
    <w:rsid w:val="002C212F"/>
    <w:rsid w:val="002D4543"/>
    <w:rsid w:val="002E3153"/>
    <w:rsid w:val="002E72CA"/>
    <w:rsid w:val="002F600D"/>
    <w:rsid w:val="00300AD6"/>
    <w:rsid w:val="00317C6C"/>
    <w:rsid w:val="00326E79"/>
    <w:rsid w:val="003275F8"/>
    <w:rsid w:val="003301B1"/>
    <w:rsid w:val="0033263D"/>
    <w:rsid w:val="0033518A"/>
    <w:rsid w:val="003367EF"/>
    <w:rsid w:val="00341AE4"/>
    <w:rsid w:val="00346E39"/>
    <w:rsid w:val="00384988"/>
    <w:rsid w:val="00386811"/>
    <w:rsid w:val="003872CF"/>
    <w:rsid w:val="0039782C"/>
    <w:rsid w:val="003A5B4A"/>
    <w:rsid w:val="003B23C5"/>
    <w:rsid w:val="003B2A75"/>
    <w:rsid w:val="003B6124"/>
    <w:rsid w:val="003C1ECF"/>
    <w:rsid w:val="003C2FB5"/>
    <w:rsid w:val="003D4AC4"/>
    <w:rsid w:val="003D63B7"/>
    <w:rsid w:val="003E468B"/>
    <w:rsid w:val="003F3228"/>
    <w:rsid w:val="003F5C8C"/>
    <w:rsid w:val="003F67DA"/>
    <w:rsid w:val="00420D1E"/>
    <w:rsid w:val="004252EC"/>
    <w:rsid w:val="00430D39"/>
    <w:rsid w:val="00431511"/>
    <w:rsid w:val="00442811"/>
    <w:rsid w:val="004465BD"/>
    <w:rsid w:val="00456DB5"/>
    <w:rsid w:val="00466ADA"/>
    <w:rsid w:val="0047494B"/>
    <w:rsid w:val="00476245"/>
    <w:rsid w:val="00483035"/>
    <w:rsid w:val="00485940"/>
    <w:rsid w:val="00491B57"/>
    <w:rsid w:val="004A2484"/>
    <w:rsid w:val="004A5A85"/>
    <w:rsid w:val="004A71D1"/>
    <w:rsid w:val="004B5640"/>
    <w:rsid w:val="004C1BD7"/>
    <w:rsid w:val="004C31FE"/>
    <w:rsid w:val="004C691D"/>
    <w:rsid w:val="004C6C07"/>
    <w:rsid w:val="004E692D"/>
    <w:rsid w:val="004F65BD"/>
    <w:rsid w:val="00501554"/>
    <w:rsid w:val="00504E0C"/>
    <w:rsid w:val="00514CD7"/>
    <w:rsid w:val="00522DB6"/>
    <w:rsid w:val="005319B2"/>
    <w:rsid w:val="00532402"/>
    <w:rsid w:val="00532C74"/>
    <w:rsid w:val="00534AEF"/>
    <w:rsid w:val="00534E2E"/>
    <w:rsid w:val="00544552"/>
    <w:rsid w:val="00577C4D"/>
    <w:rsid w:val="00581932"/>
    <w:rsid w:val="00585A70"/>
    <w:rsid w:val="005963BB"/>
    <w:rsid w:val="00596534"/>
    <w:rsid w:val="005A3173"/>
    <w:rsid w:val="005A3223"/>
    <w:rsid w:val="005A3DA3"/>
    <w:rsid w:val="005A52C4"/>
    <w:rsid w:val="005D03AB"/>
    <w:rsid w:val="005D5017"/>
    <w:rsid w:val="005E1333"/>
    <w:rsid w:val="00601A91"/>
    <w:rsid w:val="00602BA3"/>
    <w:rsid w:val="00605B63"/>
    <w:rsid w:val="00606EED"/>
    <w:rsid w:val="00612E34"/>
    <w:rsid w:val="00614159"/>
    <w:rsid w:val="00617C00"/>
    <w:rsid w:val="006263BF"/>
    <w:rsid w:val="0062748A"/>
    <w:rsid w:val="00630A2C"/>
    <w:rsid w:val="0063682E"/>
    <w:rsid w:val="006436CD"/>
    <w:rsid w:val="00651169"/>
    <w:rsid w:val="00653D69"/>
    <w:rsid w:val="006552E6"/>
    <w:rsid w:val="006670BE"/>
    <w:rsid w:val="00670A76"/>
    <w:rsid w:val="006711AA"/>
    <w:rsid w:val="00672B57"/>
    <w:rsid w:val="00675622"/>
    <w:rsid w:val="00676788"/>
    <w:rsid w:val="0067747D"/>
    <w:rsid w:val="0069039D"/>
    <w:rsid w:val="006906DB"/>
    <w:rsid w:val="00691108"/>
    <w:rsid w:val="00691E6C"/>
    <w:rsid w:val="0069501D"/>
    <w:rsid w:val="00696129"/>
    <w:rsid w:val="00697976"/>
    <w:rsid w:val="00697CF2"/>
    <w:rsid w:val="006A12A5"/>
    <w:rsid w:val="006B0D94"/>
    <w:rsid w:val="006B485D"/>
    <w:rsid w:val="006C708E"/>
    <w:rsid w:val="006D14E7"/>
    <w:rsid w:val="006D6493"/>
    <w:rsid w:val="006D6EC7"/>
    <w:rsid w:val="006E1BCD"/>
    <w:rsid w:val="006E7C5F"/>
    <w:rsid w:val="006F5125"/>
    <w:rsid w:val="00702B6F"/>
    <w:rsid w:val="00706A2F"/>
    <w:rsid w:val="0070718E"/>
    <w:rsid w:val="0071340B"/>
    <w:rsid w:val="007174BB"/>
    <w:rsid w:val="0072025D"/>
    <w:rsid w:val="007353D3"/>
    <w:rsid w:val="0076420C"/>
    <w:rsid w:val="00767CF9"/>
    <w:rsid w:val="00774E2C"/>
    <w:rsid w:val="007753C2"/>
    <w:rsid w:val="007838B8"/>
    <w:rsid w:val="007B47C8"/>
    <w:rsid w:val="007C0F57"/>
    <w:rsid w:val="007C40B6"/>
    <w:rsid w:val="007C729F"/>
    <w:rsid w:val="007E1D28"/>
    <w:rsid w:val="007E1E0B"/>
    <w:rsid w:val="007F2641"/>
    <w:rsid w:val="007F7C36"/>
    <w:rsid w:val="00801FEA"/>
    <w:rsid w:val="00806796"/>
    <w:rsid w:val="008151D6"/>
    <w:rsid w:val="008268BB"/>
    <w:rsid w:val="00826F6D"/>
    <w:rsid w:val="008306F3"/>
    <w:rsid w:val="00830E40"/>
    <w:rsid w:val="00856DDD"/>
    <w:rsid w:val="00863E68"/>
    <w:rsid w:val="00882085"/>
    <w:rsid w:val="00883188"/>
    <w:rsid w:val="00897D58"/>
    <w:rsid w:val="00897F22"/>
    <w:rsid w:val="008A1956"/>
    <w:rsid w:val="008A4937"/>
    <w:rsid w:val="008A50F1"/>
    <w:rsid w:val="008A79CE"/>
    <w:rsid w:val="008C17BD"/>
    <w:rsid w:val="008D1B5C"/>
    <w:rsid w:val="008D3C82"/>
    <w:rsid w:val="008D447E"/>
    <w:rsid w:val="008D7A41"/>
    <w:rsid w:val="008E2C72"/>
    <w:rsid w:val="008E3680"/>
    <w:rsid w:val="008E5870"/>
    <w:rsid w:val="008F1434"/>
    <w:rsid w:val="008F7355"/>
    <w:rsid w:val="009067B7"/>
    <w:rsid w:val="00930937"/>
    <w:rsid w:val="00930C51"/>
    <w:rsid w:val="00933E6C"/>
    <w:rsid w:val="00937958"/>
    <w:rsid w:val="00941602"/>
    <w:rsid w:val="00942160"/>
    <w:rsid w:val="0095146F"/>
    <w:rsid w:val="00951C4C"/>
    <w:rsid w:val="009602C5"/>
    <w:rsid w:val="009614A7"/>
    <w:rsid w:val="00962223"/>
    <w:rsid w:val="00966D0D"/>
    <w:rsid w:val="00974C21"/>
    <w:rsid w:val="009A61CA"/>
    <w:rsid w:val="009B0F67"/>
    <w:rsid w:val="009C703C"/>
    <w:rsid w:val="009D3CAA"/>
    <w:rsid w:val="009E40E1"/>
    <w:rsid w:val="009F0EFA"/>
    <w:rsid w:val="009F4E46"/>
    <w:rsid w:val="009F5B65"/>
    <w:rsid w:val="009F5F2E"/>
    <w:rsid w:val="00A06225"/>
    <w:rsid w:val="00A128E6"/>
    <w:rsid w:val="00A34E6C"/>
    <w:rsid w:val="00A37C8D"/>
    <w:rsid w:val="00A5273B"/>
    <w:rsid w:val="00A53A9D"/>
    <w:rsid w:val="00A55FEE"/>
    <w:rsid w:val="00A62C1A"/>
    <w:rsid w:val="00A6426D"/>
    <w:rsid w:val="00A65543"/>
    <w:rsid w:val="00A665C1"/>
    <w:rsid w:val="00A70622"/>
    <w:rsid w:val="00A70977"/>
    <w:rsid w:val="00A744F9"/>
    <w:rsid w:val="00A77613"/>
    <w:rsid w:val="00A8390C"/>
    <w:rsid w:val="00A928BD"/>
    <w:rsid w:val="00AA12CD"/>
    <w:rsid w:val="00AA4D1C"/>
    <w:rsid w:val="00AC193C"/>
    <w:rsid w:val="00AC5206"/>
    <w:rsid w:val="00AD4322"/>
    <w:rsid w:val="00AD565D"/>
    <w:rsid w:val="00AE11A5"/>
    <w:rsid w:val="00AE13E2"/>
    <w:rsid w:val="00AE22D3"/>
    <w:rsid w:val="00AF62DF"/>
    <w:rsid w:val="00AF68CC"/>
    <w:rsid w:val="00B066AE"/>
    <w:rsid w:val="00B1059E"/>
    <w:rsid w:val="00B176C8"/>
    <w:rsid w:val="00B205AA"/>
    <w:rsid w:val="00B20F89"/>
    <w:rsid w:val="00B22E84"/>
    <w:rsid w:val="00B233AD"/>
    <w:rsid w:val="00B243D5"/>
    <w:rsid w:val="00B25F75"/>
    <w:rsid w:val="00B26B3F"/>
    <w:rsid w:val="00B2778F"/>
    <w:rsid w:val="00B33635"/>
    <w:rsid w:val="00B43E90"/>
    <w:rsid w:val="00B467DC"/>
    <w:rsid w:val="00B56118"/>
    <w:rsid w:val="00B6773F"/>
    <w:rsid w:val="00B763D4"/>
    <w:rsid w:val="00B80089"/>
    <w:rsid w:val="00B801BA"/>
    <w:rsid w:val="00B80B3D"/>
    <w:rsid w:val="00B84D5C"/>
    <w:rsid w:val="00BB69F5"/>
    <w:rsid w:val="00BB7EC3"/>
    <w:rsid w:val="00BC4B9A"/>
    <w:rsid w:val="00BD4D42"/>
    <w:rsid w:val="00BD784C"/>
    <w:rsid w:val="00BF4CB6"/>
    <w:rsid w:val="00C00DA7"/>
    <w:rsid w:val="00C0424C"/>
    <w:rsid w:val="00C12768"/>
    <w:rsid w:val="00C27B58"/>
    <w:rsid w:val="00C35118"/>
    <w:rsid w:val="00C35996"/>
    <w:rsid w:val="00C45008"/>
    <w:rsid w:val="00C4747E"/>
    <w:rsid w:val="00C5342C"/>
    <w:rsid w:val="00C60272"/>
    <w:rsid w:val="00C603D4"/>
    <w:rsid w:val="00C6256A"/>
    <w:rsid w:val="00C71C3F"/>
    <w:rsid w:val="00C77891"/>
    <w:rsid w:val="00C91449"/>
    <w:rsid w:val="00C92D10"/>
    <w:rsid w:val="00CB03AC"/>
    <w:rsid w:val="00CB1193"/>
    <w:rsid w:val="00CC3227"/>
    <w:rsid w:val="00CE015C"/>
    <w:rsid w:val="00CE10C4"/>
    <w:rsid w:val="00CE27B5"/>
    <w:rsid w:val="00CE3439"/>
    <w:rsid w:val="00D0321E"/>
    <w:rsid w:val="00D07527"/>
    <w:rsid w:val="00D1455A"/>
    <w:rsid w:val="00D31150"/>
    <w:rsid w:val="00D3138B"/>
    <w:rsid w:val="00D3280C"/>
    <w:rsid w:val="00D3406A"/>
    <w:rsid w:val="00D4572C"/>
    <w:rsid w:val="00D4655E"/>
    <w:rsid w:val="00D469B2"/>
    <w:rsid w:val="00D6394E"/>
    <w:rsid w:val="00D71E82"/>
    <w:rsid w:val="00D741EB"/>
    <w:rsid w:val="00D820F3"/>
    <w:rsid w:val="00D83605"/>
    <w:rsid w:val="00D84934"/>
    <w:rsid w:val="00D91271"/>
    <w:rsid w:val="00D919F5"/>
    <w:rsid w:val="00D94F03"/>
    <w:rsid w:val="00DA2CB5"/>
    <w:rsid w:val="00DA4264"/>
    <w:rsid w:val="00DA4BAC"/>
    <w:rsid w:val="00DB0151"/>
    <w:rsid w:val="00DB3C1B"/>
    <w:rsid w:val="00DB4C4A"/>
    <w:rsid w:val="00DB542A"/>
    <w:rsid w:val="00DD4746"/>
    <w:rsid w:val="00DE6D27"/>
    <w:rsid w:val="00DF217D"/>
    <w:rsid w:val="00DF26A7"/>
    <w:rsid w:val="00E15627"/>
    <w:rsid w:val="00E164B3"/>
    <w:rsid w:val="00E16910"/>
    <w:rsid w:val="00E27234"/>
    <w:rsid w:val="00E318FD"/>
    <w:rsid w:val="00E37ACE"/>
    <w:rsid w:val="00E42BDB"/>
    <w:rsid w:val="00E57EEB"/>
    <w:rsid w:val="00E62D94"/>
    <w:rsid w:val="00E65E54"/>
    <w:rsid w:val="00E663E9"/>
    <w:rsid w:val="00E80155"/>
    <w:rsid w:val="00E81F28"/>
    <w:rsid w:val="00E848C0"/>
    <w:rsid w:val="00E91B96"/>
    <w:rsid w:val="00E941A1"/>
    <w:rsid w:val="00E95CE3"/>
    <w:rsid w:val="00EA2825"/>
    <w:rsid w:val="00EA7E3F"/>
    <w:rsid w:val="00EB0B63"/>
    <w:rsid w:val="00EB1936"/>
    <w:rsid w:val="00EB5088"/>
    <w:rsid w:val="00ED1644"/>
    <w:rsid w:val="00ED2593"/>
    <w:rsid w:val="00ED7D9C"/>
    <w:rsid w:val="00EE4DB3"/>
    <w:rsid w:val="00EF0069"/>
    <w:rsid w:val="00EF14AB"/>
    <w:rsid w:val="00EF44A0"/>
    <w:rsid w:val="00EF4FED"/>
    <w:rsid w:val="00F0172E"/>
    <w:rsid w:val="00F050BD"/>
    <w:rsid w:val="00F05657"/>
    <w:rsid w:val="00F25578"/>
    <w:rsid w:val="00F258E5"/>
    <w:rsid w:val="00F300BC"/>
    <w:rsid w:val="00F3334E"/>
    <w:rsid w:val="00F36CCB"/>
    <w:rsid w:val="00F374E5"/>
    <w:rsid w:val="00F43AF2"/>
    <w:rsid w:val="00F5007E"/>
    <w:rsid w:val="00F509BE"/>
    <w:rsid w:val="00F50EC4"/>
    <w:rsid w:val="00F52232"/>
    <w:rsid w:val="00F550CF"/>
    <w:rsid w:val="00F554B6"/>
    <w:rsid w:val="00F57A6D"/>
    <w:rsid w:val="00F638CC"/>
    <w:rsid w:val="00F64CC1"/>
    <w:rsid w:val="00F72317"/>
    <w:rsid w:val="00F80475"/>
    <w:rsid w:val="00F8247A"/>
    <w:rsid w:val="00F9629A"/>
    <w:rsid w:val="00F97EFC"/>
    <w:rsid w:val="00FA4DD5"/>
    <w:rsid w:val="00FA5883"/>
    <w:rsid w:val="00FA6055"/>
    <w:rsid w:val="00FB322F"/>
    <w:rsid w:val="00FB442F"/>
    <w:rsid w:val="00FC1929"/>
    <w:rsid w:val="00FC3647"/>
    <w:rsid w:val="00FC5B46"/>
    <w:rsid w:val="00FD6D8E"/>
    <w:rsid w:val="00FE0E94"/>
    <w:rsid w:val="00FE2019"/>
    <w:rsid w:val="00FE29B6"/>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14:docId w14:val="1F73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styleId="Caption">
    <w:name w:val="caption"/>
    <w:basedOn w:val="Normal"/>
    <w:next w:val="Normal"/>
    <w:unhideWhenUsed/>
    <w:qFormat/>
    <w:rsid w:val="009614A7"/>
    <w:pPr>
      <w:spacing w:after="200"/>
    </w:pPr>
    <w:rPr>
      <w:i/>
      <w:iCs/>
      <w:color w:val="1F497D" w:themeColor="text2"/>
      <w:sz w:val="18"/>
      <w:szCs w:val="18"/>
    </w:rPr>
  </w:style>
  <w:style w:type="paragraph" w:customStyle="1" w:styleId="Bodytextitalics">
    <w:name w:val="Body text italics"/>
    <w:basedOn w:val="BodyText"/>
    <w:qFormat/>
    <w:rsid w:val="00697976"/>
    <w:pPr>
      <w:tabs>
        <w:tab w:val="num" w:pos="360"/>
        <w:tab w:val="num" w:pos="1440"/>
      </w:tabs>
    </w:pPr>
    <w:rPr>
      <w:rFonts w:asciiTheme="minorHAnsi" w:eastAsiaTheme="minorHAnsi" w:hAnsiTheme="minorHAnsi" w:cstheme="minorBidi"/>
      <w:i/>
      <w:szCs w:val="22"/>
    </w:rPr>
  </w:style>
  <w:style w:type="paragraph" w:styleId="BodyText">
    <w:name w:val="Body Text"/>
    <w:basedOn w:val="Normal"/>
    <w:link w:val="BodyTextChar"/>
    <w:semiHidden/>
    <w:unhideWhenUsed/>
    <w:rsid w:val="00697976"/>
    <w:pPr>
      <w:spacing w:after="120"/>
    </w:pPr>
  </w:style>
  <w:style w:type="character" w:customStyle="1" w:styleId="BodyTextChar">
    <w:name w:val="Body Text Char"/>
    <w:basedOn w:val="DefaultParagraphFont"/>
    <w:link w:val="BodyText"/>
    <w:semiHidden/>
    <w:rsid w:val="006979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15649506">
      <w:bodyDiv w:val="1"/>
      <w:marLeft w:val="0"/>
      <w:marRight w:val="0"/>
      <w:marTop w:val="0"/>
      <w:marBottom w:val="0"/>
      <w:divBdr>
        <w:top w:val="none" w:sz="0" w:space="0" w:color="auto"/>
        <w:left w:val="none" w:sz="0" w:space="0" w:color="auto"/>
        <w:bottom w:val="none" w:sz="0" w:space="0" w:color="auto"/>
        <w:right w:val="none" w:sz="0" w:space="0" w:color="auto"/>
      </w:divBdr>
    </w:div>
    <w:div w:id="66771053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75FCE-3B34-48E9-9EAF-B25D074D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8302</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2020-02-26T23:25:00Z</dcterms:created>
  <dcterms:modified xsi:type="dcterms:W3CDTF">2020-02-26T23:31:00Z</dcterms:modified>
</cp:coreProperties>
</file>