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922" w:rsidRPr="007B272B" w:rsidRDefault="00606922" w:rsidP="00765F60">
      <w:pPr>
        <w:spacing w:before="120" w:after="120"/>
        <w:jc w:val="left"/>
        <w:outlineLvl w:val="0"/>
        <w:rPr>
          <w:b/>
          <w:caps/>
          <w:sz w:val="36"/>
          <w:szCs w:val="36"/>
          <w:lang w:val="en-AU"/>
        </w:rPr>
      </w:pPr>
      <w:r w:rsidRPr="008F73DB">
        <w:rPr>
          <w:b/>
          <w:sz w:val="36"/>
          <w:szCs w:val="36"/>
          <w:lang w:val="en-AU"/>
        </w:rPr>
        <w:t xml:space="preserve">5.04 </w:t>
      </w:r>
      <w:r w:rsidRPr="007B272B">
        <w:rPr>
          <w:b/>
          <w:caps/>
          <w:sz w:val="36"/>
          <w:szCs w:val="36"/>
          <w:lang w:val="en-AU"/>
        </w:rPr>
        <w:t>Levonorgestrel,</w:t>
      </w:r>
    </w:p>
    <w:p w:rsidR="00606922" w:rsidRPr="008F73DB" w:rsidRDefault="00606922" w:rsidP="00405EBA">
      <w:pPr>
        <w:spacing w:before="120" w:after="120"/>
        <w:ind w:left="720"/>
        <w:jc w:val="left"/>
        <w:rPr>
          <w:b/>
          <w:sz w:val="36"/>
          <w:szCs w:val="36"/>
          <w:lang w:val="en-AU"/>
        </w:rPr>
      </w:pPr>
      <w:r w:rsidRPr="007B272B">
        <w:rPr>
          <w:b/>
          <w:sz w:val="36"/>
          <w:szCs w:val="36"/>
          <w:lang w:val="en-AU"/>
        </w:rPr>
        <w:t xml:space="preserve">Intrauterine drug delivery system, 19.5 mg, </w:t>
      </w:r>
      <w:r w:rsidRPr="007B272B">
        <w:rPr>
          <w:b/>
          <w:sz w:val="36"/>
          <w:szCs w:val="36"/>
          <w:lang w:val="en-AU"/>
        </w:rPr>
        <w:br/>
        <w:t>Kyleena</w:t>
      </w:r>
      <w:r w:rsidRPr="007B272B">
        <w:rPr>
          <w:b/>
          <w:sz w:val="36"/>
          <w:szCs w:val="36"/>
          <w:vertAlign w:val="superscript"/>
          <w:lang w:val="en-AU"/>
        </w:rPr>
        <w:t>®</w:t>
      </w:r>
      <w:r w:rsidRPr="007B272B">
        <w:rPr>
          <w:b/>
          <w:sz w:val="36"/>
          <w:szCs w:val="36"/>
          <w:lang w:val="en-AU"/>
        </w:rPr>
        <w:t>, Bayer</w:t>
      </w:r>
    </w:p>
    <w:p w:rsidR="00B50DB8" w:rsidRPr="008F73DB" w:rsidRDefault="00B50DB8" w:rsidP="005629F3">
      <w:pPr>
        <w:pStyle w:val="PBACHeading1"/>
        <w:spacing w:before="240" w:after="120"/>
        <w:outlineLvl w:val="0"/>
      </w:pPr>
      <w:bookmarkStart w:id="0" w:name="_Toc535933288"/>
      <w:r w:rsidRPr="008F73DB">
        <w:t>Purpose of Application</w:t>
      </w:r>
      <w:bookmarkEnd w:id="0"/>
    </w:p>
    <w:p w:rsidR="002C2775" w:rsidRPr="008F73DB" w:rsidRDefault="001B7A19" w:rsidP="00227B51">
      <w:pPr>
        <w:pStyle w:val="ListParagraph"/>
        <w:widowControl/>
        <w:numPr>
          <w:ilvl w:val="1"/>
          <w:numId w:val="1"/>
        </w:numPr>
        <w:spacing w:after="120"/>
        <w:rPr>
          <w:lang w:val="en-AU"/>
        </w:rPr>
      </w:pPr>
      <w:r w:rsidRPr="008F73DB">
        <w:rPr>
          <w:lang w:val="en-AU"/>
        </w:rPr>
        <w:t xml:space="preserve">The submission requested a Restricted Benefit listing for </w:t>
      </w:r>
      <w:r w:rsidR="00EA7CA9">
        <w:rPr>
          <w:lang w:val="en-AU"/>
        </w:rPr>
        <w:t xml:space="preserve">levonorgestrel, </w:t>
      </w:r>
      <w:r w:rsidR="00EA7CA9" w:rsidRPr="008F73DB">
        <w:rPr>
          <w:rFonts w:asciiTheme="minorHAnsi" w:hAnsiTheme="minorHAnsi"/>
          <w:bCs/>
          <w:szCs w:val="24"/>
          <w:lang w:val="en-AU"/>
        </w:rPr>
        <w:t>intrauterine drug delivery system 19.5 mg (Kyleena®)</w:t>
      </w:r>
      <w:r w:rsidR="00EA7CA9" w:rsidRPr="008F73DB">
        <w:rPr>
          <w:lang w:val="en-AU"/>
        </w:rPr>
        <w:t xml:space="preserve"> </w:t>
      </w:r>
      <w:r w:rsidRPr="008F73DB">
        <w:rPr>
          <w:lang w:val="en-AU"/>
        </w:rPr>
        <w:t>for contraception.</w:t>
      </w:r>
      <w:r w:rsidR="008B1757" w:rsidRPr="008F73DB">
        <w:rPr>
          <w:lang w:val="en-AU"/>
        </w:rPr>
        <w:t xml:space="preserve"> </w:t>
      </w:r>
      <w:r w:rsidR="00EA7CA9">
        <w:rPr>
          <w:lang w:val="en-AU"/>
        </w:rPr>
        <w:t>Kyleena®</w:t>
      </w:r>
      <w:r w:rsidR="00EA7CA9" w:rsidRPr="008F73DB">
        <w:rPr>
          <w:lang w:val="en-AU"/>
        </w:rPr>
        <w:t xml:space="preserve"> </w:t>
      </w:r>
      <w:r w:rsidR="00905459" w:rsidRPr="008F73DB">
        <w:rPr>
          <w:lang w:val="en-AU"/>
        </w:rPr>
        <w:t xml:space="preserve">is a long-acting reversible hormone-releasing </w:t>
      </w:r>
      <w:r w:rsidR="005B05D3" w:rsidRPr="008F73DB">
        <w:rPr>
          <w:lang w:val="en-AU"/>
        </w:rPr>
        <w:t xml:space="preserve">contraceptive </w:t>
      </w:r>
      <w:r w:rsidR="00905459" w:rsidRPr="008F73DB">
        <w:rPr>
          <w:lang w:val="en-AU"/>
        </w:rPr>
        <w:t>intrauterine system (LARC-IUS)</w:t>
      </w:r>
      <w:r w:rsidR="00231516" w:rsidRPr="008F73DB">
        <w:rPr>
          <w:lang w:val="en-AU"/>
        </w:rPr>
        <w:t>.</w:t>
      </w:r>
      <w:r w:rsidR="00905459" w:rsidRPr="008F73DB">
        <w:rPr>
          <w:lang w:val="en-AU"/>
        </w:rPr>
        <w:t xml:space="preserve"> </w:t>
      </w:r>
      <w:r w:rsidR="00EA7CA9">
        <w:rPr>
          <w:lang w:val="en-AU"/>
        </w:rPr>
        <w:t>Kyleena®</w:t>
      </w:r>
      <w:r w:rsidRPr="008F73DB">
        <w:rPr>
          <w:lang w:val="en-AU"/>
        </w:rPr>
        <w:t xml:space="preserve"> </w:t>
      </w:r>
      <w:r w:rsidR="00110DE9" w:rsidRPr="008F73DB">
        <w:rPr>
          <w:lang w:val="en-AU"/>
        </w:rPr>
        <w:t>has not previously been considered by the PBAC.</w:t>
      </w:r>
    </w:p>
    <w:p w:rsidR="00570300" w:rsidRPr="008F73DB" w:rsidRDefault="00EA7CA9" w:rsidP="00227B51">
      <w:pPr>
        <w:pStyle w:val="ListParagraph"/>
        <w:widowControl/>
        <w:numPr>
          <w:ilvl w:val="1"/>
          <w:numId w:val="1"/>
        </w:numPr>
        <w:spacing w:after="120"/>
        <w:rPr>
          <w:lang w:val="en-AU"/>
        </w:rPr>
      </w:pPr>
      <w:r>
        <w:rPr>
          <w:lang w:val="en-AU"/>
        </w:rPr>
        <w:t>A l</w:t>
      </w:r>
      <w:r w:rsidR="003678A8" w:rsidRPr="008F73DB">
        <w:rPr>
          <w:lang w:val="en-AU"/>
        </w:rPr>
        <w:t>isting</w:t>
      </w:r>
      <w:r>
        <w:rPr>
          <w:lang w:val="en-AU"/>
        </w:rPr>
        <w:t xml:space="preserve"> </w:t>
      </w:r>
      <w:r w:rsidR="00A66F25">
        <w:rPr>
          <w:lang w:val="en-AU"/>
        </w:rPr>
        <w:t>for</w:t>
      </w:r>
      <w:r w:rsidR="003678A8" w:rsidRPr="008F73DB">
        <w:rPr>
          <w:lang w:val="en-AU"/>
        </w:rPr>
        <w:t xml:space="preserve"> </w:t>
      </w:r>
      <w:r w:rsidR="00430A72">
        <w:rPr>
          <w:lang w:val="en-AU"/>
        </w:rPr>
        <w:t>Kyleena®</w:t>
      </w:r>
      <w:r w:rsidR="00231516" w:rsidRPr="008F73DB">
        <w:rPr>
          <w:lang w:val="en-AU"/>
        </w:rPr>
        <w:t xml:space="preserve"> </w:t>
      </w:r>
      <w:r w:rsidR="003678A8" w:rsidRPr="008F73DB">
        <w:rPr>
          <w:lang w:val="en-AU"/>
        </w:rPr>
        <w:t xml:space="preserve">was requested on a cost-minimisation basis compared with </w:t>
      </w:r>
      <w:r w:rsidR="003A4F0B" w:rsidRPr="008F73DB">
        <w:rPr>
          <w:rFonts w:eastAsia="SimSun"/>
          <w:lang w:val="en-AU"/>
        </w:rPr>
        <w:t>levonorgestrel 52 mg</w:t>
      </w:r>
      <w:r w:rsidR="003A4F0B" w:rsidRPr="008F73DB">
        <w:rPr>
          <w:lang w:val="en-AU"/>
        </w:rPr>
        <w:t xml:space="preserve"> (</w:t>
      </w:r>
      <w:proofErr w:type="spellStart"/>
      <w:r w:rsidR="00231516" w:rsidRPr="008F73DB">
        <w:rPr>
          <w:lang w:val="en-AU"/>
        </w:rPr>
        <w:t>Mirena</w:t>
      </w:r>
      <w:proofErr w:type="spellEnd"/>
      <w:r w:rsidR="00231516" w:rsidRPr="008F73DB">
        <w:rPr>
          <w:rFonts w:eastAsia="SimSun"/>
          <w:lang w:val="en-AU"/>
        </w:rPr>
        <w:t>®</w:t>
      </w:r>
      <w:r w:rsidR="003A4F0B" w:rsidRPr="008F73DB">
        <w:rPr>
          <w:rFonts w:eastAsia="SimSun"/>
          <w:lang w:val="en-AU"/>
        </w:rPr>
        <w:t>)</w:t>
      </w:r>
      <w:r w:rsidR="00952380" w:rsidRPr="008F73DB">
        <w:rPr>
          <w:rFonts w:eastAsia="SimSun"/>
          <w:lang w:val="en-AU"/>
        </w:rPr>
        <w:t xml:space="preserve"> </w:t>
      </w:r>
      <w:r w:rsidR="003678A8" w:rsidRPr="008F73DB">
        <w:rPr>
          <w:lang w:val="en-AU" w:eastAsia="zh-CN"/>
        </w:rPr>
        <w:t>the only IUS currently listed on the PBS for contraception.</w:t>
      </w:r>
    </w:p>
    <w:p w:rsidR="008B1757" w:rsidRPr="008F73DB" w:rsidRDefault="003678A8" w:rsidP="008B1757">
      <w:pPr>
        <w:rPr>
          <w:rStyle w:val="CommentReference"/>
          <w:lang w:val="en-AU"/>
        </w:rPr>
      </w:pPr>
      <w:r w:rsidRPr="008F73DB">
        <w:rPr>
          <w:rStyle w:val="CommentReference"/>
          <w:lang w:val="en-AU"/>
        </w:rPr>
        <w:t>Table 1</w:t>
      </w:r>
      <w:r w:rsidR="008B1757" w:rsidRPr="008F73DB">
        <w:rPr>
          <w:rStyle w:val="CommentReference"/>
          <w:lang w:val="en-AU"/>
        </w:rPr>
        <w:t>:</w:t>
      </w:r>
      <w:r w:rsidR="005629F3">
        <w:rPr>
          <w:rStyle w:val="CommentReference"/>
          <w:lang w:val="en-AU"/>
        </w:rPr>
        <w:t xml:space="preserve"> </w:t>
      </w:r>
      <w:r w:rsidR="008B1757" w:rsidRPr="008F73DB">
        <w:rPr>
          <w:rStyle w:val="CommentReference"/>
          <w:lang w:val="en-AU"/>
        </w:rPr>
        <w:t>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413"/>
        <w:gridCol w:w="7767"/>
      </w:tblGrid>
      <w:tr w:rsidR="008B1757" w:rsidRPr="008F73DB" w:rsidTr="00CF286C">
        <w:trPr>
          <w:cantSplit/>
          <w:tblHeader/>
        </w:trPr>
        <w:tc>
          <w:tcPr>
            <w:tcW w:w="1413" w:type="dxa"/>
            <w:shd w:val="clear" w:color="auto" w:fill="auto"/>
          </w:tcPr>
          <w:p w:rsidR="008B1757" w:rsidRPr="008F73DB" w:rsidRDefault="008B1757" w:rsidP="008B1757">
            <w:pPr>
              <w:pStyle w:val="Tabletext"/>
              <w:rPr>
                <w:b/>
                <w:szCs w:val="20"/>
                <w:lang w:val="en-AU"/>
              </w:rPr>
            </w:pPr>
            <w:r w:rsidRPr="008F73DB">
              <w:rPr>
                <w:b/>
                <w:lang w:val="en-AU"/>
              </w:rPr>
              <w:t>Component</w:t>
            </w:r>
          </w:p>
        </w:tc>
        <w:tc>
          <w:tcPr>
            <w:tcW w:w="7767" w:type="dxa"/>
            <w:shd w:val="clear" w:color="auto" w:fill="auto"/>
          </w:tcPr>
          <w:p w:rsidR="008B1757" w:rsidRPr="008F73DB" w:rsidRDefault="008B1757" w:rsidP="008B1757">
            <w:pPr>
              <w:pStyle w:val="Tabletext"/>
              <w:jc w:val="center"/>
              <w:rPr>
                <w:b/>
                <w:lang w:val="en-AU"/>
              </w:rPr>
            </w:pPr>
            <w:r w:rsidRPr="008F73DB">
              <w:rPr>
                <w:b/>
                <w:lang w:val="en-AU"/>
              </w:rPr>
              <w:t>Description</w:t>
            </w:r>
          </w:p>
        </w:tc>
      </w:tr>
      <w:tr w:rsidR="003678A8" w:rsidRPr="008F73DB" w:rsidTr="00CF286C">
        <w:trPr>
          <w:cantSplit/>
        </w:trPr>
        <w:tc>
          <w:tcPr>
            <w:tcW w:w="1413" w:type="dxa"/>
            <w:shd w:val="clear" w:color="auto" w:fill="auto"/>
          </w:tcPr>
          <w:p w:rsidR="003678A8" w:rsidRPr="008F73DB" w:rsidRDefault="003678A8" w:rsidP="003678A8">
            <w:pPr>
              <w:pStyle w:val="Tabletext"/>
              <w:rPr>
                <w:lang w:val="en-AU"/>
              </w:rPr>
            </w:pPr>
            <w:r w:rsidRPr="008F73DB">
              <w:rPr>
                <w:lang w:val="en-AU"/>
              </w:rPr>
              <w:t>Population</w:t>
            </w:r>
          </w:p>
        </w:tc>
        <w:tc>
          <w:tcPr>
            <w:tcW w:w="7767" w:type="dxa"/>
            <w:shd w:val="clear" w:color="auto" w:fill="auto"/>
            <w:vAlign w:val="center"/>
          </w:tcPr>
          <w:p w:rsidR="003678A8" w:rsidRPr="008F73DB" w:rsidRDefault="003678A8" w:rsidP="003678A8">
            <w:pPr>
              <w:pStyle w:val="Tabletext"/>
              <w:rPr>
                <w:lang w:val="en-AU"/>
              </w:rPr>
            </w:pPr>
            <w:r w:rsidRPr="008F73DB">
              <w:rPr>
                <w:szCs w:val="20"/>
                <w:lang w:val="en-AU"/>
              </w:rPr>
              <w:t>Women requesting contraception</w:t>
            </w:r>
          </w:p>
        </w:tc>
      </w:tr>
      <w:tr w:rsidR="003678A8" w:rsidRPr="008F73DB" w:rsidTr="00CF286C">
        <w:trPr>
          <w:cantSplit/>
        </w:trPr>
        <w:tc>
          <w:tcPr>
            <w:tcW w:w="1413" w:type="dxa"/>
            <w:shd w:val="clear" w:color="auto" w:fill="auto"/>
          </w:tcPr>
          <w:p w:rsidR="003678A8" w:rsidRPr="008F73DB" w:rsidRDefault="003678A8" w:rsidP="003678A8">
            <w:pPr>
              <w:pStyle w:val="Tabletext"/>
              <w:rPr>
                <w:lang w:val="en-AU"/>
              </w:rPr>
            </w:pPr>
            <w:r w:rsidRPr="008F73DB">
              <w:rPr>
                <w:lang w:val="en-AU"/>
              </w:rPr>
              <w:t>Intervention</w:t>
            </w:r>
          </w:p>
        </w:tc>
        <w:tc>
          <w:tcPr>
            <w:tcW w:w="7767" w:type="dxa"/>
            <w:shd w:val="clear" w:color="auto" w:fill="auto"/>
            <w:vAlign w:val="center"/>
          </w:tcPr>
          <w:p w:rsidR="003678A8" w:rsidRPr="008F73DB" w:rsidRDefault="00430A72" w:rsidP="003A4F0B">
            <w:pPr>
              <w:pStyle w:val="Tabletext"/>
              <w:rPr>
                <w:lang w:val="en-AU"/>
              </w:rPr>
            </w:pPr>
            <w:r>
              <w:rPr>
                <w:rFonts w:eastAsia="SimSun"/>
                <w:lang w:val="en-AU"/>
              </w:rPr>
              <w:t>Kyleena® (</w:t>
            </w:r>
            <w:r w:rsidR="00B95DB0" w:rsidRPr="008F73DB">
              <w:rPr>
                <w:rFonts w:eastAsia="SimSun"/>
                <w:lang w:val="en-AU"/>
              </w:rPr>
              <w:t>LCS16</w:t>
            </w:r>
            <w:r>
              <w:rPr>
                <w:rFonts w:eastAsia="SimSun"/>
                <w:lang w:val="en-AU"/>
              </w:rPr>
              <w:t>)</w:t>
            </w:r>
            <w:r w:rsidR="00B95DB0" w:rsidRPr="008F73DB">
              <w:rPr>
                <w:rFonts w:eastAsia="SimSun"/>
                <w:lang w:val="en-AU"/>
              </w:rPr>
              <w:t xml:space="preserve"> </w:t>
            </w:r>
            <w:r w:rsidR="003A4F0B" w:rsidRPr="008F73DB">
              <w:rPr>
                <w:rFonts w:eastAsia="SimSun"/>
                <w:lang w:val="en-AU"/>
              </w:rPr>
              <w:t>l</w:t>
            </w:r>
            <w:r w:rsidR="003678A8" w:rsidRPr="008F73DB">
              <w:rPr>
                <w:szCs w:val="20"/>
                <w:lang w:val="en-AU"/>
              </w:rPr>
              <w:t>evonorgestrel 19.5 mg IUS (total content)</w:t>
            </w:r>
          </w:p>
        </w:tc>
      </w:tr>
      <w:tr w:rsidR="003678A8" w:rsidRPr="008F73DB" w:rsidTr="00CF286C">
        <w:trPr>
          <w:cantSplit/>
        </w:trPr>
        <w:tc>
          <w:tcPr>
            <w:tcW w:w="1413" w:type="dxa"/>
            <w:shd w:val="clear" w:color="auto" w:fill="auto"/>
          </w:tcPr>
          <w:p w:rsidR="003678A8" w:rsidRPr="008F73DB" w:rsidRDefault="003678A8" w:rsidP="003678A8">
            <w:pPr>
              <w:pStyle w:val="Tabletext"/>
              <w:rPr>
                <w:lang w:val="en-AU"/>
              </w:rPr>
            </w:pPr>
            <w:r w:rsidRPr="008F73DB">
              <w:rPr>
                <w:lang w:val="en-AU"/>
              </w:rPr>
              <w:t>Comparator</w:t>
            </w:r>
          </w:p>
        </w:tc>
        <w:tc>
          <w:tcPr>
            <w:tcW w:w="7767" w:type="dxa"/>
            <w:shd w:val="clear" w:color="auto" w:fill="auto"/>
            <w:vAlign w:val="center"/>
          </w:tcPr>
          <w:p w:rsidR="003678A8" w:rsidRPr="008F73DB" w:rsidRDefault="003678A8" w:rsidP="003678A8">
            <w:pPr>
              <w:pStyle w:val="Tabletext"/>
              <w:rPr>
                <w:lang w:val="en-AU"/>
              </w:rPr>
            </w:pPr>
            <w:proofErr w:type="spellStart"/>
            <w:r w:rsidRPr="008F73DB">
              <w:rPr>
                <w:rFonts w:eastAsia="SimSun"/>
                <w:lang w:val="en-AU"/>
              </w:rPr>
              <w:t>Mirena</w:t>
            </w:r>
            <w:proofErr w:type="spellEnd"/>
            <w:r w:rsidRPr="008F73DB">
              <w:rPr>
                <w:rFonts w:eastAsia="SimSun"/>
                <w:vertAlign w:val="superscript"/>
                <w:lang w:val="en-AU"/>
              </w:rPr>
              <w:t>®</w:t>
            </w:r>
            <w:r w:rsidRPr="008F73DB">
              <w:rPr>
                <w:rFonts w:eastAsia="SimSun"/>
                <w:lang w:val="en-AU"/>
              </w:rPr>
              <w:t xml:space="preserve"> </w:t>
            </w:r>
            <w:r w:rsidR="003A4F0B" w:rsidRPr="008F73DB">
              <w:rPr>
                <w:szCs w:val="20"/>
                <w:lang w:val="en-AU"/>
              </w:rPr>
              <w:t>l</w:t>
            </w:r>
            <w:r w:rsidRPr="008F73DB">
              <w:rPr>
                <w:szCs w:val="20"/>
                <w:lang w:val="en-AU"/>
              </w:rPr>
              <w:t>evonorgestrel 52 mg IUS (total content)</w:t>
            </w:r>
          </w:p>
        </w:tc>
      </w:tr>
      <w:tr w:rsidR="003678A8" w:rsidRPr="008F73DB" w:rsidTr="00CF286C">
        <w:trPr>
          <w:cantSplit/>
        </w:trPr>
        <w:tc>
          <w:tcPr>
            <w:tcW w:w="1413" w:type="dxa"/>
            <w:shd w:val="clear" w:color="auto" w:fill="auto"/>
          </w:tcPr>
          <w:p w:rsidR="003678A8" w:rsidRPr="008F73DB" w:rsidRDefault="003678A8" w:rsidP="003678A8">
            <w:pPr>
              <w:pStyle w:val="Tabletext"/>
              <w:rPr>
                <w:lang w:val="en-AU"/>
              </w:rPr>
            </w:pPr>
            <w:r w:rsidRPr="008F73DB">
              <w:rPr>
                <w:lang w:val="en-AU"/>
              </w:rPr>
              <w:t>Outcomes</w:t>
            </w:r>
          </w:p>
        </w:tc>
        <w:tc>
          <w:tcPr>
            <w:tcW w:w="7767" w:type="dxa"/>
            <w:shd w:val="clear" w:color="auto" w:fill="auto"/>
            <w:vAlign w:val="center"/>
          </w:tcPr>
          <w:p w:rsidR="003678A8" w:rsidRPr="008F73DB" w:rsidRDefault="003678A8" w:rsidP="003678A8">
            <w:pPr>
              <w:pStyle w:val="Tabletext"/>
              <w:rPr>
                <w:lang w:val="en-AU"/>
              </w:rPr>
            </w:pPr>
            <w:r w:rsidRPr="008F73DB">
              <w:rPr>
                <w:rFonts w:eastAsia="SimSun"/>
                <w:szCs w:val="20"/>
                <w:lang w:val="en-AU"/>
              </w:rPr>
              <w:t>Pregnancy rate over 5 years, measured using the Pearl Index (number of pregnancies per 100 women-years of treatment exposure)</w:t>
            </w:r>
          </w:p>
        </w:tc>
      </w:tr>
      <w:tr w:rsidR="003678A8" w:rsidRPr="008F73DB" w:rsidTr="00CF286C">
        <w:trPr>
          <w:cantSplit/>
        </w:trPr>
        <w:tc>
          <w:tcPr>
            <w:tcW w:w="1413" w:type="dxa"/>
            <w:shd w:val="clear" w:color="auto" w:fill="auto"/>
          </w:tcPr>
          <w:p w:rsidR="003678A8" w:rsidRPr="008F73DB" w:rsidRDefault="003678A8" w:rsidP="003678A8">
            <w:pPr>
              <w:pStyle w:val="Tabletext"/>
              <w:rPr>
                <w:lang w:val="en-AU"/>
              </w:rPr>
            </w:pPr>
            <w:r w:rsidRPr="008F73DB">
              <w:rPr>
                <w:lang w:val="en-AU"/>
              </w:rPr>
              <w:t>Clinical claim</w:t>
            </w:r>
          </w:p>
        </w:tc>
        <w:tc>
          <w:tcPr>
            <w:tcW w:w="7767" w:type="dxa"/>
            <w:shd w:val="clear" w:color="auto" w:fill="auto"/>
            <w:vAlign w:val="center"/>
          </w:tcPr>
          <w:p w:rsidR="003678A8" w:rsidRPr="008F73DB" w:rsidRDefault="001516BA" w:rsidP="003678A8">
            <w:pPr>
              <w:pStyle w:val="Tabletext"/>
              <w:keepNext/>
              <w:keepLines/>
              <w:adjustRightInd w:val="0"/>
              <w:snapToGrid w:val="0"/>
              <w:rPr>
                <w:rFonts w:eastAsia="SimSun"/>
                <w:szCs w:val="20"/>
                <w:lang w:val="en-AU"/>
              </w:rPr>
            </w:pPr>
            <w:r>
              <w:rPr>
                <w:rFonts w:eastAsia="SimSun"/>
                <w:szCs w:val="20"/>
                <w:lang w:val="en-AU"/>
              </w:rPr>
              <w:t>Kyleena</w:t>
            </w:r>
            <w:r w:rsidRPr="008F73DB">
              <w:rPr>
                <w:rFonts w:eastAsia="SimSun"/>
                <w:vertAlign w:val="superscript"/>
                <w:lang w:val="en-AU"/>
              </w:rPr>
              <w:t>®</w:t>
            </w:r>
            <w:r>
              <w:rPr>
                <w:rFonts w:eastAsia="SimSun"/>
                <w:szCs w:val="20"/>
                <w:lang w:val="en-AU"/>
              </w:rPr>
              <w:t xml:space="preserve"> </w:t>
            </w:r>
            <w:r w:rsidR="003678A8" w:rsidRPr="008F73DB">
              <w:rPr>
                <w:rFonts w:eastAsia="SimSun"/>
                <w:szCs w:val="20"/>
                <w:lang w:val="en-AU"/>
              </w:rPr>
              <w:t xml:space="preserve">is non-inferior in terms of effectiveness (Pearl Index) </w:t>
            </w:r>
            <w:r w:rsidR="007235A3" w:rsidRPr="008F73DB">
              <w:rPr>
                <w:rFonts w:eastAsia="SimSun"/>
                <w:szCs w:val="20"/>
                <w:lang w:val="en-AU"/>
              </w:rPr>
              <w:t>as a contraceptive</w:t>
            </w:r>
            <w:r w:rsidR="003678A8" w:rsidRPr="008F73DB">
              <w:rPr>
                <w:rFonts w:eastAsia="SimSun"/>
                <w:szCs w:val="20"/>
                <w:lang w:val="en-AU"/>
              </w:rPr>
              <w:t xml:space="preserve"> compared with </w:t>
            </w:r>
            <w:proofErr w:type="spellStart"/>
            <w:r w:rsidR="00A73436" w:rsidRPr="008F73DB">
              <w:rPr>
                <w:rFonts w:eastAsia="SimSun"/>
                <w:lang w:val="en-AU"/>
              </w:rPr>
              <w:t>Mirena</w:t>
            </w:r>
            <w:proofErr w:type="spellEnd"/>
            <w:r w:rsidR="00A73436" w:rsidRPr="008F73DB">
              <w:rPr>
                <w:rFonts w:eastAsia="SimSun"/>
                <w:vertAlign w:val="superscript"/>
                <w:lang w:val="en-AU"/>
              </w:rPr>
              <w:t>®</w:t>
            </w:r>
            <w:r w:rsidR="003678A8" w:rsidRPr="008F73DB">
              <w:rPr>
                <w:rFonts w:eastAsia="SimSun"/>
                <w:szCs w:val="20"/>
                <w:lang w:val="en-AU"/>
              </w:rPr>
              <w:t>.</w:t>
            </w:r>
          </w:p>
          <w:p w:rsidR="003678A8" w:rsidRPr="008F73DB" w:rsidRDefault="001516BA" w:rsidP="003678A8">
            <w:pPr>
              <w:pStyle w:val="Tabletext"/>
              <w:keepNext/>
              <w:keepLines/>
              <w:adjustRightInd w:val="0"/>
              <w:snapToGrid w:val="0"/>
              <w:rPr>
                <w:rFonts w:eastAsia="SimSun"/>
                <w:szCs w:val="20"/>
                <w:lang w:val="en-AU"/>
              </w:rPr>
            </w:pPr>
            <w:r>
              <w:rPr>
                <w:rFonts w:eastAsia="SimSun"/>
                <w:szCs w:val="20"/>
                <w:lang w:val="en-AU"/>
              </w:rPr>
              <w:t>Kyleena</w:t>
            </w:r>
            <w:r w:rsidRPr="008F73DB">
              <w:rPr>
                <w:rFonts w:eastAsia="SimSun"/>
                <w:vertAlign w:val="superscript"/>
                <w:lang w:val="en-AU"/>
              </w:rPr>
              <w:t>®</w:t>
            </w:r>
            <w:r>
              <w:rPr>
                <w:rFonts w:eastAsia="SimSun"/>
                <w:szCs w:val="20"/>
                <w:lang w:val="en-AU"/>
              </w:rPr>
              <w:t xml:space="preserve"> </w:t>
            </w:r>
            <w:r w:rsidR="003678A8" w:rsidRPr="008F73DB">
              <w:rPr>
                <w:rFonts w:eastAsia="SimSun"/>
                <w:szCs w:val="20"/>
                <w:lang w:val="en-AU"/>
              </w:rPr>
              <w:t xml:space="preserve">is non-inferior in terms of safety compared with </w:t>
            </w:r>
            <w:proofErr w:type="spellStart"/>
            <w:r w:rsidR="00A73436" w:rsidRPr="008F73DB">
              <w:rPr>
                <w:rFonts w:eastAsia="SimSun"/>
                <w:lang w:val="en-AU"/>
              </w:rPr>
              <w:t>Mirena</w:t>
            </w:r>
            <w:proofErr w:type="spellEnd"/>
            <w:r w:rsidR="00A73436" w:rsidRPr="008F73DB">
              <w:rPr>
                <w:rFonts w:eastAsia="SimSun"/>
                <w:vertAlign w:val="superscript"/>
                <w:lang w:val="en-AU"/>
              </w:rPr>
              <w:t>®</w:t>
            </w:r>
            <w:r w:rsidR="003678A8" w:rsidRPr="008F73DB">
              <w:rPr>
                <w:rFonts w:eastAsia="SimSun"/>
                <w:szCs w:val="20"/>
                <w:lang w:val="en-AU"/>
              </w:rPr>
              <w:t>.</w:t>
            </w:r>
          </w:p>
          <w:p w:rsidR="003678A8" w:rsidRPr="008F73DB" w:rsidRDefault="003678A8" w:rsidP="003678A8">
            <w:pPr>
              <w:pStyle w:val="Tabletext"/>
              <w:keepNext/>
              <w:keepLines/>
              <w:adjustRightInd w:val="0"/>
              <w:snapToGrid w:val="0"/>
              <w:rPr>
                <w:rFonts w:eastAsia="SimSun"/>
                <w:szCs w:val="20"/>
                <w:lang w:val="en-AU"/>
              </w:rPr>
            </w:pPr>
          </w:p>
          <w:p w:rsidR="003678A8" w:rsidRPr="008F73DB" w:rsidRDefault="003678A8" w:rsidP="003678A8">
            <w:pPr>
              <w:pStyle w:val="Tabletext"/>
              <w:keepNext/>
              <w:keepLines/>
              <w:adjustRightInd w:val="0"/>
              <w:snapToGrid w:val="0"/>
              <w:rPr>
                <w:rFonts w:eastAsia="SimSun"/>
                <w:szCs w:val="20"/>
                <w:lang w:val="en-AU"/>
              </w:rPr>
            </w:pPr>
            <w:r w:rsidRPr="008F73DB">
              <w:rPr>
                <w:rFonts w:eastAsia="SimSun"/>
                <w:szCs w:val="20"/>
                <w:lang w:val="en-AU"/>
              </w:rPr>
              <w:t xml:space="preserve">In addition to the main clinical claim, </w:t>
            </w:r>
            <w:r w:rsidR="001516BA">
              <w:rPr>
                <w:rFonts w:eastAsia="SimSun"/>
                <w:szCs w:val="20"/>
                <w:lang w:val="en-AU"/>
              </w:rPr>
              <w:t>Kyleena</w:t>
            </w:r>
            <w:r w:rsidR="001516BA" w:rsidRPr="008F73DB">
              <w:rPr>
                <w:rFonts w:eastAsia="SimSun"/>
                <w:vertAlign w:val="superscript"/>
                <w:lang w:val="en-AU"/>
              </w:rPr>
              <w:t>®</w:t>
            </w:r>
            <w:r w:rsidR="001516BA">
              <w:rPr>
                <w:rFonts w:eastAsia="SimSun"/>
                <w:szCs w:val="20"/>
                <w:lang w:val="en-AU"/>
              </w:rPr>
              <w:t xml:space="preserve"> </w:t>
            </w:r>
            <w:r w:rsidRPr="008F73DB">
              <w:rPr>
                <w:rFonts w:eastAsia="SimSun"/>
                <w:szCs w:val="20"/>
                <w:lang w:val="en-AU"/>
              </w:rPr>
              <w:t xml:space="preserve">has other benefits over </w:t>
            </w:r>
            <w:proofErr w:type="spellStart"/>
            <w:r w:rsidR="00A73436" w:rsidRPr="008F73DB">
              <w:rPr>
                <w:rFonts w:eastAsia="SimSun"/>
                <w:lang w:val="en-AU"/>
              </w:rPr>
              <w:t>Mirena</w:t>
            </w:r>
            <w:proofErr w:type="spellEnd"/>
            <w:r w:rsidR="00A73436" w:rsidRPr="008F73DB">
              <w:rPr>
                <w:rFonts w:eastAsia="SimSun"/>
                <w:vertAlign w:val="superscript"/>
                <w:lang w:val="en-AU"/>
              </w:rPr>
              <w:t>®</w:t>
            </w:r>
            <w:r w:rsidRPr="008F73DB">
              <w:rPr>
                <w:rFonts w:eastAsia="SimSun"/>
                <w:szCs w:val="20"/>
                <w:lang w:val="en-AU"/>
              </w:rPr>
              <w:t>:</w:t>
            </w:r>
          </w:p>
          <w:p w:rsidR="003678A8" w:rsidRPr="008F73DB" w:rsidRDefault="003678A8" w:rsidP="00D567EF">
            <w:pPr>
              <w:pStyle w:val="Tabletextbulletdash"/>
              <w:keepNext/>
              <w:keepLines/>
              <w:numPr>
                <w:ilvl w:val="0"/>
                <w:numId w:val="4"/>
              </w:numPr>
              <w:spacing w:before="0" w:after="0"/>
              <w:rPr>
                <w:rFonts w:ascii="Arial Narrow" w:hAnsi="Arial Narrow"/>
                <w:sz w:val="20"/>
                <w:szCs w:val="20"/>
                <w:lang w:val="en-AU"/>
              </w:rPr>
            </w:pPr>
            <w:r w:rsidRPr="008F73DB">
              <w:rPr>
                <w:rFonts w:ascii="Arial Narrow" w:hAnsi="Arial Narrow"/>
                <w:sz w:val="20"/>
                <w:szCs w:val="20"/>
                <w:lang w:val="en-AU"/>
              </w:rPr>
              <w:t>Reduction in progestin-related side effects (e.g. ovarian cysts).</w:t>
            </w:r>
          </w:p>
          <w:p w:rsidR="003678A8" w:rsidRPr="008F73DB" w:rsidRDefault="003678A8" w:rsidP="00D567EF">
            <w:pPr>
              <w:pStyle w:val="Tabletextbulletdash"/>
              <w:keepNext/>
              <w:keepLines/>
              <w:numPr>
                <w:ilvl w:val="0"/>
                <w:numId w:val="4"/>
              </w:numPr>
              <w:spacing w:before="0" w:after="0"/>
              <w:rPr>
                <w:rFonts w:ascii="Arial Narrow" w:hAnsi="Arial Narrow"/>
                <w:sz w:val="20"/>
                <w:szCs w:val="20"/>
                <w:lang w:val="en-AU"/>
              </w:rPr>
            </w:pPr>
            <w:r w:rsidRPr="008F73DB">
              <w:rPr>
                <w:rFonts w:ascii="Arial Narrow" w:hAnsi="Arial Narrow"/>
                <w:sz w:val="20"/>
                <w:szCs w:val="20"/>
                <w:lang w:val="en-AU"/>
              </w:rPr>
              <w:t>Reduction in pain and anxiety associated with insertion.</w:t>
            </w:r>
          </w:p>
          <w:p w:rsidR="003678A8" w:rsidRPr="008F73DB" w:rsidRDefault="003678A8" w:rsidP="00D567EF">
            <w:pPr>
              <w:pStyle w:val="Tabletext"/>
              <w:numPr>
                <w:ilvl w:val="0"/>
                <w:numId w:val="4"/>
              </w:numPr>
              <w:rPr>
                <w:lang w:val="en-AU"/>
              </w:rPr>
            </w:pPr>
            <w:r w:rsidRPr="008F73DB">
              <w:rPr>
                <w:szCs w:val="20"/>
                <w:lang w:val="en-AU"/>
              </w:rPr>
              <w:t>Reduction in amenorrhea.</w:t>
            </w:r>
          </w:p>
        </w:tc>
      </w:tr>
    </w:tbl>
    <w:p w:rsidR="003678A8" w:rsidRPr="008F73DB" w:rsidRDefault="003678A8" w:rsidP="003678A8">
      <w:pPr>
        <w:pStyle w:val="TableFooter"/>
        <w:rPr>
          <w:lang w:val="en-AU"/>
        </w:rPr>
      </w:pPr>
      <w:r w:rsidRPr="008F73DB">
        <w:rPr>
          <w:lang w:val="en-AU"/>
        </w:rPr>
        <w:t xml:space="preserve">Source: Table 1.1.3, p13 of the submission </w:t>
      </w:r>
    </w:p>
    <w:p w:rsidR="004E43B2" w:rsidRPr="008F73DB" w:rsidRDefault="003678A8" w:rsidP="00570300">
      <w:pPr>
        <w:pStyle w:val="TableFooter"/>
        <w:rPr>
          <w:szCs w:val="18"/>
          <w:lang w:val="en-AU"/>
        </w:rPr>
      </w:pPr>
      <w:r w:rsidRPr="008F73DB">
        <w:rPr>
          <w:lang w:val="en-AU"/>
        </w:rPr>
        <w:t>IUS = Intrau</w:t>
      </w:r>
      <w:r w:rsidR="0096381D" w:rsidRPr="008F73DB">
        <w:rPr>
          <w:lang w:val="en-AU"/>
        </w:rPr>
        <w:t xml:space="preserve">terine System; </w:t>
      </w:r>
      <w:r w:rsidR="00F52D81" w:rsidRPr="008F73DB">
        <w:rPr>
          <w:szCs w:val="18"/>
          <w:shd w:val="clear" w:color="auto" w:fill="FFFFFF"/>
          <w:lang w:val="en-AU"/>
        </w:rPr>
        <w:t xml:space="preserve">LCS = </w:t>
      </w:r>
      <w:r w:rsidR="00F52D81" w:rsidRPr="008F73DB">
        <w:rPr>
          <w:szCs w:val="18"/>
          <w:lang w:val="en-AU"/>
        </w:rPr>
        <w:t>levonorgestrel contraceptive intrauterine system</w:t>
      </w:r>
    </w:p>
    <w:p w:rsidR="00100323" w:rsidRPr="008F73DB" w:rsidRDefault="00100323">
      <w:pPr>
        <w:widowControl/>
        <w:jc w:val="left"/>
        <w:rPr>
          <w:rFonts w:ascii="Arial Narrow" w:hAnsi="Arial Narrow"/>
          <w:sz w:val="18"/>
          <w:szCs w:val="18"/>
          <w:lang w:val="en-AU"/>
        </w:rPr>
      </w:pPr>
      <w:r w:rsidRPr="008F73DB">
        <w:rPr>
          <w:szCs w:val="18"/>
          <w:lang w:val="en-AU"/>
        </w:rPr>
        <w:br w:type="page"/>
      </w:r>
    </w:p>
    <w:p w:rsidR="00617E12" w:rsidRPr="008F73DB" w:rsidRDefault="00B50DB8" w:rsidP="005629F3">
      <w:pPr>
        <w:pStyle w:val="PBACHeading1"/>
        <w:spacing w:before="240" w:after="120"/>
        <w:outlineLvl w:val="0"/>
      </w:pPr>
      <w:bookmarkStart w:id="1" w:name="_Toc535933289"/>
      <w:r w:rsidRPr="008F73DB">
        <w:lastRenderedPageBreak/>
        <w:t>Requested listing</w:t>
      </w:r>
      <w:bookmarkEnd w:id="1"/>
    </w:p>
    <w:tbl>
      <w:tblPr>
        <w:tblW w:w="4977" w:type="pct"/>
        <w:tblInd w:w="28" w:type="dxa"/>
        <w:tblCellMar>
          <w:left w:w="28" w:type="dxa"/>
          <w:right w:w="28" w:type="dxa"/>
        </w:tblCellMar>
        <w:tblLook w:val="0000" w:firstRow="0" w:lastRow="0" w:firstColumn="0" w:lastColumn="0" w:noHBand="0" w:noVBand="0"/>
      </w:tblPr>
      <w:tblGrid>
        <w:gridCol w:w="2254"/>
        <w:gridCol w:w="1132"/>
        <w:gridCol w:w="1089"/>
        <w:gridCol w:w="846"/>
        <w:gridCol w:w="1518"/>
        <w:gridCol w:w="2146"/>
      </w:tblGrid>
      <w:tr w:rsidR="003517F9" w:rsidRPr="008F73DB" w:rsidTr="003678A8">
        <w:trPr>
          <w:cantSplit/>
          <w:trHeight w:val="463"/>
        </w:trPr>
        <w:tc>
          <w:tcPr>
            <w:tcW w:w="1884" w:type="pct"/>
            <w:gridSpan w:val="2"/>
            <w:tcBorders>
              <w:top w:val="single" w:sz="4" w:space="0" w:color="auto"/>
              <w:bottom w:val="single" w:sz="4" w:space="0" w:color="auto"/>
            </w:tcBorders>
            <w:vAlign w:val="center"/>
          </w:tcPr>
          <w:p w:rsidR="00617E12" w:rsidRPr="008F73DB" w:rsidRDefault="00617E12" w:rsidP="00617E12">
            <w:pPr>
              <w:keepNext/>
              <w:jc w:val="left"/>
              <w:rPr>
                <w:rFonts w:ascii="Arial Narrow" w:hAnsi="Arial Narrow"/>
                <w:b/>
                <w:sz w:val="20"/>
                <w:lang w:val="en-AU"/>
              </w:rPr>
            </w:pPr>
            <w:r w:rsidRPr="008F73DB">
              <w:rPr>
                <w:rFonts w:ascii="Arial Narrow" w:hAnsi="Arial Narrow"/>
                <w:b/>
                <w:sz w:val="20"/>
                <w:lang w:val="en-AU"/>
              </w:rPr>
              <w:t>Name, Restriction,</w:t>
            </w:r>
          </w:p>
          <w:p w:rsidR="00617E12" w:rsidRPr="008F73DB" w:rsidRDefault="00617E12" w:rsidP="00617E12">
            <w:pPr>
              <w:keepNext/>
              <w:jc w:val="left"/>
              <w:rPr>
                <w:rFonts w:ascii="Arial Narrow" w:hAnsi="Arial Narrow"/>
                <w:b/>
                <w:sz w:val="20"/>
                <w:lang w:val="en-AU"/>
              </w:rPr>
            </w:pPr>
            <w:r w:rsidRPr="008F73DB">
              <w:rPr>
                <w:rFonts w:ascii="Arial Narrow" w:hAnsi="Arial Narrow"/>
                <w:b/>
                <w:sz w:val="20"/>
                <w:lang w:val="en-AU"/>
              </w:rPr>
              <w:t>Manner of administration and form</w:t>
            </w:r>
          </w:p>
        </w:tc>
        <w:tc>
          <w:tcPr>
            <w:tcW w:w="606" w:type="pct"/>
            <w:tcBorders>
              <w:top w:val="single" w:sz="4" w:space="0" w:color="auto"/>
              <w:bottom w:val="single" w:sz="4" w:space="0" w:color="auto"/>
            </w:tcBorders>
            <w:vAlign w:val="center"/>
          </w:tcPr>
          <w:p w:rsidR="00617E12" w:rsidRPr="008F73DB" w:rsidRDefault="00617E12" w:rsidP="00617E12">
            <w:pPr>
              <w:keepNext/>
              <w:jc w:val="center"/>
              <w:rPr>
                <w:rFonts w:ascii="Arial Narrow" w:hAnsi="Arial Narrow"/>
                <w:b/>
                <w:sz w:val="20"/>
                <w:lang w:val="en-AU"/>
              </w:rPr>
            </w:pPr>
            <w:r w:rsidRPr="008F73DB">
              <w:rPr>
                <w:rFonts w:ascii="Arial Narrow" w:hAnsi="Arial Narrow"/>
                <w:b/>
                <w:sz w:val="20"/>
                <w:lang w:val="en-AU"/>
              </w:rPr>
              <w:t>Max.</w:t>
            </w:r>
          </w:p>
          <w:p w:rsidR="00617E12" w:rsidRPr="008F73DB" w:rsidRDefault="00617E12" w:rsidP="00617E12">
            <w:pPr>
              <w:keepNext/>
              <w:jc w:val="center"/>
              <w:rPr>
                <w:rFonts w:ascii="Arial Narrow" w:hAnsi="Arial Narrow"/>
                <w:b/>
                <w:sz w:val="20"/>
                <w:lang w:val="en-AU"/>
              </w:rPr>
            </w:pPr>
            <w:proofErr w:type="spellStart"/>
            <w:r w:rsidRPr="008F73DB">
              <w:rPr>
                <w:rFonts w:ascii="Arial Narrow" w:hAnsi="Arial Narrow"/>
                <w:b/>
                <w:sz w:val="20"/>
                <w:lang w:val="en-AU"/>
              </w:rPr>
              <w:t>Qty</w:t>
            </w:r>
            <w:proofErr w:type="spellEnd"/>
            <w:r w:rsidR="003678A8" w:rsidRPr="008F73DB">
              <w:rPr>
                <w:rFonts w:ascii="Arial Narrow" w:hAnsi="Arial Narrow"/>
                <w:b/>
                <w:sz w:val="20"/>
                <w:lang w:val="en-AU"/>
              </w:rPr>
              <w:t xml:space="preserve"> </w:t>
            </w:r>
          </w:p>
        </w:tc>
        <w:tc>
          <w:tcPr>
            <w:tcW w:w="471" w:type="pct"/>
            <w:tcBorders>
              <w:top w:val="single" w:sz="4" w:space="0" w:color="auto"/>
              <w:bottom w:val="single" w:sz="4" w:space="0" w:color="auto"/>
            </w:tcBorders>
            <w:vAlign w:val="center"/>
          </w:tcPr>
          <w:p w:rsidR="00617E12" w:rsidRPr="008F73DB" w:rsidRDefault="00617E12" w:rsidP="00617E12">
            <w:pPr>
              <w:keepNext/>
              <w:jc w:val="center"/>
              <w:rPr>
                <w:rFonts w:ascii="Arial Narrow" w:hAnsi="Arial Narrow"/>
                <w:b/>
                <w:sz w:val="20"/>
                <w:lang w:val="en-AU"/>
              </w:rPr>
            </w:pPr>
            <w:r w:rsidRPr="008F73DB">
              <w:rPr>
                <w:rFonts w:ascii="Arial Narrow" w:hAnsi="Arial Narrow" w:cs="Times New Roman"/>
                <w:b/>
                <w:sz w:val="20"/>
                <w:lang w:val="en-AU"/>
              </w:rPr>
              <w:t>№</w:t>
            </w:r>
            <w:r w:rsidRPr="008F73DB">
              <w:rPr>
                <w:rFonts w:ascii="Arial Narrow" w:hAnsi="Arial Narrow"/>
                <w:b/>
                <w:sz w:val="20"/>
                <w:lang w:val="en-AU"/>
              </w:rPr>
              <w:t>.of</w:t>
            </w:r>
          </w:p>
          <w:p w:rsidR="00617E12" w:rsidRPr="008F73DB" w:rsidRDefault="00617E12" w:rsidP="00617E12">
            <w:pPr>
              <w:keepNext/>
              <w:jc w:val="center"/>
              <w:rPr>
                <w:rFonts w:ascii="Arial Narrow" w:hAnsi="Arial Narrow"/>
                <w:b/>
                <w:sz w:val="20"/>
                <w:lang w:val="en-AU"/>
              </w:rPr>
            </w:pPr>
            <w:proofErr w:type="spellStart"/>
            <w:r w:rsidRPr="008F73DB">
              <w:rPr>
                <w:rFonts w:ascii="Arial Narrow" w:hAnsi="Arial Narrow"/>
                <w:b/>
                <w:sz w:val="20"/>
                <w:lang w:val="en-AU"/>
              </w:rPr>
              <w:t>Rpts</w:t>
            </w:r>
            <w:proofErr w:type="spellEnd"/>
          </w:p>
        </w:tc>
        <w:tc>
          <w:tcPr>
            <w:tcW w:w="845" w:type="pct"/>
            <w:tcBorders>
              <w:top w:val="single" w:sz="4" w:space="0" w:color="auto"/>
              <w:bottom w:val="single" w:sz="4" w:space="0" w:color="auto"/>
            </w:tcBorders>
            <w:vAlign w:val="center"/>
          </w:tcPr>
          <w:p w:rsidR="00617E12" w:rsidRPr="008F73DB" w:rsidRDefault="00617E12" w:rsidP="00617E12">
            <w:pPr>
              <w:keepNext/>
              <w:jc w:val="center"/>
              <w:rPr>
                <w:rFonts w:ascii="Arial Narrow" w:hAnsi="Arial Narrow"/>
                <w:b/>
                <w:sz w:val="20"/>
                <w:lang w:val="en-AU"/>
              </w:rPr>
            </w:pPr>
            <w:r w:rsidRPr="008F73DB">
              <w:rPr>
                <w:rFonts w:ascii="Arial Narrow" w:hAnsi="Arial Narrow"/>
                <w:b/>
                <w:sz w:val="20"/>
                <w:lang w:val="en-AU"/>
              </w:rPr>
              <w:t xml:space="preserve">Dispensed Price for Max. </w:t>
            </w:r>
            <w:proofErr w:type="spellStart"/>
            <w:r w:rsidRPr="008F73DB">
              <w:rPr>
                <w:rFonts w:ascii="Arial Narrow" w:hAnsi="Arial Narrow"/>
                <w:b/>
                <w:sz w:val="20"/>
                <w:lang w:val="en-AU"/>
              </w:rPr>
              <w:t>Qty</w:t>
            </w:r>
            <w:proofErr w:type="spellEnd"/>
            <w:r w:rsidR="00591957" w:rsidRPr="008F73DB">
              <w:rPr>
                <w:rFonts w:ascii="Arial Narrow" w:hAnsi="Arial Narrow"/>
                <w:b/>
                <w:sz w:val="20"/>
                <w:lang w:val="en-AU"/>
              </w:rPr>
              <w:t xml:space="preserve"> </w:t>
            </w:r>
          </w:p>
        </w:tc>
        <w:tc>
          <w:tcPr>
            <w:tcW w:w="1194" w:type="pct"/>
            <w:tcBorders>
              <w:top w:val="single" w:sz="4" w:space="0" w:color="auto"/>
              <w:bottom w:val="single" w:sz="4" w:space="0" w:color="auto"/>
            </w:tcBorders>
            <w:vAlign w:val="center"/>
          </w:tcPr>
          <w:p w:rsidR="00617E12" w:rsidRPr="008F73DB" w:rsidRDefault="00617E12" w:rsidP="00617E12">
            <w:pPr>
              <w:keepNext/>
              <w:jc w:val="center"/>
              <w:rPr>
                <w:rFonts w:ascii="Arial Narrow" w:hAnsi="Arial Narrow"/>
                <w:b/>
                <w:sz w:val="20"/>
                <w:lang w:val="en-AU"/>
              </w:rPr>
            </w:pPr>
            <w:r w:rsidRPr="008F73DB">
              <w:rPr>
                <w:rFonts w:ascii="Arial Narrow" w:hAnsi="Arial Narrow"/>
                <w:b/>
                <w:sz w:val="20"/>
                <w:lang w:val="en-AU"/>
              </w:rPr>
              <w:t>Proprietary Name and Manufacturer</w:t>
            </w:r>
          </w:p>
        </w:tc>
      </w:tr>
      <w:tr w:rsidR="00F52D81" w:rsidRPr="008F73DB" w:rsidTr="00F52D81">
        <w:trPr>
          <w:cantSplit/>
          <w:trHeight w:val="567"/>
        </w:trPr>
        <w:tc>
          <w:tcPr>
            <w:tcW w:w="1884" w:type="pct"/>
            <w:gridSpan w:val="2"/>
          </w:tcPr>
          <w:p w:rsidR="00F52D81" w:rsidRPr="008F73DB" w:rsidRDefault="00F52D81" w:rsidP="009615C9">
            <w:pPr>
              <w:pStyle w:val="Tabletext"/>
              <w:keepNext/>
              <w:keepLines/>
              <w:adjustRightInd w:val="0"/>
              <w:snapToGrid w:val="0"/>
              <w:rPr>
                <w:rFonts w:eastAsia="SimSun"/>
                <w:szCs w:val="20"/>
                <w:lang w:val="en-AU" w:eastAsia="zh-CN"/>
              </w:rPr>
            </w:pPr>
            <w:r w:rsidRPr="008F73DB">
              <w:rPr>
                <w:rFonts w:eastAsia="SimSun"/>
                <w:szCs w:val="20"/>
                <w:lang w:val="en-AU" w:eastAsia="zh-CN"/>
              </w:rPr>
              <w:t>LEVONORGESTREL</w:t>
            </w:r>
          </w:p>
          <w:p w:rsidR="00F52D81" w:rsidRPr="008F73DB" w:rsidRDefault="00F52D81" w:rsidP="009615C9">
            <w:pPr>
              <w:keepNext/>
              <w:jc w:val="left"/>
              <w:rPr>
                <w:rFonts w:ascii="Arial Narrow" w:eastAsia="SimSun" w:hAnsi="Arial Narrow"/>
                <w:sz w:val="20"/>
                <w:szCs w:val="20"/>
                <w:lang w:val="en-AU" w:eastAsia="zh-CN"/>
              </w:rPr>
            </w:pPr>
            <w:r w:rsidRPr="008F73DB">
              <w:rPr>
                <w:rFonts w:ascii="Arial Narrow" w:eastAsia="SimSun" w:hAnsi="Arial Narrow"/>
                <w:sz w:val="20"/>
                <w:szCs w:val="20"/>
                <w:lang w:val="en-AU" w:eastAsia="zh-CN"/>
              </w:rPr>
              <w:t>Levonorgestrel 19.5 mg intrauterine drug delivery system, 1 system</w:t>
            </w:r>
          </w:p>
          <w:p w:rsidR="008C0F6F" w:rsidRPr="008F73DB" w:rsidRDefault="008C0F6F" w:rsidP="009615C9">
            <w:pPr>
              <w:keepNext/>
              <w:jc w:val="left"/>
              <w:rPr>
                <w:rFonts w:ascii="Arial Narrow" w:hAnsi="Arial Narrow"/>
                <w:sz w:val="20"/>
                <w:szCs w:val="20"/>
                <w:lang w:val="en-AU"/>
              </w:rPr>
            </w:pPr>
          </w:p>
        </w:tc>
        <w:tc>
          <w:tcPr>
            <w:tcW w:w="606" w:type="pct"/>
            <w:vAlign w:val="center"/>
          </w:tcPr>
          <w:p w:rsidR="00F52D81" w:rsidRPr="008F73DB" w:rsidRDefault="00F52D81" w:rsidP="003678A8">
            <w:pPr>
              <w:keepNext/>
              <w:jc w:val="center"/>
              <w:rPr>
                <w:rFonts w:ascii="Arial Narrow" w:hAnsi="Arial Narrow"/>
                <w:sz w:val="20"/>
                <w:szCs w:val="20"/>
                <w:lang w:val="en-AU"/>
              </w:rPr>
            </w:pPr>
            <w:r w:rsidRPr="008F73DB">
              <w:rPr>
                <w:rFonts w:ascii="Arial Narrow" w:eastAsia="SimSun" w:hAnsi="Arial Narrow"/>
                <w:sz w:val="20"/>
                <w:szCs w:val="20"/>
                <w:lang w:val="en-AU" w:eastAsia="zh-CN"/>
              </w:rPr>
              <w:t>1</w:t>
            </w:r>
          </w:p>
        </w:tc>
        <w:tc>
          <w:tcPr>
            <w:tcW w:w="471" w:type="pct"/>
            <w:vAlign w:val="center"/>
          </w:tcPr>
          <w:p w:rsidR="00F52D81" w:rsidRPr="008F73DB" w:rsidRDefault="00F52D81" w:rsidP="003678A8">
            <w:pPr>
              <w:keepNext/>
              <w:jc w:val="center"/>
              <w:rPr>
                <w:rFonts w:ascii="Arial Narrow" w:hAnsi="Arial Narrow"/>
                <w:sz w:val="20"/>
                <w:szCs w:val="20"/>
                <w:lang w:val="en-AU"/>
              </w:rPr>
            </w:pPr>
            <w:r w:rsidRPr="008F73DB">
              <w:rPr>
                <w:rFonts w:ascii="Arial Narrow" w:eastAsia="SimSun" w:hAnsi="Arial Narrow"/>
                <w:sz w:val="20"/>
                <w:szCs w:val="20"/>
                <w:lang w:val="en-AU" w:eastAsia="zh-CN"/>
              </w:rPr>
              <w:t>0</w:t>
            </w:r>
          </w:p>
        </w:tc>
        <w:tc>
          <w:tcPr>
            <w:tcW w:w="845" w:type="pct"/>
            <w:vAlign w:val="center"/>
          </w:tcPr>
          <w:p w:rsidR="00F52D81" w:rsidRPr="008F73DB" w:rsidRDefault="00F52D81" w:rsidP="003678A8">
            <w:pPr>
              <w:keepNext/>
              <w:jc w:val="center"/>
              <w:rPr>
                <w:rFonts w:ascii="Arial Narrow" w:hAnsi="Arial Narrow"/>
                <w:sz w:val="20"/>
                <w:szCs w:val="20"/>
                <w:vertAlign w:val="superscript"/>
                <w:lang w:val="en-AU"/>
              </w:rPr>
            </w:pPr>
            <w:r w:rsidRPr="008F73DB">
              <w:rPr>
                <w:rFonts w:ascii="Arial Narrow" w:eastAsia="SimSun" w:hAnsi="Arial Narrow"/>
                <w:sz w:val="20"/>
                <w:szCs w:val="20"/>
                <w:lang w:val="en-AU" w:eastAsia="zh-CN"/>
              </w:rPr>
              <w:t>$</w:t>
            </w:r>
            <w:r w:rsidR="00E04A5B">
              <w:rPr>
                <w:rFonts w:ascii="Arial Narrow" w:eastAsia="SimSun" w:hAnsi="Arial Narrow"/>
                <w:noProof/>
                <w:color w:val="000000"/>
                <w:sz w:val="20"/>
                <w:szCs w:val="20"/>
                <w:highlight w:val="black"/>
                <w:lang w:val="en-AU" w:eastAsia="zh-CN"/>
              </w:rPr>
              <w:t>'''''''''''''''''</w:t>
            </w:r>
            <w:r w:rsidR="00B3124B" w:rsidRPr="008F73DB">
              <w:rPr>
                <w:rFonts w:ascii="Arial Narrow" w:eastAsia="SimSun" w:hAnsi="Arial Narrow"/>
                <w:sz w:val="20"/>
                <w:szCs w:val="20"/>
                <w:lang w:val="en-AU" w:eastAsia="zh-CN"/>
              </w:rPr>
              <w:t xml:space="preserve"> </w:t>
            </w:r>
            <w:r w:rsidR="00B3124B" w:rsidRPr="008F73DB">
              <w:rPr>
                <w:rFonts w:ascii="Arial Narrow" w:eastAsia="SimSun" w:hAnsi="Arial Narrow"/>
                <w:sz w:val="20"/>
                <w:szCs w:val="20"/>
                <w:vertAlign w:val="superscript"/>
                <w:lang w:val="en-AU" w:eastAsia="zh-CN"/>
              </w:rPr>
              <w:t>a</w:t>
            </w:r>
          </w:p>
        </w:tc>
        <w:tc>
          <w:tcPr>
            <w:tcW w:w="1194" w:type="pct"/>
            <w:vAlign w:val="center"/>
          </w:tcPr>
          <w:p w:rsidR="00F52D81" w:rsidRPr="008F73DB" w:rsidRDefault="00F52D81" w:rsidP="003678A8">
            <w:pPr>
              <w:pStyle w:val="Tabletext"/>
              <w:jc w:val="center"/>
              <w:rPr>
                <w:rFonts w:eastAsia="SimSun"/>
                <w:szCs w:val="20"/>
                <w:lang w:val="en-AU" w:eastAsia="zh-CN"/>
              </w:rPr>
            </w:pPr>
            <w:r w:rsidRPr="008F73DB">
              <w:rPr>
                <w:rFonts w:eastAsia="SimSun"/>
                <w:szCs w:val="20"/>
                <w:lang w:val="en-AU" w:eastAsia="zh-CN"/>
              </w:rPr>
              <w:t>Kyleena</w:t>
            </w:r>
            <w:r w:rsidRPr="008F73DB">
              <w:rPr>
                <w:rFonts w:eastAsia="SimSun" w:cs="Calibri"/>
                <w:szCs w:val="20"/>
                <w:vertAlign w:val="superscript"/>
                <w:lang w:val="en-AU" w:eastAsia="zh-CN"/>
              </w:rPr>
              <w:t>®</w:t>
            </w:r>
          </w:p>
          <w:p w:rsidR="00F52D81" w:rsidRPr="008F73DB" w:rsidRDefault="00F52D81" w:rsidP="003678A8">
            <w:pPr>
              <w:keepNext/>
              <w:rPr>
                <w:rFonts w:ascii="Arial Narrow" w:hAnsi="Arial Narrow"/>
                <w:sz w:val="20"/>
                <w:szCs w:val="20"/>
                <w:lang w:val="en-AU"/>
              </w:rPr>
            </w:pPr>
            <w:r w:rsidRPr="008F73DB">
              <w:rPr>
                <w:rFonts w:ascii="Arial Narrow" w:eastAsia="SimSun" w:hAnsi="Arial Narrow"/>
                <w:sz w:val="20"/>
                <w:szCs w:val="20"/>
                <w:lang w:val="en-AU" w:eastAsia="zh-CN"/>
              </w:rPr>
              <w:t>Bayer Australia Ltd</w:t>
            </w:r>
          </w:p>
        </w:tc>
      </w:tr>
      <w:tr w:rsidR="003678A8" w:rsidRPr="008F73DB" w:rsidTr="00367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3678A8" w:rsidRPr="008F73DB" w:rsidRDefault="003678A8" w:rsidP="003678A8">
            <w:pPr>
              <w:pStyle w:val="Tabletext"/>
              <w:rPr>
                <w:lang w:val="en-AU" w:eastAsia="en-AU"/>
              </w:rPr>
            </w:pPr>
            <w:r w:rsidRPr="008F73DB">
              <w:rPr>
                <w:lang w:val="en-AU" w:eastAsia="en-AU"/>
              </w:rPr>
              <w:t>Category/Program:</w:t>
            </w:r>
          </w:p>
        </w:tc>
        <w:tc>
          <w:tcPr>
            <w:tcW w:w="3746" w:type="pct"/>
            <w:gridSpan w:val="5"/>
            <w:tcBorders>
              <w:top w:val="single" w:sz="4" w:space="0" w:color="auto"/>
              <w:left w:val="single" w:sz="4" w:space="0" w:color="auto"/>
              <w:bottom w:val="single" w:sz="4" w:space="0" w:color="auto"/>
              <w:right w:val="single" w:sz="4" w:space="0" w:color="auto"/>
            </w:tcBorders>
          </w:tcPr>
          <w:p w:rsidR="003678A8" w:rsidRPr="008F73DB" w:rsidRDefault="003678A8" w:rsidP="003678A8">
            <w:pPr>
              <w:pStyle w:val="Tabletext"/>
              <w:rPr>
                <w:lang w:val="en-AU" w:eastAsia="en-AU"/>
              </w:rPr>
            </w:pPr>
            <w:r w:rsidRPr="008F73DB">
              <w:rPr>
                <w:lang w:val="en-AU" w:eastAsia="en-AU"/>
              </w:rPr>
              <w:t>General Schedule</w:t>
            </w:r>
          </w:p>
        </w:tc>
      </w:tr>
      <w:tr w:rsidR="003678A8" w:rsidRPr="008F73DB" w:rsidTr="00367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3678A8" w:rsidRPr="008F73DB" w:rsidRDefault="003678A8" w:rsidP="003678A8">
            <w:pPr>
              <w:pStyle w:val="Tabletext"/>
              <w:rPr>
                <w:lang w:val="en-AU" w:eastAsia="en-AU"/>
              </w:rPr>
            </w:pPr>
            <w:r w:rsidRPr="008F73DB">
              <w:rPr>
                <w:lang w:val="en-AU" w:eastAsia="en-AU"/>
              </w:rPr>
              <w:t>PBS indication:</w:t>
            </w:r>
          </w:p>
        </w:tc>
        <w:tc>
          <w:tcPr>
            <w:tcW w:w="3746" w:type="pct"/>
            <w:gridSpan w:val="5"/>
            <w:tcBorders>
              <w:top w:val="single" w:sz="4" w:space="0" w:color="auto"/>
              <w:left w:val="single" w:sz="4" w:space="0" w:color="auto"/>
              <w:bottom w:val="single" w:sz="4" w:space="0" w:color="auto"/>
              <w:right w:val="single" w:sz="4" w:space="0" w:color="auto"/>
            </w:tcBorders>
          </w:tcPr>
          <w:p w:rsidR="003678A8" w:rsidRPr="008F73DB" w:rsidRDefault="003678A8" w:rsidP="003678A8">
            <w:pPr>
              <w:pStyle w:val="Tabletext"/>
              <w:rPr>
                <w:lang w:val="en-AU" w:eastAsia="en-AU"/>
              </w:rPr>
            </w:pPr>
            <w:r w:rsidRPr="008F73DB">
              <w:rPr>
                <w:lang w:val="en-AU" w:eastAsia="en-AU"/>
              </w:rPr>
              <w:t>Contraception</w:t>
            </w:r>
          </w:p>
        </w:tc>
      </w:tr>
      <w:tr w:rsidR="003678A8" w:rsidRPr="008F73DB" w:rsidTr="00367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3678A8" w:rsidRPr="008F73DB" w:rsidRDefault="003678A8" w:rsidP="003678A8">
            <w:pPr>
              <w:pStyle w:val="Tabletext"/>
              <w:rPr>
                <w:lang w:val="en-AU" w:eastAsia="en-AU"/>
              </w:rPr>
            </w:pPr>
            <w:r w:rsidRPr="008F73DB">
              <w:rPr>
                <w:lang w:val="en-AU" w:eastAsia="en-AU"/>
              </w:rPr>
              <w:t>Treatment phase:</w:t>
            </w:r>
          </w:p>
        </w:tc>
        <w:tc>
          <w:tcPr>
            <w:tcW w:w="3746" w:type="pct"/>
            <w:gridSpan w:val="5"/>
            <w:tcBorders>
              <w:top w:val="single" w:sz="4" w:space="0" w:color="auto"/>
              <w:left w:val="single" w:sz="4" w:space="0" w:color="auto"/>
              <w:bottom w:val="single" w:sz="4" w:space="0" w:color="auto"/>
              <w:right w:val="single" w:sz="4" w:space="0" w:color="auto"/>
            </w:tcBorders>
          </w:tcPr>
          <w:p w:rsidR="003678A8" w:rsidRPr="008F73DB" w:rsidRDefault="003678A8" w:rsidP="003678A8">
            <w:pPr>
              <w:pStyle w:val="Tabletext"/>
              <w:rPr>
                <w:lang w:val="en-AU" w:eastAsia="en-AU"/>
              </w:rPr>
            </w:pPr>
            <w:r w:rsidRPr="008F73DB">
              <w:rPr>
                <w:lang w:val="en-AU" w:eastAsia="en-AU"/>
              </w:rPr>
              <w:t>NA</w:t>
            </w:r>
          </w:p>
        </w:tc>
      </w:tr>
      <w:tr w:rsidR="003678A8" w:rsidRPr="008F73DB" w:rsidTr="00367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3678A8" w:rsidRPr="008F73DB" w:rsidRDefault="003678A8" w:rsidP="003678A8">
            <w:pPr>
              <w:pStyle w:val="Tabletext"/>
              <w:rPr>
                <w:lang w:val="en-AU" w:eastAsia="en-AU"/>
              </w:rPr>
            </w:pPr>
            <w:r w:rsidRPr="008F73DB">
              <w:rPr>
                <w:lang w:val="en-AU" w:eastAsia="en-AU"/>
              </w:rPr>
              <w:t>Restriction:</w:t>
            </w:r>
          </w:p>
        </w:tc>
        <w:tc>
          <w:tcPr>
            <w:tcW w:w="3746" w:type="pct"/>
            <w:gridSpan w:val="5"/>
            <w:tcBorders>
              <w:top w:val="single" w:sz="4" w:space="0" w:color="auto"/>
              <w:left w:val="single" w:sz="4" w:space="0" w:color="auto"/>
              <w:bottom w:val="single" w:sz="4" w:space="0" w:color="auto"/>
              <w:right w:val="single" w:sz="4" w:space="0" w:color="auto"/>
            </w:tcBorders>
          </w:tcPr>
          <w:p w:rsidR="003678A8" w:rsidRPr="008F73DB" w:rsidRDefault="003678A8" w:rsidP="003678A8">
            <w:pPr>
              <w:pStyle w:val="Tabletext"/>
              <w:rPr>
                <w:lang w:val="en-AU" w:eastAsia="en-AU"/>
              </w:rPr>
            </w:pPr>
            <w:r w:rsidRPr="008F73DB">
              <w:rPr>
                <w:lang w:val="en-AU" w:eastAsia="en-AU"/>
              </w:rPr>
              <w:t>Restricted Benefit</w:t>
            </w:r>
          </w:p>
        </w:tc>
      </w:tr>
      <w:tr w:rsidR="003678A8" w:rsidRPr="008F73DB" w:rsidTr="00367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3678A8" w:rsidRPr="008F73DB" w:rsidRDefault="003678A8" w:rsidP="003678A8">
            <w:pPr>
              <w:pStyle w:val="Tabletext"/>
              <w:rPr>
                <w:lang w:val="en-AU" w:eastAsia="en-AU"/>
              </w:rPr>
            </w:pPr>
            <w:r w:rsidRPr="008F73DB">
              <w:rPr>
                <w:lang w:val="en-AU" w:eastAsia="en-AU"/>
              </w:rPr>
              <w:t>Treatment criteria:</w:t>
            </w:r>
          </w:p>
        </w:tc>
        <w:tc>
          <w:tcPr>
            <w:tcW w:w="3746" w:type="pct"/>
            <w:gridSpan w:val="5"/>
            <w:tcBorders>
              <w:top w:val="single" w:sz="4" w:space="0" w:color="auto"/>
              <w:left w:val="single" w:sz="4" w:space="0" w:color="auto"/>
              <w:bottom w:val="single" w:sz="4" w:space="0" w:color="auto"/>
              <w:right w:val="single" w:sz="4" w:space="0" w:color="auto"/>
            </w:tcBorders>
          </w:tcPr>
          <w:p w:rsidR="003678A8" w:rsidRPr="008F73DB" w:rsidRDefault="003678A8" w:rsidP="003678A8">
            <w:pPr>
              <w:pStyle w:val="Tabletext"/>
              <w:rPr>
                <w:lang w:val="en-AU" w:eastAsia="en-AU"/>
              </w:rPr>
            </w:pPr>
            <w:r w:rsidRPr="008F73DB">
              <w:rPr>
                <w:rFonts w:cs="Arial"/>
                <w:lang w:val="en-AU"/>
              </w:rPr>
              <w:t>NA</w:t>
            </w:r>
          </w:p>
        </w:tc>
      </w:tr>
      <w:tr w:rsidR="003678A8" w:rsidRPr="008F73DB" w:rsidTr="00367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3678A8" w:rsidRPr="008F73DB" w:rsidRDefault="003678A8" w:rsidP="003678A8">
            <w:pPr>
              <w:pStyle w:val="Tabletext"/>
              <w:rPr>
                <w:lang w:val="en-AU" w:eastAsia="en-AU"/>
              </w:rPr>
            </w:pPr>
            <w:r w:rsidRPr="008F73DB">
              <w:rPr>
                <w:lang w:val="en-AU" w:eastAsia="en-AU"/>
              </w:rPr>
              <w:t>Clinical criteria:</w:t>
            </w:r>
          </w:p>
        </w:tc>
        <w:tc>
          <w:tcPr>
            <w:tcW w:w="3746" w:type="pct"/>
            <w:gridSpan w:val="5"/>
            <w:tcBorders>
              <w:top w:val="single" w:sz="4" w:space="0" w:color="auto"/>
              <w:left w:val="single" w:sz="4" w:space="0" w:color="auto"/>
              <w:bottom w:val="single" w:sz="4" w:space="0" w:color="auto"/>
              <w:right w:val="single" w:sz="4" w:space="0" w:color="auto"/>
            </w:tcBorders>
          </w:tcPr>
          <w:p w:rsidR="003678A8" w:rsidRPr="008F73DB" w:rsidRDefault="003678A8" w:rsidP="003678A8">
            <w:pPr>
              <w:pStyle w:val="Tabletext"/>
              <w:rPr>
                <w:lang w:val="en-AU" w:eastAsia="en-AU"/>
              </w:rPr>
            </w:pPr>
            <w:r w:rsidRPr="008F73DB">
              <w:rPr>
                <w:rFonts w:cs="Arial"/>
                <w:lang w:val="en-AU"/>
              </w:rPr>
              <w:t>NA</w:t>
            </w:r>
          </w:p>
        </w:tc>
      </w:tr>
      <w:tr w:rsidR="003678A8" w:rsidRPr="008F73DB" w:rsidTr="00367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tcPr>
          <w:p w:rsidR="003678A8" w:rsidRPr="008F73DB" w:rsidRDefault="003678A8" w:rsidP="003678A8">
            <w:pPr>
              <w:pStyle w:val="Tabletext"/>
              <w:rPr>
                <w:lang w:val="en-AU" w:eastAsia="en-AU"/>
              </w:rPr>
            </w:pPr>
            <w:r w:rsidRPr="008F73DB">
              <w:rPr>
                <w:lang w:val="en-AU" w:eastAsia="en-AU"/>
              </w:rPr>
              <w:t>Population criteria:</w:t>
            </w:r>
          </w:p>
        </w:tc>
        <w:tc>
          <w:tcPr>
            <w:tcW w:w="3746" w:type="pct"/>
            <w:gridSpan w:val="5"/>
            <w:tcBorders>
              <w:top w:val="single" w:sz="4" w:space="0" w:color="auto"/>
              <w:left w:val="single" w:sz="4" w:space="0" w:color="auto"/>
              <w:bottom w:val="single" w:sz="4" w:space="0" w:color="auto"/>
              <w:right w:val="single" w:sz="4" w:space="0" w:color="auto"/>
            </w:tcBorders>
          </w:tcPr>
          <w:p w:rsidR="003678A8" w:rsidRPr="008F73DB" w:rsidRDefault="003678A8" w:rsidP="003678A8">
            <w:pPr>
              <w:pStyle w:val="Tabletext"/>
              <w:rPr>
                <w:color w:val="000000"/>
                <w:szCs w:val="24"/>
                <w:lang w:val="en-AU" w:eastAsia="en-AU"/>
              </w:rPr>
            </w:pPr>
            <w:r w:rsidRPr="008F73DB">
              <w:rPr>
                <w:lang w:val="en-AU"/>
              </w:rPr>
              <w:t>NA</w:t>
            </w:r>
          </w:p>
        </w:tc>
      </w:tr>
      <w:tr w:rsidR="003678A8" w:rsidRPr="008F73DB" w:rsidTr="00367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3678A8" w:rsidRPr="008F73DB" w:rsidRDefault="003678A8" w:rsidP="003678A8">
            <w:pPr>
              <w:pStyle w:val="Tabletext"/>
              <w:rPr>
                <w:lang w:val="en-AU" w:eastAsia="en-AU"/>
              </w:rPr>
            </w:pPr>
            <w:r w:rsidRPr="008F73DB">
              <w:rPr>
                <w:lang w:val="en-AU" w:eastAsia="en-AU"/>
              </w:rPr>
              <w:t>Prescriber criteria:</w:t>
            </w:r>
          </w:p>
        </w:tc>
        <w:tc>
          <w:tcPr>
            <w:tcW w:w="3746" w:type="pct"/>
            <w:gridSpan w:val="5"/>
            <w:tcBorders>
              <w:top w:val="single" w:sz="4" w:space="0" w:color="auto"/>
              <w:left w:val="single" w:sz="4" w:space="0" w:color="auto"/>
              <w:bottom w:val="single" w:sz="4" w:space="0" w:color="auto"/>
              <w:right w:val="single" w:sz="4" w:space="0" w:color="auto"/>
            </w:tcBorders>
          </w:tcPr>
          <w:p w:rsidR="003678A8" w:rsidRPr="008F73DB" w:rsidRDefault="003678A8" w:rsidP="003678A8">
            <w:pPr>
              <w:pStyle w:val="Tabletext"/>
              <w:rPr>
                <w:color w:val="000000"/>
                <w:szCs w:val="24"/>
                <w:lang w:val="en-AU" w:eastAsia="en-AU"/>
              </w:rPr>
            </w:pPr>
            <w:r w:rsidRPr="008F73DB">
              <w:rPr>
                <w:lang w:val="en-AU"/>
              </w:rPr>
              <w:t>NA</w:t>
            </w:r>
          </w:p>
        </w:tc>
      </w:tr>
    </w:tbl>
    <w:p w:rsidR="003678A8" w:rsidRPr="008F73DB" w:rsidRDefault="00B3124B" w:rsidP="003678A8">
      <w:pPr>
        <w:pStyle w:val="TableFooter"/>
        <w:rPr>
          <w:lang w:val="en-AU"/>
        </w:rPr>
      </w:pPr>
      <w:r w:rsidRPr="008F73DB">
        <w:rPr>
          <w:vertAlign w:val="superscript"/>
          <w:lang w:val="en-AU"/>
        </w:rPr>
        <w:t xml:space="preserve">a </w:t>
      </w:r>
      <w:r w:rsidRPr="008F73DB">
        <w:rPr>
          <w:lang w:val="en-AU"/>
        </w:rPr>
        <w:t>based on an AEMP of $</w:t>
      </w:r>
      <w:r w:rsidR="00E04A5B">
        <w:rPr>
          <w:noProof/>
          <w:color w:val="000000"/>
          <w:highlight w:val="black"/>
          <w:lang w:val="en-AU"/>
        </w:rPr>
        <w:t>''''''''''''''''</w:t>
      </w:r>
      <w:r w:rsidR="00DC6B81" w:rsidRPr="008F73DB">
        <w:rPr>
          <w:lang w:val="en-AU"/>
        </w:rPr>
        <w:t xml:space="preserve"> for </w:t>
      </w:r>
      <w:proofErr w:type="spellStart"/>
      <w:r w:rsidR="00DC6B81" w:rsidRPr="008F73DB">
        <w:rPr>
          <w:lang w:val="en-AU"/>
        </w:rPr>
        <w:t>Mirena</w:t>
      </w:r>
      <w:proofErr w:type="spellEnd"/>
      <w:r w:rsidRPr="008F73DB">
        <w:rPr>
          <w:lang w:val="en-AU"/>
        </w:rPr>
        <w:t xml:space="preserve"> </w:t>
      </w:r>
      <w:r w:rsidR="004A3306" w:rsidRPr="008F73DB">
        <w:rPr>
          <w:lang w:val="en-AU"/>
        </w:rPr>
        <w:t>prior</w:t>
      </w:r>
      <w:r w:rsidR="00DC6B81" w:rsidRPr="008F73DB">
        <w:rPr>
          <w:lang w:val="en-AU"/>
        </w:rPr>
        <w:t xml:space="preserve"> to</w:t>
      </w:r>
      <w:r w:rsidR="004A3306" w:rsidRPr="008F73DB">
        <w:rPr>
          <w:lang w:val="en-AU"/>
        </w:rPr>
        <w:t xml:space="preserve"> </w:t>
      </w:r>
      <w:r w:rsidR="00DE5C4F" w:rsidRPr="008F73DB">
        <w:rPr>
          <w:lang w:val="en-AU"/>
        </w:rPr>
        <w:t xml:space="preserve">F1 </w:t>
      </w:r>
      <w:r w:rsidR="007235A3" w:rsidRPr="008F73DB">
        <w:rPr>
          <w:lang w:val="en-AU"/>
        </w:rPr>
        <w:t>anniversary statutory price reduction</w:t>
      </w:r>
      <w:r w:rsidR="00DE5C4F" w:rsidRPr="008F73DB">
        <w:rPr>
          <w:lang w:val="en-AU"/>
        </w:rPr>
        <w:t xml:space="preserve"> </w:t>
      </w:r>
      <w:r w:rsidRPr="008F73DB">
        <w:rPr>
          <w:lang w:val="en-AU"/>
        </w:rPr>
        <w:t>(</w:t>
      </w:r>
      <w:r w:rsidR="00184EC8" w:rsidRPr="008F73DB">
        <w:rPr>
          <w:lang w:val="en-AU"/>
        </w:rPr>
        <w:t xml:space="preserve">this was calculated incorrectly in the submission as </w:t>
      </w:r>
      <w:r w:rsidR="00DC6B81" w:rsidRPr="008F73DB">
        <w:rPr>
          <w:lang w:val="en-AU"/>
        </w:rPr>
        <w:t>the</w:t>
      </w:r>
      <w:r w:rsidR="007235A3" w:rsidRPr="008F73DB">
        <w:rPr>
          <w:lang w:val="en-AU"/>
        </w:rPr>
        <w:t xml:space="preserve"> indication specific</w:t>
      </w:r>
      <w:r w:rsidRPr="008F73DB">
        <w:rPr>
          <w:lang w:val="en-AU"/>
        </w:rPr>
        <w:t xml:space="preserve"> AEMP </w:t>
      </w:r>
      <w:r w:rsidR="00DC6B81" w:rsidRPr="008F73DB">
        <w:rPr>
          <w:lang w:val="en-AU"/>
        </w:rPr>
        <w:t xml:space="preserve">for </w:t>
      </w:r>
      <w:proofErr w:type="spellStart"/>
      <w:r w:rsidR="00DC6B81" w:rsidRPr="008F73DB">
        <w:rPr>
          <w:lang w:val="en-AU"/>
        </w:rPr>
        <w:t>Mirena</w:t>
      </w:r>
      <w:proofErr w:type="spellEnd"/>
      <w:r w:rsidR="00DC6B81" w:rsidRPr="008F73DB">
        <w:rPr>
          <w:lang w:val="en-AU"/>
        </w:rPr>
        <w:t xml:space="preserve"> </w:t>
      </w:r>
      <w:r w:rsidR="007235A3" w:rsidRPr="008F73DB">
        <w:rPr>
          <w:lang w:val="en-AU"/>
        </w:rPr>
        <w:t xml:space="preserve">in contraception </w:t>
      </w:r>
      <w:r w:rsidR="00DE5C4F" w:rsidRPr="008F73DB">
        <w:rPr>
          <w:lang w:val="en-AU"/>
        </w:rPr>
        <w:t>prior</w:t>
      </w:r>
      <w:r w:rsidR="00DC6B81" w:rsidRPr="008F73DB">
        <w:rPr>
          <w:lang w:val="en-AU"/>
        </w:rPr>
        <w:t xml:space="preserve"> to</w:t>
      </w:r>
      <w:r w:rsidR="00DE5C4F" w:rsidRPr="008F73DB">
        <w:rPr>
          <w:lang w:val="en-AU"/>
        </w:rPr>
        <w:t xml:space="preserve"> F1 cuts </w:t>
      </w:r>
      <w:r w:rsidR="00DC6B81" w:rsidRPr="008F73DB">
        <w:rPr>
          <w:lang w:val="en-AU"/>
        </w:rPr>
        <w:t>wa</w:t>
      </w:r>
      <w:r w:rsidRPr="008F73DB">
        <w:rPr>
          <w:lang w:val="en-AU"/>
        </w:rPr>
        <w:t xml:space="preserve">s </w:t>
      </w:r>
      <w:r w:rsidR="00DE5C4F" w:rsidRPr="008F73DB">
        <w:rPr>
          <w:lang w:val="en-AU"/>
        </w:rPr>
        <w:t>$</w:t>
      </w:r>
      <w:r w:rsidR="00E04A5B">
        <w:rPr>
          <w:noProof/>
          <w:color w:val="000000"/>
          <w:highlight w:val="black"/>
          <w:lang w:val="en-AU"/>
        </w:rPr>
        <w:t>''''''''''''''''</w:t>
      </w:r>
      <w:r w:rsidR="00DE5C4F" w:rsidRPr="008F73DB">
        <w:rPr>
          <w:lang w:val="en-AU"/>
        </w:rPr>
        <w:t>)</w:t>
      </w:r>
      <w:r w:rsidR="00184EC8" w:rsidRPr="008F73DB">
        <w:rPr>
          <w:lang w:val="en-AU"/>
        </w:rPr>
        <w:t>.</w:t>
      </w:r>
    </w:p>
    <w:p w:rsidR="00B60939" w:rsidRPr="008F73DB" w:rsidRDefault="00B60939" w:rsidP="004B1CB4">
      <w:pPr>
        <w:rPr>
          <w:lang w:val="en-AU"/>
        </w:rPr>
      </w:pPr>
    </w:p>
    <w:p w:rsidR="00CE2C1D" w:rsidRPr="008F73DB" w:rsidRDefault="00CE2C1D" w:rsidP="00227B51">
      <w:pPr>
        <w:pStyle w:val="ListParagraph"/>
        <w:widowControl/>
        <w:numPr>
          <w:ilvl w:val="1"/>
          <w:numId w:val="1"/>
        </w:numPr>
        <w:spacing w:after="120"/>
        <w:rPr>
          <w:lang w:val="en-AU"/>
        </w:rPr>
      </w:pPr>
      <w:r w:rsidRPr="008F73DB">
        <w:rPr>
          <w:lang w:val="en-AU"/>
        </w:rPr>
        <w:t xml:space="preserve">The requested PBS indication (contraception) is consistent with the approved TGA indication </w:t>
      </w:r>
      <w:r w:rsidRPr="008F73DB">
        <w:rPr>
          <w:lang w:val="en-AU" w:eastAsia="zh-CN"/>
        </w:rPr>
        <w:t>(contraception for up to 5 years)</w:t>
      </w:r>
      <w:r w:rsidRPr="008F73DB">
        <w:rPr>
          <w:lang w:val="en-AU"/>
        </w:rPr>
        <w:t xml:space="preserve"> and one of the PBS indications of the main comparator </w:t>
      </w:r>
      <w:proofErr w:type="spellStart"/>
      <w:r w:rsidRPr="008F73DB">
        <w:rPr>
          <w:lang w:val="en-AU" w:eastAsia="zh-CN"/>
        </w:rPr>
        <w:t>Mirena</w:t>
      </w:r>
      <w:proofErr w:type="spellEnd"/>
      <w:r w:rsidR="00B9055B" w:rsidRPr="008F73DB">
        <w:rPr>
          <w:rFonts w:eastAsia="SimSun"/>
          <w:lang w:val="en-AU"/>
        </w:rPr>
        <w:t>®</w:t>
      </w:r>
      <w:r w:rsidRPr="008F73DB">
        <w:rPr>
          <w:lang w:val="en-AU" w:eastAsia="zh-CN"/>
        </w:rPr>
        <w:t>.</w:t>
      </w:r>
    </w:p>
    <w:p w:rsidR="004E43B2" w:rsidRPr="007217D5" w:rsidRDefault="00E623EA" w:rsidP="00227B51">
      <w:pPr>
        <w:pStyle w:val="PBACHeading1"/>
        <w:numPr>
          <w:ilvl w:val="0"/>
          <w:numId w:val="0"/>
        </w:numPr>
        <w:spacing w:after="120"/>
        <w:ind w:left="720"/>
        <w:rPr>
          <w:b w:val="0"/>
          <w:i/>
          <w:sz w:val="24"/>
        </w:rPr>
      </w:pPr>
      <w:r w:rsidRPr="008F73DB">
        <w:rPr>
          <w:b w:val="0"/>
          <w:i/>
          <w:sz w:val="24"/>
        </w:rPr>
        <w:t>For more detail on PBAC’s view, see section 7 PBAC outcome.</w:t>
      </w:r>
    </w:p>
    <w:p w:rsidR="00B50DB8" w:rsidRPr="008F73DB" w:rsidRDefault="00B50DB8" w:rsidP="005629F3">
      <w:pPr>
        <w:pStyle w:val="PBACHeading1"/>
        <w:spacing w:before="240" w:after="120"/>
        <w:outlineLvl w:val="0"/>
      </w:pPr>
      <w:bookmarkStart w:id="2" w:name="_Toc535933290"/>
      <w:r w:rsidRPr="008F73DB">
        <w:t>Background</w:t>
      </w:r>
      <w:bookmarkEnd w:id="2"/>
    </w:p>
    <w:p w:rsidR="00B60939" w:rsidRPr="008F73DB" w:rsidRDefault="00591957" w:rsidP="00227B51">
      <w:pPr>
        <w:spacing w:after="120"/>
        <w:outlineLvl w:val="1"/>
        <w:rPr>
          <w:b/>
          <w:i/>
          <w:sz w:val="28"/>
          <w:szCs w:val="28"/>
          <w:lang w:val="en-AU"/>
        </w:rPr>
      </w:pPr>
      <w:r w:rsidRPr="008F73DB">
        <w:rPr>
          <w:b/>
          <w:i/>
          <w:sz w:val="28"/>
          <w:szCs w:val="28"/>
          <w:lang w:val="en-AU"/>
        </w:rPr>
        <w:t>Registration status</w:t>
      </w:r>
    </w:p>
    <w:p w:rsidR="008252D8" w:rsidRPr="008F73DB" w:rsidRDefault="00430A72" w:rsidP="00227B51">
      <w:pPr>
        <w:pStyle w:val="ListParagraph"/>
        <w:widowControl/>
        <w:numPr>
          <w:ilvl w:val="1"/>
          <w:numId w:val="1"/>
        </w:numPr>
        <w:spacing w:after="120"/>
        <w:rPr>
          <w:lang w:val="en-AU"/>
        </w:rPr>
      </w:pPr>
      <w:r>
        <w:rPr>
          <w:lang w:val="en-AU"/>
        </w:rPr>
        <w:t>Kyleena®</w:t>
      </w:r>
      <w:r w:rsidRPr="008F73DB">
        <w:rPr>
          <w:lang w:val="en-AU"/>
        </w:rPr>
        <w:t xml:space="preserve"> </w:t>
      </w:r>
      <w:r w:rsidR="00B60939" w:rsidRPr="008F73DB">
        <w:rPr>
          <w:lang w:val="en-AU"/>
        </w:rPr>
        <w:t>was TGA registered on</w:t>
      </w:r>
      <w:r w:rsidR="00EC6F89" w:rsidRPr="008F73DB">
        <w:rPr>
          <w:lang w:val="en-AU"/>
        </w:rPr>
        <w:t xml:space="preserve"> 18 January 2017 for contraception for up to 5 years.</w:t>
      </w:r>
    </w:p>
    <w:p w:rsidR="00B50DB8" w:rsidRPr="008F73DB" w:rsidRDefault="00203181" w:rsidP="005629F3">
      <w:pPr>
        <w:pStyle w:val="PBACHeading1"/>
        <w:spacing w:before="240" w:after="120"/>
        <w:outlineLvl w:val="0"/>
      </w:pPr>
      <w:bookmarkStart w:id="3" w:name="_Toc535933291"/>
      <w:r w:rsidRPr="008F73DB">
        <w:t xml:space="preserve">Population and </w:t>
      </w:r>
      <w:r w:rsidR="008E0D3C" w:rsidRPr="008F73DB">
        <w:t>d</w:t>
      </w:r>
      <w:r w:rsidRPr="008F73DB">
        <w:t>isease</w:t>
      </w:r>
      <w:bookmarkEnd w:id="3"/>
    </w:p>
    <w:p w:rsidR="00EC6F89" w:rsidRPr="008F73DB" w:rsidRDefault="00DC4E42" w:rsidP="00227B51">
      <w:pPr>
        <w:pStyle w:val="ListParagraph"/>
        <w:widowControl/>
        <w:numPr>
          <w:ilvl w:val="1"/>
          <w:numId w:val="1"/>
        </w:numPr>
        <w:spacing w:after="120"/>
        <w:rPr>
          <w:lang w:val="en-AU"/>
        </w:rPr>
      </w:pPr>
      <w:r w:rsidRPr="008F73DB">
        <w:rPr>
          <w:szCs w:val="24"/>
          <w:lang w:val="en-AU"/>
        </w:rPr>
        <w:t xml:space="preserve">The </w:t>
      </w:r>
      <w:r w:rsidR="00EC6F89" w:rsidRPr="008F73DB">
        <w:rPr>
          <w:szCs w:val="24"/>
          <w:lang w:val="en-AU"/>
        </w:rPr>
        <w:t>population</w:t>
      </w:r>
      <w:r w:rsidRPr="008F73DB">
        <w:rPr>
          <w:szCs w:val="24"/>
          <w:lang w:val="en-AU"/>
        </w:rPr>
        <w:t xml:space="preserve"> likely to use </w:t>
      </w:r>
      <w:r w:rsidR="00430A72">
        <w:rPr>
          <w:szCs w:val="24"/>
          <w:lang w:val="en-AU"/>
        </w:rPr>
        <w:t>Kyleena®</w:t>
      </w:r>
      <w:r w:rsidR="00430A72" w:rsidRPr="008F73DB">
        <w:rPr>
          <w:szCs w:val="24"/>
          <w:lang w:val="en-AU"/>
        </w:rPr>
        <w:t xml:space="preserve"> </w:t>
      </w:r>
      <w:r w:rsidR="00EC6F89" w:rsidRPr="008F73DB">
        <w:rPr>
          <w:szCs w:val="24"/>
          <w:lang w:val="en-AU"/>
        </w:rPr>
        <w:t>is women requesting contraception.</w:t>
      </w:r>
      <w:r w:rsidR="00EC6F89" w:rsidRPr="008F73DB">
        <w:rPr>
          <w:color w:val="3366FF"/>
          <w:lang w:val="en-AU"/>
        </w:rPr>
        <w:t xml:space="preserve"> </w:t>
      </w:r>
      <w:r w:rsidR="00EC6F89" w:rsidRPr="008F73DB">
        <w:rPr>
          <w:lang w:val="en-AU"/>
        </w:rPr>
        <w:t xml:space="preserve">The submission stated </w:t>
      </w:r>
      <w:r w:rsidR="00B74746" w:rsidRPr="008F73DB">
        <w:rPr>
          <w:lang w:val="en-AU"/>
        </w:rPr>
        <w:t xml:space="preserve">that </w:t>
      </w:r>
      <w:r w:rsidR="00905459" w:rsidRPr="008F73DB">
        <w:rPr>
          <w:szCs w:val="24"/>
          <w:lang w:val="en-AU"/>
        </w:rPr>
        <w:t>most</w:t>
      </w:r>
      <w:r w:rsidR="00F46BA6" w:rsidRPr="008F73DB">
        <w:rPr>
          <w:szCs w:val="24"/>
          <w:lang w:val="en-AU"/>
        </w:rPr>
        <w:t xml:space="preserve"> </w:t>
      </w:r>
      <w:r w:rsidR="00EC6F89" w:rsidRPr="008F73DB">
        <w:rPr>
          <w:szCs w:val="24"/>
          <w:lang w:val="en-AU"/>
        </w:rPr>
        <w:t>Australian women (81%) aged 16</w:t>
      </w:r>
      <w:r w:rsidR="00FC7702" w:rsidRPr="008F73DB">
        <w:rPr>
          <w:rFonts w:cs="Calibri"/>
          <w:szCs w:val="24"/>
          <w:lang w:val="en-AU"/>
        </w:rPr>
        <w:t>-</w:t>
      </w:r>
      <w:r w:rsidR="00EC6F89" w:rsidRPr="008F73DB">
        <w:rPr>
          <w:szCs w:val="24"/>
          <w:lang w:val="en-AU"/>
        </w:rPr>
        <w:t>49 years use</w:t>
      </w:r>
      <w:r w:rsidR="00A9600B" w:rsidRPr="008F73DB">
        <w:rPr>
          <w:szCs w:val="24"/>
          <w:lang w:val="en-AU"/>
        </w:rPr>
        <w:t>d</w:t>
      </w:r>
      <w:r w:rsidR="00EC6F89" w:rsidRPr="008F73DB">
        <w:rPr>
          <w:szCs w:val="24"/>
          <w:lang w:val="en-AU"/>
        </w:rPr>
        <w:t xml:space="preserve"> some form of contraception</w:t>
      </w:r>
      <w:r w:rsidR="00110DE9" w:rsidRPr="008F73DB">
        <w:rPr>
          <w:szCs w:val="24"/>
          <w:lang w:val="en-AU"/>
        </w:rPr>
        <w:t xml:space="preserve">. </w:t>
      </w:r>
      <w:r w:rsidR="00C37F41" w:rsidRPr="008F73DB">
        <w:rPr>
          <w:lang w:val="en-AU"/>
        </w:rPr>
        <w:t>However, unintended pregnancies</w:t>
      </w:r>
      <w:r w:rsidR="00110DE9" w:rsidRPr="008F73DB">
        <w:rPr>
          <w:lang w:val="en-AU"/>
        </w:rPr>
        <w:t xml:space="preserve"> (UP</w:t>
      </w:r>
      <w:r w:rsidR="00C37F41" w:rsidRPr="008F73DB">
        <w:rPr>
          <w:lang w:val="en-AU"/>
        </w:rPr>
        <w:t>s</w:t>
      </w:r>
      <w:r w:rsidR="00110DE9" w:rsidRPr="008F73DB">
        <w:rPr>
          <w:lang w:val="en-AU"/>
        </w:rPr>
        <w:t xml:space="preserve">) </w:t>
      </w:r>
      <w:r w:rsidR="00A9600B" w:rsidRPr="008F73DB">
        <w:rPr>
          <w:lang w:val="en-AU"/>
        </w:rPr>
        <w:t>occurred</w:t>
      </w:r>
      <w:r w:rsidR="00110DE9" w:rsidRPr="008F73DB">
        <w:rPr>
          <w:lang w:val="en-AU"/>
        </w:rPr>
        <w:t xml:space="preserve"> in up to 50% of women, which </w:t>
      </w:r>
      <w:r w:rsidR="00A740F8" w:rsidRPr="008F73DB">
        <w:rPr>
          <w:lang w:val="en-AU"/>
        </w:rPr>
        <w:t>is associated with</w:t>
      </w:r>
      <w:r w:rsidR="00110DE9" w:rsidRPr="008F73DB">
        <w:rPr>
          <w:lang w:val="en-AU"/>
        </w:rPr>
        <w:t xml:space="preserve"> </w:t>
      </w:r>
      <w:r w:rsidR="00AA2EB5" w:rsidRPr="008F73DB">
        <w:rPr>
          <w:lang w:val="en-AU"/>
        </w:rPr>
        <w:t xml:space="preserve">a </w:t>
      </w:r>
      <w:r w:rsidR="00110DE9" w:rsidRPr="008F73DB">
        <w:rPr>
          <w:lang w:val="en-AU"/>
        </w:rPr>
        <w:t>substantial health, social, psych</w:t>
      </w:r>
      <w:r w:rsidR="00764DDA" w:rsidRPr="008F73DB">
        <w:rPr>
          <w:lang w:val="en-AU"/>
        </w:rPr>
        <w:t xml:space="preserve">ological, and economic burden. </w:t>
      </w:r>
      <w:r w:rsidR="00274D0B" w:rsidRPr="008F73DB">
        <w:rPr>
          <w:lang w:val="en-AU"/>
        </w:rPr>
        <w:t xml:space="preserve">The ESC noted that any increased use of LARCs would </w:t>
      </w:r>
      <w:r w:rsidR="007C6E44" w:rsidRPr="008F73DB">
        <w:rPr>
          <w:lang w:val="en-AU"/>
        </w:rPr>
        <w:t xml:space="preserve">reduce </w:t>
      </w:r>
      <w:r w:rsidR="00274D0B" w:rsidRPr="008F73DB">
        <w:rPr>
          <w:lang w:val="en-AU"/>
        </w:rPr>
        <w:t>rates of unintended pregnancy.</w:t>
      </w:r>
      <w:r w:rsidR="00274D0B" w:rsidRPr="008F73DB">
        <w:rPr>
          <w:i/>
          <w:lang w:val="en-AU"/>
        </w:rPr>
        <w:t xml:space="preserve"> </w:t>
      </w:r>
    </w:p>
    <w:p w:rsidR="009A370E" w:rsidRPr="008F73DB" w:rsidRDefault="009A370E" w:rsidP="00227B51">
      <w:pPr>
        <w:pStyle w:val="ListParagraph"/>
        <w:widowControl/>
        <w:numPr>
          <w:ilvl w:val="1"/>
          <w:numId w:val="1"/>
        </w:numPr>
        <w:spacing w:after="120"/>
        <w:rPr>
          <w:lang w:val="en-AU"/>
        </w:rPr>
      </w:pPr>
      <w:r w:rsidRPr="008F73DB">
        <w:rPr>
          <w:lang w:val="en-AU"/>
        </w:rPr>
        <w:t>The most common reason for UPs reported by women in Australia is contraception failure (21.2%), followed by forgetting to take/use contraception (20%) and not taking contraceptive pills consistently (10.4%).</w:t>
      </w:r>
    </w:p>
    <w:p w:rsidR="0018429A" w:rsidRPr="008F73DB" w:rsidRDefault="0018429A" w:rsidP="00227B51">
      <w:pPr>
        <w:pStyle w:val="ListParagraph"/>
        <w:widowControl/>
        <w:numPr>
          <w:ilvl w:val="1"/>
          <w:numId w:val="1"/>
        </w:numPr>
        <w:spacing w:after="120"/>
        <w:rPr>
          <w:lang w:val="en-AU"/>
        </w:rPr>
      </w:pPr>
      <w:r w:rsidRPr="008F73DB">
        <w:rPr>
          <w:lang w:val="en-AU"/>
        </w:rPr>
        <w:t xml:space="preserve">The submission proposed that </w:t>
      </w:r>
      <w:r w:rsidR="00AF101F" w:rsidRPr="008F73DB">
        <w:rPr>
          <w:lang w:val="en-AU"/>
        </w:rPr>
        <w:t>Kyleena</w:t>
      </w:r>
      <w:r w:rsidR="00D060A6" w:rsidRPr="008F73DB">
        <w:rPr>
          <w:rFonts w:asciiTheme="minorHAnsi" w:hAnsiTheme="minorHAnsi"/>
          <w:bCs/>
          <w:szCs w:val="24"/>
          <w:lang w:val="en-AU"/>
        </w:rPr>
        <w:t>®</w:t>
      </w:r>
      <w:r w:rsidRPr="008F73DB">
        <w:rPr>
          <w:lang w:val="en-AU"/>
        </w:rPr>
        <w:t xml:space="preserve"> would have the same place in therapy </w:t>
      </w:r>
      <w:r w:rsidR="00DC4E42" w:rsidRPr="008F73DB">
        <w:rPr>
          <w:lang w:val="en-AU"/>
        </w:rPr>
        <w:t xml:space="preserve">as </w:t>
      </w:r>
      <w:proofErr w:type="spellStart"/>
      <w:r w:rsidR="00DC4E42" w:rsidRPr="008F73DB">
        <w:rPr>
          <w:lang w:val="en-AU"/>
        </w:rPr>
        <w:t>Mirena</w:t>
      </w:r>
      <w:proofErr w:type="spellEnd"/>
      <w:r w:rsidR="00B9055B" w:rsidRPr="008F73DB">
        <w:rPr>
          <w:rFonts w:eastAsia="SimSun"/>
          <w:lang w:val="en-AU"/>
        </w:rPr>
        <w:t>®</w:t>
      </w:r>
      <w:r w:rsidR="002C7921" w:rsidRPr="008F73DB">
        <w:rPr>
          <w:lang w:val="en-AU"/>
        </w:rPr>
        <w:t>,</w:t>
      </w:r>
      <w:r w:rsidRPr="008F73DB">
        <w:rPr>
          <w:lang w:val="en-AU"/>
        </w:rPr>
        <w:t xml:space="preserve"> which is currently listed on the PBS.</w:t>
      </w:r>
      <w:r w:rsidR="00274D0B" w:rsidRPr="008F73DB">
        <w:rPr>
          <w:lang w:val="en-AU"/>
        </w:rPr>
        <w:t xml:space="preserve"> The ESC noted that due to easier insertion, there may be patients willing to access Kyleena</w:t>
      </w:r>
      <w:r w:rsidR="00D060A6" w:rsidRPr="008F73DB">
        <w:rPr>
          <w:rFonts w:asciiTheme="minorHAnsi" w:hAnsiTheme="minorHAnsi"/>
          <w:bCs/>
          <w:szCs w:val="24"/>
          <w:lang w:val="en-AU"/>
        </w:rPr>
        <w:t>®</w:t>
      </w:r>
      <w:r w:rsidR="00274D0B" w:rsidRPr="008F73DB">
        <w:rPr>
          <w:lang w:val="en-AU"/>
        </w:rPr>
        <w:t xml:space="preserve"> that do not currently use </w:t>
      </w:r>
      <w:proofErr w:type="spellStart"/>
      <w:r w:rsidR="00274D0B" w:rsidRPr="008F73DB">
        <w:rPr>
          <w:lang w:val="en-AU"/>
        </w:rPr>
        <w:t>Mirena</w:t>
      </w:r>
      <w:proofErr w:type="spellEnd"/>
      <w:r w:rsidR="00B9055B" w:rsidRPr="008F73DB">
        <w:rPr>
          <w:rFonts w:eastAsia="SimSun"/>
          <w:lang w:val="en-AU"/>
        </w:rPr>
        <w:t>®</w:t>
      </w:r>
      <w:r w:rsidR="00274D0B" w:rsidRPr="008F73DB">
        <w:rPr>
          <w:lang w:val="en-AU"/>
        </w:rPr>
        <w:t>.</w:t>
      </w:r>
      <w:r w:rsidR="00274D0B" w:rsidRPr="008F73DB">
        <w:rPr>
          <w:i/>
          <w:lang w:val="en-AU"/>
        </w:rPr>
        <w:t xml:space="preserve"> </w:t>
      </w:r>
    </w:p>
    <w:p w:rsidR="00E623EA" w:rsidRPr="005629F3" w:rsidRDefault="00E623EA" w:rsidP="005629F3">
      <w:pPr>
        <w:pStyle w:val="PBACHeading1"/>
        <w:numPr>
          <w:ilvl w:val="0"/>
          <w:numId w:val="0"/>
        </w:numPr>
        <w:spacing w:after="120"/>
        <w:ind w:left="720"/>
        <w:rPr>
          <w:b w:val="0"/>
          <w:i/>
          <w:sz w:val="24"/>
        </w:rPr>
      </w:pPr>
      <w:r w:rsidRPr="008F73DB">
        <w:rPr>
          <w:b w:val="0"/>
          <w:i/>
          <w:sz w:val="24"/>
        </w:rPr>
        <w:t>For more detail on PBAC’s view, see section 7 PBAC outcome.</w:t>
      </w:r>
    </w:p>
    <w:p w:rsidR="00B50DB8" w:rsidRPr="008F73DB" w:rsidRDefault="00B50DB8" w:rsidP="005629F3">
      <w:pPr>
        <w:pStyle w:val="PBACHeading1"/>
        <w:spacing w:before="240" w:after="120"/>
        <w:outlineLvl w:val="0"/>
      </w:pPr>
      <w:bookmarkStart w:id="4" w:name="_Toc535933292"/>
      <w:r w:rsidRPr="008F73DB">
        <w:t>Comparator</w:t>
      </w:r>
      <w:bookmarkEnd w:id="4"/>
    </w:p>
    <w:p w:rsidR="00385509" w:rsidRPr="008F73DB" w:rsidRDefault="00082E0A" w:rsidP="00227B51">
      <w:pPr>
        <w:pStyle w:val="ListParagraph"/>
        <w:widowControl/>
        <w:numPr>
          <w:ilvl w:val="1"/>
          <w:numId w:val="1"/>
        </w:numPr>
        <w:spacing w:after="120"/>
        <w:rPr>
          <w:color w:val="3366FF"/>
          <w:lang w:val="en-AU"/>
        </w:rPr>
      </w:pPr>
      <w:r w:rsidRPr="008F73DB">
        <w:rPr>
          <w:lang w:val="en-AU"/>
        </w:rPr>
        <w:t xml:space="preserve">The submission nominated </w:t>
      </w:r>
      <w:proofErr w:type="spellStart"/>
      <w:r w:rsidRPr="008F73DB">
        <w:rPr>
          <w:lang w:val="en-AU" w:eastAsia="zh-CN"/>
        </w:rPr>
        <w:t>Mirena</w:t>
      </w:r>
      <w:proofErr w:type="spellEnd"/>
      <w:r w:rsidR="00B9055B" w:rsidRPr="008F73DB">
        <w:rPr>
          <w:rFonts w:eastAsia="SimSun"/>
          <w:lang w:val="en-AU"/>
        </w:rPr>
        <w:t>®</w:t>
      </w:r>
      <w:r w:rsidRPr="008F73DB">
        <w:rPr>
          <w:lang w:val="en-AU" w:eastAsia="zh-CN"/>
        </w:rPr>
        <w:t xml:space="preserve"> </w:t>
      </w:r>
      <w:r w:rsidRPr="008F73DB">
        <w:rPr>
          <w:lang w:val="en-AU"/>
        </w:rPr>
        <w:t xml:space="preserve">as the main comparator. </w:t>
      </w:r>
      <w:r w:rsidR="008D6720" w:rsidRPr="008F73DB">
        <w:rPr>
          <w:lang w:val="en-AU"/>
        </w:rPr>
        <w:t>The ESC considered that t</w:t>
      </w:r>
      <w:r w:rsidRPr="008F73DB">
        <w:rPr>
          <w:lang w:val="en-AU"/>
        </w:rPr>
        <w:t>h</w:t>
      </w:r>
      <w:r w:rsidR="001A5287" w:rsidRPr="008F73DB">
        <w:rPr>
          <w:lang w:val="en-AU"/>
        </w:rPr>
        <w:t xml:space="preserve">is </w:t>
      </w:r>
      <w:r w:rsidR="001A5287" w:rsidRPr="008F73DB">
        <w:rPr>
          <w:lang w:val="en-AU" w:eastAsia="zh-CN"/>
        </w:rPr>
        <w:t>was appropriate</w:t>
      </w:r>
      <w:r w:rsidR="00DC4E42" w:rsidRPr="008F73DB">
        <w:rPr>
          <w:lang w:val="en-AU" w:eastAsia="zh-CN"/>
        </w:rPr>
        <w:t xml:space="preserve"> as </w:t>
      </w:r>
      <w:proofErr w:type="spellStart"/>
      <w:r w:rsidR="00DC4E42" w:rsidRPr="008F73DB">
        <w:rPr>
          <w:lang w:val="en-AU" w:eastAsia="zh-CN"/>
        </w:rPr>
        <w:t>Mirena</w:t>
      </w:r>
      <w:proofErr w:type="spellEnd"/>
      <w:r w:rsidR="00B9055B" w:rsidRPr="008F73DB">
        <w:rPr>
          <w:rFonts w:eastAsia="SimSun"/>
          <w:lang w:val="en-AU"/>
        </w:rPr>
        <w:t>®</w:t>
      </w:r>
      <w:r w:rsidR="001A5287" w:rsidRPr="008F73DB">
        <w:rPr>
          <w:lang w:val="en-AU" w:eastAsia="zh-CN"/>
        </w:rPr>
        <w:t xml:space="preserve"> is </w:t>
      </w:r>
      <w:r w:rsidRPr="008F73DB">
        <w:rPr>
          <w:lang w:val="en-AU" w:eastAsia="zh-CN"/>
        </w:rPr>
        <w:t>the only IUS currently listed on the PBS for contraception</w:t>
      </w:r>
      <w:r w:rsidR="00103467" w:rsidRPr="008F73DB">
        <w:rPr>
          <w:lang w:val="en-AU"/>
        </w:rPr>
        <w:t>.</w:t>
      </w:r>
      <w:r w:rsidR="00DC4E42" w:rsidRPr="008F73DB">
        <w:rPr>
          <w:lang w:val="en-AU"/>
        </w:rPr>
        <w:t xml:space="preserve"> </w:t>
      </w:r>
      <w:r w:rsidR="00430A72">
        <w:rPr>
          <w:lang w:val="en-AU"/>
        </w:rPr>
        <w:t>Kyleena®</w:t>
      </w:r>
      <w:r w:rsidR="00430A72" w:rsidRPr="008F73DB">
        <w:rPr>
          <w:lang w:val="en-AU"/>
        </w:rPr>
        <w:t xml:space="preserve"> </w:t>
      </w:r>
      <w:r w:rsidR="00DC4E42" w:rsidRPr="008F73DB">
        <w:rPr>
          <w:lang w:val="en-AU"/>
        </w:rPr>
        <w:t xml:space="preserve">is a new form of the listed drug, levonorgestrel, </w:t>
      </w:r>
      <w:r w:rsidRPr="008F73DB">
        <w:rPr>
          <w:lang w:val="en-AU"/>
        </w:rPr>
        <w:t xml:space="preserve">and the intended </w:t>
      </w:r>
      <w:r w:rsidR="00AA2EB5" w:rsidRPr="008F73DB">
        <w:rPr>
          <w:lang w:val="en-AU"/>
        </w:rPr>
        <w:t xml:space="preserve">duration of </w:t>
      </w:r>
      <w:r w:rsidRPr="008F73DB">
        <w:rPr>
          <w:lang w:val="en-AU"/>
        </w:rPr>
        <w:t xml:space="preserve">use for both </w:t>
      </w:r>
      <w:r w:rsidR="00430A72">
        <w:rPr>
          <w:lang w:val="en-AU"/>
        </w:rPr>
        <w:t>Kyleena®</w:t>
      </w:r>
      <w:r w:rsidR="00430A72" w:rsidRPr="008F73DB">
        <w:rPr>
          <w:lang w:val="en-AU"/>
        </w:rPr>
        <w:t xml:space="preserve"> </w:t>
      </w:r>
      <w:r w:rsidR="00DC4E42" w:rsidRPr="008F73DB">
        <w:rPr>
          <w:lang w:val="en-AU"/>
        </w:rPr>
        <w:t xml:space="preserve">and </w:t>
      </w:r>
      <w:proofErr w:type="spellStart"/>
      <w:r w:rsidR="00DC4E42" w:rsidRPr="008F73DB">
        <w:rPr>
          <w:lang w:val="en-AU"/>
        </w:rPr>
        <w:t>Mirena</w:t>
      </w:r>
      <w:proofErr w:type="spellEnd"/>
      <w:r w:rsidR="00B9055B" w:rsidRPr="008F73DB">
        <w:rPr>
          <w:rFonts w:eastAsia="SimSun"/>
          <w:lang w:val="en-AU"/>
        </w:rPr>
        <w:t>®</w:t>
      </w:r>
      <w:r w:rsidR="00DC4E42" w:rsidRPr="008F73DB">
        <w:rPr>
          <w:lang w:val="en-AU"/>
        </w:rPr>
        <w:t xml:space="preserve"> </w:t>
      </w:r>
      <w:r w:rsidRPr="008F73DB">
        <w:rPr>
          <w:lang w:val="en-AU"/>
        </w:rPr>
        <w:t xml:space="preserve">systems is </w:t>
      </w:r>
      <w:r w:rsidR="00DC4E42" w:rsidRPr="008F73DB">
        <w:rPr>
          <w:lang w:val="en-AU"/>
        </w:rPr>
        <w:t xml:space="preserve">up to </w:t>
      </w:r>
      <w:r w:rsidRPr="008F73DB">
        <w:rPr>
          <w:lang w:val="en-AU"/>
        </w:rPr>
        <w:t xml:space="preserve">five years. </w:t>
      </w:r>
    </w:p>
    <w:p w:rsidR="00DB15A5" w:rsidRPr="008F73DB" w:rsidRDefault="00DB15A5" w:rsidP="00227B51">
      <w:pPr>
        <w:pStyle w:val="ListParagraph"/>
        <w:widowControl/>
        <w:numPr>
          <w:ilvl w:val="1"/>
          <w:numId w:val="1"/>
        </w:numPr>
        <w:spacing w:after="120"/>
        <w:rPr>
          <w:i/>
          <w:color w:val="3366FF"/>
          <w:lang w:val="en-AU"/>
        </w:rPr>
      </w:pPr>
      <w:r w:rsidRPr="008F73DB">
        <w:rPr>
          <w:lang w:val="en-AU"/>
        </w:rPr>
        <w:t>The ESC considered that the smaller size of Kyleena</w:t>
      </w:r>
      <w:r w:rsidR="00D060A6" w:rsidRPr="008F73DB">
        <w:rPr>
          <w:rFonts w:asciiTheme="minorHAnsi" w:hAnsiTheme="minorHAnsi"/>
          <w:bCs/>
          <w:szCs w:val="24"/>
          <w:lang w:val="en-AU"/>
        </w:rPr>
        <w:t>®</w:t>
      </w:r>
      <w:r w:rsidRPr="008F73DB">
        <w:rPr>
          <w:lang w:val="en-AU"/>
        </w:rPr>
        <w:t xml:space="preserve"> may </w:t>
      </w:r>
      <w:r w:rsidR="00A74353" w:rsidRPr="008F73DB">
        <w:rPr>
          <w:lang w:val="en-AU"/>
        </w:rPr>
        <w:t xml:space="preserve">be </w:t>
      </w:r>
      <w:r w:rsidRPr="008F73DB">
        <w:rPr>
          <w:lang w:val="en-AU"/>
        </w:rPr>
        <w:t xml:space="preserve">appealing to women who </w:t>
      </w:r>
      <w:r w:rsidR="00DA106D" w:rsidRPr="008F73DB">
        <w:rPr>
          <w:lang w:val="en-AU"/>
        </w:rPr>
        <w:t>have previously chosen to</w:t>
      </w:r>
      <w:r w:rsidR="00D73263" w:rsidRPr="008F73DB">
        <w:rPr>
          <w:lang w:val="en-AU"/>
        </w:rPr>
        <w:t xml:space="preserve"> have</w:t>
      </w:r>
      <w:r w:rsidRPr="008F73DB">
        <w:rPr>
          <w:lang w:val="en-AU"/>
        </w:rPr>
        <w:t xml:space="preserve"> the </w:t>
      </w:r>
      <w:proofErr w:type="spellStart"/>
      <w:r w:rsidRPr="008F73DB">
        <w:rPr>
          <w:lang w:val="en-AU"/>
        </w:rPr>
        <w:t>etonogestrel</w:t>
      </w:r>
      <w:proofErr w:type="spellEnd"/>
      <w:r w:rsidRPr="008F73DB">
        <w:rPr>
          <w:lang w:val="en-AU"/>
        </w:rPr>
        <w:t xml:space="preserve"> 68 mg implant (</w:t>
      </w:r>
      <w:proofErr w:type="spellStart"/>
      <w:r w:rsidRPr="008F73DB">
        <w:rPr>
          <w:lang w:val="en-AU"/>
        </w:rPr>
        <w:t>Implanon</w:t>
      </w:r>
      <w:proofErr w:type="spellEnd"/>
      <w:r w:rsidR="00D060A6" w:rsidRPr="008F73DB">
        <w:rPr>
          <w:rFonts w:asciiTheme="minorHAnsi" w:hAnsiTheme="minorHAnsi"/>
          <w:bCs/>
          <w:szCs w:val="24"/>
          <w:lang w:val="en-AU"/>
        </w:rPr>
        <w:t>®</w:t>
      </w:r>
      <w:r w:rsidRPr="008F73DB">
        <w:rPr>
          <w:lang w:val="en-AU"/>
        </w:rPr>
        <w:t>)</w:t>
      </w:r>
      <w:r w:rsidR="00DA106D" w:rsidRPr="008F73DB">
        <w:rPr>
          <w:lang w:val="en-AU"/>
        </w:rPr>
        <w:t xml:space="preserve"> rather than </w:t>
      </w:r>
      <w:proofErr w:type="spellStart"/>
      <w:r w:rsidR="00DA106D" w:rsidRPr="008F73DB">
        <w:rPr>
          <w:lang w:val="en-AU"/>
        </w:rPr>
        <w:t>Mirena</w:t>
      </w:r>
      <w:proofErr w:type="spellEnd"/>
      <w:r w:rsidR="00B9055B" w:rsidRPr="008F73DB">
        <w:rPr>
          <w:rFonts w:eastAsia="SimSun"/>
          <w:lang w:val="en-AU"/>
        </w:rPr>
        <w:t>®</w:t>
      </w:r>
      <w:r w:rsidRPr="008F73DB">
        <w:rPr>
          <w:lang w:val="en-AU"/>
        </w:rPr>
        <w:t xml:space="preserve">, </w:t>
      </w:r>
      <w:r w:rsidR="00DD48E0" w:rsidRPr="008F73DB">
        <w:rPr>
          <w:lang w:val="en-AU"/>
        </w:rPr>
        <w:t xml:space="preserve">and therefore </w:t>
      </w:r>
      <w:r w:rsidRPr="008F73DB">
        <w:rPr>
          <w:lang w:val="en-AU"/>
        </w:rPr>
        <w:t xml:space="preserve">some substitution for </w:t>
      </w:r>
      <w:proofErr w:type="spellStart"/>
      <w:r w:rsidRPr="008F73DB">
        <w:rPr>
          <w:lang w:val="en-AU"/>
        </w:rPr>
        <w:t>Implanon</w:t>
      </w:r>
      <w:proofErr w:type="spellEnd"/>
      <w:r w:rsidR="00DD48E0" w:rsidRPr="008F73DB">
        <w:rPr>
          <w:lang w:val="en-AU"/>
        </w:rPr>
        <w:t xml:space="preserve"> may occur</w:t>
      </w:r>
      <w:r w:rsidRPr="008F73DB">
        <w:rPr>
          <w:lang w:val="en-AU"/>
        </w:rPr>
        <w:t>.</w:t>
      </w:r>
      <w:r w:rsidR="00F172BA" w:rsidRPr="008F73DB">
        <w:rPr>
          <w:lang w:val="en-AU"/>
        </w:rPr>
        <w:t xml:space="preserve"> The pre-PBAC response</w:t>
      </w:r>
      <w:r w:rsidR="005629F3">
        <w:rPr>
          <w:lang w:val="en-AU"/>
        </w:rPr>
        <w:t xml:space="preserve"> </w:t>
      </w:r>
      <w:r w:rsidR="00F172BA" w:rsidRPr="008F73DB">
        <w:rPr>
          <w:lang w:val="en-AU"/>
        </w:rPr>
        <w:t xml:space="preserve">disagreed with ESC’s view and argued that the population using sub-dermal implant or injection would likely have </w:t>
      </w:r>
      <w:r w:rsidR="004D5636" w:rsidRPr="008F73DB">
        <w:rPr>
          <w:lang w:val="en-AU"/>
        </w:rPr>
        <w:t xml:space="preserve">different </w:t>
      </w:r>
      <w:r w:rsidR="00F172BA" w:rsidRPr="008F73DB">
        <w:rPr>
          <w:lang w:val="en-AU"/>
        </w:rPr>
        <w:t xml:space="preserve">preferences </w:t>
      </w:r>
      <w:r w:rsidR="004D5636" w:rsidRPr="008F73DB">
        <w:rPr>
          <w:lang w:val="en-AU"/>
        </w:rPr>
        <w:t xml:space="preserve">to </w:t>
      </w:r>
      <w:r w:rsidR="00F172BA" w:rsidRPr="008F73DB">
        <w:rPr>
          <w:lang w:val="en-AU"/>
        </w:rPr>
        <w:t xml:space="preserve">the population with a preference for using intra-uterine contraceptive. </w:t>
      </w:r>
      <w:r w:rsidR="004D5636" w:rsidRPr="008F73DB">
        <w:rPr>
          <w:lang w:val="en-AU"/>
        </w:rPr>
        <w:t xml:space="preserve">The </w:t>
      </w:r>
      <w:r w:rsidR="002A1409">
        <w:rPr>
          <w:lang w:val="en-AU"/>
        </w:rPr>
        <w:t>PSC</w:t>
      </w:r>
      <w:r w:rsidR="004D5636" w:rsidRPr="008F73DB">
        <w:rPr>
          <w:lang w:val="en-AU"/>
        </w:rPr>
        <w:t xml:space="preserve"> response</w:t>
      </w:r>
      <w:r w:rsidR="005629F3">
        <w:rPr>
          <w:lang w:val="en-AU"/>
        </w:rPr>
        <w:t xml:space="preserve"> </w:t>
      </w:r>
      <w:r w:rsidR="004D5636" w:rsidRPr="008F73DB">
        <w:rPr>
          <w:lang w:val="en-AU"/>
        </w:rPr>
        <w:t xml:space="preserve">maintained that as </w:t>
      </w:r>
      <w:proofErr w:type="spellStart"/>
      <w:r w:rsidR="00F172BA" w:rsidRPr="008F73DB">
        <w:rPr>
          <w:lang w:val="en-AU"/>
        </w:rPr>
        <w:t>Mirena</w:t>
      </w:r>
      <w:proofErr w:type="spellEnd"/>
      <w:r w:rsidR="00B9055B" w:rsidRPr="008F73DB">
        <w:rPr>
          <w:rFonts w:eastAsia="SimSun"/>
          <w:lang w:val="en-AU"/>
        </w:rPr>
        <w:t>®</w:t>
      </w:r>
      <w:r w:rsidR="00F172BA" w:rsidRPr="008F73DB">
        <w:rPr>
          <w:lang w:val="en-AU"/>
        </w:rPr>
        <w:t xml:space="preserve"> is the only IUS listed on the PBS, it is the only appropriate comparator. </w:t>
      </w:r>
    </w:p>
    <w:p w:rsidR="00E623EA" w:rsidRPr="008F73DB" w:rsidRDefault="00E623EA" w:rsidP="00227B51">
      <w:pPr>
        <w:pStyle w:val="PBACHeading1"/>
        <w:numPr>
          <w:ilvl w:val="0"/>
          <w:numId w:val="0"/>
        </w:numPr>
        <w:spacing w:after="120"/>
        <w:ind w:left="720"/>
        <w:rPr>
          <w:b w:val="0"/>
          <w:i/>
          <w:sz w:val="24"/>
        </w:rPr>
      </w:pPr>
      <w:r w:rsidRPr="008F73DB">
        <w:rPr>
          <w:b w:val="0"/>
          <w:i/>
          <w:sz w:val="24"/>
        </w:rPr>
        <w:t>For more detail on PBAC’s view, see section 7 PBAC outcome.</w:t>
      </w:r>
    </w:p>
    <w:p w:rsidR="00B50DB8" w:rsidRPr="008F73DB" w:rsidRDefault="00BD6CF3" w:rsidP="005629F3">
      <w:pPr>
        <w:pStyle w:val="PBACHeading1"/>
        <w:spacing w:before="240" w:after="120"/>
        <w:outlineLvl w:val="0"/>
      </w:pPr>
      <w:bookmarkStart w:id="5" w:name="_Toc535933293"/>
      <w:r w:rsidRPr="008F73DB">
        <w:t>C</w:t>
      </w:r>
      <w:r w:rsidR="00B50DB8" w:rsidRPr="008F73DB">
        <w:t>onsideration of the evidence</w:t>
      </w:r>
      <w:bookmarkEnd w:id="5"/>
    </w:p>
    <w:p w:rsidR="00BE6224" w:rsidRPr="008F73DB" w:rsidRDefault="00BE6224" w:rsidP="00227B51">
      <w:pPr>
        <w:spacing w:before="240" w:after="120"/>
        <w:outlineLvl w:val="1"/>
        <w:rPr>
          <w:rFonts w:asciiTheme="minorHAnsi" w:hAnsiTheme="minorHAnsi"/>
          <w:b/>
          <w:bCs/>
          <w:i/>
          <w:sz w:val="28"/>
          <w:szCs w:val="28"/>
          <w:lang w:val="en-AU"/>
        </w:rPr>
      </w:pPr>
      <w:r w:rsidRPr="008F73DB">
        <w:rPr>
          <w:rFonts w:asciiTheme="minorHAnsi" w:hAnsiTheme="minorHAnsi"/>
          <w:b/>
          <w:bCs/>
          <w:i/>
          <w:sz w:val="28"/>
          <w:szCs w:val="28"/>
          <w:lang w:val="en-AU"/>
        </w:rPr>
        <w:t>Sponsor hearing</w:t>
      </w:r>
    </w:p>
    <w:p w:rsidR="00BE6224" w:rsidRPr="008F73DB" w:rsidRDefault="00BE6224" w:rsidP="00227B51">
      <w:pPr>
        <w:numPr>
          <w:ilvl w:val="1"/>
          <w:numId w:val="1"/>
        </w:numPr>
        <w:spacing w:after="120"/>
        <w:rPr>
          <w:rFonts w:asciiTheme="minorHAnsi" w:hAnsiTheme="minorHAnsi"/>
          <w:bCs/>
          <w:lang w:val="en-AU"/>
        </w:rPr>
      </w:pPr>
      <w:r w:rsidRPr="008F73DB">
        <w:rPr>
          <w:rFonts w:asciiTheme="minorHAnsi" w:hAnsiTheme="minorHAnsi"/>
          <w:bCs/>
          <w:lang w:val="en-AU"/>
        </w:rPr>
        <w:t>There was no hearing for this item.</w:t>
      </w:r>
    </w:p>
    <w:p w:rsidR="008F4D6E" w:rsidRPr="008F73DB" w:rsidRDefault="008F4D6E" w:rsidP="00227B51">
      <w:pPr>
        <w:spacing w:before="240" w:after="120"/>
        <w:outlineLvl w:val="1"/>
        <w:rPr>
          <w:rFonts w:asciiTheme="minorHAnsi" w:hAnsiTheme="minorHAnsi"/>
          <w:b/>
          <w:bCs/>
          <w:i/>
          <w:sz w:val="28"/>
          <w:szCs w:val="28"/>
          <w:lang w:val="en-AU"/>
        </w:rPr>
      </w:pPr>
      <w:r w:rsidRPr="008F73DB">
        <w:rPr>
          <w:rFonts w:asciiTheme="minorHAnsi" w:hAnsiTheme="minorHAnsi"/>
          <w:b/>
          <w:bCs/>
          <w:i/>
          <w:sz w:val="28"/>
          <w:szCs w:val="28"/>
          <w:lang w:val="en-AU"/>
        </w:rPr>
        <w:t>Consumer comments</w:t>
      </w:r>
    </w:p>
    <w:p w:rsidR="00E91146" w:rsidRPr="008F73DB" w:rsidRDefault="008F4D6E" w:rsidP="00227B51">
      <w:pPr>
        <w:numPr>
          <w:ilvl w:val="1"/>
          <w:numId w:val="1"/>
        </w:numPr>
        <w:spacing w:after="120"/>
        <w:rPr>
          <w:rFonts w:asciiTheme="minorHAnsi" w:hAnsiTheme="minorHAnsi"/>
          <w:bCs/>
          <w:lang w:val="en-AU"/>
        </w:rPr>
      </w:pPr>
      <w:r w:rsidRPr="008F73DB">
        <w:rPr>
          <w:rFonts w:asciiTheme="minorHAnsi" w:hAnsiTheme="minorHAnsi"/>
          <w:bCs/>
          <w:lang w:val="en-AU"/>
        </w:rPr>
        <w:t>The PBAC noted and welcomed the input from health care professionals and organisations via the Consumer Comments facility on the PBS website.</w:t>
      </w:r>
      <w:r w:rsidR="005629F3">
        <w:rPr>
          <w:rFonts w:asciiTheme="minorHAnsi" w:hAnsiTheme="minorHAnsi"/>
          <w:bCs/>
          <w:lang w:val="en-AU"/>
        </w:rPr>
        <w:t xml:space="preserve"> </w:t>
      </w:r>
      <w:r w:rsidRPr="008F73DB">
        <w:rPr>
          <w:rFonts w:asciiTheme="minorHAnsi" w:hAnsiTheme="minorHAnsi"/>
          <w:bCs/>
          <w:lang w:val="en-AU"/>
        </w:rPr>
        <w:t xml:space="preserve">The comments described </w:t>
      </w:r>
      <w:r w:rsidR="00E91146" w:rsidRPr="008F73DB">
        <w:rPr>
          <w:rFonts w:asciiTheme="minorHAnsi" w:hAnsiTheme="minorHAnsi"/>
          <w:bCs/>
          <w:lang w:val="en-AU"/>
        </w:rPr>
        <w:t>a range of benefits associated</w:t>
      </w:r>
      <w:r w:rsidRPr="008F73DB">
        <w:rPr>
          <w:rFonts w:asciiTheme="minorHAnsi" w:hAnsiTheme="minorHAnsi"/>
          <w:bCs/>
          <w:lang w:val="en-AU"/>
        </w:rPr>
        <w:t xml:space="preserve"> with</w:t>
      </w:r>
      <w:r w:rsidR="00651363" w:rsidRPr="008F73DB">
        <w:rPr>
          <w:rFonts w:asciiTheme="minorHAnsi" w:hAnsiTheme="minorHAnsi"/>
          <w:bCs/>
          <w:lang w:val="en-AU"/>
        </w:rPr>
        <w:t xml:space="preserve"> </w:t>
      </w:r>
      <w:r w:rsidR="006E11E2" w:rsidRPr="008F73DB">
        <w:rPr>
          <w:rFonts w:asciiTheme="minorHAnsi" w:hAnsiTheme="minorHAnsi"/>
          <w:bCs/>
          <w:lang w:val="en-AU"/>
        </w:rPr>
        <w:t xml:space="preserve">the </w:t>
      </w:r>
      <w:r w:rsidR="00E91146" w:rsidRPr="008F73DB">
        <w:rPr>
          <w:rFonts w:asciiTheme="minorHAnsi" w:hAnsiTheme="minorHAnsi"/>
          <w:bCs/>
          <w:lang w:val="en-AU"/>
        </w:rPr>
        <w:t>use of</w:t>
      </w:r>
      <w:r w:rsidR="006E11E2" w:rsidRPr="008F73DB">
        <w:rPr>
          <w:rFonts w:asciiTheme="minorHAnsi" w:hAnsiTheme="minorHAnsi"/>
          <w:bCs/>
          <w:lang w:val="en-AU"/>
        </w:rPr>
        <w:t xml:space="preserve"> Kyleena</w:t>
      </w:r>
      <w:r w:rsidR="00D060A6" w:rsidRPr="008F73DB">
        <w:rPr>
          <w:rFonts w:asciiTheme="minorHAnsi" w:hAnsiTheme="minorHAnsi"/>
          <w:bCs/>
          <w:szCs w:val="24"/>
          <w:lang w:val="en-AU"/>
        </w:rPr>
        <w:t>®</w:t>
      </w:r>
      <w:r w:rsidR="006E11E2" w:rsidRPr="008F73DB">
        <w:rPr>
          <w:rFonts w:asciiTheme="minorHAnsi" w:hAnsiTheme="minorHAnsi"/>
          <w:bCs/>
          <w:lang w:val="en-AU"/>
        </w:rPr>
        <w:t xml:space="preserve"> including its </w:t>
      </w:r>
      <w:r w:rsidR="00E91146" w:rsidRPr="008F73DB">
        <w:rPr>
          <w:rFonts w:asciiTheme="minorHAnsi" w:hAnsiTheme="minorHAnsi"/>
          <w:bCs/>
          <w:lang w:val="en-AU"/>
        </w:rPr>
        <w:t>smaller size</w:t>
      </w:r>
      <w:r w:rsidR="00020569" w:rsidRPr="008F73DB">
        <w:rPr>
          <w:rFonts w:asciiTheme="minorHAnsi" w:hAnsiTheme="minorHAnsi"/>
          <w:bCs/>
          <w:lang w:val="en-AU"/>
        </w:rPr>
        <w:t xml:space="preserve"> and lower dose</w:t>
      </w:r>
      <w:r w:rsidR="006E11E2" w:rsidRPr="008F73DB">
        <w:rPr>
          <w:rFonts w:asciiTheme="minorHAnsi" w:hAnsiTheme="minorHAnsi"/>
          <w:bCs/>
          <w:lang w:val="en-AU"/>
        </w:rPr>
        <w:t xml:space="preserve"> compared to </w:t>
      </w:r>
      <w:proofErr w:type="spellStart"/>
      <w:r w:rsidR="006E11E2" w:rsidRPr="008F73DB">
        <w:rPr>
          <w:rFonts w:asciiTheme="minorHAnsi" w:hAnsiTheme="minorHAnsi"/>
          <w:bCs/>
          <w:lang w:val="en-AU"/>
        </w:rPr>
        <w:t>Mirena</w:t>
      </w:r>
      <w:proofErr w:type="spellEnd"/>
      <w:r w:rsidR="00B9055B" w:rsidRPr="008F73DB">
        <w:rPr>
          <w:rFonts w:eastAsia="SimSun"/>
          <w:lang w:val="en-AU"/>
        </w:rPr>
        <w:t>®</w:t>
      </w:r>
      <w:r w:rsidR="000B62C8" w:rsidRPr="008F73DB">
        <w:rPr>
          <w:rFonts w:asciiTheme="minorHAnsi" w:hAnsiTheme="minorHAnsi"/>
          <w:bCs/>
          <w:lang w:val="en-AU"/>
        </w:rPr>
        <w:t>.</w:t>
      </w:r>
      <w:r w:rsidR="006E11E2" w:rsidRPr="008F73DB">
        <w:rPr>
          <w:rFonts w:asciiTheme="minorHAnsi" w:hAnsiTheme="minorHAnsi"/>
          <w:bCs/>
          <w:lang w:val="en-AU"/>
        </w:rPr>
        <w:t xml:space="preserve"> </w:t>
      </w:r>
      <w:r w:rsidR="00884BB9" w:rsidRPr="008F73DB">
        <w:rPr>
          <w:rFonts w:asciiTheme="minorHAnsi" w:hAnsiTheme="minorHAnsi"/>
          <w:bCs/>
          <w:lang w:val="en-AU"/>
        </w:rPr>
        <w:t xml:space="preserve">The comments also highlighted the value of these benefits for younger and nulliparous women, who may prefer a lower hormone dose, due to potential systemic hormonal side effects. </w:t>
      </w:r>
      <w:r w:rsidR="006E11E2" w:rsidRPr="008F73DB">
        <w:rPr>
          <w:rFonts w:asciiTheme="minorHAnsi" w:hAnsiTheme="minorHAnsi"/>
          <w:bCs/>
          <w:lang w:val="en-AU"/>
        </w:rPr>
        <w:t>The comments also noted the</w:t>
      </w:r>
      <w:r w:rsidR="00E91146" w:rsidRPr="008F73DB">
        <w:rPr>
          <w:rFonts w:asciiTheme="minorHAnsi" w:hAnsiTheme="minorHAnsi"/>
          <w:bCs/>
          <w:lang w:val="en-AU"/>
        </w:rPr>
        <w:t xml:space="preserve"> </w:t>
      </w:r>
      <w:r w:rsidR="00651363" w:rsidRPr="008F73DB">
        <w:rPr>
          <w:rFonts w:asciiTheme="minorHAnsi" w:hAnsiTheme="minorHAnsi"/>
          <w:bCs/>
          <w:lang w:val="en-AU"/>
        </w:rPr>
        <w:t>decreased risk of insertion complications such as pain, failed insertion</w:t>
      </w:r>
      <w:r w:rsidR="006E11E2" w:rsidRPr="008F73DB">
        <w:rPr>
          <w:rFonts w:asciiTheme="minorHAnsi" w:hAnsiTheme="minorHAnsi"/>
          <w:bCs/>
          <w:lang w:val="en-AU"/>
        </w:rPr>
        <w:t>, ovarian cysts</w:t>
      </w:r>
      <w:r w:rsidR="00651363" w:rsidRPr="008F73DB">
        <w:rPr>
          <w:rFonts w:asciiTheme="minorHAnsi" w:hAnsiTheme="minorHAnsi"/>
          <w:bCs/>
          <w:lang w:val="en-AU"/>
        </w:rPr>
        <w:t xml:space="preserve"> and uterine perforation. </w:t>
      </w:r>
    </w:p>
    <w:p w:rsidR="008F4D6E" w:rsidRPr="008F73DB" w:rsidRDefault="008F4D6E" w:rsidP="00227B51">
      <w:pPr>
        <w:numPr>
          <w:ilvl w:val="1"/>
          <w:numId w:val="1"/>
        </w:numPr>
        <w:spacing w:after="120"/>
        <w:rPr>
          <w:rFonts w:asciiTheme="minorHAnsi" w:hAnsiTheme="minorHAnsi"/>
          <w:bCs/>
          <w:lang w:val="en-AU"/>
        </w:rPr>
      </w:pPr>
      <w:r w:rsidRPr="008F73DB">
        <w:rPr>
          <w:rFonts w:asciiTheme="minorHAnsi" w:hAnsiTheme="minorHAnsi"/>
          <w:bCs/>
          <w:lang w:val="en-AU"/>
        </w:rPr>
        <w:t xml:space="preserve">The PBAC noted the advice received from </w:t>
      </w:r>
      <w:r w:rsidR="00134BEF" w:rsidRPr="008F73DB">
        <w:rPr>
          <w:rFonts w:asciiTheme="minorHAnsi" w:hAnsiTheme="minorHAnsi"/>
          <w:bCs/>
          <w:lang w:val="en-AU"/>
        </w:rPr>
        <w:t>Royal Australian and New Zealand College of Obstetricians</w:t>
      </w:r>
      <w:r w:rsidR="006E11E2" w:rsidRPr="008F73DB">
        <w:rPr>
          <w:rFonts w:asciiTheme="minorHAnsi" w:hAnsiTheme="minorHAnsi"/>
          <w:bCs/>
          <w:lang w:val="en-AU"/>
        </w:rPr>
        <w:t xml:space="preserve"> and Gynaecologists</w:t>
      </w:r>
      <w:r w:rsidRPr="008F73DB">
        <w:rPr>
          <w:rFonts w:asciiTheme="minorHAnsi" w:hAnsiTheme="minorHAnsi"/>
          <w:bCs/>
          <w:lang w:val="en-AU"/>
        </w:rPr>
        <w:t xml:space="preserve"> </w:t>
      </w:r>
      <w:r w:rsidR="006E11E2" w:rsidRPr="008F73DB">
        <w:rPr>
          <w:rFonts w:asciiTheme="minorHAnsi" w:hAnsiTheme="minorHAnsi"/>
          <w:bCs/>
          <w:lang w:val="en-AU"/>
        </w:rPr>
        <w:t xml:space="preserve">highlighting </w:t>
      </w:r>
      <w:r w:rsidRPr="008F73DB">
        <w:rPr>
          <w:rFonts w:asciiTheme="minorHAnsi" w:hAnsiTheme="minorHAnsi"/>
          <w:bCs/>
          <w:lang w:val="en-AU"/>
        </w:rPr>
        <w:t>the likely</w:t>
      </w:r>
      <w:r w:rsidR="006E11E2" w:rsidRPr="008F73DB">
        <w:rPr>
          <w:rFonts w:asciiTheme="minorHAnsi" w:hAnsiTheme="minorHAnsi"/>
          <w:bCs/>
          <w:lang w:val="en-AU"/>
        </w:rPr>
        <w:t xml:space="preserve"> uptake</w:t>
      </w:r>
      <w:r w:rsidRPr="008F73DB">
        <w:rPr>
          <w:rFonts w:asciiTheme="minorHAnsi" w:hAnsiTheme="minorHAnsi"/>
          <w:bCs/>
          <w:lang w:val="en-AU"/>
        </w:rPr>
        <w:t xml:space="preserve"> </w:t>
      </w:r>
      <w:r w:rsidR="00556A71" w:rsidRPr="008F73DB">
        <w:rPr>
          <w:rFonts w:asciiTheme="minorHAnsi" w:hAnsiTheme="minorHAnsi"/>
          <w:bCs/>
          <w:lang w:val="en-AU"/>
        </w:rPr>
        <w:t>of Kyleena</w:t>
      </w:r>
      <w:r w:rsidR="00D060A6" w:rsidRPr="008F73DB">
        <w:rPr>
          <w:rFonts w:asciiTheme="minorHAnsi" w:hAnsiTheme="minorHAnsi"/>
          <w:bCs/>
          <w:szCs w:val="24"/>
          <w:lang w:val="en-AU"/>
        </w:rPr>
        <w:t>®</w:t>
      </w:r>
      <w:r w:rsidR="00556A71" w:rsidRPr="008F73DB">
        <w:rPr>
          <w:rFonts w:asciiTheme="minorHAnsi" w:hAnsiTheme="minorHAnsi"/>
          <w:bCs/>
          <w:lang w:val="en-AU"/>
        </w:rPr>
        <w:t xml:space="preserve"> </w:t>
      </w:r>
      <w:r w:rsidR="00936B7C" w:rsidRPr="008F73DB">
        <w:rPr>
          <w:rFonts w:asciiTheme="minorHAnsi" w:hAnsiTheme="minorHAnsi"/>
          <w:bCs/>
          <w:lang w:val="en-AU"/>
        </w:rPr>
        <w:t xml:space="preserve">in clinical practice. </w:t>
      </w:r>
      <w:r w:rsidRPr="008F73DB">
        <w:rPr>
          <w:rFonts w:asciiTheme="minorHAnsi" w:hAnsiTheme="minorHAnsi"/>
          <w:bCs/>
          <w:lang w:val="en-AU"/>
        </w:rPr>
        <w:t xml:space="preserve">The PBAC specifically noted </w:t>
      </w:r>
      <w:r w:rsidR="006E11E2" w:rsidRPr="008F73DB">
        <w:rPr>
          <w:rFonts w:asciiTheme="minorHAnsi" w:hAnsiTheme="minorHAnsi"/>
          <w:bCs/>
          <w:lang w:val="en-AU"/>
        </w:rPr>
        <w:t xml:space="preserve">in </w:t>
      </w:r>
      <w:r w:rsidRPr="008F73DB">
        <w:rPr>
          <w:rFonts w:asciiTheme="minorHAnsi" w:hAnsiTheme="minorHAnsi"/>
          <w:bCs/>
          <w:lang w:val="en-AU"/>
        </w:rPr>
        <w:t>the advice that the use of</w:t>
      </w:r>
      <w:r w:rsidR="00936B7C" w:rsidRPr="008F73DB">
        <w:rPr>
          <w:rFonts w:asciiTheme="minorHAnsi" w:hAnsiTheme="minorHAnsi"/>
          <w:bCs/>
          <w:lang w:val="en-AU"/>
        </w:rPr>
        <w:t xml:space="preserve"> Kyleena</w:t>
      </w:r>
      <w:r w:rsidR="00D060A6" w:rsidRPr="008F73DB">
        <w:rPr>
          <w:rFonts w:asciiTheme="minorHAnsi" w:hAnsiTheme="minorHAnsi"/>
          <w:bCs/>
          <w:szCs w:val="24"/>
          <w:lang w:val="en-AU"/>
        </w:rPr>
        <w:t>®</w:t>
      </w:r>
      <w:r w:rsidR="00936B7C" w:rsidRPr="008F73DB">
        <w:rPr>
          <w:rFonts w:asciiTheme="minorHAnsi" w:hAnsiTheme="minorHAnsi"/>
          <w:bCs/>
          <w:lang w:val="en-AU"/>
        </w:rPr>
        <w:t xml:space="preserve"> will potentially result in public health savings due to prevention of unplanned pregnancies. </w:t>
      </w:r>
    </w:p>
    <w:p w:rsidR="00B60939" w:rsidRPr="008F73DB" w:rsidRDefault="00B60939" w:rsidP="00227B51">
      <w:pPr>
        <w:pStyle w:val="Heading2"/>
        <w:spacing w:after="120"/>
        <w:rPr>
          <w:lang w:val="en-AU"/>
        </w:rPr>
      </w:pPr>
      <w:bookmarkStart w:id="6" w:name="_Toc535933294"/>
      <w:r w:rsidRPr="008F73DB">
        <w:rPr>
          <w:lang w:val="en-AU"/>
        </w:rPr>
        <w:t>Clinical trials</w:t>
      </w:r>
      <w:bookmarkEnd w:id="6"/>
    </w:p>
    <w:p w:rsidR="00551996" w:rsidRPr="008F73DB" w:rsidRDefault="00551996" w:rsidP="00227B51">
      <w:pPr>
        <w:pStyle w:val="ListParagraph"/>
        <w:widowControl/>
        <w:numPr>
          <w:ilvl w:val="1"/>
          <w:numId w:val="1"/>
        </w:numPr>
        <w:spacing w:after="120"/>
        <w:rPr>
          <w:lang w:val="en-AU"/>
        </w:rPr>
      </w:pPr>
      <w:r w:rsidRPr="008F73DB">
        <w:rPr>
          <w:lang w:val="en-AU"/>
        </w:rPr>
        <w:t xml:space="preserve">The </w:t>
      </w:r>
      <w:r w:rsidR="00B74746" w:rsidRPr="008F73DB">
        <w:rPr>
          <w:lang w:val="en-AU"/>
        </w:rPr>
        <w:t xml:space="preserve">clinical evidence provided in the </w:t>
      </w:r>
      <w:r w:rsidRPr="008F73DB">
        <w:rPr>
          <w:lang w:val="en-AU"/>
        </w:rPr>
        <w:t>submission was based on three comparisons:</w:t>
      </w:r>
    </w:p>
    <w:p w:rsidR="00106568" w:rsidRPr="008F73DB" w:rsidRDefault="004A5CC9" w:rsidP="00227B51">
      <w:pPr>
        <w:pStyle w:val="ListParagraph"/>
        <w:widowControl/>
        <w:numPr>
          <w:ilvl w:val="0"/>
          <w:numId w:val="17"/>
        </w:numPr>
        <w:spacing w:after="120"/>
        <w:ind w:left="1077" w:hanging="357"/>
        <w:rPr>
          <w:lang w:val="en-AU"/>
        </w:rPr>
      </w:pPr>
      <w:r w:rsidRPr="008F73DB">
        <w:rPr>
          <w:szCs w:val="24"/>
          <w:lang w:val="en-AU"/>
        </w:rPr>
        <w:t>LCS Phase II study:</w:t>
      </w:r>
      <w:r w:rsidRPr="008F73DB">
        <w:rPr>
          <w:lang w:val="en-AU"/>
        </w:rPr>
        <w:t xml:space="preserve"> a</w:t>
      </w:r>
      <w:r w:rsidR="00106568" w:rsidRPr="008F73DB">
        <w:rPr>
          <w:lang w:val="en-AU"/>
        </w:rPr>
        <w:t xml:space="preserve"> head-to-head phase II RCT comparing LCS16</w:t>
      </w:r>
      <w:r w:rsidR="00430A72">
        <w:rPr>
          <w:lang w:val="en-AU"/>
        </w:rPr>
        <w:t xml:space="preserve"> </w:t>
      </w:r>
      <w:r w:rsidR="00DA3343">
        <w:rPr>
          <w:lang w:val="en-AU"/>
        </w:rPr>
        <w:t>[</w:t>
      </w:r>
      <w:r w:rsidR="00430A72">
        <w:rPr>
          <w:lang w:val="en-AU"/>
        </w:rPr>
        <w:t>Kyleena®</w:t>
      </w:r>
      <w:r w:rsidR="00DA3343">
        <w:rPr>
          <w:lang w:val="en-AU"/>
        </w:rPr>
        <w:t>]</w:t>
      </w:r>
      <w:r w:rsidR="00106568" w:rsidRPr="008F73DB">
        <w:rPr>
          <w:lang w:val="en-AU"/>
        </w:rPr>
        <w:t xml:space="preserve"> vs </w:t>
      </w:r>
      <w:proofErr w:type="spellStart"/>
      <w:r w:rsidR="00106568" w:rsidRPr="008F73DB">
        <w:rPr>
          <w:szCs w:val="24"/>
          <w:lang w:val="en-AU"/>
        </w:rPr>
        <w:t>Mirena</w:t>
      </w:r>
      <w:proofErr w:type="spellEnd"/>
      <w:r w:rsidR="00B9055B" w:rsidRPr="008F73DB">
        <w:rPr>
          <w:rFonts w:eastAsia="SimSun"/>
          <w:lang w:val="en-AU"/>
        </w:rPr>
        <w:t>®</w:t>
      </w:r>
      <w:r w:rsidR="00106568" w:rsidRPr="008F73DB">
        <w:rPr>
          <w:szCs w:val="24"/>
          <w:lang w:val="en-AU"/>
        </w:rPr>
        <w:t xml:space="preserve"> at three </w:t>
      </w:r>
      <w:r w:rsidRPr="008F73DB">
        <w:rPr>
          <w:szCs w:val="24"/>
          <w:lang w:val="en-AU"/>
        </w:rPr>
        <w:t>years</w:t>
      </w:r>
      <w:r w:rsidR="00106568" w:rsidRPr="008F73DB">
        <w:rPr>
          <w:szCs w:val="24"/>
          <w:lang w:val="en-AU"/>
        </w:rPr>
        <w:t>;</w:t>
      </w:r>
    </w:p>
    <w:p w:rsidR="004A5CC9" w:rsidRPr="008F73DB" w:rsidRDefault="004A5CC9" w:rsidP="00227B51">
      <w:pPr>
        <w:keepNext/>
        <w:widowControl/>
        <w:numPr>
          <w:ilvl w:val="0"/>
          <w:numId w:val="17"/>
        </w:numPr>
        <w:spacing w:after="120"/>
        <w:ind w:left="1077" w:hanging="357"/>
        <w:rPr>
          <w:lang w:val="en-AU"/>
        </w:rPr>
      </w:pPr>
      <w:r w:rsidRPr="008F73DB">
        <w:rPr>
          <w:lang w:val="en-AU"/>
        </w:rPr>
        <w:lastRenderedPageBreak/>
        <w:t xml:space="preserve">LCS Pearl Index study: a direct phase III RCT comparing LCS16 </w:t>
      </w:r>
      <w:r w:rsidR="00DA3343">
        <w:rPr>
          <w:lang w:val="en-AU"/>
        </w:rPr>
        <w:t>[Kyleena®]</w:t>
      </w:r>
      <w:r w:rsidR="00DA3343" w:rsidRPr="008F73DB">
        <w:rPr>
          <w:lang w:val="en-AU"/>
        </w:rPr>
        <w:t xml:space="preserve"> </w:t>
      </w:r>
      <w:r w:rsidRPr="008F73DB">
        <w:rPr>
          <w:lang w:val="en-AU"/>
        </w:rPr>
        <w:t>to non-PBS listed IUS levonorgestrel 13.5</w:t>
      </w:r>
      <w:r w:rsidR="004A0061" w:rsidRPr="008F73DB">
        <w:rPr>
          <w:lang w:val="en-AU"/>
        </w:rPr>
        <w:t xml:space="preserve"> </w:t>
      </w:r>
      <w:r w:rsidRPr="008F73DB">
        <w:rPr>
          <w:lang w:val="en-AU"/>
        </w:rPr>
        <w:t>mg (</w:t>
      </w:r>
      <w:proofErr w:type="spellStart"/>
      <w:r w:rsidRPr="008F73DB">
        <w:rPr>
          <w:lang w:val="en-AU" w:eastAsia="en-AU"/>
        </w:rPr>
        <w:t>Jaydess</w:t>
      </w:r>
      <w:proofErr w:type="spellEnd"/>
      <w:r w:rsidRPr="008F73DB">
        <w:rPr>
          <w:lang w:val="en-AU" w:eastAsia="en-AU"/>
        </w:rPr>
        <w:t>®)</w:t>
      </w:r>
      <w:r w:rsidRPr="008F73DB">
        <w:rPr>
          <w:b/>
          <w:lang w:val="en-AU" w:eastAsia="en-AU"/>
        </w:rPr>
        <w:t xml:space="preserve"> </w:t>
      </w:r>
      <w:r w:rsidRPr="008F73DB">
        <w:rPr>
          <w:lang w:val="en-AU"/>
        </w:rPr>
        <w:t>at three years plus extension study data of LCS16 to five years</w:t>
      </w:r>
      <w:r w:rsidR="00251444" w:rsidRPr="008F73DB">
        <w:rPr>
          <w:lang w:val="en-AU"/>
        </w:rPr>
        <w:t xml:space="preserve">; </w:t>
      </w:r>
      <w:r w:rsidRPr="008F73DB">
        <w:rPr>
          <w:lang w:val="en-AU"/>
        </w:rPr>
        <w:t xml:space="preserve">based on the PBAC’s acceptance of the non-inferiority of </w:t>
      </w:r>
      <w:proofErr w:type="spellStart"/>
      <w:r w:rsidRPr="008F73DB">
        <w:rPr>
          <w:lang w:val="en-AU"/>
        </w:rPr>
        <w:t>Jaydess</w:t>
      </w:r>
      <w:proofErr w:type="spellEnd"/>
      <w:r w:rsidR="00B9055B" w:rsidRPr="008F73DB">
        <w:rPr>
          <w:rFonts w:eastAsia="SimSun"/>
          <w:lang w:val="en-AU"/>
        </w:rPr>
        <w:t>®</w:t>
      </w:r>
      <w:r w:rsidRPr="008F73DB">
        <w:rPr>
          <w:lang w:val="en-AU"/>
        </w:rPr>
        <w:t xml:space="preserve"> to </w:t>
      </w:r>
      <w:proofErr w:type="spellStart"/>
      <w:r w:rsidRPr="008F73DB">
        <w:rPr>
          <w:lang w:val="en-AU"/>
        </w:rPr>
        <w:t>Mirena</w:t>
      </w:r>
      <w:proofErr w:type="spellEnd"/>
      <w:r w:rsidR="00B9055B" w:rsidRPr="008F73DB">
        <w:rPr>
          <w:rFonts w:eastAsia="SimSun"/>
          <w:lang w:val="en-AU"/>
        </w:rPr>
        <w:t>®</w:t>
      </w:r>
      <w:r w:rsidRPr="008F73DB">
        <w:rPr>
          <w:lang w:val="en-AU"/>
        </w:rPr>
        <w:t xml:space="preserve"> (</w:t>
      </w:r>
      <w:r w:rsidR="00CD7FC9">
        <w:rPr>
          <w:lang w:val="en-AU"/>
        </w:rPr>
        <w:t>l</w:t>
      </w:r>
      <w:r w:rsidRPr="008F73DB">
        <w:rPr>
          <w:lang w:val="en-AU"/>
        </w:rPr>
        <w:t xml:space="preserve">evonorgestrel 13.5 mg, July 2013 and March 2014 public summary documents); and </w:t>
      </w:r>
    </w:p>
    <w:p w:rsidR="00551996" w:rsidRPr="008F73DB" w:rsidRDefault="00551996" w:rsidP="00227B51">
      <w:pPr>
        <w:pStyle w:val="ListParagraph"/>
        <w:widowControl/>
        <w:numPr>
          <w:ilvl w:val="0"/>
          <w:numId w:val="17"/>
        </w:numPr>
        <w:spacing w:after="120"/>
        <w:ind w:left="1077" w:hanging="357"/>
        <w:rPr>
          <w:lang w:val="en-AU"/>
        </w:rPr>
      </w:pPr>
      <w:proofErr w:type="gramStart"/>
      <w:r w:rsidRPr="008F73DB">
        <w:rPr>
          <w:lang w:val="en-AU"/>
        </w:rPr>
        <w:t>a</w:t>
      </w:r>
      <w:proofErr w:type="gramEnd"/>
      <w:r w:rsidRPr="008F73DB">
        <w:rPr>
          <w:lang w:val="en-AU"/>
        </w:rPr>
        <w:t xml:space="preserve"> naïve comparison at five years of LCS16 </w:t>
      </w:r>
      <w:r w:rsidR="00DA3343">
        <w:rPr>
          <w:lang w:val="en-AU"/>
        </w:rPr>
        <w:t xml:space="preserve">[Kyleena®] </w:t>
      </w:r>
      <w:r w:rsidRPr="008F73DB">
        <w:rPr>
          <w:lang w:val="en-AU"/>
        </w:rPr>
        <w:t>(LCS Pearl index study open label extension) and</w:t>
      </w:r>
      <w:r w:rsidR="004A5CC9" w:rsidRPr="008F73DB">
        <w:rPr>
          <w:lang w:val="en-AU"/>
        </w:rPr>
        <w:t xml:space="preserve"> a pooled analysis of</w:t>
      </w:r>
      <w:r w:rsidRPr="008F73DB">
        <w:rPr>
          <w:lang w:val="en-AU"/>
        </w:rPr>
        <w:t xml:space="preserve"> three five-year </w:t>
      </w:r>
      <w:proofErr w:type="spellStart"/>
      <w:r w:rsidRPr="008F73DB">
        <w:rPr>
          <w:szCs w:val="24"/>
          <w:lang w:val="en-AU"/>
        </w:rPr>
        <w:t>Mirena</w:t>
      </w:r>
      <w:proofErr w:type="spellEnd"/>
      <w:r w:rsidRPr="008F73DB">
        <w:rPr>
          <w:szCs w:val="24"/>
          <w:lang w:val="en-AU"/>
        </w:rPr>
        <w:t>® randomised control trials</w:t>
      </w:r>
      <w:r w:rsidRPr="008F73DB">
        <w:rPr>
          <w:lang w:val="en-AU"/>
        </w:rPr>
        <w:t>.</w:t>
      </w:r>
      <w:r w:rsidR="005629F3">
        <w:rPr>
          <w:lang w:val="en-AU"/>
        </w:rPr>
        <w:t xml:space="preserve"> </w:t>
      </w:r>
    </w:p>
    <w:p w:rsidR="006F45CA" w:rsidRDefault="00A73134" w:rsidP="00227B51">
      <w:pPr>
        <w:pStyle w:val="ListParagraph"/>
        <w:widowControl/>
        <w:numPr>
          <w:ilvl w:val="1"/>
          <w:numId w:val="1"/>
        </w:numPr>
        <w:spacing w:after="120"/>
        <w:rPr>
          <w:rFonts w:cs="Calibri"/>
          <w:snapToGrid/>
          <w:szCs w:val="24"/>
          <w:lang w:val="en-AU" w:eastAsia="en-AU"/>
        </w:rPr>
      </w:pPr>
      <w:r w:rsidRPr="008F73DB">
        <w:rPr>
          <w:rFonts w:cs="Calibri"/>
          <w:snapToGrid/>
          <w:szCs w:val="24"/>
          <w:lang w:val="en-AU" w:eastAsia="en-AU"/>
        </w:rPr>
        <w:t>Details of the trials presented in the submission are provided in the table below.</w:t>
      </w:r>
      <w:r w:rsidR="005629F3">
        <w:rPr>
          <w:rFonts w:cs="Calibri"/>
          <w:snapToGrid/>
          <w:szCs w:val="24"/>
          <w:lang w:val="en-AU" w:eastAsia="en-AU"/>
        </w:rPr>
        <w:t xml:space="preserve"> </w:t>
      </w:r>
    </w:p>
    <w:p w:rsidR="00612E2B" w:rsidRPr="006F45CA" w:rsidRDefault="006F45CA" w:rsidP="006F45CA">
      <w:pPr>
        <w:widowControl/>
        <w:jc w:val="left"/>
        <w:rPr>
          <w:rStyle w:val="CommentReference"/>
          <w:rFonts w:ascii="Calibri" w:hAnsi="Calibri" w:cs="Calibri"/>
          <w:b w:val="0"/>
          <w:snapToGrid/>
          <w:sz w:val="24"/>
          <w:szCs w:val="24"/>
          <w:lang w:val="en-AU" w:eastAsia="en-AU"/>
        </w:rPr>
      </w:pPr>
      <w:r>
        <w:rPr>
          <w:rFonts w:cs="Calibri"/>
          <w:snapToGrid/>
          <w:szCs w:val="24"/>
          <w:lang w:val="en-AU" w:eastAsia="en-AU"/>
        </w:rPr>
        <w:br w:type="page"/>
      </w:r>
    </w:p>
    <w:p w:rsidR="00C071DC" w:rsidRPr="008F73DB" w:rsidRDefault="000E743F" w:rsidP="008C0F6F">
      <w:pPr>
        <w:keepNext/>
        <w:widowControl/>
        <w:jc w:val="left"/>
        <w:rPr>
          <w:rStyle w:val="CommentReference"/>
          <w:lang w:val="en-AU"/>
        </w:rPr>
      </w:pPr>
      <w:r w:rsidRPr="008F73DB">
        <w:rPr>
          <w:rStyle w:val="CommentReference"/>
          <w:lang w:val="en-AU"/>
        </w:rPr>
        <w:lastRenderedPageBreak/>
        <w:t>Table 2</w:t>
      </w:r>
      <w:r w:rsidR="008E0D3C" w:rsidRPr="008F73DB">
        <w:rPr>
          <w:rStyle w:val="CommentReference"/>
          <w:lang w:val="en-AU"/>
        </w:rPr>
        <w:t>:</w:t>
      </w:r>
      <w:r w:rsidR="005629F3">
        <w:rPr>
          <w:rStyle w:val="CommentReference"/>
          <w:lang w:val="en-AU"/>
        </w:rPr>
        <w:t xml:space="preserve"> </w:t>
      </w:r>
      <w:r w:rsidR="008E0D3C" w:rsidRPr="008F73DB">
        <w:rPr>
          <w:rStyle w:val="CommentReference"/>
          <w:lang w:val="en-AU"/>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4"/>
        <w:gridCol w:w="5055"/>
        <w:gridCol w:w="2528"/>
      </w:tblGrid>
      <w:tr w:rsidR="008E0D3C" w:rsidRPr="008F73DB" w:rsidTr="0024209D">
        <w:trPr>
          <w:cantSplit/>
          <w:tblHeader/>
        </w:trPr>
        <w:tc>
          <w:tcPr>
            <w:tcW w:w="795" w:type="pct"/>
            <w:vAlign w:val="center"/>
          </w:tcPr>
          <w:p w:rsidR="008E0D3C" w:rsidRPr="008F73DB" w:rsidRDefault="008E0D3C" w:rsidP="008C0F6F">
            <w:pPr>
              <w:pStyle w:val="Tabletext"/>
              <w:keepNext/>
              <w:rPr>
                <w:b/>
                <w:lang w:val="en-AU"/>
              </w:rPr>
            </w:pPr>
            <w:bookmarkStart w:id="7" w:name="_Hlk530466858"/>
            <w:r w:rsidRPr="008F73DB">
              <w:rPr>
                <w:b/>
                <w:lang w:val="en-AU"/>
              </w:rPr>
              <w:t>Trial ID</w:t>
            </w:r>
          </w:p>
        </w:tc>
        <w:tc>
          <w:tcPr>
            <w:tcW w:w="2803" w:type="pct"/>
            <w:vAlign w:val="center"/>
          </w:tcPr>
          <w:p w:rsidR="008E0D3C" w:rsidRPr="008F73DB" w:rsidRDefault="008E0D3C" w:rsidP="008C0F6F">
            <w:pPr>
              <w:pStyle w:val="Tabletext"/>
              <w:keepNext/>
              <w:jc w:val="center"/>
              <w:rPr>
                <w:b/>
                <w:lang w:val="en-AU"/>
              </w:rPr>
            </w:pPr>
            <w:r w:rsidRPr="008F73DB">
              <w:rPr>
                <w:b/>
                <w:lang w:val="en-AU"/>
              </w:rPr>
              <w:t>Protocol title/ Publication title</w:t>
            </w:r>
          </w:p>
        </w:tc>
        <w:tc>
          <w:tcPr>
            <w:tcW w:w="1402" w:type="pct"/>
            <w:vAlign w:val="center"/>
          </w:tcPr>
          <w:p w:rsidR="008E0D3C" w:rsidRPr="008F73DB" w:rsidRDefault="008E0D3C" w:rsidP="008C0F6F">
            <w:pPr>
              <w:pStyle w:val="Tabletext"/>
              <w:keepNext/>
              <w:jc w:val="center"/>
              <w:rPr>
                <w:b/>
                <w:lang w:val="en-AU"/>
              </w:rPr>
            </w:pPr>
            <w:r w:rsidRPr="008F73DB">
              <w:rPr>
                <w:b/>
                <w:lang w:val="en-AU"/>
              </w:rPr>
              <w:t>Publication citation</w:t>
            </w:r>
          </w:p>
        </w:tc>
      </w:tr>
      <w:tr w:rsidR="00386533" w:rsidRPr="008F73DB" w:rsidTr="0024209D">
        <w:trPr>
          <w:cantSplit/>
        </w:trPr>
        <w:tc>
          <w:tcPr>
            <w:tcW w:w="5000" w:type="pct"/>
            <w:gridSpan w:val="3"/>
            <w:vAlign w:val="center"/>
          </w:tcPr>
          <w:p w:rsidR="00386533" w:rsidRPr="008F73DB" w:rsidRDefault="00386533" w:rsidP="008C0F6F">
            <w:pPr>
              <w:pStyle w:val="Tabletext"/>
              <w:keepNext/>
              <w:rPr>
                <w:b/>
                <w:lang w:val="en-AU"/>
              </w:rPr>
            </w:pPr>
            <w:r w:rsidRPr="008F73DB">
              <w:rPr>
                <w:rFonts w:eastAsia="SimSun" w:cs="Arial"/>
                <w:b/>
                <w:szCs w:val="18"/>
                <w:lang w:val="en-AU"/>
              </w:rPr>
              <w:t xml:space="preserve">Kyleena® </w:t>
            </w:r>
            <w:r w:rsidRPr="008F73DB">
              <w:rPr>
                <w:b/>
                <w:lang w:val="en-AU"/>
              </w:rPr>
              <w:t>Levonorgestrel 19.5 mg IUS RCTs</w:t>
            </w:r>
          </w:p>
        </w:tc>
      </w:tr>
      <w:tr w:rsidR="00B52EDC" w:rsidRPr="008F73DB" w:rsidTr="0024209D">
        <w:trPr>
          <w:cantSplit/>
        </w:trPr>
        <w:tc>
          <w:tcPr>
            <w:tcW w:w="5000" w:type="pct"/>
            <w:gridSpan w:val="3"/>
            <w:tcBorders>
              <w:bottom w:val="nil"/>
            </w:tcBorders>
            <w:vAlign w:val="center"/>
          </w:tcPr>
          <w:p w:rsidR="00B52EDC" w:rsidRPr="008F73DB" w:rsidRDefault="00B52EDC" w:rsidP="008C0F6F">
            <w:pPr>
              <w:pStyle w:val="Tabletext"/>
              <w:keepNext/>
              <w:rPr>
                <w:lang w:val="en-AU" w:eastAsia="en-AU"/>
              </w:rPr>
            </w:pPr>
            <w:r w:rsidRPr="008F73DB">
              <w:rPr>
                <w:lang w:val="en-AU" w:eastAsia="en-AU"/>
              </w:rPr>
              <w:t>Direct head-to-head tr</w:t>
            </w:r>
            <w:r w:rsidR="008B2EF6" w:rsidRPr="008F73DB">
              <w:rPr>
                <w:lang w:val="en-AU" w:eastAsia="en-AU"/>
              </w:rPr>
              <w:t>ial</w:t>
            </w:r>
          </w:p>
        </w:tc>
      </w:tr>
      <w:tr w:rsidR="008E0D3C" w:rsidRPr="008F73DB" w:rsidTr="0024209D">
        <w:trPr>
          <w:cantSplit/>
        </w:trPr>
        <w:tc>
          <w:tcPr>
            <w:tcW w:w="795" w:type="pct"/>
            <w:tcBorders>
              <w:bottom w:val="nil"/>
            </w:tcBorders>
          </w:tcPr>
          <w:p w:rsidR="008E0D3C" w:rsidRPr="008F73DB" w:rsidRDefault="00386533" w:rsidP="008C0F6F">
            <w:pPr>
              <w:pStyle w:val="Tabletext"/>
              <w:keepNext/>
              <w:rPr>
                <w:rFonts w:ascii="Times" w:hAnsi="Times"/>
                <w:lang w:val="en-AU"/>
              </w:rPr>
            </w:pPr>
            <w:r w:rsidRPr="008F73DB">
              <w:rPr>
                <w:lang w:val="en-AU" w:eastAsia="en-AU"/>
              </w:rPr>
              <w:t>LCS Phase</w:t>
            </w:r>
            <w:r w:rsidR="008B2EF6" w:rsidRPr="008F73DB">
              <w:rPr>
                <w:lang w:val="en-AU" w:eastAsia="en-AU"/>
              </w:rPr>
              <w:t xml:space="preserve"> II</w:t>
            </w:r>
            <w:r w:rsidRPr="008F73DB">
              <w:rPr>
                <w:lang w:val="en-AU" w:eastAsia="en-AU"/>
              </w:rPr>
              <w:t xml:space="preserve"> Study</w:t>
            </w:r>
          </w:p>
        </w:tc>
        <w:tc>
          <w:tcPr>
            <w:tcW w:w="2803" w:type="pct"/>
            <w:tcBorders>
              <w:bottom w:val="nil"/>
            </w:tcBorders>
            <w:vAlign w:val="center"/>
          </w:tcPr>
          <w:p w:rsidR="00386533" w:rsidRPr="008F73DB" w:rsidRDefault="00386533" w:rsidP="008C0F6F">
            <w:pPr>
              <w:pStyle w:val="Tabletext"/>
              <w:keepNext/>
              <w:widowControl w:val="0"/>
              <w:rPr>
                <w:b/>
                <w:lang w:val="en-AU" w:eastAsia="en-AU"/>
              </w:rPr>
            </w:pPr>
            <w:r w:rsidRPr="008F73DB">
              <w:rPr>
                <w:b/>
                <w:lang w:val="en-AU" w:eastAsia="en-AU"/>
              </w:rPr>
              <w:t xml:space="preserve">Phase II </w:t>
            </w:r>
            <w:proofErr w:type="spellStart"/>
            <w:r w:rsidRPr="008F73DB">
              <w:rPr>
                <w:b/>
                <w:lang w:val="en-AU" w:eastAsia="en-AU"/>
              </w:rPr>
              <w:t>Jaydess</w:t>
            </w:r>
            <w:proofErr w:type="spellEnd"/>
            <w:r w:rsidRPr="008F73DB">
              <w:rPr>
                <w:b/>
                <w:lang w:val="en-AU" w:eastAsia="en-AU"/>
              </w:rPr>
              <w:t>® vs</w:t>
            </w:r>
            <w:r w:rsidR="0096381D" w:rsidRPr="008F73DB">
              <w:rPr>
                <w:b/>
                <w:lang w:val="en-AU" w:eastAsia="en-AU"/>
              </w:rPr>
              <w:t>.</w:t>
            </w:r>
            <w:r w:rsidRPr="008F73DB">
              <w:rPr>
                <w:b/>
                <w:lang w:val="en-AU" w:eastAsia="en-AU"/>
              </w:rPr>
              <w:t xml:space="preserve"> Kyleena® vs</w:t>
            </w:r>
            <w:r w:rsidR="0096381D" w:rsidRPr="008F73DB">
              <w:rPr>
                <w:b/>
                <w:lang w:val="en-AU" w:eastAsia="en-AU"/>
              </w:rPr>
              <w:t>.</w:t>
            </w:r>
            <w:r w:rsidRPr="008F73DB">
              <w:rPr>
                <w:b/>
                <w:lang w:val="en-AU" w:eastAsia="en-AU"/>
              </w:rPr>
              <w:t xml:space="preserve"> </w:t>
            </w:r>
            <w:proofErr w:type="spellStart"/>
            <w:r w:rsidRPr="008F73DB">
              <w:rPr>
                <w:b/>
                <w:lang w:val="en-AU" w:eastAsia="en-AU"/>
              </w:rPr>
              <w:t>Mirena</w:t>
            </w:r>
            <w:proofErr w:type="spellEnd"/>
            <w:r w:rsidRPr="008F73DB">
              <w:rPr>
                <w:b/>
                <w:lang w:val="en-AU" w:eastAsia="en-AU"/>
              </w:rPr>
              <w:t>® at 3 years</w:t>
            </w:r>
          </w:p>
          <w:p w:rsidR="008E0D3C" w:rsidRPr="008F73DB" w:rsidRDefault="00386533" w:rsidP="008C0F6F">
            <w:pPr>
              <w:pStyle w:val="Tabletext"/>
              <w:keepNext/>
              <w:rPr>
                <w:szCs w:val="18"/>
                <w:lang w:val="en-AU"/>
              </w:rPr>
            </w:pPr>
            <w:r w:rsidRPr="008F73DB">
              <w:rPr>
                <w:lang w:val="en-AU" w:eastAsia="en-AU"/>
              </w:rPr>
              <w:t>Multi-</w:t>
            </w:r>
            <w:proofErr w:type="spellStart"/>
            <w:r w:rsidRPr="008F73DB">
              <w:rPr>
                <w:lang w:val="en-AU" w:eastAsia="en-AU"/>
              </w:rPr>
              <w:t>center</w:t>
            </w:r>
            <w:proofErr w:type="spellEnd"/>
            <w:r w:rsidRPr="008F73DB">
              <w:rPr>
                <w:lang w:val="en-AU" w:eastAsia="en-AU"/>
              </w:rPr>
              <w:t xml:space="preserve">, open, randomized, dose finding phase II study to investigate for a maximum of three years </w:t>
            </w:r>
            <w:r w:rsidR="008C0F6F" w:rsidRPr="008F73DB">
              <w:rPr>
                <w:lang w:val="en-AU" w:eastAsia="en-AU"/>
              </w:rPr>
              <w:t>ultra-low</w:t>
            </w:r>
            <w:r w:rsidRPr="008F73DB">
              <w:rPr>
                <w:lang w:val="en-AU" w:eastAsia="en-AU"/>
              </w:rPr>
              <w:t xml:space="preserve"> dose levonorgestrel contraceptive intrauterine systems (LCS) releasing in vitro 12 </w:t>
            </w:r>
            <w:proofErr w:type="spellStart"/>
            <w:r w:rsidRPr="008F73DB">
              <w:rPr>
                <w:lang w:val="en-AU" w:eastAsia="en-AU"/>
              </w:rPr>
              <w:t>μg</w:t>
            </w:r>
            <w:proofErr w:type="spellEnd"/>
            <w:r w:rsidRPr="008F73DB">
              <w:rPr>
                <w:lang w:val="en-AU" w:eastAsia="en-AU"/>
              </w:rPr>
              <w:t xml:space="preserve">/24 h and 16 </w:t>
            </w:r>
            <w:proofErr w:type="spellStart"/>
            <w:r w:rsidRPr="008F73DB">
              <w:rPr>
                <w:lang w:val="en-AU" w:eastAsia="en-AU"/>
              </w:rPr>
              <w:t>μg</w:t>
            </w:r>
            <w:proofErr w:type="spellEnd"/>
            <w:r w:rsidRPr="008F73DB">
              <w:rPr>
                <w:lang w:val="en-AU" w:eastAsia="en-AU"/>
              </w:rPr>
              <w:t>/24 h of levonorgestrel compared to MIRENA in nulliparous and parous women in need of contraception.</w:t>
            </w:r>
          </w:p>
        </w:tc>
        <w:tc>
          <w:tcPr>
            <w:tcW w:w="1402" w:type="pct"/>
            <w:tcBorders>
              <w:bottom w:val="nil"/>
            </w:tcBorders>
          </w:tcPr>
          <w:p w:rsidR="008E0D3C" w:rsidRPr="008F73DB" w:rsidRDefault="00386533" w:rsidP="008C0F6F">
            <w:pPr>
              <w:pStyle w:val="Tabletext"/>
              <w:keepNext/>
              <w:rPr>
                <w:rFonts w:ascii="Times" w:hAnsi="Times"/>
                <w:lang w:val="en-AU"/>
              </w:rPr>
            </w:pPr>
            <w:r w:rsidRPr="008F73DB">
              <w:rPr>
                <w:lang w:val="en-AU" w:eastAsia="en-AU"/>
              </w:rPr>
              <w:t>14 September 2011</w:t>
            </w:r>
          </w:p>
        </w:tc>
      </w:tr>
      <w:tr w:rsidR="008E0D3C" w:rsidRPr="008F73DB" w:rsidTr="0024209D">
        <w:trPr>
          <w:cantSplit/>
        </w:trPr>
        <w:tc>
          <w:tcPr>
            <w:tcW w:w="795" w:type="pct"/>
            <w:tcBorders>
              <w:top w:val="nil"/>
              <w:bottom w:val="nil"/>
            </w:tcBorders>
          </w:tcPr>
          <w:p w:rsidR="005347C2" w:rsidRPr="008F73DB" w:rsidRDefault="005347C2" w:rsidP="008C0F6F">
            <w:pPr>
              <w:pStyle w:val="Tabletext"/>
              <w:keepNext/>
              <w:rPr>
                <w:lang w:val="en-AU"/>
              </w:rPr>
            </w:pPr>
          </w:p>
          <w:p w:rsidR="008E0D3C" w:rsidRPr="008F73DB" w:rsidRDefault="00386533" w:rsidP="008C0F6F">
            <w:pPr>
              <w:pStyle w:val="Tabletext"/>
              <w:keepNext/>
              <w:rPr>
                <w:lang w:val="en-AU"/>
              </w:rPr>
            </w:pPr>
            <w:r w:rsidRPr="008F73DB">
              <w:rPr>
                <w:lang w:val="en-AU"/>
              </w:rPr>
              <w:t>Publications</w:t>
            </w:r>
          </w:p>
        </w:tc>
        <w:tc>
          <w:tcPr>
            <w:tcW w:w="2803" w:type="pct"/>
            <w:tcBorders>
              <w:top w:val="nil"/>
              <w:bottom w:val="nil"/>
            </w:tcBorders>
            <w:vAlign w:val="center"/>
          </w:tcPr>
          <w:p w:rsidR="005347C2" w:rsidRPr="008F73DB" w:rsidRDefault="005347C2" w:rsidP="008C0F6F">
            <w:pPr>
              <w:pStyle w:val="Tabletext"/>
              <w:keepNext/>
              <w:rPr>
                <w:lang w:val="en-AU" w:eastAsia="en-AU"/>
              </w:rPr>
            </w:pPr>
          </w:p>
          <w:p w:rsidR="008E0D3C" w:rsidRPr="008F73DB" w:rsidRDefault="00386533" w:rsidP="008C0F6F">
            <w:pPr>
              <w:pStyle w:val="Tabletext"/>
              <w:keepNext/>
              <w:rPr>
                <w:szCs w:val="18"/>
                <w:lang w:val="en-AU" w:eastAsia="en-AU"/>
              </w:rPr>
            </w:pPr>
            <w:proofErr w:type="spellStart"/>
            <w:r w:rsidRPr="008F73DB">
              <w:rPr>
                <w:lang w:val="en-AU" w:eastAsia="en-AU"/>
              </w:rPr>
              <w:t>Gemzell-Danielsson</w:t>
            </w:r>
            <w:proofErr w:type="spellEnd"/>
            <w:r w:rsidRPr="008F73DB">
              <w:rPr>
                <w:lang w:val="en-AU" w:eastAsia="en-AU"/>
              </w:rPr>
              <w:t xml:space="preserve"> K, </w:t>
            </w:r>
            <w:proofErr w:type="spellStart"/>
            <w:r w:rsidRPr="008F73DB">
              <w:rPr>
                <w:lang w:val="en-AU" w:eastAsia="en-AU"/>
              </w:rPr>
              <w:t>Schellschmidt</w:t>
            </w:r>
            <w:proofErr w:type="spellEnd"/>
            <w:r w:rsidRPr="008F73DB">
              <w:rPr>
                <w:lang w:val="en-AU" w:eastAsia="en-AU"/>
              </w:rPr>
              <w:t xml:space="preserve"> I, </w:t>
            </w:r>
            <w:proofErr w:type="spellStart"/>
            <w:r w:rsidRPr="008F73DB">
              <w:rPr>
                <w:lang w:val="en-AU" w:eastAsia="en-AU"/>
              </w:rPr>
              <w:t>Apter</w:t>
            </w:r>
            <w:proofErr w:type="spellEnd"/>
            <w:r w:rsidRPr="008F73DB">
              <w:rPr>
                <w:lang w:val="en-AU" w:eastAsia="en-AU"/>
              </w:rPr>
              <w:t xml:space="preserve"> D. A randomized, phase II study describing the efficacy, bleeding profile, and safety of two low-dose levonorgestrel-releasing intrauterine contraceptive systems and </w:t>
            </w:r>
            <w:proofErr w:type="spellStart"/>
            <w:r w:rsidRPr="008F73DB">
              <w:rPr>
                <w:lang w:val="en-AU" w:eastAsia="en-AU"/>
              </w:rPr>
              <w:t>Mirena</w:t>
            </w:r>
            <w:proofErr w:type="spellEnd"/>
            <w:r w:rsidRPr="008F73DB">
              <w:rPr>
                <w:lang w:val="en-AU" w:eastAsia="en-AU"/>
              </w:rPr>
              <w:t>.</w:t>
            </w:r>
          </w:p>
        </w:tc>
        <w:tc>
          <w:tcPr>
            <w:tcW w:w="1402" w:type="pct"/>
            <w:tcBorders>
              <w:top w:val="nil"/>
              <w:bottom w:val="nil"/>
            </w:tcBorders>
          </w:tcPr>
          <w:p w:rsidR="005347C2" w:rsidRPr="008F73DB" w:rsidRDefault="005347C2" w:rsidP="008C0F6F">
            <w:pPr>
              <w:pStyle w:val="Tabletext"/>
              <w:keepNext/>
              <w:rPr>
                <w:lang w:val="en-AU" w:eastAsia="en-AU"/>
              </w:rPr>
            </w:pPr>
          </w:p>
          <w:p w:rsidR="008E0D3C" w:rsidRPr="008F73DB" w:rsidRDefault="00386533" w:rsidP="008C0F6F">
            <w:pPr>
              <w:pStyle w:val="Tabletext"/>
              <w:keepNext/>
              <w:rPr>
                <w:szCs w:val="18"/>
                <w:lang w:val="en-AU" w:eastAsia="en-AU"/>
              </w:rPr>
            </w:pPr>
            <w:r w:rsidRPr="008F73DB">
              <w:rPr>
                <w:lang w:val="en-AU" w:eastAsia="en-AU"/>
              </w:rPr>
              <w:t>Fertility and Sterility 2012; 97(3):616-622</w:t>
            </w:r>
          </w:p>
        </w:tc>
      </w:tr>
      <w:tr w:rsidR="00B52EDC" w:rsidRPr="008F73DB" w:rsidTr="0024209D">
        <w:trPr>
          <w:cantSplit/>
        </w:trPr>
        <w:tc>
          <w:tcPr>
            <w:tcW w:w="5000" w:type="pct"/>
            <w:gridSpan w:val="3"/>
            <w:tcBorders>
              <w:bottom w:val="nil"/>
            </w:tcBorders>
            <w:vAlign w:val="center"/>
          </w:tcPr>
          <w:p w:rsidR="00B52EDC" w:rsidRPr="008F73DB" w:rsidRDefault="00B52EDC" w:rsidP="00386533">
            <w:pPr>
              <w:pStyle w:val="Tabletext"/>
              <w:rPr>
                <w:lang w:val="en-AU"/>
              </w:rPr>
            </w:pPr>
            <w:r w:rsidRPr="008F73DB">
              <w:rPr>
                <w:lang w:val="en-AU"/>
              </w:rPr>
              <w:t>Indirect comparison</w:t>
            </w:r>
          </w:p>
        </w:tc>
      </w:tr>
      <w:tr w:rsidR="00386533" w:rsidRPr="008F73DB" w:rsidTr="0024209D">
        <w:trPr>
          <w:cantSplit/>
        </w:trPr>
        <w:tc>
          <w:tcPr>
            <w:tcW w:w="795" w:type="pct"/>
            <w:tcBorders>
              <w:bottom w:val="nil"/>
            </w:tcBorders>
          </w:tcPr>
          <w:p w:rsidR="00386533" w:rsidRPr="008F73DB" w:rsidRDefault="00386533" w:rsidP="005347C2">
            <w:pPr>
              <w:pStyle w:val="Tabletext"/>
              <w:rPr>
                <w:rFonts w:ascii="Times" w:hAnsi="Times"/>
                <w:lang w:val="en-AU"/>
              </w:rPr>
            </w:pPr>
            <w:r w:rsidRPr="008F73DB">
              <w:rPr>
                <w:lang w:val="en-AU"/>
              </w:rPr>
              <w:t>LCS Pearl Index Study</w:t>
            </w:r>
          </w:p>
        </w:tc>
        <w:tc>
          <w:tcPr>
            <w:tcW w:w="2803" w:type="pct"/>
            <w:tcBorders>
              <w:bottom w:val="nil"/>
            </w:tcBorders>
            <w:vAlign w:val="center"/>
          </w:tcPr>
          <w:p w:rsidR="00386533" w:rsidRPr="008F73DB" w:rsidRDefault="00386533" w:rsidP="00386533">
            <w:pPr>
              <w:pStyle w:val="Tabletext"/>
              <w:widowControl w:val="0"/>
              <w:rPr>
                <w:b/>
                <w:lang w:val="en-AU" w:eastAsia="en-AU"/>
              </w:rPr>
            </w:pPr>
            <w:r w:rsidRPr="008F73DB">
              <w:rPr>
                <w:b/>
                <w:lang w:val="en-AU" w:eastAsia="en-AU"/>
              </w:rPr>
              <w:t xml:space="preserve">Phase III </w:t>
            </w:r>
            <w:proofErr w:type="spellStart"/>
            <w:r w:rsidRPr="008F73DB">
              <w:rPr>
                <w:b/>
                <w:lang w:val="en-AU" w:eastAsia="en-AU"/>
              </w:rPr>
              <w:t>Jaydess</w:t>
            </w:r>
            <w:proofErr w:type="spellEnd"/>
            <w:r w:rsidRPr="008F73DB">
              <w:rPr>
                <w:b/>
                <w:lang w:val="en-AU" w:eastAsia="en-AU"/>
              </w:rPr>
              <w:t>® vs</w:t>
            </w:r>
            <w:r w:rsidR="0096381D" w:rsidRPr="008F73DB">
              <w:rPr>
                <w:b/>
                <w:lang w:val="en-AU" w:eastAsia="en-AU"/>
              </w:rPr>
              <w:t>.</w:t>
            </w:r>
            <w:r w:rsidRPr="008F73DB">
              <w:rPr>
                <w:b/>
                <w:lang w:val="en-AU" w:eastAsia="en-AU"/>
              </w:rPr>
              <w:t xml:space="preserve"> Kyleena® at 3 years with 2-year extension study for Kyleena®</w:t>
            </w:r>
          </w:p>
          <w:p w:rsidR="00386533" w:rsidRPr="008F73DB" w:rsidRDefault="00386533" w:rsidP="00386533">
            <w:pPr>
              <w:pStyle w:val="Tabletext"/>
              <w:rPr>
                <w:rFonts w:ascii="Times" w:hAnsi="Times"/>
                <w:lang w:val="en-AU"/>
              </w:rPr>
            </w:pPr>
            <w:r w:rsidRPr="008F73DB">
              <w:rPr>
                <w:lang w:val="en-AU" w:eastAsia="en-AU"/>
              </w:rPr>
              <w:t xml:space="preserve">A Randomised, </w:t>
            </w:r>
            <w:r w:rsidR="0096381D" w:rsidRPr="008F73DB">
              <w:rPr>
                <w:lang w:val="en-AU" w:eastAsia="en-AU"/>
              </w:rPr>
              <w:t>m</w:t>
            </w:r>
            <w:r w:rsidRPr="008F73DB">
              <w:rPr>
                <w:lang w:val="en-AU" w:eastAsia="en-AU"/>
              </w:rPr>
              <w:t>ulti-centre, open-label, study to assess the safety and contraceptive efficacy of two doses (in vitro 12</w:t>
            </w:r>
            <w:r w:rsidR="0096381D" w:rsidRPr="008F73DB">
              <w:rPr>
                <w:lang w:val="en-AU" w:eastAsia="en-AU"/>
              </w:rPr>
              <w:t xml:space="preserve"> </w:t>
            </w:r>
            <w:r w:rsidRPr="008F73DB">
              <w:rPr>
                <w:lang w:val="en-AU" w:eastAsia="en-AU"/>
              </w:rPr>
              <w:t>µg/24 h and 16</w:t>
            </w:r>
            <w:r w:rsidR="0096381D" w:rsidRPr="008F73DB">
              <w:rPr>
                <w:lang w:val="en-AU" w:eastAsia="en-AU"/>
              </w:rPr>
              <w:t xml:space="preserve"> </w:t>
            </w:r>
            <w:r w:rsidRPr="008F73DB">
              <w:rPr>
                <w:lang w:val="en-AU" w:eastAsia="en-AU"/>
              </w:rPr>
              <w:t xml:space="preserve">µg/24 h) of the </w:t>
            </w:r>
            <w:r w:rsidR="008C0F6F" w:rsidRPr="008F73DB">
              <w:rPr>
                <w:lang w:val="en-AU" w:eastAsia="en-AU"/>
              </w:rPr>
              <w:t>ultra-low</w:t>
            </w:r>
            <w:r w:rsidRPr="008F73DB">
              <w:rPr>
                <w:lang w:val="en-AU" w:eastAsia="en-AU"/>
              </w:rPr>
              <w:t xml:space="preserve"> dose levonorgestrel contraceptive intrauterine system (LCS) for a maximum of 3 years in women 18 to 35 years of age and an extension phase of the 16</w:t>
            </w:r>
            <w:r w:rsidR="0096381D" w:rsidRPr="008F73DB">
              <w:rPr>
                <w:lang w:val="en-AU" w:eastAsia="en-AU"/>
              </w:rPr>
              <w:t xml:space="preserve"> </w:t>
            </w:r>
            <w:r w:rsidRPr="008F73DB">
              <w:rPr>
                <w:lang w:val="en-AU" w:eastAsia="en-AU"/>
              </w:rPr>
              <w:t>µg/24 h dose group (LCS16 arm) up to 5 years.</w:t>
            </w:r>
          </w:p>
        </w:tc>
        <w:tc>
          <w:tcPr>
            <w:tcW w:w="1402" w:type="pct"/>
            <w:tcBorders>
              <w:bottom w:val="nil"/>
            </w:tcBorders>
          </w:tcPr>
          <w:p w:rsidR="00386533" w:rsidRPr="008F73DB" w:rsidRDefault="00386533" w:rsidP="005347C2">
            <w:pPr>
              <w:pStyle w:val="Tabletext"/>
              <w:rPr>
                <w:lang w:val="en-AU"/>
              </w:rPr>
            </w:pPr>
            <w:r w:rsidRPr="008F73DB">
              <w:rPr>
                <w:lang w:val="en-AU"/>
              </w:rPr>
              <w:t>6 August 2015</w:t>
            </w:r>
          </w:p>
        </w:tc>
      </w:tr>
      <w:tr w:rsidR="00386533" w:rsidRPr="008F73DB" w:rsidTr="0024209D">
        <w:trPr>
          <w:cantSplit/>
        </w:trPr>
        <w:tc>
          <w:tcPr>
            <w:tcW w:w="795" w:type="pct"/>
            <w:vMerge w:val="restart"/>
            <w:tcBorders>
              <w:top w:val="nil"/>
            </w:tcBorders>
          </w:tcPr>
          <w:p w:rsidR="005347C2" w:rsidRPr="008F73DB" w:rsidRDefault="005347C2" w:rsidP="005347C2">
            <w:pPr>
              <w:pStyle w:val="Tabletext"/>
              <w:rPr>
                <w:lang w:val="en-AU"/>
              </w:rPr>
            </w:pPr>
          </w:p>
          <w:p w:rsidR="00386533" w:rsidRPr="008F73DB" w:rsidRDefault="00386533" w:rsidP="005347C2">
            <w:pPr>
              <w:pStyle w:val="Tabletext"/>
              <w:rPr>
                <w:lang w:val="en-AU"/>
              </w:rPr>
            </w:pPr>
            <w:r w:rsidRPr="008F73DB">
              <w:rPr>
                <w:lang w:val="en-AU"/>
              </w:rPr>
              <w:t>Publications-full papers</w:t>
            </w:r>
          </w:p>
        </w:tc>
        <w:tc>
          <w:tcPr>
            <w:tcW w:w="2803" w:type="pct"/>
            <w:tcBorders>
              <w:top w:val="nil"/>
              <w:bottom w:val="nil"/>
            </w:tcBorders>
            <w:vAlign w:val="center"/>
          </w:tcPr>
          <w:p w:rsidR="005347C2" w:rsidRPr="008F73DB" w:rsidRDefault="005347C2" w:rsidP="00386533">
            <w:pPr>
              <w:pStyle w:val="Tabletext"/>
              <w:rPr>
                <w:szCs w:val="20"/>
                <w:lang w:val="en-AU" w:eastAsia="en-AU"/>
              </w:rPr>
            </w:pPr>
          </w:p>
          <w:p w:rsidR="00386533" w:rsidRPr="008F73DB" w:rsidRDefault="00386533" w:rsidP="00386533">
            <w:pPr>
              <w:pStyle w:val="Tabletext"/>
              <w:rPr>
                <w:szCs w:val="20"/>
                <w:lang w:val="en-AU" w:eastAsia="en-AU"/>
              </w:rPr>
            </w:pPr>
            <w:r w:rsidRPr="008F73DB">
              <w:rPr>
                <w:szCs w:val="20"/>
                <w:lang w:val="en-AU" w:eastAsia="en-AU"/>
              </w:rPr>
              <w:t xml:space="preserve">Nelson A, </w:t>
            </w:r>
            <w:proofErr w:type="spellStart"/>
            <w:r w:rsidRPr="008F73DB">
              <w:rPr>
                <w:szCs w:val="20"/>
                <w:lang w:val="en-AU" w:eastAsia="en-AU"/>
              </w:rPr>
              <w:t>Apter</w:t>
            </w:r>
            <w:proofErr w:type="spellEnd"/>
            <w:r w:rsidRPr="008F73DB">
              <w:rPr>
                <w:szCs w:val="20"/>
                <w:lang w:val="en-AU" w:eastAsia="en-AU"/>
              </w:rPr>
              <w:t xml:space="preserve"> D, Hauck B, </w:t>
            </w:r>
            <w:proofErr w:type="spellStart"/>
            <w:r w:rsidRPr="008F73DB">
              <w:rPr>
                <w:szCs w:val="20"/>
                <w:lang w:val="en-AU" w:eastAsia="en-AU"/>
              </w:rPr>
              <w:t>Schmelter</w:t>
            </w:r>
            <w:proofErr w:type="spellEnd"/>
            <w:r w:rsidRPr="008F73DB">
              <w:rPr>
                <w:szCs w:val="20"/>
                <w:lang w:val="en-AU" w:eastAsia="en-AU"/>
              </w:rPr>
              <w:t xml:space="preserve"> T, </w:t>
            </w:r>
            <w:proofErr w:type="spellStart"/>
            <w:r w:rsidRPr="008F73DB">
              <w:rPr>
                <w:szCs w:val="20"/>
                <w:lang w:val="en-AU" w:eastAsia="en-AU"/>
              </w:rPr>
              <w:t>Rybowski</w:t>
            </w:r>
            <w:proofErr w:type="spellEnd"/>
            <w:r w:rsidRPr="008F73DB">
              <w:rPr>
                <w:szCs w:val="20"/>
                <w:lang w:val="en-AU" w:eastAsia="en-AU"/>
              </w:rPr>
              <w:t xml:space="preserve"> S, Rosen K, et al. Two low-dose levonorgestrel intrauterine contraceptive systems: a randomized controlled trial.</w:t>
            </w:r>
          </w:p>
        </w:tc>
        <w:tc>
          <w:tcPr>
            <w:tcW w:w="1402" w:type="pct"/>
            <w:tcBorders>
              <w:top w:val="nil"/>
              <w:bottom w:val="nil"/>
            </w:tcBorders>
            <w:vAlign w:val="center"/>
          </w:tcPr>
          <w:p w:rsidR="00386533" w:rsidRPr="008F73DB" w:rsidRDefault="00386533" w:rsidP="00386533">
            <w:pPr>
              <w:pStyle w:val="Tabletext"/>
              <w:widowControl w:val="0"/>
              <w:rPr>
                <w:szCs w:val="20"/>
                <w:lang w:val="en-AU" w:eastAsia="en-AU"/>
              </w:rPr>
            </w:pPr>
            <w:proofErr w:type="spellStart"/>
            <w:r w:rsidRPr="008F73DB">
              <w:rPr>
                <w:szCs w:val="20"/>
                <w:lang w:val="en-AU" w:eastAsia="en-AU"/>
              </w:rPr>
              <w:t>Obstet</w:t>
            </w:r>
            <w:proofErr w:type="spellEnd"/>
            <w:r w:rsidRPr="008F73DB">
              <w:rPr>
                <w:szCs w:val="20"/>
                <w:lang w:val="en-AU" w:eastAsia="en-AU"/>
              </w:rPr>
              <w:t xml:space="preserve"> </w:t>
            </w:r>
            <w:proofErr w:type="spellStart"/>
            <w:r w:rsidRPr="008F73DB">
              <w:rPr>
                <w:szCs w:val="20"/>
                <w:lang w:val="en-AU" w:eastAsia="en-AU"/>
              </w:rPr>
              <w:t>Gynecol</w:t>
            </w:r>
            <w:proofErr w:type="spellEnd"/>
            <w:r w:rsidRPr="008F73DB">
              <w:rPr>
                <w:szCs w:val="20"/>
                <w:lang w:val="en-AU" w:eastAsia="en-AU"/>
              </w:rPr>
              <w:t xml:space="preserve"> 2013; 122(6):1205-1213</w:t>
            </w:r>
          </w:p>
          <w:p w:rsidR="00386533" w:rsidRPr="008F73DB" w:rsidRDefault="00386533" w:rsidP="00386533">
            <w:pPr>
              <w:pStyle w:val="Tabletext"/>
              <w:rPr>
                <w:lang w:val="en-AU"/>
              </w:rPr>
            </w:pPr>
          </w:p>
        </w:tc>
      </w:tr>
      <w:tr w:rsidR="00386533" w:rsidRPr="008F73DB" w:rsidTr="0024209D">
        <w:trPr>
          <w:cantSplit/>
        </w:trPr>
        <w:tc>
          <w:tcPr>
            <w:tcW w:w="795" w:type="pct"/>
            <w:vMerge/>
            <w:tcBorders>
              <w:bottom w:val="nil"/>
            </w:tcBorders>
            <w:vAlign w:val="center"/>
          </w:tcPr>
          <w:p w:rsidR="00386533" w:rsidRPr="008F73DB" w:rsidRDefault="00386533" w:rsidP="00386533">
            <w:pPr>
              <w:pStyle w:val="Tabletext"/>
              <w:rPr>
                <w:lang w:val="en-AU"/>
              </w:rPr>
            </w:pPr>
          </w:p>
        </w:tc>
        <w:tc>
          <w:tcPr>
            <w:tcW w:w="2803" w:type="pct"/>
            <w:tcBorders>
              <w:top w:val="nil"/>
              <w:bottom w:val="nil"/>
            </w:tcBorders>
            <w:vAlign w:val="center"/>
          </w:tcPr>
          <w:p w:rsidR="00386533" w:rsidRPr="008F73DB" w:rsidRDefault="00386533" w:rsidP="00386533">
            <w:pPr>
              <w:pStyle w:val="Tabletext"/>
              <w:rPr>
                <w:szCs w:val="18"/>
                <w:lang w:val="en-AU"/>
              </w:rPr>
            </w:pPr>
            <w:proofErr w:type="spellStart"/>
            <w:r w:rsidRPr="008F73DB">
              <w:rPr>
                <w:lang w:val="en-AU" w:eastAsia="en-AU"/>
              </w:rPr>
              <w:t>Gemzell-Danielsson</w:t>
            </w:r>
            <w:proofErr w:type="spellEnd"/>
            <w:r w:rsidRPr="008F73DB">
              <w:rPr>
                <w:lang w:val="en-AU" w:eastAsia="en-AU"/>
              </w:rPr>
              <w:t xml:space="preserve"> K, </w:t>
            </w:r>
            <w:proofErr w:type="spellStart"/>
            <w:r w:rsidRPr="008F73DB">
              <w:rPr>
                <w:lang w:val="en-AU" w:eastAsia="en-AU"/>
              </w:rPr>
              <w:t>Apter</w:t>
            </w:r>
            <w:proofErr w:type="spellEnd"/>
            <w:r w:rsidRPr="008F73DB">
              <w:rPr>
                <w:lang w:val="en-AU" w:eastAsia="en-AU"/>
              </w:rPr>
              <w:t xml:space="preserve"> D, </w:t>
            </w:r>
            <w:proofErr w:type="spellStart"/>
            <w:r w:rsidRPr="008F73DB">
              <w:rPr>
                <w:lang w:val="en-AU" w:eastAsia="en-AU"/>
              </w:rPr>
              <w:t>Dermout</w:t>
            </w:r>
            <w:proofErr w:type="spellEnd"/>
            <w:r w:rsidRPr="008F73DB">
              <w:rPr>
                <w:lang w:val="en-AU" w:eastAsia="en-AU"/>
              </w:rPr>
              <w:t xml:space="preserve"> S, </w:t>
            </w:r>
            <w:proofErr w:type="spellStart"/>
            <w:r w:rsidRPr="008F73DB">
              <w:rPr>
                <w:lang w:val="en-AU" w:eastAsia="en-AU"/>
              </w:rPr>
              <w:t>Faustmann</w:t>
            </w:r>
            <w:proofErr w:type="spellEnd"/>
            <w:r w:rsidRPr="008F73DB">
              <w:rPr>
                <w:lang w:val="en-AU" w:eastAsia="en-AU"/>
              </w:rPr>
              <w:t xml:space="preserve"> T, Rosen K, </w:t>
            </w:r>
            <w:proofErr w:type="spellStart"/>
            <w:r w:rsidRPr="008F73DB">
              <w:rPr>
                <w:lang w:val="en-AU" w:eastAsia="en-AU"/>
              </w:rPr>
              <w:t>Schmelter</w:t>
            </w:r>
            <w:proofErr w:type="spellEnd"/>
            <w:r w:rsidRPr="008F73DB">
              <w:rPr>
                <w:lang w:val="en-AU" w:eastAsia="en-AU"/>
              </w:rPr>
              <w:t xml:space="preserve"> T, et al. Evaluation of a new, low-dose levonorgestrel intrauterine contraceptive system over 5 years of use.</w:t>
            </w:r>
          </w:p>
        </w:tc>
        <w:tc>
          <w:tcPr>
            <w:tcW w:w="1402" w:type="pct"/>
            <w:tcBorders>
              <w:top w:val="nil"/>
              <w:bottom w:val="nil"/>
            </w:tcBorders>
            <w:vAlign w:val="center"/>
          </w:tcPr>
          <w:p w:rsidR="00386533" w:rsidRPr="008F73DB" w:rsidRDefault="00386533" w:rsidP="005347C2">
            <w:pPr>
              <w:pStyle w:val="Tabletext"/>
              <w:rPr>
                <w:rFonts w:ascii="Times" w:hAnsi="Times"/>
                <w:lang w:val="en-AU"/>
              </w:rPr>
            </w:pPr>
            <w:r w:rsidRPr="008F73DB">
              <w:rPr>
                <w:lang w:val="en-AU" w:eastAsia="en-AU"/>
              </w:rPr>
              <w:t xml:space="preserve">European Journal of Obstetrics </w:t>
            </w:r>
            <w:proofErr w:type="spellStart"/>
            <w:r w:rsidRPr="008F73DB">
              <w:rPr>
                <w:lang w:val="en-AU" w:eastAsia="en-AU"/>
              </w:rPr>
              <w:t>Gynecology</w:t>
            </w:r>
            <w:proofErr w:type="spellEnd"/>
            <w:r w:rsidRPr="008F73DB">
              <w:rPr>
                <w:lang w:val="en-AU" w:eastAsia="en-AU"/>
              </w:rPr>
              <w:t xml:space="preserve"> and Reproductive </w:t>
            </w:r>
            <w:r w:rsidR="005347C2" w:rsidRPr="008F73DB">
              <w:rPr>
                <w:lang w:val="en-AU" w:eastAsia="en-AU"/>
              </w:rPr>
              <w:t>B</w:t>
            </w:r>
            <w:r w:rsidRPr="008F73DB">
              <w:rPr>
                <w:lang w:val="en-AU" w:eastAsia="en-AU"/>
              </w:rPr>
              <w:t>iology 2017; 210:22-28</w:t>
            </w:r>
          </w:p>
        </w:tc>
      </w:tr>
      <w:tr w:rsidR="00386533" w:rsidRPr="008F73DB" w:rsidTr="0024209D">
        <w:trPr>
          <w:cantSplit/>
        </w:trPr>
        <w:tc>
          <w:tcPr>
            <w:tcW w:w="795" w:type="pct"/>
            <w:vMerge w:val="restart"/>
            <w:tcBorders>
              <w:top w:val="nil"/>
            </w:tcBorders>
          </w:tcPr>
          <w:p w:rsidR="005347C2" w:rsidRPr="008F73DB" w:rsidRDefault="005347C2" w:rsidP="005347C2">
            <w:pPr>
              <w:pStyle w:val="Tabletext"/>
              <w:rPr>
                <w:lang w:val="en-AU"/>
              </w:rPr>
            </w:pPr>
          </w:p>
          <w:p w:rsidR="00386533" w:rsidRPr="008F73DB" w:rsidRDefault="00386533" w:rsidP="005347C2">
            <w:pPr>
              <w:pStyle w:val="Tabletext"/>
              <w:rPr>
                <w:lang w:val="en-AU"/>
              </w:rPr>
            </w:pPr>
            <w:r w:rsidRPr="008F73DB">
              <w:rPr>
                <w:lang w:val="en-AU"/>
              </w:rPr>
              <w:t>Publications-conference abstracts</w:t>
            </w:r>
          </w:p>
        </w:tc>
        <w:tc>
          <w:tcPr>
            <w:tcW w:w="2803" w:type="pct"/>
            <w:tcBorders>
              <w:top w:val="nil"/>
              <w:bottom w:val="nil"/>
            </w:tcBorders>
            <w:vAlign w:val="center"/>
          </w:tcPr>
          <w:p w:rsidR="005347C2" w:rsidRPr="008F73DB" w:rsidRDefault="005347C2" w:rsidP="00386533">
            <w:pPr>
              <w:pStyle w:val="Tabletext"/>
              <w:rPr>
                <w:lang w:val="en-AU" w:eastAsia="en-AU"/>
              </w:rPr>
            </w:pPr>
          </w:p>
          <w:p w:rsidR="00386533" w:rsidRPr="008F73DB" w:rsidRDefault="00386533" w:rsidP="00386533">
            <w:pPr>
              <w:pStyle w:val="Tabletext"/>
              <w:rPr>
                <w:szCs w:val="18"/>
                <w:lang w:val="en-AU" w:eastAsia="en-AU"/>
              </w:rPr>
            </w:pPr>
            <w:proofErr w:type="spellStart"/>
            <w:r w:rsidRPr="008F73DB">
              <w:rPr>
                <w:lang w:val="en-AU" w:eastAsia="en-AU"/>
              </w:rPr>
              <w:t>Drosman</w:t>
            </w:r>
            <w:proofErr w:type="spellEnd"/>
            <w:r w:rsidRPr="008F73DB">
              <w:rPr>
                <w:lang w:val="en-AU" w:eastAsia="en-AU"/>
              </w:rPr>
              <w:t xml:space="preserve"> SR, </w:t>
            </w:r>
            <w:proofErr w:type="spellStart"/>
            <w:r w:rsidRPr="008F73DB">
              <w:rPr>
                <w:lang w:val="en-AU" w:eastAsia="en-AU"/>
              </w:rPr>
              <w:t>Gemzell-Danielsson</w:t>
            </w:r>
            <w:proofErr w:type="spellEnd"/>
            <w:r w:rsidRPr="008F73DB">
              <w:rPr>
                <w:lang w:val="en-AU" w:eastAsia="en-AU"/>
              </w:rPr>
              <w:t xml:space="preserve"> K, Lynen R, Rosen K, Nelson AL. A </w:t>
            </w:r>
            <w:proofErr w:type="spellStart"/>
            <w:r w:rsidRPr="008F73DB">
              <w:rPr>
                <w:lang w:val="en-AU" w:eastAsia="en-AU"/>
              </w:rPr>
              <w:t>multicenter</w:t>
            </w:r>
            <w:proofErr w:type="spellEnd"/>
            <w:r w:rsidRPr="008F73DB">
              <w:rPr>
                <w:lang w:val="en-AU" w:eastAsia="en-AU"/>
              </w:rPr>
              <w:t>, randomized, Phase III study of two low-dose levonorgestrel intrauterine systems (L</w:t>
            </w:r>
            <w:r w:rsidR="00422BF2" w:rsidRPr="008F73DB">
              <w:rPr>
                <w:lang w:val="en-AU" w:eastAsia="en-AU"/>
              </w:rPr>
              <w:t>NG-IU</w:t>
            </w:r>
            <w:r w:rsidRPr="008F73DB">
              <w:rPr>
                <w:lang w:val="en-AU" w:eastAsia="en-AU"/>
              </w:rPr>
              <w:t xml:space="preserve">S) for contraception: A subgroup analyses of efficacy and safety in nulliparous versus parous women. </w:t>
            </w:r>
          </w:p>
        </w:tc>
        <w:tc>
          <w:tcPr>
            <w:tcW w:w="1402" w:type="pct"/>
            <w:tcBorders>
              <w:top w:val="nil"/>
              <w:bottom w:val="nil"/>
            </w:tcBorders>
          </w:tcPr>
          <w:p w:rsidR="005347C2" w:rsidRPr="008F73DB" w:rsidRDefault="005347C2" w:rsidP="005347C2">
            <w:pPr>
              <w:pStyle w:val="Tabletext"/>
              <w:rPr>
                <w:lang w:val="en-AU" w:eastAsia="en-AU"/>
              </w:rPr>
            </w:pPr>
          </w:p>
          <w:p w:rsidR="00386533" w:rsidRPr="008F73DB" w:rsidRDefault="00386533" w:rsidP="005347C2">
            <w:pPr>
              <w:pStyle w:val="Tabletext"/>
              <w:rPr>
                <w:szCs w:val="18"/>
                <w:lang w:val="en-AU" w:eastAsia="en-AU"/>
              </w:rPr>
            </w:pPr>
            <w:r w:rsidRPr="008F73DB">
              <w:rPr>
                <w:lang w:val="en-AU" w:eastAsia="en-AU"/>
              </w:rPr>
              <w:t>Contraception 2013; 88(2):309</w:t>
            </w:r>
          </w:p>
        </w:tc>
      </w:tr>
      <w:tr w:rsidR="00386533" w:rsidRPr="008F73DB" w:rsidTr="0024209D">
        <w:trPr>
          <w:cantSplit/>
        </w:trPr>
        <w:tc>
          <w:tcPr>
            <w:tcW w:w="795" w:type="pct"/>
            <w:vMerge/>
            <w:vAlign w:val="center"/>
          </w:tcPr>
          <w:p w:rsidR="00386533" w:rsidRPr="008F73DB" w:rsidRDefault="00386533" w:rsidP="00386533">
            <w:pPr>
              <w:pStyle w:val="Tabletext"/>
              <w:rPr>
                <w:lang w:val="en-AU"/>
              </w:rPr>
            </w:pPr>
          </w:p>
        </w:tc>
        <w:tc>
          <w:tcPr>
            <w:tcW w:w="2803" w:type="pct"/>
            <w:tcBorders>
              <w:top w:val="nil"/>
              <w:bottom w:val="nil"/>
            </w:tcBorders>
            <w:vAlign w:val="center"/>
          </w:tcPr>
          <w:p w:rsidR="005347C2" w:rsidRPr="008F73DB" w:rsidRDefault="005347C2" w:rsidP="00386533">
            <w:pPr>
              <w:pStyle w:val="Tabletext"/>
              <w:rPr>
                <w:lang w:val="en-AU" w:eastAsia="en-AU"/>
              </w:rPr>
            </w:pPr>
          </w:p>
          <w:p w:rsidR="00386533" w:rsidRPr="008F73DB" w:rsidRDefault="00386533" w:rsidP="00386533">
            <w:pPr>
              <w:pStyle w:val="Tabletext"/>
              <w:rPr>
                <w:szCs w:val="18"/>
                <w:lang w:val="en-AU" w:eastAsia="en-AU"/>
              </w:rPr>
            </w:pPr>
            <w:proofErr w:type="spellStart"/>
            <w:r w:rsidRPr="008F73DB">
              <w:rPr>
                <w:lang w:val="en-AU" w:eastAsia="en-AU"/>
              </w:rPr>
              <w:t>Faustmann</w:t>
            </w:r>
            <w:proofErr w:type="spellEnd"/>
            <w:r w:rsidRPr="008F73DB">
              <w:rPr>
                <w:lang w:val="en-AU" w:eastAsia="en-AU"/>
              </w:rPr>
              <w:t xml:space="preserve"> TA, </w:t>
            </w:r>
            <w:proofErr w:type="spellStart"/>
            <w:r w:rsidRPr="008F73DB">
              <w:rPr>
                <w:lang w:val="en-AU" w:eastAsia="en-AU"/>
              </w:rPr>
              <w:t>Gemzell-Danielsson</w:t>
            </w:r>
            <w:proofErr w:type="spellEnd"/>
            <w:r w:rsidRPr="008F73DB">
              <w:rPr>
                <w:lang w:val="en-AU" w:eastAsia="en-AU"/>
              </w:rPr>
              <w:t xml:space="preserve"> K, </w:t>
            </w:r>
            <w:proofErr w:type="spellStart"/>
            <w:r w:rsidRPr="008F73DB">
              <w:rPr>
                <w:lang w:val="en-AU" w:eastAsia="en-AU"/>
              </w:rPr>
              <w:t>Apter</w:t>
            </w:r>
            <w:proofErr w:type="spellEnd"/>
            <w:r w:rsidRPr="008F73DB">
              <w:rPr>
                <w:lang w:val="en-AU" w:eastAsia="en-AU"/>
              </w:rPr>
              <w:t xml:space="preserve"> D, Rosen KA, </w:t>
            </w:r>
            <w:proofErr w:type="spellStart"/>
            <w:r w:rsidRPr="008F73DB">
              <w:rPr>
                <w:lang w:val="en-AU" w:eastAsia="en-AU"/>
              </w:rPr>
              <w:t>Schmelter</w:t>
            </w:r>
            <w:proofErr w:type="spellEnd"/>
            <w:r w:rsidRPr="008F73DB">
              <w:rPr>
                <w:lang w:val="en-AU" w:eastAsia="en-AU"/>
              </w:rPr>
              <w:t xml:space="preserve"> T, </w:t>
            </w:r>
            <w:proofErr w:type="spellStart"/>
            <w:r w:rsidRPr="008F73DB">
              <w:rPr>
                <w:lang w:val="en-AU" w:eastAsia="en-AU"/>
              </w:rPr>
              <w:t>Merz</w:t>
            </w:r>
            <w:proofErr w:type="spellEnd"/>
            <w:r w:rsidRPr="008F73DB">
              <w:rPr>
                <w:lang w:val="en-AU" w:eastAsia="en-AU"/>
              </w:rPr>
              <w:t xml:space="preserve"> M, et al. Efficacy and safety of a low-dose levonorgestrel intrauterine system (LNG-IUS12) according to age, parity, and body mass index over 5 years of use.</w:t>
            </w:r>
          </w:p>
        </w:tc>
        <w:tc>
          <w:tcPr>
            <w:tcW w:w="1402" w:type="pct"/>
            <w:tcBorders>
              <w:top w:val="nil"/>
              <w:bottom w:val="nil"/>
            </w:tcBorders>
          </w:tcPr>
          <w:p w:rsidR="005347C2" w:rsidRPr="008F73DB" w:rsidRDefault="005347C2" w:rsidP="005347C2">
            <w:pPr>
              <w:pStyle w:val="Tabletext"/>
              <w:rPr>
                <w:lang w:val="en-AU" w:eastAsia="en-AU"/>
              </w:rPr>
            </w:pPr>
          </w:p>
          <w:p w:rsidR="00386533" w:rsidRPr="008F73DB" w:rsidRDefault="00386533" w:rsidP="005347C2">
            <w:pPr>
              <w:pStyle w:val="Tabletext"/>
              <w:rPr>
                <w:szCs w:val="18"/>
                <w:lang w:val="en-AU" w:eastAsia="en-AU"/>
              </w:rPr>
            </w:pPr>
            <w:r w:rsidRPr="008F73DB">
              <w:rPr>
                <w:lang w:val="en-AU" w:eastAsia="en-AU"/>
              </w:rPr>
              <w:t>Fertility and Sterility 2016; 106:e7-e8</w:t>
            </w:r>
          </w:p>
        </w:tc>
      </w:tr>
      <w:tr w:rsidR="00386533" w:rsidRPr="008F73DB" w:rsidTr="0024209D">
        <w:trPr>
          <w:cantSplit/>
        </w:trPr>
        <w:tc>
          <w:tcPr>
            <w:tcW w:w="795" w:type="pct"/>
            <w:vMerge/>
            <w:vAlign w:val="center"/>
          </w:tcPr>
          <w:p w:rsidR="00386533" w:rsidRPr="008F73DB" w:rsidRDefault="00386533" w:rsidP="00386533">
            <w:pPr>
              <w:pStyle w:val="Tabletext"/>
              <w:rPr>
                <w:lang w:val="en-AU"/>
              </w:rPr>
            </w:pPr>
          </w:p>
        </w:tc>
        <w:tc>
          <w:tcPr>
            <w:tcW w:w="2803" w:type="pct"/>
            <w:tcBorders>
              <w:top w:val="nil"/>
              <w:bottom w:val="nil"/>
            </w:tcBorders>
            <w:vAlign w:val="center"/>
          </w:tcPr>
          <w:p w:rsidR="005347C2" w:rsidRPr="008F73DB" w:rsidRDefault="005347C2" w:rsidP="00386533">
            <w:pPr>
              <w:pStyle w:val="Tabletext"/>
              <w:rPr>
                <w:lang w:val="en-AU" w:eastAsia="en-AU"/>
              </w:rPr>
            </w:pPr>
          </w:p>
          <w:p w:rsidR="00386533" w:rsidRPr="008F73DB" w:rsidRDefault="00386533" w:rsidP="00386533">
            <w:pPr>
              <w:pStyle w:val="Tabletext"/>
              <w:rPr>
                <w:szCs w:val="18"/>
                <w:lang w:val="en-AU" w:eastAsia="en-AU"/>
              </w:rPr>
            </w:pPr>
            <w:proofErr w:type="spellStart"/>
            <w:r w:rsidRPr="008F73DB">
              <w:rPr>
                <w:lang w:val="en-AU" w:eastAsia="en-AU"/>
              </w:rPr>
              <w:t>Gemzell-Danielsson</w:t>
            </w:r>
            <w:proofErr w:type="spellEnd"/>
            <w:r w:rsidRPr="008F73DB">
              <w:rPr>
                <w:lang w:val="en-AU" w:eastAsia="en-AU"/>
              </w:rPr>
              <w:t xml:space="preserve"> K, </w:t>
            </w:r>
            <w:proofErr w:type="spellStart"/>
            <w:r w:rsidRPr="008F73DB">
              <w:rPr>
                <w:lang w:val="en-AU" w:eastAsia="en-AU"/>
              </w:rPr>
              <w:t>Apter</w:t>
            </w:r>
            <w:proofErr w:type="spellEnd"/>
            <w:r w:rsidRPr="008F73DB">
              <w:rPr>
                <w:lang w:val="en-AU" w:eastAsia="en-AU"/>
              </w:rPr>
              <w:t xml:space="preserve"> D, Hauck B, </w:t>
            </w:r>
            <w:proofErr w:type="spellStart"/>
            <w:r w:rsidRPr="008F73DB">
              <w:rPr>
                <w:lang w:val="en-AU" w:eastAsia="en-AU"/>
              </w:rPr>
              <w:t>Schmelter</w:t>
            </w:r>
            <w:proofErr w:type="spellEnd"/>
            <w:r w:rsidRPr="008F73DB">
              <w:rPr>
                <w:lang w:val="en-AU" w:eastAsia="en-AU"/>
              </w:rPr>
              <w:t xml:space="preserve"> T, </w:t>
            </w:r>
            <w:proofErr w:type="spellStart"/>
            <w:r w:rsidRPr="008F73DB">
              <w:rPr>
                <w:lang w:val="en-AU" w:eastAsia="en-AU"/>
              </w:rPr>
              <w:t>Rybowski</w:t>
            </w:r>
            <w:proofErr w:type="spellEnd"/>
            <w:r w:rsidRPr="008F73DB">
              <w:rPr>
                <w:lang w:val="en-AU" w:eastAsia="en-AU"/>
              </w:rPr>
              <w:t xml:space="preserve"> S, Rosen K, et al. The effect of age, parity and body mass index on the efficacy, safety, placement and user satisfaction associated with two low-dose levonorgestrel intrauterine contraceptive systems: Subgroup analyses of data from a phase III trial.</w:t>
            </w:r>
          </w:p>
        </w:tc>
        <w:tc>
          <w:tcPr>
            <w:tcW w:w="1402" w:type="pct"/>
            <w:tcBorders>
              <w:top w:val="nil"/>
              <w:bottom w:val="nil"/>
            </w:tcBorders>
          </w:tcPr>
          <w:p w:rsidR="005347C2" w:rsidRPr="008F73DB" w:rsidRDefault="005347C2" w:rsidP="005347C2">
            <w:pPr>
              <w:pStyle w:val="Tabletext"/>
              <w:rPr>
                <w:lang w:val="en-AU" w:eastAsia="en-AU"/>
              </w:rPr>
            </w:pPr>
          </w:p>
          <w:p w:rsidR="00386533" w:rsidRPr="008F73DB" w:rsidRDefault="00386533" w:rsidP="005347C2">
            <w:pPr>
              <w:pStyle w:val="Tabletext"/>
              <w:rPr>
                <w:szCs w:val="18"/>
                <w:lang w:val="en-AU" w:eastAsia="en-AU"/>
              </w:rPr>
            </w:pPr>
            <w:proofErr w:type="spellStart"/>
            <w:r w:rsidRPr="008F73DB">
              <w:rPr>
                <w:lang w:val="en-AU" w:eastAsia="en-AU"/>
              </w:rPr>
              <w:t>PLoS</w:t>
            </w:r>
            <w:proofErr w:type="spellEnd"/>
            <w:r w:rsidRPr="008F73DB">
              <w:rPr>
                <w:lang w:val="en-AU" w:eastAsia="en-AU"/>
              </w:rPr>
              <w:t xml:space="preserve"> ONE 2015; 10(9)</w:t>
            </w:r>
          </w:p>
        </w:tc>
      </w:tr>
      <w:tr w:rsidR="00386533" w:rsidRPr="008F73DB" w:rsidTr="0024209D">
        <w:trPr>
          <w:cantSplit/>
        </w:trPr>
        <w:tc>
          <w:tcPr>
            <w:tcW w:w="795" w:type="pct"/>
            <w:vMerge/>
            <w:vAlign w:val="center"/>
          </w:tcPr>
          <w:p w:rsidR="00386533" w:rsidRPr="008F73DB" w:rsidRDefault="00386533" w:rsidP="00386533">
            <w:pPr>
              <w:pStyle w:val="Tabletext"/>
              <w:rPr>
                <w:lang w:val="en-AU"/>
              </w:rPr>
            </w:pPr>
          </w:p>
        </w:tc>
        <w:tc>
          <w:tcPr>
            <w:tcW w:w="2803" w:type="pct"/>
            <w:tcBorders>
              <w:top w:val="nil"/>
              <w:bottom w:val="nil"/>
            </w:tcBorders>
            <w:vAlign w:val="center"/>
          </w:tcPr>
          <w:p w:rsidR="005347C2" w:rsidRPr="008F73DB" w:rsidRDefault="005347C2" w:rsidP="00386533">
            <w:pPr>
              <w:pStyle w:val="Tabletext"/>
              <w:rPr>
                <w:lang w:val="en-AU" w:eastAsia="en-AU"/>
              </w:rPr>
            </w:pPr>
          </w:p>
          <w:p w:rsidR="00386533" w:rsidRPr="008F73DB" w:rsidRDefault="00386533" w:rsidP="00386533">
            <w:pPr>
              <w:pStyle w:val="Tabletext"/>
              <w:rPr>
                <w:szCs w:val="18"/>
                <w:lang w:val="en-AU" w:eastAsia="en-AU"/>
              </w:rPr>
            </w:pPr>
            <w:proofErr w:type="spellStart"/>
            <w:r w:rsidRPr="008F73DB">
              <w:rPr>
                <w:lang w:val="en-AU" w:eastAsia="en-AU"/>
              </w:rPr>
              <w:t>Kaunitz</w:t>
            </w:r>
            <w:proofErr w:type="spellEnd"/>
            <w:r w:rsidRPr="008F73DB">
              <w:rPr>
                <w:lang w:val="en-AU" w:eastAsia="en-AU"/>
              </w:rPr>
              <w:t xml:space="preserve"> AM, </w:t>
            </w:r>
            <w:proofErr w:type="spellStart"/>
            <w:r w:rsidRPr="008F73DB">
              <w:rPr>
                <w:lang w:val="en-AU" w:eastAsia="en-AU"/>
              </w:rPr>
              <w:t>Dermout</w:t>
            </w:r>
            <w:proofErr w:type="spellEnd"/>
            <w:r w:rsidRPr="008F73DB">
              <w:rPr>
                <w:lang w:val="en-AU" w:eastAsia="en-AU"/>
              </w:rPr>
              <w:t xml:space="preserve"> S, </w:t>
            </w:r>
            <w:proofErr w:type="spellStart"/>
            <w:r w:rsidRPr="008F73DB">
              <w:rPr>
                <w:lang w:val="en-AU" w:eastAsia="en-AU"/>
              </w:rPr>
              <w:t>Tuppurainen</w:t>
            </w:r>
            <w:proofErr w:type="spellEnd"/>
            <w:r w:rsidRPr="008F73DB">
              <w:rPr>
                <w:lang w:val="en-AU" w:eastAsia="en-AU"/>
              </w:rPr>
              <w:t xml:space="preserve"> M, Jensen J, Rosen K, </w:t>
            </w:r>
            <w:proofErr w:type="spellStart"/>
            <w:r w:rsidRPr="008F73DB">
              <w:rPr>
                <w:lang w:val="en-AU" w:eastAsia="en-AU"/>
              </w:rPr>
              <w:t>Gemzell-Danielsson</w:t>
            </w:r>
            <w:proofErr w:type="spellEnd"/>
            <w:r w:rsidRPr="008F73DB">
              <w:rPr>
                <w:lang w:val="en-AU" w:eastAsia="en-AU"/>
              </w:rPr>
              <w:t xml:space="preserve"> K. Efficacy and safety of two low-dose levonorgestrel intrauterin</w:t>
            </w:r>
            <w:r w:rsidR="0096381D" w:rsidRPr="008F73DB">
              <w:rPr>
                <w:lang w:val="en-AU" w:eastAsia="en-AU"/>
              </w:rPr>
              <w:t>e systems according to women’s</w:t>
            </w:r>
            <w:r w:rsidRPr="008F73DB">
              <w:rPr>
                <w:lang w:val="en-AU" w:eastAsia="en-AU"/>
              </w:rPr>
              <w:t xml:space="preserve"> age: A global, multicentre, open-label, randomised 3-year Phase III Pearl Index study.</w:t>
            </w:r>
          </w:p>
        </w:tc>
        <w:tc>
          <w:tcPr>
            <w:tcW w:w="1402" w:type="pct"/>
            <w:tcBorders>
              <w:top w:val="nil"/>
              <w:bottom w:val="nil"/>
            </w:tcBorders>
            <w:vAlign w:val="center"/>
          </w:tcPr>
          <w:p w:rsidR="00386533" w:rsidRPr="008F73DB" w:rsidRDefault="00386533" w:rsidP="00386533">
            <w:pPr>
              <w:pStyle w:val="Tabletext"/>
              <w:rPr>
                <w:szCs w:val="18"/>
                <w:lang w:val="en-AU" w:eastAsia="en-AU"/>
              </w:rPr>
            </w:pPr>
            <w:r w:rsidRPr="008F73DB">
              <w:rPr>
                <w:lang w:val="en-AU" w:eastAsia="en-AU"/>
              </w:rPr>
              <w:t>European Journal of Contraception and Reproductive Health Care 2013; 18:S191-S192</w:t>
            </w:r>
          </w:p>
        </w:tc>
      </w:tr>
      <w:tr w:rsidR="00386533" w:rsidRPr="008F73DB" w:rsidTr="0024209D">
        <w:trPr>
          <w:cantSplit/>
        </w:trPr>
        <w:tc>
          <w:tcPr>
            <w:tcW w:w="795" w:type="pct"/>
            <w:vMerge/>
            <w:vAlign w:val="center"/>
          </w:tcPr>
          <w:p w:rsidR="00386533" w:rsidRPr="008F73DB" w:rsidRDefault="00386533" w:rsidP="00386533">
            <w:pPr>
              <w:pStyle w:val="Tabletext"/>
              <w:rPr>
                <w:lang w:val="en-AU"/>
              </w:rPr>
            </w:pPr>
          </w:p>
        </w:tc>
        <w:tc>
          <w:tcPr>
            <w:tcW w:w="2803" w:type="pct"/>
            <w:tcBorders>
              <w:top w:val="nil"/>
              <w:bottom w:val="nil"/>
            </w:tcBorders>
          </w:tcPr>
          <w:p w:rsidR="005347C2" w:rsidRPr="008F73DB" w:rsidRDefault="005347C2" w:rsidP="00386533">
            <w:pPr>
              <w:pStyle w:val="Tabletext"/>
              <w:rPr>
                <w:lang w:val="en-AU" w:eastAsia="en-AU"/>
              </w:rPr>
            </w:pPr>
          </w:p>
          <w:p w:rsidR="00386533" w:rsidRPr="008F73DB" w:rsidRDefault="00386533" w:rsidP="00386533">
            <w:pPr>
              <w:pStyle w:val="Tabletext"/>
              <w:rPr>
                <w:szCs w:val="18"/>
                <w:lang w:val="en-AU" w:eastAsia="en-AU"/>
              </w:rPr>
            </w:pPr>
            <w:r w:rsidRPr="008F73DB">
              <w:rPr>
                <w:lang w:val="en-AU" w:eastAsia="en-AU"/>
              </w:rPr>
              <w:t>Nelson A. New developments in LNG-IUS: The small five-year low-dose levonorgestrel device (LNG-IUS 12).</w:t>
            </w:r>
          </w:p>
        </w:tc>
        <w:tc>
          <w:tcPr>
            <w:tcW w:w="1402" w:type="pct"/>
            <w:tcBorders>
              <w:top w:val="nil"/>
              <w:bottom w:val="nil"/>
            </w:tcBorders>
            <w:vAlign w:val="center"/>
          </w:tcPr>
          <w:p w:rsidR="005347C2" w:rsidRPr="008F73DB" w:rsidRDefault="005347C2" w:rsidP="00386533">
            <w:pPr>
              <w:pStyle w:val="Tabletext"/>
              <w:rPr>
                <w:lang w:val="en-AU" w:eastAsia="en-AU"/>
              </w:rPr>
            </w:pPr>
          </w:p>
          <w:p w:rsidR="00386533" w:rsidRPr="008F73DB" w:rsidRDefault="00386533" w:rsidP="00386533">
            <w:pPr>
              <w:pStyle w:val="Tabletext"/>
              <w:rPr>
                <w:szCs w:val="18"/>
                <w:lang w:val="en-AU" w:eastAsia="en-AU"/>
              </w:rPr>
            </w:pPr>
            <w:r w:rsidRPr="008F73DB">
              <w:rPr>
                <w:lang w:val="en-AU" w:eastAsia="en-AU"/>
              </w:rPr>
              <w:t>European Journal of Contraception and Reproductive Health Care 2018; 23:16</w:t>
            </w:r>
          </w:p>
        </w:tc>
      </w:tr>
      <w:tr w:rsidR="00386533" w:rsidRPr="008F73DB" w:rsidTr="0024209D">
        <w:trPr>
          <w:cantSplit/>
        </w:trPr>
        <w:tc>
          <w:tcPr>
            <w:tcW w:w="795" w:type="pct"/>
            <w:vMerge/>
            <w:vAlign w:val="center"/>
          </w:tcPr>
          <w:p w:rsidR="00386533" w:rsidRPr="008F73DB" w:rsidRDefault="00386533" w:rsidP="00386533">
            <w:pPr>
              <w:pStyle w:val="Tabletext"/>
              <w:rPr>
                <w:lang w:val="en-AU"/>
              </w:rPr>
            </w:pPr>
          </w:p>
        </w:tc>
        <w:tc>
          <w:tcPr>
            <w:tcW w:w="2803" w:type="pct"/>
            <w:tcBorders>
              <w:top w:val="nil"/>
              <w:bottom w:val="nil"/>
            </w:tcBorders>
            <w:vAlign w:val="center"/>
          </w:tcPr>
          <w:p w:rsidR="005347C2" w:rsidRPr="008F73DB" w:rsidRDefault="005347C2" w:rsidP="00386533">
            <w:pPr>
              <w:pStyle w:val="Tabletext"/>
              <w:rPr>
                <w:lang w:val="en-AU" w:eastAsia="en-AU"/>
              </w:rPr>
            </w:pPr>
          </w:p>
          <w:p w:rsidR="00386533" w:rsidRPr="008F73DB" w:rsidRDefault="00386533" w:rsidP="00386533">
            <w:pPr>
              <w:pStyle w:val="Tabletext"/>
              <w:rPr>
                <w:szCs w:val="18"/>
                <w:lang w:val="en-AU" w:eastAsia="en-AU"/>
              </w:rPr>
            </w:pPr>
            <w:r w:rsidRPr="008F73DB">
              <w:rPr>
                <w:lang w:val="en-AU" w:eastAsia="en-AU"/>
              </w:rPr>
              <w:t xml:space="preserve">Nelson A, </w:t>
            </w:r>
            <w:proofErr w:type="spellStart"/>
            <w:r w:rsidRPr="008F73DB">
              <w:rPr>
                <w:lang w:val="en-AU" w:eastAsia="en-AU"/>
              </w:rPr>
              <w:t>Apter</w:t>
            </w:r>
            <w:proofErr w:type="spellEnd"/>
            <w:r w:rsidRPr="008F73DB">
              <w:rPr>
                <w:lang w:val="en-AU" w:eastAsia="en-AU"/>
              </w:rPr>
              <w:t xml:space="preserve"> D, Hauck B, </w:t>
            </w:r>
            <w:proofErr w:type="spellStart"/>
            <w:r w:rsidRPr="008F73DB">
              <w:rPr>
                <w:lang w:val="en-AU" w:eastAsia="en-AU"/>
              </w:rPr>
              <w:t>Rybowski</w:t>
            </w:r>
            <w:proofErr w:type="spellEnd"/>
            <w:r w:rsidRPr="008F73DB">
              <w:rPr>
                <w:lang w:val="en-AU" w:eastAsia="en-AU"/>
              </w:rPr>
              <w:t xml:space="preserve"> S, Rosen K, </w:t>
            </w:r>
            <w:proofErr w:type="spellStart"/>
            <w:r w:rsidRPr="008F73DB">
              <w:rPr>
                <w:lang w:val="en-AU" w:eastAsia="en-AU"/>
              </w:rPr>
              <w:t>Gemzell-Danielsson</w:t>
            </w:r>
            <w:proofErr w:type="spellEnd"/>
            <w:r w:rsidRPr="008F73DB">
              <w:rPr>
                <w:lang w:val="en-AU" w:eastAsia="en-AU"/>
              </w:rPr>
              <w:t xml:space="preserve"> K. A global, randomized, phase III, pearl index study comparing the efficacy and safety of two low dose levonorgestrel-releasing intrauterine systems </w:t>
            </w:r>
            <w:r w:rsidR="0096381D" w:rsidRPr="008F73DB">
              <w:rPr>
                <w:lang w:val="en-AU" w:eastAsia="en-AU"/>
              </w:rPr>
              <w:t>(LNG-IU</w:t>
            </w:r>
            <w:r w:rsidRPr="008F73DB">
              <w:rPr>
                <w:lang w:val="en-AU" w:eastAsia="en-AU"/>
              </w:rPr>
              <w:t>S) in nulliparous and parous women.</w:t>
            </w:r>
          </w:p>
        </w:tc>
        <w:tc>
          <w:tcPr>
            <w:tcW w:w="1402" w:type="pct"/>
            <w:tcBorders>
              <w:top w:val="nil"/>
              <w:bottom w:val="nil"/>
            </w:tcBorders>
          </w:tcPr>
          <w:p w:rsidR="005347C2" w:rsidRPr="008F73DB" w:rsidRDefault="005347C2" w:rsidP="005347C2">
            <w:pPr>
              <w:pStyle w:val="Tabletext"/>
              <w:rPr>
                <w:lang w:val="en-AU" w:eastAsia="en-AU"/>
              </w:rPr>
            </w:pPr>
          </w:p>
          <w:p w:rsidR="00386533" w:rsidRPr="008F73DB" w:rsidRDefault="00386533" w:rsidP="005347C2">
            <w:pPr>
              <w:pStyle w:val="Tabletext"/>
              <w:rPr>
                <w:szCs w:val="18"/>
                <w:lang w:val="en-AU" w:eastAsia="en-AU"/>
              </w:rPr>
            </w:pPr>
            <w:r w:rsidRPr="008F73DB">
              <w:rPr>
                <w:lang w:val="en-AU" w:eastAsia="en-AU"/>
              </w:rPr>
              <w:t>Fertility and Sterility 2012; 98(3):S5</w:t>
            </w:r>
          </w:p>
        </w:tc>
      </w:tr>
      <w:tr w:rsidR="00386533" w:rsidRPr="008F73DB" w:rsidTr="0024209D">
        <w:trPr>
          <w:cantSplit/>
        </w:trPr>
        <w:tc>
          <w:tcPr>
            <w:tcW w:w="795" w:type="pct"/>
            <w:vMerge/>
            <w:vAlign w:val="center"/>
          </w:tcPr>
          <w:p w:rsidR="00386533" w:rsidRPr="008F73DB" w:rsidRDefault="00386533" w:rsidP="00386533">
            <w:pPr>
              <w:pStyle w:val="Tabletext"/>
              <w:rPr>
                <w:lang w:val="en-AU"/>
              </w:rPr>
            </w:pPr>
          </w:p>
        </w:tc>
        <w:tc>
          <w:tcPr>
            <w:tcW w:w="2803" w:type="pct"/>
            <w:tcBorders>
              <w:top w:val="nil"/>
              <w:bottom w:val="nil"/>
            </w:tcBorders>
            <w:vAlign w:val="center"/>
          </w:tcPr>
          <w:p w:rsidR="005347C2" w:rsidRPr="008F73DB" w:rsidRDefault="005347C2" w:rsidP="00386533">
            <w:pPr>
              <w:pStyle w:val="Tabletext"/>
              <w:rPr>
                <w:lang w:val="en-AU" w:eastAsia="en-AU"/>
              </w:rPr>
            </w:pPr>
          </w:p>
          <w:p w:rsidR="00386533" w:rsidRPr="008F73DB" w:rsidRDefault="00386533" w:rsidP="00386533">
            <w:pPr>
              <w:pStyle w:val="Tabletext"/>
              <w:rPr>
                <w:szCs w:val="18"/>
                <w:lang w:val="en-AU" w:eastAsia="en-AU"/>
              </w:rPr>
            </w:pPr>
            <w:r w:rsidRPr="008F73DB">
              <w:rPr>
                <w:lang w:val="en-AU" w:eastAsia="en-AU"/>
              </w:rPr>
              <w:t xml:space="preserve">Nelson A, Rosen K, </w:t>
            </w:r>
            <w:proofErr w:type="spellStart"/>
            <w:r w:rsidRPr="008F73DB">
              <w:rPr>
                <w:lang w:val="en-AU" w:eastAsia="en-AU"/>
              </w:rPr>
              <w:t>Faustmann</w:t>
            </w:r>
            <w:proofErr w:type="spellEnd"/>
            <w:r w:rsidRPr="008F73DB">
              <w:rPr>
                <w:lang w:val="en-AU" w:eastAsia="en-AU"/>
              </w:rPr>
              <w:t xml:space="preserve"> T, </w:t>
            </w:r>
            <w:proofErr w:type="spellStart"/>
            <w:r w:rsidRPr="008F73DB">
              <w:rPr>
                <w:lang w:val="en-AU" w:eastAsia="en-AU"/>
              </w:rPr>
              <w:t>Schmelter</w:t>
            </w:r>
            <w:proofErr w:type="spellEnd"/>
            <w:r w:rsidRPr="008F73DB">
              <w:rPr>
                <w:lang w:val="en-AU" w:eastAsia="en-AU"/>
              </w:rPr>
              <w:t xml:space="preserve"> T, </w:t>
            </w:r>
            <w:proofErr w:type="spellStart"/>
            <w:r w:rsidRPr="008F73DB">
              <w:rPr>
                <w:lang w:val="en-AU" w:eastAsia="en-AU"/>
              </w:rPr>
              <w:t>Gemzell-Danielsson</w:t>
            </w:r>
            <w:proofErr w:type="spellEnd"/>
            <w:r w:rsidRPr="008F73DB">
              <w:rPr>
                <w:lang w:val="en-AU" w:eastAsia="en-AU"/>
              </w:rPr>
              <w:t xml:space="preserve"> K. A phase III study of a 19.5 mg total dose levonorgestrel intrauterine contraceptive system over 5 years of use.</w:t>
            </w:r>
          </w:p>
        </w:tc>
        <w:tc>
          <w:tcPr>
            <w:tcW w:w="1402" w:type="pct"/>
            <w:tcBorders>
              <w:top w:val="nil"/>
              <w:bottom w:val="nil"/>
            </w:tcBorders>
          </w:tcPr>
          <w:p w:rsidR="005347C2" w:rsidRPr="008F73DB" w:rsidRDefault="005347C2" w:rsidP="005347C2">
            <w:pPr>
              <w:pStyle w:val="Tabletext"/>
              <w:rPr>
                <w:lang w:val="en-AU" w:eastAsia="en-AU"/>
              </w:rPr>
            </w:pPr>
          </w:p>
          <w:p w:rsidR="00386533" w:rsidRPr="008F73DB" w:rsidRDefault="00386533" w:rsidP="005347C2">
            <w:pPr>
              <w:pStyle w:val="Tabletext"/>
              <w:rPr>
                <w:szCs w:val="18"/>
                <w:lang w:val="en-AU" w:eastAsia="en-AU"/>
              </w:rPr>
            </w:pPr>
            <w:r w:rsidRPr="008F73DB">
              <w:rPr>
                <w:lang w:val="en-AU" w:eastAsia="en-AU"/>
              </w:rPr>
              <w:t xml:space="preserve">International Journal of </w:t>
            </w:r>
            <w:proofErr w:type="spellStart"/>
            <w:r w:rsidRPr="008F73DB">
              <w:rPr>
                <w:lang w:val="en-AU" w:eastAsia="en-AU"/>
              </w:rPr>
              <w:t>Gynecology</w:t>
            </w:r>
            <w:proofErr w:type="spellEnd"/>
            <w:r w:rsidRPr="008F73DB">
              <w:rPr>
                <w:lang w:val="en-AU" w:eastAsia="en-AU"/>
              </w:rPr>
              <w:t xml:space="preserve"> and Obstetrics 2015; 131:E144</w:t>
            </w:r>
          </w:p>
        </w:tc>
      </w:tr>
      <w:tr w:rsidR="00386533" w:rsidRPr="008F73DB" w:rsidTr="0024209D">
        <w:trPr>
          <w:cantSplit/>
        </w:trPr>
        <w:tc>
          <w:tcPr>
            <w:tcW w:w="795" w:type="pct"/>
            <w:vMerge/>
            <w:tcBorders>
              <w:bottom w:val="single" w:sz="4" w:space="0" w:color="auto"/>
            </w:tcBorders>
            <w:vAlign w:val="center"/>
          </w:tcPr>
          <w:p w:rsidR="00386533" w:rsidRPr="008F73DB" w:rsidRDefault="00386533" w:rsidP="00386533">
            <w:pPr>
              <w:pStyle w:val="Tabletext"/>
              <w:rPr>
                <w:lang w:val="en-AU"/>
              </w:rPr>
            </w:pPr>
          </w:p>
        </w:tc>
        <w:tc>
          <w:tcPr>
            <w:tcW w:w="2803" w:type="pct"/>
            <w:tcBorders>
              <w:top w:val="nil"/>
              <w:bottom w:val="single" w:sz="4" w:space="0" w:color="auto"/>
            </w:tcBorders>
            <w:vAlign w:val="center"/>
          </w:tcPr>
          <w:p w:rsidR="005347C2" w:rsidRPr="008F73DB" w:rsidRDefault="005347C2" w:rsidP="00386533">
            <w:pPr>
              <w:pStyle w:val="Tabletext"/>
              <w:rPr>
                <w:lang w:val="en-AU" w:eastAsia="en-AU"/>
              </w:rPr>
            </w:pPr>
          </w:p>
          <w:p w:rsidR="00386533" w:rsidRDefault="00386533" w:rsidP="00386533">
            <w:pPr>
              <w:pStyle w:val="Tabletext"/>
              <w:rPr>
                <w:lang w:val="en-AU" w:eastAsia="en-AU"/>
              </w:rPr>
            </w:pPr>
            <w:r w:rsidRPr="008F73DB">
              <w:rPr>
                <w:lang w:val="en-AU" w:eastAsia="en-AU"/>
              </w:rPr>
              <w:t xml:space="preserve">Nelson AL, </w:t>
            </w:r>
            <w:proofErr w:type="spellStart"/>
            <w:r w:rsidRPr="008F73DB">
              <w:rPr>
                <w:lang w:val="en-AU" w:eastAsia="en-AU"/>
              </w:rPr>
              <w:t>Gemzell-Danielsson</w:t>
            </w:r>
            <w:proofErr w:type="spellEnd"/>
            <w:r w:rsidRPr="008F73DB">
              <w:rPr>
                <w:lang w:val="en-AU" w:eastAsia="en-AU"/>
              </w:rPr>
              <w:t xml:space="preserve"> K, </w:t>
            </w:r>
            <w:proofErr w:type="spellStart"/>
            <w:r w:rsidRPr="008F73DB">
              <w:rPr>
                <w:lang w:val="en-AU" w:eastAsia="en-AU"/>
              </w:rPr>
              <w:t>Drosman</w:t>
            </w:r>
            <w:proofErr w:type="spellEnd"/>
            <w:r w:rsidRPr="008F73DB">
              <w:rPr>
                <w:lang w:val="en-AU" w:eastAsia="en-AU"/>
              </w:rPr>
              <w:t xml:space="preserve"> SR, Lynen R, Rosen K. A </w:t>
            </w:r>
            <w:proofErr w:type="spellStart"/>
            <w:r w:rsidRPr="008F73DB">
              <w:rPr>
                <w:lang w:val="en-AU" w:eastAsia="en-AU"/>
              </w:rPr>
              <w:t>multicenter</w:t>
            </w:r>
            <w:proofErr w:type="spellEnd"/>
            <w:r w:rsidRPr="008F73DB">
              <w:rPr>
                <w:lang w:val="en-AU" w:eastAsia="en-AU"/>
              </w:rPr>
              <w:t>, randomized, phase 3 study of two low-dose levonorgestrel contraceptive intrauterine systems (LNG-IUS): A sub group analysis in nulliparous women.</w:t>
            </w:r>
          </w:p>
          <w:p w:rsidR="00430A72" w:rsidRPr="008F73DB" w:rsidRDefault="00430A72" w:rsidP="00386533">
            <w:pPr>
              <w:pStyle w:val="Tabletext"/>
              <w:rPr>
                <w:szCs w:val="18"/>
                <w:lang w:val="en-AU" w:eastAsia="en-AU"/>
              </w:rPr>
            </w:pPr>
          </w:p>
        </w:tc>
        <w:tc>
          <w:tcPr>
            <w:tcW w:w="1402" w:type="pct"/>
            <w:tcBorders>
              <w:top w:val="nil"/>
              <w:bottom w:val="single" w:sz="4" w:space="0" w:color="auto"/>
            </w:tcBorders>
          </w:tcPr>
          <w:p w:rsidR="005347C2" w:rsidRPr="008F73DB" w:rsidRDefault="005347C2" w:rsidP="005347C2">
            <w:pPr>
              <w:pStyle w:val="Tabletext"/>
              <w:rPr>
                <w:lang w:val="en-AU" w:eastAsia="en-AU"/>
              </w:rPr>
            </w:pPr>
          </w:p>
          <w:p w:rsidR="00386533" w:rsidRPr="008F73DB" w:rsidRDefault="00386533" w:rsidP="005347C2">
            <w:pPr>
              <w:pStyle w:val="Tabletext"/>
              <w:rPr>
                <w:szCs w:val="18"/>
                <w:lang w:val="en-AU" w:eastAsia="en-AU"/>
              </w:rPr>
            </w:pPr>
            <w:r w:rsidRPr="008F73DB">
              <w:rPr>
                <w:lang w:val="en-AU" w:eastAsia="en-AU"/>
              </w:rPr>
              <w:t>Fertility and Sterility 2012; 98(3):S196</w:t>
            </w:r>
          </w:p>
        </w:tc>
      </w:tr>
      <w:tr w:rsidR="00386533" w:rsidRPr="008F73DB" w:rsidTr="0024209D">
        <w:trPr>
          <w:cantSplit/>
        </w:trPr>
        <w:tc>
          <w:tcPr>
            <w:tcW w:w="5000" w:type="pct"/>
            <w:gridSpan w:val="3"/>
            <w:tcBorders>
              <w:top w:val="single" w:sz="4" w:space="0" w:color="auto"/>
              <w:bottom w:val="single" w:sz="4" w:space="0" w:color="auto"/>
            </w:tcBorders>
            <w:vAlign w:val="center"/>
          </w:tcPr>
          <w:p w:rsidR="00386533" w:rsidRPr="008F73DB" w:rsidRDefault="00386533" w:rsidP="00386533">
            <w:pPr>
              <w:pStyle w:val="Tabletext"/>
              <w:rPr>
                <w:lang w:val="en-AU" w:eastAsia="en-AU"/>
              </w:rPr>
            </w:pPr>
            <w:r w:rsidRPr="008F73DB">
              <w:rPr>
                <w:rFonts w:eastAsia="SimSun" w:cs="Arial"/>
                <w:b/>
                <w:szCs w:val="20"/>
                <w:lang w:val="en-AU"/>
              </w:rPr>
              <w:t xml:space="preserve">Five-year </w:t>
            </w:r>
            <w:proofErr w:type="spellStart"/>
            <w:r w:rsidRPr="008F73DB">
              <w:rPr>
                <w:rFonts w:eastAsia="SimSun" w:cs="Arial"/>
                <w:b/>
                <w:szCs w:val="20"/>
                <w:lang w:val="en-AU"/>
              </w:rPr>
              <w:t>Mirena</w:t>
            </w:r>
            <w:proofErr w:type="spellEnd"/>
            <w:r w:rsidRPr="008F73DB">
              <w:rPr>
                <w:rFonts w:eastAsia="SimSun" w:cs="Arial"/>
                <w:b/>
                <w:szCs w:val="20"/>
                <w:lang w:val="en-AU"/>
              </w:rPr>
              <w:t>® levonorgestrel 52 mg IUS RCTs</w:t>
            </w:r>
          </w:p>
        </w:tc>
      </w:tr>
      <w:tr w:rsidR="00097AFE" w:rsidRPr="008F73DB" w:rsidTr="0024209D">
        <w:trPr>
          <w:cantSplit/>
        </w:trPr>
        <w:tc>
          <w:tcPr>
            <w:tcW w:w="795" w:type="pct"/>
            <w:tcBorders>
              <w:top w:val="single" w:sz="4" w:space="0" w:color="auto"/>
              <w:left w:val="single" w:sz="4" w:space="0" w:color="auto"/>
              <w:bottom w:val="single" w:sz="4" w:space="0" w:color="auto"/>
              <w:right w:val="single" w:sz="4" w:space="0" w:color="auto"/>
            </w:tcBorders>
          </w:tcPr>
          <w:p w:rsidR="00097AFE" w:rsidRPr="008F73DB" w:rsidRDefault="00097AFE" w:rsidP="00097AFE">
            <w:pPr>
              <w:pStyle w:val="Tabletext"/>
              <w:widowControl w:val="0"/>
              <w:jc w:val="both"/>
              <w:rPr>
                <w:szCs w:val="20"/>
                <w:lang w:val="en-AU" w:eastAsia="en-AU"/>
              </w:rPr>
            </w:pPr>
            <w:proofErr w:type="spellStart"/>
            <w:r w:rsidRPr="008F73DB">
              <w:rPr>
                <w:szCs w:val="20"/>
                <w:lang w:val="en-AU" w:eastAsia="en-AU"/>
              </w:rPr>
              <w:t>Andersson</w:t>
            </w:r>
            <w:proofErr w:type="spellEnd"/>
            <w:r w:rsidRPr="008F73DB">
              <w:rPr>
                <w:szCs w:val="20"/>
                <w:lang w:val="en-AU" w:eastAsia="en-AU"/>
              </w:rPr>
              <w:t xml:space="preserve"> 1994</w:t>
            </w:r>
          </w:p>
          <w:p w:rsidR="00097AFE" w:rsidRPr="008F73DB" w:rsidRDefault="00097AFE" w:rsidP="00097AFE">
            <w:pPr>
              <w:pStyle w:val="Tabletext"/>
              <w:rPr>
                <w:lang w:val="en-AU"/>
              </w:rPr>
            </w:pPr>
          </w:p>
        </w:tc>
        <w:tc>
          <w:tcPr>
            <w:tcW w:w="2803" w:type="pct"/>
            <w:tcBorders>
              <w:top w:val="single" w:sz="4" w:space="0" w:color="auto"/>
              <w:left w:val="single" w:sz="4" w:space="0" w:color="auto"/>
              <w:bottom w:val="single" w:sz="4" w:space="0" w:color="auto"/>
              <w:right w:val="single" w:sz="4" w:space="0" w:color="auto"/>
            </w:tcBorders>
          </w:tcPr>
          <w:p w:rsidR="00097AFE" w:rsidRPr="008F73DB" w:rsidRDefault="00097AFE" w:rsidP="00097AFE">
            <w:pPr>
              <w:pStyle w:val="Tabletext"/>
              <w:widowControl w:val="0"/>
              <w:jc w:val="both"/>
              <w:rPr>
                <w:szCs w:val="20"/>
                <w:u w:val="single"/>
                <w:lang w:val="en-AU" w:eastAsia="en-AU"/>
              </w:rPr>
            </w:pPr>
            <w:proofErr w:type="spellStart"/>
            <w:r w:rsidRPr="008F73DB">
              <w:rPr>
                <w:b/>
                <w:szCs w:val="20"/>
                <w:lang w:val="en-AU" w:eastAsia="en-AU"/>
              </w:rPr>
              <w:t>Mirena</w:t>
            </w:r>
            <w:proofErr w:type="spellEnd"/>
            <w:r w:rsidRPr="008F73DB">
              <w:rPr>
                <w:b/>
                <w:szCs w:val="20"/>
                <w:lang w:val="en-AU" w:eastAsia="en-AU"/>
              </w:rPr>
              <w:t>® vs</w:t>
            </w:r>
            <w:r w:rsidR="0096381D" w:rsidRPr="008F73DB">
              <w:rPr>
                <w:b/>
                <w:szCs w:val="20"/>
                <w:lang w:val="en-AU" w:eastAsia="en-AU"/>
              </w:rPr>
              <w:t>.</w:t>
            </w:r>
            <w:r w:rsidRPr="008F73DB">
              <w:rPr>
                <w:b/>
                <w:szCs w:val="20"/>
                <w:lang w:val="en-AU" w:eastAsia="en-AU"/>
              </w:rPr>
              <w:t xml:space="preserve"> Nova T at 5 years</w:t>
            </w:r>
          </w:p>
          <w:p w:rsidR="00097AFE" w:rsidRPr="008F73DB" w:rsidRDefault="00097AFE" w:rsidP="00097AFE">
            <w:pPr>
              <w:pStyle w:val="Tabletext"/>
              <w:widowControl w:val="0"/>
              <w:jc w:val="both"/>
              <w:rPr>
                <w:szCs w:val="20"/>
                <w:lang w:val="en-AU" w:eastAsia="en-AU"/>
              </w:rPr>
            </w:pPr>
            <w:r w:rsidRPr="008F73DB">
              <w:rPr>
                <w:szCs w:val="20"/>
                <w:u w:val="single"/>
                <w:lang w:val="en-AU" w:eastAsia="en-AU"/>
              </w:rPr>
              <w:t>Publications:</w:t>
            </w:r>
            <w:r w:rsidRPr="008F73DB">
              <w:rPr>
                <w:szCs w:val="20"/>
                <w:lang w:val="en-AU" w:eastAsia="en-AU"/>
              </w:rPr>
              <w:t xml:space="preserve"> </w:t>
            </w:r>
          </w:p>
          <w:p w:rsidR="00097AFE" w:rsidRPr="008F73DB" w:rsidRDefault="00097AFE" w:rsidP="00097AFE">
            <w:pPr>
              <w:pStyle w:val="Tabletext"/>
              <w:rPr>
                <w:rFonts w:ascii="Times" w:hAnsi="Times"/>
                <w:lang w:val="en-AU"/>
              </w:rPr>
            </w:pPr>
            <w:proofErr w:type="spellStart"/>
            <w:r w:rsidRPr="008F73DB">
              <w:rPr>
                <w:szCs w:val="20"/>
                <w:lang w:val="en-AU" w:eastAsia="en-AU"/>
              </w:rPr>
              <w:t>Andersson</w:t>
            </w:r>
            <w:proofErr w:type="spellEnd"/>
            <w:r w:rsidRPr="008F73DB">
              <w:rPr>
                <w:szCs w:val="20"/>
                <w:lang w:val="en-AU" w:eastAsia="en-AU"/>
              </w:rPr>
              <w:t xml:space="preserve"> K, </w:t>
            </w:r>
            <w:proofErr w:type="spellStart"/>
            <w:r w:rsidRPr="008F73DB">
              <w:rPr>
                <w:szCs w:val="20"/>
                <w:lang w:val="en-AU" w:eastAsia="en-AU"/>
              </w:rPr>
              <w:t>Odlind</w:t>
            </w:r>
            <w:proofErr w:type="spellEnd"/>
            <w:r w:rsidRPr="008F73DB">
              <w:rPr>
                <w:szCs w:val="20"/>
                <w:lang w:val="en-AU" w:eastAsia="en-AU"/>
              </w:rPr>
              <w:t xml:space="preserve"> V, </w:t>
            </w:r>
            <w:proofErr w:type="spellStart"/>
            <w:r w:rsidRPr="008F73DB">
              <w:rPr>
                <w:szCs w:val="20"/>
                <w:lang w:val="en-AU" w:eastAsia="en-AU"/>
              </w:rPr>
              <w:t>Rybo</w:t>
            </w:r>
            <w:proofErr w:type="spellEnd"/>
            <w:r w:rsidRPr="008F73DB">
              <w:rPr>
                <w:szCs w:val="20"/>
                <w:lang w:val="en-AU" w:eastAsia="en-AU"/>
              </w:rPr>
              <w:t xml:space="preserve"> G. Levonorgestrel-releasing and copper-releasing (Nova T) IUDs during five years of use: A randomized comparative trial. </w:t>
            </w:r>
          </w:p>
        </w:tc>
        <w:tc>
          <w:tcPr>
            <w:tcW w:w="1402" w:type="pct"/>
            <w:tcBorders>
              <w:top w:val="single" w:sz="4" w:space="0" w:color="auto"/>
              <w:left w:val="single" w:sz="4" w:space="0" w:color="auto"/>
              <w:bottom w:val="single" w:sz="4" w:space="0" w:color="auto"/>
              <w:right w:val="single" w:sz="4" w:space="0" w:color="auto"/>
            </w:tcBorders>
            <w:vAlign w:val="center"/>
          </w:tcPr>
          <w:p w:rsidR="00097AFE" w:rsidRPr="008F73DB" w:rsidRDefault="00097AFE" w:rsidP="00097AFE">
            <w:pPr>
              <w:pStyle w:val="Tabletext"/>
              <w:rPr>
                <w:rFonts w:ascii="Times" w:hAnsi="Times"/>
                <w:lang w:val="en-AU"/>
              </w:rPr>
            </w:pPr>
            <w:r w:rsidRPr="008F73DB">
              <w:rPr>
                <w:szCs w:val="20"/>
                <w:lang w:val="en-AU" w:eastAsia="en-AU"/>
              </w:rPr>
              <w:t>Contraception 1994; 49(1):56-72</w:t>
            </w:r>
          </w:p>
        </w:tc>
      </w:tr>
      <w:tr w:rsidR="00097AFE" w:rsidRPr="008F73DB" w:rsidTr="0024209D">
        <w:trPr>
          <w:cantSplit/>
        </w:trPr>
        <w:tc>
          <w:tcPr>
            <w:tcW w:w="795" w:type="pct"/>
            <w:tcBorders>
              <w:top w:val="single" w:sz="4" w:space="0" w:color="auto"/>
              <w:left w:val="single" w:sz="4" w:space="0" w:color="auto"/>
              <w:bottom w:val="nil"/>
              <w:right w:val="single" w:sz="4" w:space="0" w:color="auto"/>
            </w:tcBorders>
          </w:tcPr>
          <w:p w:rsidR="00097AFE" w:rsidRPr="008F73DB" w:rsidRDefault="00097AFE" w:rsidP="00097AFE">
            <w:pPr>
              <w:pStyle w:val="Tabletext"/>
              <w:rPr>
                <w:lang w:val="en-AU"/>
              </w:rPr>
            </w:pPr>
            <w:proofErr w:type="spellStart"/>
            <w:r w:rsidRPr="008F73DB">
              <w:rPr>
                <w:szCs w:val="20"/>
                <w:lang w:val="en-AU" w:eastAsia="en-AU"/>
              </w:rPr>
              <w:t>Luukkainen</w:t>
            </w:r>
            <w:proofErr w:type="spellEnd"/>
            <w:r w:rsidRPr="008F73DB">
              <w:rPr>
                <w:szCs w:val="20"/>
                <w:lang w:val="en-AU" w:eastAsia="en-AU"/>
              </w:rPr>
              <w:t xml:space="preserve"> 1986</w:t>
            </w:r>
          </w:p>
        </w:tc>
        <w:tc>
          <w:tcPr>
            <w:tcW w:w="2803" w:type="pct"/>
            <w:tcBorders>
              <w:top w:val="single" w:sz="4" w:space="0" w:color="auto"/>
              <w:left w:val="single" w:sz="4" w:space="0" w:color="auto"/>
              <w:bottom w:val="nil"/>
              <w:right w:val="single" w:sz="4" w:space="0" w:color="auto"/>
            </w:tcBorders>
          </w:tcPr>
          <w:p w:rsidR="00097AFE" w:rsidRPr="008F73DB" w:rsidRDefault="00097AFE" w:rsidP="00097AFE">
            <w:pPr>
              <w:pStyle w:val="Tabletext"/>
              <w:widowControl w:val="0"/>
              <w:jc w:val="both"/>
              <w:rPr>
                <w:b/>
                <w:szCs w:val="20"/>
                <w:lang w:val="en-AU" w:eastAsia="en-AU"/>
              </w:rPr>
            </w:pPr>
            <w:proofErr w:type="spellStart"/>
            <w:r w:rsidRPr="008F73DB">
              <w:rPr>
                <w:b/>
                <w:szCs w:val="20"/>
                <w:lang w:val="en-AU" w:eastAsia="en-AU"/>
              </w:rPr>
              <w:t>Mirena</w:t>
            </w:r>
            <w:proofErr w:type="spellEnd"/>
            <w:r w:rsidRPr="008F73DB">
              <w:rPr>
                <w:b/>
                <w:szCs w:val="20"/>
                <w:lang w:val="en-AU" w:eastAsia="en-AU"/>
              </w:rPr>
              <w:t>® vs</w:t>
            </w:r>
            <w:r w:rsidR="0096381D" w:rsidRPr="008F73DB">
              <w:rPr>
                <w:b/>
                <w:szCs w:val="20"/>
                <w:lang w:val="en-AU" w:eastAsia="en-AU"/>
              </w:rPr>
              <w:t>.</w:t>
            </w:r>
            <w:r w:rsidRPr="008F73DB">
              <w:rPr>
                <w:b/>
                <w:szCs w:val="20"/>
                <w:lang w:val="en-AU" w:eastAsia="en-AU"/>
              </w:rPr>
              <w:t xml:space="preserve"> Nova T at 5 years</w:t>
            </w:r>
          </w:p>
          <w:p w:rsidR="00097AFE" w:rsidRPr="008F73DB" w:rsidRDefault="00097AFE" w:rsidP="00097AFE">
            <w:pPr>
              <w:pStyle w:val="Tabletext"/>
              <w:widowControl w:val="0"/>
              <w:jc w:val="both"/>
              <w:rPr>
                <w:szCs w:val="20"/>
                <w:u w:val="single"/>
                <w:lang w:val="en-AU" w:eastAsia="en-AU"/>
              </w:rPr>
            </w:pPr>
            <w:r w:rsidRPr="008F73DB">
              <w:rPr>
                <w:szCs w:val="20"/>
                <w:u w:val="single"/>
                <w:lang w:val="en-AU" w:eastAsia="en-AU"/>
              </w:rPr>
              <w:t>Publications:</w:t>
            </w:r>
          </w:p>
          <w:p w:rsidR="00097AFE" w:rsidRPr="008F73DB" w:rsidRDefault="00097AFE" w:rsidP="00097AFE">
            <w:pPr>
              <w:pStyle w:val="Tabletext"/>
              <w:rPr>
                <w:szCs w:val="18"/>
                <w:lang w:val="en-AU"/>
              </w:rPr>
            </w:pPr>
            <w:proofErr w:type="spellStart"/>
            <w:r w:rsidRPr="008F73DB">
              <w:rPr>
                <w:szCs w:val="20"/>
                <w:lang w:val="en-AU" w:eastAsia="en-AU"/>
              </w:rPr>
              <w:t>Luukkainen</w:t>
            </w:r>
            <w:proofErr w:type="spellEnd"/>
            <w:r w:rsidRPr="008F73DB">
              <w:rPr>
                <w:szCs w:val="20"/>
                <w:lang w:val="en-AU" w:eastAsia="en-AU"/>
              </w:rPr>
              <w:t xml:space="preserve"> T, </w:t>
            </w:r>
            <w:proofErr w:type="spellStart"/>
            <w:r w:rsidRPr="008F73DB">
              <w:rPr>
                <w:szCs w:val="20"/>
                <w:lang w:val="en-AU" w:eastAsia="en-AU"/>
              </w:rPr>
              <w:t>Allonen</w:t>
            </w:r>
            <w:proofErr w:type="spellEnd"/>
            <w:r w:rsidRPr="008F73DB">
              <w:rPr>
                <w:szCs w:val="20"/>
                <w:lang w:val="en-AU" w:eastAsia="en-AU"/>
              </w:rPr>
              <w:t xml:space="preserve"> H, </w:t>
            </w:r>
            <w:proofErr w:type="spellStart"/>
            <w:r w:rsidRPr="008F73DB">
              <w:rPr>
                <w:szCs w:val="20"/>
                <w:lang w:val="en-AU" w:eastAsia="en-AU"/>
              </w:rPr>
              <w:t>Haukkamaa</w:t>
            </w:r>
            <w:proofErr w:type="spellEnd"/>
            <w:r w:rsidRPr="008F73DB">
              <w:rPr>
                <w:szCs w:val="20"/>
                <w:lang w:val="en-AU" w:eastAsia="en-AU"/>
              </w:rPr>
              <w:t xml:space="preserve"> M. Five years' experience with levonorgestrel-releasing IUDs. </w:t>
            </w:r>
          </w:p>
        </w:tc>
        <w:tc>
          <w:tcPr>
            <w:tcW w:w="1402" w:type="pct"/>
            <w:tcBorders>
              <w:top w:val="single" w:sz="4" w:space="0" w:color="auto"/>
              <w:left w:val="single" w:sz="4" w:space="0" w:color="auto"/>
              <w:bottom w:val="nil"/>
              <w:right w:val="single" w:sz="4" w:space="0" w:color="auto"/>
            </w:tcBorders>
            <w:vAlign w:val="center"/>
          </w:tcPr>
          <w:p w:rsidR="00097AFE" w:rsidRPr="008F73DB" w:rsidRDefault="00097AFE" w:rsidP="00097AFE">
            <w:pPr>
              <w:pStyle w:val="Tabletext"/>
              <w:rPr>
                <w:lang w:val="en-AU"/>
              </w:rPr>
            </w:pPr>
            <w:r w:rsidRPr="008F73DB">
              <w:rPr>
                <w:szCs w:val="20"/>
                <w:lang w:val="en-AU" w:eastAsia="en-AU"/>
              </w:rPr>
              <w:t>Contraception 1986; 33(2):139-148</w:t>
            </w:r>
          </w:p>
        </w:tc>
      </w:tr>
      <w:tr w:rsidR="00097AFE" w:rsidRPr="008F73DB" w:rsidTr="0024209D">
        <w:trPr>
          <w:cantSplit/>
        </w:trPr>
        <w:tc>
          <w:tcPr>
            <w:tcW w:w="795" w:type="pct"/>
            <w:tcBorders>
              <w:top w:val="nil"/>
              <w:bottom w:val="single" w:sz="4" w:space="0" w:color="auto"/>
              <w:right w:val="single" w:sz="4" w:space="0" w:color="auto"/>
            </w:tcBorders>
          </w:tcPr>
          <w:p w:rsidR="005347C2" w:rsidRPr="008F73DB" w:rsidRDefault="005347C2" w:rsidP="00097AFE">
            <w:pPr>
              <w:pStyle w:val="Tabletext"/>
              <w:rPr>
                <w:szCs w:val="20"/>
                <w:lang w:val="en-AU" w:eastAsia="en-AU"/>
              </w:rPr>
            </w:pPr>
          </w:p>
          <w:p w:rsidR="00097AFE" w:rsidRPr="008F73DB" w:rsidRDefault="00097AFE" w:rsidP="00097AFE">
            <w:pPr>
              <w:pStyle w:val="Tabletext"/>
              <w:rPr>
                <w:lang w:val="en-AU"/>
              </w:rPr>
            </w:pPr>
            <w:proofErr w:type="spellStart"/>
            <w:r w:rsidRPr="008F73DB">
              <w:rPr>
                <w:szCs w:val="20"/>
                <w:lang w:val="en-AU" w:eastAsia="en-AU"/>
              </w:rPr>
              <w:t>Sivin</w:t>
            </w:r>
            <w:proofErr w:type="spellEnd"/>
            <w:r w:rsidRPr="008F73DB">
              <w:rPr>
                <w:szCs w:val="20"/>
                <w:lang w:val="en-AU" w:eastAsia="en-AU"/>
              </w:rPr>
              <w:t xml:space="preserve"> 1990</w:t>
            </w:r>
          </w:p>
        </w:tc>
        <w:tc>
          <w:tcPr>
            <w:tcW w:w="2803" w:type="pct"/>
            <w:tcBorders>
              <w:top w:val="nil"/>
              <w:left w:val="single" w:sz="4" w:space="0" w:color="auto"/>
              <w:bottom w:val="single" w:sz="4" w:space="0" w:color="auto"/>
              <w:right w:val="single" w:sz="4" w:space="0" w:color="auto"/>
            </w:tcBorders>
          </w:tcPr>
          <w:p w:rsidR="005347C2" w:rsidRPr="008F73DB" w:rsidRDefault="005347C2" w:rsidP="00097AFE">
            <w:pPr>
              <w:pStyle w:val="Tabletext"/>
              <w:widowControl w:val="0"/>
              <w:jc w:val="both"/>
              <w:rPr>
                <w:b/>
                <w:szCs w:val="20"/>
                <w:lang w:val="en-AU" w:eastAsia="en-AU"/>
              </w:rPr>
            </w:pPr>
          </w:p>
          <w:p w:rsidR="00097AFE" w:rsidRPr="008F73DB" w:rsidRDefault="00097AFE" w:rsidP="00097AFE">
            <w:pPr>
              <w:pStyle w:val="Tabletext"/>
              <w:widowControl w:val="0"/>
              <w:jc w:val="both"/>
              <w:rPr>
                <w:szCs w:val="20"/>
                <w:u w:val="single"/>
                <w:lang w:val="en-AU" w:eastAsia="en-AU"/>
              </w:rPr>
            </w:pPr>
            <w:proofErr w:type="spellStart"/>
            <w:r w:rsidRPr="008F73DB">
              <w:rPr>
                <w:b/>
                <w:szCs w:val="20"/>
                <w:lang w:val="en-AU" w:eastAsia="en-AU"/>
              </w:rPr>
              <w:t>Mirena</w:t>
            </w:r>
            <w:proofErr w:type="spellEnd"/>
            <w:r w:rsidRPr="008F73DB">
              <w:rPr>
                <w:b/>
                <w:szCs w:val="20"/>
                <w:lang w:val="en-AU" w:eastAsia="en-AU"/>
              </w:rPr>
              <w:t>® vs</w:t>
            </w:r>
            <w:r w:rsidR="0096381D" w:rsidRPr="008F73DB">
              <w:rPr>
                <w:b/>
                <w:szCs w:val="20"/>
                <w:lang w:val="en-AU" w:eastAsia="en-AU"/>
              </w:rPr>
              <w:t>.</w:t>
            </w:r>
            <w:r w:rsidRPr="008F73DB">
              <w:rPr>
                <w:b/>
                <w:szCs w:val="20"/>
                <w:lang w:val="en-AU" w:eastAsia="en-AU"/>
              </w:rPr>
              <w:t xml:space="preserve"> Copper T 380 A (TCu380A) at 5 years</w:t>
            </w:r>
          </w:p>
          <w:p w:rsidR="00097AFE" w:rsidRPr="008F73DB" w:rsidRDefault="00097AFE" w:rsidP="00097AFE">
            <w:pPr>
              <w:pStyle w:val="Tabletext"/>
              <w:widowControl w:val="0"/>
              <w:jc w:val="both"/>
              <w:rPr>
                <w:szCs w:val="20"/>
                <w:u w:val="single"/>
                <w:lang w:val="en-AU" w:eastAsia="en-AU"/>
              </w:rPr>
            </w:pPr>
            <w:r w:rsidRPr="008F73DB">
              <w:rPr>
                <w:szCs w:val="20"/>
                <w:u w:val="single"/>
                <w:lang w:val="en-AU" w:eastAsia="en-AU"/>
              </w:rPr>
              <w:t>Publications:</w:t>
            </w:r>
          </w:p>
          <w:p w:rsidR="00097AFE" w:rsidRPr="008F73DB" w:rsidRDefault="00097AFE" w:rsidP="00097AFE">
            <w:pPr>
              <w:pStyle w:val="Tabletext"/>
              <w:rPr>
                <w:szCs w:val="18"/>
                <w:lang w:val="en-AU"/>
              </w:rPr>
            </w:pPr>
            <w:proofErr w:type="spellStart"/>
            <w:r w:rsidRPr="008F73DB">
              <w:rPr>
                <w:szCs w:val="20"/>
                <w:lang w:val="en-AU" w:eastAsia="en-AU"/>
              </w:rPr>
              <w:t>Sivin</w:t>
            </w:r>
            <w:proofErr w:type="spellEnd"/>
            <w:r w:rsidRPr="008F73DB">
              <w:rPr>
                <w:szCs w:val="20"/>
                <w:lang w:val="en-AU" w:eastAsia="en-AU"/>
              </w:rPr>
              <w:t xml:space="preserve"> I, El </w:t>
            </w:r>
            <w:proofErr w:type="spellStart"/>
            <w:r w:rsidRPr="008F73DB">
              <w:rPr>
                <w:szCs w:val="20"/>
                <w:lang w:val="en-AU" w:eastAsia="en-AU"/>
              </w:rPr>
              <w:t>Mahgoub</w:t>
            </w:r>
            <w:proofErr w:type="spellEnd"/>
            <w:r w:rsidRPr="008F73DB">
              <w:rPr>
                <w:szCs w:val="20"/>
                <w:lang w:val="en-AU" w:eastAsia="en-AU"/>
              </w:rPr>
              <w:t xml:space="preserve"> S, McCarthy T, </w:t>
            </w:r>
            <w:proofErr w:type="spellStart"/>
            <w:r w:rsidRPr="008F73DB">
              <w:rPr>
                <w:szCs w:val="20"/>
                <w:lang w:val="en-AU" w:eastAsia="en-AU"/>
              </w:rPr>
              <w:t>Mishell</w:t>
            </w:r>
            <w:proofErr w:type="spellEnd"/>
            <w:r w:rsidRPr="008F73DB">
              <w:rPr>
                <w:szCs w:val="20"/>
                <w:lang w:val="en-AU" w:eastAsia="en-AU"/>
              </w:rPr>
              <w:t xml:space="preserve"> Jr DR, </w:t>
            </w:r>
            <w:proofErr w:type="spellStart"/>
            <w:r w:rsidRPr="008F73DB">
              <w:rPr>
                <w:szCs w:val="20"/>
                <w:lang w:val="en-AU" w:eastAsia="en-AU"/>
              </w:rPr>
              <w:t>Shoupe</w:t>
            </w:r>
            <w:proofErr w:type="spellEnd"/>
            <w:r w:rsidRPr="008F73DB">
              <w:rPr>
                <w:szCs w:val="20"/>
                <w:lang w:val="en-AU" w:eastAsia="en-AU"/>
              </w:rPr>
              <w:t xml:space="preserve"> D, Alvarez F, et al. Long-term contraception with the levonorgestrel 20 mcg/day (</w:t>
            </w:r>
            <w:proofErr w:type="spellStart"/>
            <w:r w:rsidRPr="008F73DB">
              <w:rPr>
                <w:szCs w:val="20"/>
                <w:lang w:val="en-AU" w:eastAsia="en-AU"/>
              </w:rPr>
              <w:t>LNg</w:t>
            </w:r>
            <w:proofErr w:type="spellEnd"/>
            <w:r w:rsidRPr="008F73DB">
              <w:rPr>
                <w:szCs w:val="20"/>
                <w:lang w:val="en-AU" w:eastAsia="en-AU"/>
              </w:rPr>
              <w:t xml:space="preserve"> 20) and the Copper T 380Ag intrauterine devices: A five-year randomized study. </w:t>
            </w:r>
          </w:p>
        </w:tc>
        <w:tc>
          <w:tcPr>
            <w:tcW w:w="1402" w:type="pct"/>
            <w:tcBorders>
              <w:top w:val="nil"/>
              <w:left w:val="single" w:sz="4" w:space="0" w:color="auto"/>
              <w:bottom w:val="single" w:sz="4" w:space="0" w:color="auto"/>
            </w:tcBorders>
          </w:tcPr>
          <w:p w:rsidR="005347C2" w:rsidRPr="008F73DB" w:rsidRDefault="005347C2" w:rsidP="005347C2">
            <w:pPr>
              <w:pStyle w:val="Tabletext"/>
              <w:rPr>
                <w:szCs w:val="20"/>
                <w:lang w:val="en-AU" w:eastAsia="en-AU"/>
              </w:rPr>
            </w:pPr>
          </w:p>
          <w:p w:rsidR="00097AFE" w:rsidRPr="008F73DB" w:rsidRDefault="00097AFE" w:rsidP="005347C2">
            <w:pPr>
              <w:pStyle w:val="Tabletext"/>
              <w:rPr>
                <w:lang w:val="en-AU"/>
              </w:rPr>
            </w:pPr>
            <w:r w:rsidRPr="008F73DB">
              <w:rPr>
                <w:szCs w:val="20"/>
                <w:lang w:val="en-AU" w:eastAsia="en-AU"/>
              </w:rPr>
              <w:t xml:space="preserve">Contraception </w:t>
            </w:r>
            <w:r w:rsidR="00422BF2" w:rsidRPr="008F73DB">
              <w:rPr>
                <w:szCs w:val="20"/>
                <w:lang w:val="en-AU" w:eastAsia="en-AU"/>
              </w:rPr>
              <w:t>1</w:t>
            </w:r>
            <w:r w:rsidRPr="008F73DB">
              <w:rPr>
                <w:szCs w:val="20"/>
                <w:lang w:val="en-AU" w:eastAsia="en-AU"/>
              </w:rPr>
              <w:t>990; 42(4):361-378</w:t>
            </w:r>
          </w:p>
        </w:tc>
      </w:tr>
    </w:tbl>
    <w:bookmarkEnd w:id="7"/>
    <w:p w:rsidR="00097AFE" w:rsidRPr="008F73DB" w:rsidRDefault="00097AFE" w:rsidP="00097AFE">
      <w:pPr>
        <w:pStyle w:val="TableorfigureAbbreviationsandSource"/>
        <w:jc w:val="both"/>
        <w:rPr>
          <w:rFonts w:ascii="Arial Narrow" w:hAnsi="Arial Narrow"/>
          <w:sz w:val="18"/>
          <w:szCs w:val="18"/>
          <w:shd w:val="clear" w:color="auto" w:fill="FFFFFF"/>
        </w:rPr>
      </w:pPr>
      <w:r w:rsidRPr="008F73DB">
        <w:rPr>
          <w:rFonts w:ascii="Arial Narrow" w:hAnsi="Arial Narrow"/>
          <w:sz w:val="18"/>
          <w:szCs w:val="18"/>
        </w:rPr>
        <w:t>Source: Table 2.2.2, pp26-27 of the submission</w:t>
      </w:r>
      <w:r w:rsidRPr="008F73DB">
        <w:rPr>
          <w:rFonts w:ascii="Arial Narrow" w:hAnsi="Arial Narrow"/>
          <w:sz w:val="18"/>
          <w:szCs w:val="18"/>
          <w:shd w:val="clear" w:color="auto" w:fill="FFFFFF"/>
        </w:rPr>
        <w:t xml:space="preserve"> </w:t>
      </w:r>
    </w:p>
    <w:p w:rsidR="00385509" w:rsidRPr="008F73DB" w:rsidRDefault="00097AFE" w:rsidP="00721795">
      <w:pPr>
        <w:pStyle w:val="TableorfigureAbbreviationsandSource"/>
        <w:jc w:val="both"/>
        <w:rPr>
          <w:rFonts w:ascii="Arial Narrow" w:hAnsi="Arial Narrow"/>
          <w:sz w:val="18"/>
          <w:szCs w:val="18"/>
        </w:rPr>
      </w:pPr>
      <w:r w:rsidRPr="008F73DB">
        <w:rPr>
          <w:rFonts w:ascii="Arial Narrow" w:hAnsi="Arial Narrow"/>
          <w:sz w:val="18"/>
          <w:szCs w:val="18"/>
          <w:shd w:val="clear" w:color="auto" w:fill="FFFFFF"/>
        </w:rPr>
        <w:t xml:space="preserve">IUD = intrauterine device; IUS = intrauterine system; LCS = </w:t>
      </w:r>
      <w:r w:rsidRPr="008F73DB">
        <w:rPr>
          <w:rFonts w:ascii="Arial Narrow" w:hAnsi="Arial Narrow"/>
          <w:sz w:val="18"/>
          <w:szCs w:val="18"/>
        </w:rPr>
        <w:t>levonorgestrel contraceptive intrauterine system; LNG = levo</w:t>
      </w:r>
      <w:r w:rsidR="00422BF2" w:rsidRPr="008F73DB">
        <w:rPr>
          <w:rFonts w:ascii="Arial Narrow" w:hAnsi="Arial Narrow"/>
          <w:sz w:val="18"/>
          <w:szCs w:val="18"/>
        </w:rPr>
        <w:t>norgestrel</w:t>
      </w:r>
      <w:r w:rsidRPr="008F73DB">
        <w:rPr>
          <w:rFonts w:ascii="Arial Narrow" w:hAnsi="Arial Narrow"/>
          <w:sz w:val="18"/>
          <w:szCs w:val="18"/>
        </w:rPr>
        <w:t>; RCT = randomised controlled trials</w:t>
      </w:r>
    </w:p>
    <w:p w:rsidR="009E3FA5" w:rsidRPr="008F73DB" w:rsidRDefault="008F120A" w:rsidP="00D567EF">
      <w:pPr>
        <w:pStyle w:val="ListParagraph"/>
        <w:widowControl/>
        <w:numPr>
          <w:ilvl w:val="1"/>
          <w:numId w:val="1"/>
        </w:numPr>
        <w:rPr>
          <w:lang w:val="en-AU"/>
        </w:rPr>
      </w:pPr>
      <w:r w:rsidRPr="008F73DB">
        <w:rPr>
          <w:lang w:val="en-AU"/>
        </w:rPr>
        <w:t>The key features o</w:t>
      </w:r>
      <w:r w:rsidR="00196370" w:rsidRPr="008F73DB">
        <w:rPr>
          <w:lang w:val="en-AU"/>
        </w:rPr>
        <w:t xml:space="preserve">f the </w:t>
      </w:r>
      <w:r w:rsidR="00B80C29" w:rsidRPr="008F73DB">
        <w:rPr>
          <w:lang w:val="en-AU"/>
        </w:rPr>
        <w:t>randomised trials</w:t>
      </w:r>
      <w:r w:rsidRPr="008F73DB">
        <w:rPr>
          <w:lang w:val="en-AU"/>
        </w:rPr>
        <w:t xml:space="preserve"> are summarised in the table below.</w:t>
      </w:r>
      <w:r w:rsidR="005629F3">
        <w:rPr>
          <w:lang w:val="en-AU"/>
        </w:rPr>
        <w:t xml:space="preserve"> </w:t>
      </w:r>
    </w:p>
    <w:p w:rsidR="009209D1" w:rsidRPr="008F73DB" w:rsidRDefault="00B80C29" w:rsidP="0024209D">
      <w:pPr>
        <w:keepNext/>
        <w:rPr>
          <w:rStyle w:val="CommentReference"/>
          <w:lang w:val="en-AU"/>
        </w:rPr>
      </w:pPr>
      <w:r w:rsidRPr="008F73DB">
        <w:rPr>
          <w:rStyle w:val="CommentReference"/>
          <w:lang w:val="en-AU"/>
        </w:rPr>
        <w:lastRenderedPageBreak/>
        <w:t>Table 3</w:t>
      </w:r>
      <w:r w:rsidR="007F1017" w:rsidRPr="008F73DB">
        <w:rPr>
          <w:rStyle w:val="CommentReference"/>
          <w:lang w:val="en-AU"/>
        </w:rPr>
        <w:t>: Key features of the included evidence</w:t>
      </w:r>
    </w:p>
    <w:tbl>
      <w:tblPr>
        <w:tblStyle w:val="TableGrid"/>
        <w:tblW w:w="5000" w:type="pct"/>
        <w:tblLook w:val="04A0" w:firstRow="1" w:lastRow="0" w:firstColumn="1" w:lastColumn="0" w:noHBand="0" w:noVBand="1"/>
        <w:tblCaption w:val="Table 3: Key features of the included evidence"/>
      </w:tblPr>
      <w:tblGrid>
        <w:gridCol w:w="1117"/>
        <w:gridCol w:w="581"/>
        <w:gridCol w:w="2692"/>
        <w:gridCol w:w="566"/>
        <w:gridCol w:w="1702"/>
        <w:gridCol w:w="2359"/>
      </w:tblGrid>
      <w:tr w:rsidR="009209D1" w:rsidRPr="008F73DB" w:rsidTr="00E55C4D">
        <w:trPr>
          <w:trHeight w:val="20"/>
          <w:tblHeader/>
        </w:trPr>
        <w:tc>
          <w:tcPr>
            <w:tcW w:w="619" w:type="pct"/>
            <w:tcBorders>
              <w:top w:val="single" w:sz="4" w:space="0" w:color="auto"/>
              <w:left w:val="single" w:sz="4" w:space="0" w:color="auto"/>
              <w:bottom w:val="single" w:sz="4" w:space="0" w:color="auto"/>
              <w:right w:val="single" w:sz="4" w:space="0" w:color="auto"/>
            </w:tcBorders>
            <w:vAlign w:val="center"/>
            <w:hideMark/>
          </w:tcPr>
          <w:p w:rsidR="009209D1" w:rsidRPr="008F73DB" w:rsidRDefault="009209D1" w:rsidP="0024209D">
            <w:pPr>
              <w:pStyle w:val="Tabletext"/>
              <w:keepNext/>
              <w:widowControl w:val="0"/>
              <w:rPr>
                <w:b/>
                <w:szCs w:val="20"/>
                <w:lang w:val="en-AU"/>
              </w:rPr>
            </w:pPr>
            <w:r w:rsidRPr="008F73DB">
              <w:rPr>
                <w:b/>
                <w:szCs w:val="20"/>
                <w:lang w:val="en-AU"/>
              </w:rPr>
              <w:t>Study ID</w:t>
            </w:r>
          </w:p>
        </w:tc>
        <w:tc>
          <w:tcPr>
            <w:tcW w:w="322" w:type="pct"/>
            <w:tcBorders>
              <w:top w:val="single" w:sz="4" w:space="0" w:color="auto"/>
              <w:left w:val="single" w:sz="4" w:space="0" w:color="auto"/>
              <w:bottom w:val="single" w:sz="4" w:space="0" w:color="auto"/>
              <w:right w:val="single" w:sz="4" w:space="0" w:color="auto"/>
            </w:tcBorders>
            <w:vAlign w:val="center"/>
            <w:hideMark/>
          </w:tcPr>
          <w:p w:rsidR="009209D1" w:rsidRPr="008F73DB" w:rsidRDefault="009209D1" w:rsidP="0024209D">
            <w:pPr>
              <w:pStyle w:val="Tabletext"/>
              <w:keepNext/>
              <w:widowControl w:val="0"/>
              <w:jc w:val="center"/>
              <w:rPr>
                <w:b/>
                <w:szCs w:val="20"/>
                <w:lang w:val="en-AU"/>
              </w:rPr>
            </w:pPr>
            <w:r w:rsidRPr="008F73DB">
              <w:rPr>
                <w:b/>
                <w:szCs w:val="20"/>
                <w:lang w:val="en-AU"/>
              </w:rPr>
              <w:t>N</w:t>
            </w:r>
          </w:p>
        </w:tc>
        <w:tc>
          <w:tcPr>
            <w:tcW w:w="1493" w:type="pct"/>
            <w:tcBorders>
              <w:top w:val="single" w:sz="4" w:space="0" w:color="auto"/>
              <w:left w:val="single" w:sz="4" w:space="0" w:color="auto"/>
              <w:bottom w:val="single" w:sz="4" w:space="0" w:color="auto"/>
              <w:right w:val="single" w:sz="4" w:space="0" w:color="auto"/>
            </w:tcBorders>
            <w:vAlign w:val="center"/>
            <w:hideMark/>
          </w:tcPr>
          <w:p w:rsidR="009209D1" w:rsidRPr="008F73DB" w:rsidRDefault="009209D1" w:rsidP="0024209D">
            <w:pPr>
              <w:pStyle w:val="Tabletext"/>
              <w:keepNext/>
              <w:widowControl w:val="0"/>
              <w:jc w:val="center"/>
              <w:rPr>
                <w:b/>
                <w:szCs w:val="20"/>
                <w:lang w:val="en-AU"/>
              </w:rPr>
            </w:pPr>
            <w:r w:rsidRPr="008F73DB">
              <w:rPr>
                <w:b/>
                <w:szCs w:val="20"/>
                <w:lang w:val="en-AU"/>
              </w:rPr>
              <w:t>Study design and duration</w:t>
            </w:r>
          </w:p>
        </w:tc>
        <w:tc>
          <w:tcPr>
            <w:tcW w:w="314" w:type="pct"/>
            <w:tcBorders>
              <w:top w:val="single" w:sz="4" w:space="0" w:color="auto"/>
              <w:left w:val="single" w:sz="4" w:space="0" w:color="auto"/>
              <w:bottom w:val="single" w:sz="4" w:space="0" w:color="auto"/>
              <w:right w:val="single" w:sz="4" w:space="0" w:color="auto"/>
            </w:tcBorders>
            <w:vAlign w:val="center"/>
            <w:hideMark/>
          </w:tcPr>
          <w:p w:rsidR="009209D1" w:rsidRPr="008F73DB" w:rsidRDefault="009209D1" w:rsidP="0024209D">
            <w:pPr>
              <w:pStyle w:val="Tabletext"/>
              <w:keepNext/>
              <w:widowControl w:val="0"/>
              <w:jc w:val="center"/>
              <w:rPr>
                <w:b/>
                <w:szCs w:val="20"/>
                <w:lang w:val="en-AU"/>
              </w:rPr>
            </w:pPr>
            <w:r w:rsidRPr="008F73DB">
              <w:rPr>
                <w:b/>
                <w:szCs w:val="20"/>
                <w:lang w:val="en-AU"/>
              </w:rPr>
              <w:t>Risk of bias</w:t>
            </w:r>
          </w:p>
        </w:tc>
        <w:tc>
          <w:tcPr>
            <w:tcW w:w="944" w:type="pct"/>
            <w:tcBorders>
              <w:top w:val="single" w:sz="4" w:space="0" w:color="auto"/>
              <w:left w:val="single" w:sz="4" w:space="0" w:color="auto"/>
              <w:bottom w:val="single" w:sz="4" w:space="0" w:color="auto"/>
              <w:right w:val="single" w:sz="4" w:space="0" w:color="auto"/>
            </w:tcBorders>
            <w:vAlign w:val="center"/>
            <w:hideMark/>
          </w:tcPr>
          <w:p w:rsidR="009209D1" w:rsidRPr="008F73DB" w:rsidRDefault="009209D1" w:rsidP="0024209D">
            <w:pPr>
              <w:pStyle w:val="Tabletext"/>
              <w:keepNext/>
              <w:widowControl w:val="0"/>
              <w:jc w:val="center"/>
              <w:rPr>
                <w:b/>
                <w:szCs w:val="20"/>
                <w:lang w:val="en-AU"/>
              </w:rPr>
            </w:pPr>
            <w:r w:rsidRPr="008F73DB">
              <w:rPr>
                <w:b/>
                <w:szCs w:val="20"/>
                <w:lang w:val="en-AU"/>
              </w:rPr>
              <w:t>Population</w:t>
            </w:r>
          </w:p>
        </w:tc>
        <w:tc>
          <w:tcPr>
            <w:tcW w:w="1308" w:type="pct"/>
            <w:tcBorders>
              <w:top w:val="single" w:sz="4" w:space="0" w:color="auto"/>
              <w:left w:val="single" w:sz="4" w:space="0" w:color="auto"/>
              <w:bottom w:val="single" w:sz="4" w:space="0" w:color="auto"/>
              <w:right w:val="single" w:sz="4" w:space="0" w:color="auto"/>
            </w:tcBorders>
            <w:vAlign w:val="center"/>
          </w:tcPr>
          <w:p w:rsidR="009209D1" w:rsidRPr="008F73DB" w:rsidRDefault="009209D1" w:rsidP="0024209D">
            <w:pPr>
              <w:pStyle w:val="Tabletext"/>
              <w:keepNext/>
              <w:widowControl w:val="0"/>
              <w:jc w:val="center"/>
              <w:rPr>
                <w:b/>
                <w:szCs w:val="20"/>
                <w:lang w:val="en-AU"/>
              </w:rPr>
            </w:pPr>
            <w:r w:rsidRPr="008F73DB">
              <w:rPr>
                <w:b/>
                <w:szCs w:val="20"/>
                <w:lang w:val="en-AU"/>
              </w:rPr>
              <w:t xml:space="preserve">Outcomes </w:t>
            </w:r>
          </w:p>
        </w:tc>
      </w:tr>
      <w:tr w:rsidR="009209D1" w:rsidRPr="008F73DB" w:rsidTr="00E55C4D">
        <w:trPr>
          <w:trHeight w:val="20"/>
        </w:trPr>
        <w:tc>
          <w:tcPr>
            <w:tcW w:w="5000" w:type="pct"/>
            <w:gridSpan w:val="6"/>
            <w:tcBorders>
              <w:top w:val="single" w:sz="4" w:space="0" w:color="auto"/>
              <w:left w:val="single" w:sz="4" w:space="0" w:color="auto"/>
              <w:bottom w:val="single" w:sz="4" w:space="0" w:color="auto"/>
              <w:right w:val="single" w:sz="4" w:space="0" w:color="auto"/>
            </w:tcBorders>
          </w:tcPr>
          <w:p w:rsidR="009209D1" w:rsidRPr="008F73DB" w:rsidRDefault="00376EBB" w:rsidP="0024209D">
            <w:pPr>
              <w:pStyle w:val="Tabletext"/>
              <w:keepNext/>
              <w:widowControl w:val="0"/>
              <w:rPr>
                <w:b/>
                <w:szCs w:val="20"/>
                <w:lang w:val="en-AU"/>
              </w:rPr>
            </w:pPr>
            <w:r w:rsidRPr="008F73DB">
              <w:rPr>
                <w:b/>
                <w:lang w:val="en-AU" w:eastAsia="en-AU"/>
              </w:rPr>
              <w:t xml:space="preserve">Phase II </w:t>
            </w:r>
            <w:proofErr w:type="spellStart"/>
            <w:r w:rsidRPr="008F73DB">
              <w:rPr>
                <w:b/>
                <w:lang w:val="en-AU" w:eastAsia="en-AU"/>
              </w:rPr>
              <w:t>Jaydess</w:t>
            </w:r>
            <w:proofErr w:type="spellEnd"/>
            <w:r w:rsidRPr="008F73DB">
              <w:rPr>
                <w:b/>
                <w:lang w:val="en-AU" w:eastAsia="en-AU"/>
              </w:rPr>
              <w:t>® vs</w:t>
            </w:r>
            <w:r w:rsidR="0096381D" w:rsidRPr="008F73DB">
              <w:rPr>
                <w:b/>
                <w:lang w:val="en-AU" w:eastAsia="en-AU"/>
              </w:rPr>
              <w:t>.</w:t>
            </w:r>
            <w:r w:rsidRPr="008F73DB">
              <w:rPr>
                <w:b/>
                <w:lang w:val="en-AU" w:eastAsia="en-AU"/>
              </w:rPr>
              <w:t xml:space="preserve"> LCS16</w:t>
            </w:r>
            <w:r w:rsidR="009209D1" w:rsidRPr="008F73DB">
              <w:rPr>
                <w:b/>
                <w:lang w:val="en-AU" w:eastAsia="en-AU"/>
              </w:rPr>
              <w:t xml:space="preserve"> vs</w:t>
            </w:r>
            <w:r w:rsidR="0096381D" w:rsidRPr="008F73DB">
              <w:rPr>
                <w:b/>
                <w:lang w:val="en-AU" w:eastAsia="en-AU"/>
              </w:rPr>
              <w:t>.</w:t>
            </w:r>
            <w:r w:rsidR="009209D1" w:rsidRPr="008F73DB">
              <w:rPr>
                <w:b/>
                <w:lang w:val="en-AU" w:eastAsia="en-AU"/>
              </w:rPr>
              <w:t xml:space="preserve"> </w:t>
            </w:r>
            <w:proofErr w:type="spellStart"/>
            <w:r w:rsidR="009209D1" w:rsidRPr="008F73DB">
              <w:rPr>
                <w:b/>
                <w:lang w:val="en-AU" w:eastAsia="en-AU"/>
              </w:rPr>
              <w:t>Mirena</w:t>
            </w:r>
            <w:proofErr w:type="spellEnd"/>
            <w:r w:rsidR="009209D1" w:rsidRPr="008F73DB">
              <w:rPr>
                <w:b/>
                <w:lang w:val="en-AU" w:eastAsia="en-AU"/>
              </w:rPr>
              <w:t xml:space="preserve">® at 3 years </w:t>
            </w:r>
          </w:p>
        </w:tc>
      </w:tr>
      <w:tr w:rsidR="009209D1" w:rsidRPr="008F73DB" w:rsidTr="00E55C4D">
        <w:trPr>
          <w:trHeight w:val="253"/>
        </w:trPr>
        <w:tc>
          <w:tcPr>
            <w:tcW w:w="619" w:type="pct"/>
            <w:tcBorders>
              <w:top w:val="single" w:sz="4" w:space="0" w:color="auto"/>
              <w:left w:val="single" w:sz="4" w:space="0" w:color="auto"/>
              <w:bottom w:val="single" w:sz="4" w:space="0" w:color="auto"/>
              <w:right w:val="single" w:sz="4" w:space="0" w:color="auto"/>
            </w:tcBorders>
          </w:tcPr>
          <w:p w:rsidR="009209D1" w:rsidRPr="008F73DB" w:rsidRDefault="009209D1" w:rsidP="0024209D">
            <w:pPr>
              <w:pStyle w:val="Tabletext"/>
              <w:keepNext/>
              <w:widowControl w:val="0"/>
              <w:rPr>
                <w:b/>
                <w:szCs w:val="20"/>
                <w:lang w:val="en-AU"/>
              </w:rPr>
            </w:pPr>
            <w:r w:rsidRPr="008F73DB">
              <w:rPr>
                <w:rFonts w:eastAsia="SimSun"/>
                <w:lang w:val="en-AU" w:eastAsia="en-AU"/>
              </w:rPr>
              <w:t>LCS Phase II study</w:t>
            </w:r>
          </w:p>
        </w:tc>
        <w:tc>
          <w:tcPr>
            <w:tcW w:w="322" w:type="pct"/>
            <w:tcBorders>
              <w:top w:val="single" w:sz="4" w:space="0" w:color="auto"/>
              <w:left w:val="single" w:sz="4" w:space="0" w:color="auto"/>
              <w:bottom w:val="single" w:sz="4" w:space="0" w:color="auto"/>
              <w:right w:val="single" w:sz="4" w:space="0" w:color="auto"/>
            </w:tcBorders>
          </w:tcPr>
          <w:p w:rsidR="009209D1" w:rsidRPr="008F73DB" w:rsidRDefault="009209D1" w:rsidP="0024209D">
            <w:pPr>
              <w:pStyle w:val="Tabletext"/>
              <w:keepNext/>
              <w:widowControl w:val="0"/>
              <w:jc w:val="center"/>
              <w:rPr>
                <w:b/>
                <w:szCs w:val="20"/>
                <w:lang w:val="en-AU"/>
              </w:rPr>
            </w:pPr>
            <w:r w:rsidRPr="008F73DB">
              <w:rPr>
                <w:szCs w:val="20"/>
                <w:lang w:val="en-AU"/>
              </w:rPr>
              <w:t>742</w:t>
            </w:r>
          </w:p>
        </w:tc>
        <w:tc>
          <w:tcPr>
            <w:tcW w:w="1493" w:type="pct"/>
            <w:tcBorders>
              <w:top w:val="single" w:sz="4" w:space="0" w:color="auto"/>
              <w:left w:val="single" w:sz="4" w:space="0" w:color="auto"/>
              <w:bottom w:val="single" w:sz="4" w:space="0" w:color="auto"/>
              <w:right w:val="single" w:sz="4" w:space="0" w:color="auto"/>
            </w:tcBorders>
          </w:tcPr>
          <w:p w:rsidR="009209D1" w:rsidRPr="008F73DB" w:rsidRDefault="009209D1" w:rsidP="0024209D">
            <w:pPr>
              <w:pStyle w:val="Tabletext"/>
              <w:keepNext/>
              <w:widowControl w:val="0"/>
              <w:numPr>
                <w:ilvl w:val="0"/>
                <w:numId w:val="9"/>
              </w:numPr>
              <w:rPr>
                <w:rFonts w:eastAsia="SimSun"/>
                <w:lang w:val="en-AU" w:eastAsia="en-AU"/>
              </w:rPr>
            </w:pPr>
            <w:r w:rsidRPr="008F73DB">
              <w:rPr>
                <w:rFonts w:eastAsia="SimSun"/>
                <w:lang w:val="en-AU" w:eastAsia="en-AU"/>
              </w:rPr>
              <w:t>Phase II, MC, OL, R, dose finding study</w:t>
            </w:r>
          </w:p>
          <w:p w:rsidR="009209D1" w:rsidRPr="008F73DB" w:rsidRDefault="009209D1" w:rsidP="0024209D">
            <w:pPr>
              <w:pStyle w:val="Tabletext"/>
              <w:keepNext/>
              <w:widowControl w:val="0"/>
              <w:rPr>
                <w:rFonts w:eastAsia="SimSun"/>
                <w:lang w:val="en-AU" w:eastAsia="en-AU"/>
              </w:rPr>
            </w:pPr>
          </w:p>
          <w:p w:rsidR="009209D1" w:rsidRPr="008F73DB" w:rsidRDefault="0096381D" w:rsidP="0024209D">
            <w:pPr>
              <w:pStyle w:val="Tabletext"/>
              <w:keepNext/>
              <w:widowControl w:val="0"/>
              <w:numPr>
                <w:ilvl w:val="0"/>
                <w:numId w:val="9"/>
              </w:numPr>
              <w:rPr>
                <w:b/>
                <w:szCs w:val="20"/>
                <w:lang w:val="en-AU"/>
              </w:rPr>
            </w:pPr>
            <w:r w:rsidRPr="008F73DB">
              <w:rPr>
                <w:rFonts w:eastAsia="SimSun"/>
                <w:lang w:val="en-AU" w:eastAsia="en-AU"/>
              </w:rPr>
              <w:t xml:space="preserve">3 </w:t>
            </w:r>
            <w:r w:rsidR="009209D1" w:rsidRPr="008F73DB">
              <w:rPr>
                <w:rFonts w:eastAsia="SimSun"/>
                <w:lang w:val="en-AU" w:eastAsia="en-AU"/>
              </w:rPr>
              <w:t>year</w:t>
            </w:r>
            <w:r w:rsidR="00A35214" w:rsidRPr="008F73DB">
              <w:rPr>
                <w:rFonts w:eastAsia="SimSun"/>
                <w:lang w:val="en-AU" w:eastAsia="en-AU"/>
              </w:rPr>
              <w:t>s</w:t>
            </w:r>
          </w:p>
        </w:tc>
        <w:tc>
          <w:tcPr>
            <w:tcW w:w="314" w:type="pct"/>
            <w:tcBorders>
              <w:top w:val="single" w:sz="4" w:space="0" w:color="auto"/>
              <w:left w:val="single" w:sz="4" w:space="0" w:color="auto"/>
              <w:bottom w:val="single" w:sz="4" w:space="0" w:color="auto"/>
              <w:right w:val="single" w:sz="4" w:space="0" w:color="auto"/>
            </w:tcBorders>
          </w:tcPr>
          <w:p w:rsidR="009209D1" w:rsidRPr="008F73DB" w:rsidRDefault="009209D1" w:rsidP="0024209D">
            <w:pPr>
              <w:pStyle w:val="Tabletext"/>
              <w:keepNext/>
              <w:widowControl w:val="0"/>
              <w:jc w:val="center"/>
              <w:rPr>
                <w:b/>
                <w:szCs w:val="20"/>
                <w:lang w:val="en-AU"/>
              </w:rPr>
            </w:pPr>
            <w:r w:rsidRPr="008F73DB">
              <w:rPr>
                <w:szCs w:val="20"/>
                <w:lang w:val="en-AU"/>
              </w:rPr>
              <w:t>Low</w:t>
            </w:r>
          </w:p>
        </w:tc>
        <w:tc>
          <w:tcPr>
            <w:tcW w:w="944" w:type="pct"/>
            <w:tcBorders>
              <w:top w:val="single" w:sz="4" w:space="0" w:color="auto"/>
              <w:left w:val="single" w:sz="4" w:space="0" w:color="auto"/>
              <w:bottom w:val="single" w:sz="4" w:space="0" w:color="auto"/>
              <w:right w:val="single" w:sz="4" w:space="0" w:color="auto"/>
            </w:tcBorders>
          </w:tcPr>
          <w:p w:rsidR="009209D1" w:rsidRPr="008F73DB" w:rsidRDefault="009209D1" w:rsidP="0024209D">
            <w:pPr>
              <w:pStyle w:val="Tabletext"/>
              <w:keepNext/>
              <w:widowControl w:val="0"/>
              <w:rPr>
                <w:b/>
                <w:szCs w:val="20"/>
                <w:lang w:val="en-AU"/>
              </w:rPr>
            </w:pPr>
            <w:r w:rsidRPr="008F73DB">
              <w:rPr>
                <w:rFonts w:eastAsia="SimSun"/>
                <w:lang w:val="en-AU" w:eastAsia="en-AU"/>
              </w:rPr>
              <w:t xml:space="preserve">Nulliparous and parous women aged 21-40 </w:t>
            </w:r>
          </w:p>
        </w:tc>
        <w:tc>
          <w:tcPr>
            <w:tcW w:w="1308" w:type="pct"/>
            <w:tcBorders>
              <w:top w:val="single" w:sz="4" w:space="0" w:color="auto"/>
              <w:left w:val="single" w:sz="4" w:space="0" w:color="auto"/>
              <w:bottom w:val="single" w:sz="4" w:space="0" w:color="auto"/>
              <w:right w:val="single" w:sz="4" w:space="0" w:color="auto"/>
            </w:tcBorders>
          </w:tcPr>
          <w:p w:rsidR="009209D1" w:rsidRPr="008F73DB" w:rsidRDefault="009209D1" w:rsidP="0024209D">
            <w:pPr>
              <w:pStyle w:val="ListParagraph"/>
              <w:keepNext/>
              <w:numPr>
                <w:ilvl w:val="0"/>
                <w:numId w:val="15"/>
              </w:numPr>
              <w:spacing w:after="0"/>
              <w:rPr>
                <w:rFonts w:ascii="Arial Narrow" w:hAnsi="Arial Narrow"/>
                <w:sz w:val="20"/>
                <w:szCs w:val="20"/>
                <w:lang w:val="en-AU"/>
              </w:rPr>
            </w:pPr>
            <w:r w:rsidRPr="008F73DB">
              <w:rPr>
                <w:rFonts w:ascii="Arial Narrow" w:hAnsi="Arial Narrow"/>
                <w:sz w:val="20"/>
                <w:szCs w:val="20"/>
                <w:lang w:val="en-AU"/>
              </w:rPr>
              <w:t>Primary outcome: Pearl Index</w:t>
            </w:r>
          </w:p>
          <w:p w:rsidR="009209D1" w:rsidRPr="008F73DB" w:rsidRDefault="009209D1" w:rsidP="0024209D">
            <w:pPr>
              <w:pStyle w:val="ListParagraph"/>
              <w:keepNext/>
              <w:numPr>
                <w:ilvl w:val="0"/>
                <w:numId w:val="15"/>
              </w:numPr>
              <w:spacing w:after="0"/>
              <w:jc w:val="left"/>
              <w:rPr>
                <w:rFonts w:ascii="Arial Narrow" w:hAnsi="Arial Narrow"/>
                <w:sz w:val="20"/>
                <w:szCs w:val="20"/>
                <w:lang w:val="en-AU"/>
              </w:rPr>
            </w:pPr>
            <w:r w:rsidRPr="008F73DB">
              <w:rPr>
                <w:rFonts w:ascii="Arial Narrow" w:hAnsi="Arial Narrow"/>
                <w:sz w:val="20"/>
                <w:szCs w:val="20"/>
                <w:lang w:val="en-AU"/>
              </w:rPr>
              <w:t>Secondary outcomes: expulsion and ease/pain assessment on IUS insertion</w:t>
            </w:r>
          </w:p>
        </w:tc>
      </w:tr>
      <w:tr w:rsidR="00196370" w:rsidRPr="008F73DB" w:rsidTr="00E55C4D">
        <w:trPr>
          <w:trHeight w:val="20"/>
        </w:trPr>
        <w:tc>
          <w:tcPr>
            <w:tcW w:w="5000" w:type="pct"/>
            <w:gridSpan w:val="6"/>
            <w:tcBorders>
              <w:top w:val="single" w:sz="4" w:space="0" w:color="auto"/>
              <w:left w:val="single" w:sz="4" w:space="0" w:color="auto"/>
              <w:bottom w:val="single" w:sz="4" w:space="0" w:color="auto"/>
              <w:right w:val="single" w:sz="4" w:space="0" w:color="auto"/>
            </w:tcBorders>
          </w:tcPr>
          <w:p w:rsidR="00196370" w:rsidRPr="00A66F25" w:rsidRDefault="00196370" w:rsidP="0024209D">
            <w:pPr>
              <w:pStyle w:val="Tabletext"/>
              <w:keepNext/>
              <w:widowControl w:val="0"/>
              <w:rPr>
                <w:b/>
                <w:szCs w:val="20"/>
                <w:lang w:val="en-AU"/>
              </w:rPr>
            </w:pPr>
            <w:r w:rsidRPr="00A66F25">
              <w:rPr>
                <w:b/>
                <w:lang w:val="en-AU" w:eastAsia="en-AU"/>
              </w:rPr>
              <w:t xml:space="preserve">Phase III </w:t>
            </w:r>
            <w:proofErr w:type="spellStart"/>
            <w:r w:rsidR="00376EBB" w:rsidRPr="00A66F25">
              <w:rPr>
                <w:b/>
                <w:lang w:val="en-AU" w:eastAsia="en-AU"/>
              </w:rPr>
              <w:t>Jaydess</w:t>
            </w:r>
            <w:proofErr w:type="spellEnd"/>
            <w:r w:rsidR="00376EBB" w:rsidRPr="00A66F25">
              <w:rPr>
                <w:b/>
                <w:lang w:val="en-AU" w:eastAsia="en-AU"/>
              </w:rPr>
              <w:t>® vs</w:t>
            </w:r>
            <w:r w:rsidR="0096381D" w:rsidRPr="00A66F25">
              <w:rPr>
                <w:b/>
                <w:lang w:val="en-AU" w:eastAsia="en-AU"/>
              </w:rPr>
              <w:t>.</w:t>
            </w:r>
            <w:r w:rsidR="00376EBB" w:rsidRPr="00A66F25">
              <w:rPr>
                <w:b/>
                <w:lang w:val="en-AU" w:eastAsia="en-AU"/>
              </w:rPr>
              <w:t xml:space="preserve"> LCS16</w:t>
            </w:r>
            <w:r w:rsidRPr="00A66F25">
              <w:rPr>
                <w:b/>
                <w:lang w:val="en-AU" w:eastAsia="en-AU"/>
              </w:rPr>
              <w:t xml:space="preserve"> at 3 years with 2-year extension study for </w:t>
            </w:r>
            <w:r w:rsidR="00112CC1" w:rsidRPr="00A66F25">
              <w:rPr>
                <w:b/>
                <w:lang w:val="en-AU" w:eastAsia="en-AU"/>
              </w:rPr>
              <w:t>LCS16</w:t>
            </w:r>
          </w:p>
        </w:tc>
      </w:tr>
      <w:tr w:rsidR="00196370" w:rsidRPr="008F73DB" w:rsidTr="00E55C4D">
        <w:trPr>
          <w:trHeight w:val="20"/>
        </w:trPr>
        <w:tc>
          <w:tcPr>
            <w:tcW w:w="619"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rPr>
                <w:b/>
                <w:szCs w:val="20"/>
                <w:lang w:val="en-AU"/>
              </w:rPr>
            </w:pPr>
            <w:r w:rsidRPr="008F73DB">
              <w:rPr>
                <w:rFonts w:eastAsia="SimSun"/>
                <w:lang w:val="en-AU" w:eastAsia="en-AU"/>
              </w:rPr>
              <w:t>LCS Pearl Index study</w:t>
            </w:r>
          </w:p>
        </w:tc>
        <w:tc>
          <w:tcPr>
            <w:tcW w:w="322"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jc w:val="center"/>
              <w:rPr>
                <w:b/>
                <w:szCs w:val="20"/>
                <w:lang w:val="en-AU"/>
              </w:rPr>
            </w:pPr>
            <w:r w:rsidRPr="008F73DB">
              <w:rPr>
                <w:lang w:val="en-AU"/>
              </w:rPr>
              <w:t>2885</w:t>
            </w:r>
          </w:p>
        </w:tc>
        <w:tc>
          <w:tcPr>
            <w:tcW w:w="1493"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numPr>
                <w:ilvl w:val="0"/>
                <w:numId w:val="10"/>
              </w:numPr>
              <w:rPr>
                <w:rFonts w:eastAsia="SimSun"/>
                <w:lang w:val="en-AU" w:eastAsia="en-AU"/>
              </w:rPr>
            </w:pPr>
            <w:r w:rsidRPr="008F73DB">
              <w:rPr>
                <w:rFonts w:eastAsia="SimSun"/>
                <w:lang w:val="en-AU" w:eastAsia="en-AU"/>
              </w:rPr>
              <w:t>Phase III, MC, OL, R, parallel-group study</w:t>
            </w:r>
          </w:p>
          <w:p w:rsidR="00196370" w:rsidRPr="008F73DB" w:rsidRDefault="00196370" w:rsidP="0024209D">
            <w:pPr>
              <w:pStyle w:val="Tabletext"/>
              <w:keepNext/>
              <w:widowControl w:val="0"/>
              <w:rPr>
                <w:rFonts w:eastAsia="SimSun"/>
                <w:lang w:val="en-AU" w:eastAsia="en-AU"/>
              </w:rPr>
            </w:pPr>
          </w:p>
          <w:p w:rsidR="00196370" w:rsidRPr="008F73DB" w:rsidRDefault="00196370" w:rsidP="0024209D">
            <w:pPr>
              <w:pStyle w:val="Tabletext"/>
              <w:keepNext/>
              <w:widowControl w:val="0"/>
              <w:numPr>
                <w:ilvl w:val="0"/>
                <w:numId w:val="10"/>
              </w:numPr>
              <w:rPr>
                <w:b/>
                <w:szCs w:val="20"/>
                <w:lang w:val="en-AU"/>
              </w:rPr>
            </w:pPr>
            <w:r w:rsidRPr="008F73DB">
              <w:rPr>
                <w:rFonts w:eastAsia="SimSun"/>
                <w:lang w:val="en-AU" w:eastAsia="en-AU"/>
              </w:rPr>
              <w:t xml:space="preserve">3 years for </w:t>
            </w:r>
            <w:proofErr w:type="spellStart"/>
            <w:r w:rsidR="001B731B" w:rsidRPr="008F73DB">
              <w:rPr>
                <w:rFonts w:eastAsia="SimSun"/>
                <w:lang w:val="en-AU" w:eastAsia="en-AU"/>
              </w:rPr>
              <w:t>Jaydess</w:t>
            </w:r>
            <w:proofErr w:type="spellEnd"/>
            <w:r w:rsidR="001B731B" w:rsidRPr="008F73DB">
              <w:rPr>
                <w:rFonts w:eastAsia="SimSun"/>
                <w:lang w:val="en-AU" w:eastAsia="en-AU"/>
              </w:rPr>
              <w:t>®</w:t>
            </w:r>
            <w:r w:rsidRPr="008F73DB">
              <w:rPr>
                <w:rFonts w:eastAsia="SimSun"/>
                <w:lang w:val="en-AU" w:eastAsia="en-AU"/>
              </w:rPr>
              <w:t xml:space="preserve">, 5 years for LCS16 (including a 2-year extension study) </w:t>
            </w:r>
          </w:p>
        </w:tc>
        <w:tc>
          <w:tcPr>
            <w:tcW w:w="314"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jc w:val="center"/>
              <w:rPr>
                <w:b/>
                <w:szCs w:val="20"/>
                <w:lang w:val="en-AU"/>
              </w:rPr>
            </w:pPr>
            <w:r w:rsidRPr="008F73DB">
              <w:rPr>
                <w:szCs w:val="20"/>
                <w:lang w:val="en-AU"/>
              </w:rPr>
              <w:t>Low</w:t>
            </w:r>
          </w:p>
        </w:tc>
        <w:tc>
          <w:tcPr>
            <w:tcW w:w="944"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rPr>
                <w:b/>
                <w:szCs w:val="20"/>
                <w:lang w:val="en-AU"/>
              </w:rPr>
            </w:pPr>
            <w:r w:rsidRPr="008F73DB">
              <w:rPr>
                <w:rFonts w:eastAsia="SimSun"/>
                <w:lang w:val="en-AU" w:eastAsia="en-AU"/>
              </w:rPr>
              <w:t xml:space="preserve">Nulliparous and parous women aged 18-35 years </w:t>
            </w:r>
          </w:p>
        </w:tc>
        <w:tc>
          <w:tcPr>
            <w:tcW w:w="1308"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ListParagraph"/>
              <w:keepNext/>
              <w:numPr>
                <w:ilvl w:val="0"/>
                <w:numId w:val="5"/>
              </w:numPr>
              <w:spacing w:after="0"/>
              <w:rPr>
                <w:rFonts w:ascii="Arial Narrow" w:hAnsi="Arial Narrow"/>
                <w:sz w:val="20"/>
                <w:szCs w:val="20"/>
                <w:lang w:val="en-AU"/>
              </w:rPr>
            </w:pPr>
            <w:r w:rsidRPr="008F73DB">
              <w:rPr>
                <w:rFonts w:ascii="Arial Narrow" w:hAnsi="Arial Narrow"/>
                <w:sz w:val="20"/>
                <w:szCs w:val="20"/>
                <w:lang w:val="en-AU"/>
              </w:rPr>
              <w:t>Primary outcome: Pearl Index</w:t>
            </w:r>
          </w:p>
          <w:p w:rsidR="00196370" w:rsidRPr="008F73DB" w:rsidRDefault="00196370" w:rsidP="0024209D">
            <w:pPr>
              <w:pStyle w:val="Tabletext"/>
              <w:keepNext/>
              <w:widowControl w:val="0"/>
              <w:numPr>
                <w:ilvl w:val="0"/>
                <w:numId w:val="5"/>
              </w:numPr>
              <w:adjustRightInd w:val="0"/>
              <w:snapToGrid w:val="0"/>
              <w:rPr>
                <w:rFonts w:eastAsia="SimSun"/>
                <w:lang w:val="en-AU" w:eastAsia="en-AU"/>
              </w:rPr>
            </w:pPr>
            <w:r w:rsidRPr="008F73DB">
              <w:rPr>
                <w:szCs w:val="20"/>
                <w:lang w:val="en-AU"/>
              </w:rPr>
              <w:t xml:space="preserve">Secondary outcomes: bleeding patterns and expulsion </w:t>
            </w:r>
          </w:p>
        </w:tc>
      </w:tr>
      <w:tr w:rsidR="00196370" w:rsidRPr="008F73DB" w:rsidTr="00E55C4D">
        <w:trPr>
          <w:trHeight w:val="20"/>
        </w:trPr>
        <w:tc>
          <w:tcPr>
            <w:tcW w:w="5000" w:type="pct"/>
            <w:gridSpan w:val="6"/>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rPr>
                <w:highlight w:val="cyan"/>
                <w:lang w:val="en-AU"/>
              </w:rPr>
            </w:pPr>
            <w:r w:rsidRPr="008F73DB">
              <w:rPr>
                <w:rFonts w:eastAsia="SimSun" w:cs="Arial"/>
                <w:b/>
                <w:szCs w:val="18"/>
                <w:lang w:val="en-AU"/>
              </w:rPr>
              <w:t xml:space="preserve">Five-year </w:t>
            </w:r>
            <w:proofErr w:type="spellStart"/>
            <w:r w:rsidRPr="008F73DB">
              <w:rPr>
                <w:rFonts w:eastAsia="SimSun" w:cs="Arial"/>
                <w:b/>
                <w:szCs w:val="18"/>
                <w:lang w:val="en-AU"/>
              </w:rPr>
              <w:t>Mirena</w:t>
            </w:r>
            <w:proofErr w:type="spellEnd"/>
            <w:r w:rsidRPr="008F73DB">
              <w:rPr>
                <w:rFonts w:eastAsia="SimSun" w:cs="Arial"/>
                <w:b/>
                <w:szCs w:val="18"/>
                <w:lang w:val="en-AU"/>
              </w:rPr>
              <w:t xml:space="preserve">® RCTs </w:t>
            </w:r>
          </w:p>
        </w:tc>
      </w:tr>
      <w:tr w:rsidR="00196370" w:rsidRPr="008F73DB" w:rsidTr="00E55C4D">
        <w:trPr>
          <w:trHeight w:val="20"/>
        </w:trPr>
        <w:tc>
          <w:tcPr>
            <w:tcW w:w="619"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rPr>
                <w:rFonts w:eastAsia="SimSun"/>
                <w:lang w:val="en-AU" w:eastAsia="en-AU"/>
              </w:rPr>
            </w:pPr>
            <w:proofErr w:type="spellStart"/>
            <w:r w:rsidRPr="008F73DB">
              <w:rPr>
                <w:rFonts w:eastAsia="SimSun"/>
                <w:lang w:val="en-AU" w:eastAsia="en-AU"/>
              </w:rPr>
              <w:t>Andersson</w:t>
            </w:r>
            <w:proofErr w:type="spellEnd"/>
            <w:r w:rsidRPr="008F73DB">
              <w:rPr>
                <w:rFonts w:eastAsia="SimSun"/>
                <w:lang w:val="en-AU" w:eastAsia="en-AU"/>
              </w:rPr>
              <w:t xml:space="preserve"> 1994</w:t>
            </w:r>
          </w:p>
        </w:tc>
        <w:tc>
          <w:tcPr>
            <w:tcW w:w="322"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jc w:val="center"/>
              <w:rPr>
                <w:highlight w:val="cyan"/>
                <w:lang w:val="en-AU"/>
              </w:rPr>
            </w:pPr>
            <w:r w:rsidRPr="008F73DB">
              <w:rPr>
                <w:lang w:val="en-AU"/>
              </w:rPr>
              <w:t>2758</w:t>
            </w:r>
          </w:p>
        </w:tc>
        <w:tc>
          <w:tcPr>
            <w:tcW w:w="1493"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numPr>
                <w:ilvl w:val="0"/>
                <w:numId w:val="11"/>
              </w:numPr>
              <w:rPr>
                <w:rFonts w:eastAsia="SimSun"/>
                <w:lang w:val="en-AU" w:eastAsia="en-AU"/>
              </w:rPr>
            </w:pPr>
            <w:r w:rsidRPr="008F73DB">
              <w:rPr>
                <w:rFonts w:eastAsia="SimSun"/>
                <w:lang w:val="en-AU" w:eastAsia="en-AU"/>
              </w:rPr>
              <w:t>MC, OL, R, parallel-group study</w:t>
            </w:r>
          </w:p>
          <w:p w:rsidR="00196370" w:rsidRPr="008F73DB" w:rsidRDefault="00196370" w:rsidP="0024209D">
            <w:pPr>
              <w:pStyle w:val="Tabletext"/>
              <w:keepNext/>
              <w:widowControl w:val="0"/>
              <w:rPr>
                <w:rFonts w:eastAsia="SimSun"/>
                <w:lang w:val="en-AU" w:eastAsia="en-AU"/>
              </w:rPr>
            </w:pPr>
          </w:p>
          <w:p w:rsidR="00196370" w:rsidRPr="008F73DB" w:rsidRDefault="00196370" w:rsidP="0024209D">
            <w:pPr>
              <w:pStyle w:val="Tabletext"/>
              <w:keepNext/>
              <w:widowControl w:val="0"/>
              <w:numPr>
                <w:ilvl w:val="0"/>
                <w:numId w:val="11"/>
              </w:numPr>
              <w:rPr>
                <w:rFonts w:eastAsia="SimSun"/>
                <w:lang w:val="en-AU" w:eastAsia="en-AU"/>
              </w:rPr>
            </w:pPr>
            <w:r w:rsidRPr="008F73DB">
              <w:rPr>
                <w:rFonts w:eastAsia="SimSun"/>
                <w:lang w:val="en-AU" w:eastAsia="en-AU"/>
              </w:rPr>
              <w:t>5 years</w:t>
            </w:r>
          </w:p>
        </w:tc>
        <w:tc>
          <w:tcPr>
            <w:tcW w:w="314"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jc w:val="center"/>
              <w:rPr>
                <w:szCs w:val="20"/>
                <w:highlight w:val="cyan"/>
                <w:lang w:val="en-AU"/>
              </w:rPr>
            </w:pPr>
            <w:r w:rsidRPr="008F73DB">
              <w:rPr>
                <w:szCs w:val="20"/>
                <w:lang w:val="en-AU"/>
              </w:rPr>
              <w:t>Low</w:t>
            </w:r>
          </w:p>
        </w:tc>
        <w:tc>
          <w:tcPr>
            <w:tcW w:w="944"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rPr>
                <w:rFonts w:eastAsia="SimSun"/>
                <w:lang w:val="en-AU" w:eastAsia="en-AU"/>
              </w:rPr>
            </w:pPr>
            <w:r w:rsidRPr="008F73DB">
              <w:rPr>
                <w:rFonts w:eastAsia="SimSun"/>
                <w:lang w:val="en-AU" w:eastAsia="en-AU"/>
              </w:rPr>
              <w:t>Women aged 18-38 years with ≥</w:t>
            </w:r>
            <w:r w:rsidR="001F633D" w:rsidRPr="008F73DB">
              <w:rPr>
                <w:rFonts w:eastAsia="SimSun"/>
                <w:lang w:val="en-AU" w:eastAsia="en-AU"/>
              </w:rPr>
              <w:t xml:space="preserve"> </w:t>
            </w:r>
            <w:r w:rsidRPr="008F73DB">
              <w:rPr>
                <w:rFonts w:eastAsia="SimSun"/>
                <w:lang w:val="en-AU" w:eastAsia="en-AU"/>
              </w:rPr>
              <w:t xml:space="preserve">1 previous pregnancy </w:t>
            </w:r>
          </w:p>
        </w:tc>
        <w:tc>
          <w:tcPr>
            <w:tcW w:w="1308"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ListParagraph"/>
              <w:keepNext/>
              <w:numPr>
                <w:ilvl w:val="0"/>
                <w:numId w:val="6"/>
              </w:numPr>
              <w:spacing w:after="0"/>
              <w:rPr>
                <w:rFonts w:ascii="Arial Narrow" w:hAnsi="Arial Narrow"/>
                <w:sz w:val="20"/>
                <w:szCs w:val="20"/>
                <w:lang w:val="en-AU"/>
              </w:rPr>
            </w:pPr>
            <w:r w:rsidRPr="008F73DB">
              <w:rPr>
                <w:rFonts w:ascii="Arial Narrow" w:hAnsi="Arial Narrow"/>
                <w:sz w:val="20"/>
                <w:szCs w:val="20"/>
                <w:lang w:val="en-AU"/>
              </w:rPr>
              <w:t>Primary outcome: Pearl Index</w:t>
            </w:r>
          </w:p>
          <w:p w:rsidR="00196370" w:rsidRPr="008F73DB" w:rsidRDefault="00196370" w:rsidP="0024209D">
            <w:pPr>
              <w:pStyle w:val="Tabletext"/>
              <w:keepNext/>
              <w:widowControl w:val="0"/>
              <w:numPr>
                <w:ilvl w:val="0"/>
                <w:numId w:val="6"/>
              </w:numPr>
              <w:adjustRightInd w:val="0"/>
              <w:snapToGrid w:val="0"/>
              <w:rPr>
                <w:rFonts w:eastAsia="SimSun"/>
                <w:lang w:val="en-AU" w:eastAsia="en-AU"/>
              </w:rPr>
            </w:pPr>
            <w:r w:rsidRPr="008F73DB">
              <w:rPr>
                <w:szCs w:val="20"/>
                <w:lang w:val="en-AU"/>
              </w:rPr>
              <w:t xml:space="preserve">Secondary outcomes: </w:t>
            </w:r>
            <w:r w:rsidR="00376EBB" w:rsidRPr="008F73DB">
              <w:rPr>
                <w:szCs w:val="20"/>
                <w:lang w:val="en-AU"/>
              </w:rPr>
              <w:t xml:space="preserve">bleeding patterns and </w:t>
            </w:r>
            <w:r w:rsidRPr="008F73DB">
              <w:rPr>
                <w:szCs w:val="20"/>
                <w:lang w:val="en-AU"/>
              </w:rPr>
              <w:t xml:space="preserve">expulsion </w:t>
            </w:r>
          </w:p>
        </w:tc>
      </w:tr>
      <w:tr w:rsidR="00196370" w:rsidRPr="008F73DB" w:rsidTr="00E55C4D">
        <w:trPr>
          <w:trHeight w:val="20"/>
        </w:trPr>
        <w:tc>
          <w:tcPr>
            <w:tcW w:w="619"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rPr>
                <w:rFonts w:eastAsia="SimSun"/>
                <w:lang w:val="en-AU" w:eastAsia="en-AU"/>
              </w:rPr>
            </w:pPr>
            <w:proofErr w:type="spellStart"/>
            <w:r w:rsidRPr="008F73DB">
              <w:rPr>
                <w:rFonts w:eastAsia="SimSun"/>
                <w:lang w:val="en-AU" w:eastAsia="en-AU"/>
              </w:rPr>
              <w:t>Luukkainen</w:t>
            </w:r>
            <w:proofErr w:type="spellEnd"/>
            <w:r w:rsidRPr="008F73DB">
              <w:rPr>
                <w:rFonts w:eastAsia="SimSun"/>
                <w:lang w:val="en-AU" w:eastAsia="en-AU"/>
              </w:rPr>
              <w:t xml:space="preserve"> 1986</w:t>
            </w:r>
          </w:p>
        </w:tc>
        <w:tc>
          <w:tcPr>
            <w:tcW w:w="322"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jc w:val="center"/>
              <w:rPr>
                <w:highlight w:val="cyan"/>
                <w:lang w:val="en-AU"/>
              </w:rPr>
            </w:pPr>
            <w:r w:rsidRPr="008F73DB">
              <w:rPr>
                <w:lang w:val="en-AU"/>
              </w:rPr>
              <w:t>417</w:t>
            </w:r>
          </w:p>
        </w:tc>
        <w:tc>
          <w:tcPr>
            <w:tcW w:w="1493"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numPr>
                <w:ilvl w:val="0"/>
                <w:numId w:val="12"/>
              </w:numPr>
              <w:rPr>
                <w:rFonts w:eastAsia="SimSun"/>
                <w:lang w:val="en-AU" w:eastAsia="en-AU"/>
              </w:rPr>
            </w:pPr>
            <w:r w:rsidRPr="008F73DB">
              <w:rPr>
                <w:rFonts w:eastAsia="SimSun"/>
                <w:lang w:val="en-AU" w:eastAsia="en-AU"/>
              </w:rPr>
              <w:t>O</w:t>
            </w:r>
            <w:r w:rsidR="00250D4B" w:rsidRPr="008F73DB">
              <w:rPr>
                <w:rFonts w:eastAsia="SimSun"/>
                <w:lang w:val="en-AU" w:eastAsia="en-AU"/>
              </w:rPr>
              <w:t>L</w:t>
            </w:r>
            <w:r w:rsidRPr="008F73DB">
              <w:rPr>
                <w:rFonts w:eastAsia="SimSun"/>
                <w:lang w:val="en-AU" w:eastAsia="en-AU"/>
              </w:rPr>
              <w:t xml:space="preserve">, </w:t>
            </w:r>
            <w:r w:rsidR="00250D4B" w:rsidRPr="008F73DB">
              <w:rPr>
                <w:rFonts w:eastAsia="SimSun"/>
                <w:lang w:val="en-AU" w:eastAsia="en-AU"/>
              </w:rPr>
              <w:t>R</w:t>
            </w:r>
            <w:r w:rsidRPr="008F73DB">
              <w:rPr>
                <w:rFonts w:eastAsia="SimSun"/>
                <w:lang w:val="en-AU" w:eastAsia="en-AU"/>
              </w:rPr>
              <w:t>, parallel-group study</w:t>
            </w:r>
          </w:p>
          <w:p w:rsidR="00196370" w:rsidRPr="008F73DB" w:rsidRDefault="00196370" w:rsidP="0024209D">
            <w:pPr>
              <w:pStyle w:val="Tabletext"/>
              <w:keepNext/>
              <w:widowControl w:val="0"/>
              <w:rPr>
                <w:rFonts w:eastAsia="SimSun"/>
                <w:lang w:val="en-AU" w:eastAsia="en-AU"/>
              </w:rPr>
            </w:pPr>
          </w:p>
          <w:p w:rsidR="00196370" w:rsidRPr="008F73DB" w:rsidRDefault="00196370" w:rsidP="0024209D">
            <w:pPr>
              <w:pStyle w:val="Tabletext"/>
              <w:keepNext/>
              <w:widowControl w:val="0"/>
              <w:numPr>
                <w:ilvl w:val="0"/>
                <w:numId w:val="12"/>
              </w:numPr>
              <w:rPr>
                <w:rFonts w:eastAsia="SimSun"/>
                <w:lang w:val="en-AU" w:eastAsia="en-AU"/>
              </w:rPr>
            </w:pPr>
            <w:r w:rsidRPr="008F73DB">
              <w:rPr>
                <w:rFonts w:eastAsia="SimSun"/>
                <w:lang w:val="en-AU" w:eastAsia="en-AU"/>
              </w:rPr>
              <w:t>5 years</w:t>
            </w:r>
          </w:p>
        </w:tc>
        <w:tc>
          <w:tcPr>
            <w:tcW w:w="314"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jc w:val="center"/>
              <w:rPr>
                <w:szCs w:val="20"/>
                <w:highlight w:val="cyan"/>
                <w:lang w:val="en-AU"/>
              </w:rPr>
            </w:pPr>
            <w:r w:rsidRPr="008F73DB">
              <w:rPr>
                <w:szCs w:val="20"/>
                <w:lang w:val="en-AU"/>
              </w:rPr>
              <w:t>Low</w:t>
            </w:r>
          </w:p>
        </w:tc>
        <w:tc>
          <w:tcPr>
            <w:tcW w:w="944"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rPr>
                <w:rFonts w:eastAsia="SimSun"/>
                <w:lang w:val="en-AU" w:eastAsia="en-AU"/>
              </w:rPr>
            </w:pPr>
            <w:r w:rsidRPr="008F73DB">
              <w:rPr>
                <w:rFonts w:eastAsia="SimSun"/>
                <w:lang w:val="en-AU" w:eastAsia="en-AU"/>
              </w:rPr>
              <w:t>Women aged 18-38 years with ≥</w:t>
            </w:r>
            <w:r w:rsidR="00F33E56" w:rsidRPr="008F73DB">
              <w:rPr>
                <w:rFonts w:eastAsia="SimSun"/>
                <w:lang w:val="en-AU" w:eastAsia="en-AU"/>
              </w:rPr>
              <w:t xml:space="preserve"> </w:t>
            </w:r>
            <w:r w:rsidRPr="008F73DB">
              <w:rPr>
                <w:rFonts w:eastAsia="SimSun"/>
                <w:lang w:val="en-AU" w:eastAsia="en-AU"/>
              </w:rPr>
              <w:t xml:space="preserve">1 previous pregnancy </w:t>
            </w:r>
          </w:p>
        </w:tc>
        <w:tc>
          <w:tcPr>
            <w:tcW w:w="1308"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ListParagraph"/>
              <w:keepNext/>
              <w:numPr>
                <w:ilvl w:val="0"/>
                <w:numId w:val="7"/>
              </w:numPr>
              <w:spacing w:after="0"/>
              <w:rPr>
                <w:rFonts w:ascii="Arial Narrow" w:hAnsi="Arial Narrow"/>
                <w:sz w:val="20"/>
                <w:szCs w:val="20"/>
                <w:lang w:val="en-AU"/>
              </w:rPr>
            </w:pPr>
            <w:r w:rsidRPr="008F73DB">
              <w:rPr>
                <w:rFonts w:ascii="Arial Narrow" w:hAnsi="Arial Narrow"/>
                <w:sz w:val="20"/>
                <w:szCs w:val="20"/>
                <w:lang w:val="en-AU"/>
              </w:rPr>
              <w:t>Primary outcome: Pearl Index</w:t>
            </w:r>
          </w:p>
          <w:p w:rsidR="00196370" w:rsidRPr="008F73DB" w:rsidRDefault="00196370" w:rsidP="0024209D">
            <w:pPr>
              <w:pStyle w:val="Tabletext"/>
              <w:keepNext/>
              <w:widowControl w:val="0"/>
              <w:numPr>
                <w:ilvl w:val="0"/>
                <w:numId w:val="7"/>
              </w:numPr>
              <w:adjustRightInd w:val="0"/>
              <w:snapToGrid w:val="0"/>
              <w:rPr>
                <w:rFonts w:eastAsia="SimSun"/>
                <w:lang w:val="en-AU" w:eastAsia="en-AU"/>
              </w:rPr>
            </w:pPr>
            <w:r w:rsidRPr="008F73DB">
              <w:rPr>
                <w:szCs w:val="20"/>
                <w:lang w:val="en-AU"/>
              </w:rPr>
              <w:t xml:space="preserve">Secondary outcomes: bleeding patterns and expulsion </w:t>
            </w:r>
          </w:p>
        </w:tc>
      </w:tr>
      <w:tr w:rsidR="00196370" w:rsidRPr="008F73DB" w:rsidTr="00E55C4D">
        <w:trPr>
          <w:trHeight w:val="20"/>
        </w:trPr>
        <w:tc>
          <w:tcPr>
            <w:tcW w:w="619"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rPr>
                <w:rFonts w:eastAsia="SimSun"/>
                <w:lang w:val="en-AU" w:eastAsia="en-AU"/>
              </w:rPr>
            </w:pPr>
            <w:proofErr w:type="spellStart"/>
            <w:r w:rsidRPr="008F73DB">
              <w:rPr>
                <w:rFonts w:eastAsia="SimSun"/>
                <w:lang w:val="en-AU" w:eastAsia="en-AU"/>
              </w:rPr>
              <w:t>Sivin</w:t>
            </w:r>
            <w:proofErr w:type="spellEnd"/>
            <w:r w:rsidRPr="008F73DB">
              <w:rPr>
                <w:rFonts w:eastAsia="SimSun"/>
                <w:lang w:val="en-AU" w:eastAsia="en-AU"/>
              </w:rPr>
              <w:t xml:space="preserve"> 1990</w:t>
            </w:r>
          </w:p>
        </w:tc>
        <w:tc>
          <w:tcPr>
            <w:tcW w:w="322"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jc w:val="center"/>
              <w:rPr>
                <w:highlight w:val="cyan"/>
                <w:lang w:val="en-AU"/>
              </w:rPr>
            </w:pPr>
            <w:r w:rsidRPr="008F73DB">
              <w:rPr>
                <w:lang w:val="en-AU"/>
              </w:rPr>
              <w:t>2245</w:t>
            </w:r>
          </w:p>
        </w:tc>
        <w:tc>
          <w:tcPr>
            <w:tcW w:w="1493"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numPr>
                <w:ilvl w:val="0"/>
                <w:numId w:val="13"/>
              </w:numPr>
              <w:ind w:left="360"/>
              <w:rPr>
                <w:rFonts w:eastAsia="SimSun"/>
                <w:lang w:val="en-AU" w:eastAsia="en-AU"/>
              </w:rPr>
            </w:pPr>
            <w:r w:rsidRPr="008F73DB">
              <w:rPr>
                <w:rFonts w:eastAsia="SimSun"/>
                <w:lang w:val="en-AU" w:eastAsia="en-AU"/>
              </w:rPr>
              <w:t>MC, OL, R study</w:t>
            </w:r>
          </w:p>
          <w:p w:rsidR="00196370" w:rsidRPr="008F73DB" w:rsidRDefault="00196370" w:rsidP="0024209D">
            <w:pPr>
              <w:pStyle w:val="Tabletext"/>
              <w:keepNext/>
              <w:widowControl w:val="0"/>
              <w:rPr>
                <w:rFonts w:eastAsia="SimSun"/>
                <w:lang w:val="en-AU" w:eastAsia="en-AU"/>
              </w:rPr>
            </w:pPr>
          </w:p>
          <w:p w:rsidR="00196370" w:rsidRPr="008F73DB" w:rsidRDefault="00196370" w:rsidP="0024209D">
            <w:pPr>
              <w:pStyle w:val="Tabletext"/>
              <w:keepNext/>
              <w:widowControl w:val="0"/>
              <w:numPr>
                <w:ilvl w:val="0"/>
                <w:numId w:val="13"/>
              </w:numPr>
              <w:ind w:left="360"/>
              <w:rPr>
                <w:rFonts w:eastAsia="SimSun"/>
                <w:lang w:val="en-AU" w:eastAsia="en-AU"/>
              </w:rPr>
            </w:pPr>
            <w:r w:rsidRPr="008F73DB">
              <w:rPr>
                <w:rFonts w:eastAsia="SimSun"/>
                <w:lang w:val="en-AU" w:eastAsia="en-AU"/>
              </w:rPr>
              <w:t>5 years</w:t>
            </w:r>
          </w:p>
        </w:tc>
        <w:tc>
          <w:tcPr>
            <w:tcW w:w="314"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jc w:val="center"/>
              <w:rPr>
                <w:szCs w:val="20"/>
                <w:highlight w:val="cyan"/>
                <w:lang w:val="en-AU"/>
              </w:rPr>
            </w:pPr>
            <w:r w:rsidRPr="008F73DB">
              <w:rPr>
                <w:szCs w:val="20"/>
                <w:lang w:val="en-AU"/>
              </w:rPr>
              <w:t>Low</w:t>
            </w:r>
          </w:p>
        </w:tc>
        <w:tc>
          <w:tcPr>
            <w:tcW w:w="944"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rPr>
                <w:rFonts w:eastAsia="SimSun"/>
                <w:lang w:val="en-AU" w:eastAsia="en-AU"/>
              </w:rPr>
            </w:pPr>
            <w:r w:rsidRPr="008F73DB">
              <w:rPr>
                <w:rFonts w:eastAsia="SimSun"/>
                <w:lang w:val="en-AU" w:eastAsia="en-AU"/>
              </w:rPr>
              <w:t xml:space="preserve">Fertile, parous women aged 18-38 years </w:t>
            </w:r>
          </w:p>
        </w:tc>
        <w:tc>
          <w:tcPr>
            <w:tcW w:w="1308"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ListParagraph"/>
              <w:keepNext/>
              <w:numPr>
                <w:ilvl w:val="0"/>
                <w:numId w:val="8"/>
              </w:numPr>
              <w:spacing w:after="0"/>
              <w:rPr>
                <w:rFonts w:ascii="Arial Narrow" w:hAnsi="Arial Narrow"/>
                <w:sz w:val="20"/>
                <w:szCs w:val="20"/>
                <w:lang w:val="en-AU"/>
              </w:rPr>
            </w:pPr>
            <w:r w:rsidRPr="008F73DB">
              <w:rPr>
                <w:rFonts w:ascii="Arial Narrow" w:hAnsi="Arial Narrow"/>
                <w:sz w:val="20"/>
                <w:szCs w:val="20"/>
                <w:lang w:val="en-AU"/>
              </w:rPr>
              <w:t>Primary outcome: Pearl Index</w:t>
            </w:r>
          </w:p>
          <w:p w:rsidR="00196370" w:rsidRPr="008F73DB" w:rsidRDefault="00196370" w:rsidP="0024209D">
            <w:pPr>
              <w:pStyle w:val="Tabletext"/>
              <w:keepNext/>
              <w:widowControl w:val="0"/>
              <w:numPr>
                <w:ilvl w:val="0"/>
                <w:numId w:val="8"/>
              </w:numPr>
              <w:adjustRightInd w:val="0"/>
              <w:snapToGrid w:val="0"/>
              <w:rPr>
                <w:rFonts w:eastAsia="SimSun"/>
                <w:lang w:val="en-AU" w:eastAsia="en-AU"/>
              </w:rPr>
            </w:pPr>
            <w:r w:rsidRPr="008F73DB">
              <w:rPr>
                <w:szCs w:val="20"/>
                <w:lang w:val="en-AU"/>
              </w:rPr>
              <w:t xml:space="preserve">Secondary outcomes: bleeding patterns and expulsion </w:t>
            </w:r>
          </w:p>
        </w:tc>
      </w:tr>
      <w:tr w:rsidR="00196370" w:rsidRPr="008F73DB" w:rsidTr="00E55C4D">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rsidR="00196370" w:rsidRPr="008F73DB" w:rsidRDefault="00196370" w:rsidP="0024209D">
            <w:pPr>
              <w:pStyle w:val="Tabletext"/>
              <w:keepNext/>
              <w:widowControl w:val="0"/>
              <w:adjustRightInd w:val="0"/>
              <w:snapToGrid w:val="0"/>
              <w:rPr>
                <w:rFonts w:eastAsia="SimSun"/>
                <w:lang w:val="en-AU" w:eastAsia="en-AU"/>
              </w:rPr>
            </w:pPr>
            <w:r w:rsidRPr="008F73DB">
              <w:rPr>
                <w:b/>
                <w:lang w:val="en-AU"/>
              </w:rPr>
              <w:t>Naïve comparison</w:t>
            </w:r>
            <w:r w:rsidRPr="008F73DB">
              <w:rPr>
                <w:lang w:val="en-AU"/>
              </w:rPr>
              <w:t xml:space="preserve"> </w:t>
            </w:r>
            <w:r w:rsidRPr="008F73DB">
              <w:rPr>
                <w:rFonts w:eastAsia="SimSun"/>
                <w:b/>
                <w:lang w:val="en-AU" w:eastAsia="en-AU"/>
              </w:rPr>
              <w:t>of LCS16 vs</w:t>
            </w:r>
            <w:r w:rsidR="00F33E56" w:rsidRPr="008F73DB">
              <w:rPr>
                <w:rFonts w:eastAsia="SimSun"/>
                <w:b/>
                <w:lang w:val="en-AU" w:eastAsia="en-AU"/>
              </w:rPr>
              <w:t>.</w:t>
            </w:r>
            <w:r w:rsidRPr="008F73DB">
              <w:rPr>
                <w:rFonts w:eastAsia="SimSun"/>
                <w:lang w:val="en-AU" w:eastAsia="en-AU"/>
              </w:rPr>
              <w:t xml:space="preserve"> </w:t>
            </w:r>
            <w:proofErr w:type="spellStart"/>
            <w:r w:rsidRPr="008F73DB">
              <w:rPr>
                <w:rFonts w:eastAsia="SimSun" w:cs="Arial"/>
                <w:b/>
                <w:szCs w:val="18"/>
                <w:lang w:val="en-AU"/>
              </w:rPr>
              <w:t>Mirena</w:t>
            </w:r>
            <w:proofErr w:type="spellEnd"/>
            <w:r w:rsidRPr="008F73DB">
              <w:rPr>
                <w:rFonts w:eastAsia="SimSun" w:cs="Arial"/>
                <w:b/>
                <w:szCs w:val="18"/>
                <w:lang w:val="en-AU"/>
              </w:rPr>
              <w:t>®</w:t>
            </w:r>
          </w:p>
        </w:tc>
      </w:tr>
      <w:tr w:rsidR="00196370" w:rsidRPr="008F73DB" w:rsidTr="00E55C4D">
        <w:trPr>
          <w:trHeight w:val="20"/>
        </w:trPr>
        <w:tc>
          <w:tcPr>
            <w:tcW w:w="619"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rPr>
                <w:rFonts w:eastAsia="SimSun"/>
                <w:lang w:val="en-AU" w:eastAsia="en-AU"/>
              </w:rPr>
            </w:pPr>
            <w:r w:rsidRPr="008F73DB">
              <w:rPr>
                <w:rFonts w:eastAsia="SimSun"/>
                <w:lang w:val="en-AU" w:eastAsia="en-AU"/>
              </w:rPr>
              <w:t xml:space="preserve">LCS Pearl Index study </w:t>
            </w:r>
          </w:p>
        </w:tc>
        <w:tc>
          <w:tcPr>
            <w:tcW w:w="322" w:type="pct"/>
            <w:tcBorders>
              <w:top w:val="single" w:sz="4" w:space="0" w:color="auto"/>
              <w:left w:val="single" w:sz="4" w:space="0" w:color="auto"/>
              <w:bottom w:val="single" w:sz="4" w:space="0" w:color="auto"/>
              <w:right w:val="single" w:sz="4" w:space="0" w:color="auto"/>
            </w:tcBorders>
          </w:tcPr>
          <w:p w:rsidR="00196370" w:rsidRPr="008F73DB" w:rsidRDefault="00250D4B" w:rsidP="0024209D">
            <w:pPr>
              <w:pStyle w:val="Tabletext"/>
              <w:keepNext/>
              <w:widowControl w:val="0"/>
              <w:jc w:val="center"/>
              <w:rPr>
                <w:lang w:val="en-AU"/>
              </w:rPr>
            </w:pPr>
            <w:r w:rsidRPr="008F73DB">
              <w:rPr>
                <w:lang w:val="en-AU"/>
              </w:rPr>
              <w:t>1453</w:t>
            </w:r>
          </w:p>
        </w:tc>
        <w:tc>
          <w:tcPr>
            <w:tcW w:w="4058" w:type="pct"/>
            <w:gridSpan w:val="4"/>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adjustRightInd w:val="0"/>
              <w:snapToGrid w:val="0"/>
              <w:rPr>
                <w:rFonts w:eastAsia="SimSun"/>
                <w:lang w:val="en-AU" w:eastAsia="en-AU"/>
              </w:rPr>
            </w:pPr>
            <w:r w:rsidRPr="008F73DB">
              <w:rPr>
                <w:lang w:val="en-AU" w:eastAsia="zh-CN"/>
              </w:rPr>
              <w:t>Used the cumulative Pearl Index at 5 years reported in the LCS Pearl Index extension study (LCS16 extension arm)</w:t>
            </w:r>
          </w:p>
        </w:tc>
      </w:tr>
      <w:tr w:rsidR="00196370" w:rsidRPr="008F73DB" w:rsidTr="00E55C4D">
        <w:trPr>
          <w:trHeight w:val="20"/>
        </w:trPr>
        <w:tc>
          <w:tcPr>
            <w:tcW w:w="619"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rPr>
                <w:lang w:val="en-AU" w:eastAsia="zh-CN"/>
              </w:rPr>
            </w:pPr>
            <w:r w:rsidRPr="008F73DB">
              <w:rPr>
                <w:lang w:val="en-AU" w:eastAsia="zh-CN"/>
              </w:rPr>
              <w:t xml:space="preserve">Five-year </w:t>
            </w:r>
            <w:proofErr w:type="spellStart"/>
            <w:r w:rsidRPr="008F73DB">
              <w:rPr>
                <w:lang w:val="en-AU" w:eastAsia="zh-CN"/>
              </w:rPr>
              <w:t>Mirena</w:t>
            </w:r>
            <w:proofErr w:type="spellEnd"/>
            <w:r w:rsidRPr="008F73DB">
              <w:rPr>
                <w:lang w:val="en-AU" w:eastAsia="zh-CN"/>
              </w:rPr>
              <w:t>® trials</w:t>
            </w:r>
          </w:p>
        </w:tc>
        <w:tc>
          <w:tcPr>
            <w:tcW w:w="322" w:type="pct"/>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jc w:val="center"/>
              <w:rPr>
                <w:lang w:val="en-AU"/>
              </w:rPr>
            </w:pPr>
            <w:r w:rsidRPr="008F73DB">
              <w:rPr>
                <w:lang w:val="en-AU"/>
              </w:rPr>
              <w:t>3086</w:t>
            </w:r>
          </w:p>
        </w:tc>
        <w:tc>
          <w:tcPr>
            <w:tcW w:w="4058" w:type="pct"/>
            <w:gridSpan w:val="4"/>
            <w:tcBorders>
              <w:top w:val="single" w:sz="4" w:space="0" w:color="auto"/>
              <w:left w:val="single" w:sz="4" w:space="0" w:color="auto"/>
              <w:bottom w:val="single" w:sz="4" w:space="0" w:color="auto"/>
              <w:right w:val="single" w:sz="4" w:space="0" w:color="auto"/>
            </w:tcBorders>
          </w:tcPr>
          <w:p w:rsidR="00196370" w:rsidRPr="008F73DB" w:rsidRDefault="00196370" w:rsidP="0024209D">
            <w:pPr>
              <w:pStyle w:val="Tabletext"/>
              <w:keepNext/>
              <w:widowControl w:val="0"/>
              <w:rPr>
                <w:lang w:val="en-AU" w:eastAsia="zh-CN"/>
              </w:rPr>
            </w:pPr>
            <w:r w:rsidRPr="008F73DB">
              <w:rPr>
                <w:lang w:val="en-AU" w:eastAsia="zh-CN"/>
              </w:rPr>
              <w:t xml:space="preserve">Used the pooled cumulative Pearl Index at 5 years reported in the </w:t>
            </w:r>
            <w:r w:rsidR="00F33E56" w:rsidRPr="008F73DB">
              <w:rPr>
                <w:lang w:val="en-AU" w:eastAsia="zh-CN"/>
              </w:rPr>
              <w:t xml:space="preserve">Five-year </w:t>
            </w:r>
            <w:proofErr w:type="spellStart"/>
            <w:r w:rsidR="00F33E56" w:rsidRPr="008F73DB">
              <w:rPr>
                <w:lang w:val="en-AU" w:eastAsia="zh-CN"/>
              </w:rPr>
              <w:t>Mirena</w:t>
            </w:r>
            <w:proofErr w:type="spellEnd"/>
            <w:r w:rsidR="00F33E56" w:rsidRPr="008F73DB">
              <w:rPr>
                <w:lang w:val="en-AU" w:eastAsia="zh-CN"/>
              </w:rPr>
              <w:t>® studies</w:t>
            </w:r>
            <w:r w:rsidRPr="008F73DB">
              <w:rPr>
                <w:lang w:val="en-AU" w:eastAsia="zh-CN"/>
              </w:rPr>
              <w:t xml:space="preserve"> (</w:t>
            </w:r>
            <w:proofErr w:type="spellStart"/>
            <w:r w:rsidRPr="008F73DB">
              <w:rPr>
                <w:lang w:val="en-AU" w:eastAsia="zh-CN"/>
              </w:rPr>
              <w:t>Mirena</w:t>
            </w:r>
            <w:proofErr w:type="spellEnd"/>
            <w:r w:rsidRPr="008F73DB">
              <w:rPr>
                <w:lang w:val="en-AU" w:eastAsia="zh-CN"/>
              </w:rPr>
              <w:t>® arm)</w:t>
            </w:r>
          </w:p>
        </w:tc>
      </w:tr>
    </w:tbl>
    <w:p w:rsidR="00B80C29" w:rsidRPr="008F73DB" w:rsidRDefault="00B80C29" w:rsidP="00B80C29">
      <w:pPr>
        <w:rPr>
          <w:rFonts w:ascii="Arial Narrow" w:hAnsi="Arial Narrow"/>
          <w:sz w:val="18"/>
          <w:szCs w:val="18"/>
          <w:lang w:val="en-AU"/>
        </w:rPr>
      </w:pPr>
      <w:r w:rsidRPr="008F73DB">
        <w:rPr>
          <w:rFonts w:ascii="Arial Narrow" w:hAnsi="Arial Narrow"/>
          <w:sz w:val="18"/>
          <w:szCs w:val="18"/>
          <w:lang w:val="en-AU"/>
        </w:rPr>
        <w:t>Source: Table 2.3.1, pp30-31 of the submission</w:t>
      </w:r>
    </w:p>
    <w:p w:rsidR="00B80C29" w:rsidRPr="008F73DB" w:rsidRDefault="00B80C29" w:rsidP="00B80C29">
      <w:pPr>
        <w:rPr>
          <w:rFonts w:ascii="Arial Narrow" w:hAnsi="Arial Narrow"/>
          <w:sz w:val="18"/>
          <w:szCs w:val="18"/>
          <w:lang w:val="en-AU"/>
        </w:rPr>
      </w:pPr>
      <w:r w:rsidRPr="008F73DB">
        <w:rPr>
          <w:rFonts w:ascii="Arial Narrow" w:hAnsi="Arial Narrow"/>
          <w:sz w:val="18"/>
          <w:szCs w:val="18"/>
          <w:lang w:val="en-AU"/>
        </w:rPr>
        <w:t xml:space="preserve">IUS = intrauterine system; LCS = </w:t>
      </w:r>
      <w:r w:rsidRPr="008F73DB">
        <w:rPr>
          <w:rFonts w:ascii="Arial Narrow" w:hAnsi="Arial Narrow"/>
          <w:sz w:val="18"/>
          <w:szCs w:val="18"/>
          <w:lang w:val="en-AU" w:eastAsia="en-AU"/>
        </w:rPr>
        <w:t>levonorgestrel contraceptive intrauterine system; LNG = levonorgestrel</w:t>
      </w:r>
      <w:r w:rsidR="00A96508" w:rsidRPr="008F73DB">
        <w:rPr>
          <w:rFonts w:ascii="Arial Narrow" w:hAnsi="Arial Narrow"/>
          <w:sz w:val="18"/>
          <w:szCs w:val="18"/>
          <w:lang w:val="en-AU" w:eastAsia="en-AU"/>
        </w:rPr>
        <w:t xml:space="preserve">; MC = multi-centre; </w:t>
      </w:r>
      <w:r w:rsidR="00F33E56" w:rsidRPr="008F73DB">
        <w:rPr>
          <w:rFonts w:ascii="Arial Narrow" w:hAnsi="Arial Narrow"/>
          <w:sz w:val="18"/>
          <w:szCs w:val="18"/>
          <w:lang w:val="en-AU" w:eastAsia="en-AU"/>
        </w:rPr>
        <w:t>OL = open label; R = randomised; RCT = randomised control trial</w:t>
      </w:r>
    </w:p>
    <w:p w:rsidR="007F1017" w:rsidRPr="008F73DB" w:rsidRDefault="007F1017" w:rsidP="007F1017">
      <w:pPr>
        <w:rPr>
          <w:lang w:val="en-AU"/>
        </w:rPr>
      </w:pPr>
    </w:p>
    <w:p w:rsidR="00385509" w:rsidRPr="008F73DB" w:rsidRDefault="00E710E2" w:rsidP="00227B51">
      <w:pPr>
        <w:widowControl/>
        <w:numPr>
          <w:ilvl w:val="1"/>
          <w:numId w:val="1"/>
        </w:numPr>
        <w:spacing w:after="120"/>
        <w:rPr>
          <w:lang w:val="en-AU"/>
        </w:rPr>
      </w:pPr>
      <w:r w:rsidRPr="008F73DB">
        <w:rPr>
          <w:lang w:val="en-AU"/>
        </w:rPr>
        <w:t xml:space="preserve">All included trials were randomised and </w:t>
      </w:r>
      <w:proofErr w:type="spellStart"/>
      <w:r w:rsidRPr="008F73DB">
        <w:rPr>
          <w:lang w:val="en-AU"/>
        </w:rPr>
        <w:t>unblinded</w:t>
      </w:r>
      <w:proofErr w:type="spellEnd"/>
      <w:r w:rsidRPr="008F73DB">
        <w:rPr>
          <w:lang w:val="en-AU"/>
        </w:rPr>
        <w:t xml:space="preserve">. The </w:t>
      </w:r>
      <w:r w:rsidR="00BA124F" w:rsidRPr="008F73DB">
        <w:rPr>
          <w:lang w:val="en-AU"/>
        </w:rPr>
        <w:t xml:space="preserve">overall </w:t>
      </w:r>
      <w:r w:rsidRPr="008F73DB">
        <w:rPr>
          <w:lang w:val="en-AU"/>
        </w:rPr>
        <w:t xml:space="preserve">risk of bias was low. However, attrition was </w:t>
      </w:r>
      <w:r w:rsidR="009615C9" w:rsidRPr="008F73DB">
        <w:rPr>
          <w:lang w:val="en-AU"/>
        </w:rPr>
        <w:t>high, especially for the three five</w:t>
      </w:r>
      <w:r w:rsidRPr="008F73DB">
        <w:rPr>
          <w:lang w:val="en-AU"/>
        </w:rPr>
        <w:t xml:space="preserve">-year </w:t>
      </w:r>
      <w:proofErr w:type="spellStart"/>
      <w:r w:rsidRPr="008F73DB">
        <w:rPr>
          <w:lang w:val="en-AU"/>
        </w:rPr>
        <w:t>Mirena</w:t>
      </w:r>
      <w:proofErr w:type="spellEnd"/>
      <w:r w:rsidRPr="008F73DB">
        <w:rPr>
          <w:lang w:val="en-AU" w:eastAsia="zh-CN"/>
        </w:rPr>
        <w:t xml:space="preserve">® studies which reported </w:t>
      </w:r>
      <w:r w:rsidRPr="008F73DB">
        <w:rPr>
          <w:lang w:val="en-AU"/>
        </w:rPr>
        <w:t>discontinuation rates varying between 53% and 74% at three years. The most common reasons for disco</w:t>
      </w:r>
      <w:r w:rsidR="00E26F63" w:rsidRPr="008F73DB">
        <w:rPr>
          <w:lang w:val="en-AU"/>
        </w:rPr>
        <w:t xml:space="preserve">ntinuation were </w:t>
      </w:r>
      <w:r w:rsidR="00C34832" w:rsidRPr="008F73DB">
        <w:rPr>
          <w:lang w:val="en-AU"/>
        </w:rPr>
        <w:t xml:space="preserve">adverse events </w:t>
      </w:r>
      <w:r w:rsidR="00103467" w:rsidRPr="008F73DB">
        <w:rPr>
          <w:lang w:val="en-AU"/>
        </w:rPr>
        <w:t>or</w:t>
      </w:r>
      <w:r w:rsidR="00C34832" w:rsidRPr="008F73DB">
        <w:rPr>
          <w:lang w:val="en-AU"/>
        </w:rPr>
        <w:t xml:space="preserve"> planning pregnancy.</w:t>
      </w:r>
    </w:p>
    <w:p w:rsidR="001C4736" w:rsidRPr="008F73DB" w:rsidRDefault="00E710E2" w:rsidP="00227B51">
      <w:pPr>
        <w:widowControl/>
        <w:numPr>
          <w:ilvl w:val="1"/>
          <w:numId w:val="1"/>
        </w:numPr>
        <w:spacing w:after="120"/>
        <w:rPr>
          <w:lang w:val="en-AU"/>
        </w:rPr>
      </w:pPr>
      <w:r w:rsidRPr="008F73DB">
        <w:rPr>
          <w:lang w:val="en-AU"/>
        </w:rPr>
        <w:t xml:space="preserve">The key differences between the trials that may impact on </w:t>
      </w:r>
      <w:r w:rsidR="00B0467B" w:rsidRPr="008F73DB">
        <w:rPr>
          <w:lang w:val="en-AU"/>
        </w:rPr>
        <w:t xml:space="preserve">the </w:t>
      </w:r>
      <w:r w:rsidR="00597CC7" w:rsidRPr="008F73DB">
        <w:rPr>
          <w:lang w:val="en-AU"/>
        </w:rPr>
        <w:t xml:space="preserve">results </w:t>
      </w:r>
      <w:r w:rsidRPr="008F73DB">
        <w:rPr>
          <w:lang w:val="en-AU"/>
        </w:rPr>
        <w:t xml:space="preserve">were: </w:t>
      </w:r>
    </w:p>
    <w:p w:rsidR="001C4736" w:rsidRPr="008F73DB" w:rsidRDefault="00C57FC6" w:rsidP="00227B51">
      <w:pPr>
        <w:pStyle w:val="ListParagraph"/>
        <w:widowControl/>
        <w:numPr>
          <w:ilvl w:val="0"/>
          <w:numId w:val="14"/>
        </w:numPr>
        <w:spacing w:after="120"/>
        <w:ind w:left="1077" w:hanging="357"/>
        <w:rPr>
          <w:lang w:val="en-AU"/>
        </w:rPr>
      </w:pPr>
      <w:r w:rsidRPr="008F73DB">
        <w:rPr>
          <w:rFonts w:asciiTheme="minorHAnsi" w:hAnsiTheme="minorHAnsi"/>
          <w:szCs w:val="24"/>
          <w:lang w:val="en-AU" w:eastAsia="zh-CN"/>
        </w:rPr>
        <w:lastRenderedPageBreak/>
        <w:t>The</w:t>
      </w:r>
      <w:r w:rsidRPr="008F73DB">
        <w:rPr>
          <w:rFonts w:asciiTheme="minorHAnsi" w:hAnsiTheme="minorHAnsi"/>
          <w:b/>
          <w:szCs w:val="24"/>
          <w:lang w:val="en-AU" w:eastAsia="zh-CN"/>
        </w:rPr>
        <w:t xml:space="preserve"> </w:t>
      </w:r>
      <w:r w:rsidR="001C4736" w:rsidRPr="008F73DB">
        <w:rPr>
          <w:rFonts w:asciiTheme="minorHAnsi" w:hAnsiTheme="minorHAnsi"/>
          <w:szCs w:val="24"/>
          <w:lang w:val="en-AU"/>
        </w:rPr>
        <w:t>proportion of nulliparous women was 21.4% in the LCS Phase II study</w:t>
      </w:r>
      <w:r w:rsidR="003B5363" w:rsidRPr="008F73DB">
        <w:rPr>
          <w:rFonts w:asciiTheme="minorHAnsi" w:hAnsiTheme="minorHAnsi"/>
          <w:szCs w:val="24"/>
          <w:lang w:val="en-AU"/>
        </w:rPr>
        <w:t>,</w:t>
      </w:r>
      <w:r w:rsidR="00E61D3D" w:rsidRPr="008F73DB">
        <w:rPr>
          <w:rFonts w:asciiTheme="minorHAnsi" w:hAnsiTheme="minorHAnsi"/>
          <w:szCs w:val="24"/>
          <w:lang w:val="en-AU"/>
        </w:rPr>
        <w:t xml:space="preserve"> 39.2% </w:t>
      </w:r>
      <w:r w:rsidR="001C4736" w:rsidRPr="008F73DB">
        <w:rPr>
          <w:rFonts w:asciiTheme="minorHAnsi" w:hAnsiTheme="minorHAnsi"/>
          <w:szCs w:val="24"/>
          <w:lang w:val="en-AU"/>
        </w:rPr>
        <w:t>in the LCS Pearl Index study</w:t>
      </w:r>
      <w:r w:rsidR="003B5363" w:rsidRPr="008F73DB">
        <w:rPr>
          <w:rFonts w:asciiTheme="minorHAnsi" w:hAnsiTheme="minorHAnsi"/>
          <w:szCs w:val="24"/>
          <w:lang w:val="en-AU"/>
        </w:rPr>
        <w:t>,</w:t>
      </w:r>
      <w:r w:rsidR="001C4736" w:rsidRPr="008F73DB">
        <w:rPr>
          <w:rFonts w:asciiTheme="minorHAnsi" w:hAnsiTheme="minorHAnsi"/>
          <w:szCs w:val="24"/>
          <w:lang w:val="en-AU"/>
        </w:rPr>
        <w:t xml:space="preserve"> </w:t>
      </w:r>
      <w:r w:rsidR="003B5363" w:rsidRPr="008F73DB">
        <w:rPr>
          <w:rFonts w:asciiTheme="minorHAnsi" w:hAnsiTheme="minorHAnsi"/>
          <w:szCs w:val="24"/>
          <w:lang w:val="en-AU"/>
        </w:rPr>
        <w:t xml:space="preserve">and a </w:t>
      </w:r>
      <w:r w:rsidR="003B5363" w:rsidRPr="008F73DB">
        <w:rPr>
          <w:rFonts w:asciiTheme="minorHAnsi" w:hAnsiTheme="minorHAnsi"/>
          <w:szCs w:val="24"/>
          <w:lang w:val="en-AU" w:eastAsia="zh-CN"/>
        </w:rPr>
        <w:t xml:space="preserve">weighted average </w:t>
      </w:r>
      <w:r w:rsidR="00E61D3D" w:rsidRPr="008F73DB">
        <w:rPr>
          <w:rFonts w:asciiTheme="minorHAnsi" w:hAnsiTheme="minorHAnsi"/>
          <w:szCs w:val="24"/>
          <w:lang w:val="en-AU" w:eastAsia="zh-CN"/>
        </w:rPr>
        <w:t>of</w:t>
      </w:r>
      <w:r w:rsidR="003B5363" w:rsidRPr="008F73DB">
        <w:rPr>
          <w:rFonts w:asciiTheme="minorHAnsi" w:hAnsiTheme="minorHAnsi"/>
          <w:szCs w:val="24"/>
          <w:lang w:val="en-AU" w:eastAsia="zh-CN"/>
        </w:rPr>
        <w:t xml:space="preserve"> 7.7%</w:t>
      </w:r>
      <w:r w:rsidR="001C4736" w:rsidRPr="008F73DB">
        <w:rPr>
          <w:rFonts w:asciiTheme="minorHAnsi" w:hAnsiTheme="minorHAnsi"/>
          <w:szCs w:val="24"/>
          <w:lang w:val="en-AU"/>
        </w:rPr>
        <w:t xml:space="preserve"> in </w:t>
      </w:r>
      <w:r w:rsidR="001C4736" w:rsidRPr="008F73DB">
        <w:rPr>
          <w:rFonts w:asciiTheme="minorHAnsi" w:hAnsiTheme="minorHAnsi"/>
          <w:szCs w:val="24"/>
          <w:lang w:val="en-AU" w:eastAsia="zh-CN"/>
        </w:rPr>
        <w:t xml:space="preserve">the </w:t>
      </w:r>
      <w:proofErr w:type="spellStart"/>
      <w:r w:rsidR="001C4736" w:rsidRPr="008F73DB">
        <w:rPr>
          <w:rFonts w:asciiTheme="minorHAnsi" w:hAnsiTheme="minorHAnsi"/>
          <w:szCs w:val="24"/>
          <w:lang w:val="en-AU" w:eastAsia="zh-CN"/>
        </w:rPr>
        <w:t>Mirena</w:t>
      </w:r>
      <w:proofErr w:type="spellEnd"/>
      <w:r w:rsidR="001C4736" w:rsidRPr="008F73DB">
        <w:rPr>
          <w:rFonts w:asciiTheme="minorHAnsi" w:hAnsiTheme="minorHAnsi"/>
          <w:szCs w:val="24"/>
          <w:lang w:val="en-AU" w:eastAsia="zh-CN"/>
        </w:rPr>
        <w:t xml:space="preserve">® arms of the two </w:t>
      </w:r>
      <w:r w:rsidR="00F45EAD" w:rsidRPr="008F73DB">
        <w:rPr>
          <w:rFonts w:asciiTheme="minorHAnsi" w:hAnsiTheme="minorHAnsi"/>
          <w:szCs w:val="24"/>
          <w:lang w:val="en-AU" w:eastAsia="zh-CN"/>
        </w:rPr>
        <w:t>five</w:t>
      </w:r>
      <w:r w:rsidR="001C4736" w:rsidRPr="008F73DB">
        <w:rPr>
          <w:rFonts w:asciiTheme="minorHAnsi" w:hAnsiTheme="minorHAnsi"/>
          <w:szCs w:val="24"/>
          <w:lang w:val="en-AU" w:eastAsia="zh-CN"/>
        </w:rPr>
        <w:t xml:space="preserve">-year </w:t>
      </w:r>
      <w:proofErr w:type="spellStart"/>
      <w:r w:rsidR="001C4736" w:rsidRPr="008F73DB">
        <w:rPr>
          <w:rFonts w:asciiTheme="minorHAnsi" w:hAnsiTheme="minorHAnsi"/>
          <w:szCs w:val="24"/>
          <w:lang w:val="en-AU" w:eastAsia="zh-CN"/>
        </w:rPr>
        <w:t>Mirena</w:t>
      </w:r>
      <w:proofErr w:type="spellEnd"/>
      <w:r w:rsidR="001C4736" w:rsidRPr="008F73DB">
        <w:rPr>
          <w:rFonts w:asciiTheme="minorHAnsi" w:hAnsiTheme="minorHAnsi"/>
          <w:szCs w:val="24"/>
          <w:lang w:val="en-AU" w:eastAsia="zh-CN"/>
        </w:rPr>
        <w:t>® studies that reported this information</w:t>
      </w:r>
      <w:r w:rsidR="009B0EED" w:rsidRPr="008F73DB">
        <w:rPr>
          <w:rFonts w:asciiTheme="minorHAnsi" w:hAnsiTheme="minorHAnsi"/>
          <w:szCs w:val="24"/>
          <w:lang w:val="en-AU" w:eastAsia="zh-CN"/>
        </w:rPr>
        <w:t>;</w:t>
      </w:r>
      <w:r w:rsidR="006556CB" w:rsidRPr="008F73DB">
        <w:rPr>
          <w:rFonts w:asciiTheme="minorHAnsi" w:hAnsiTheme="minorHAnsi"/>
          <w:szCs w:val="24"/>
          <w:lang w:val="en-AU" w:eastAsia="zh-CN"/>
        </w:rPr>
        <w:t xml:space="preserve"> </w:t>
      </w:r>
      <w:r w:rsidR="00FD7EA6" w:rsidRPr="008F73DB">
        <w:rPr>
          <w:rFonts w:asciiTheme="minorHAnsi" w:hAnsiTheme="minorHAnsi"/>
          <w:szCs w:val="24"/>
          <w:lang w:val="en-AU"/>
        </w:rPr>
        <w:t>and</w:t>
      </w:r>
    </w:p>
    <w:p w:rsidR="00721D4D" w:rsidRPr="008F73DB" w:rsidRDefault="00FC7702" w:rsidP="00227B51">
      <w:pPr>
        <w:pStyle w:val="ListParagraph"/>
        <w:widowControl/>
        <w:numPr>
          <w:ilvl w:val="0"/>
          <w:numId w:val="14"/>
        </w:numPr>
        <w:spacing w:after="120"/>
        <w:ind w:left="1077" w:hanging="357"/>
        <w:rPr>
          <w:rFonts w:asciiTheme="minorHAnsi" w:hAnsiTheme="minorHAnsi"/>
          <w:szCs w:val="24"/>
          <w:lang w:val="en-AU"/>
        </w:rPr>
      </w:pPr>
      <w:bookmarkStart w:id="8" w:name="_Hlk531182496"/>
      <w:r w:rsidRPr="008F73DB">
        <w:rPr>
          <w:lang w:val="en-AU" w:eastAsia="zh-CN"/>
        </w:rPr>
        <w:t xml:space="preserve">Pearl Indices differed for LCS16 </w:t>
      </w:r>
      <w:r w:rsidR="00A33208" w:rsidRPr="008F73DB">
        <w:rPr>
          <w:lang w:val="en-AU" w:eastAsia="zh-CN"/>
        </w:rPr>
        <w:t>at three years between the LCS phase II study (0.83) and the LCS Pearl Index Phase III study</w:t>
      </w:r>
      <w:r w:rsidR="00561F13" w:rsidRPr="008F73DB">
        <w:rPr>
          <w:lang w:val="en-AU" w:eastAsia="zh-CN"/>
        </w:rPr>
        <w:t xml:space="preserve"> at 3 years</w:t>
      </w:r>
      <w:r w:rsidR="00A33208" w:rsidRPr="008F73DB">
        <w:rPr>
          <w:lang w:val="en-AU" w:eastAsia="zh-CN"/>
        </w:rPr>
        <w:t xml:space="preserve"> (0.31), indicating there may be differences in the trial populations.</w:t>
      </w:r>
      <w:r w:rsidRPr="008F73DB">
        <w:rPr>
          <w:lang w:val="en-AU" w:eastAsia="zh-CN"/>
        </w:rPr>
        <w:t xml:space="preserve"> </w:t>
      </w:r>
      <w:r w:rsidR="009641BD" w:rsidRPr="008F73DB">
        <w:rPr>
          <w:lang w:val="en-AU" w:eastAsia="zh-CN"/>
        </w:rPr>
        <w:t>Given the Pearl Index at five years was from the extension study of the LCS trial with a lower Pearl Index reported at three years,</w:t>
      </w:r>
      <w:r w:rsidR="00F73019" w:rsidRPr="008F73DB">
        <w:rPr>
          <w:lang w:val="en-AU"/>
        </w:rPr>
        <w:t xml:space="preserve"> the contraceptive efficacy of LCS16</w:t>
      </w:r>
      <w:bookmarkEnd w:id="8"/>
      <w:r w:rsidR="009641BD" w:rsidRPr="008F73DB">
        <w:rPr>
          <w:lang w:val="en-AU"/>
        </w:rPr>
        <w:t xml:space="preserve"> may have been overestimated</w:t>
      </w:r>
      <w:r w:rsidR="001B731B" w:rsidRPr="008F73DB">
        <w:rPr>
          <w:lang w:val="en-AU"/>
        </w:rPr>
        <w:t>.</w:t>
      </w:r>
      <w:r w:rsidR="00B21D38" w:rsidRPr="008F73DB">
        <w:rPr>
          <w:lang w:val="en-AU"/>
        </w:rPr>
        <w:t xml:space="preserve"> </w:t>
      </w:r>
    </w:p>
    <w:p w:rsidR="00A83AF8" w:rsidRPr="008F73DB" w:rsidRDefault="000936FC" w:rsidP="00227B51">
      <w:pPr>
        <w:widowControl/>
        <w:numPr>
          <w:ilvl w:val="1"/>
          <w:numId w:val="1"/>
        </w:numPr>
        <w:spacing w:after="120"/>
        <w:rPr>
          <w:lang w:val="en-AU"/>
        </w:rPr>
      </w:pPr>
      <w:r w:rsidRPr="008F73DB">
        <w:rPr>
          <w:lang w:val="en-AU"/>
        </w:rPr>
        <w:t xml:space="preserve">The actual average treatment durations reported in all trials (2.3 to 3.2 years) were substantially shorter than the intended PBS population duration of treatment (five years), but did not differ between the LCS16 and </w:t>
      </w:r>
      <w:proofErr w:type="spellStart"/>
      <w:r w:rsidRPr="008F73DB">
        <w:rPr>
          <w:lang w:val="en-AU"/>
        </w:rPr>
        <w:t>Mirena</w:t>
      </w:r>
      <w:proofErr w:type="spellEnd"/>
      <w:r w:rsidRPr="008F73DB">
        <w:rPr>
          <w:lang w:val="en-AU"/>
        </w:rPr>
        <w:t>® arms.</w:t>
      </w:r>
      <w:r w:rsidR="00DF3B0E" w:rsidRPr="008F73DB">
        <w:rPr>
          <w:lang w:val="en-AU"/>
        </w:rPr>
        <w:t xml:space="preserve"> </w:t>
      </w:r>
      <w:bookmarkStart w:id="9" w:name="_Toc535933295"/>
      <w:r w:rsidR="00134BEF" w:rsidRPr="008F73DB">
        <w:rPr>
          <w:lang w:val="en-AU"/>
        </w:rPr>
        <w:t xml:space="preserve">The pre-PBAC </w:t>
      </w:r>
      <w:r w:rsidR="003C44AF" w:rsidRPr="008F73DB">
        <w:rPr>
          <w:lang w:val="en-AU"/>
        </w:rPr>
        <w:t>response</w:t>
      </w:r>
      <w:r w:rsidR="005629F3">
        <w:rPr>
          <w:lang w:val="en-AU"/>
        </w:rPr>
        <w:t xml:space="preserve"> </w:t>
      </w:r>
      <w:r w:rsidR="003C44AF" w:rsidRPr="008F73DB">
        <w:rPr>
          <w:lang w:val="en-AU"/>
        </w:rPr>
        <w:t>argued that the treatment duration presented</w:t>
      </w:r>
      <w:r w:rsidR="00263D41" w:rsidRPr="008F73DB">
        <w:rPr>
          <w:lang w:val="en-AU"/>
        </w:rPr>
        <w:t xml:space="preserve"> in the submission</w:t>
      </w:r>
      <w:r w:rsidR="003C44AF" w:rsidRPr="008F73DB">
        <w:rPr>
          <w:lang w:val="en-AU"/>
        </w:rPr>
        <w:t xml:space="preserve"> was comparable </w:t>
      </w:r>
      <w:r w:rsidR="00796525" w:rsidRPr="008F73DB">
        <w:rPr>
          <w:lang w:val="en-AU"/>
        </w:rPr>
        <w:t>to</w:t>
      </w:r>
      <w:r w:rsidR="003C44AF" w:rsidRPr="008F73DB">
        <w:rPr>
          <w:lang w:val="en-AU"/>
        </w:rPr>
        <w:t xml:space="preserve"> the</w:t>
      </w:r>
      <w:r w:rsidR="00796525" w:rsidRPr="008F73DB">
        <w:rPr>
          <w:lang w:val="en-AU"/>
        </w:rPr>
        <w:t xml:space="preserve"> PBAC’s recommendation of </w:t>
      </w:r>
      <w:proofErr w:type="spellStart"/>
      <w:r w:rsidR="00796525" w:rsidRPr="008F73DB">
        <w:rPr>
          <w:lang w:val="en-AU"/>
        </w:rPr>
        <w:t>Mirena</w:t>
      </w:r>
      <w:proofErr w:type="spellEnd"/>
      <w:r w:rsidR="00235FA3" w:rsidRPr="008F73DB">
        <w:rPr>
          <w:lang w:val="en-AU"/>
        </w:rPr>
        <w:t>®</w:t>
      </w:r>
      <w:r w:rsidR="00796525" w:rsidRPr="008F73DB">
        <w:rPr>
          <w:lang w:val="en-AU"/>
        </w:rPr>
        <w:t xml:space="preserve"> in 2003 which</w:t>
      </w:r>
      <w:r w:rsidR="003C44AF" w:rsidRPr="008F73DB">
        <w:rPr>
          <w:lang w:val="en-AU"/>
        </w:rPr>
        <w:t xml:space="preserve"> was</w:t>
      </w:r>
      <w:r w:rsidR="00796525" w:rsidRPr="008F73DB">
        <w:rPr>
          <w:lang w:val="en-AU"/>
        </w:rPr>
        <w:t xml:space="preserve"> based on trials with a mean duration of treatment of 2.91 years (range 2.59-3.25 years). </w:t>
      </w:r>
    </w:p>
    <w:p w:rsidR="00B60939" w:rsidRPr="008F73DB" w:rsidRDefault="00B60939" w:rsidP="00227B51">
      <w:pPr>
        <w:pStyle w:val="Heading2"/>
        <w:spacing w:after="120"/>
        <w:rPr>
          <w:lang w:val="en-AU"/>
        </w:rPr>
      </w:pPr>
      <w:r w:rsidRPr="008F73DB">
        <w:rPr>
          <w:lang w:val="en-AU"/>
        </w:rPr>
        <w:t>Comparative effectiveness</w:t>
      </w:r>
      <w:bookmarkEnd w:id="9"/>
    </w:p>
    <w:p w:rsidR="00E51B95" w:rsidRPr="008F73DB" w:rsidRDefault="00D76FCD" w:rsidP="00227B51">
      <w:pPr>
        <w:pStyle w:val="ListParagraph"/>
        <w:widowControl/>
        <w:numPr>
          <w:ilvl w:val="1"/>
          <w:numId w:val="1"/>
        </w:numPr>
        <w:spacing w:after="120"/>
        <w:rPr>
          <w:color w:val="3366FF"/>
          <w:lang w:val="en-AU"/>
        </w:rPr>
      </w:pPr>
      <w:r w:rsidRPr="008F73DB">
        <w:rPr>
          <w:lang w:val="en-AU" w:eastAsia="zh-CN"/>
        </w:rPr>
        <w:t xml:space="preserve">The primary outcome presented in the submission was the cumulative Pearl Index (at </w:t>
      </w:r>
      <w:r w:rsidR="00F45EAD" w:rsidRPr="008F73DB">
        <w:rPr>
          <w:lang w:val="en-AU" w:eastAsia="zh-CN"/>
        </w:rPr>
        <w:t xml:space="preserve">three </w:t>
      </w:r>
      <w:r w:rsidRPr="008F73DB">
        <w:rPr>
          <w:lang w:val="en-AU" w:eastAsia="zh-CN"/>
        </w:rPr>
        <w:t xml:space="preserve">years or </w:t>
      </w:r>
      <w:r w:rsidR="00F45EAD" w:rsidRPr="008F73DB">
        <w:rPr>
          <w:lang w:val="en-AU" w:eastAsia="zh-CN"/>
        </w:rPr>
        <w:t xml:space="preserve">five </w:t>
      </w:r>
      <w:r w:rsidRPr="008F73DB">
        <w:rPr>
          <w:lang w:val="en-AU" w:eastAsia="zh-CN"/>
        </w:rPr>
        <w:t>years).</w:t>
      </w:r>
      <w:r w:rsidR="00247925" w:rsidRPr="008F73DB">
        <w:rPr>
          <w:rFonts w:cs="Calibri"/>
          <w:snapToGrid/>
          <w:color w:val="3366FF"/>
          <w:szCs w:val="24"/>
          <w:lang w:val="en-AU" w:eastAsia="en-AU"/>
        </w:rPr>
        <w:t xml:space="preserve"> </w:t>
      </w:r>
      <w:r w:rsidRPr="008F73DB">
        <w:rPr>
          <w:lang w:val="en-AU" w:eastAsia="zh-CN"/>
        </w:rPr>
        <w:t>The Pearl Index is the pregnancy rate per 100 woman-years of exposure (the number of pregnancies divided by the number of women-years of exposure × 100).</w:t>
      </w:r>
      <w:r w:rsidR="00E51B95" w:rsidRPr="008F73DB">
        <w:rPr>
          <w:lang w:val="en-AU" w:eastAsia="zh-CN"/>
        </w:rPr>
        <w:t xml:space="preserve"> </w:t>
      </w:r>
    </w:p>
    <w:p w:rsidR="00D76FCD" w:rsidRPr="008F73DB" w:rsidRDefault="001C4736" w:rsidP="00D76FCD">
      <w:pPr>
        <w:rPr>
          <w:u w:val="single"/>
          <w:lang w:val="en-AU" w:eastAsia="zh-CN"/>
        </w:rPr>
      </w:pPr>
      <w:r w:rsidRPr="008F73DB">
        <w:rPr>
          <w:u w:val="single"/>
          <w:lang w:val="en-AU" w:eastAsia="en-AU"/>
        </w:rPr>
        <w:t>LCS Phase II</w:t>
      </w:r>
      <w:r w:rsidR="00D76FCD" w:rsidRPr="008F73DB">
        <w:rPr>
          <w:u w:val="single"/>
          <w:lang w:val="en-AU" w:eastAsia="en-AU"/>
        </w:rPr>
        <w:t xml:space="preserve"> study</w:t>
      </w:r>
      <w:r w:rsidR="00F061CF" w:rsidRPr="008F73DB">
        <w:rPr>
          <w:u w:val="single"/>
          <w:lang w:val="en-AU" w:eastAsia="en-AU"/>
        </w:rPr>
        <w:t xml:space="preserve"> </w:t>
      </w:r>
      <w:r w:rsidR="001B731B" w:rsidRPr="008F73DB">
        <w:rPr>
          <w:u w:val="single"/>
          <w:lang w:val="en-AU" w:eastAsia="en-AU"/>
        </w:rPr>
        <w:t>LCS16</w:t>
      </w:r>
      <w:r w:rsidR="00D76FCD" w:rsidRPr="008F73DB">
        <w:rPr>
          <w:u w:val="single"/>
          <w:lang w:val="en-AU" w:eastAsia="en-AU"/>
        </w:rPr>
        <w:t xml:space="preserve"> v</w:t>
      </w:r>
      <w:r w:rsidR="003F0A65" w:rsidRPr="008F73DB">
        <w:rPr>
          <w:u w:val="single"/>
          <w:lang w:val="en-AU" w:eastAsia="en-AU"/>
        </w:rPr>
        <w:t>ersu</w:t>
      </w:r>
      <w:r w:rsidR="00D76FCD" w:rsidRPr="008F73DB">
        <w:rPr>
          <w:u w:val="single"/>
          <w:lang w:val="en-AU" w:eastAsia="en-AU"/>
        </w:rPr>
        <w:t xml:space="preserve">s </w:t>
      </w:r>
      <w:proofErr w:type="spellStart"/>
      <w:r w:rsidR="00D76FCD" w:rsidRPr="008F73DB">
        <w:rPr>
          <w:u w:val="single"/>
          <w:lang w:val="en-AU" w:eastAsia="en-AU"/>
        </w:rPr>
        <w:t>Mirena</w:t>
      </w:r>
      <w:proofErr w:type="spellEnd"/>
      <w:r w:rsidR="00D76FCD" w:rsidRPr="008F73DB">
        <w:rPr>
          <w:u w:val="single"/>
          <w:lang w:val="en-AU" w:eastAsia="en-AU"/>
        </w:rPr>
        <w:t xml:space="preserve">® at </w:t>
      </w:r>
      <w:r w:rsidR="00F45EAD" w:rsidRPr="008F73DB">
        <w:rPr>
          <w:u w:val="single"/>
          <w:lang w:val="en-AU" w:eastAsia="en-AU"/>
        </w:rPr>
        <w:t xml:space="preserve">three </w:t>
      </w:r>
      <w:r w:rsidR="00D76FCD" w:rsidRPr="008F73DB">
        <w:rPr>
          <w:u w:val="single"/>
          <w:lang w:val="en-AU" w:eastAsia="en-AU"/>
        </w:rPr>
        <w:t xml:space="preserve">years </w:t>
      </w:r>
    </w:p>
    <w:p w:rsidR="00D76FCD" w:rsidRPr="008F73DB" w:rsidRDefault="00D76FCD" w:rsidP="00D76FCD">
      <w:pPr>
        <w:widowControl/>
        <w:rPr>
          <w:color w:val="3366FF"/>
          <w:lang w:val="en-AU"/>
        </w:rPr>
      </w:pPr>
    </w:p>
    <w:p w:rsidR="00830AC4" w:rsidRPr="008F73DB" w:rsidRDefault="00173565" w:rsidP="0024209D">
      <w:pPr>
        <w:keepNext/>
        <w:rPr>
          <w:rStyle w:val="CommentReference"/>
          <w:lang w:val="en-AU"/>
        </w:rPr>
      </w:pPr>
      <w:r w:rsidRPr="008F73DB">
        <w:rPr>
          <w:rStyle w:val="CommentReference"/>
          <w:lang w:val="en-AU"/>
        </w:rPr>
        <w:t>T</w:t>
      </w:r>
      <w:r w:rsidR="00313BF5" w:rsidRPr="008F73DB">
        <w:rPr>
          <w:rStyle w:val="CommentReference"/>
          <w:lang w:val="en-AU"/>
        </w:rPr>
        <w:t>able 4</w:t>
      </w:r>
      <w:r w:rsidR="005D26B4" w:rsidRPr="008F73DB">
        <w:rPr>
          <w:rStyle w:val="CommentReference"/>
          <w:lang w:val="en-AU"/>
        </w:rPr>
        <w:t xml:space="preserve">: </w:t>
      </w:r>
      <w:r w:rsidR="00313BF5" w:rsidRPr="008F73DB">
        <w:rPr>
          <w:rStyle w:val="CommentReference"/>
          <w:lang w:val="en-AU"/>
        </w:rPr>
        <w:t xml:space="preserve">Results of </w:t>
      </w:r>
      <w:r w:rsidR="001F633D" w:rsidRPr="008F73DB">
        <w:rPr>
          <w:rStyle w:val="CommentReference"/>
          <w:lang w:val="en-AU"/>
        </w:rPr>
        <w:t>direct head-to-</w:t>
      </w:r>
      <w:r w:rsidR="003216E3" w:rsidRPr="008F73DB">
        <w:rPr>
          <w:rStyle w:val="CommentReference"/>
          <w:lang w:val="en-AU"/>
        </w:rPr>
        <w:t>head LCS</w:t>
      </w:r>
      <w:r w:rsidR="001C4736" w:rsidRPr="008F73DB">
        <w:rPr>
          <w:rStyle w:val="CommentReference"/>
          <w:lang w:val="en-AU"/>
        </w:rPr>
        <w:t xml:space="preserve"> Phase II</w:t>
      </w:r>
      <w:r w:rsidR="00313BF5" w:rsidRPr="008F73DB">
        <w:rPr>
          <w:rStyle w:val="CommentReference"/>
          <w:lang w:val="en-AU"/>
        </w:rPr>
        <w:t xml:space="preserve"> study </w:t>
      </w:r>
      <w:r w:rsidR="00F45EAD" w:rsidRPr="008F73DB">
        <w:rPr>
          <w:rStyle w:val="CommentReference"/>
          <w:lang w:val="en-AU"/>
        </w:rPr>
        <w:t>at three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Results of direct head-to-head LCS Phase II study at three years"/>
      </w:tblPr>
      <w:tblGrid>
        <w:gridCol w:w="3682"/>
        <w:gridCol w:w="1841"/>
        <w:gridCol w:w="1701"/>
        <w:gridCol w:w="1793"/>
      </w:tblGrid>
      <w:tr w:rsidR="00830AC4" w:rsidRPr="008F73DB" w:rsidTr="007E03A8">
        <w:trPr>
          <w:tblHeader/>
        </w:trPr>
        <w:tc>
          <w:tcPr>
            <w:tcW w:w="2042" w:type="pct"/>
            <w:vAlign w:val="center"/>
          </w:tcPr>
          <w:p w:rsidR="00830AC4" w:rsidRPr="008F73DB" w:rsidRDefault="003E3951" w:rsidP="0024209D">
            <w:pPr>
              <w:pStyle w:val="Tabletext"/>
              <w:keepNext/>
              <w:rPr>
                <w:b/>
                <w:lang w:val="en-AU"/>
              </w:rPr>
            </w:pPr>
            <w:r w:rsidRPr="008F73DB">
              <w:rPr>
                <w:b/>
                <w:lang w:val="en-AU"/>
              </w:rPr>
              <w:t>Outcomes</w:t>
            </w:r>
          </w:p>
        </w:tc>
        <w:tc>
          <w:tcPr>
            <w:tcW w:w="1021" w:type="pct"/>
            <w:vAlign w:val="center"/>
          </w:tcPr>
          <w:p w:rsidR="00830AC4" w:rsidRPr="008F73DB" w:rsidRDefault="003C3F27" w:rsidP="0024209D">
            <w:pPr>
              <w:pStyle w:val="Tabletext"/>
              <w:keepNext/>
              <w:jc w:val="center"/>
              <w:rPr>
                <w:b/>
                <w:lang w:val="en-AU"/>
              </w:rPr>
            </w:pPr>
            <w:r w:rsidRPr="008F73DB">
              <w:rPr>
                <w:b/>
                <w:lang w:val="en-AU" w:eastAsia="zh-CN"/>
              </w:rPr>
              <w:t>LCS</w:t>
            </w:r>
            <w:r w:rsidR="00830AC4" w:rsidRPr="008F73DB">
              <w:rPr>
                <w:b/>
                <w:lang w:val="en-AU" w:eastAsia="zh-CN"/>
              </w:rPr>
              <w:t>16 (Kyleena®)</w:t>
            </w:r>
          </w:p>
        </w:tc>
        <w:tc>
          <w:tcPr>
            <w:tcW w:w="943" w:type="pct"/>
            <w:vAlign w:val="center"/>
          </w:tcPr>
          <w:p w:rsidR="00830AC4" w:rsidRPr="008F73DB" w:rsidRDefault="00830AC4" w:rsidP="0024209D">
            <w:pPr>
              <w:pStyle w:val="Tabletext"/>
              <w:keepNext/>
              <w:jc w:val="center"/>
              <w:rPr>
                <w:b/>
                <w:lang w:val="en-AU"/>
              </w:rPr>
            </w:pPr>
            <w:proofErr w:type="spellStart"/>
            <w:r w:rsidRPr="008F73DB">
              <w:rPr>
                <w:b/>
                <w:lang w:val="en-AU" w:eastAsia="zh-CN"/>
              </w:rPr>
              <w:t>Mirena</w:t>
            </w:r>
            <w:proofErr w:type="spellEnd"/>
            <w:r w:rsidRPr="008F73DB">
              <w:rPr>
                <w:b/>
                <w:lang w:val="en-AU" w:eastAsia="zh-CN"/>
              </w:rPr>
              <w:t>®</w:t>
            </w:r>
          </w:p>
        </w:tc>
        <w:tc>
          <w:tcPr>
            <w:tcW w:w="994" w:type="pct"/>
            <w:vAlign w:val="center"/>
          </w:tcPr>
          <w:p w:rsidR="00830AC4" w:rsidRPr="008F73DB" w:rsidRDefault="00830AC4" w:rsidP="0024209D">
            <w:pPr>
              <w:pStyle w:val="Tabletext"/>
              <w:keepNext/>
              <w:jc w:val="center"/>
              <w:rPr>
                <w:b/>
                <w:lang w:val="en-AU"/>
              </w:rPr>
            </w:pPr>
            <w:r w:rsidRPr="008F73DB">
              <w:rPr>
                <w:b/>
                <w:lang w:val="en-AU"/>
              </w:rPr>
              <w:t>Unadjusted Risk difference</w:t>
            </w:r>
            <w:r w:rsidR="004756F7" w:rsidRPr="008F73DB">
              <w:rPr>
                <w:b/>
                <w:lang w:val="en-AU"/>
              </w:rPr>
              <w:t xml:space="preserve"> (95% CI)</w:t>
            </w:r>
            <w:r w:rsidRPr="008F73DB">
              <w:rPr>
                <w:b/>
                <w:lang w:val="en-AU"/>
              </w:rPr>
              <w:t xml:space="preserve"> </w:t>
            </w:r>
          </w:p>
        </w:tc>
      </w:tr>
      <w:tr w:rsidR="00830AC4" w:rsidRPr="008F73DB" w:rsidTr="007E03A8">
        <w:tc>
          <w:tcPr>
            <w:tcW w:w="2042" w:type="pct"/>
            <w:vAlign w:val="center"/>
          </w:tcPr>
          <w:p w:rsidR="00830AC4" w:rsidRPr="008F73DB" w:rsidRDefault="00F45EAD" w:rsidP="0024209D">
            <w:pPr>
              <w:pStyle w:val="Tabletext"/>
              <w:keepNext/>
              <w:rPr>
                <w:lang w:val="en-AU"/>
              </w:rPr>
            </w:pPr>
            <w:r w:rsidRPr="008F73DB">
              <w:rPr>
                <w:lang w:val="en-AU"/>
              </w:rPr>
              <w:t>Risk of p</w:t>
            </w:r>
            <w:r w:rsidR="00830AC4" w:rsidRPr="008F73DB">
              <w:rPr>
                <w:lang w:val="en-AU"/>
              </w:rPr>
              <w:t>regnanc</w:t>
            </w:r>
            <w:r w:rsidRPr="008F73DB">
              <w:rPr>
                <w:lang w:val="en-AU"/>
              </w:rPr>
              <w:t>y</w:t>
            </w:r>
            <w:r w:rsidR="004756F7" w:rsidRPr="008F73DB">
              <w:rPr>
                <w:lang w:val="en-AU"/>
              </w:rPr>
              <w:t xml:space="preserve"> n</w:t>
            </w:r>
            <w:r w:rsidR="00A95E51" w:rsidRPr="008F73DB">
              <w:rPr>
                <w:lang w:val="en-AU"/>
              </w:rPr>
              <w:t>/N</w:t>
            </w:r>
            <w:r w:rsidR="004756F7" w:rsidRPr="008F73DB">
              <w:rPr>
                <w:lang w:val="en-AU"/>
              </w:rPr>
              <w:t xml:space="preserve"> (%)</w:t>
            </w:r>
          </w:p>
        </w:tc>
        <w:tc>
          <w:tcPr>
            <w:tcW w:w="1021" w:type="pct"/>
            <w:vAlign w:val="center"/>
          </w:tcPr>
          <w:p w:rsidR="00830AC4" w:rsidRPr="008F73DB" w:rsidRDefault="00830AC4" w:rsidP="0024209D">
            <w:pPr>
              <w:pStyle w:val="Tabletext"/>
              <w:keepNext/>
              <w:jc w:val="center"/>
              <w:rPr>
                <w:lang w:val="en-AU"/>
              </w:rPr>
            </w:pPr>
            <w:r w:rsidRPr="008F73DB">
              <w:rPr>
                <w:lang w:val="en-AU"/>
              </w:rPr>
              <w:t>5/</w:t>
            </w:r>
            <w:r w:rsidRPr="008F73DB">
              <w:rPr>
                <w:lang w:val="en-AU" w:eastAsia="zh-CN"/>
              </w:rPr>
              <w:t>246 (2%)</w:t>
            </w:r>
          </w:p>
        </w:tc>
        <w:tc>
          <w:tcPr>
            <w:tcW w:w="943" w:type="pct"/>
            <w:vAlign w:val="center"/>
          </w:tcPr>
          <w:p w:rsidR="00830AC4" w:rsidRPr="008F73DB" w:rsidRDefault="00830AC4" w:rsidP="0024209D">
            <w:pPr>
              <w:pStyle w:val="Tabletext"/>
              <w:keepNext/>
              <w:jc w:val="center"/>
              <w:rPr>
                <w:lang w:val="en-AU"/>
              </w:rPr>
            </w:pPr>
            <w:r w:rsidRPr="008F73DB">
              <w:rPr>
                <w:lang w:val="en-AU"/>
              </w:rPr>
              <w:t>0/256 (0%)</w:t>
            </w:r>
          </w:p>
        </w:tc>
        <w:tc>
          <w:tcPr>
            <w:tcW w:w="994" w:type="pct"/>
            <w:vAlign w:val="center"/>
          </w:tcPr>
          <w:p w:rsidR="00830AC4" w:rsidRPr="008F73DB" w:rsidRDefault="00830AC4" w:rsidP="0024209D">
            <w:pPr>
              <w:pStyle w:val="Tabletext"/>
              <w:keepNext/>
              <w:jc w:val="center"/>
              <w:rPr>
                <w:lang w:val="en-AU"/>
              </w:rPr>
            </w:pPr>
            <w:r w:rsidRPr="008F73DB">
              <w:rPr>
                <w:lang w:val="en-AU"/>
              </w:rPr>
              <w:t>0.02</w:t>
            </w:r>
            <w:r w:rsidR="004756F7" w:rsidRPr="008F73DB">
              <w:rPr>
                <w:lang w:val="en-AU"/>
              </w:rPr>
              <w:t xml:space="preserve"> (0,</w:t>
            </w:r>
            <w:r w:rsidR="003F0A65" w:rsidRPr="008F73DB">
              <w:rPr>
                <w:lang w:val="en-AU"/>
              </w:rPr>
              <w:t xml:space="preserve"> </w:t>
            </w:r>
            <w:r w:rsidR="004756F7" w:rsidRPr="008F73DB">
              <w:rPr>
                <w:lang w:val="en-AU"/>
              </w:rPr>
              <w:t>0.04)</w:t>
            </w:r>
          </w:p>
        </w:tc>
      </w:tr>
      <w:tr w:rsidR="00830AC4" w:rsidRPr="008F73DB" w:rsidTr="007E03A8">
        <w:tc>
          <w:tcPr>
            <w:tcW w:w="2042" w:type="pct"/>
            <w:vAlign w:val="center"/>
          </w:tcPr>
          <w:p w:rsidR="00830AC4" w:rsidRPr="008F73DB" w:rsidRDefault="00830AC4" w:rsidP="0024209D">
            <w:pPr>
              <w:pStyle w:val="Tabletext"/>
              <w:keepNext/>
              <w:rPr>
                <w:vertAlign w:val="superscript"/>
                <w:lang w:val="en-AU"/>
              </w:rPr>
            </w:pPr>
            <w:r w:rsidRPr="008F73DB">
              <w:rPr>
                <w:lang w:val="en-AU"/>
              </w:rPr>
              <w:t xml:space="preserve">Pearl index (95% CI) </w:t>
            </w:r>
            <w:r w:rsidRPr="008F73DB">
              <w:rPr>
                <w:vertAlign w:val="superscript"/>
                <w:lang w:val="en-AU"/>
              </w:rPr>
              <w:t>a</w:t>
            </w:r>
          </w:p>
        </w:tc>
        <w:tc>
          <w:tcPr>
            <w:tcW w:w="1021" w:type="pct"/>
            <w:vAlign w:val="center"/>
          </w:tcPr>
          <w:p w:rsidR="00830AC4" w:rsidRPr="008F73DB" w:rsidRDefault="00830AC4" w:rsidP="0024209D">
            <w:pPr>
              <w:pStyle w:val="Tabletext"/>
              <w:keepNext/>
              <w:jc w:val="center"/>
              <w:rPr>
                <w:lang w:val="en-AU" w:eastAsia="zh-CN"/>
              </w:rPr>
            </w:pPr>
            <w:r w:rsidRPr="008F73DB">
              <w:rPr>
                <w:lang w:val="en-AU" w:eastAsia="zh-CN"/>
              </w:rPr>
              <w:t>0.83 (0.27, 1.93)</w:t>
            </w:r>
          </w:p>
        </w:tc>
        <w:tc>
          <w:tcPr>
            <w:tcW w:w="943" w:type="pct"/>
            <w:vAlign w:val="center"/>
          </w:tcPr>
          <w:p w:rsidR="00830AC4" w:rsidRPr="008F73DB" w:rsidRDefault="00830AC4" w:rsidP="0024209D">
            <w:pPr>
              <w:pStyle w:val="Tabletext"/>
              <w:keepNext/>
              <w:jc w:val="center"/>
              <w:rPr>
                <w:lang w:val="en-AU" w:eastAsia="zh-CN"/>
              </w:rPr>
            </w:pPr>
            <w:r w:rsidRPr="008F73DB">
              <w:rPr>
                <w:lang w:val="en-AU" w:eastAsia="zh-CN"/>
              </w:rPr>
              <w:t>0 (0, 0.60)</w:t>
            </w:r>
          </w:p>
        </w:tc>
        <w:tc>
          <w:tcPr>
            <w:tcW w:w="994" w:type="pct"/>
            <w:vAlign w:val="center"/>
          </w:tcPr>
          <w:p w:rsidR="00830AC4" w:rsidRPr="008F73DB" w:rsidRDefault="00830AC4" w:rsidP="0024209D">
            <w:pPr>
              <w:pStyle w:val="Tabletext"/>
              <w:keepNext/>
              <w:jc w:val="center"/>
              <w:rPr>
                <w:lang w:val="en-AU"/>
              </w:rPr>
            </w:pPr>
            <w:r w:rsidRPr="008F73DB">
              <w:rPr>
                <w:lang w:val="en-AU"/>
              </w:rPr>
              <w:t>-</w:t>
            </w:r>
          </w:p>
        </w:tc>
      </w:tr>
      <w:tr w:rsidR="00830AC4" w:rsidRPr="008F73DB" w:rsidTr="007E03A8">
        <w:tc>
          <w:tcPr>
            <w:tcW w:w="2042" w:type="pct"/>
            <w:vAlign w:val="center"/>
          </w:tcPr>
          <w:p w:rsidR="00830AC4" w:rsidRPr="008F73DB" w:rsidRDefault="00830AC4" w:rsidP="0024209D">
            <w:pPr>
              <w:pStyle w:val="Tabletext"/>
              <w:keepNext/>
              <w:rPr>
                <w:lang w:val="en-AU"/>
              </w:rPr>
            </w:pPr>
            <w:r w:rsidRPr="008F73DB">
              <w:rPr>
                <w:lang w:val="en-AU"/>
              </w:rPr>
              <w:t>Probability of pregnancy K-M estimate (95% CI)</w:t>
            </w:r>
          </w:p>
        </w:tc>
        <w:tc>
          <w:tcPr>
            <w:tcW w:w="1021" w:type="pct"/>
            <w:vAlign w:val="center"/>
          </w:tcPr>
          <w:p w:rsidR="00830AC4" w:rsidRPr="008F73DB" w:rsidRDefault="00830AC4" w:rsidP="0024209D">
            <w:pPr>
              <w:pStyle w:val="Tabletext"/>
              <w:keepNext/>
              <w:jc w:val="center"/>
              <w:rPr>
                <w:lang w:val="en-AU" w:eastAsia="zh-CN"/>
              </w:rPr>
            </w:pPr>
            <w:r w:rsidRPr="008F73DB">
              <w:rPr>
                <w:lang w:val="en-AU" w:eastAsia="zh-CN"/>
              </w:rPr>
              <w:t>0.025 (0.011, 0.060)</w:t>
            </w:r>
          </w:p>
        </w:tc>
        <w:tc>
          <w:tcPr>
            <w:tcW w:w="943" w:type="pct"/>
            <w:vAlign w:val="center"/>
          </w:tcPr>
          <w:p w:rsidR="00830AC4" w:rsidRPr="008F73DB" w:rsidRDefault="00830AC4" w:rsidP="0024209D">
            <w:pPr>
              <w:pStyle w:val="Tabletext"/>
              <w:keepNext/>
              <w:jc w:val="center"/>
              <w:rPr>
                <w:lang w:val="en-AU" w:eastAsia="zh-CN"/>
              </w:rPr>
            </w:pPr>
            <w:r w:rsidRPr="008F73DB">
              <w:rPr>
                <w:lang w:val="en-AU" w:eastAsia="zh-CN"/>
              </w:rPr>
              <w:t>0.000 (NA)</w:t>
            </w:r>
          </w:p>
        </w:tc>
        <w:tc>
          <w:tcPr>
            <w:tcW w:w="994" w:type="pct"/>
            <w:vAlign w:val="center"/>
          </w:tcPr>
          <w:p w:rsidR="00830AC4" w:rsidRPr="008F73DB" w:rsidRDefault="00830AC4" w:rsidP="0024209D">
            <w:pPr>
              <w:pStyle w:val="Tabletext"/>
              <w:keepNext/>
              <w:jc w:val="center"/>
              <w:rPr>
                <w:lang w:val="en-AU"/>
              </w:rPr>
            </w:pPr>
            <w:r w:rsidRPr="008F73DB">
              <w:rPr>
                <w:lang w:val="en-AU"/>
              </w:rPr>
              <w:t>-</w:t>
            </w:r>
          </w:p>
        </w:tc>
      </w:tr>
    </w:tbl>
    <w:p w:rsidR="00830AC4" w:rsidRPr="008F73DB" w:rsidRDefault="00830AC4" w:rsidP="00830AC4">
      <w:pPr>
        <w:pStyle w:val="TableFooter"/>
        <w:rPr>
          <w:szCs w:val="18"/>
          <w:lang w:val="en-AU"/>
        </w:rPr>
      </w:pPr>
      <w:r w:rsidRPr="008F73DB">
        <w:rPr>
          <w:szCs w:val="18"/>
          <w:lang w:val="en-AU"/>
        </w:rPr>
        <w:t>Source: Tables 2.5.1-2.5.2, pp51-52 of the submission; and calculated during the evaluation</w:t>
      </w:r>
    </w:p>
    <w:p w:rsidR="00830AC4" w:rsidRPr="008F73DB" w:rsidRDefault="00830AC4" w:rsidP="00830AC4">
      <w:pPr>
        <w:rPr>
          <w:rFonts w:ascii="Arial Narrow" w:eastAsia="Calibri" w:hAnsi="Arial Narrow"/>
          <w:sz w:val="18"/>
          <w:szCs w:val="18"/>
          <w:lang w:val="en-AU"/>
        </w:rPr>
      </w:pPr>
      <w:r w:rsidRPr="008F73DB">
        <w:rPr>
          <w:rFonts w:ascii="Arial Narrow" w:eastAsia="Calibri" w:hAnsi="Arial Narrow"/>
          <w:sz w:val="18"/>
          <w:szCs w:val="18"/>
          <w:lang w:val="en-AU"/>
        </w:rPr>
        <w:t>CI = confidence interval; K-M = Kaplan-Meier; LCS = levonorgestrel contraceptive intrauterine system; NA = not available</w:t>
      </w:r>
    </w:p>
    <w:p w:rsidR="00830AC4" w:rsidRPr="008F73DB" w:rsidRDefault="00830AC4" w:rsidP="00313BF5">
      <w:pPr>
        <w:rPr>
          <w:rStyle w:val="CommentReference"/>
          <w:b w:val="0"/>
          <w:sz w:val="18"/>
          <w:szCs w:val="18"/>
          <w:lang w:val="en-AU"/>
        </w:rPr>
      </w:pPr>
      <w:r w:rsidRPr="008F73DB">
        <w:rPr>
          <w:rStyle w:val="CommentReference"/>
          <w:b w:val="0"/>
          <w:sz w:val="18"/>
          <w:szCs w:val="18"/>
          <w:vertAlign w:val="superscript"/>
          <w:lang w:val="en-AU"/>
        </w:rPr>
        <w:t xml:space="preserve">a </w:t>
      </w:r>
      <w:r w:rsidR="009659AD" w:rsidRPr="008F73DB">
        <w:rPr>
          <w:rStyle w:val="CommentReference"/>
          <w:b w:val="0"/>
          <w:sz w:val="18"/>
          <w:szCs w:val="18"/>
          <w:lang w:val="en-AU"/>
        </w:rPr>
        <w:t xml:space="preserve">Relevant exposure years used to calculate Pearl Index is 604.53 in LCS16 group and 619.71 in </w:t>
      </w:r>
      <w:proofErr w:type="spellStart"/>
      <w:r w:rsidR="009659AD" w:rsidRPr="008F73DB">
        <w:rPr>
          <w:rFonts w:ascii="Arial Narrow" w:hAnsi="Arial Narrow"/>
          <w:sz w:val="18"/>
          <w:szCs w:val="18"/>
          <w:lang w:val="en-AU" w:eastAsia="zh-CN"/>
        </w:rPr>
        <w:t>Mirena</w:t>
      </w:r>
      <w:proofErr w:type="spellEnd"/>
      <w:r w:rsidR="009659AD" w:rsidRPr="008F73DB">
        <w:rPr>
          <w:rFonts w:ascii="Arial Narrow" w:hAnsi="Arial Narrow"/>
          <w:sz w:val="18"/>
          <w:szCs w:val="18"/>
          <w:lang w:val="en-AU" w:eastAsia="zh-CN"/>
        </w:rPr>
        <w:t xml:space="preserve">® group </w:t>
      </w:r>
    </w:p>
    <w:p w:rsidR="00313BF5" w:rsidRPr="008F73DB" w:rsidRDefault="00313BF5" w:rsidP="009E14D3">
      <w:pPr>
        <w:pStyle w:val="TableFooter"/>
        <w:rPr>
          <w:lang w:val="en-AU"/>
        </w:rPr>
      </w:pPr>
    </w:p>
    <w:p w:rsidR="003D0F28" w:rsidRPr="008F73DB" w:rsidRDefault="00561F13" w:rsidP="00227B51">
      <w:pPr>
        <w:pStyle w:val="ListParagraph"/>
        <w:widowControl/>
        <w:numPr>
          <w:ilvl w:val="1"/>
          <w:numId w:val="1"/>
        </w:numPr>
        <w:spacing w:after="120"/>
        <w:rPr>
          <w:lang w:val="en-AU" w:eastAsia="zh-CN"/>
        </w:rPr>
      </w:pPr>
      <w:r w:rsidRPr="008F73DB">
        <w:rPr>
          <w:lang w:val="en-AU" w:eastAsia="zh-CN"/>
        </w:rPr>
        <w:t xml:space="preserve">The submission stated that since this was a Phase II clinical study, it was not powered to test non-inferiority, and no statistical analysis of the differences between the Pearl Indices was conducted. The 95% CIs for the Pearl Indices overlapped, suggesting the contraceptive efficacy of LCS16 did not differ to that of </w:t>
      </w:r>
      <w:proofErr w:type="spellStart"/>
      <w:r w:rsidRPr="008F73DB">
        <w:rPr>
          <w:lang w:val="en-AU" w:eastAsia="zh-CN"/>
        </w:rPr>
        <w:t>Mirena</w:t>
      </w:r>
      <w:proofErr w:type="spellEnd"/>
      <w:r w:rsidR="00195434" w:rsidRPr="008F73DB">
        <w:rPr>
          <w:lang w:val="en-AU"/>
        </w:rPr>
        <w:t>®</w:t>
      </w:r>
      <w:r w:rsidRPr="008F73DB">
        <w:rPr>
          <w:lang w:val="en-AU" w:eastAsia="zh-CN"/>
        </w:rPr>
        <w:t xml:space="preserve">. However, the EMA requirement for efficacy (the difference between the point estimate for the Pearl Index and the upper limit of the 95% CI should not exceed 1) was not met for LCS16. </w:t>
      </w:r>
    </w:p>
    <w:p w:rsidR="00AC40C2" w:rsidRPr="008F73DB" w:rsidRDefault="0055300D" w:rsidP="00227B51">
      <w:pPr>
        <w:pStyle w:val="ListParagraph"/>
        <w:widowControl/>
        <w:numPr>
          <w:ilvl w:val="1"/>
          <w:numId w:val="1"/>
        </w:numPr>
        <w:spacing w:after="120"/>
        <w:rPr>
          <w:lang w:val="en-AU" w:eastAsia="zh-CN"/>
        </w:rPr>
      </w:pPr>
      <w:r w:rsidRPr="008F73DB">
        <w:rPr>
          <w:lang w:val="en-AU" w:eastAsia="zh-CN"/>
        </w:rPr>
        <w:t xml:space="preserve">Despite overall low pregnancy rates in </w:t>
      </w:r>
      <w:r w:rsidR="00A95E51" w:rsidRPr="008F73DB">
        <w:rPr>
          <w:lang w:val="en-AU" w:eastAsia="zh-CN"/>
        </w:rPr>
        <w:t>both</w:t>
      </w:r>
      <w:r w:rsidRPr="008F73DB">
        <w:rPr>
          <w:lang w:val="en-AU" w:eastAsia="zh-CN"/>
        </w:rPr>
        <w:t xml:space="preserve"> arms, there were </w:t>
      </w:r>
      <w:r w:rsidR="00BA124F" w:rsidRPr="008F73DB">
        <w:rPr>
          <w:lang w:val="en-AU" w:eastAsia="zh-CN"/>
        </w:rPr>
        <w:t>more</w:t>
      </w:r>
      <w:r w:rsidRPr="008F73DB">
        <w:rPr>
          <w:lang w:val="en-AU" w:eastAsia="zh-CN"/>
        </w:rPr>
        <w:t xml:space="preserve"> </w:t>
      </w:r>
      <w:r w:rsidR="000062C1" w:rsidRPr="008F73DB">
        <w:rPr>
          <w:lang w:val="en-AU" w:eastAsia="zh-CN"/>
        </w:rPr>
        <w:t xml:space="preserve">UPs </w:t>
      </w:r>
      <w:r w:rsidRPr="008F73DB">
        <w:rPr>
          <w:lang w:val="en-AU" w:eastAsia="zh-CN"/>
        </w:rPr>
        <w:t xml:space="preserve">in the LCS16 group in comparison to </w:t>
      </w:r>
      <w:proofErr w:type="spellStart"/>
      <w:r w:rsidR="00C071DC" w:rsidRPr="008F73DB">
        <w:rPr>
          <w:lang w:val="en-AU" w:eastAsia="zh-CN"/>
        </w:rPr>
        <w:t>Mirena</w:t>
      </w:r>
      <w:proofErr w:type="spellEnd"/>
      <w:r w:rsidR="00195434" w:rsidRPr="008F73DB">
        <w:rPr>
          <w:lang w:val="en-AU"/>
        </w:rPr>
        <w:t>®</w:t>
      </w:r>
      <w:r w:rsidR="00C071DC" w:rsidRPr="008F73DB">
        <w:rPr>
          <w:lang w:val="en-AU" w:eastAsia="zh-CN"/>
        </w:rPr>
        <w:t xml:space="preserve"> (5 vs</w:t>
      </w:r>
      <w:r w:rsidR="00F33E56" w:rsidRPr="008F73DB">
        <w:rPr>
          <w:lang w:val="en-AU" w:eastAsia="zh-CN"/>
        </w:rPr>
        <w:t>.</w:t>
      </w:r>
      <w:r w:rsidR="00C071DC" w:rsidRPr="008F73DB">
        <w:rPr>
          <w:lang w:val="en-AU" w:eastAsia="zh-CN"/>
        </w:rPr>
        <w:t xml:space="preserve"> 0</w:t>
      </w:r>
      <w:r w:rsidRPr="008F73DB">
        <w:rPr>
          <w:lang w:val="en-AU" w:eastAsia="zh-CN"/>
        </w:rPr>
        <w:t>)</w:t>
      </w:r>
      <w:r w:rsidR="0080769F" w:rsidRPr="008F73DB">
        <w:rPr>
          <w:lang w:val="en-AU" w:eastAsia="zh-CN"/>
        </w:rPr>
        <w:t>,</w:t>
      </w:r>
      <w:r w:rsidRPr="008F73DB">
        <w:rPr>
          <w:lang w:val="en-AU" w:eastAsia="zh-CN"/>
        </w:rPr>
        <w:t xml:space="preserve"> including ectopic pregnancies</w:t>
      </w:r>
      <w:r w:rsidRPr="008F73DB">
        <w:rPr>
          <w:rFonts w:cs="TimesNewRoman"/>
          <w:snapToGrid/>
          <w:szCs w:val="24"/>
          <w:lang w:val="en-AU" w:eastAsia="en-AU"/>
        </w:rPr>
        <w:t xml:space="preserve">. </w:t>
      </w:r>
      <w:r w:rsidR="0080769F" w:rsidRPr="008F73DB">
        <w:rPr>
          <w:lang w:val="en-AU" w:eastAsia="zh-CN"/>
        </w:rPr>
        <w:t xml:space="preserve">The risk of </w:t>
      </w:r>
      <w:r w:rsidR="00AC40C2" w:rsidRPr="008F73DB">
        <w:rPr>
          <w:lang w:val="en-AU" w:eastAsia="zh-CN"/>
        </w:rPr>
        <w:t>pregnancy was 2% in the LCS16 group and 0%</w:t>
      </w:r>
      <w:r w:rsidR="00AC40C2" w:rsidRPr="008F73DB">
        <w:rPr>
          <w:rFonts w:cs="TimesNewRoman"/>
          <w:snapToGrid/>
          <w:szCs w:val="24"/>
          <w:lang w:val="en-AU" w:eastAsia="en-AU"/>
        </w:rPr>
        <w:t xml:space="preserve"> in the </w:t>
      </w:r>
      <w:proofErr w:type="spellStart"/>
      <w:r w:rsidR="00AC40C2" w:rsidRPr="008F73DB">
        <w:rPr>
          <w:lang w:val="en-AU" w:eastAsia="zh-CN"/>
        </w:rPr>
        <w:t>Miren</w:t>
      </w:r>
      <w:r w:rsidR="00C5388F" w:rsidRPr="008F73DB">
        <w:rPr>
          <w:lang w:val="en-AU" w:eastAsia="zh-CN"/>
        </w:rPr>
        <w:t>a</w:t>
      </w:r>
      <w:proofErr w:type="spellEnd"/>
      <w:r w:rsidR="00195434" w:rsidRPr="008F73DB">
        <w:rPr>
          <w:lang w:val="en-AU"/>
        </w:rPr>
        <w:t>®</w:t>
      </w:r>
      <w:r w:rsidR="00C5388F" w:rsidRPr="008F73DB">
        <w:rPr>
          <w:lang w:val="en-AU" w:eastAsia="zh-CN"/>
        </w:rPr>
        <w:t xml:space="preserve"> </w:t>
      </w:r>
      <w:r w:rsidR="00AC40C2" w:rsidRPr="008F73DB">
        <w:rPr>
          <w:lang w:val="en-AU" w:eastAsia="zh-CN"/>
        </w:rPr>
        <w:t>group</w:t>
      </w:r>
      <w:r w:rsidR="00487B6C" w:rsidRPr="008F73DB">
        <w:rPr>
          <w:lang w:val="en-AU" w:eastAsia="zh-CN"/>
        </w:rPr>
        <w:t>.</w:t>
      </w:r>
      <w:r w:rsidR="006556CB" w:rsidRPr="008F73DB">
        <w:rPr>
          <w:lang w:val="en-AU" w:eastAsia="zh-CN"/>
        </w:rPr>
        <w:t xml:space="preserve"> </w:t>
      </w:r>
      <w:r w:rsidR="004A0061" w:rsidRPr="008F73DB">
        <w:rPr>
          <w:lang w:val="en-AU" w:eastAsia="zh-CN"/>
        </w:rPr>
        <w:t>The ESC considered that t</w:t>
      </w:r>
      <w:r w:rsidR="00C5388F" w:rsidRPr="008F73DB">
        <w:rPr>
          <w:lang w:val="en-AU" w:eastAsia="zh-CN"/>
        </w:rPr>
        <w:t xml:space="preserve">his may be considered clinically significant for women who </w:t>
      </w:r>
      <w:r w:rsidR="00C5388F" w:rsidRPr="008F73DB">
        <w:rPr>
          <w:lang w:val="en-AU" w:eastAsia="zh-CN"/>
        </w:rPr>
        <w:lastRenderedPageBreak/>
        <w:t>experience a</w:t>
      </w:r>
      <w:r w:rsidR="000B62C8" w:rsidRPr="008F73DB">
        <w:rPr>
          <w:lang w:val="en-AU" w:eastAsia="zh-CN"/>
        </w:rPr>
        <w:t xml:space="preserve">n </w:t>
      </w:r>
      <w:r w:rsidR="000062C1" w:rsidRPr="008F73DB">
        <w:rPr>
          <w:lang w:val="en-AU" w:eastAsia="zh-CN"/>
        </w:rPr>
        <w:t xml:space="preserve">UP </w:t>
      </w:r>
      <w:r w:rsidR="00C5388F" w:rsidRPr="008F73DB">
        <w:rPr>
          <w:lang w:val="en-AU" w:eastAsia="zh-CN"/>
        </w:rPr>
        <w:t>while treated with LCS16.</w:t>
      </w:r>
      <w:r w:rsidR="005629F3">
        <w:rPr>
          <w:lang w:val="en-AU" w:eastAsia="zh-CN"/>
        </w:rPr>
        <w:t xml:space="preserve"> </w:t>
      </w:r>
      <w:r w:rsidR="0040305F" w:rsidRPr="008F73DB">
        <w:rPr>
          <w:lang w:val="en-AU" w:eastAsia="zh-CN"/>
        </w:rPr>
        <w:t>The pre-PBAC response</w:t>
      </w:r>
      <w:r w:rsidR="005629F3">
        <w:rPr>
          <w:lang w:val="en-AU" w:eastAsia="zh-CN"/>
        </w:rPr>
        <w:t xml:space="preserve"> </w:t>
      </w:r>
      <w:r w:rsidR="0040305F" w:rsidRPr="008F73DB">
        <w:rPr>
          <w:lang w:val="en-AU" w:eastAsia="zh-CN"/>
        </w:rPr>
        <w:t xml:space="preserve">stated that the Phase II clinical study was </w:t>
      </w:r>
      <w:r w:rsidR="007E03A8" w:rsidRPr="008F73DB">
        <w:rPr>
          <w:lang w:val="en-AU" w:eastAsia="zh-CN"/>
        </w:rPr>
        <w:t xml:space="preserve">based </w:t>
      </w:r>
      <w:r w:rsidR="0040305F" w:rsidRPr="008F73DB">
        <w:rPr>
          <w:lang w:val="en-AU" w:eastAsia="zh-CN"/>
        </w:rPr>
        <w:t>on a small sample over 3 years and thus not powered to demonstrate non-inferiority.</w:t>
      </w:r>
    </w:p>
    <w:p w:rsidR="001D32C9" w:rsidRPr="008F73DB" w:rsidRDefault="001D32C9" w:rsidP="00227B51">
      <w:pPr>
        <w:keepNext/>
        <w:widowControl/>
        <w:spacing w:after="120"/>
        <w:rPr>
          <w:u w:val="single"/>
          <w:lang w:val="en-AU" w:eastAsia="zh-CN"/>
        </w:rPr>
      </w:pPr>
      <w:r w:rsidRPr="008F73DB">
        <w:rPr>
          <w:u w:val="single"/>
          <w:lang w:val="en-AU" w:eastAsia="zh-CN"/>
        </w:rPr>
        <w:t>Naïve comparison</w:t>
      </w:r>
    </w:p>
    <w:p w:rsidR="001D32C9" w:rsidRPr="008F73DB" w:rsidRDefault="001D32C9" w:rsidP="00227B51">
      <w:pPr>
        <w:pStyle w:val="ListParagraph"/>
        <w:keepNext/>
        <w:widowControl/>
        <w:numPr>
          <w:ilvl w:val="1"/>
          <w:numId w:val="1"/>
        </w:numPr>
        <w:spacing w:after="120"/>
        <w:rPr>
          <w:lang w:val="en-AU"/>
        </w:rPr>
      </w:pPr>
      <w:proofErr w:type="spellStart"/>
      <w:r w:rsidRPr="008F73DB">
        <w:rPr>
          <w:lang w:val="en-AU"/>
        </w:rPr>
        <w:t>Mirena</w:t>
      </w:r>
      <w:proofErr w:type="spellEnd"/>
      <w:r w:rsidR="00195434" w:rsidRPr="008F73DB">
        <w:rPr>
          <w:lang w:val="en-AU"/>
        </w:rPr>
        <w:t>®</w:t>
      </w:r>
      <w:r w:rsidRPr="008F73DB">
        <w:rPr>
          <w:lang w:val="en-AU"/>
        </w:rPr>
        <w:t xml:space="preserve"> arms from the three </w:t>
      </w:r>
      <w:r w:rsidR="007B0B0C" w:rsidRPr="008F73DB">
        <w:rPr>
          <w:lang w:val="en-AU"/>
        </w:rPr>
        <w:t>five</w:t>
      </w:r>
      <w:r w:rsidRPr="008F73DB">
        <w:rPr>
          <w:lang w:val="en-AU"/>
        </w:rPr>
        <w:t xml:space="preserve">-year </w:t>
      </w:r>
      <w:proofErr w:type="spellStart"/>
      <w:r w:rsidR="00C5388F" w:rsidRPr="008F73DB">
        <w:rPr>
          <w:lang w:val="en-AU" w:eastAsia="zh-CN"/>
        </w:rPr>
        <w:t>Mirena</w:t>
      </w:r>
      <w:proofErr w:type="spellEnd"/>
      <w:r w:rsidR="00195434" w:rsidRPr="008F73DB">
        <w:rPr>
          <w:lang w:val="en-AU"/>
        </w:rPr>
        <w:t>®</w:t>
      </w:r>
      <w:r w:rsidRPr="008F73DB">
        <w:rPr>
          <w:lang w:val="en-AU" w:eastAsia="zh-CN"/>
        </w:rPr>
        <w:t xml:space="preserve"> studies </w:t>
      </w:r>
      <w:r w:rsidRPr="008F73DB">
        <w:rPr>
          <w:lang w:val="en-AU"/>
        </w:rPr>
        <w:t xml:space="preserve">were combined in a pooled analysis and used in a naïve comparison of </w:t>
      </w:r>
      <w:r w:rsidR="007B0B0C" w:rsidRPr="008F73DB">
        <w:rPr>
          <w:lang w:val="en-AU"/>
        </w:rPr>
        <w:t>five</w:t>
      </w:r>
      <w:r w:rsidRPr="008F73DB">
        <w:rPr>
          <w:lang w:val="en-AU"/>
        </w:rPr>
        <w:t xml:space="preserve">-year Pearl Indices to the </w:t>
      </w:r>
      <w:r w:rsidR="00A66F25">
        <w:rPr>
          <w:lang w:val="en-AU"/>
        </w:rPr>
        <w:t>Kyleena®</w:t>
      </w:r>
      <w:r w:rsidR="0024209D">
        <w:rPr>
          <w:lang w:val="en-AU"/>
        </w:rPr>
        <w:t xml:space="preserve"> </w:t>
      </w:r>
      <w:r w:rsidRPr="008F73DB">
        <w:rPr>
          <w:lang w:val="en-AU"/>
        </w:rPr>
        <w:t>extension arm of the LCS Pearl Index study.</w:t>
      </w:r>
    </w:p>
    <w:p w:rsidR="009659AD" w:rsidRPr="008F73DB" w:rsidRDefault="00313BF5" w:rsidP="00F45EAD">
      <w:pPr>
        <w:keepNext/>
        <w:rPr>
          <w:rFonts w:ascii="Arial Narrow" w:hAnsi="Arial Narrow"/>
          <w:b/>
          <w:sz w:val="20"/>
          <w:szCs w:val="20"/>
          <w:lang w:val="en-AU" w:eastAsia="zh-CN"/>
        </w:rPr>
      </w:pPr>
      <w:r w:rsidRPr="008F73DB">
        <w:rPr>
          <w:rFonts w:ascii="Arial Narrow" w:hAnsi="Arial Narrow"/>
          <w:b/>
          <w:sz w:val="20"/>
          <w:szCs w:val="16"/>
          <w:lang w:val="en-AU"/>
        </w:rPr>
        <w:t xml:space="preserve">Table </w:t>
      </w:r>
      <w:r w:rsidR="00A333E3" w:rsidRPr="008F73DB">
        <w:rPr>
          <w:rFonts w:ascii="Arial Narrow" w:hAnsi="Arial Narrow"/>
          <w:b/>
          <w:sz w:val="20"/>
          <w:szCs w:val="16"/>
          <w:lang w:val="en-AU"/>
        </w:rPr>
        <w:t>5</w:t>
      </w:r>
      <w:r w:rsidRPr="008F73DB">
        <w:rPr>
          <w:rFonts w:ascii="Arial Narrow" w:hAnsi="Arial Narrow"/>
          <w:b/>
          <w:sz w:val="20"/>
          <w:szCs w:val="16"/>
          <w:lang w:val="en-AU"/>
        </w:rPr>
        <w:t xml:space="preserve">: </w:t>
      </w:r>
      <w:r w:rsidRPr="008F73DB">
        <w:rPr>
          <w:rFonts w:ascii="Arial Narrow" w:hAnsi="Arial Narrow"/>
          <w:b/>
          <w:sz w:val="20"/>
          <w:szCs w:val="20"/>
          <w:lang w:val="en-AU" w:eastAsia="zh-CN"/>
        </w:rPr>
        <w:t>Results of the naïve</w:t>
      </w:r>
      <w:r w:rsidR="00086F74" w:rsidRPr="008F73DB">
        <w:rPr>
          <w:rFonts w:ascii="Arial Narrow" w:hAnsi="Arial Narrow"/>
          <w:b/>
          <w:sz w:val="20"/>
          <w:szCs w:val="20"/>
          <w:lang w:val="en-AU" w:eastAsia="zh-CN"/>
        </w:rPr>
        <w:t xml:space="preserve"> comparison</w:t>
      </w:r>
      <w:r w:rsidRPr="008F73DB">
        <w:rPr>
          <w:rFonts w:ascii="Arial Narrow" w:hAnsi="Arial Narrow"/>
          <w:b/>
          <w:sz w:val="20"/>
          <w:szCs w:val="20"/>
          <w:lang w:val="en-AU" w:eastAsia="zh-CN"/>
        </w:rPr>
        <w:t xml:space="preserve"> of </w:t>
      </w:r>
      <w:r w:rsidR="009B0EED" w:rsidRPr="008F73DB">
        <w:rPr>
          <w:rFonts w:ascii="Arial Narrow" w:hAnsi="Arial Narrow"/>
          <w:b/>
          <w:sz w:val="20"/>
          <w:szCs w:val="20"/>
          <w:lang w:val="en-AU" w:eastAsia="zh-CN"/>
        </w:rPr>
        <w:t>LCS16</w:t>
      </w:r>
      <w:r w:rsidRPr="008F73DB">
        <w:rPr>
          <w:rFonts w:ascii="Arial Narrow" w:hAnsi="Arial Narrow"/>
          <w:b/>
          <w:sz w:val="20"/>
          <w:szCs w:val="20"/>
          <w:lang w:val="en-AU" w:eastAsia="zh-CN"/>
        </w:rPr>
        <w:t xml:space="preserve"> v</w:t>
      </w:r>
      <w:r w:rsidR="003C3F27" w:rsidRPr="008F73DB">
        <w:rPr>
          <w:rFonts w:ascii="Arial Narrow" w:hAnsi="Arial Narrow"/>
          <w:b/>
          <w:sz w:val="20"/>
          <w:szCs w:val="20"/>
          <w:lang w:val="en-AU" w:eastAsia="zh-CN"/>
        </w:rPr>
        <w:t>ersu</w:t>
      </w:r>
      <w:r w:rsidRPr="008F73DB">
        <w:rPr>
          <w:rFonts w:ascii="Arial Narrow" w:hAnsi="Arial Narrow"/>
          <w:b/>
          <w:sz w:val="20"/>
          <w:szCs w:val="20"/>
          <w:lang w:val="en-AU" w:eastAsia="zh-CN"/>
        </w:rPr>
        <w:t xml:space="preserve">s </w:t>
      </w:r>
      <w:proofErr w:type="spellStart"/>
      <w:r w:rsidRPr="008F73DB">
        <w:rPr>
          <w:rFonts w:ascii="Arial Narrow" w:hAnsi="Arial Narrow"/>
          <w:b/>
          <w:sz w:val="20"/>
          <w:szCs w:val="20"/>
          <w:lang w:val="en-AU" w:eastAsia="zh-CN"/>
        </w:rPr>
        <w:t>Mirena</w:t>
      </w:r>
      <w:proofErr w:type="spellEnd"/>
      <w:r w:rsidRPr="008F73DB">
        <w:rPr>
          <w:rFonts w:ascii="Arial Narrow" w:hAnsi="Arial Narrow"/>
          <w:b/>
          <w:sz w:val="20"/>
          <w:szCs w:val="20"/>
          <w:vertAlign w:val="superscript"/>
          <w:lang w:val="en-AU" w:eastAsia="zh-CN"/>
        </w:rPr>
        <w:t>®</w:t>
      </w:r>
      <w:r w:rsidR="007B0B0C" w:rsidRPr="008F73DB">
        <w:rPr>
          <w:rFonts w:ascii="Arial Narrow" w:hAnsi="Arial Narrow"/>
          <w:b/>
          <w:sz w:val="20"/>
          <w:szCs w:val="20"/>
          <w:lang w:val="en-AU" w:eastAsia="zh-CN"/>
        </w:rPr>
        <w:t xml:space="preserve"> at five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Results of the naïve comparison of LCS16 versus Mirena® at five years"/>
      </w:tblPr>
      <w:tblGrid>
        <w:gridCol w:w="3414"/>
        <w:gridCol w:w="3131"/>
        <w:gridCol w:w="2472"/>
      </w:tblGrid>
      <w:tr w:rsidR="009659AD" w:rsidRPr="008F73DB" w:rsidTr="00235FA3">
        <w:trPr>
          <w:tblHeader/>
        </w:trPr>
        <w:tc>
          <w:tcPr>
            <w:tcW w:w="1893" w:type="pct"/>
            <w:tcBorders>
              <w:top w:val="single" w:sz="4" w:space="0" w:color="auto"/>
              <w:left w:val="single" w:sz="4" w:space="0" w:color="auto"/>
              <w:bottom w:val="single" w:sz="4" w:space="0" w:color="auto"/>
              <w:right w:val="single" w:sz="4" w:space="0" w:color="auto"/>
            </w:tcBorders>
            <w:vAlign w:val="center"/>
          </w:tcPr>
          <w:p w:rsidR="009659AD" w:rsidRPr="008F73DB" w:rsidRDefault="00311773" w:rsidP="00B36978">
            <w:pPr>
              <w:pStyle w:val="Tabletext"/>
              <w:keepNext/>
              <w:rPr>
                <w:b/>
                <w:lang w:val="en-AU"/>
              </w:rPr>
            </w:pPr>
            <w:r w:rsidRPr="008F73DB">
              <w:rPr>
                <w:b/>
                <w:lang w:val="en-AU"/>
              </w:rPr>
              <w:t>Outcomes</w:t>
            </w:r>
          </w:p>
        </w:tc>
        <w:tc>
          <w:tcPr>
            <w:tcW w:w="1736" w:type="pct"/>
            <w:tcBorders>
              <w:top w:val="single" w:sz="4" w:space="0" w:color="auto"/>
              <w:left w:val="single" w:sz="4" w:space="0" w:color="auto"/>
              <w:bottom w:val="single" w:sz="4" w:space="0" w:color="auto"/>
              <w:right w:val="single" w:sz="4" w:space="0" w:color="auto"/>
            </w:tcBorders>
            <w:vAlign w:val="center"/>
          </w:tcPr>
          <w:p w:rsidR="009659AD" w:rsidRPr="008F73DB" w:rsidRDefault="003C3F27" w:rsidP="00B36978">
            <w:pPr>
              <w:pStyle w:val="Tabletext"/>
              <w:keepNext/>
              <w:jc w:val="center"/>
              <w:rPr>
                <w:b/>
                <w:lang w:val="en-AU" w:eastAsia="zh-CN"/>
              </w:rPr>
            </w:pPr>
            <w:r w:rsidRPr="008F73DB">
              <w:rPr>
                <w:b/>
                <w:lang w:val="en-AU" w:eastAsia="zh-CN"/>
              </w:rPr>
              <w:t>LCS</w:t>
            </w:r>
            <w:r w:rsidR="009659AD" w:rsidRPr="008F73DB">
              <w:rPr>
                <w:b/>
                <w:lang w:val="en-AU" w:eastAsia="zh-CN"/>
              </w:rPr>
              <w:t>16 (Kyleena®)</w:t>
            </w:r>
          </w:p>
          <w:p w:rsidR="00F45EAD" w:rsidRPr="008F73DB" w:rsidRDefault="00F45EAD" w:rsidP="00B36978">
            <w:pPr>
              <w:pStyle w:val="Tabletext"/>
              <w:keepNext/>
              <w:jc w:val="center"/>
              <w:rPr>
                <w:b/>
                <w:lang w:val="en-AU"/>
              </w:rPr>
            </w:pPr>
            <w:r w:rsidRPr="008F73DB">
              <w:rPr>
                <w:lang w:val="en-AU"/>
              </w:rPr>
              <w:t>LCS Pearl Index study</w:t>
            </w:r>
            <w:r w:rsidRPr="008F73DB">
              <w:rPr>
                <w:b/>
                <w:lang w:val="en-AU"/>
              </w:rPr>
              <w:t xml:space="preserve"> </w:t>
            </w:r>
            <w:r w:rsidRPr="008F73DB">
              <w:rPr>
                <w:lang w:val="en-AU"/>
              </w:rPr>
              <w:t>extension arm</w:t>
            </w:r>
          </w:p>
        </w:tc>
        <w:tc>
          <w:tcPr>
            <w:tcW w:w="1371" w:type="pct"/>
            <w:tcBorders>
              <w:top w:val="single" w:sz="4" w:space="0" w:color="auto"/>
              <w:left w:val="single" w:sz="4" w:space="0" w:color="auto"/>
              <w:bottom w:val="single" w:sz="4" w:space="0" w:color="auto"/>
              <w:right w:val="single" w:sz="4" w:space="0" w:color="auto"/>
            </w:tcBorders>
            <w:vAlign w:val="center"/>
          </w:tcPr>
          <w:p w:rsidR="009659AD" w:rsidRPr="008F73DB" w:rsidRDefault="009659AD" w:rsidP="00B36978">
            <w:pPr>
              <w:pStyle w:val="Tabletext"/>
              <w:keepNext/>
              <w:jc w:val="center"/>
              <w:rPr>
                <w:b/>
                <w:lang w:val="en-AU" w:eastAsia="zh-CN"/>
              </w:rPr>
            </w:pPr>
            <w:proofErr w:type="spellStart"/>
            <w:r w:rsidRPr="008F73DB">
              <w:rPr>
                <w:b/>
                <w:lang w:val="en-AU" w:eastAsia="zh-CN"/>
              </w:rPr>
              <w:t>Mirena</w:t>
            </w:r>
            <w:proofErr w:type="spellEnd"/>
            <w:r w:rsidRPr="008F73DB">
              <w:rPr>
                <w:b/>
                <w:lang w:val="en-AU" w:eastAsia="zh-CN"/>
              </w:rPr>
              <w:t>®</w:t>
            </w:r>
          </w:p>
          <w:p w:rsidR="00F45EAD" w:rsidRPr="008F73DB" w:rsidRDefault="00F45EAD" w:rsidP="00B36978">
            <w:pPr>
              <w:pStyle w:val="Tabletext"/>
              <w:keepNext/>
              <w:jc w:val="center"/>
              <w:rPr>
                <w:b/>
                <w:lang w:val="en-AU"/>
              </w:rPr>
            </w:pPr>
            <w:r w:rsidRPr="008F73DB">
              <w:rPr>
                <w:lang w:val="en-AU"/>
              </w:rPr>
              <w:t xml:space="preserve">Pooled 5-year </w:t>
            </w:r>
            <w:proofErr w:type="spellStart"/>
            <w:r w:rsidRPr="008F73DB">
              <w:rPr>
                <w:lang w:val="en-AU" w:eastAsia="zh-CN"/>
              </w:rPr>
              <w:t>Mirena</w:t>
            </w:r>
            <w:proofErr w:type="spellEnd"/>
            <w:r w:rsidRPr="008F73DB">
              <w:rPr>
                <w:lang w:val="en-AU" w:eastAsia="zh-CN"/>
              </w:rPr>
              <w:t>® studies</w:t>
            </w:r>
          </w:p>
        </w:tc>
      </w:tr>
      <w:tr w:rsidR="009659AD" w:rsidRPr="008F73DB" w:rsidTr="00235FA3">
        <w:tc>
          <w:tcPr>
            <w:tcW w:w="1893" w:type="pct"/>
            <w:tcBorders>
              <w:top w:val="single" w:sz="4" w:space="0" w:color="auto"/>
            </w:tcBorders>
            <w:vAlign w:val="center"/>
          </w:tcPr>
          <w:p w:rsidR="009659AD" w:rsidRPr="008F73DB" w:rsidRDefault="00F45EAD" w:rsidP="00B36978">
            <w:pPr>
              <w:pStyle w:val="Tabletext"/>
              <w:rPr>
                <w:b/>
                <w:lang w:val="en-AU"/>
              </w:rPr>
            </w:pPr>
            <w:r w:rsidRPr="008F73DB">
              <w:rPr>
                <w:lang w:val="en-AU" w:eastAsia="zh-CN"/>
              </w:rPr>
              <w:t>Risk of pregnancy n/N (%)</w:t>
            </w:r>
          </w:p>
        </w:tc>
        <w:tc>
          <w:tcPr>
            <w:tcW w:w="1736" w:type="pct"/>
            <w:tcBorders>
              <w:top w:val="single" w:sz="4" w:space="0" w:color="auto"/>
            </w:tcBorders>
            <w:vAlign w:val="center"/>
          </w:tcPr>
          <w:p w:rsidR="009659AD" w:rsidRPr="008F73DB" w:rsidRDefault="009659AD" w:rsidP="00B36978">
            <w:pPr>
              <w:pStyle w:val="Tabletext"/>
              <w:jc w:val="center"/>
              <w:rPr>
                <w:lang w:val="en-AU"/>
              </w:rPr>
            </w:pPr>
            <w:r w:rsidRPr="008F73DB">
              <w:rPr>
                <w:lang w:val="en-AU"/>
              </w:rPr>
              <w:t>13/</w:t>
            </w:r>
            <w:r w:rsidRPr="008F73DB">
              <w:rPr>
                <w:lang w:val="en-AU" w:eastAsia="zh-CN"/>
              </w:rPr>
              <w:t>1453 (0.9%)</w:t>
            </w:r>
          </w:p>
        </w:tc>
        <w:tc>
          <w:tcPr>
            <w:tcW w:w="1371" w:type="pct"/>
            <w:tcBorders>
              <w:top w:val="single" w:sz="4" w:space="0" w:color="auto"/>
            </w:tcBorders>
            <w:vAlign w:val="center"/>
          </w:tcPr>
          <w:p w:rsidR="009659AD" w:rsidRPr="008F73DB" w:rsidRDefault="00F45EAD" w:rsidP="00B36978">
            <w:pPr>
              <w:pStyle w:val="Tabletext"/>
              <w:jc w:val="center"/>
              <w:rPr>
                <w:lang w:val="en-AU"/>
              </w:rPr>
            </w:pPr>
            <w:r w:rsidRPr="008F73DB">
              <w:rPr>
                <w:lang w:val="en-AU" w:eastAsia="zh-CN"/>
              </w:rPr>
              <w:t>12/3086 (0.4%)</w:t>
            </w:r>
          </w:p>
        </w:tc>
      </w:tr>
      <w:tr w:rsidR="009659AD" w:rsidRPr="008F73DB" w:rsidTr="009659AD">
        <w:tc>
          <w:tcPr>
            <w:tcW w:w="1893" w:type="pct"/>
            <w:vAlign w:val="center"/>
          </w:tcPr>
          <w:p w:rsidR="009659AD" w:rsidRPr="008F73DB" w:rsidRDefault="00F45EAD" w:rsidP="00B36978">
            <w:pPr>
              <w:pStyle w:val="Tabletext"/>
              <w:rPr>
                <w:lang w:val="en-AU"/>
              </w:rPr>
            </w:pPr>
            <w:r w:rsidRPr="008F73DB">
              <w:rPr>
                <w:lang w:val="en-AU"/>
              </w:rPr>
              <w:t>Pearl index (95% CI)</w:t>
            </w:r>
            <w:r w:rsidR="00FE636E" w:rsidRPr="008F73DB">
              <w:rPr>
                <w:lang w:val="en-AU"/>
              </w:rPr>
              <w:t xml:space="preserve"> </w:t>
            </w:r>
            <w:r w:rsidRPr="008F73DB">
              <w:rPr>
                <w:vertAlign w:val="superscript"/>
                <w:lang w:val="en-AU"/>
              </w:rPr>
              <w:t>a</w:t>
            </w:r>
            <w:r w:rsidRPr="008F73DB">
              <w:rPr>
                <w:lang w:val="en-AU"/>
              </w:rPr>
              <w:t xml:space="preserve"> </w:t>
            </w:r>
          </w:p>
        </w:tc>
        <w:tc>
          <w:tcPr>
            <w:tcW w:w="1736" w:type="pct"/>
            <w:vAlign w:val="center"/>
          </w:tcPr>
          <w:p w:rsidR="009659AD" w:rsidRPr="008F73DB" w:rsidRDefault="009659AD" w:rsidP="00B36978">
            <w:pPr>
              <w:pStyle w:val="Tabletext"/>
              <w:jc w:val="center"/>
              <w:rPr>
                <w:lang w:val="en-AU" w:eastAsia="zh-CN"/>
              </w:rPr>
            </w:pPr>
            <w:r w:rsidRPr="008F73DB">
              <w:rPr>
                <w:lang w:val="en-AU" w:eastAsia="zh-CN"/>
              </w:rPr>
              <w:t>0.29 (0.16, 0.50)</w:t>
            </w:r>
          </w:p>
        </w:tc>
        <w:tc>
          <w:tcPr>
            <w:tcW w:w="1371" w:type="pct"/>
            <w:vAlign w:val="center"/>
          </w:tcPr>
          <w:p w:rsidR="009659AD" w:rsidRPr="008F73DB" w:rsidRDefault="00F45EAD" w:rsidP="00B36978">
            <w:pPr>
              <w:pStyle w:val="Tabletext"/>
              <w:jc w:val="center"/>
              <w:rPr>
                <w:lang w:val="en-AU" w:eastAsia="zh-CN"/>
              </w:rPr>
            </w:pPr>
            <w:r w:rsidRPr="008F73DB">
              <w:rPr>
                <w:lang w:val="en-AU" w:eastAsia="zh-CN"/>
              </w:rPr>
              <w:t>0.13 (NR)</w:t>
            </w:r>
          </w:p>
        </w:tc>
      </w:tr>
    </w:tbl>
    <w:p w:rsidR="00313BF5" w:rsidRPr="008F73DB" w:rsidRDefault="00313BF5" w:rsidP="00313BF5">
      <w:pPr>
        <w:pStyle w:val="TableFooter"/>
        <w:rPr>
          <w:szCs w:val="18"/>
          <w:lang w:val="en-AU"/>
        </w:rPr>
      </w:pPr>
      <w:r w:rsidRPr="008F73DB">
        <w:rPr>
          <w:szCs w:val="18"/>
          <w:lang w:val="en-AU"/>
        </w:rPr>
        <w:t>Source: Table</w:t>
      </w:r>
      <w:r w:rsidR="00883791" w:rsidRPr="008F73DB">
        <w:rPr>
          <w:szCs w:val="18"/>
          <w:lang w:val="en-AU"/>
        </w:rPr>
        <w:t>s 2.6.3-</w:t>
      </w:r>
      <w:r w:rsidRPr="008F73DB">
        <w:rPr>
          <w:szCs w:val="18"/>
          <w:lang w:val="en-AU"/>
        </w:rPr>
        <w:t>2.6.4, p</w:t>
      </w:r>
      <w:r w:rsidR="00883791" w:rsidRPr="008F73DB">
        <w:rPr>
          <w:szCs w:val="18"/>
          <w:lang w:val="en-AU"/>
        </w:rPr>
        <w:t>p66-</w:t>
      </w:r>
      <w:r w:rsidRPr="008F73DB">
        <w:rPr>
          <w:szCs w:val="18"/>
          <w:lang w:val="en-AU"/>
        </w:rPr>
        <w:t>67 of the submission</w:t>
      </w:r>
      <w:r w:rsidR="00FD7EA6" w:rsidRPr="008F73DB">
        <w:rPr>
          <w:szCs w:val="18"/>
          <w:lang w:val="en-AU"/>
        </w:rPr>
        <w:t>; and calculated during the evaluation</w:t>
      </w:r>
    </w:p>
    <w:p w:rsidR="00313BF5" w:rsidRPr="008F73DB" w:rsidRDefault="00313BF5" w:rsidP="00313BF5">
      <w:pPr>
        <w:rPr>
          <w:rFonts w:ascii="Arial Narrow" w:eastAsia="Calibri" w:hAnsi="Arial Narrow"/>
          <w:sz w:val="18"/>
          <w:szCs w:val="18"/>
          <w:lang w:val="en-AU"/>
        </w:rPr>
      </w:pPr>
      <w:r w:rsidRPr="008F73DB">
        <w:rPr>
          <w:rFonts w:ascii="Arial Narrow" w:eastAsia="Calibri" w:hAnsi="Arial Narrow"/>
          <w:sz w:val="18"/>
          <w:szCs w:val="18"/>
          <w:lang w:val="en-AU"/>
        </w:rPr>
        <w:t>CI = confidence interval</w:t>
      </w:r>
      <w:r w:rsidR="00C071DC" w:rsidRPr="008F73DB">
        <w:rPr>
          <w:rFonts w:ascii="Arial Narrow" w:eastAsia="Calibri" w:hAnsi="Arial Narrow"/>
          <w:sz w:val="18"/>
          <w:szCs w:val="18"/>
          <w:lang w:val="en-AU"/>
        </w:rPr>
        <w:t>; NR = not reported</w:t>
      </w:r>
    </w:p>
    <w:p w:rsidR="00487B6C" w:rsidRPr="008F73DB" w:rsidRDefault="00487B6C" w:rsidP="00487B6C">
      <w:pPr>
        <w:rPr>
          <w:rStyle w:val="CommentReference"/>
          <w:b w:val="0"/>
          <w:sz w:val="18"/>
          <w:szCs w:val="18"/>
          <w:lang w:val="en-AU"/>
        </w:rPr>
      </w:pPr>
      <w:r w:rsidRPr="008F73DB">
        <w:rPr>
          <w:rStyle w:val="CommentReference"/>
          <w:b w:val="0"/>
          <w:sz w:val="18"/>
          <w:szCs w:val="18"/>
          <w:vertAlign w:val="superscript"/>
          <w:lang w:val="en-AU"/>
        </w:rPr>
        <w:t xml:space="preserve">a </w:t>
      </w:r>
      <w:r w:rsidRPr="008F73DB">
        <w:rPr>
          <w:rStyle w:val="CommentReference"/>
          <w:b w:val="0"/>
          <w:sz w:val="18"/>
          <w:szCs w:val="18"/>
          <w:lang w:val="en-AU"/>
        </w:rPr>
        <w:t xml:space="preserve">Relevant exposure years used to calculate Pearl Index is 4435 in LCS16 group and 8985 in </w:t>
      </w:r>
      <w:proofErr w:type="spellStart"/>
      <w:r w:rsidRPr="008F73DB">
        <w:rPr>
          <w:rFonts w:ascii="Arial Narrow" w:hAnsi="Arial Narrow"/>
          <w:sz w:val="18"/>
          <w:szCs w:val="18"/>
          <w:lang w:val="en-AU" w:eastAsia="zh-CN"/>
        </w:rPr>
        <w:t>Mirena</w:t>
      </w:r>
      <w:proofErr w:type="spellEnd"/>
      <w:r w:rsidRPr="008F73DB">
        <w:rPr>
          <w:rFonts w:ascii="Arial Narrow" w:hAnsi="Arial Narrow"/>
          <w:sz w:val="18"/>
          <w:szCs w:val="18"/>
          <w:lang w:val="en-AU" w:eastAsia="zh-CN"/>
        </w:rPr>
        <w:t xml:space="preserve">® group </w:t>
      </w:r>
    </w:p>
    <w:p w:rsidR="00313BF5" w:rsidRPr="008F73DB" w:rsidRDefault="00313BF5" w:rsidP="00313BF5">
      <w:pPr>
        <w:pStyle w:val="TableFooter"/>
        <w:rPr>
          <w:rStyle w:val="CommentReference"/>
          <w:b w:val="0"/>
          <w:lang w:val="en-AU"/>
        </w:rPr>
      </w:pPr>
    </w:p>
    <w:p w:rsidR="00CB3E81" w:rsidRPr="008F73DB" w:rsidRDefault="00CB3E81" w:rsidP="00227B51">
      <w:pPr>
        <w:pStyle w:val="ListParagraph"/>
        <w:widowControl/>
        <w:numPr>
          <w:ilvl w:val="1"/>
          <w:numId w:val="1"/>
        </w:numPr>
        <w:spacing w:after="120"/>
        <w:rPr>
          <w:lang w:val="en-AU"/>
        </w:rPr>
      </w:pPr>
      <w:r w:rsidRPr="008F73DB">
        <w:rPr>
          <w:lang w:val="en-AU"/>
        </w:rPr>
        <w:t xml:space="preserve">Results of the </w:t>
      </w:r>
      <w:r w:rsidRPr="008F73DB">
        <w:rPr>
          <w:lang w:val="en-AU" w:eastAsia="zh-CN"/>
        </w:rPr>
        <w:t>naïve comparison of LCS16 v</w:t>
      </w:r>
      <w:r w:rsidR="003F0A65" w:rsidRPr="008F73DB">
        <w:rPr>
          <w:lang w:val="en-AU" w:eastAsia="zh-CN"/>
        </w:rPr>
        <w:t>ersus</w:t>
      </w:r>
      <w:r w:rsidRPr="008F73DB">
        <w:rPr>
          <w:lang w:val="en-AU" w:eastAsia="zh-CN"/>
        </w:rPr>
        <w:t xml:space="preserve"> </w:t>
      </w:r>
      <w:proofErr w:type="spellStart"/>
      <w:r w:rsidRPr="008F73DB">
        <w:rPr>
          <w:lang w:val="en-AU" w:eastAsia="zh-CN"/>
        </w:rPr>
        <w:t>Mirena</w:t>
      </w:r>
      <w:proofErr w:type="spellEnd"/>
      <w:r w:rsidR="00195434" w:rsidRPr="008F73DB">
        <w:rPr>
          <w:lang w:val="en-AU"/>
        </w:rPr>
        <w:t>®</w:t>
      </w:r>
      <w:r w:rsidRPr="008F73DB">
        <w:rPr>
          <w:lang w:val="en-AU" w:eastAsia="zh-CN"/>
        </w:rPr>
        <w:t xml:space="preserve"> showed </w:t>
      </w:r>
      <w:r w:rsidRPr="008F73DB">
        <w:rPr>
          <w:rFonts w:cs="TimesNewRoman"/>
          <w:snapToGrid/>
          <w:szCs w:val="24"/>
          <w:lang w:val="en-AU" w:eastAsia="en-AU"/>
        </w:rPr>
        <w:t xml:space="preserve">an overall low pregnancy rate </w:t>
      </w:r>
      <w:r w:rsidR="00F21D45" w:rsidRPr="008F73DB">
        <w:rPr>
          <w:rFonts w:cs="TimesNewRoman"/>
          <w:snapToGrid/>
          <w:szCs w:val="24"/>
          <w:lang w:val="en-AU" w:eastAsia="en-AU"/>
        </w:rPr>
        <w:t xml:space="preserve">for both </w:t>
      </w:r>
      <w:r w:rsidRPr="008F73DB">
        <w:rPr>
          <w:rFonts w:cs="TimesNewRoman"/>
          <w:snapToGrid/>
          <w:szCs w:val="24"/>
          <w:lang w:val="en-AU" w:eastAsia="en-AU"/>
        </w:rPr>
        <w:t>study arms,</w:t>
      </w:r>
      <w:r w:rsidRPr="008F73DB">
        <w:rPr>
          <w:lang w:val="en-AU" w:eastAsia="zh-CN"/>
        </w:rPr>
        <w:t xml:space="preserve"> however </w:t>
      </w:r>
      <w:r w:rsidRPr="008F73DB">
        <w:rPr>
          <w:rFonts w:cs="TimesNewRoman"/>
          <w:snapToGrid/>
          <w:szCs w:val="24"/>
          <w:lang w:val="en-AU" w:eastAsia="en-AU"/>
        </w:rPr>
        <w:t xml:space="preserve">a higher </w:t>
      </w:r>
      <w:r w:rsidR="000062C1" w:rsidRPr="008F73DB">
        <w:rPr>
          <w:rFonts w:cs="TimesNewRoman"/>
          <w:snapToGrid/>
          <w:szCs w:val="24"/>
          <w:lang w:val="en-AU" w:eastAsia="en-AU"/>
        </w:rPr>
        <w:t xml:space="preserve">UP </w:t>
      </w:r>
      <w:r w:rsidRPr="008F73DB">
        <w:rPr>
          <w:rFonts w:cs="TimesNewRoman"/>
          <w:snapToGrid/>
          <w:szCs w:val="24"/>
          <w:lang w:val="en-AU" w:eastAsia="en-AU"/>
        </w:rPr>
        <w:t xml:space="preserve">rate for LCS16 compared to the </w:t>
      </w:r>
      <w:proofErr w:type="spellStart"/>
      <w:r w:rsidRPr="008F73DB">
        <w:rPr>
          <w:lang w:val="en-AU" w:eastAsia="zh-CN"/>
        </w:rPr>
        <w:t>Mirena</w:t>
      </w:r>
      <w:proofErr w:type="spellEnd"/>
      <w:r w:rsidR="00195434" w:rsidRPr="008F73DB">
        <w:rPr>
          <w:lang w:val="en-AU"/>
        </w:rPr>
        <w:t>®</w:t>
      </w:r>
      <w:r w:rsidRPr="008F73DB">
        <w:rPr>
          <w:lang w:val="en-AU" w:eastAsia="zh-CN"/>
        </w:rPr>
        <w:t xml:space="preserve"> was observed (0.9% vs</w:t>
      </w:r>
      <w:r w:rsidR="003F0A65" w:rsidRPr="008F73DB">
        <w:rPr>
          <w:lang w:val="en-AU" w:eastAsia="zh-CN"/>
        </w:rPr>
        <w:t>.</w:t>
      </w:r>
      <w:r w:rsidRPr="008F73DB">
        <w:rPr>
          <w:lang w:val="en-AU" w:eastAsia="zh-CN"/>
        </w:rPr>
        <w:t xml:space="preserve"> 0.4%).</w:t>
      </w:r>
    </w:p>
    <w:p w:rsidR="00274D0B" w:rsidRPr="008F73DB" w:rsidRDefault="00F753E9" w:rsidP="00227B51">
      <w:pPr>
        <w:pStyle w:val="ListParagraph"/>
        <w:widowControl/>
        <w:numPr>
          <w:ilvl w:val="1"/>
          <w:numId w:val="1"/>
        </w:numPr>
        <w:spacing w:after="120"/>
        <w:rPr>
          <w:lang w:val="en-AU"/>
        </w:rPr>
      </w:pPr>
      <w:r w:rsidRPr="008F73DB">
        <w:rPr>
          <w:lang w:val="en-AU"/>
        </w:rPr>
        <w:t>The PSCR</w:t>
      </w:r>
      <w:r w:rsidR="005629F3">
        <w:rPr>
          <w:lang w:val="en-AU"/>
        </w:rPr>
        <w:t xml:space="preserve"> </w:t>
      </w:r>
      <w:r w:rsidR="0098429A" w:rsidRPr="008F73DB">
        <w:rPr>
          <w:lang w:val="en-AU"/>
        </w:rPr>
        <w:t xml:space="preserve">stated </w:t>
      </w:r>
      <w:r w:rsidRPr="008F73DB">
        <w:rPr>
          <w:lang w:val="en-AU"/>
        </w:rPr>
        <w:t xml:space="preserve">that the difference in the Pearl Index of 0.16 (95% CI: -0.02, 0.34) between LCS16 and </w:t>
      </w:r>
      <w:proofErr w:type="spellStart"/>
      <w:r w:rsidRPr="008F73DB">
        <w:rPr>
          <w:lang w:val="en-AU"/>
        </w:rPr>
        <w:t>Mirena</w:t>
      </w:r>
      <w:proofErr w:type="spellEnd"/>
      <w:r w:rsidRPr="008F73DB">
        <w:rPr>
          <w:lang w:val="en-AU"/>
        </w:rPr>
        <w:t>® at 5 years from the naïve comparison was not statistically significant, thus not a true difference.</w:t>
      </w:r>
    </w:p>
    <w:p w:rsidR="00C34832" w:rsidRPr="008F73DB" w:rsidRDefault="00847804" w:rsidP="00227B51">
      <w:pPr>
        <w:pStyle w:val="ListParagraph"/>
        <w:widowControl/>
        <w:numPr>
          <w:ilvl w:val="1"/>
          <w:numId w:val="1"/>
        </w:numPr>
        <w:spacing w:after="120"/>
        <w:rPr>
          <w:color w:val="3366FF"/>
          <w:lang w:val="en-AU"/>
        </w:rPr>
      </w:pPr>
      <w:r w:rsidRPr="008F73DB">
        <w:rPr>
          <w:lang w:val="en-AU" w:eastAsia="zh-CN"/>
        </w:rPr>
        <w:t>The secondary outcomes presented by the submission were bleeding patterns, expulsion and ease of insertion/pain</w:t>
      </w:r>
      <w:r w:rsidRPr="008F73DB">
        <w:rPr>
          <w:rFonts w:asciiTheme="minorHAnsi" w:hAnsiTheme="minorHAnsi"/>
          <w:lang w:val="en-AU" w:eastAsia="zh-CN"/>
        </w:rPr>
        <w:t xml:space="preserve">. </w:t>
      </w:r>
    </w:p>
    <w:p w:rsidR="00847804" w:rsidRPr="008F73DB" w:rsidRDefault="00F21D45" w:rsidP="00227B51">
      <w:pPr>
        <w:pStyle w:val="ListParagraph"/>
        <w:widowControl/>
        <w:numPr>
          <w:ilvl w:val="1"/>
          <w:numId w:val="1"/>
        </w:numPr>
        <w:spacing w:after="120"/>
        <w:rPr>
          <w:lang w:val="en-AU" w:eastAsia="zh-CN"/>
        </w:rPr>
      </w:pPr>
      <w:r w:rsidRPr="008F73DB">
        <w:rPr>
          <w:szCs w:val="24"/>
          <w:lang w:val="en-AU"/>
        </w:rPr>
        <w:t xml:space="preserve">Partial or complete expulsion could result in a loss of contraceptive efficacy. </w:t>
      </w:r>
      <w:r w:rsidR="00E55C4D" w:rsidRPr="008F73DB">
        <w:rPr>
          <w:lang w:val="en-AU" w:eastAsia="zh-CN"/>
        </w:rPr>
        <w:t xml:space="preserve">In the LCS Phase II study, there were 3 total expulsions of the IUS (all in the LCS16 group) and 7 partial expulsions (LCS16 = 2, </w:t>
      </w:r>
      <w:proofErr w:type="spellStart"/>
      <w:r w:rsidR="00847804" w:rsidRPr="008F73DB">
        <w:rPr>
          <w:lang w:val="en-AU" w:eastAsia="zh-CN"/>
        </w:rPr>
        <w:t>Mirena</w:t>
      </w:r>
      <w:proofErr w:type="spellEnd"/>
      <w:r w:rsidR="00847804" w:rsidRPr="008F73DB">
        <w:rPr>
          <w:lang w:val="en-AU" w:eastAsia="zh-CN"/>
        </w:rPr>
        <w:t xml:space="preserve">® = 4). </w:t>
      </w:r>
    </w:p>
    <w:p w:rsidR="002B2840" w:rsidRPr="008F73DB" w:rsidRDefault="002B2840" w:rsidP="00227B51">
      <w:pPr>
        <w:pStyle w:val="ListParagraph"/>
        <w:widowControl/>
        <w:numPr>
          <w:ilvl w:val="1"/>
          <w:numId w:val="1"/>
        </w:numPr>
        <w:spacing w:after="120"/>
        <w:rPr>
          <w:lang w:val="en-AU" w:eastAsia="zh-CN"/>
        </w:rPr>
      </w:pPr>
      <w:r w:rsidRPr="008F73DB">
        <w:rPr>
          <w:lang w:val="en-AU" w:eastAsia="zh-CN"/>
        </w:rPr>
        <w:t xml:space="preserve">Only the LCS Phase II study reported the outcomes of ease of insertion/pain. LCS16 was rated as significantly easier to insert compared with </w:t>
      </w:r>
      <w:proofErr w:type="spellStart"/>
      <w:r w:rsidRPr="008F73DB">
        <w:rPr>
          <w:lang w:val="en-AU" w:eastAsia="zh-CN"/>
        </w:rPr>
        <w:t>Mirena</w:t>
      </w:r>
      <w:proofErr w:type="spellEnd"/>
      <w:r w:rsidRPr="008F73DB">
        <w:rPr>
          <w:lang w:val="en-AU" w:eastAsia="zh-CN"/>
        </w:rPr>
        <w:t>®. However, the</w:t>
      </w:r>
      <w:r w:rsidR="009B3F26" w:rsidRPr="008F73DB">
        <w:rPr>
          <w:lang w:val="en-AU" w:eastAsia="zh-CN"/>
        </w:rPr>
        <w:t xml:space="preserve"> ESC considered that the</w:t>
      </w:r>
      <w:r w:rsidRPr="008F73DB">
        <w:rPr>
          <w:lang w:val="en-AU" w:eastAsia="zh-CN"/>
        </w:rPr>
        <w:t xml:space="preserve"> clinical meaningfulness of this was uncertain</w:t>
      </w:r>
      <w:r w:rsidR="004A0061" w:rsidRPr="008F73DB">
        <w:rPr>
          <w:lang w:val="en-AU" w:eastAsia="zh-CN"/>
        </w:rPr>
        <w:t xml:space="preserve"> and noted </w:t>
      </w:r>
      <w:r w:rsidR="009B3F26" w:rsidRPr="008F73DB">
        <w:rPr>
          <w:lang w:val="en-AU" w:eastAsia="zh-CN"/>
        </w:rPr>
        <w:t xml:space="preserve">that the study was </w:t>
      </w:r>
      <w:proofErr w:type="spellStart"/>
      <w:r w:rsidR="009B3F26" w:rsidRPr="008F73DB">
        <w:rPr>
          <w:lang w:val="en-AU" w:eastAsia="zh-CN"/>
        </w:rPr>
        <w:t>unblinded</w:t>
      </w:r>
      <w:proofErr w:type="spellEnd"/>
      <w:r w:rsidRPr="008F73DB">
        <w:rPr>
          <w:lang w:val="en-AU" w:eastAsia="zh-CN"/>
        </w:rPr>
        <w:t xml:space="preserve">. Subjects rated the placement of LCS16 as less painful compared with </w:t>
      </w:r>
      <w:proofErr w:type="spellStart"/>
      <w:r w:rsidRPr="008F73DB">
        <w:rPr>
          <w:lang w:val="en-AU" w:eastAsia="zh-CN"/>
        </w:rPr>
        <w:t>Mirena</w:t>
      </w:r>
      <w:proofErr w:type="spellEnd"/>
      <w:r w:rsidRPr="008F73DB">
        <w:rPr>
          <w:lang w:val="en-AU" w:eastAsia="zh-CN"/>
        </w:rPr>
        <w:t xml:space="preserve">® (p &lt; 0.01) with 72.2% of subjects in the LCS16 group reporting either ‘no pain’ or only ‘mild pain’ during placement compared with 57.9% of subjects in the </w:t>
      </w:r>
      <w:proofErr w:type="spellStart"/>
      <w:r w:rsidRPr="008F73DB">
        <w:rPr>
          <w:lang w:val="en-AU" w:eastAsia="zh-CN"/>
        </w:rPr>
        <w:t>Mirena</w:t>
      </w:r>
      <w:proofErr w:type="spellEnd"/>
      <w:r w:rsidRPr="008F73DB">
        <w:rPr>
          <w:lang w:val="en-AU" w:eastAsia="zh-CN"/>
        </w:rPr>
        <w:t>® group.</w:t>
      </w:r>
    </w:p>
    <w:p w:rsidR="00CB3E81" w:rsidRPr="008F73DB" w:rsidRDefault="008C0F6F" w:rsidP="00227B51">
      <w:pPr>
        <w:pStyle w:val="Heading2"/>
        <w:keepNext/>
        <w:spacing w:after="120"/>
        <w:rPr>
          <w:lang w:val="en-AU"/>
        </w:rPr>
      </w:pPr>
      <w:bookmarkStart w:id="10" w:name="_Toc535933296"/>
      <w:r w:rsidRPr="008F73DB">
        <w:rPr>
          <w:lang w:val="en-AU"/>
        </w:rPr>
        <w:lastRenderedPageBreak/>
        <w:t>Co</w:t>
      </w:r>
      <w:r w:rsidR="00CB3E81" w:rsidRPr="008F73DB">
        <w:rPr>
          <w:lang w:val="en-AU"/>
        </w:rPr>
        <w:t>mparative harms</w:t>
      </w:r>
      <w:bookmarkEnd w:id="10"/>
    </w:p>
    <w:p w:rsidR="0067062E" w:rsidRPr="008F73DB" w:rsidRDefault="00894633" w:rsidP="00227B51">
      <w:pPr>
        <w:pStyle w:val="ListParagraph"/>
        <w:keepNext/>
        <w:widowControl/>
        <w:numPr>
          <w:ilvl w:val="1"/>
          <w:numId w:val="1"/>
        </w:numPr>
        <w:spacing w:after="120"/>
        <w:rPr>
          <w:lang w:val="en-AU" w:eastAsia="zh-CN"/>
        </w:rPr>
      </w:pPr>
      <w:r w:rsidRPr="008F73DB">
        <w:rPr>
          <w:lang w:val="en-AU" w:eastAsia="zh-CN"/>
        </w:rPr>
        <w:t xml:space="preserve">In the LCS Phase II </w:t>
      </w:r>
      <w:r w:rsidR="0083290E" w:rsidRPr="008F73DB">
        <w:rPr>
          <w:lang w:val="en-AU" w:eastAsia="zh-CN"/>
        </w:rPr>
        <w:t>study</w:t>
      </w:r>
      <w:r w:rsidRPr="008F73DB">
        <w:rPr>
          <w:lang w:val="en-AU" w:eastAsia="zh-CN"/>
        </w:rPr>
        <w:t>, there were no statistically significant dif</w:t>
      </w:r>
      <w:r w:rsidR="00B242DA" w:rsidRPr="008F73DB">
        <w:rPr>
          <w:lang w:val="en-AU" w:eastAsia="zh-CN"/>
        </w:rPr>
        <w:t>ferences between the LCS</w:t>
      </w:r>
      <w:r w:rsidRPr="008F73DB">
        <w:rPr>
          <w:lang w:val="en-AU" w:eastAsia="zh-CN"/>
        </w:rPr>
        <w:t xml:space="preserve">16 and </w:t>
      </w:r>
      <w:proofErr w:type="spellStart"/>
      <w:r w:rsidRPr="008F73DB">
        <w:rPr>
          <w:lang w:val="en-AU" w:eastAsia="zh-CN"/>
        </w:rPr>
        <w:t>Mirena</w:t>
      </w:r>
      <w:proofErr w:type="spellEnd"/>
      <w:r w:rsidRPr="008F73DB">
        <w:rPr>
          <w:lang w:val="en-AU" w:eastAsia="zh-CN"/>
        </w:rPr>
        <w:t>® groups in the pr</w:t>
      </w:r>
      <w:r w:rsidR="00EC196C" w:rsidRPr="008F73DB">
        <w:rPr>
          <w:lang w:val="en-AU" w:eastAsia="zh-CN"/>
        </w:rPr>
        <w:t>o</w:t>
      </w:r>
      <w:r w:rsidRPr="008F73DB">
        <w:rPr>
          <w:lang w:val="en-AU" w:eastAsia="zh-CN"/>
        </w:rPr>
        <w:t xml:space="preserve">portions of women experiencing any AE, serious adverse event (SAE), or discontinuation due to an AE. </w:t>
      </w:r>
    </w:p>
    <w:p w:rsidR="00094ABF" w:rsidRPr="008F73DB" w:rsidRDefault="00094ABF" w:rsidP="008C0F6F">
      <w:pPr>
        <w:keepNext/>
        <w:rPr>
          <w:rFonts w:ascii="Arial Narrow" w:hAnsi="Arial Narrow"/>
          <w:b/>
          <w:sz w:val="20"/>
          <w:szCs w:val="16"/>
          <w:lang w:val="en-AU"/>
        </w:rPr>
      </w:pPr>
      <w:r w:rsidRPr="008F73DB">
        <w:rPr>
          <w:rFonts w:ascii="Arial Narrow" w:hAnsi="Arial Narrow"/>
          <w:b/>
          <w:sz w:val="20"/>
          <w:szCs w:val="16"/>
          <w:lang w:val="en-AU"/>
        </w:rPr>
        <w:t xml:space="preserve">Table </w:t>
      </w:r>
      <w:r w:rsidR="00A333E3" w:rsidRPr="008F73DB">
        <w:rPr>
          <w:rFonts w:ascii="Arial Narrow" w:hAnsi="Arial Narrow"/>
          <w:b/>
          <w:sz w:val="20"/>
          <w:szCs w:val="16"/>
          <w:lang w:val="en-AU"/>
        </w:rPr>
        <w:t>6</w:t>
      </w:r>
      <w:r w:rsidRPr="008F73DB">
        <w:rPr>
          <w:rFonts w:ascii="Arial Narrow" w:hAnsi="Arial Narrow"/>
          <w:b/>
          <w:sz w:val="20"/>
          <w:szCs w:val="16"/>
          <w:lang w:val="en-AU"/>
        </w:rPr>
        <w:t>: Overview of a</w:t>
      </w:r>
      <w:r w:rsidR="009B0EED" w:rsidRPr="008F73DB">
        <w:rPr>
          <w:rFonts w:ascii="Arial Narrow" w:hAnsi="Arial Narrow"/>
          <w:b/>
          <w:sz w:val="20"/>
          <w:szCs w:val="16"/>
          <w:lang w:val="en-AU"/>
        </w:rPr>
        <w:t>dverse events in the LCS Phase II</w:t>
      </w:r>
      <w:r w:rsidRPr="008F73DB">
        <w:rPr>
          <w:rFonts w:ascii="Arial Narrow" w:hAnsi="Arial Narrow"/>
          <w:b/>
          <w:sz w:val="20"/>
          <w:szCs w:val="16"/>
          <w:lang w:val="en-AU"/>
        </w:rPr>
        <w:t xml:space="preserve"> study – FAS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6: Overview of adverse events in the LCS Phase II study – FAS "/>
      </w:tblPr>
      <w:tblGrid>
        <w:gridCol w:w="2406"/>
        <w:gridCol w:w="1417"/>
        <w:gridCol w:w="1134"/>
        <w:gridCol w:w="1275"/>
        <w:gridCol w:w="1560"/>
        <w:gridCol w:w="1225"/>
      </w:tblGrid>
      <w:tr w:rsidR="002B3C64" w:rsidRPr="008F73DB" w:rsidTr="002B3C64">
        <w:trPr>
          <w:cantSplit/>
          <w:tblHeader/>
        </w:trPr>
        <w:tc>
          <w:tcPr>
            <w:tcW w:w="1334" w:type="pct"/>
            <w:vMerge w:val="restart"/>
            <w:tcBorders>
              <w:top w:val="single" w:sz="4" w:space="0" w:color="auto"/>
              <w:left w:val="single" w:sz="4" w:space="0" w:color="auto"/>
              <w:right w:val="single" w:sz="4" w:space="0" w:color="auto"/>
            </w:tcBorders>
            <w:vAlign w:val="center"/>
          </w:tcPr>
          <w:p w:rsidR="002B3C64" w:rsidRPr="008F73DB" w:rsidRDefault="002B3C64" w:rsidP="008C0F6F">
            <w:pPr>
              <w:pStyle w:val="Tabletext"/>
              <w:keepNext/>
              <w:rPr>
                <w:b/>
                <w:lang w:val="en-AU" w:eastAsia="zh-CN"/>
              </w:rPr>
            </w:pPr>
            <w:r w:rsidRPr="008F73DB">
              <w:rPr>
                <w:b/>
                <w:lang w:val="en-AU" w:eastAsia="zh-CN"/>
              </w:rPr>
              <w:t>Subjects</w:t>
            </w:r>
          </w:p>
        </w:tc>
        <w:tc>
          <w:tcPr>
            <w:tcW w:w="786" w:type="pct"/>
            <w:vMerge w:val="restart"/>
            <w:tcBorders>
              <w:top w:val="single" w:sz="4" w:space="0" w:color="auto"/>
              <w:left w:val="single" w:sz="4" w:space="0" w:color="auto"/>
              <w:right w:val="single" w:sz="4" w:space="0" w:color="auto"/>
            </w:tcBorders>
            <w:vAlign w:val="center"/>
          </w:tcPr>
          <w:p w:rsidR="002B3C64" w:rsidRPr="008F73DB" w:rsidRDefault="002B3C64" w:rsidP="008C0F6F">
            <w:pPr>
              <w:pStyle w:val="Tabletext"/>
              <w:keepNext/>
              <w:widowControl w:val="0"/>
              <w:jc w:val="center"/>
              <w:rPr>
                <w:b/>
                <w:lang w:val="en-AU" w:eastAsia="zh-CN"/>
              </w:rPr>
            </w:pPr>
            <w:r w:rsidRPr="008F73DB">
              <w:rPr>
                <w:b/>
                <w:lang w:val="en-AU" w:eastAsia="zh-CN"/>
              </w:rPr>
              <w:t>LCS16 (Kyleena®)</w:t>
            </w:r>
          </w:p>
          <w:p w:rsidR="002B3C64" w:rsidRPr="008F73DB" w:rsidRDefault="002B3C64" w:rsidP="008C0F6F">
            <w:pPr>
              <w:pStyle w:val="Tabletext"/>
              <w:keepNext/>
              <w:widowControl w:val="0"/>
              <w:jc w:val="center"/>
              <w:rPr>
                <w:b/>
                <w:lang w:val="en-AU" w:eastAsia="zh-CN"/>
              </w:rPr>
            </w:pPr>
            <w:r w:rsidRPr="008F73DB">
              <w:rPr>
                <w:b/>
                <w:lang w:val="en-AU" w:eastAsia="zh-CN"/>
              </w:rPr>
              <w:t>N=245</w:t>
            </w:r>
          </w:p>
        </w:tc>
        <w:tc>
          <w:tcPr>
            <w:tcW w:w="629" w:type="pct"/>
            <w:vMerge w:val="restart"/>
            <w:tcBorders>
              <w:top w:val="single" w:sz="4" w:space="0" w:color="auto"/>
              <w:left w:val="single" w:sz="4" w:space="0" w:color="auto"/>
              <w:right w:val="single" w:sz="4" w:space="0" w:color="auto"/>
            </w:tcBorders>
            <w:vAlign w:val="center"/>
          </w:tcPr>
          <w:p w:rsidR="002B3C64" w:rsidRPr="008F73DB" w:rsidRDefault="002B3C64" w:rsidP="008C0F6F">
            <w:pPr>
              <w:pStyle w:val="Tabletext"/>
              <w:keepNext/>
              <w:widowControl w:val="0"/>
              <w:jc w:val="center"/>
              <w:rPr>
                <w:b/>
                <w:lang w:val="en-AU" w:eastAsia="zh-CN"/>
              </w:rPr>
            </w:pPr>
            <w:proofErr w:type="spellStart"/>
            <w:r w:rsidRPr="008F73DB">
              <w:rPr>
                <w:b/>
                <w:lang w:val="en-AU" w:eastAsia="zh-CN"/>
              </w:rPr>
              <w:t>Mirena</w:t>
            </w:r>
            <w:proofErr w:type="spellEnd"/>
            <w:r w:rsidRPr="008F73DB">
              <w:rPr>
                <w:b/>
                <w:lang w:val="en-AU" w:eastAsia="zh-CN"/>
              </w:rPr>
              <w:t>®</w:t>
            </w:r>
          </w:p>
          <w:p w:rsidR="002B3C64" w:rsidRPr="008F73DB" w:rsidRDefault="002B3C64" w:rsidP="008C0F6F">
            <w:pPr>
              <w:pStyle w:val="Tabletext"/>
              <w:keepNext/>
              <w:widowControl w:val="0"/>
              <w:jc w:val="center"/>
              <w:rPr>
                <w:b/>
                <w:lang w:val="en-AU" w:eastAsia="zh-CN"/>
              </w:rPr>
            </w:pPr>
            <w:r w:rsidRPr="008F73DB">
              <w:rPr>
                <w:b/>
                <w:lang w:val="en-AU" w:eastAsia="zh-CN"/>
              </w:rPr>
              <w:t>N=254</w:t>
            </w:r>
          </w:p>
        </w:tc>
        <w:tc>
          <w:tcPr>
            <w:tcW w:w="2251" w:type="pct"/>
            <w:gridSpan w:val="3"/>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widowControl w:val="0"/>
              <w:jc w:val="center"/>
              <w:rPr>
                <w:b/>
                <w:lang w:val="en-AU" w:eastAsia="zh-CN"/>
              </w:rPr>
            </w:pPr>
            <w:r w:rsidRPr="008F73DB">
              <w:rPr>
                <w:b/>
                <w:lang w:val="en-AU" w:eastAsia="zh-CN"/>
              </w:rPr>
              <w:t xml:space="preserve">LCS16 (Kyleena®) vs. </w:t>
            </w:r>
            <w:proofErr w:type="spellStart"/>
            <w:r w:rsidRPr="008F73DB">
              <w:rPr>
                <w:b/>
                <w:lang w:val="en-AU" w:eastAsia="zh-CN"/>
              </w:rPr>
              <w:t>Mirena</w:t>
            </w:r>
            <w:proofErr w:type="spellEnd"/>
            <w:r w:rsidRPr="008F73DB">
              <w:rPr>
                <w:b/>
                <w:lang w:val="en-AU" w:eastAsia="zh-CN"/>
              </w:rPr>
              <w:t>®</w:t>
            </w:r>
          </w:p>
        </w:tc>
      </w:tr>
      <w:tr w:rsidR="002B3C64" w:rsidRPr="008F73DB" w:rsidTr="002B3C64">
        <w:trPr>
          <w:cantSplit/>
          <w:trHeight w:val="521"/>
          <w:tblHeader/>
        </w:trPr>
        <w:tc>
          <w:tcPr>
            <w:tcW w:w="1334" w:type="pct"/>
            <w:vMerge/>
            <w:tcBorders>
              <w:left w:val="single" w:sz="4" w:space="0" w:color="auto"/>
              <w:bottom w:val="single" w:sz="4" w:space="0" w:color="auto"/>
              <w:right w:val="single" w:sz="4" w:space="0" w:color="auto"/>
            </w:tcBorders>
          </w:tcPr>
          <w:p w:rsidR="002B3C64" w:rsidRPr="008F73DB" w:rsidRDefault="002B3C64" w:rsidP="008C0F6F">
            <w:pPr>
              <w:pStyle w:val="Tabletext"/>
              <w:keepNext/>
              <w:rPr>
                <w:lang w:val="en-AU" w:eastAsia="zh-CN"/>
              </w:rPr>
            </w:pPr>
          </w:p>
        </w:tc>
        <w:tc>
          <w:tcPr>
            <w:tcW w:w="786" w:type="pct"/>
            <w:vMerge/>
            <w:tcBorders>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b/>
                <w:lang w:val="en-AU" w:eastAsia="zh-CN"/>
              </w:rPr>
            </w:pPr>
          </w:p>
        </w:tc>
        <w:tc>
          <w:tcPr>
            <w:tcW w:w="629" w:type="pct"/>
            <w:vMerge/>
            <w:tcBorders>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b/>
                <w:lang w:val="en-AU" w:eastAsia="zh-CN"/>
              </w:rPr>
            </w:pPr>
          </w:p>
        </w:tc>
        <w:tc>
          <w:tcPr>
            <w:tcW w:w="707" w:type="pct"/>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b/>
                <w:lang w:val="en-AU" w:eastAsia="zh-CN"/>
              </w:rPr>
            </w:pPr>
            <w:r w:rsidRPr="008F73DB">
              <w:rPr>
                <w:b/>
                <w:lang w:val="en-AU" w:eastAsia="zh-CN"/>
              </w:rPr>
              <w:t>OR (95% CI)</w:t>
            </w:r>
          </w:p>
        </w:tc>
        <w:tc>
          <w:tcPr>
            <w:tcW w:w="865" w:type="pct"/>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b/>
                <w:lang w:val="en-AU" w:eastAsia="zh-CN"/>
              </w:rPr>
            </w:pPr>
            <w:r w:rsidRPr="008F73DB">
              <w:rPr>
                <w:b/>
                <w:lang w:val="en-AU" w:eastAsia="zh-CN"/>
              </w:rPr>
              <w:t>RR (95% CI)</w:t>
            </w:r>
          </w:p>
        </w:tc>
        <w:tc>
          <w:tcPr>
            <w:tcW w:w="679" w:type="pct"/>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b/>
                <w:lang w:val="en-AU" w:eastAsia="zh-CN"/>
              </w:rPr>
            </w:pPr>
            <w:r w:rsidRPr="008F73DB">
              <w:rPr>
                <w:b/>
                <w:lang w:val="en-AU" w:eastAsia="zh-CN"/>
              </w:rPr>
              <w:t>RD (95% CI)</w:t>
            </w:r>
          </w:p>
        </w:tc>
      </w:tr>
      <w:tr w:rsidR="002B3C64" w:rsidRPr="008F73DB" w:rsidTr="002B3C64">
        <w:trPr>
          <w:cantSplit/>
        </w:trPr>
        <w:tc>
          <w:tcPr>
            <w:tcW w:w="1334" w:type="pct"/>
            <w:tcBorders>
              <w:top w:val="single" w:sz="4" w:space="0" w:color="auto"/>
              <w:left w:val="single" w:sz="4" w:space="0" w:color="auto"/>
              <w:bottom w:val="single" w:sz="4" w:space="0" w:color="auto"/>
              <w:right w:val="single" w:sz="4" w:space="0" w:color="auto"/>
            </w:tcBorders>
          </w:tcPr>
          <w:p w:rsidR="002B3C64" w:rsidRPr="008F73DB" w:rsidRDefault="002B3C64" w:rsidP="008C0F6F">
            <w:pPr>
              <w:pStyle w:val="Tabletext"/>
              <w:keepNext/>
              <w:rPr>
                <w:lang w:val="en-AU" w:eastAsia="zh-CN"/>
              </w:rPr>
            </w:pPr>
            <w:r w:rsidRPr="008F73DB">
              <w:rPr>
                <w:lang w:val="en-AU" w:eastAsia="zh-CN"/>
              </w:rPr>
              <w:t>With at least 1 AE (total years 1-3), n (%)</w:t>
            </w:r>
          </w:p>
        </w:tc>
        <w:tc>
          <w:tcPr>
            <w:tcW w:w="786" w:type="pct"/>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lang w:val="en-AU" w:eastAsia="zh-CN"/>
              </w:rPr>
            </w:pPr>
            <w:r w:rsidRPr="008F73DB">
              <w:rPr>
                <w:lang w:val="en-AU" w:eastAsia="zh-CN"/>
              </w:rPr>
              <w:t>220 (89.8)</w:t>
            </w:r>
          </w:p>
        </w:tc>
        <w:tc>
          <w:tcPr>
            <w:tcW w:w="629" w:type="pct"/>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lang w:val="en-AU" w:eastAsia="zh-CN"/>
              </w:rPr>
            </w:pPr>
            <w:r w:rsidRPr="008F73DB">
              <w:rPr>
                <w:lang w:val="en-AU" w:eastAsia="zh-CN"/>
              </w:rPr>
              <w:t>232 (91.3)</w:t>
            </w:r>
          </w:p>
        </w:tc>
        <w:tc>
          <w:tcPr>
            <w:tcW w:w="707" w:type="pct"/>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lang w:val="en-AU" w:eastAsia="zh-CN"/>
              </w:rPr>
            </w:pPr>
            <w:r w:rsidRPr="008F73DB">
              <w:rPr>
                <w:lang w:val="en-AU" w:eastAsia="zh-CN"/>
              </w:rPr>
              <w:t>0.83</w:t>
            </w:r>
          </w:p>
          <w:p w:rsidR="002B3C64" w:rsidRPr="008F73DB" w:rsidRDefault="002B3C64" w:rsidP="008C0F6F">
            <w:pPr>
              <w:pStyle w:val="Tabletext"/>
              <w:keepNext/>
              <w:jc w:val="center"/>
              <w:rPr>
                <w:lang w:val="en-AU" w:eastAsia="zh-CN"/>
              </w:rPr>
            </w:pPr>
            <w:r w:rsidRPr="008F73DB">
              <w:rPr>
                <w:lang w:val="en-AU" w:eastAsia="zh-CN"/>
              </w:rPr>
              <w:t>(0.46, 1.52)</w:t>
            </w:r>
          </w:p>
        </w:tc>
        <w:tc>
          <w:tcPr>
            <w:tcW w:w="865" w:type="pct"/>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lang w:val="en-AU" w:eastAsia="zh-CN"/>
              </w:rPr>
            </w:pPr>
            <w:r w:rsidRPr="008F73DB">
              <w:rPr>
                <w:lang w:val="en-AU" w:eastAsia="zh-CN"/>
              </w:rPr>
              <w:t>0.98</w:t>
            </w:r>
          </w:p>
          <w:p w:rsidR="002B3C64" w:rsidRPr="008F73DB" w:rsidRDefault="002B3C64" w:rsidP="008C0F6F">
            <w:pPr>
              <w:pStyle w:val="Tabletext"/>
              <w:keepNext/>
              <w:jc w:val="center"/>
              <w:rPr>
                <w:lang w:val="en-AU" w:eastAsia="zh-CN"/>
              </w:rPr>
            </w:pPr>
            <w:r w:rsidRPr="008F73DB">
              <w:rPr>
                <w:lang w:val="en-AU" w:eastAsia="zh-CN"/>
              </w:rPr>
              <w:t>(0.93, 1.04)</w:t>
            </w:r>
          </w:p>
        </w:tc>
        <w:tc>
          <w:tcPr>
            <w:tcW w:w="679" w:type="pct"/>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lang w:val="en-AU" w:eastAsia="zh-CN"/>
              </w:rPr>
            </w:pPr>
            <w:r w:rsidRPr="008F73DB">
              <w:rPr>
                <w:lang w:val="en-AU" w:eastAsia="zh-CN"/>
              </w:rPr>
              <w:t>-1.5%</w:t>
            </w:r>
          </w:p>
          <w:p w:rsidR="002B3C64" w:rsidRPr="008F73DB" w:rsidRDefault="002B3C64" w:rsidP="008C0F6F">
            <w:pPr>
              <w:pStyle w:val="Tabletext"/>
              <w:keepNext/>
              <w:jc w:val="center"/>
              <w:rPr>
                <w:lang w:val="en-AU" w:eastAsia="zh-CN"/>
              </w:rPr>
            </w:pPr>
            <w:r w:rsidRPr="008F73DB">
              <w:rPr>
                <w:lang w:val="en-AU" w:eastAsia="zh-CN"/>
              </w:rPr>
              <w:t>(-6.7%, 3.6%)</w:t>
            </w:r>
          </w:p>
        </w:tc>
      </w:tr>
      <w:tr w:rsidR="002B3C64" w:rsidRPr="008F73DB" w:rsidTr="002B3C64">
        <w:trPr>
          <w:cantSplit/>
        </w:trPr>
        <w:tc>
          <w:tcPr>
            <w:tcW w:w="1334" w:type="pct"/>
            <w:tcBorders>
              <w:top w:val="single" w:sz="4" w:space="0" w:color="auto"/>
              <w:left w:val="single" w:sz="4" w:space="0" w:color="auto"/>
              <w:bottom w:val="single" w:sz="4" w:space="0" w:color="auto"/>
              <w:right w:val="single" w:sz="4" w:space="0" w:color="auto"/>
            </w:tcBorders>
          </w:tcPr>
          <w:p w:rsidR="002B3C64" w:rsidRPr="008F73DB" w:rsidRDefault="002B3C64" w:rsidP="008C0F6F">
            <w:pPr>
              <w:pStyle w:val="Tabletext"/>
              <w:keepNext/>
              <w:rPr>
                <w:lang w:val="en-AU" w:eastAsia="zh-CN"/>
              </w:rPr>
            </w:pPr>
            <w:r w:rsidRPr="008F73DB">
              <w:rPr>
                <w:lang w:val="en-AU" w:eastAsia="zh-CN"/>
              </w:rPr>
              <w:t>With any SAE, n (%)</w:t>
            </w:r>
          </w:p>
        </w:tc>
        <w:tc>
          <w:tcPr>
            <w:tcW w:w="786" w:type="pct"/>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lang w:val="en-AU" w:eastAsia="zh-CN"/>
              </w:rPr>
            </w:pPr>
            <w:r w:rsidRPr="008F73DB">
              <w:rPr>
                <w:lang w:val="en-AU" w:eastAsia="zh-CN"/>
              </w:rPr>
              <w:t>12 (4.9)</w:t>
            </w:r>
          </w:p>
        </w:tc>
        <w:tc>
          <w:tcPr>
            <w:tcW w:w="629" w:type="pct"/>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lang w:val="en-AU" w:eastAsia="zh-CN"/>
              </w:rPr>
            </w:pPr>
            <w:r w:rsidRPr="008F73DB">
              <w:rPr>
                <w:lang w:val="en-AU" w:eastAsia="zh-CN"/>
              </w:rPr>
              <w:t>16 (6.3)</w:t>
            </w:r>
          </w:p>
        </w:tc>
        <w:tc>
          <w:tcPr>
            <w:tcW w:w="707" w:type="pct"/>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lang w:val="en-AU" w:eastAsia="zh-CN"/>
              </w:rPr>
            </w:pPr>
            <w:r w:rsidRPr="008F73DB">
              <w:rPr>
                <w:lang w:val="en-AU" w:eastAsia="zh-CN"/>
              </w:rPr>
              <w:t>0.77</w:t>
            </w:r>
          </w:p>
          <w:p w:rsidR="002B3C64" w:rsidRPr="008F73DB" w:rsidRDefault="002B3C64" w:rsidP="008C0F6F">
            <w:pPr>
              <w:pStyle w:val="Tabletext"/>
              <w:keepNext/>
              <w:jc w:val="center"/>
              <w:rPr>
                <w:lang w:val="en-AU" w:eastAsia="zh-CN"/>
              </w:rPr>
            </w:pPr>
            <w:r w:rsidRPr="008F73DB">
              <w:rPr>
                <w:lang w:val="en-AU" w:eastAsia="zh-CN"/>
              </w:rPr>
              <w:t>(0.35, 1.65)</w:t>
            </w:r>
          </w:p>
        </w:tc>
        <w:tc>
          <w:tcPr>
            <w:tcW w:w="865" w:type="pct"/>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lang w:val="en-AU" w:eastAsia="zh-CN"/>
              </w:rPr>
            </w:pPr>
            <w:r w:rsidRPr="008F73DB">
              <w:rPr>
                <w:lang w:val="en-AU" w:eastAsia="zh-CN"/>
              </w:rPr>
              <w:t>0.78</w:t>
            </w:r>
          </w:p>
          <w:p w:rsidR="002B3C64" w:rsidRPr="008F73DB" w:rsidRDefault="002B3C64" w:rsidP="008C0F6F">
            <w:pPr>
              <w:pStyle w:val="Tabletext"/>
              <w:keepNext/>
              <w:jc w:val="center"/>
              <w:rPr>
                <w:lang w:val="en-AU" w:eastAsia="zh-CN"/>
              </w:rPr>
            </w:pPr>
            <w:r w:rsidRPr="008F73DB">
              <w:rPr>
                <w:lang w:val="en-AU" w:eastAsia="zh-CN"/>
              </w:rPr>
              <w:t>(0.38, 1.61)</w:t>
            </w:r>
          </w:p>
        </w:tc>
        <w:tc>
          <w:tcPr>
            <w:tcW w:w="679" w:type="pct"/>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lang w:val="en-AU" w:eastAsia="zh-CN"/>
              </w:rPr>
            </w:pPr>
            <w:r w:rsidRPr="008F73DB">
              <w:rPr>
                <w:lang w:val="en-AU" w:eastAsia="zh-CN"/>
              </w:rPr>
              <w:t>-1.4%</w:t>
            </w:r>
          </w:p>
          <w:p w:rsidR="002B3C64" w:rsidRPr="008F73DB" w:rsidRDefault="002B3C64" w:rsidP="008C0F6F">
            <w:pPr>
              <w:pStyle w:val="Tabletext"/>
              <w:keepNext/>
              <w:jc w:val="center"/>
              <w:rPr>
                <w:lang w:val="en-AU" w:eastAsia="zh-CN"/>
              </w:rPr>
            </w:pPr>
            <w:r w:rsidRPr="008F73DB">
              <w:rPr>
                <w:lang w:val="en-AU" w:eastAsia="zh-CN"/>
              </w:rPr>
              <w:t>(-5.4%, 2.6%)</w:t>
            </w:r>
          </w:p>
        </w:tc>
      </w:tr>
      <w:tr w:rsidR="002B3C64" w:rsidRPr="008F73DB" w:rsidTr="002B3C64">
        <w:trPr>
          <w:cantSplit/>
        </w:trPr>
        <w:tc>
          <w:tcPr>
            <w:tcW w:w="1334" w:type="pct"/>
            <w:tcBorders>
              <w:top w:val="single" w:sz="4" w:space="0" w:color="auto"/>
              <w:left w:val="single" w:sz="4" w:space="0" w:color="auto"/>
              <w:bottom w:val="single" w:sz="4" w:space="0" w:color="auto"/>
              <w:right w:val="single" w:sz="4" w:space="0" w:color="auto"/>
            </w:tcBorders>
          </w:tcPr>
          <w:p w:rsidR="002B3C64" w:rsidRPr="008F73DB" w:rsidRDefault="002B3C64" w:rsidP="008C0F6F">
            <w:pPr>
              <w:pStyle w:val="Tabletext"/>
              <w:keepNext/>
              <w:rPr>
                <w:lang w:val="en-AU" w:eastAsia="zh-CN"/>
              </w:rPr>
            </w:pPr>
            <w:r w:rsidRPr="008F73DB">
              <w:rPr>
                <w:lang w:val="en-AU" w:eastAsia="zh-CN"/>
              </w:rPr>
              <w:t>Who discontinued study drug due to AE, n (%)</w:t>
            </w:r>
          </w:p>
        </w:tc>
        <w:tc>
          <w:tcPr>
            <w:tcW w:w="786" w:type="pct"/>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lang w:val="en-AU" w:eastAsia="zh-CN"/>
              </w:rPr>
            </w:pPr>
            <w:r w:rsidRPr="008F73DB">
              <w:rPr>
                <w:lang w:val="en-AU" w:eastAsia="zh-CN"/>
              </w:rPr>
              <w:t>46 (18.8)</w:t>
            </w:r>
          </w:p>
        </w:tc>
        <w:tc>
          <w:tcPr>
            <w:tcW w:w="629" w:type="pct"/>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lang w:val="en-AU" w:eastAsia="zh-CN"/>
              </w:rPr>
            </w:pPr>
            <w:r w:rsidRPr="008F73DB">
              <w:rPr>
                <w:lang w:val="en-AU" w:eastAsia="zh-CN"/>
              </w:rPr>
              <w:t>48 (18.9)</w:t>
            </w:r>
          </w:p>
        </w:tc>
        <w:tc>
          <w:tcPr>
            <w:tcW w:w="707" w:type="pct"/>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lang w:val="en-AU" w:eastAsia="zh-CN"/>
              </w:rPr>
            </w:pPr>
            <w:r w:rsidRPr="008F73DB">
              <w:rPr>
                <w:lang w:val="en-AU" w:eastAsia="zh-CN"/>
              </w:rPr>
              <w:t>0.99</w:t>
            </w:r>
          </w:p>
          <w:p w:rsidR="002B3C64" w:rsidRPr="008F73DB" w:rsidRDefault="002B3C64" w:rsidP="008C0F6F">
            <w:pPr>
              <w:pStyle w:val="Tabletext"/>
              <w:keepNext/>
              <w:jc w:val="center"/>
              <w:rPr>
                <w:lang w:val="en-AU" w:eastAsia="zh-CN"/>
              </w:rPr>
            </w:pPr>
            <w:r w:rsidRPr="008F73DB">
              <w:rPr>
                <w:lang w:val="en-AU" w:eastAsia="zh-CN"/>
              </w:rPr>
              <w:t>(0.63, 1.55)</w:t>
            </w:r>
          </w:p>
        </w:tc>
        <w:tc>
          <w:tcPr>
            <w:tcW w:w="865" w:type="pct"/>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lang w:val="en-AU" w:eastAsia="zh-CN"/>
              </w:rPr>
            </w:pPr>
            <w:r w:rsidRPr="008F73DB">
              <w:rPr>
                <w:lang w:val="en-AU" w:eastAsia="zh-CN"/>
              </w:rPr>
              <w:t>0.99</w:t>
            </w:r>
          </w:p>
          <w:p w:rsidR="002B3C64" w:rsidRPr="008F73DB" w:rsidRDefault="002B3C64" w:rsidP="008C0F6F">
            <w:pPr>
              <w:pStyle w:val="Tabletext"/>
              <w:keepNext/>
              <w:jc w:val="center"/>
              <w:rPr>
                <w:lang w:val="en-AU" w:eastAsia="zh-CN"/>
              </w:rPr>
            </w:pPr>
            <w:r w:rsidRPr="008F73DB">
              <w:rPr>
                <w:lang w:val="en-AU" w:eastAsia="zh-CN"/>
              </w:rPr>
              <w:t>(0.69, 1.43)</w:t>
            </w:r>
          </w:p>
        </w:tc>
        <w:tc>
          <w:tcPr>
            <w:tcW w:w="679" w:type="pct"/>
            <w:tcBorders>
              <w:top w:val="single" w:sz="4" w:space="0" w:color="auto"/>
              <w:left w:val="single" w:sz="4" w:space="0" w:color="auto"/>
              <w:bottom w:val="single" w:sz="4" w:space="0" w:color="auto"/>
              <w:right w:val="single" w:sz="4" w:space="0" w:color="auto"/>
            </w:tcBorders>
            <w:vAlign w:val="center"/>
          </w:tcPr>
          <w:p w:rsidR="002B3C64" w:rsidRPr="008F73DB" w:rsidRDefault="002B3C64" w:rsidP="008C0F6F">
            <w:pPr>
              <w:pStyle w:val="Tabletext"/>
              <w:keepNext/>
              <w:jc w:val="center"/>
              <w:rPr>
                <w:lang w:val="en-AU" w:eastAsia="zh-CN"/>
              </w:rPr>
            </w:pPr>
            <w:r w:rsidRPr="008F73DB">
              <w:rPr>
                <w:lang w:val="en-AU" w:eastAsia="zh-CN"/>
              </w:rPr>
              <w:t>-0.1%</w:t>
            </w:r>
          </w:p>
          <w:p w:rsidR="002B3C64" w:rsidRPr="008F73DB" w:rsidRDefault="002B3C64" w:rsidP="008C0F6F">
            <w:pPr>
              <w:pStyle w:val="Tabletext"/>
              <w:keepNext/>
              <w:jc w:val="center"/>
              <w:rPr>
                <w:lang w:val="en-AU" w:eastAsia="zh-CN"/>
              </w:rPr>
            </w:pPr>
            <w:r w:rsidRPr="008F73DB">
              <w:rPr>
                <w:lang w:val="en-AU" w:eastAsia="zh-CN"/>
              </w:rPr>
              <w:t>(-7.0%, 6.7%)</w:t>
            </w:r>
          </w:p>
        </w:tc>
      </w:tr>
    </w:tbl>
    <w:p w:rsidR="00094ABF" w:rsidRPr="008F73DB" w:rsidRDefault="00094ABF" w:rsidP="000E1ABF">
      <w:pPr>
        <w:pStyle w:val="TableFooter"/>
        <w:rPr>
          <w:szCs w:val="18"/>
          <w:lang w:val="en-AU"/>
        </w:rPr>
      </w:pPr>
      <w:r w:rsidRPr="008F73DB">
        <w:rPr>
          <w:szCs w:val="18"/>
          <w:lang w:val="en-AU"/>
        </w:rPr>
        <w:t xml:space="preserve">Source: Tables 2.5.11, p60 of the submission </w:t>
      </w:r>
    </w:p>
    <w:p w:rsidR="00094ABF" w:rsidRPr="008F73DB" w:rsidRDefault="00094ABF" w:rsidP="000E1ABF">
      <w:pPr>
        <w:pStyle w:val="TableFooter"/>
        <w:rPr>
          <w:szCs w:val="18"/>
          <w:lang w:val="en-AU"/>
        </w:rPr>
      </w:pPr>
      <w:r w:rsidRPr="008F73DB">
        <w:rPr>
          <w:szCs w:val="18"/>
          <w:lang w:val="en-AU"/>
        </w:rPr>
        <w:t>AE = adverse event; CI = confidence interval; FAS = full analysis set; LCS = levonorgestrel contraceptive intrauter</w:t>
      </w:r>
      <w:r w:rsidR="00F33E56" w:rsidRPr="008F73DB">
        <w:rPr>
          <w:szCs w:val="18"/>
          <w:lang w:val="en-AU"/>
        </w:rPr>
        <w:t xml:space="preserve">ine system; </w:t>
      </w:r>
      <w:r w:rsidRPr="008F73DB">
        <w:rPr>
          <w:szCs w:val="18"/>
          <w:lang w:val="en-AU"/>
        </w:rPr>
        <w:t>OR = odds ratio; RD = risk difference; RR = relative risk; SAE = serious adverse event</w:t>
      </w:r>
    </w:p>
    <w:p w:rsidR="00094ABF" w:rsidRPr="008F73DB" w:rsidRDefault="00094ABF" w:rsidP="00094ABF">
      <w:pPr>
        <w:widowControl/>
        <w:rPr>
          <w:lang w:val="en-AU" w:eastAsia="zh-CN"/>
        </w:rPr>
      </w:pPr>
    </w:p>
    <w:p w:rsidR="00C34832" w:rsidRPr="008F73DB" w:rsidRDefault="00094ABF" w:rsidP="00227B51">
      <w:pPr>
        <w:pStyle w:val="ListParagraph"/>
        <w:widowControl/>
        <w:numPr>
          <w:ilvl w:val="1"/>
          <w:numId w:val="1"/>
        </w:numPr>
        <w:spacing w:after="120"/>
        <w:rPr>
          <w:lang w:val="en-AU" w:eastAsia="zh-CN"/>
        </w:rPr>
      </w:pPr>
      <w:r w:rsidRPr="008F73DB">
        <w:rPr>
          <w:lang w:val="en-AU" w:eastAsia="zh-CN"/>
        </w:rPr>
        <w:t>For the most common AEs</w:t>
      </w:r>
      <w:r w:rsidR="00A249D7" w:rsidRPr="008F73DB">
        <w:rPr>
          <w:lang w:val="en-AU" w:eastAsia="zh-CN"/>
        </w:rPr>
        <w:t xml:space="preserve"> (occurring in ≥ 5.0% of women)</w:t>
      </w:r>
      <w:r w:rsidRPr="008F73DB">
        <w:rPr>
          <w:lang w:val="en-AU" w:eastAsia="zh-CN"/>
        </w:rPr>
        <w:t>, no significant differen</w:t>
      </w:r>
      <w:r w:rsidR="0055462C" w:rsidRPr="008F73DB">
        <w:rPr>
          <w:lang w:val="en-AU" w:eastAsia="zh-CN"/>
        </w:rPr>
        <w:t>ce</w:t>
      </w:r>
      <w:r w:rsidRPr="008F73DB">
        <w:rPr>
          <w:lang w:val="en-AU" w:eastAsia="zh-CN"/>
        </w:rPr>
        <w:t xml:space="preserve"> between the LCS16 and </w:t>
      </w:r>
      <w:proofErr w:type="spellStart"/>
      <w:r w:rsidRPr="008F73DB">
        <w:rPr>
          <w:lang w:val="en-AU" w:eastAsia="zh-CN"/>
        </w:rPr>
        <w:t>Mirena</w:t>
      </w:r>
      <w:proofErr w:type="spellEnd"/>
      <w:r w:rsidRPr="008F73DB">
        <w:rPr>
          <w:rFonts w:cs="Calibri"/>
          <w:lang w:val="en-AU" w:eastAsia="zh-CN"/>
        </w:rPr>
        <w:t>®</w:t>
      </w:r>
      <w:r w:rsidRPr="008F73DB">
        <w:rPr>
          <w:lang w:val="en-AU" w:eastAsia="zh-CN"/>
        </w:rPr>
        <w:t xml:space="preserve"> groups</w:t>
      </w:r>
      <w:r w:rsidR="00A249D7" w:rsidRPr="008F73DB">
        <w:rPr>
          <w:lang w:val="en-AU" w:eastAsia="zh-CN"/>
        </w:rPr>
        <w:t xml:space="preserve"> </w:t>
      </w:r>
      <w:r w:rsidR="0055462C" w:rsidRPr="008F73DB">
        <w:rPr>
          <w:lang w:val="en-AU" w:eastAsia="zh-CN"/>
        </w:rPr>
        <w:t xml:space="preserve">was </w:t>
      </w:r>
      <w:r w:rsidR="00A249D7" w:rsidRPr="008F73DB">
        <w:rPr>
          <w:lang w:val="en-AU" w:eastAsia="zh-CN"/>
        </w:rPr>
        <w:t>reported</w:t>
      </w:r>
      <w:r w:rsidRPr="008F73DB">
        <w:rPr>
          <w:lang w:val="en-AU" w:eastAsia="zh-CN"/>
        </w:rPr>
        <w:t xml:space="preserve">, with the exception of ovarian cysts, which were significantly less likely with LCS16 </w:t>
      </w:r>
      <w:r w:rsidR="00E55C4D" w:rsidRPr="008F73DB">
        <w:rPr>
          <w:rFonts w:cs="Calibri"/>
          <w:lang w:val="en-AU" w:eastAsia="zh-CN"/>
        </w:rPr>
        <w:t>(risk difference -15.4%; 95% CI: -</w:t>
      </w:r>
      <w:r w:rsidR="00F510ED" w:rsidRPr="008F73DB">
        <w:rPr>
          <w:rFonts w:cs="Calibri"/>
          <w:lang w:val="en-AU" w:eastAsia="zh-CN"/>
        </w:rPr>
        <w:t> </w:t>
      </w:r>
      <w:r w:rsidR="00E55C4D" w:rsidRPr="008F73DB">
        <w:rPr>
          <w:rFonts w:cs="Calibri"/>
          <w:lang w:val="en-AU" w:eastAsia="zh-CN"/>
        </w:rPr>
        <w:t>21.9%, -</w:t>
      </w:r>
      <w:r w:rsidR="00F510ED" w:rsidRPr="008F73DB">
        <w:rPr>
          <w:rFonts w:cs="Calibri"/>
          <w:lang w:val="en-AU" w:eastAsia="zh-CN"/>
        </w:rPr>
        <w:t xml:space="preserve"> </w:t>
      </w:r>
      <w:r w:rsidR="00E55C4D" w:rsidRPr="008F73DB">
        <w:rPr>
          <w:rFonts w:cs="Calibri"/>
          <w:lang w:val="en-AU" w:eastAsia="zh-CN"/>
        </w:rPr>
        <w:t>8.9%).</w:t>
      </w:r>
    </w:p>
    <w:p w:rsidR="00C34832" w:rsidRPr="008F73DB" w:rsidRDefault="007F0176" w:rsidP="00227B51">
      <w:pPr>
        <w:pStyle w:val="ListParagraph"/>
        <w:widowControl/>
        <w:numPr>
          <w:ilvl w:val="1"/>
          <w:numId w:val="1"/>
        </w:numPr>
        <w:spacing w:after="120"/>
        <w:rPr>
          <w:lang w:val="en-AU" w:eastAsia="zh-CN"/>
        </w:rPr>
      </w:pPr>
      <w:r w:rsidRPr="008F73DB">
        <w:rPr>
          <w:rFonts w:cs="TimesNewRoman"/>
          <w:snapToGrid/>
          <w:szCs w:val="24"/>
          <w:lang w:val="en-AU" w:eastAsia="en-AU"/>
        </w:rPr>
        <w:t xml:space="preserve">According to the </w:t>
      </w:r>
      <w:r w:rsidR="00DA7DEA" w:rsidRPr="008F73DB">
        <w:rPr>
          <w:rFonts w:cs="TimesNewRoman"/>
          <w:snapToGrid/>
          <w:szCs w:val="24"/>
          <w:lang w:val="en-AU" w:eastAsia="en-AU"/>
        </w:rPr>
        <w:t>Periodic Safety Update Report</w:t>
      </w:r>
      <w:r w:rsidR="00B2455D" w:rsidRPr="008F73DB">
        <w:rPr>
          <w:rFonts w:cs="TimesNewRoman"/>
          <w:snapToGrid/>
          <w:szCs w:val="24"/>
          <w:lang w:val="en-AU" w:eastAsia="en-AU"/>
        </w:rPr>
        <w:t xml:space="preserve"> (</w:t>
      </w:r>
      <w:r w:rsidRPr="008F73DB">
        <w:rPr>
          <w:rFonts w:cs="TimesNewRoman"/>
          <w:snapToGrid/>
          <w:szCs w:val="24"/>
          <w:lang w:val="en-AU" w:eastAsia="en-AU"/>
        </w:rPr>
        <w:t>PSUR</w:t>
      </w:r>
      <w:r w:rsidR="00DA7DEA" w:rsidRPr="008F73DB">
        <w:rPr>
          <w:rFonts w:cs="TimesNewRoman"/>
          <w:snapToGrid/>
          <w:szCs w:val="24"/>
          <w:lang w:val="en-AU" w:eastAsia="en-AU"/>
        </w:rPr>
        <w:t xml:space="preserve">, </w:t>
      </w:r>
      <w:r w:rsidRPr="008F73DB">
        <w:rPr>
          <w:rFonts w:cs="TimesNewRoman"/>
          <w:snapToGrid/>
          <w:szCs w:val="24"/>
          <w:lang w:val="en-AU" w:eastAsia="en-AU"/>
        </w:rPr>
        <w:t>up to December 2017), the absolute risk of ectopic pregnancy during LCS16 use is low. However, i</w:t>
      </w:r>
      <w:r w:rsidR="002346F1" w:rsidRPr="008F73DB">
        <w:rPr>
          <w:rFonts w:cs="TimesNewRoman"/>
          <w:snapToGrid/>
          <w:szCs w:val="24"/>
          <w:lang w:val="en-AU" w:eastAsia="en-AU"/>
        </w:rPr>
        <w:t xml:space="preserve">n </w:t>
      </w:r>
      <w:r w:rsidR="00EA1883" w:rsidRPr="008F73DB">
        <w:rPr>
          <w:rFonts w:cs="TimesNewRoman"/>
          <w:snapToGrid/>
          <w:szCs w:val="24"/>
          <w:lang w:val="en-AU" w:eastAsia="en-AU"/>
        </w:rPr>
        <w:t xml:space="preserve">the </w:t>
      </w:r>
      <w:r w:rsidR="002346F1" w:rsidRPr="008F73DB">
        <w:rPr>
          <w:rFonts w:cs="TimesNewRoman"/>
          <w:snapToGrid/>
          <w:szCs w:val="24"/>
          <w:lang w:val="en-AU" w:eastAsia="en-AU"/>
        </w:rPr>
        <w:t>case of contraceptive failure, the relative risk of the pregnancy being ectopic is increased. In the TGA Clinical Evaluation Report</w:t>
      </w:r>
      <w:r w:rsidR="00C34832" w:rsidRPr="008F73DB">
        <w:rPr>
          <w:rFonts w:cs="TimesNewRoman"/>
          <w:snapToGrid/>
          <w:szCs w:val="24"/>
          <w:lang w:val="en-AU" w:eastAsia="en-AU"/>
        </w:rPr>
        <w:t xml:space="preserve">, TGA </w:t>
      </w:r>
      <w:r w:rsidR="0055462C" w:rsidRPr="008F73DB">
        <w:rPr>
          <w:rFonts w:cs="TimesNewRoman"/>
          <w:snapToGrid/>
          <w:szCs w:val="24"/>
          <w:lang w:val="en-AU" w:eastAsia="en-AU"/>
        </w:rPr>
        <w:t xml:space="preserve">noted </w:t>
      </w:r>
      <w:r w:rsidR="00CF7AE2" w:rsidRPr="008F73DB">
        <w:rPr>
          <w:rFonts w:cs="TimesNewRoman"/>
          <w:snapToGrid/>
          <w:szCs w:val="24"/>
          <w:lang w:val="en-AU" w:eastAsia="en-AU"/>
        </w:rPr>
        <w:t>a slightly higher</w:t>
      </w:r>
      <w:r w:rsidR="00C34832" w:rsidRPr="008F73DB">
        <w:rPr>
          <w:rFonts w:cs="TimesNewRoman"/>
          <w:snapToGrid/>
          <w:szCs w:val="24"/>
          <w:lang w:val="en-AU" w:eastAsia="en-AU"/>
        </w:rPr>
        <w:t xml:space="preserve"> unadjusted 5-year Pearl Index for ectopic pregnancy for LCS16 in the LCS Pearl Index study </w:t>
      </w:r>
      <w:r w:rsidR="00B0054C" w:rsidRPr="008F73DB">
        <w:rPr>
          <w:rFonts w:cs="TimesNewRoman"/>
          <w:snapToGrid/>
          <w:szCs w:val="24"/>
          <w:lang w:val="en-AU" w:eastAsia="en-AU"/>
        </w:rPr>
        <w:t>(</w:t>
      </w:r>
      <w:r w:rsidR="00C34832" w:rsidRPr="008F73DB">
        <w:rPr>
          <w:rFonts w:cs="TimesNewRoman"/>
          <w:snapToGrid/>
          <w:szCs w:val="24"/>
          <w:lang w:val="en-AU" w:eastAsia="en-AU"/>
        </w:rPr>
        <w:t xml:space="preserve">0.18 </w:t>
      </w:r>
      <w:r w:rsidR="00B0054C" w:rsidRPr="008F73DB">
        <w:rPr>
          <w:rFonts w:cs="TimesNewRoman"/>
          <w:snapToGrid/>
          <w:szCs w:val="24"/>
          <w:lang w:val="en-AU" w:eastAsia="en-AU"/>
        </w:rPr>
        <w:t>[</w:t>
      </w:r>
      <w:r w:rsidR="00C34832" w:rsidRPr="008F73DB">
        <w:rPr>
          <w:rFonts w:cs="TimesNewRoman"/>
          <w:snapToGrid/>
          <w:szCs w:val="24"/>
          <w:lang w:val="en-AU" w:eastAsia="en-AU"/>
        </w:rPr>
        <w:t>95% CI: 0.08, 0.36</w:t>
      </w:r>
      <w:r w:rsidR="00B0054C" w:rsidRPr="008F73DB">
        <w:rPr>
          <w:rFonts w:cs="TimesNewRoman"/>
          <w:snapToGrid/>
          <w:szCs w:val="24"/>
          <w:lang w:val="en-AU" w:eastAsia="en-AU"/>
        </w:rPr>
        <w:t>]</w:t>
      </w:r>
      <w:r w:rsidR="00C34832" w:rsidRPr="008F73DB">
        <w:rPr>
          <w:rFonts w:cs="TimesNewRoman"/>
          <w:snapToGrid/>
          <w:szCs w:val="24"/>
          <w:lang w:val="en-AU" w:eastAsia="en-AU"/>
        </w:rPr>
        <w:t xml:space="preserve">) </w:t>
      </w:r>
      <w:r w:rsidR="00B0054C" w:rsidRPr="008F73DB">
        <w:rPr>
          <w:rFonts w:cs="TimesNewRoman"/>
          <w:snapToGrid/>
          <w:szCs w:val="24"/>
          <w:lang w:val="en-AU" w:eastAsia="en-AU"/>
        </w:rPr>
        <w:t xml:space="preserve">compared with </w:t>
      </w:r>
      <w:r w:rsidR="00C34832" w:rsidRPr="008F73DB">
        <w:rPr>
          <w:rFonts w:cs="TimesNewRoman"/>
          <w:snapToGrid/>
          <w:szCs w:val="24"/>
          <w:lang w:val="en-AU" w:eastAsia="en-AU"/>
        </w:rPr>
        <w:t xml:space="preserve">the overall incidence of ectopic pregnancy for </w:t>
      </w:r>
      <w:proofErr w:type="spellStart"/>
      <w:r w:rsidR="00C34832" w:rsidRPr="008F73DB">
        <w:rPr>
          <w:rFonts w:cs="TimesNewRoman"/>
          <w:snapToGrid/>
          <w:szCs w:val="24"/>
          <w:lang w:val="en-AU" w:eastAsia="en-AU"/>
        </w:rPr>
        <w:t>Jaydess</w:t>
      </w:r>
      <w:proofErr w:type="spellEnd"/>
      <w:r w:rsidR="0024209D">
        <w:rPr>
          <w:rFonts w:cs="Calibri"/>
          <w:snapToGrid/>
          <w:szCs w:val="24"/>
          <w:lang w:val="en-AU" w:eastAsia="en-AU"/>
        </w:rPr>
        <w:t>®</w:t>
      </w:r>
      <w:r w:rsidR="00C34832" w:rsidRPr="008F73DB">
        <w:rPr>
          <w:rFonts w:cs="TimesNewRoman"/>
          <w:snapToGrid/>
          <w:szCs w:val="24"/>
          <w:lang w:val="en-AU" w:eastAsia="en-AU"/>
        </w:rPr>
        <w:t xml:space="preserve"> (0.11 per 100 </w:t>
      </w:r>
      <w:r w:rsidR="00B242DA" w:rsidRPr="008F73DB">
        <w:rPr>
          <w:rFonts w:cs="TimesNewRoman"/>
          <w:snapToGrid/>
          <w:szCs w:val="24"/>
          <w:lang w:val="en-AU" w:eastAsia="en-AU"/>
        </w:rPr>
        <w:t>w</w:t>
      </w:r>
      <w:r w:rsidR="00C34832" w:rsidRPr="008F73DB">
        <w:rPr>
          <w:rFonts w:cs="TimesNewRoman"/>
          <w:snapToGrid/>
          <w:szCs w:val="24"/>
          <w:lang w:val="en-AU" w:eastAsia="en-AU"/>
        </w:rPr>
        <w:t>omen</w:t>
      </w:r>
      <w:r w:rsidR="00B242DA" w:rsidRPr="008F73DB">
        <w:rPr>
          <w:rFonts w:cs="TimesNewRoman"/>
          <w:snapToGrid/>
          <w:szCs w:val="24"/>
          <w:lang w:val="en-AU" w:eastAsia="en-AU"/>
        </w:rPr>
        <w:t>-y</w:t>
      </w:r>
      <w:r w:rsidR="00C34832" w:rsidRPr="008F73DB">
        <w:rPr>
          <w:rFonts w:cs="TimesNewRoman"/>
          <w:snapToGrid/>
          <w:szCs w:val="24"/>
          <w:lang w:val="en-AU" w:eastAsia="en-AU"/>
        </w:rPr>
        <w:t>ears),</w:t>
      </w:r>
      <w:r w:rsidR="00E4213D" w:rsidRPr="008F73DB">
        <w:rPr>
          <w:rFonts w:cs="TimesNewRoman"/>
          <w:snapToGrid/>
          <w:szCs w:val="24"/>
          <w:lang w:val="en-AU" w:eastAsia="en-AU"/>
        </w:rPr>
        <w:t xml:space="preserve"> </w:t>
      </w:r>
      <w:r w:rsidR="00B0054C" w:rsidRPr="008F73DB">
        <w:rPr>
          <w:rFonts w:cs="TimesNewRoman"/>
          <w:snapToGrid/>
          <w:szCs w:val="24"/>
          <w:lang w:val="en-AU" w:eastAsia="en-AU"/>
        </w:rPr>
        <w:t xml:space="preserve">but considered it </w:t>
      </w:r>
      <w:r w:rsidR="00C34832" w:rsidRPr="008F73DB">
        <w:rPr>
          <w:rFonts w:cs="TimesNewRoman"/>
          <w:snapToGrid/>
          <w:szCs w:val="24"/>
          <w:lang w:val="en-AU" w:eastAsia="en-AU"/>
        </w:rPr>
        <w:t xml:space="preserve">lower than the rates in women not using any contraception (0.3-0.5 per 100 </w:t>
      </w:r>
      <w:r w:rsidR="00DA7DEA" w:rsidRPr="008F73DB">
        <w:rPr>
          <w:rFonts w:cs="TimesNewRoman"/>
          <w:snapToGrid/>
          <w:szCs w:val="24"/>
          <w:lang w:val="en-AU" w:eastAsia="en-AU"/>
        </w:rPr>
        <w:t>women-years</w:t>
      </w:r>
      <w:r w:rsidR="00C34832" w:rsidRPr="008F73DB">
        <w:rPr>
          <w:rFonts w:cs="TimesNewRoman"/>
          <w:snapToGrid/>
          <w:szCs w:val="24"/>
          <w:lang w:val="en-AU" w:eastAsia="en-AU"/>
        </w:rPr>
        <w:t>).</w:t>
      </w:r>
      <w:r w:rsidR="00CE05E6" w:rsidRPr="008F73DB">
        <w:rPr>
          <w:rFonts w:cs="TimesNewRoman"/>
          <w:snapToGrid/>
          <w:szCs w:val="24"/>
          <w:lang w:val="en-AU" w:eastAsia="en-AU"/>
        </w:rPr>
        <w:t xml:space="preserve"> However, no comparison to </w:t>
      </w:r>
      <w:proofErr w:type="spellStart"/>
      <w:r w:rsidR="00CE05E6" w:rsidRPr="008F73DB">
        <w:rPr>
          <w:lang w:val="en-AU" w:eastAsia="zh-CN"/>
        </w:rPr>
        <w:t>Mirena</w:t>
      </w:r>
      <w:proofErr w:type="spellEnd"/>
      <w:r w:rsidR="00CE05E6" w:rsidRPr="008F73DB">
        <w:rPr>
          <w:lang w:val="en-AU" w:eastAsia="zh-CN"/>
        </w:rPr>
        <w:t>® was made.</w:t>
      </w:r>
    </w:p>
    <w:p w:rsidR="005D26B4" w:rsidRPr="008F73DB" w:rsidRDefault="0083290E" w:rsidP="00227B51">
      <w:pPr>
        <w:pStyle w:val="ListParagraph"/>
        <w:widowControl/>
        <w:numPr>
          <w:ilvl w:val="1"/>
          <w:numId w:val="1"/>
        </w:numPr>
        <w:spacing w:after="120"/>
        <w:rPr>
          <w:lang w:val="en-AU"/>
        </w:rPr>
      </w:pPr>
      <w:r w:rsidRPr="008F73DB">
        <w:rPr>
          <w:lang w:val="en-AU"/>
        </w:rPr>
        <w:t xml:space="preserve">No indirect comparisons of the safety outcomes for </w:t>
      </w:r>
      <w:r w:rsidR="00894633" w:rsidRPr="008F73DB">
        <w:rPr>
          <w:lang w:val="en-AU"/>
        </w:rPr>
        <w:t>LCS16</w:t>
      </w:r>
      <w:r w:rsidRPr="008F73DB">
        <w:rPr>
          <w:lang w:val="en-AU"/>
        </w:rPr>
        <w:t xml:space="preserve"> and </w:t>
      </w:r>
      <w:proofErr w:type="spellStart"/>
      <w:r w:rsidR="00894633" w:rsidRPr="008F73DB">
        <w:rPr>
          <w:lang w:val="en-AU" w:eastAsia="zh-CN"/>
        </w:rPr>
        <w:t>Mirena</w:t>
      </w:r>
      <w:proofErr w:type="spellEnd"/>
      <w:r w:rsidR="00894633" w:rsidRPr="008F73DB">
        <w:rPr>
          <w:lang w:val="en-AU" w:eastAsia="zh-CN"/>
        </w:rPr>
        <w:t xml:space="preserve">® </w:t>
      </w:r>
      <w:r w:rsidRPr="008F73DB">
        <w:rPr>
          <w:lang w:val="en-AU"/>
        </w:rPr>
        <w:t>w</w:t>
      </w:r>
      <w:r w:rsidR="00E16DFE" w:rsidRPr="008F73DB">
        <w:rPr>
          <w:lang w:val="en-AU"/>
        </w:rPr>
        <w:t>ere</w:t>
      </w:r>
      <w:r w:rsidRPr="008F73DB">
        <w:rPr>
          <w:lang w:val="en-AU"/>
        </w:rPr>
        <w:t xml:space="preserve"> presented by the submission.</w:t>
      </w:r>
    </w:p>
    <w:p w:rsidR="00B60939" w:rsidRPr="008F73DB" w:rsidRDefault="00B60939" w:rsidP="00227B51">
      <w:pPr>
        <w:pStyle w:val="Heading2"/>
        <w:spacing w:after="120"/>
        <w:rPr>
          <w:lang w:val="en-AU"/>
        </w:rPr>
      </w:pPr>
      <w:bookmarkStart w:id="11" w:name="_Toc535933297"/>
      <w:r w:rsidRPr="008F73DB">
        <w:rPr>
          <w:lang w:val="en-AU"/>
        </w:rPr>
        <w:t>Clinical claim</w:t>
      </w:r>
      <w:bookmarkEnd w:id="11"/>
    </w:p>
    <w:p w:rsidR="00F33E56" w:rsidRPr="008F73DB" w:rsidRDefault="0055300D" w:rsidP="00227B51">
      <w:pPr>
        <w:pStyle w:val="ListParagraph"/>
        <w:widowControl/>
        <w:numPr>
          <w:ilvl w:val="1"/>
          <w:numId w:val="1"/>
        </w:numPr>
        <w:spacing w:after="120"/>
        <w:rPr>
          <w:lang w:val="en-AU"/>
        </w:rPr>
      </w:pPr>
      <w:r w:rsidRPr="008F73DB">
        <w:rPr>
          <w:lang w:val="en-AU"/>
        </w:rPr>
        <w:t>The submission claimed</w:t>
      </w:r>
      <w:r w:rsidR="002831CC" w:rsidRPr="008F73DB">
        <w:rPr>
          <w:lang w:val="en-AU"/>
        </w:rPr>
        <w:t xml:space="preserve"> </w:t>
      </w:r>
      <w:r w:rsidR="00430A72">
        <w:rPr>
          <w:lang w:val="en-AU"/>
        </w:rPr>
        <w:t xml:space="preserve">Kyleena® </w:t>
      </w:r>
      <w:r w:rsidR="00071D91" w:rsidRPr="008F73DB">
        <w:rPr>
          <w:lang w:val="en-AU"/>
        </w:rPr>
        <w:t>was</w:t>
      </w:r>
      <w:r w:rsidR="002831CC" w:rsidRPr="008F73DB">
        <w:rPr>
          <w:lang w:val="en-AU"/>
        </w:rPr>
        <w:t xml:space="preserve"> non</w:t>
      </w:r>
      <w:r w:rsidR="0009216A" w:rsidRPr="008F73DB">
        <w:rPr>
          <w:lang w:val="en-AU"/>
        </w:rPr>
        <w:t>-</w:t>
      </w:r>
      <w:r w:rsidR="002831CC" w:rsidRPr="008F73DB">
        <w:rPr>
          <w:lang w:val="en-AU"/>
        </w:rPr>
        <w:t>inferior in terms of effectiveness</w:t>
      </w:r>
      <w:r w:rsidR="00913448" w:rsidRPr="008F73DB">
        <w:rPr>
          <w:lang w:val="en-AU"/>
        </w:rPr>
        <w:t xml:space="preserve"> </w:t>
      </w:r>
      <w:r w:rsidR="00A618FD" w:rsidRPr="008F73DB">
        <w:rPr>
          <w:lang w:val="en-AU"/>
        </w:rPr>
        <w:t xml:space="preserve">in contraception </w:t>
      </w:r>
      <w:r w:rsidR="00913448" w:rsidRPr="008F73DB">
        <w:rPr>
          <w:lang w:val="en-AU"/>
        </w:rPr>
        <w:t>and safety</w:t>
      </w:r>
      <w:r w:rsidR="002831CC" w:rsidRPr="008F73DB">
        <w:rPr>
          <w:lang w:val="en-AU"/>
        </w:rPr>
        <w:t xml:space="preserve"> compared with </w:t>
      </w:r>
      <w:proofErr w:type="spellStart"/>
      <w:r w:rsidR="00913448" w:rsidRPr="008F73DB">
        <w:rPr>
          <w:lang w:val="en-AU"/>
        </w:rPr>
        <w:t>Mirena</w:t>
      </w:r>
      <w:proofErr w:type="spellEnd"/>
      <w:r w:rsidR="00195434" w:rsidRPr="008F73DB">
        <w:rPr>
          <w:lang w:val="en-AU"/>
        </w:rPr>
        <w:t>®</w:t>
      </w:r>
      <w:r w:rsidR="00913448" w:rsidRPr="008F73DB">
        <w:rPr>
          <w:lang w:val="en-AU"/>
        </w:rPr>
        <w:t xml:space="preserve"> over 5 years.</w:t>
      </w:r>
      <w:r w:rsidR="005629F3">
        <w:rPr>
          <w:lang w:val="en-AU"/>
        </w:rPr>
        <w:t xml:space="preserve"> </w:t>
      </w:r>
    </w:p>
    <w:p w:rsidR="00F33E56" w:rsidRPr="008F73DB" w:rsidRDefault="00F33E56" w:rsidP="00227B51">
      <w:pPr>
        <w:pStyle w:val="ListParagraph"/>
        <w:widowControl/>
        <w:numPr>
          <w:ilvl w:val="1"/>
          <w:numId w:val="1"/>
        </w:numPr>
        <w:spacing w:after="120"/>
        <w:rPr>
          <w:rFonts w:asciiTheme="minorHAnsi" w:hAnsiTheme="minorHAnsi" w:cstheme="minorHAnsi"/>
          <w:bCs/>
          <w:snapToGrid/>
          <w:color w:val="000000"/>
          <w:szCs w:val="24"/>
          <w:lang w:val="en-AU"/>
        </w:rPr>
      </w:pPr>
      <w:r w:rsidRPr="008F73DB">
        <w:rPr>
          <w:rFonts w:asciiTheme="minorHAnsi" w:hAnsiTheme="minorHAnsi" w:cstheme="minorHAnsi"/>
          <w:bCs/>
          <w:snapToGrid/>
          <w:color w:val="000000"/>
          <w:szCs w:val="24"/>
          <w:lang w:val="en-AU"/>
        </w:rPr>
        <w:t xml:space="preserve">The claim that </w:t>
      </w:r>
      <w:r w:rsidR="00430A72">
        <w:rPr>
          <w:lang w:val="en-AU"/>
        </w:rPr>
        <w:t>Kyleena®</w:t>
      </w:r>
      <w:r w:rsidRPr="008F73DB">
        <w:rPr>
          <w:lang w:val="en-AU"/>
        </w:rPr>
        <w:t xml:space="preserve"> was non</w:t>
      </w:r>
      <w:r w:rsidR="0009216A" w:rsidRPr="008F73DB">
        <w:rPr>
          <w:lang w:val="en-AU"/>
        </w:rPr>
        <w:t>-</w:t>
      </w:r>
      <w:r w:rsidRPr="008F73DB">
        <w:rPr>
          <w:lang w:val="en-AU"/>
        </w:rPr>
        <w:t xml:space="preserve">inferior in terms of contraception efficacy over 5 years to </w:t>
      </w:r>
      <w:proofErr w:type="spellStart"/>
      <w:r w:rsidR="00F510ED" w:rsidRPr="008F73DB">
        <w:rPr>
          <w:lang w:val="en-AU" w:eastAsia="zh-CN"/>
        </w:rPr>
        <w:t>Mirena</w:t>
      </w:r>
      <w:proofErr w:type="spellEnd"/>
      <w:r w:rsidR="00195434" w:rsidRPr="008F73DB">
        <w:rPr>
          <w:lang w:val="en-AU"/>
        </w:rPr>
        <w:t>®</w:t>
      </w:r>
      <w:r w:rsidRPr="008F73DB">
        <w:rPr>
          <w:lang w:val="en-AU" w:eastAsia="zh-CN"/>
        </w:rPr>
        <w:t xml:space="preserve"> was uncertain as:</w:t>
      </w:r>
    </w:p>
    <w:p w:rsidR="00274D0B" w:rsidRPr="008F73DB" w:rsidRDefault="00E4213D" w:rsidP="00227B51">
      <w:pPr>
        <w:pStyle w:val="ListParagraph"/>
        <w:widowControl/>
        <w:numPr>
          <w:ilvl w:val="0"/>
          <w:numId w:val="16"/>
        </w:numPr>
        <w:spacing w:after="120"/>
        <w:ind w:left="1077" w:hanging="357"/>
        <w:rPr>
          <w:lang w:val="en-AU"/>
        </w:rPr>
      </w:pPr>
      <w:r w:rsidRPr="008F73DB">
        <w:rPr>
          <w:lang w:val="en-AU"/>
        </w:rPr>
        <w:t>despite an overall low pregnancy rate,</w:t>
      </w:r>
      <w:r w:rsidR="00F33E56" w:rsidRPr="008F73DB">
        <w:rPr>
          <w:lang w:val="en-AU"/>
        </w:rPr>
        <w:t xml:space="preserve"> the results </w:t>
      </w:r>
      <w:r w:rsidR="0009216A" w:rsidRPr="008F73DB">
        <w:rPr>
          <w:rFonts w:cs="TimesNewRoman"/>
          <w:snapToGrid/>
          <w:szCs w:val="24"/>
          <w:lang w:val="en-AU" w:eastAsia="en-AU"/>
        </w:rPr>
        <w:t>showed</w:t>
      </w:r>
      <w:r w:rsidR="00F33E56" w:rsidRPr="008F73DB">
        <w:rPr>
          <w:rFonts w:cs="TimesNewRoman"/>
          <w:snapToGrid/>
          <w:szCs w:val="24"/>
          <w:lang w:val="en-AU" w:eastAsia="en-AU"/>
        </w:rPr>
        <w:t xml:space="preserve"> </w:t>
      </w:r>
      <w:r w:rsidR="00E16DFE" w:rsidRPr="008F73DB">
        <w:rPr>
          <w:rFonts w:cs="TimesNewRoman"/>
          <w:snapToGrid/>
          <w:szCs w:val="24"/>
          <w:lang w:val="en-AU" w:eastAsia="en-AU"/>
        </w:rPr>
        <w:t>more</w:t>
      </w:r>
      <w:r w:rsidR="00F33E56" w:rsidRPr="008F73DB">
        <w:rPr>
          <w:rFonts w:cs="TimesNewRoman"/>
          <w:snapToGrid/>
          <w:szCs w:val="24"/>
          <w:lang w:val="en-AU" w:eastAsia="en-AU"/>
        </w:rPr>
        <w:t xml:space="preserve"> unintended pregnancies in the </w:t>
      </w:r>
      <w:r w:rsidR="00430A72">
        <w:rPr>
          <w:rFonts w:cs="TimesNewRoman"/>
          <w:snapToGrid/>
          <w:szCs w:val="24"/>
          <w:lang w:val="en-AU" w:eastAsia="en-AU"/>
        </w:rPr>
        <w:t>Kyleena®</w:t>
      </w:r>
      <w:r w:rsidR="00F33E56" w:rsidRPr="008F73DB">
        <w:rPr>
          <w:rFonts w:cs="TimesNewRoman"/>
          <w:snapToGrid/>
          <w:szCs w:val="24"/>
          <w:lang w:val="en-AU" w:eastAsia="en-AU"/>
        </w:rPr>
        <w:t xml:space="preserve"> group in comparison to </w:t>
      </w:r>
      <w:proofErr w:type="spellStart"/>
      <w:r w:rsidR="00F510ED" w:rsidRPr="008F73DB">
        <w:rPr>
          <w:lang w:val="en-AU" w:eastAsia="zh-CN"/>
        </w:rPr>
        <w:t>Mirena</w:t>
      </w:r>
      <w:proofErr w:type="spellEnd"/>
      <w:r w:rsidR="00195434" w:rsidRPr="008F73DB">
        <w:rPr>
          <w:lang w:val="en-AU"/>
        </w:rPr>
        <w:t>®</w:t>
      </w:r>
      <w:r w:rsidR="00F33E56" w:rsidRPr="008F73DB">
        <w:rPr>
          <w:lang w:val="en-AU" w:eastAsia="zh-CN"/>
        </w:rPr>
        <w:t xml:space="preserve"> </w:t>
      </w:r>
      <w:r w:rsidR="00F33E56" w:rsidRPr="008F73DB">
        <w:rPr>
          <w:lang w:val="en-AU"/>
        </w:rPr>
        <w:t xml:space="preserve">from both the </w:t>
      </w:r>
      <w:r w:rsidR="00F33E56" w:rsidRPr="008F73DB">
        <w:rPr>
          <w:rFonts w:cs="TimesNewRoman"/>
          <w:snapToGrid/>
          <w:szCs w:val="24"/>
          <w:lang w:val="en-AU" w:eastAsia="en-AU"/>
        </w:rPr>
        <w:t xml:space="preserve">direct </w:t>
      </w:r>
      <w:r w:rsidR="00F33E56" w:rsidRPr="008F73DB">
        <w:rPr>
          <w:rFonts w:cs="TimesNewRoman"/>
          <w:snapToGrid/>
          <w:szCs w:val="24"/>
          <w:lang w:val="en-AU" w:eastAsia="en-AU"/>
        </w:rPr>
        <w:lastRenderedPageBreak/>
        <w:t>head to head trial (LSC Phase II study) at three years and the naïve comparison at five years</w:t>
      </w:r>
      <w:r w:rsidR="00F33E56" w:rsidRPr="008F73DB">
        <w:rPr>
          <w:lang w:val="en-AU"/>
        </w:rPr>
        <w:t xml:space="preserve">; </w:t>
      </w:r>
    </w:p>
    <w:p w:rsidR="00274D0B" w:rsidRPr="008F73DB" w:rsidRDefault="00E4213D" w:rsidP="00227B51">
      <w:pPr>
        <w:pStyle w:val="ListParagraph"/>
        <w:widowControl/>
        <w:numPr>
          <w:ilvl w:val="0"/>
          <w:numId w:val="16"/>
        </w:numPr>
        <w:spacing w:after="120"/>
        <w:ind w:left="1077" w:hanging="357"/>
        <w:rPr>
          <w:lang w:val="en-AU"/>
        </w:rPr>
      </w:pPr>
      <w:r w:rsidRPr="008F73DB">
        <w:rPr>
          <w:lang w:val="en-AU" w:eastAsia="zh-CN"/>
        </w:rPr>
        <w:t xml:space="preserve">in the LCS Phase II study, Pearl Indices of </w:t>
      </w:r>
      <w:r w:rsidR="00430A72">
        <w:rPr>
          <w:lang w:val="en-AU" w:eastAsia="zh-CN"/>
        </w:rPr>
        <w:t>Kyleena®</w:t>
      </w:r>
      <w:r w:rsidRPr="008F73DB">
        <w:rPr>
          <w:lang w:val="en-AU" w:eastAsia="zh-CN"/>
        </w:rPr>
        <w:t xml:space="preserve"> and </w:t>
      </w:r>
      <w:proofErr w:type="spellStart"/>
      <w:r w:rsidR="00F510ED" w:rsidRPr="008F73DB">
        <w:rPr>
          <w:lang w:val="en-AU" w:eastAsia="zh-CN"/>
        </w:rPr>
        <w:t>Mirena</w:t>
      </w:r>
      <w:proofErr w:type="spellEnd"/>
      <w:r w:rsidR="00195434" w:rsidRPr="008F73DB">
        <w:rPr>
          <w:lang w:val="en-AU"/>
        </w:rPr>
        <w:t>®</w:t>
      </w:r>
      <w:r w:rsidRPr="008F73DB">
        <w:rPr>
          <w:lang w:val="en-AU" w:eastAsia="zh-CN"/>
        </w:rPr>
        <w:t xml:space="preserve"> showed overlapping 95% CI, however the EMA requirement for efficacy was not met for </w:t>
      </w:r>
      <w:r w:rsidR="00430A72">
        <w:rPr>
          <w:lang w:val="en-AU" w:eastAsia="zh-CN"/>
        </w:rPr>
        <w:t>Kyleena®</w:t>
      </w:r>
      <w:r w:rsidRPr="008F73DB">
        <w:rPr>
          <w:lang w:val="en-AU" w:eastAsia="zh-CN"/>
        </w:rPr>
        <w:t>;</w:t>
      </w:r>
      <w:r w:rsidR="008F73DB">
        <w:rPr>
          <w:lang w:val="en-AU" w:eastAsia="zh-CN"/>
        </w:rPr>
        <w:t xml:space="preserve"> </w:t>
      </w:r>
      <w:r w:rsidRPr="008F73DB">
        <w:rPr>
          <w:lang w:val="en-AU"/>
        </w:rPr>
        <w:t>and</w:t>
      </w:r>
    </w:p>
    <w:p w:rsidR="00315C6E" w:rsidRPr="008F73DB" w:rsidRDefault="00F33E56" w:rsidP="00227B51">
      <w:pPr>
        <w:pStyle w:val="ListParagraph"/>
        <w:widowControl/>
        <w:numPr>
          <w:ilvl w:val="0"/>
          <w:numId w:val="16"/>
        </w:numPr>
        <w:spacing w:after="120"/>
        <w:ind w:left="1077" w:hanging="357"/>
        <w:rPr>
          <w:lang w:val="en-AU"/>
        </w:rPr>
      </w:pPr>
      <w:r w:rsidRPr="008F73DB">
        <w:rPr>
          <w:lang w:val="en-AU"/>
        </w:rPr>
        <w:t>there were transitivity issues associated with the indirect comparisons.</w:t>
      </w:r>
      <w:r w:rsidR="00315C6E" w:rsidRPr="008F73DB">
        <w:rPr>
          <w:lang w:val="en-AU"/>
        </w:rPr>
        <w:t xml:space="preserve"> </w:t>
      </w:r>
    </w:p>
    <w:p w:rsidR="003B7721" w:rsidRPr="008F73DB" w:rsidRDefault="003B7721" w:rsidP="00227B51">
      <w:pPr>
        <w:pStyle w:val="ListParagraph"/>
        <w:widowControl/>
        <w:numPr>
          <w:ilvl w:val="1"/>
          <w:numId w:val="1"/>
        </w:numPr>
        <w:spacing w:after="120"/>
        <w:ind w:left="810" w:hanging="810"/>
        <w:rPr>
          <w:rFonts w:asciiTheme="minorHAnsi" w:hAnsiTheme="minorHAnsi"/>
          <w:szCs w:val="20"/>
          <w:lang w:val="en-AU"/>
        </w:rPr>
      </w:pPr>
      <w:r w:rsidRPr="008F73DB">
        <w:rPr>
          <w:rFonts w:asciiTheme="minorHAnsi" w:hAnsiTheme="minorHAnsi" w:cstheme="minorHAnsi"/>
          <w:bCs/>
          <w:snapToGrid/>
          <w:color w:val="000000"/>
          <w:szCs w:val="24"/>
          <w:lang w:val="en-AU"/>
        </w:rPr>
        <w:t xml:space="preserve">The PBAC considered that the claim that </w:t>
      </w:r>
      <w:r w:rsidR="00430A72">
        <w:rPr>
          <w:rFonts w:asciiTheme="minorHAnsi" w:hAnsiTheme="minorHAnsi" w:cstheme="minorHAnsi"/>
          <w:bCs/>
          <w:snapToGrid/>
          <w:color w:val="000000"/>
          <w:szCs w:val="24"/>
          <w:lang w:val="en-AU"/>
        </w:rPr>
        <w:t>Kyleena®</w:t>
      </w:r>
      <w:r w:rsidRPr="008F73DB">
        <w:rPr>
          <w:rFonts w:asciiTheme="minorHAnsi" w:hAnsiTheme="minorHAnsi" w:cstheme="minorHAnsi"/>
          <w:bCs/>
          <w:snapToGrid/>
          <w:color w:val="000000"/>
          <w:szCs w:val="24"/>
          <w:lang w:val="en-AU"/>
        </w:rPr>
        <w:t xml:space="preserve"> was non-inferior in terms of effectiveness in contraception over 5 years to </w:t>
      </w:r>
      <w:proofErr w:type="spellStart"/>
      <w:r w:rsidRPr="008F73DB">
        <w:rPr>
          <w:rFonts w:asciiTheme="minorHAnsi" w:hAnsiTheme="minorHAnsi" w:cstheme="minorHAnsi"/>
          <w:bCs/>
          <w:snapToGrid/>
          <w:color w:val="000000"/>
          <w:szCs w:val="24"/>
          <w:lang w:val="en-AU"/>
        </w:rPr>
        <w:t>Mirena</w:t>
      </w:r>
      <w:proofErr w:type="spellEnd"/>
      <w:r w:rsidR="00195434" w:rsidRPr="008F73DB">
        <w:rPr>
          <w:lang w:val="en-AU"/>
        </w:rPr>
        <w:t>®</w:t>
      </w:r>
      <w:r w:rsidRPr="008F73DB">
        <w:rPr>
          <w:rFonts w:asciiTheme="minorHAnsi" w:hAnsiTheme="minorHAnsi" w:cstheme="minorHAnsi"/>
          <w:bCs/>
          <w:snapToGrid/>
          <w:color w:val="000000"/>
          <w:szCs w:val="24"/>
          <w:lang w:val="en-AU"/>
        </w:rPr>
        <w:t xml:space="preserve"> to be reasonable, although the efficacy of </w:t>
      </w:r>
      <w:r w:rsidR="00430A72">
        <w:rPr>
          <w:rFonts w:asciiTheme="minorHAnsi" w:hAnsiTheme="minorHAnsi" w:cstheme="minorHAnsi"/>
          <w:bCs/>
          <w:snapToGrid/>
          <w:color w:val="000000"/>
          <w:szCs w:val="24"/>
          <w:lang w:val="en-AU"/>
        </w:rPr>
        <w:t>Kyleena®</w:t>
      </w:r>
      <w:r w:rsidRPr="008F73DB">
        <w:rPr>
          <w:rFonts w:asciiTheme="minorHAnsi" w:hAnsiTheme="minorHAnsi" w:cstheme="minorHAnsi"/>
          <w:bCs/>
          <w:snapToGrid/>
          <w:color w:val="000000"/>
          <w:szCs w:val="24"/>
          <w:lang w:val="en-AU"/>
        </w:rPr>
        <w:t xml:space="preserve"> may have been overestimated.</w:t>
      </w:r>
    </w:p>
    <w:p w:rsidR="009E7BC8" w:rsidRPr="008F73DB" w:rsidRDefault="00847804" w:rsidP="00227B51">
      <w:pPr>
        <w:pStyle w:val="ListParagraph"/>
        <w:widowControl/>
        <w:numPr>
          <w:ilvl w:val="1"/>
          <w:numId w:val="1"/>
        </w:numPr>
        <w:spacing w:after="120"/>
        <w:ind w:left="810" w:hanging="810"/>
        <w:rPr>
          <w:lang w:val="en-AU"/>
        </w:rPr>
      </w:pPr>
      <w:r w:rsidRPr="008F73DB">
        <w:rPr>
          <w:lang w:val="en-AU"/>
        </w:rPr>
        <w:t xml:space="preserve">The </w:t>
      </w:r>
      <w:r w:rsidR="00B10141" w:rsidRPr="008F73DB">
        <w:rPr>
          <w:lang w:val="en-AU"/>
        </w:rPr>
        <w:t xml:space="preserve">PBAC considered the </w:t>
      </w:r>
      <w:r w:rsidRPr="008F73DB">
        <w:rPr>
          <w:lang w:val="en-AU"/>
        </w:rPr>
        <w:t>claim of non</w:t>
      </w:r>
      <w:r w:rsidR="0009216A" w:rsidRPr="008F73DB">
        <w:rPr>
          <w:lang w:val="en-AU"/>
        </w:rPr>
        <w:t>-</w:t>
      </w:r>
      <w:r w:rsidRPr="008F73DB">
        <w:rPr>
          <w:lang w:val="en-AU"/>
        </w:rPr>
        <w:t xml:space="preserve">inferior safety of </w:t>
      </w:r>
      <w:r w:rsidR="00430A72">
        <w:rPr>
          <w:lang w:val="en-AU"/>
        </w:rPr>
        <w:t>Kyleena®</w:t>
      </w:r>
      <w:r w:rsidRPr="008F73DB">
        <w:rPr>
          <w:lang w:val="en-AU"/>
        </w:rPr>
        <w:t xml:space="preserve"> versus </w:t>
      </w:r>
      <w:proofErr w:type="spellStart"/>
      <w:r w:rsidRPr="008F73DB">
        <w:rPr>
          <w:lang w:val="en-AU"/>
        </w:rPr>
        <w:t>Mirena</w:t>
      </w:r>
      <w:proofErr w:type="spellEnd"/>
      <w:r w:rsidRPr="008F73DB">
        <w:rPr>
          <w:lang w:val="en-AU"/>
        </w:rPr>
        <w:t xml:space="preserve">® </w:t>
      </w:r>
      <w:r w:rsidR="003B7721" w:rsidRPr="008F73DB">
        <w:rPr>
          <w:lang w:val="en-AU"/>
        </w:rPr>
        <w:t xml:space="preserve">to be </w:t>
      </w:r>
      <w:r w:rsidRPr="008F73DB">
        <w:rPr>
          <w:lang w:val="en-AU"/>
        </w:rPr>
        <w:t>reasonable.</w:t>
      </w:r>
      <w:r w:rsidR="00D567EF" w:rsidRPr="008F73DB">
        <w:rPr>
          <w:rFonts w:asciiTheme="minorHAnsi" w:hAnsiTheme="minorHAnsi"/>
          <w:szCs w:val="20"/>
          <w:lang w:val="en-AU"/>
        </w:rPr>
        <w:t xml:space="preserve"> </w:t>
      </w:r>
    </w:p>
    <w:p w:rsidR="00B60939" w:rsidRPr="008F73DB" w:rsidRDefault="00B60939" w:rsidP="00227B51">
      <w:pPr>
        <w:pStyle w:val="Heading2"/>
        <w:spacing w:after="120"/>
        <w:rPr>
          <w:lang w:val="en-AU"/>
        </w:rPr>
      </w:pPr>
      <w:bookmarkStart w:id="12" w:name="_Toc535933298"/>
      <w:r w:rsidRPr="008F73DB">
        <w:rPr>
          <w:lang w:val="en-AU"/>
        </w:rPr>
        <w:t>Economic analysis</w:t>
      </w:r>
      <w:bookmarkEnd w:id="12"/>
      <w:r w:rsidR="00491B3A" w:rsidRPr="008F73DB">
        <w:rPr>
          <w:lang w:val="en-AU"/>
        </w:rPr>
        <w:t xml:space="preserve"> </w:t>
      </w:r>
    </w:p>
    <w:p w:rsidR="003010D5" w:rsidRPr="008F73DB" w:rsidRDefault="00B81C7E" w:rsidP="00227B51">
      <w:pPr>
        <w:pStyle w:val="ListParagraph"/>
        <w:widowControl/>
        <w:numPr>
          <w:ilvl w:val="1"/>
          <w:numId w:val="1"/>
        </w:numPr>
        <w:spacing w:after="120"/>
        <w:rPr>
          <w:i/>
          <w:lang w:val="en-AU"/>
        </w:rPr>
      </w:pPr>
      <w:r w:rsidRPr="008F73DB">
        <w:rPr>
          <w:rFonts w:cs="Calibri"/>
          <w:snapToGrid/>
          <w:szCs w:val="24"/>
          <w:lang w:val="en-AU" w:eastAsia="en-AU"/>
        </w:rPr>
        <w:t>Based on the non-inferiority</w:t>
      </w:r>
      <w:r w:rsidR="00BE4B9D" w:rsidRPr="008F73DB">
        <w:rPr>
          <w:rFonts w:cs="Calibri"/>
          <w:snapToGrid/>
          <w:szCs w:val="24"/>
          <w:lang w:val="en-AU" w:eastAsia="en-AU"/>
        </w:rPr>
        <w:t xml:space="preserve"> claim</w:t>
      </w:r>
      <w:r w:rsidR="00D2565F" w:rsidRPr="008F73DB">
        <w:rPr>
          <w:rFonts w:cs="Calibri"/>
          <w:snapToGrid/>
          <w:szCs w:val="24"/>
          <w:lang w:val="en-AU" w:eastAsia="en-AU"/>
        </w:rPr>
        <w:t xml:space="preserve">, </w:t>
      </w:r>
      <w:r w:rsidRPr="008F73DB">
        <w:rPr>
          <w:rFonts w:cs="Calibri"/>
          <w:snapToGrid/>
          <w:szCs w:val="24"/>
          <w:lang w:val="en-AU" w:eastAsia="en-AU"/>
        </w:rPr>
        <w:t>t</w:t>
      </w:r>
      <w:r w:rsidR="003010D5" w:rsidRPr="008F73DB">
        <w:rPr>
          <w:rFonts w:cs="Calibri"/>
          <w:snapToGrid/>
          <w:szCs w:val="24"/>
          <w:lang w:val="en-AU" w:eastAsia="en-AU"/>
        </w:rPr>
        <w:t xml:space="preserve">he submission presented a cost-minimisation </w:t>
      </w:r>
      <w:r w:rsidR="00F63223" w:rsidRPr="008F73DB">
        <w:rPr>
          <w:rFonts w:cs="Calibri"/>
          <w:snapToGrid/>
          <w:szCs w:val="24"/>
          <w:lang w:val="en-AU" w:eastAsia="en-AU"/>
        </w:rPr>
        <w:t xml:space="preserve">analysis with the </w:t>
      </w:r>
      <w:proofErr w:type="spellStart"/>
      <w:r w:rsidRPr="008F73DB">
        <w:rPr>
          <w:lang w:val="en-AU"/>
        </w:rPr>
        <w:t>equi</w:t>
      </w:r>
      <w:proofErr w:type="spellEnd"/>
      <w:r w:rsidRPr="008F73DB">
        <w:rPr>
          <w:lang w:val="en-AU"/>
        </w:rPr>
        <w:t xml:space="preserve">-effectiveness dose </w:t>
      </w:r>
      <w:r w:rsidR="00F63223" w:rsidRPr="008F73DB">
        <w:rPr>
          <w:lang w:val="en-AU"/>
        </w:rPr>
        <w:t xml:space="preserve">being </w:t>
      </w:r>
      <w:r w:rsidR="00C34832" w:rsidRPr="008F73DB">
        <w:rPr>
          <w:rFonts w:eastAsia="SimSun"/>
          <w:lang w:val="en-AU"/>
        </w:rPr>
        <w:t xml:space="preserve">9 </w:t>
      </w:r>
      <w:proofErr w:type="spellStart"/>
      <w:r w:rsidR="00C34832" w:rsidRPr="008F73DB">
        <w:rPr>
          <w:rFonts w:eastAsia="SimSun"/>
          <w:lang w:val="en-AU"/>
        </w:rPr>
        <w:t>μg</w:t>
      </w:r>
      <w:proofErr w:type="spellEnd"/>
      <w:r w:rsidR="00C34832" w:rsidRPr="008F73DB">
        <w:rPr>
          <w:rFonts w:eastAsia="SimSun"/>
          <w:lang w:val="en-AU"/>
        </w:rPr>
        <w:t>/day over 5 years (</w:t>
      </w:r>
      <w:r w:rsidR="00430A72">
        <w:rPr>
          <w:rFonts w:eastAsia="SimSun"/>
          <w:lang w:val="en-AU"/>
        </w:rPr>
        <w:t>Kyleena®</w:t>
      </w:r>
      <w:r w:rsidR="00C34832" w:rsidRPr="008F73DB">
        <w:rPr>
          <w:rFonts w:eastAsia="SimSun"/>
          <w:lang w:val="en-AU"/>
        </w:rPr>
        <w:t xml:space="preserve">) = </w:t>
      </w:r>
      <w:r w:rsidR="004E020A" w:rsidRPr="008F73DB">
        <w:rPr>
          <w:rFonts w:eastAsia="SimSun"/>
          <w:lang w:val="en-AU"/>
        </w:rPr>
        <w:t>14 </w:t>
      </w:r>
      <w:proofErr w:type="spellStart"/>
      <w:r w:rsidR="00C34832" w:rsidRPr="008F73DB">
        <w:rPr>
          <w:rFonts w:eastAsia="SimSun"/>
          <w:lang w:val="en-AU"/>
        </w:rPr>
        <w:t>μg</w:t>
      </w:r>
      <w:proofErr w:type="spellEnd"/>
      <w:r w:rsidR="00C34832" w:rsidRPr="008F73DB">
        <w:rPr>
          <w:rFonts w:eastAsia="SimSun"/>
          <w:lang w:val="en-AU"/>
        </w:rPr>
        <w:t>/day over 5 years (</w:t>
      </w:r>
      <w:proofErr w:type="spellStart"/>
      <w:r w:rsidR="00C34832" w:rsidRPr="008F73DB">
        <w:rPr>
          <w:rFonts w:eastAsia="SimSun"/>
          <w:lang w:val="en-AU"/>
        </w:rPr>
        <w:t>Mirena</w:t>
      </w:r>
      <w:proofErr w:type="spellEnd"/>
      <w:r w:rsidR="00C34832" w:rsidRPr="008F73DB">
        <w:rPr>
          <w:rFonts w:eastAsia="SimSun"/>
          <w:lang w:val="en-AU"/>
        </w:rPr>
        <w:t>®)</w:t>
      </w:r>
      <w:r w:rsidR="00F63223" w:rsidRPr="008F73DB">
        <w:rPr>
          <w:lang w:val="en-AU"/>
        </w:rPr>
        <w:t xml:space="preserve">. </w:t>
      </w:r>
      <w:r w:rsidRPr="008F73DB">
        <w:rPr>
          <w:lang w:val="en-AU"/>
        </w:rPr>
        <w:t xml:space="preserve">This is based on the mean daily in vivo levonorgestrel release rate from product information. </w:t>
      </w:r>
      <w:r w:rsidR="00EC6B2C" w:rsidRPr="008F73DB">
        <w:rPr>
          <w:lang w:val="en-AU"/>
        </w:rPr>
        <w:t>The ESC considered that t</w:t>
      </w:r>
      <w:r w:rsidRPr="008F73DB">
        <w:rPr>
          <w:lang w:val="en-AU"/>
        </w:rPr>
        <w:t xml:space="preserve">his </w:t>
      </w:r>
      <w:r w:rsidR="00C05100" w:rsidRPr="008F73DB">
        <w:rPr>
          <w:lang w:val="en-AU"/>
        </w:rPr>
        <w:t>is</w:t>
      </w:r>
      <w:r w:rsidR="00F65862" w:rsidRPr="008F73DB">
        <w:rPr>
          <w:lang w:val="en-AU"/>
        </w:rPr>
        <w:t xml:space="preserve"> </w:t>
      </w:r>
      <w:r w:rsidR="004E020A" w:rsidRPr="008F73DB">
        <w:rPr>
          <w:lang w:val="en-AU"/>
        </w:rPr>
        <w:t>reasonable</w:t>
      </w:r>
      <w:r w:rsidR="001323D0" w:rsidRPr="008F73DB">
        <w:rPr>
          <w:lang w:val="en-AU"/>
        </w:rPr>
        <w:t xml:space="preserve">. </w:t>
      </w:r>
    </w:p>
    <w:p w:rsidR="00967538" w:rsidRPr="008F73DB" w:rsidRDefault="00830542" w:rsidP="00227B51">
      <w:pPr>
        <w:pStyle w:val="ListParagraph"/>
        <w:widowControl/>
        <w:numPr>
          <w:ilvl w:val="1"/>
          <w:numId w:val="1"/>
        </w:numPr>
        <w:spacing w:after="120"/>
        <w:rPr>
          <w:lang w:val="en-AU"/>
        </w:rPr>
      </w:pPr>
      <w:r w:rsidRPr="008F73DB">
        <w:rPr>
          <w:lang w:val="en-AU"/>
        </w:rPr>
        <w:t>The</w:t>
      </w:r>
      <w:r w:rsidR="00E8605E" w:rsidRPr="008F73DB">
        <w:rPr>
          <w:lang w:val="en-AU"/>
        </w:rPr>
        <w:t xml:space="preserve"> proposed DPMQ for </w:t>
      </w:r>
      <w:r w:rsidR="00A66F25">
        <w:rPr>
          <w:lang w:val="en-AU"/>
        </w:rPr>
        <w:t>Kyleena®</w:t>
      </w:r>
      <w:r w:rsidR="0024209D">
        <w:rPr>
          <w:lang w:val="en-AU"/>
        </w:rPr>
        <w:t xml:space="preserve"> </w:t>
      </w:r>
      <w:r w:rsidR="00E8605E" w:rsidRPr="008F73DB">
        <w:rPr>
          <w:lang w:val="en-AU"/>
        </w:rPr>
        <w:t>was $</w:t>
      </w:r>
      <w:r w:rsidR="00E04A5B">
        <w:rPr>
          <w:noProof/>
          <w:color w:val="000000"/>
          <w:highlight w:val="black"/>
          <w:lang w:val="en-AU"/>
        </w:rPr>
        <w:t>''''''''''''''</w:t>
      </w:r>
      <w:r w:rsidR="001323D0" w:rsidRPr="008F73DB">
        <w:rPr>
          <w:lang w:val="en-AU"/>
        </w:rPr>
        <w:t xml:space="preserve">, which was </w:t>
      </w:r>
      <w:r w:rsidR="00CB07B2" w:rsidRPr="008F73DB">
        <w:rPr>
          <w:lang w:val="en-AU"/>
        </w:rPr>
        <w:t xml:space="preserve">incorrectly </w:t>
      </w:r>
      <w:r w:rsidR="001323D0" w:rsidRPr="008F73DB">
        <w:rPr>
          <w:lang w:val="en-AU"/>
        </w:rPr>
        <w:t>calculated by the submission</w:t>
      </w:r>
      <w:r w:rsidR="00AC7557" w:rsidRPr="008F73DB">
        <w:rPr>
          <w:lang w:val="en-AU"/>
        </w:rPr>
        <w:t xml:space="preserve"> </w:t>
      </w:r>
      <w:r w:rsidR="00CB07B2" w:rsidRPr="008F73DB">
        <w:rPr>
          <w:lang w:val="en-AU"/>
        </w:rPr>
        <w:t xml:space="preserve">because </w:t>
      </w:r>
      <w:r w:rsidR="00AC7557" w:rsidRPr="008F73DB">
        <w:rPr>
          <w:lang w:val="en-AU"/>
        </w:rPr>
        <w:t>incorrect prices and indication</w:t>
      </w:r>
      <w:r w:rsidR="00147E52" w:rsidRPr="008F73DB">
        <w:rPr>
          <w:lang w:val="en-AU"/>
        </w:rPr>
        <w:noBreakHyphen/>
      </w:r>
      <w:r w:rsidR="00AC7557" w:rsidRPr="008F73DB">
        <w:rPr>
          <w:lang w:val="en-AU"/>
        </w:rPr>
        <w:t>based weighting</w:t>
      </w:r>
      <w:r w:rsidR="00A66886" w:rsidRPr="008F73DB">
        <w:rPr>
          <w:lang w:val="en-AU"/>
        </w:rPr>
        <w:t xml:space="preserve"> for </w:t>
      </w:r>
      <w:proofErr w:type="spellStart"/>
      <w:r w:rsidR="00A66886" w:rsidRPr="008F73DB">
        <w:rPr>
          <w:lang w:val="en-AU"/>
        </w:rPr>
        <w:t>Mirena</w:t>
      </w:r>
      <w:proofErr w:type="spellEnd"/>
      <w:r w:rsidR="00195434" w:rsidRPr="008F73DB">
        <w:rPr>
          <w:lang w:val="en-AU"/>
        </w:rPr>
        <w:t>®</w:t>
      </w:r>
      <w:r w:rsidR="00CB07B2" w:rsidRPr="008F73DB">
        <w:rPr>
          <w:lang w:val="en-AU"/>
        </w:rPr>
        <w:t xml:space="preserve"> were used</w:t>
      </w:r>
      <w:r w:rsidR="001323D0" w:rsidRPr="008F73DB">
        <w:rPr>
          <w:lang w:val="en-AU"/>
        </w:rPr>
        <w:t xml:space="preserve">. The submission stated that the current weighted </w:t>
      </w:r>
      <w:r w:rsidR="002454FF" w:rsidRPr="008F73DB">
        <w:rPr>
          <w:lang w:val="en-AU"/>
        </w:rPr>
        <w:t>AEMP of</w:t>
      </w:r>
      <w:r w:rsidR="001323D0" w:rsidRPr="008F73DB">
        <w:rPr>
          <w:lang w:val="en-AU"/>
        </w:rPr>
        <w:t xml:space="preserve"> </w:t>
      </w:r>
      <w:proofErr w:type="spellStart"/>
      <w:r w:rsidR="001323D0" w:rsidRPr="008F73DB">
        <w:rPr>
          <w:lang w:val="en-AU" w:eastAsia="zh-CN"/>
        </w:rPr>
        <w:t>Mirena</w:t>
      </w:r>
      <w:proofErr w:type="spellEnd"/>
      <w:r w:rsidR="001323D0" w:rsidRPr="008F73DB">
        <w:rPr>
          <w:lang w:val="en-AU" w:eastAsia="zh-CN"/>
        </w:rPr>
        <w:t xml:space="preserve">® </w:t>
      </w:r>
      <w:r w:rsidR="001323D0" w:rsidRPr="008F73DB">
        <w:rPr>
          <w:lang w:val="en-AU"/>
        </w:rPr>
        <w:t>was $182.67</w:t>
      </w:r>
      <w:r w:rsidR="00C75D0A" w:rsidRPr="008F73DB">
        <w:rPr>
          <w:lang w:val="en-AU"/>
        </w:rPr>
        <w:t xml:space="preserve"> (post 1 June 2018 SPR)</w:t>
      </w:r>
      <w:r w:rsidR="001323D0" w:rsidRPr="008F73DB">
        <w:rPr>
          <w:lang w:val="en-AU"/>
        </w:rPr>
        <w:t xml:space="preserve">, derived from the AEMP for </w:t>
      </w:r>
      <w:r w:rsidR="008A2CD7" w:rsidRPr="008F73DB">
        <w:rPr>
          <w:lang w:val="en-AU"/>
        </w:rPr>
        <w:t>contraception ($</w:t>
      </w:r>
      <w:r w:rsidR="00E04A5B">
        <w:rPr>
          <w:noProof/>
          <w:color w:val="000000"/>
          <w:highlight w:val="black"/>
          <w:lang w:val="en-AU"/>
        </w:rPr>
        <w:t>''''''''''''''</w:t>
      </w:r>
      <w:r w:rsidR="008A2CD7" w:rsidRPr="008F73DB">
        <w:rPr>
          <w:lang w:val="en-AU"/>
        </w:rPr>
        <w:t xml:space="preserve"> weighted at </w:t>
      </w:r>
      <w:r w:rsidR="00E04A5B">
        <w:rPr>
          <w:noProof/>
          <w:color w:val="000000"/>
          <w:highlight w:val="black"/>
          <w:lang w:val="en-AU"/>
        </w:rPr>
        <w:t>'''''''''</w:t>
      </w:r>
      <w:r w:rsidR="008A2CD7" w:rsidRPr="008F73DB">
        <w:rPr>
          <w:lang w:val="en-AU"/>
        </w:rPr>
        <w:t xml:space="preserve">%) and </w:t>
      </w:r>
      <w:r w:rsidR="009D5D2E" w:rsidRPr="008F73DB">
        <w:rPr>
          <w:lang w:val="en-AU"/>
        </w:rPr>
        <w:t xml:space="preserve">idiopathic </w:t>
      </w:r>
      <w:r w:rsidR="001323D0" w:rsidRPr="008F73DB">
        <w:rPr>
          <w:lang w:val="en-AU"/>
        </w:rPr>
        <w:t>menorrhagia ($</w:t>
      </w:r>
      <w:r w:rsidR="00E04A5B">
        <w:rPr>
          <w:noProof/>
          <w:color w:val="000000"/>
          <w:highlight w:val="black"/>
          <w:lang w:val="en-AU"/>
        </w:rPr>
        <w:t>''''''''''''''</w:t>
      </w:r>
      <w:r w:rsidR="001323D0" w:rsidRPr="008F73DB">
        <w:rPr>
          <w:lang w:val="en-AU"/>
        </w:rPr>
        <w:t xml:space="preserve"> weighted at </w:t>
      </w:r>
      <w:r w:rsidR="00E04A5B">
        <w:rPr>
          <w:noProof/>
          <w:color w:val="000000"/>
          <w:highlight w:val="black"/>
          <w:lang w:val="en-AU"/>
        </w:rPr>
        <w:t>''''''''</w:t>
      </w:r>
      <w:r w:rsidR="001323D0" w:rsidRPr="008F73DB">
        <w:rPr>
          <w:lang w:val="en-AU"/>
        </w:rPr>
        <w:t xml:space="preserve">%). </w:t>
      </w:r>
      <w:r w:rsidR="00E22AE3" w:rsidRPr="008F73DB">
        <w:rPr>
          <w:lang w:val="en-AU"/>
        </w:rPr>
        <w:t>The evaluation noted the indication</w:t>
      </w:r>
      <w:r w:rsidR="00147E52" w:rsidRPr="008F73DB">
        <w:rPr>
          <w:lang w:val="en-AU"/>
        </w:rPr>
        <w:noBreakHyphen/>
      </w:r>
      <w:r w:rsidR="00E22AE3" w:rsidRPr="008F73DB">
        <w:rPr>
          <w:lang w:val="en-AU"/>
        </w:rPr>
        <w:t>based weight</w:t>
      </w:r>
      <w:r w:rsidR="00677A7E" w:rsidRPr="008F73DB">
        <w:rPr>
          <w:lang w:val="en-AU"/>
        </w:rPr>
        <w:t>ings were</w:t>
      </w:r>
      <w:r w:rsidR="00E22AE3" w:rsidRPr="008F73DB">
        <w:rPr>
          <w:lang w:val="en-AU"/>
        </w:rPr>
        <w:t xml:space="preserve"> not the current weighting</w:t>
      </w:r>
      <w:r w:rsidR="00677A7E" w:rsidRPr="008F73DB">
        <w:rPr>
          <w:lang w:val="en-AU"/>
        </w:rPr>
        <w:t>s</w:t>
      </w:r>
      <w:r w:rsidR="00E22AE3" w:rsidRPr="008F73DB">
        <w:rPr>
          <w:lang w:val="en-AU"/>
        </w:rPr>
        <w:t xml:space="preserve"> </w:t>
      </w:r>
      <w:r w:rsidR="001936CC" w:rsidRPr="008F73DB">
        <w:rPr>
          <w:lang w:val="en-AU"/>
        </w:rPr>
        <w:t xml:space="preserve">applied to </w:t>
      </w:r>
      <w:proofErr w:type="spellStart"/>
      <w:r w:rsidR="001936CC" w:rsidRPr="008F73DB">
        <w:rPr>
          <w:lang w:val="en-AU"/>
        </w:rPr>
        <w:t>Mirena</w:t>
      </w:r>
      <w:proofErr w:type="spellEnd"/>
      <w:r w:rsidR="00195434" w:rsidRPr="008F73DB">
        <w:rPr>
          <w:lang w:val="en-AU"/>
        </w:rPr>
        <w:t>®</w:t>
      </w:r>
      <w:r w:rsidR="00795653" w:rsidRPr="008F73DB">
        <w:rPr>
          <w:lang w:val="en-AU"/>
        </w:rPr>
        <w:t>, and</w:t>
      </w:r>
      <w:r w:rsidR="00235FA3" w:rsidRPr="008F73DB">
        <w:rPr>
          <w:lang w:val="en-AU"/>
        </w:rPr>
        <w:t xml:space="preserve"> did not total 100%</w:t>
      </w:r>
      <w:r w:rsidR="00E22AE3" w:rsidRPr="008F73DB">
        <w:rPr>
          <w:lang w:val="en-AU"/>
        </w:rPr>
        <w:t>.</w:t>
      </w:r>
      <w:r w:rsidR="00F92EAB" w:rsidRPr="008F73DB">
        <w:rPr>
          <w:lang w:val="en-AU"/>
        </w:rPr>
        <w:t xml:space="preserve"> </w:t>
      </w:r>
      <w:r w:rsidR="00147E52" w:rsidRPr="008F73DB">
        <w:rPr>
          <w:lang w:val="en-AU"/>
        </w:rPr>
        <w:t>The correct indication-based weightings, as recommended at the March 2012 meeting of the PBAC</w:t>
      </w:r>
      <w:r w:rsidR="003F48C2" w:rsidRPr="008F73DB">
        <w:rPr>
          <w:lang w:val="en-AU"/>
        </w:rPr>
        <w:t>,</w:t>
      </w:r>
      <w:r w:rsidR="00147E52" w:rsidRPr="008F73DB">
        <w:rPr>
          <w:lang w:val="en-AU"/>
        </w:rPr>
        <w:t xml:space="preserve"> are </w:t>
      </w:r>
      <w:r w:rsidR="00E04A5B">
        <w:rPr>
          <w:noProof/>
          <w:color w:val="000000"/>
          <w:highlight w:val="black"/>
          <w:lang w:val="en-AU"/>
        </w:rPr>
        <w:t>''''''</w:t>
      </w:r>
      <w:r w:rsidR="00147E52" w:rsidRPr="008F73DB">
        <w:rPr>
          <w:lang w:val="en-AU"/>
        </w:rPr>
        <w:t xml:space="preserve">% for contraception and </w:t>
      </w:r>
      <w:r w:rsidR="00E04A5B">
        <w:rPr>
          <w:noProof/>
          <w:color w:val="000000"/>
          <w:highlight w:val="black"/>
          <w:lang w:val="en-AU"/>
        </w:rPr>
        <w:t>'''''</w:t>
      </w:r>
      <w:r w:rsidR="00147E52" w:rsidRPr="008F73DB">
        <w:rPr>
          <w:lang w:val="en-AU"/>
        </w:rPr>
        <w:t xml:space="preserve">% for menorrhagia </w:t>
      </w:r>
      <w:r w:rsidR="00F92EAB" w:rsidRPr="008F73DB">
        <w:rPr>
          <w:lang w:val="en-AU"/>
        </w:rPr>
        <w:t>The PSCR</w:t>
      </w:r>
      <w:r w:rsidR="005629F3">
        <w:rPr>
          <w:lang w:val="en-AU"/>
        </w:rPr>
        <w:t xml:space="preserve"> </w:t>
      </w:r>
      <w:r w:rsidR="00F92EAB" w:rsidRPr="008F73DB">
        <w:rPr>
          <w:lang w:val="en-AU"/>
        </w:rPr>
        <w:t>disagreed that the proposed AEMP and DPMQ for LCS16 were calculated incorrectly in the submission</w:t>
      </w:r>
      <w:r w:rsidR="00147E52" w:rsidRPr="008F73DB">
        <w:rPr>
          <w:lang w:val="en-AU"/>
        </w:rPr>
        <w:t>, stating that the relative reimbursed cost effective AEMP for contraception is $</w:t>
      </w:r>
      <w:r w:rsidR="00E04A5B">
        <w:rPr>
          <w:noProof/>
          <w:color w:val="000000"/>
          <w:highlight w:val="black"/>
          <w:lang w:val="en-AU"/>
        </w:rPr>
        <w:t>'''''''''''''</w:t>
      </w:r>
      <w:r w:rsidR="00147E52" w:rsidRPr="008F73DB">
        <w:rPr>
          <w:lang w:val="en-AU"/>
        </w:rPr>
        <w:t>, as presented in its submission to the November 2006 PBAC</w:t>
      </w:r>
      <w:r w:rsidR="00F92EAB" w:rsidRPr="008F73DB">
        <w:rPr>
          <w:lang w:val="en-AU"/>
        </w:rPr>
        <w:t>.</w:t>
      </w:r>
    </w:p>
    <w:p w:rsidR="003F48C2" w:rsidRPr="008F73DB" w:rsidRDefault="003F48C2" w:rsidP="00227B51">
      <w:pPr>
        <w:pStyle w:val="ListParagraph"/>
        <w:widowControl/>
        <w:numPr>
          <w:ilvl w:val="1"/>
          <w:numId w:val="1"/>
        </w:numPr>
        <w:spacing w:after="120"/>
        <w:rPr>
          <w:lang w:val="en-AU"/>
        </w:rPr>
      </w:pPr>
      <w:r w:rsidRPr="008F73DB">
        <w:rPr>
          <w:lang w:val="en-AU"/>
        </w:rPr>
        <w:t xml:space="preserve">The indication-specific weightings of </w:t>
      </w:r>
      <w:r w:rsidR="00E04A5B">
        <w:rPr>
          <w:noProof/>
          <w:color w:val="000000"/>
          <w:highlight w:val="black"/>
          <w:lang w:val="en-AU"/>
        </w:rPr>
        <w:t>''''''''</w:t>
      </w:r>
      <w:r w:rsidRPr="008F73DB">
        <w:rPr>
          <w:lang w:val="en-AU"/>
        </w:rPr>
        <w:t xml:space="preserve">% for </w:t>
      </w:r>
      <w:r w:rsidR="006246D2" w:rsidRPr="008F73DB">
        <w:rPr>
          <w:lang w:val="en-AU"/>
        </w:rPr>
        <w:t>contraception and</w:t>
      </w:r>
      <w:r w:rsidRPr="008F73DB">
        <w:rPr>
          <w:lang w:val="en-AU"/>
        </w:rPr>
        <w:t xml:space="preserve"> </w:t>
      </w:r>
      <w:r w:rsidR="00E04A5B">
        <w:rPr>
          <w:noProof/>
          <w:color w:val="000000"/>
          <w:highlight w:val="black"/>
          <w:lang w:val="en-AU"/>
        </w:rPr>
        <w:t>'''''''''</w:t>
      </w:r>
      <w:r w:rsidR="006246D2" w:rsidRPr="008F73DB">
        <w:rPr>
          <w:lang w:val="en-AU"/>
        </w:rPr>
        <w:t>% for idiopathic menorrhagia</w:t>
      </w:r>
      <w:r w:rsidRPr="008F73DB">
        <w:rPr>
          <w:lang w:val="en-AU"/>
        </w:rPr>
        <w:t xml:space="preserve"> were first proposed by the sponsor in its submission to the March 2012 meeting of the PBAC</w:t>
      </w:r>
      <w:r w:rsidR="006246D2" w:rsidRPr="008F73DB">
        <w:rPr>
          <w:lang w:val="en-AU"/>
        </w:rPr>
        <w:t>.</w:t>
      </w:r>
      <w:r w:rsidR="00795653" w:rsidRPr="008F73DB">
        <w:rPr>
          <w:lang w:val="en-AU"/>
        </w:rPr>
        <w:t xml:space="preserve"> The PBAC rejected these proposed weightings and instead recommended indication-specific weights of </w:t>
      </w:r>
      <w:r w:rsidR="00E04A5B">
        <w:rPr>
          <w:noProof/>
          <w:color w:val="000000"/>
          <w:highlight w:val="black"/>
          <w:lang w:val="en-AU"/>
        </w:rPr>
        <w:t>''''''</w:t>
      </w:r>
      <w:r w:rsidR="00795653" w:rsidRPr="008F73DB">
        <w:rPr>
          <w:lang w:val="en-AU"/>
        </w:rPr>
        <w:t xml:space="preserve">% for contraception and </w:t>
      </w:r>
      <w:r w:rsidR="00E04A5B">
        <w:rPr>
          <w:noProof/>
          <w:color w:val="000000"/>
          <w:highlight w:val="black"/>
          <w:lang w:val="en-AU"/>
        </w:rPr>
        <w:t>'''''</w:t>
      </w:r>
      <w:r w:rsidR="00795653" w:rsidRPr="008F73DB">
        <w:rPr>
          <w:lang w:val="en-AU"/>
        </w:rPr>
        <w:t>% for idiopathic menorrhagia.</w:t>
      </w:r>
    </w:p>
    <w:p w:rsidR="00B31428" w:rsidRPr="008F73DB" w:rsidRDefault="001323D0" w:rsidP="00227B51">
      <w:pPr>
        <w:pStyle w:val="ListParagraph"/>
        <w:widowControl/>
        <w:numPr>
          <w:ilvl w:val="1"/>
          <w:numId w:val="1"/>
        </w:numPr>
        <w:spacing w:after="120"/>
        <w:rPr>
          <w:lang w:val="en-AU"/>
        </w:rPr>
      </w:pPr>
      <w:r w:rsidRPr="008F73DB">
        <w:rPr>
          <w:lang w:val="en-AU"/>
        </w:rPr>
        <w:t>At its April 2012 meeting, the Pharmaceutical Benefits Pricing Authority (PBPA) accepted the PBAC</w:t>
      </w:r>
      <w:r w:rsidR="008D5624" w:rsidRPr="008F73DB">
        <w:rPr>
          <w:lang w:val="en-AU"/>
        </w:rPr>
        <w:t>’s</w:t>
      </w:r>
      <w:r w:rsidRPr="008F73DB">
        <w:rPr>
          <w:lang w:val="en-AU"/>
        </w:rPr>
        <w:t xml:space="preserve"> recommendation </w:t>
      </w:r>
      <w:r w:rsidR="00795653" w:rsidRPr="008F73DB">
        <w:rPr>
          <w:lang w:val="en-AU"/>
        </w:rPr>
        <w:t xml:space="preserve">of the </w:t>
      </w:r>
      <w:r w:rsidRPr="008F73DB">
        <w:rPr>
          <w:lang w:val="en-AU"/>
        </w:rPr>
        <w:t>indication</w:t>
      </w:r>
      <w:r w:rsidR="003F48C2" w:rsidRPr="008F73DB">
        <w:rPr>
          <w:lang w:val="en-AU"/>
        </w:rPr>
        <w:t>-</w:t>
      </w:r>
      <w:r w:rsidRPr="008F73DB">
        <w:rPr>
          <w:lang w:val="en-AU"/>
        </w:rPr>
        <w:t xml:space="preserve">specific weights of </w:t>
      </w:r>
      <w:proofErr w:type="spellStart"/>
      <w:r w:rsidRPr="008F73DB">
        <w:rPr>
          <w:lang w:val="en-AU"/>
        </w:rPr>
        <w:t>Mirena</w:t>
      </w:r>
      <w:proofErr w:type="spellEnd"/>
      <w:r w:rsidRPr="008F73DB">
        <w:rPr>
          <w:lang w:val="en-AU"/>
        </w:rPr>
        <w:t>®</w:t>
      </w:r>
      <w:r w:rsidR="008F73DB">
        <w:rPr>
          <w:lang w:val="en-AU"/>
        </w:rPr>
        <w:t xml:space="preserve"> </w:t>
      </w:r>
      <w:r w:rsidR="00795653" w:rsidRPr="008F73DB">
        <w:rPr>
          <w:lang w:val="en-AU"/>
        </w:rPr>
        <w:t>as above</w:t>
      </w:r>
      <w:r w:rsidRPr="008F73DB">
        <w:rPr>
          <w:lang w:val="en-AU"/>
        </w:rPr>
        <w:t>.</w:t>
      </w:r>
      <w:r w:rsidR="00221D0E" w:rsidRPr="008F73DB">
        <w:rPr>
          <w:lang w:val="en-AU"/>
        </w:rPr>
        <w:t xml:space="preserve"> The </w:t>
      </w:r>
      <w:r w:rsidR="00513C95" w:rsidRPr="008F73DB">
        <w:rPr>
          <w:lang w:val="en-AU"/>
        </w:rPr>
        <w:t xml:space="preserve">PBPA used the </w:t>
      </w:r>
      <w:r w:rsidR="00221D0E" w:rsidRPr="008F73DB">
        <w:rPr>
          <w:lang w:val="en-AU"/>
        </w:rPr>
        <w:t xml:space="preserve">recommended weighting </w:t>
      </w:r>
      <w:r w:rsidR="00513C95" w:rsidRPr="008F73DB">
        <w:rPr>
          <w:lang w:val="en-AU"/>
        </w:rPr>
        <w:t>to calculate the revised price</w:t>
      </w:r>
      <w:r w:rsidR="00C75D0A" w:rsidRPr="008F73DB">
        <w:rPr>
          <w:lang w:val="en-AU"/>
        </w:rPr>
        <w:t xml:space="preserve"> </w:t>
      </w:r>
      <w:r w:rsidR="00C75D0A" w:rsidRPr="008F73DB">
        <w:rPr>
          <w:lang w:val="en-AU"/>
        </w:rPr>
        <w:lastRenderedPageBreak/>
        <w:t xml:space="preserve">of </w:t>
      </w:r>
      <w:proofErr w:type="spellStart"/>
      <w:r w:rsidR="00C75D0A" w:rsidRPr="008F73DB">
        <w:rPr>
          <w:lang w:val="en-AU"/>
        </w:rPr>
        <w:t>Mirena</w:t>
      </w:r>
      <w:proofErr w:type="spellEnd"/>
      <w:r w:rsidR="00195434" w:rsidRPr="008F73DB">
        <w:rPr>
          <w:lang w:val="en-AU"/>
        </w:rPr>
        <w:t>®</w:t>
      </w:r>
      <w:r w:rsidR="00513C95" w:rsidRPr="008F73DB">
        <w:rPr>
          <w:lang w:val="en-AU"/>
        </w:rPr>
        <w:t xml:space="preserve"> which was applied on 1 October 2012</w:t>
      </w:r>
      <w:r w:rsidR="006E4934" w:rsidRPr="008F73DB">
        <w:rPr>
          <w:lang w:val="en-AU"/>
        </w:rPr>
        <w:t xml:space="preserve"> and was </w:t>
      </w:r>
      <w:r w:rsidR="00513C95" w:rsidRPr="008F73DB">
        <w:rPr>
          <w:lang w:val="en-AU"/>
        </w:rPr>
        <w:t xml:space="preserve">agreed at the </w:t>
      </w:r>
      <w:r w:rsidR="00221D0E" w:rsidRPr="008F73DB">
        <w:rPr>
          <w:lang w:val="en-AU"/>
        </w:rPr>
        <w:t>Price to Pharmacist (</w:t>
      </w:r>
      <w:proofErr w:type="spellStart"/>
      <w:r w:rsidR="00221D0E" w:rsidRPr="008F73DB">
        <w:rPr>
          <w:lang w:val="en-AU"/>
        </w:rPr>
        <w:t>PtP</w:t>
      </w:r>
      <w:proofErr w:type="spellEnd"/>
      <w:r w:rsidR="00221D0E" w:rsidRPr="008F73DB">
        <w:rPr>
          <w:lang w:val="en-AU"/>
        </w:rPr>
        <w:t>) level</w:t>
      </w:r>
      <w:r w:rsidR="00513C95" w:rsidRPr="008F73DB">
        <w:rPr>
          <w:lang w:val="en-AU"/>
        </w:rPr>
        <w:t>, rather than the AEMP.</w:t>
      </w:r>
      <w:r w:rsidR="00B31428" w:rsidRPr="008F73DB">
        <w:rPr>
          <w:lang w:val="en-AU"/>
        </w:rPr>
        <w:t xml:space="preserve"> Therefore</w:t>
      </w:r>
      <w:r w:rsidR="00BD4FDE" w:rsidRPr="008F73DB">
        <w:rPr>
          <w:lang w:val="en-AU"/>
        </w:rPr>
        <w:t xml:space="preserve">, the prices of </w:t>
      </w:r>
      <w:proofErr w:type="spellStart"/>
      <w:r w:rsidR="00BD4FDE" w:rsidRPr="008F73DB">
        <w:rPr>
          <w:lang w:val="en-AU"/>
        </w:rPr>
        <w:t>Mirena</w:t>
      </w:r>
      <w:proofErr w:type="spellEnd"/>
      <w:r w:rsidR="00195434" w:rsidRPr="008F73DB">
        <w:rPr>
          <w:lang w:val="en-AU"/>
        </w:rPr>
        <w:t>®</w:t>
      </w:r>
      <w:r w:rsidR="00513C95" w:rsidRPr="008F73DB">
        <w:rPr>
          <w:lang w:val="en-AU"/>
        </w:rPr>
        <w:t xml:space="preserve"> </w:t>
      </w:r>
      <w:r w:rsidR="00B31428" w:rsidRPr="008F73DB">
        <w:rPr>
          <w:lang w:val="en-AU"/>
        </w:rPr>
        <w:t>at 1 October 2012</w:t>
      </w:r>
      <w:r w:rsidR="00BD4FDE" w:rsidRPr="008F73DB">
        <w:rPr>
          <w:lang w:val="en-AU"/>
        </w:rPr>
        <w:t xml:space="preserve"> were</w:t>
      </w:r>
      <w:r w:rsidR="00B31428" w:rsidRPr="008F73DB">
        <w:rPr>
          <w:lang w:val="en-AU"/>
        </w:rPr>
        <w:t xml:space="preserve">: </w:t>
      </w:r>
    </w:p>
    <w:p w:rsidR="00B31428" w:rsidRPr="008F73DB" w:rsidRDefault="00513C95" w:rsidP="00227B51">
      <w:pPr>
        <w:pStyle w:val="ListParagraph"/>
        <w:widowControl/>
        <w:numPr>
          <w:ilvl w:val="0"/>
          <w:numId w:val="26"/>
        </w:numPr>
        <w:spacing w:after="120"/>
        <w:ind w:left="1134" w:hanging="425"/>
        <w:rPr>
          <w:lang w:val="en-AU"/>
        </w:rPr>
      </w:pPr>
      <w:r w:rsidRPr="008F73DB">
        <w:rPr>
          <w:lang w:val="en-AU"/>
        </w:rPr>
        <w:t xml:space="preserve">the </w:t>
      </w:r>
      <w:r w:rsidR="008A2CD7" w:rsidRPr="008F73DB">
        <w:rPr>
          <w:lang w:val="en-AU"/>
        </w:rPr>
        <w:t xml:space="preserve">weighted </w:t>
      </w:r>
      <w:proofErr w:type="spellStart"/>
      <w:r w:rsidR="008A2CD7" w:rsidRPr="008F73DB">
        <w:rPr>
          <w:lang w:val="en-AU"/>
        </w:rPr>
        <w:t>PtP</w:t>
      </w:r>
      <w:proofErr w:type="spellEnd"/>
      <w:r w:rsidR="008A2CD7" w:rsidRPr="008F73DB">
        <w:rPr>
          <w:lang w:val="en-AU"/>
        </w:rPr>
        <w:t xml:space="preserve"> price was</w:t>
      </w:r>
      <w:r w:rsidR="00B31428" w:rsidRPr="008F73DB">
        <w:rPr>
          <w:lang w:val="en-AU"/>
        </w:rPr>
        <w:t xml:space="preserve"> $</w:t>
      </w:r>
      <w:r w:rsidR="00B31428" w:rsidRPr="00B758C6">
        <w:rPr>
          <w:lang w:val="en-AU"/>
        </w:rPr>
        <w:t>241.71</w:t>
      </w:r>
    </w:p>
    <w:p w:rsidR="00B31428" w:rsidRPr="008F73DB" w:rsidRDefault="002B04FD" w:rsidP="00227B51">
      <w:pPr>
        <w:pStyle w:val="ListParagraph"/>
        <w:widowControl/>
        <w:numPr>
          <w:ilvl w:val="0"/>
          <w:numId w:val="26"/>
        </w:numPr>
        <w:spacing w:after="120"/>
        <w:ind w:left="1134" w:hanging="425"/>
        <w:rPr>
          <w:lang w:val="en-AU"/>
        </w:rPr>
      </w:pPr>
      <w:r w:rsidRPr="008F73DB">
        <w:rPr>
          <w:lang w:val="en-AU"/>
        </w:rPr>
        <w:t xml:space="preserve">the </w:t>
      </w:r>
      <w:r w:rsidR="00B31428" w:rsidRPr="008F73DB">
        <w:rPr>
          <w:lang w:val="en-AU"/>
        </w:rPr>
        <w:t>weighted AEMP was $224.89 (</w:t>
      </w:r>
      <w:r w:rsidRPr="008F73DB">
        <w:rPr>
          <w:lang w:val="en-AU"/>
        </w:rPr>
        <w:t>calculated by removing</w:t>
      </w:r>
      <w:r w:rsidR="006E4934" w:rsidRPr="008F73DB">
        <w:rPr>
          <w:lang w:val="en-AU"/>
        </w:rPr>
        <w:t xml:space="preserve"> the wholesale mark-up of 7.52% from the </w:t>
      </w:r>
      <w:proofErr w:type="spellStart"/>
      <w:r w:rsidR="006E4934" w:rsidRPr="008F73DB">
        <w:rPr>
          <w:lang w:val="en-AU"/>
        </w:rPr>
        <w:t>PtP</w:t>
      </w:r>
      <w:proofErr w:type="spellEnd"/>
      <w:r w:rsidR="00575047" w:rsidRPr="008F73DB">
        <w:rPr>
          <w:lang w:val="en-AU"/>
        </w:rPr>
        <w:t xml:space="preserve"> price</w:t>
      </w:r>
      <w:r w:rsidR="00B31428" w:rsidRPr="008F73DB">
        <w:rPr>
          <w:lang w:val="en-AU"/>
        </w:rPr>
        <w:t>)</w:t>
      </w:r>
    </w:p>
    <w:p w:rsidR="001323D0" w:rsidRPr="008F73DB" w:rsidRDefault="00A4241B" w:rsidP="00227B51">
      <w:pPr>
        <w:pStyle w:val="ListParagraph"/>
        <w:widowControl/>
        <w:numPr>
          <w:ilvl w:val="0"/>
          <w:numId w:val="26"/>
        </w:numPr>
        <w:spacing w:after="120"/>
        <w:ind w:left="1134" w:hanging="425"/>
        <w:rPr>
          <w:lang w:val="en-AU"/>
        </w:rPr>
      </w:pPr>
      <w:r w:rsidRPr="008F73DB">
        <w:rPr>
          <w:lang w:val="en-AU"/>
        </w:rPr>
        <w:t xml:space="preserve">the </w:t>
      </w:r>
      <w:r w:rsidR="006E4934" w:rsidRPr="008F73DB">
        <w:rPr>
          <w:lang w:val="en-AU"/>
        </w:rPr>
        <w:t>indication specific AEMP</w:t>
      </w:r>
      <w:r w:rsidRPr="008F73DB">
        <w:rPr>
          <w:lang w:val="en-AU"/>
        </w:rPr>
        <w:t>s</w:t>
      </w:r>
      <w:r w:rsidR="006E4934" w:rsidRPr="008F73DB">
        <w:rPr>
          <w:lang w:val="en-AU"/>
        </w:rPr>
        <w:t xml:space="preserve"> for contraception was $</w:t>
      </w:r>
      <w:r w:rsidR="00E04A5B">
        <w:rPr>
          <w:noProof/>
          <w:color w:val="000000"/>
          <w:highlight w:val="black"/>
          <w:lang w:val="en-AU"/>
        </w:rPr>
        <w:t>'''''''''''''</w:t>
      </w:r>
      <w:r w:rsidR="00B31428" w:rsidRPr="008F73DB">
        <w:rPr>
          <w:lang w:val="en-AU"/>
        </w:rPr>
        <w:t xml:space="preserve"> and </w:t>
      </w:r>
      <w:r w:rsidR="009D5D2E" w:rsidRPr="008F73DB">
        <w:rPr>
          <w:lang w:val="en-AU"/>
        </w:rPr>
        <w:t xml:space="preserve">idiopathic </w:t>
      </w:r>
      <w:r w:rsidR="00B31428" w:rsidRPr="008F73DB">
        <w:rPr>
          <w:lang w:val="en-AU"/>
        </w:rPr>
        <w:t>menorrhagia was $</w:t>
      </w:r>
      <w:r w:rsidR="00E04A5B">
        <w:rPr>
          <w:noProof/>
          <w:color w:val="000000"/>
          <w:highlight w:val="black"/>
          <w:lang w:val="en-AU"/>
        </w:rPr>
        <w:t>''''''''''''</w:t>
      </w:r>
      <w:r w:rsidR="006E4934" w:rsidRPr="008F73DB">
        <w:rPr>
          <w:lang w:val="en-AU"/>
        </w:rPr>
        <w:t>.</w:t>
      </w:r>
    </w:p>
    <w:p w:rsidR="00C75D0A" w:rsidRPr="008F73DB" w:rsidRDefault="006F4180" w:rsidP="00227B51">
      <w:pPr>
        <w:pStyle w:val="ListParagraph"/>
        <w:widowControl/>
        <w:numPr>
          <w:ilvl w:val="1"/>
          <w:numId w:val="1"/>
        </w:numPr>
        <w:spacing w:after="120"/>
        <w:rPr>
          <w:lang w:val="en-AU"/>
        </w:rPr>
      </w:pPr>
      <w:r w:rsidRPr="008F73DB">
        <w:rPr>
          <w:lang w:val="en-AU"/>
        </w:rPr>
        <w:t xml:space="preserve">Statutory Price Reductions were applied to </w:t>
      </w:r>
      <w:proofErr w:type="spellStart"/>
      <w:r w:rsidRPr="008F73DB">
        <w:rPr>
          <w:lang w:val="en-AU"/>
        </w:rPr>
        <w:t>Mirena</w:t>
      </w:r>
      <w:proofErr w:type="spellEnd"/>
      <w:r w:rsidR="008F73DB">
        <w:rPr>
          <w:lang w:val="en-AU"/>
        </w:rPr>
        <w:t>®</w:t>
      </w:r>
      <w:r w:rsidRPr="008F73DB">
        <w:rPr>
          <w:lang w:val="en-AU"/>
        </w:rPr>
        <w:t xml:space="preserve"> on 1 April 2016 (5%) and 1 June 2018 (10%). Following the 1 June 2018 SPR, the current prices of </w:t>
      </w:r>
      <w:proofErr w:type="spellStart"/>
      <w:r w:rsidRPr="008F73DB">
        <w:rPr>
          <w:lang w:val="en-AU"/>
        </w:rPr>
        <w:t>Mirena</w:t>
      </w:r>
      <w:proofErr w:type="spellEnd"/>
      <w:r w:rsidR="008F73DB">
        <w:rPr>
          <w:lang w:val="en-AU"/>
        </w:rPr>
        <w:t>®</w:t>
      </w:r>
      <w:r w:rsidRPr="008F73DB">
        <w:rPr>
          <w:lang w:val="en-AU"/>
        </w:rPr>
        <w:t xml:space="preserve"> are</w:t>
      </w:r>
      <w:r w:rsidR="00C75D0A" w:rsidRPr="008F73DB">
        <w:rPr>
          <w:lang w:val="en-AU"/>
        </w:rPr>
        <w:t>:</w:t>
      </w:r>
    </w:p>
    <w:p w:rsidR="00C75D0A" w:rsidRPr="008F73DB" w:rsidRDefault="001323D0" w:rsidP="00227B51">
      <w:pPr>
        <w:pStyle w:val="ListParagraph"/>
        <w:widowControl/>
        <w:numPr>
          <w:ilvl w:val="0"/>
          <w:numId w:val="26"/>
        </w:numPr>
        <w:spacing w:after="120"/>
        <w:ind w:left="1134" w:hanging="425"/>
        <w:rPr>
          <w:lang w:val="en-AU"/>
        </w:rPr>
      </w:pPr>
      <w:r w:rsidRPr="008F73DB">
        <w:rPr>
          <w:lang w:val="en-AU"/>
        </w:rPr>
        <w:t>t</w:t>
      </w:r>
      <w:r w:rsidRPr="008F73DB">
        <w:rPr>
          <w:lang w:val="en-AU" w:eastAsia="zh-CN"/>
        </w:rPr>
        <w:t xml:space="preserve">he </w:t>
      </w:r>
      <w:r w:rsidR="00C75D0A" w:rsidRPr="008F73DB">
        <w:rPr>
          <w:lang w:val="en-AU"/>
        </w:rPr>
        <w:t xml:space="preserve">weighted </w:t>
      </w:r>
      <w:r w:rsidRPr="008F73DB">
        <w:rPr>
          <w:lang w:val="en-AU"/>
        </w:rPr>
        <w:t>AEMP is $182.67</w:t>
      </w:r>
      <w:r w:rsidRPr="008F73DB">
        <w:rPr>
          <w:lang w:val="en-AU" w:eastAsia="zh-CN"/>
        </w:rPr>
        <w:t xml:space="preserve">. </w:t>
      </w:r>
    </w:p>
    <w:p w:rsidR="00C75D0A" w:rsidRPr="008F73DB" w:rsidRDefault="00C75D0A" w:rsidP="00227B51">
      <w:pPr>
        <w:pStyle w:val="ListParagraph"/>
        <w:widowControl/>
        <w:numPr>
          <w:ilvl w:val="0"/>
          <w:numId w:val="26"/>
        </w:numPr>
        <w:spacing w:after="120"/>
        <w:ind w:left="1134" w:hanging="425"/>
        <w:rPr>
          <w:lang w:val="en-AU"/>
        </w:rPr>
      </w:pPr>
      <w:r w:rsidRPr="008F73DB">
        <w:rPr>
          <w:lang w:val="en-AU" w:eastAsia="zh-CN"/>
        </w:rPr>
        <w:t>indication</w:t>
      </w:r>
      <w:r w:rsidR="003F48C2" w:rsidRPr="008F73DB">
        <w:rPr>
          <w:lang w:val="en-AU" w:eastAsia="zh-CN"/>
        </w:rPr>
        <w:noBreakHyphen/>
      </w:r>
      <w:r w:rsidRPr="008F73DB">
        <w:rPr>
          <w:lang w:val="en-AU" w:eastAsia="zh-CN"/>
        </w:rPr>
        <w:t xml:space="preserve">specific AEMP for </w:t>
      </w:r>
      <w:r w:rsidR="001323D0" w:rsidRPr="008F73DB">
        <w:rPr>
          <w:lang w:val="en-AU"/>
        </w:rPr>
        <w:t xml:space="preserve">contraception </w:t>
      </w:r>
      <w:r w:rsidRPr="008F73DB">
        <w:rPr>
          <w:lang w:val="en-AU"/>
        </w:rPr>
        <w:t>is $</w:t>
      </w:r>
      <w:r w:rsidR="00E04A5B">
        <w:rPr>
          <w:noProof/>
          <w:color w:val="000000"/>
          <w:highlight w:val="black"/>
          <w:lang w:val="en-AU"/>
        </w:rPr>
        <w:t>''''''''''''</w:t>
      </w:r>
      <w:r w:rsidR="001323D0" w:rsidRPr="008F73DB">
        <w:rPr>
          <w:lang w:val="en-AU"/>
        </w:rPr>
        <w:t xml:space="preserve"> </w:t>
      </w:r>
      <w:r w:rsidRPr="008F73DB">
        <w:rPr>
          <w:lang w:val="en-AU"/>
        </w:rPr>
        <w:t>(weighted at</w:t>
      </w:r>
      <w:r w:rsidR="001323D0" w:rsidRPr="008F73DB">
        <w:rPr>
          <w:lang w:val="en-AU"/>
        </w:rPr>
        <w:t xml:space="preserve"> </w:t>
      </w:r>
      <w:r w:rsidR="00E04A5B">
        <w:rPr>
          <w:noProof/>
          <w:color w:val="000000"/>
          <w:highlight w:val="black"/>
          <w:lang w:val="en-AU"/>
        </w:rPr>
        <w:t>'''''</w:t>
      </w:r>
      <w:r w:rsidR="001323D0" w:rsidRPr="008F73DB">
        <w:rPr>
          <w:lang w:val="en-AU"/>
        </w:rPr>
        <w:t xml:space="preserve">%) and idiopathic menorrhagia </w:t>
      </w:r>
      <w:r w:rsidRPr="008F73DB">
        <w:rPr>
          <w:lang w:val="en-AU"/>
        </w:rPr>
        <w:t xml:space="preserve">is </w:t>
      </w:r>
      <w:r w:rsidR="001323D0" w:rsidRPr="008F73DB">
        <w:rPr>
          <w:lang w:val="en-AU"/>
        </w:rPr>
        <w:t>$</w:t>
      </w:r>
      <w:r w:rsidR="00E04A5B">
        <w:rPr>
          <w:noProof/>
          <w:color w:val="000000"/>
          <w:highlight w:val="black"/>
          <w:lang w:val="en-AU"/>
        </w:rPr>
        <w:t>''''''''''''</w:t>
      </w:r>
      <w:r w:rsidR="001323D0" w:rsidRPr="008F73DB">
        <w:rPr>
          <w:lang w:val="en-AU"/>
        </w:rPr>
        <w:t xml:space="preserve"> </w:t>
      </w:r>
      <w:r w:rsidRPr="008F73DB">
        <w:rPr>
          <w:lang w:val="en-AU"/>
        </w:rPr>
        <w:t xml:space="preserve">(weighted at </w:t>
      </w:r>
      <w:r w:rsidR="00E04A5B">
        <w:rPr>
          <w:noProof/>
          <w:color w:val="000000"/>
          <w:highlight w:val="black"/>
          <w:lang w:val="en-AU"/>
        </w:rPr>
        <w:t>'''''</w:t>
      </w:r>
      <w:r w:rsidR="001323D0" w:rsidRPr="008F73DB">
        <w:rPr>
          <w:lang w:val="en-AU"/>
        </w:rPr>
        <w:t>%)</w:t>
      </w:r>
    </w:p>
    <w:p w:rsidR="001323D0" w:rsidRPr="008F73DB" w:rsidRDefault="001323D0" w:rsidP="00227B51">
      <w:pPr>
        <w:pStyle w:val="ListParagraph"/>
        <w:widowControl/>
        <w:numPr>
          <w:ilvl w:val="1"/>
          <w:numId w:val="1"/>
        </w:numPr>
        <w:spacing w:after="120"/>
        <w:rPr>
          <w:lang w:val="en-AU"/>
        </w:rPr>
      </w:pPr>
      <w:r w:rsidRPr="008F73DB">
        <w:rPr>
          <w:lang w:val="en-AU"/>
        </w:rPr>
        <w:t xml:space="preserve">Therefore, the DPMQ for LCS16 </w:t>
      </w:r>
      <w:r w:rsidR="00A86C41" w:rsidRPr="008F73DB">
        <w:rPr>
          <w:lang w:val="en-AU"/>
        </w:rPr>
        <w:t xml:space="preserve">is </w:t>
      </w:r>
      <w:r w:rsidRPr="008F73DB">
        <w:rPr>
          <w:lang w:val="en-AU"/>
        </w:rPr>
        <w:t>$</w:t>
      </w:r>
      <w:r w:rsidR="00E04A5B">
        <w:rPr>
          <w:noProof/>
          <w:color w:val="000000"/>
          <w:highlight w:val="black"/>
          <w:lang w:val="en-AU"/>
        </w:rPr>
        <w:t>''''''''''''''</w:t>
      </w:r>
      <w:r w:rsidRPr="008F73DB">
        <w:rPr>
          <w:lang w:val="en-AU"/>
        </w:rPr>
        <w:t>, based on the current contraception</w:t>
      </w:r>
      <w:r w:rsidR="003F48C2" w:rsidRPr="008F73DB">
        <w:rPr>
          <w:lang w:val="en-AU"/>
        </w:rPr>
        <w:noBreakHyphen/>
        <w:t>specific</w:t>
      </w:r>
      <w:r w:rsidRPr="008F73DB">
        <w:rPr>
          <w:lang w:val="en-AU"/>
        </w:rPr>
        <w:t xml:space="preserve"> AEMP for </w:t>
      </w:r>
      <w:proofErr w:type="spellStart"/>
      <w:r w:rsidRPr="008F73DB">
        <w:rPr>
          <w:lang w:val="en-AU"/>
        </w:rPr>
        <w:t>Mirena</w:t>
      </w:r>
      <w:proofErr w:type="spellEnd"/>
      <w:r w:rsidRPr="008F73DB">
        <w:rPr>
          <w:lang w:val="en-AU"/>
        </w:rPr>
        <w:t>® ($</w:t>
      </w:r>
      <w:r w:rsidR="00E04A5B">
        <w:rPr>
          <w:noProof/>
          <w:color w:val="000000"/>
          <w:highlight w:val="black"/>
          <w:lang w:val="en-AU"/>
        </w:rPr>
        <w:t>''''''''''''''</w:t>
      </w:r>
      <w:r w:rsidRPr="008F73DB">
        <w:rPr>
          <w:lang w:val="en-AU"/>
        </w:rPr>
        <w:t xml:space="preserve">). </w:t>
      </w:r>
      <w:r w:rsidR="00205882" w:rsidRPr="008F73DB">
        <w:rPr>
          <w:lang w:val="en-AU"/>
        </w:rPr>
        <w:t xml:space="preserve">Table 7 presents the cost minimisation analysis of LCS16 on the basis of the price of </w:t>
      </w:r>
      <w:proofErr w:type="spellStart"/>
      <w:r w:rsidR="00205882" w:rsidRPr="008F73DB">
        <w:rPr>
          <w:lang w:val="en-AU"/>
        </w:rPr>
        <w:t>Mirena</w:t>
      </w:r>
      <w:proofErr w:type="spellEnd"/>
      <w:r w:rsidR="00B9055B" w:rsidRPr="008F73DB">
        <w:rPr>
          <w:rFonts w:eastAsia="SimSun"/>
          <w:lang w:val="en-AU"/>
        </w:rPr>
        <w:t>®</w:t>
      </w:r>
      <w:r w:rsidR="00205882" w:rsidRPr="008F73DB">
        <w:rPr>
          <w:lang w:val="en-AU"/>
        </w:rPr>
        <w:t xml:space="preserve"> in contraception.</w:t>
      </w:r>
    </w:p>
    <w:p w:rsidR="008F4D85" w:rsidRPr="008F73DB" w:rsidRDefault="008F4D85" w:rsidP="008F4D85">
      <w:pPr>
        <w:widowControl/>
        <w:rPr>
          <w:lang w:val="en-AU"/>
        </w:rPr>
      </w:pPr>
      <w:r w:rsidRPr="008F73DB">
        <w:rPr>
          <w:rStyle w:val="CommentReference"/>
          <w:iCs/>
          <w:lang w:val="en-AU"/>
        </w:rPr>
        <w:t xml:space="preserve">Table 7: Cost minimisation analysis using cost of </w:t>
      </w:r>
      <w:proofErr w:type="spellStart"/>
      <w:r w:rsidRPr="008F73DB">
        <w:rPr>
          <w:rFonts w:ascii="Arial Narrow" w:eastAsia="SimSun" w:hAnsi="Arial Narrow"/>
          <w:b/>
          <w:sz w:val="20"/>
          <w:szCs w:val="20"/>
          <w:lang w:val="en-AU"/>
        </w:rPr>
        <w:t>Mirena</w:t>
      </w:r>
      <w:proofErr w:type="spellEnd"/>
      <w:r w:rsidRPr="008F73DB">
        <w:rPr>
          <w:rFonts w:ascii="Arial Narrow" w:eastAsia="SimSun" w:hAnsi="Arial Narrow"/>
          <w:b/>
          <w:sz w:val="20"/>
          <w:szCs w:val="20"/>
          <w:lang w:val="en-AU"/>
        </w:rPr>
        <w:t>® in contraception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Cost minimisation analysis using cost of Mirena® in contraception"/>
      </w:tblPr>
      <w:tblGrid>
        <w:gridCol w:w="3010"/>
        <w:gridCol w:w="3014"/>
        <w:gridCol w:w="2993"/>
      </w:tblGrid>
      <w:tr w:rsidR="008F4D85" w:rsidRPr="008F73DB" w:rsidTr="00612E2B">
        <w:tc>
          <w:tcPr>
            <w:tcW w:w="3010" w:type="dxa"/>
          </w:tcPr>
          <w:p w:rsidR="008F4D85" w:rsidRPr="008F73DB" w:rsidRDefault="008F4D85" w:rsidP="00612E2B">
            <w:pPr>
              <w:pStyle w:val="Tabletext"/>
              <w:rPr>
                <w:b/>
                <w:lang w:val="en-AU"/>
              </w:rPr>
            </w:pPr>
            <w:r w:rsidRPr="008F73DB">
              <w:rPr>
                <w:b/>
                <w:lang w:val="en-AU"/>
              </w:rPr>
              <w:t>Component</w:t>
            </w:r>
          </w:p>
        </w:tc>
        <w:tc>
          <w:tcPr>
            <w:tcW w:w="3014" w:type="dxa"/>
          </w:tcPr>
          <w:p w:rsidR="008F4D85" w:rsidRPr="008F73DB" w:rsidRDefault="00B806D0" w:rsidP="00612E2B">
            <w:pPr>
              <w:pStyle w:val="Tabletext"/>
              <w:jc w:val="center"/>
              <w:rPr>
                <w:b/>
                <w:lang w:val="en-AU"/>
              </w:rPr>
            </w:pPr>
            <w:r>
              <w:rPr>
                <w:b/>
                <w:lang w:val="en-AU"/>
              </w:rPr>
              <w:t>Kyleena®</w:t>
            </w:r>
          </w:p>
        </w:tc>
        <w:tc>
          <w:tcPr>
            <w:tcW w:w="2993" w:type="dxa"/>
          </w:tcPr>
          <w:p w:rsidR="008F4D85" w:rsidRPr="008F73DB" w:rsidRDefault="008F4D85" w:rsidP="00612E2B">
            <w:pPr>
              <w:pStyle w:val="Tabletext"/>
              <w:jc w:val="center"/>
              <w:rPr>
                <w:b/>
                <w:lang w:val="en-AU"/>
              </w:rPr>
            </w:pPr>
            <w:proofErr w:type="spellStart"/>
            <w:r w:rsidRPr="008F73DB">
              <w:rPr>
                <w:b/>
                <w:lang w:val="en-AU"/>
              </w:rPr>
              <w:t>Mirena</w:t>
            </w:r>
            <w:proofErr w:type="spellEnd"/>
            <w:r w:rsidRPr="008F73DB">
              <w:rPr>
                <w:rFonts w:cs="Calibri"/>
                <w:b/>
                <w:lang w:val="en-AU"/>
              </w:rPr>
              <w:t>®</w:t>
            </w:r>
          </w:p>
        </w:tc>
      </w:tr>
      <w:tr w:rsidR="008F4D85" w:rsidRPr="008F73DB" w:rsidTr="00612E2B">
        <w:tc>
          <w:tcPr>
            <w:tcW w:w="3010" w:type="dxa"/>
          </w:tcPr>
          <w:p w:rsidR="008F4D85" w:rsidRPr="008F73DB" w:rsidRDefault="008F4D85" w:rsidP="00612E2B">
            <w:pPr>
              <w:pStyle w:val="Tabletext"/>
              <w:rPr>
                <w:b/>
                <w:lang w:val="en-AU"/>
              </w:rPr>
            </w:pPr>
            <w:r w:rsidRPr="008F73DB">
              <w:rPr>
                <w:lang w:val="en-AU"/>
              </w:rPr>
              <w:t>Cost per device (AEMP)</w:t>
            </w:r>
          </w:p>
        </w:tc>
        <w:tc>
          <w:tcPr>
            <w:tcW w:w="3014" w:type="dxa"/>
          </w:tcPr>
          <w:p w:rsidR="008F4D85" w:rsidRPr="008F73DB" w:rsidRDefault="008F4D85" w:rsidP="00612E2B">
            <w:pPr>
              <w:pStyle w:val="Tabletext"/>
              <w:jc w:val="center"/>
              <w:rPr>
                <w:lang w:val="en-AU"/>
              </w:rPr>
            </w:pPr>
            <w:r w:rsidRPr="008F73DB">
              <w:rPr>
                <w:lang w:val="en-AU"/>
              </w:rPr>
              <w:t>$</w:t>
            </w:r>
            <w:r w:rsidR="00E04A5B">
              <w:rPr>
                <w:noProof/>
                <w:color w:val="000000"/>
                <w:highlight w:val="black"/>
                <w:lang w:val="en-AU"/>
              </w:rPr>
              <w:t>''''''''''''''''</w:t>
            </w:r>
            <w:r w:rsidRPr="008F73DB">
              <w:rPr>
                <w:lang w:val="en-AU"/>
              </w:rPr>
              <w:t xml:space="preserve"> </w:t>
            </w:r>
          </w:p>
        </w:tc>
        <w:tc>
          <w:tcPr>
            <w:tcW w:w="2993" w:type="dxa"/>
          </w:tcPr>
          <w:p w:rsidR="008F4D85" w:rsidRPr="008F73DB" w:rsidRDefault="008F4D85" w:rsidP="00612E2B">
            <w:pPr>
              <w:pStyle w:val="Tabletext"/>
              <w:jc w:val="center"/>
              <w:rPr>
                <w:lang w:val="en-AU"/>
              </w:rPr>
            </w:pPr>
            <w:r w:rsidRPr="008F73DB">
              <w:rPr>
                <w:lang w:val="en-AU"/>
              </w:rPr>
              <w:t>$</w:t>
            </w:r>
            <w:r w:rsidR="00E04A5B">
              <w:rPr>
                <w:noProof/>
                <w:color w:val="000000"/>
                <w:highlight w:val="black"/>
                <w:lang w:val="en-AU"/>
              </w:rPr>
              <w:t>'''''''''''''''</w:t>
            </w:r>
            <w:r w:rsidRPr="008F73DB">
              <w:rPr>
                <w:lang w:val="en-AU"/>
              </w:rPr>
              <w:t xml:space="preserve"> </w:t>
            </w:r>
            <w:r w:rsidRPr="008F73DB">
              <w:rPr>
                <w:vertAlign w:val="superscript"/>
                <w:lang w:val="en-AU"/>
              </w:rPr>
              <w:t>a</w:t>
            </w:r>
            <w:r w:rsidRPr="008F73DB">
              <w:rPr>
                <w:lang w:val="en-AU"/>
              </w:rPr>
              <w:t xml:space="preserve"> ($</w:t>
            </w:r>
            <w:r w:rsidR="00E04A5B">
              <w:rPr>
                <w:noProof/>
                <w:color w:val="000000"/>
                <w:highlight w:val="black"/>
                <w:lang w:val="en-AU"/>
              </w:rPr>
              <w:t>''''''''''''''''</w:t>
            </w:r>
            <w:r w:rsidRPr="008F73DB">
              <w:rPr>
                <w:vertAlign w:val="superscript"/>
                <w:lang w:val="en-AU"/>
              </w:rPr>
              <w:t xml:space="preserve"> b</w:t>
            </w:r>
            <w:r w:rsidRPr="008F73DB">
              <w:rPr>
                <w:lang w:val="en-AU"/>
              </w:rPr>
              <w:t>)</w:t>
            </w:r>
            <w:r w:rsidRPr="008F73DB">
              <w:rPr>
                <w:vertAlign w:val="superscript"/>
                <w:lang w:val="en-AU"/>
              </w:rPr>
              <w:t xml:space="preserve"> </w:t>
            </w:r>
          </w:p>
        </w:tc>
      </w:tr>
      <w:tr w:rsidR="008F4D85" w:rsidRPr="008F73DB" w:rsidTr="00612E2B">
        <w:tc>
          <w:tcPr>
            <w:tcW w:w="3010" w:type="dxa"/>
          </w:tcPr>
          <w:p w:rsidR="008F4D85" w:rsidRPr="008F73DB" w:rsidRDefault="008F4D85" w:rsidP="00612E2B">
            <w:pPr>
              <w:pStyle w:val="Tabletext"/>
              <w:rPr>
                <w:lang w:val="en-AU"/>
              </w:rPr>
            </w:pPr>
            <w:r w:rsidRPr="008F73DB">
              <w:rPr>
                <w:lang w:val="en-AU"/>
              </w:rPr>
              <w:t>Cost per device (DPMQ)</w:t>
            </w:r>
          </w:p>
        </w:tc>
        <w:tc>
          <w:tcPr>
            <w:tcW w:w="3014" w:type="dxa"/>
          </w:tcPr>
          <w:p w:rsidR="008F4D85" w:rsidRPr="008F73DB" w:rsidRDefault="008F4D85" w:rsidP="00612E2B">
            <w:pPr>
              <w:pStyle w:val="Tabletext"/>
              <w:jc w:val="center"/>
              <w:rPr>
                <w:lang w:val="en-AU"/>
              </w:rPr>
            </w:pPr>
            <w:r w:rsidRPr="008F73DB">
              <w:rPr>
                <w:lang w:val="en-AU"/>
              </w:rPr>
              <w:t>$</w:t>
            </w:r>
            <w:r w:rsidR="00E04A5B">
              <w:rPr>
                <w:noProof/>
                <w:color w:val="000000"/>
                <w:highlight w:val="black"/>
                <w:lang w:val="en-AU"/>
              </w:rPr>
              <w:t>''''''''''''''''''</w:t>
            </w:r>
            <w:r w:rsidRPr="008F73DB">
              <w:rPr>
                <w:lang w:val="en-AU"/>
              </w:rPr>
              <w:t xml:space="preserve"> </w:t>
            </w:r>
          </w:p>
        </w:tc>
        <w:tc>
          <w:tcPr>
            <w:tcW w:w="2993" w:type="dxa"/>
          </w:tcPr>
          <w:p w:rsidR="008F4D85" w:rsidRPr="008F73DB" w:rsidRDefault="008F4D85" w:rsidP="00612E2B">
            <w:pPr>
              <w:pStyle w:val="Tabletext"/>
              <w:jc w:val="center"/>
              <w:rPr>
                <w:lang w:val="en-AU"/>
              </w:rPr>
            </w:pPr>
            <w:r w:rsidRPr="008F73DB">
              <w:rPr>
                <w:lang w:val="en-AU"/>
              </w:rPr>
              <w:t>$</w:t>
            </w:r>
            <w:r w:rsidR="00E04A5B">
              <w:rPr>
                <w:noProof/>
                <w:color w:val="000000"/>
                <w:highlight w:val="black"/>
                <w:lang w:val="en-AU"/>
              </w:rPr>
              <w:t>''''''''''''''''</w:t>
            </w:r>
            <w:r w:rsidRPr="008F73DB">
              <w:rPr>
                <w:lang w:val="en-AU"/>
              </w:rPr>
              <w:t xml:space="preserve"> </w:t>
            </w:r>
            <w:r w:rsidRPr="008F73DB">
              <w:rPr>
                <w:vertAlign w:val="superscript"/>
                <w:lang w:val="en-AU"/>
              </w:rPr>
              <w:t>a</w:t>
            </w:r>
            <w:r w:rsidRPr="008F73DB">
              <w:rPr>
                <w:lang w:val="en-AU"/>
              </w:rPr>
              <w:t xml:space="preserve"> ($</w:t>
            </w:r>
            <w:r w:rsidR="00E04A5B">
              <w:rPr>
                <w:noProof/>
                <w:color w:val="000000"/>
                <w:highlight w:val="black"/>
                <w:lang w:val="en-AU"/>
              </w:rPr>
              <w:t>''''''''''''''''''</w:t>
            </w:r>
            <w:r w:rsidRPr="008F73DB">
              <w:rPr>
                <w:lang w:val="en-AU"/>
              </w:rPr>
              <w:t xml:space="preserve"> </w:t>
            </w:r>
            <w:r w:rsidRPr="008F73DB">
              <w:rPr>
                <w:vertAlign w:val="superscript"/>
                <w:lang w:val="en-AU"/>
              </w:rPr>
              <w:t>b</w:t>
            </w:r>
            <w:r w:rsidRPr="008F73DB">
              <w:rPr>
                <w:lang w:val="en-AU"/>
              </w:rPr>
              <w:t>)</w:t>
            </w:r>
          </w:p>
        </w:tc>
      </w:tr>
      <w:tr w:rsidR="008F4D85" w:rsidRPr="008F73DB" w:rsidTr="00612E2B">
        <w:tc>
          <w:tcPr>
            <w:tcW w:w="3010" w:type="dxa"/>
          </w:tcPr>
          <w:p w:rsidR="008F4D85" w:rsidRPr="008F73DB" w:rsidRDefault="008F4D85" w:rsidP="00612E2B">
            <w:pPr>
              <w:pStyle w:val="Tabletext"/>
              <w:rPr>
                <w:lang w:val="en-AU"/>
              </w:rPr>
            </w:pPr>
            <w:r w:rsidRPr="008F73DB">
              <w:rPr>
                <w:lang w:val="en-AU"/>
              </w:rPr>
              <w:t>Dose duration</w:t>
            </w:r>
          </w:p>
        </w:tc>
        <w:tc>
          <w:tcPr>
            <w:tcW w:w="6007" w:type="dxa"/>
            <w:gridSpan w:val="2"/>
          </w:tcPr>
          <w:p w:rsidR="008F4D85" w:rsidRPr="008F73DB" w:rsidRDefault="008F4D85" w:rsidP="00612E2B">
            <w:pPr>
              <w:pStyle w:val="Tabletext"/>
              <w:jc w:val="center"/>
              <w:rPr>
                <w:lang w:val="en-AU"/>
              </w:rPr>
            </w:pPr>
            <w:r w:rsidRPr="008F73DB">
              <w:rPr>
                <w:lang w:val="en-AU"/>
              </w:rPr>
              <w:t>5 years</w:t>
            </w:r>
          </w:p>
        </w:tc>
      </w:tr>
      <w:tr w:rsidR="008F4D85" w:rsidRPr="008F73DB" w:rsidTr="00612E2B">
        <w:tc>
          <w:tcPr>
            <w:tcW w:w="3010" w:type="dxa"/>
          </w:tcPr>
          <w:p w:rsidR="008F4D85" w:rsidRPr="008F73DB" w:rsidRDefault="008F4D85" w:rsidP="00612E2B">
            <w:pPr>
              <w:pStyle w:val="Tabletext"/>
              <w:rPr>
                <w:lang w:val="en-AU"/>
              </w:rPr>
            </w:pPr>
            <w:r w:rsidRPr="008F73DB">
              <w:rPr>
                <w:lang w:val="en-AU"/>
              </w:rPr>
              <w:t>Costs of administration</w:t>
            </w:r>
          </w:p>
        </w:tc>
        <w:tc>
          <w:tcPr>
            <w:tcW w:w="6007" w:type="dxa"/>
            <w:gridSpan w:val="2"/>
          </w:tcPr>
          <w:p w:rsidR="008F4D85" w:rsidRPr="008F73DB" w:rsidRDefault="008F4D85" w:rsidP="00612E2B">
            <w:pPr>
              <w:pStyle w:val="Tabletext"/>
              <w:jc w:val="center"/>
              <w:rPr>
                <w:lang w:val="en-AU"/>
              </w:rPr>
            </w:pPr>
            <w:r w:rsidRPr="008F73DB">
              <w:rPr>
                <w:lang w:val="en-AU"/>
              </w:rPr>
              <w:t>Equivalent</w:t>
            </w:r>
          </w:p>
        </w:tc>
      </w:tr>
      <w:tr w:rsidR="008F4D85" w:rsidRPr="008F73DB" w:rsidTr="00612E2B">
        <w:tc>
          <w:tcPr>
            <w:tcW w:w="3010" w:type="dxa"/>
          </w:tcPr>
          <w:p w:rsidR="008F4D85" w:rsidRPr="008F73DB" w:rsidRDefault="008F4D85" w:rsidP="00612E2B">
            <w:pPr>
              <w:pStyle w:val="Tabletext"/>
              <w:rPr>
                <w:lang w:val="en-AU"/>
              </w:rPr>
            </w:pPr>
            <w:r w:rsidRPr="008F73DB">
              <w:rPr>
                <w:lang w:val="en-AU"/>
              </w:rPr>
              <w:t>Net difference in AEMP</w:t>
            </w:r>
          </w:p>
        </w:tc>
        <w:tc>
          <w:tcPr>
            <w:tcW w:w="6007" w:type="dxa"/>
            <w:gridSpan w:val="2"/>
            <w:vAlign w:val="center"/>
          </w:tcPr>
          <w:p w:rsidR="008F4D85" w:rsidRPr="008F73DB" w:rsidRDefault="008F4D85" w:rsidP="00612E2B">
            <w:pPr>
              <w:pStyle w:val="Tabletext"/>
              <w:ind w:left="2160"/>
              <w:rPr>
                <w:lang w:val="en-AU"/>
              </w:rPr>
            </w:pPr>
            <w:r w:rsidRPr="008F73DB">
              <w:rPr>
                <w:lang w:val="en-AU"/>
              </w:rPr>
              <w:t>$</w:t>
            </w:r>
            <w:r w:rsidR="00E04A5B">
              <w:rPr>
                <w:noProof/>
                <w:color w:val="000000"/>
                <w:highlight w:val="black"/>
                <w:lang w:val="en-AU"/>
              </w:rPr>
              <w:t>'''''''''''''''</w:t>
            </w:r>
            <w:r w:rsidRPr="008F73DB">
              <w:rPr>
                <w:lang w:val="en-AU"/>
              </w:rPr>
              <w:t xml:space="preserve"> </w:t>
            </w:r>
            <w:r w:rsidRPr="008F73DB">
              <w:rPr>
                <w:vertAlign w:val="superscript"/>
                <w:lang w:val="en-AU"/>
              </w:rPr>
              <w:t>a</w:t>
            </w:r>
            <w:r w:rsidRPr="008F73DB">
              <w:rPr>
                <w:lang w:val="en-AU"/>
              </w:rPr>
              <w:t xml:space="preserve"> ($</w:t>
            </w:r>
            <w:r w:rsidR="00E04A5B">
              <w:rPr>
                <w:noProof/>
                <w:color w:val="000000"/>
                <w:highlight w:val="black"/>
                <w:lang w:val="en-AU"/>
              </w:rPr>
              <w:t>'''''''''''''</w:t>
            </w:r>
            <w:r w:rsidRPr="008F73DB">
              <w:rPr>
                <w:vertAlign w:val="superscript"/>
                <w:lang w:val="en-AU"/>
              </w:rPr>
              <w:t xml:space="preserve"> b</w:t>
            </w:r>
            <w:r w:rsidRPr="008F73DB">
              <w:rPr>
                <w:lang w:val="en-AU"/>
              </w:rPr>
              <w:t>)</w:t>
            </w:r>
          </w:p>
        </w:tc>
      </w:tr>
    </w:tbl>
    <w:p w:rsidR="008F4D85" w:rsidRPr="008F73DB" w:rsidRDefault="008F4D85" w:rsidP="008F4D85">
      <w:pPr>
        <w:pStyle w:val="TableFooter"/>
        <w:rPr>
          <w:lang w:val="en-AU"/>
        </w:rPr>
      </w:pPr>
      <w:r w:rsidRPr="008F73DB">
        <w:rPr>
          <w:lang w:val="en-AU"/>
        </w:rPr>
        <w:t xml:space="preserve">Source: Section 3.3.1, p75 of the submission; and </w:t>
      </w:r>
      <w:r w:rsidRPr="008F73DB">
        <w:rPr>
          <w:rFonts w:eastAsia="MS Gothic"/>
          <w:szCs w:val="18"/>
          <w:lang w:val="en-AU" w:eastAsia="ja-JP"/>
        </w:rPr>
        <w:t>calculated during the evaluation</w:t>
      </w:r>
      <w:r w:rsidRPr="008F73DB">
        <w:rPr>
          <w:lang w:val="en-AU"/>
        </w:rPr>
        <w:t xml:space="preserve"> </w:t>
      </w:r>
    </w:p>
    <w:p w:rsidR="008F4D85" w:rsidRPr="008F73DB" w:rsidRDefault="008F4D85" w:rsidP="008F4D85">
      <w:pPr>
        <w:pStyle w:val="TableFooter"/>
        <w:rPr>
          <w:szCs w:val="18"/>
          <w:lang w:val="en-AU" w:eastAsia="en-AU"/>
        </w:rPr>
      </w:pPr>
      <w:r w:rsidRPr="008F73DB">
        <w:rPr>
          <w:lang w:val="en-AU"/>
        </w:rPr>
        <w:t>AEMP = approved ex-manufacturer price; DPMQ = dispensed price maximum quantity</w:t>
      </w:r>
    </w:p>
    <w:p w:rsidR="008F4D85" w:rsidRPr="008F73DB" w:rsidRDefault="008F4D85" w:rsidP="008F4D85">
      <w:pPr>
        <w:pStyle w:val="TableFooter"/>
        <w:rPr>
          <w:lang w:val="en-AU"/>
        </w:rPr>
      </w:pPr>
      <w:r w:rsidRPr="008F73DB">
        <w:rPr>
          <w:szCs w:val="18"/>
          <w:vertAlign w:val="superscript"/>
          <w:lang w:val="en-AU" w:eastAsia="en-AU"/>
        </w:rPr>
        <w:t>a</w:t>
      </w:r>
      <w:r w:rsidRPr="008F73DB">
        <w:rPr>
          <w:szCs w:val="18"/>
          <w:lang w:val="en-AU" w:eastAsia="en-AU"/>
        </w:rPr>
        <w:t xml:space="preserve"> based on weighted AEMP for </w:t>
      </w:r>
      <w:proofErr w:type="spellStart"/>
      <w:r w:rsidRPr="008F73DB">
        <w:rPr>
          <w:szCs w:val="18"/>
          <w:lang w:val="en-AU" w:eastAsia="en-AU"/>
        </w:rPr>
        <w:t>Mirena</w:t>
      </w:r>
      <w:proofErr w:type="spellEnd"/>
      <w:r w:rsidRPr="008F73DB">
        <w:rPr>
          <w:szCs w:val="18"/>
          <w:lang w:val="en-AU" w:eastAsia="en-AU"/>
        </w:rPr>
        <w:t>® contraception prior to F1 cuts</w:t>
      </w:r>
      <w:r w:rsidR="00366391" w:rsidRPr="008F73DB">
        <w:rPr>
          <w:szCs w:val="18"/>
          <w:lang w:val="en-AU" w:eastAsia="en-AU"/>
        </w:rPr>
        <w:t xml:space="preserve"> (from 1 October 2012)</w:t>
      </w:r>
    </w:p>
    <w:p w:rsidR="008F4D85" w:rsidRPr="008F73DB" w:rsidRDefault="008F4D85" w:rsidP="008F4D85">
      <w:pPr>
        <w:pStyle w:val="TableFooter"/>
        <w:rPr>
          <w:szCs w:val="18"/>
          <w:lang w:val="en-AU" w:eastAsia="en-AU"/>
        </w:rPr>
      </w:pPr>
      <w:r w:rsidRPr="008F73DB">
        <w:rPr>
          <w:szCs w:val="18"/>
          <w:vertAlign w:val="superscript"/>
          <w:lang w:val="en-AU" w:eastAsia="en-AU"/>
        </w:rPr>
        <w:t>b</w:t>
      </w:r>
      <w:r w:rsidRPr="008F73DB">
        <w:rPr>
          <w:szCs w:val="18"/>
          <w:lang w:val="en-AU" w:eastAsia="en-AU"/>
        </w:rPr>
        <w:t xml:space="preserve"> based on current weighted AEMP for </w:t>
      </w:r>
      <w:proofErr w:type="spellStart"/>
      <w:r w:rsidRPr="008F73DB">
        <w:rPr>
          <w:szCs w:val="18"/>
          <w:lang w:val="en-AU" w:eastAsia="en-AU"/>
        </w:rPr>
        <w:t>Mirena</w:t>
      </w:r>
      <w:proofErr w:type="spellEnd"/>
      <w:r w:rsidRPr="008F73DB">
        <w:rPr>
          <w:szCs w:val="18"/>
          <w:lang w:val="en-AU" w:eastAsia="en-AU"/>
        </w:rPr>
        <w:t xml:space="preserve">® contraception </w:t>
      </w:r>
      <w:r w:rsidR="00366391" w:rsidRPr="008F73DB">
        <w:rPr>
          <w:szCs w:val="18"/>
          <w:lang w:val="en-AU" w:eastAsia="en-AU"/>
        </w:rPr>
        <w:t>(post 1 June 2018 SPC)</w:t>
      </w:r>
    </w:p>
    <w:p w:rsidR="008F4D85" w:rsidRPr="008F73DB" w:rsidRDefault="008F4D85" w:rsidP="008F4D85">
      <w:pPr>
        <w:widowControl/>
        <w:rPr>
          <w:highlight w:val="yellow"/>
          <w:lang w:val="en-AU"/>
        </w:rPr>
      </w:pPr>
    </w:p>
    <w:p w:rsidR="00C25D9C" w:rsidRPr="008F73DB" w:rsidRDefault="00D1077C" w:rsidP="00227B51">
      <w:pPr>
        <w:pStyle w:val="Heading2"/>
        <w:keepNext/>
        <w:spacing w:after="120"/>
        <w:rPr>
          <w:lang w:val="en-AU"/>
        </w:rPr>
      </w:pPr>
      <w:bookmarkStart w:id="13" w:name="_Toc535933299"/>
      <w:r w:rsidRPr="008F73DB">
        <w:rPr>
          <w:lang w:val="en-AU"/>
        </w:rPr>
        <w:t>Drug cost/patient/system</w:t>
      </w:r>
      <w:r w:rsidR="006750EB" w:rsidRPr="008F73DB">
        <w:rPr>
          <w:lang w:val="en-AU"/>
        </w:rPr>
        <w:t xml:space="preserve"> = $</w:t>
      </w:r>
      <w:bookmarkEnd w:id="13"/>
      <w:r w:rsidR="00E04A5B">
        <w:rPr>
          <w:noProof/>
          <w:color w:val="000000"/>
          <w:highlight w:val="black"/>
          <w:lang w:val="en-AU"/>
        </w:rPr>
        <w:t>''''''''''''</w:t>
      </w:r>
    </w:p>
    <w:p w:rsidR="003E101F" w:rsidRPr="008F73DB" w:rsidRDefault="003E101F" w:rsidP="00227B51">
      <w:pPr>
        <w:pStyle w:val="ListParagraph"/>
        <w:keepNext/>
        <w:widowControl/>
        <w:numPr>
          <w:ilvl w:val="1"/>
          <w:numId w:val="1"/>
        </w:numPr>
        <w:spacing w:after="120"/>
        <w:rPr>
          <w:lang w:val="en-AU"/>
        </w:rPr>
      </w:pPr>
      <w:r w:rsidRPr="008F73DB">
        <w:rPr>
          <w:lang w:val="en-AU"/>
        </w:rPr>
        <w:t xml:space="preserve">The cost per patient per IUS was based on the proposed DPMQ of </w:t>
      </w:r>
      <w:r w:rsidRPr="008F73DB">
        <w:rPr>
          <w:lang w:val="en-AU" w:eastAsia="zh-CN"/>
        </w:rPr>
        <w:t>$</w:t>
      </w:r>
      <w:r w:rsidR="00E04A5B">
        <w:rPr>
          <w:noProof/>
          <w:color w:val="000000"/>
          <w:highlight w:val="black"/>
          <w:lang w:val="en-AU" w:eastAsia="zh-CN"/>
        </w:rPr>
        <w:t>''''''''''''</w:t>
      </w:r>
      <w:r w:rsidR="00A857C8" w:rsidRPr="008F73DB">
        <w:rPr>
          <w:lang w:val="en-AU" w:eastAsia="zh-CN"/>
        </w:rPr>
        <w:t>.</w:t>
      </w:r>
      <w:r w:rsidRPr="008F73DB">
        <w:rPr>
          <w:lang w:val="en-AU" w:eastAsia="zh-CN"/>
        </w:rPr>
        <w:t xml:space="preserve"> </w:t>
      </w:r>
      <w:r w:rsidR="00E10C8F" w:rsidRPr="008F73DB">
        <w:rPr>
          <w:lang w:val="en-AU" w:eastAsia="zh-CN"/>
        </w:rPr>
        <w:t xml:space="preserve">Based on </w:t>
      </w:r>
      <w:r w:rsidR="006B7B8C" w:rsidRPr="008F73DB">
        <w:rPr>
          <w:lang w:val="en-AU" w:eastAsia="zh-CN"/>
        </w:rPr>
        <w:t xml:space="preserve">a cost minimisation to the current contraception price of </w:t>
      </w:r>
      <w:proofErr w:type="spellStart"/>
      <w:r w:rsidR="006B7B8C" w:rsidRPr="008F73DB">
        <w:rPr>
          <w:lang w:val="en-AU" w:eastAsia="zh-CN"/>
        </w:rPr>
        <w:t>Mirena</w:t>
      </w:r>
      <w:proofErr w:type="spellEnd"/>
      <w:r w:rsidR="00195434" w:rsidRPr="008F73DB">
        <w:rPr>
          <w:lang w:val="en-AU"/>
        </w:rPr>
        <w:t>®</w:t>
      </w:r>
      <w:r w:rsidR="006B7B8C" w:rsidRPr="008F73DB">
        <w:rPr>
          <w:lang w:val="en-AU" w:eastAsia="zh-CN"/>
        </w:rPr>
        <w:t xml:space="preserve">, </w:t>
      </w:r>
      <w:r w:rsidR="00E10C8F" w:rsidRPr="008F73DB">
        <w:rPr>
          <w:lang w:val="en-AU" w:eastAsia="zh-CN"/>
        </w:rPr>
        <w:t xml:space="preserve">the </w:t>
      </w:r>
      <w:r w:rsidR="006B7B8C" w:rsidRPr="008F73DB">
        <w:rPr>
          <w:lang w:val="en-AU" w:eastAsia="zh-CN"/>
        </w:rPr>
        <w:t>DPMQ</w:t>
      </w:r>
      <w:r w:rsidR="00E10C8F" w:rsidRPr="008F73DB">
        <w:rPr>
          <w:lang w:val="en-AU" w:eastAsia="zh-CN"/>
        </w:rPr>
        <w:t xml:space="preserve"> per patient per IUS would be $</w:t>
      </w:r>
      <w:r w:rsidR="00E04A5B">
        <w:rPr>
          <w:noProof/>
          <w:color w:val="000000"/>
          <w:highlight w:val="black"/>
          <w:lang w:val="en-AU" w:eastAsia="zh-CN"/>
        </w:rPr>
        <w:t>''''''''''''</w:t>
      </w:r>
      <w:r w:rsidR="00E10C8F" w:rsidRPr="008F73DB">
        <w:rPr>
          <w:lang w:val="en-AU" w:eastAsia="zh-CN"/>
        </w:rPr>
        <w:t>.</w:t>
      </w:r>
    </w:p>
    <w:p w:rsidR="00B60939" w:rsidRPr="008F73DB" w:rsidRDefault="00B60939" w:rsidP="00227B51">
      <w:pPr>
        <w:pStyle w:val="Heading2"/>
        <w:spacing w:after="120"/>
        <w:rPr>
          <w:lang w:val="en-AU"/>
        </w:rPr>
      </w:pPr>
      <w:bookmarkStart w:id="14" w:name="_Toc535933300"/>
      <w:r w:rsidRPr="008F73DB">
        <w:rPr>
          <w:lang w:val="en-AU"/>
        </w:rPr>
        <w:t>Estimated PBS usage &amp; financial implications</w:t>
      </w:r>
      <w:bookmarkEnd w:id="14"/>
    </w:p>
    <w:p w:rsidR="0072416F" w:rsidRPr="008F73DB" w:rsidRDefault="00C25D9C" w:rsidP="00227B51">
      <w:pPr>
        <w:pStyle w:val="ListParagraph"/>
        <w:widowControl/>
        <w:numPr>
          <w:ilvl w:val="1"/>
          <w:numId w:val="1"/>
        </w:numPr>
        <w:spacing w:after="120"/>
        <w:rPr>
          <w:lang w:val="en-AU"/>
        </w:rPr>
      </w:pPr>
      <w:r w:rsidRPr="008F73DB">
        <w:rPr>
          <w:lang w:val="en-AU"/>
        </w:rPr>
        <w:t xml:space="preserve">This submission </w:t>
      </w:r>
      <w:r w:rsidR="00EC6B2C" w:rsidRPr="008F73DB">
        <w:rPr>
          <w:lang w:val="en-AU"/>
        </w:rPr>
        <w:t>was</w:t>
      </w:r>
      <w:r w:rsidR="00984B4B" w:rsidRPr="008F73DB">
        <w:rPr>
          <w:lang w:val="en-AU"/>
        </w:rPr>
        <w:t xml:space="preserve"> not considered by DUSC.</w:t>
      </w:r>
    </w:p>
    <w:p w:rsidR="00984B4B" w:rsidRPr="008F73DB" w:rsidRDefault="00984B4B" w:rsidP="00227B51">
      <w:pPr>
        <w:pStyle w:val="ListParagraph"/>
        <w:widowControl/>
        <w:numPr>
          <w:ilvl w:val="1"/>
          <w:numId w:val="1"/>
        </w:numPr>
        <w:spacing w:after="120"/>
        <w:rPr>
          <w:lang w:val="en-AU"/>
        </w:rPr>
      </w:pPr>
      <w:r w:rsidRPr="008F73DB">
        <w:rPr>
          <w:lang w:val="en-AU"/>
        </w:rPr>
        <w:t xml:space="preserve">The submission used a market share approach to estimate the utilisation and financial implications associated with listing </w:t>
      </w:r>
      <w:r w:rsidR="00B806D0">
        <w:rPr>
          <w:lang w:val="en-AU"/>
        </w:rPr>
        <w:t>Kyleena®</w:t>
      </w:r>
      <w:r w:rsidRPr="008F73DB">
        <w:rPr>
          <w:lang w:val="en-AU"/>
        </w:rPr>
        <w:t>.</w:t>
      </w:r>
    </w:p>
    <w:p w:rsidR="00B9025E" w:rsidRPr="008F73DB" w:rsidRDefault="00772A91" w:rsidP="00227B51">
      <w:pPr>
        <w:pStyle w:val="ListParagraph"/>
        <w:widowControl/>
        <w:numPr>
          <w:ilvl w:val="1"/>
          <w:numId w:val="1"/>
        </w:numPr>
        <w:spacing w:after="120"/>
        <w:rPr>
          <w:lang w:val="en-AU"/>
        </w:rPr>
      </w:pPr>
      <w:r w:rsidRPr="008F73DB">
        <w:rPr>
          <w:lang w:val="en-AU"/>
        </w:rPr>
        <w:lastRenderedPageBreak/>
        <w:t xml:space="preserve">Table 8 presents financial estimates for listing </w:t>
      </w:r>
      <w:r w:rsidR="00B806D0">
        <w:rPr>
          <w:lang w:val="en-AU"/>
        </w:rPr>
        <w:t>Kyleena®</w:t>
      </w:r>
      <w:r w:rsidR="0024209D">
        <w:rPr>
          <w:lang w:val="en-AU"/>
        </w:rPr>
        <w:t xml:space="preserve"> </w:t>
      </w:r>
      <w:r w:rsidRPr="008F73DB">
        <w:rPr>
          <w:lang w:val="en-AU"/>
        </w:rPr>
        <w:t>in the base case analysis using the corrected weighting (</w:t>
      </w:r>
      <w:r w:rsidR="00E04A5B">
        <w:rPr>
          <w:noProof/>
          <w:color w:val="000000"/>
          <w:highlight w:val="black"/>
          <w:lang w:val="en-AU"/>
        </w:rPr>
        <w:t>''''''</w:t>
      </w:r>
      <w:r w:rsidRPr="008F73DB">
        <w:rPr>
          <w:lang w:val="en-AU"/>
        </w:rPr>
        <w:t xml:space="preserve">% for contraception use in </w:t>
      </w:r>
      <w:proofErr w:type="spellStart"/>
      <w:r w:rsidRPr="008F73DB">
        <w:rPr>
          <w:lang w:val="en-AU" w:eastAsia="zh-CN"/>
        </w:rPr>
        <w:t>Mirena</w:t>
      </w:r>
      <w:proofErr w:type="spellEnd"/>
      <w:r w:rsidR="00195434" w:rsidRPr="008F73DB">
        <w:rPr>
          <w:lang w:val="en-AU"/>
        </w:rPr>
        <w:t>®</w:t>
      </w:r>
      <w:r w:rsidRPr="008F73DB">
        <w:rPr>
          <w:lang w:val="en-AU" w:eastAsia="zh-CN"/>
        </w:rPr>
        <w:t>)</w:t>
      </w:r>
      <w:r w:rsidRPr="008F73DB">
        <w:rPr>
          <w:lang w:val="en-AU"/>
        </w:rPr>
        <w:t xml:space="preserve"> and </w:t>
      </w:r>
      <w:r w:rsidR="0063661F" w:rsidRPr="008F73DB">
        <w:rPr>
          <w:lang w:val="en-AU"/>
        </w:rPr>
        <w:t xml:space="preserve">current </w:t>
      </w:r>
      <w:proofErr w:type="spellStart"/>
      <w:r w:rsidR="0063661F" w:rsidRPr="008F73DB">
        <w:rPr>
          <w:lang w:val="en-AU"/>
        </w:rPr>
        <w:t>Mirena</w:t>
      </w:r>
      <w:proofErr w:type="spellEnd"/>
      <w:r w:rsidR="00195434" w:rsidRPr="008F73DB">
        <w:rPr>
          <w:lang w:val="en-AU"/>
        </w:rPr>
        <w:t>®</w:t>
      </w:r>
      <w:r w:rsidR="0063661F" w:rsidRPr="008F73DB">
        <w:rPr>
          <w:lang w:val="en-AU"/>
        </w:rPr>
        <w:t xml:space="preserve"> </w:t>
      </w:r>
      <w:r w:rsidRPr="008F73DB">
        <w:rPr>
          <w:lang w:val="en-AU"/>
        </w:rPr>
        <w:t>pricing</w:t>
      </w:r>
      <w:r w:rsidR="00E10C8F" w:rsidRPr="008F73DB">
        <w:rPr>
          <w:lang w:val="en-AU"/>
        </w:rPr>
        <w:t xml:space="preserve"> (</w:t>
      </w:r>
      <w:r w:rsidR="00B9025E" w:rsidRPr="008F73DB">
        <w:rPr>
          <w:lang w:val="en-AU"/>
        </w:rPr>
        <w:t>AEMP</w:t>
      </w:r>
      <w:r w:rsidR="0063661F" w:rsidRPr="008F73DB">
        <w:rPr>
          <w:lang w:val="en-AU"/>
        </w:rPr>
        <w:t xml:space="preserve"> </w:t>
      </w:r>
      <w:r w:rsidR="0067062E" w:rsidRPr="008F73DB">
        <w:rPr>
          <w:lang w:val="en-AU"/>
        </w:rPr>
        <w:t>$</w:t>
      </w:r>
      <w:r w:rsidR="00E04A5B">
        <w:rPr>
          <w:noProof/>
          <w:color w:val="000000"/>
          <w:highlight w:val="black"/>
          <w:lang w:val="en-AU"/>
        </w:rPr>
        <w:t>''''''''''''''</w:t>
      </w:r>
      <w:r w:rsidR="008873E9" w:rsidRPr="008F73DB">
        <w:rPr>
          <w:lang w:val="en-AU"/>
        </w:rPr>
        <w:t xml:space="preserve"> an</w:t>
      </w:r>
      <w:r w:rsidR="0074036C" w:rsidRPr="008F73DB">
        <w:rPr>
          <w:lang w:val="en-AU"/>
        </w:rPr>
        <w:t>d DPMQ</w:t>
      </w:r>
      <w:r w:rsidR="0067062E" w:rsidRPr="008F73DB">
        <w:rPr>
          <w:lang w:val="en-AU"/>
        </w:rPr>
        <w:t xml:space="preserve"> $</w:t>
      </w:r>
      <w:r w:rsidR="00E04A5B">
        <w:rPr>
          <w:noProof/>
          <w:color w:val="000000"/>
          <w:highlight w:val="black"/>
          <w:lang w:val="en-AU"/>
        </w:rPr>
        <w:t>''''''''''''''</w:t>
      </w:r>
      <w:r w:rsidR="00E10C8F" w:rsidRPr="008F73DB">
        <w:rPr>
          <w:lang w:val="en-AU"/>
        </w:rPr>
        <w:t>)</w:t>
      </w:r>
      <w:r w:rsidR="008873E9" w:rsidRPr="008F73DB">
        <w:rPr>
          <w:lang w:val="en-AU"/>
        </w:rPr>
        <w:t>.</w:t>
      </w:r>
      <w:r w:rsidR="00001548" w:rsidRPr="008F73DB">
        <w:rPr>
          <w:lang w:val="en-AU"/>
        </w:rPr>
        <w:t xml:space="preserve"> </w:t>
      </w:r>
    </w:p>
    <w:p w:rsidR="000C4D31" w:rsidRPr="008F73DB" w:rsidRDefault="000C4D31" w:rsidP="000C4D31">
      <w:pPr>
        <w:pStyle w:val="PBACHeading1"/>
        <w:numPr>
          <w:ilvl w:val="0"/>
          <w:numId w:val="0"/>
        </w:numPr>
        <w:rPr>
          <w:b w:val="0"/>
        </w:rPr>
      </w:pPr>
      <w:r w:rsidRPr="008F73DB">
        <w:rPr>
          <w:rStyle w:val="CommentReference"/>
          <w:b/>
        </w:rPr>
        <w:t xml:space="preserve">Table 8: Estimated use and financial implications to the PBS/RPBS of listing </w:t>
      </w:r>
      <w:r w:rsidR="00B806D0">
        <w:rPr>
          <w:rStyle w:val="CommentReference"/>
          <w:b/>
        </w:rPr>
        <w:t>Kyleena®</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Estimated use and financial implications to the PBS/RPBS of listing Kyleena®"/>
      </w:tblPr>
      <w:tblGrid>
        <w:gridCol w:w="2000"/>
        <w:gridCol w:w="1156"/>
        <w:gridCol w:w="1157"/>
        <w:gridCol w:w="1157"/>
        <w:gridCol w:w="1157"/>
        <w:gridCol w:w="1157"/>
        <w:gridCol w:w="1155"/>
      </w:tblGrid>
      <w:tr w:rsidR="000C4D31" w:rsidRPr="008F73DB" w:rsidTr="005800F0">
        <w:trPr>
          <w:tblHeader/>
        </w:trPr>
        <w:tc>
          <w:tcPr>
            <w:tcW w:w="1119" w:type="pct"/>
            <w:shd w:val="clear" w:color="auto" w:fill="auto"/>
            <w:vAlign w:val="center"/>
          </w:tcPr>
          <w:p w:rsidR="000C4D31" w:rsidRPr="008F73DB" w:rsidRDefault="000C4D31" w:rsidP="005800F0">
            <w:pPr>
              <w:pStyle w:val="Tabletext"/>
              <w:keepNext/>
              <w:rPr>
                <w:lang w:val="en-AU"/>
              </w:rPr>
            </w:pPr>
          </w:p>
        </w:tc>
        <w:tc>
          <w:tcPr>
            <w:tcW w:w="647" w:type="pct"/>
            <w:shd w:val="clear" w:color="auto" w:fill="auto"/>
            <w:vAlign w:val="center"/>
          </w:tcPr>
          <w:p w:rsidR="000C4D31" w:rsidRPr="008F73DB" w:rsidRDefault="000C4D31" w:rsidP="005800F0">
            <w:pPr>
              <w:pStyle w:val="Tabletext"/>
              <w:keepNext/>
              <w:jc w:val="center"/>
              <w:rPr>
                <w:b/>
                <w:lang w:val="en-AU"/>
              </w:rPr>
            </w:pPr>
            <w:r w:rsidRPr="008F73DB">
              <w:rPr>
                <w:b/>
                <w:lang w:val="en-AU"/>
              </w:rPr>
              <w:t>Year 1</w:t>
            </w:r>
          </w:p>
        </w:tc>
        <w:tc>
          <w:tcPr>
            <w:tcW w:w="647" w:type="pct"/>
            <w:shd w:val="clear" w:color="auto" w:fill="auto"/>
            <w:vAlign w:val="center"/>
          </w:tcPr>
          <w:p w:rsidR="000C4D31" w:rsidRPr="008F73DB" w:rsidRDefault="000C4D31" w:rsidP="005800F0">
            <w:pPr>
              <w:pStyle w:val="Tabletext"/>
              <w:keepNext/>
              <w:jc w:val="center"/>
              <w:rPr>
                <w:b/>
                <w:lang w:val="en-AU"/>
              </w:rPr>
            </w:pPr>
            <w:r w:rsidRPr="008F73DB">
              <w:rPr>
                <w:b/>
                <w:lang w:val="en-AU"/>
              </w:rPr>
              <w:t>Year 2</w:t>
            </w:r>
          </w:p>
        </w:tc>
        <w:tc>
          <w:tcPr>
            <w:tcW w:w="647" w:type="pct"/>
            <w:shd w:val="clear" w:color="auto" w:fill="auto"/>
            <w:vAlign w:val="center"/>
          </w:tcPr>
          <w:p w:rsidR="000C4D31" w:rsidRPr="008F73DB" w:rsidRDefault="000C4D31" w:rsidP="005800F0">
            <w:pPr>
              <w:pStyle w:val="Tabletext"/>
              <w:keepNext/>
              <w:jc w:val="center"/>
              <w:rPr>
                <w:b/>
                <w:lang w:val="en-AU"/>
              </w:rPr>
            </w:pPr>
            <w:r w:rsidRPr="008F73DB">
              <w:rPr>
                <w:b/>
                <w:lang w:val="en-AU"/>
              </w:rPr>
              <w:t>Year 3</w:t>
            </w:r>
          </w:p>
        </w:tc>
        <w:tc>
          <w:tcPr>
            <w:tcW w:w="647" w:type="pct"/>
            <w:shd w:val="clear" w:color="auto" w:fill="auto"/>
            <w:vAlign w:val="center"/>
          </w:tcPr>
          <w:p w:rsidR="000C4D31" w:rsidRPr="008F73DB" w:rsidRDefault="000C4D31" w:rsidP="005800F0">
            <w:pPr>
              <w:pStyle w:val="Tabletext"/>
              <w:keepNext/>
              <w:jc w:val="center"/>
              <w:rPr>
                <w:b/>
                <w:lang w:val="en-AU"/>
              </w:rPr>
            </w:pPr>
            <w:r w:rsidRPr="008F73DB">
              <w:rPr>
                <w:b/>
                <w:lang w:val="en-AU"/>
              </w:rPr>
              <w:t>Year 4</w:t>
            </w:r>
          </w:p>
        </w:tc>
        <w:tc>
          <w:tcPr>
            <w:tcW w:w="647" w:type="pct"/>
            <w:shd w:val="clear" w:color="auto" w:fill="auto"/>
            <w:vAlign w:val="center"/>
          </w:tcPr>
          <w:p w:rsidR="000C4D31" w:rsidRPr="008F73DB" w:rsidRDefault="000C4D31" w:rsidP="005800F0">
            <w:pPr>
              <w:pStyle w:val="Tabletext"/>
              <w:keepNext/>
              <w:jc w:val="center"/>
              <w:rPr>
                <w:b/>
                <w:lang w:val="en-AU"/>
              </w:rPr>
            </w:pPr>
            <w:r w:rsidRPr="008F73DB">
              <w:rPr>
                <w:b/>
                <w:lang w:val="en-AU"/>
              </w:rPr>
              <w:t>Year 5</w:t>
            </w:r>
          </w:p>
        </w:tc>
        <w:tc>
          <w:tcPr>
            <w:tcW w:w="646" w:type="pct"/>
          </w:tcPr>
          <w:p w:rsidR="000C4D31" w:rsidRPr="008F73DB" w:rsidRDefault="000C4D31" w:rsidP="005800F0">
            <w:pPr>
              <w:pStyle w:val="Tabletext"/>
              <w:keepNext/>
              <w:jc w:val="center"/>
              <w:rPr>
                <w:b/>
                <w:lang w:val="en-AU"/>
              </w:rPr>
            </w:pPr>
            <w:r w:rsidRPr="008F73DB">
              <w:rPr>
                <w:b/>
                <w:lang w:val="en-AU"/>
              </w:rPr>
              <w:t>Year 6</w:t>
            </w:r>
          </w:p>
        </w:tc>
      </w:tr>
      <w:tr w:rsidR="000C4D31" w:rsidRPr="008F73DB" w:rsidTr="005800F0">
        <w:tc>
          <w:tcPr>
            <w:tcW w:w="5000" w:type="pct"/>
            <w:gridSpan w:val="7"/>
            <w:shd w:val="clear" w:color="auto" w:fill="auto"/>
            <w:vAlign w:val="center"/>
          </w:tcPr>
          <w:p w:rsidR="000C4D31" w:rsidRPr="008F73DB" w:rsidRDefault="000C4D31" w:rsidP="005800F0">
            <w:pPr>
              <w:pStyle w:val="Tabletext"/>
              <w:keepNext/>
              <w:rPr>
                <w:b/>
                <w:bCs/>
                <w:color w:val="000000"/>
                <w:lang w:val="en-AU"/>
              </w:rPr>
            </w:pPr>
            <w:r w:rsidRPr="008F73DB">
              <w:rPr>
                <w:b/>
                <w:bCs/>
                <w:color w:val="000000"/>
                <w:lang w:val="en-AU"/>
              </w:rPr>
              <w:t>Estimated extent of use</w:t>
            </w:r>
          </w:p>
        </w:tc>
      </w:tr>
      <w:tr w:rsidR="000C4D31" w:rsidRPr="008F73DB" w:rsidTr="005800F0">
        <w:tc>
          <w:tcPr>
            <w:tcW w:w="1119" w:type="pct"/>
            <w:shd w:val="clear" w:color="auto" w:fill="auto"/>
            <w:vAlign w:val="center"/>
          </w:tcPr>
          <w:p w:rsidR="000C4D31" w:rsidRPr="008F73DB" w:rsidRDefault="000C4D31" w:rsidP="005800F0">
            <w:pPr>
              <w:pStyle w:val="Tabletext"/>
              <w:keepNext/>
              <w:rPr>
                <w:rFonts w:ascii="Times" w:hAnsi="Times"/>
                <w:lang w:val="en-AU"/>
              </w:rPr>
            </w:pPr>
            <w:r w:rsidRPr="008F73DB">
              <w:rPr>
                <w:lang w:val="en-AU"/>
              </w:rPr>
              <w:t xml:space="preserve">Utilisation of </w:t>
            </w:r>
            <w:r w:rsidR="00B806D0">
              <w:rPr>
                <w:lang w:val="en-AU"/>
              </w:rPr>
              <w:t>Kyleena®</w:t>
            </w:r>
            <w:r w:rsidR="005629F3">
              <w:rPr>
                <w:lang w:val="en-AU"/>
              </w:rPr>
              <w:t xml:space="preserve"> </w:t>
            </w:r>
          </w:p>
        </w:tc>
        <w:tc>
          <w:tcPr>
            <w:tcW w:w="647" w:type="pct"/>
            <w:shd w:val="clear" w:color="auto" w:fill="auto"/>
            <w:vAlign w:val="center"/>
          </w:tcPr>
          <w:p w:rsidR="000C4D31" w:rsidRPr="00E04A5B" w:rsidRDefault="00E04A5B" w:rsidP="005800F0">
            <w:pPr>
              <w:pStyle w:val="Tabletext"/>
              <w:keepNext/>
              <w:jc w:val="center"/>
              <w:rPr>
                <w:bCs/>
                <w:color w:val="000000"/>
                <w:highlight w:val="black"/>
                <w:lang w:val="en-AU"/>
              </w:rPr>
            </w:pPr>
            <w:r>
              <w:rPr>
                <w:noProof/>
                <w:color w:val="000000"/>
                <w:szCs w:val="20"/>
                <w:highlight w:val="black"/>
                <w:lang w:val="en-AU"/>
              </w:rPr>
              <w:t>''''''''''''''''''</w:t>
            </w:r>
          </w:p>
        </w:tc>
        <w:tc>
          <w:tcPr>
            <w:tcW w:w="647" w:type="pct"/>
            <w:shd w:val="clear" w:color="auto" w:fill="auto"/>
            <w:vAlign w:val="center"/>
          </w:tcPr>
          <w:p w:rsidR="000C4D31" w:rsidRPr="00E04A5B" w:rsidRDefault="00E04A5B" w:rsidP="005800F0">
            <w:pPr>
              <w:pStyle w:val="Tabletext"/>
              <w:keepNext/>
              <w:jc w:val="center"/>
              <w:rPr>
                <w:bCs/>
                <w:color w:val="000000"/>
                <w:highlight w:val="black"/>
                <w:lang w:val="en-AU"/>
              </w:rPr>
            </w:pPr>
            <w:r>
              <w:rPr>
                <w:noProof/>
                <w:color w:val="000000"/>
                <w:szCs w:val="20"/>
                <w:highlight w:val="black"/>
                <w:lang w:val="en-AU"/>
              </w:rPr>
              <w:t>'''''''''''''''</w:t>
            </w:r>
          </w:p>
        </w:tc>
        <w:tc>
          <w:tcPr>
            <w:tcW w:w="647" w:type="pct"/>
            <w:shd w:val="clear" w:color="auto" w:fill="auto"/>
            <w:vAlign w:val="center"/>
          </w:tcPr>
          <w:p w:rsidR="000C4D31" w:rsidRPr="00E04A5B" w:rsidRDefault="00E04A5B" w:rsidP="005800F0">
            <w:pPr>
              <w:pStyle w:val="Tabletext"/>
              <w:keepNext/>
              <w:jc w:val="center"/>
              <w:rPr>
                <w:bCs/>
                <w:color w:val="000000"/>
                <w:highlight w:val="black"/>
                <w:lang w:val="en-AU"/>
              </w:rPr>
            </w:pPr>
            <w:r>
              <w:rPr>
                <w:noProof/>
                <w:color w:val="000000"/>
                <w:szCs w:val="20"/>
                <w:highlight w:val="black"/>
                <w:lang w:val="en-AU"/>
              </w:rPr>
              <w:t>''''''''''''''''</w:t>
            </w:r>
          </w:p>
        </w:tc>
        <w:tc>
          <w:tcPr>
            <w:tcW w:w="647" w:type="pct"/>
            <w:shd w:val="clear" w:color="auto" w:fill="auto"/>
            <w:vAlign w:val="center"/>
          </w:tcPr>
          <w:p w:rsidR="000C4D31" w:rsidRPr="00E04A5B" w:rsidRDefault="00E04A5B" w:rsidP="005800F0">
            <w:pPr>
              <w:pStyle w:val="Tabletext"/>
              <w:keepNext/>
              <w:jc w:val="center"/>
              <w:rPr>
                <w:bCs/>
                <w:color w:val="000000"/>
                <w:highlight w:val="black"/>
                <w:lang w:val="en-AU"/>
              </w:rPr>
            </w:pPr>
            <w:r>
              <w:rPr>
                <w:noProof/>
                <w:color w:val="000000"/>
                <w:szCs w:val="20"/>
                <w:highlight w:val="black"/>
                <w:lang w:val="en-AU"/>
              </w:rPr>
              <w:t>'''''''''''''''''</w:t>
            </w:r>
          </w:p>
        </w:tc>
        <w:tc>
          <w:tcPr>
            <w:tcW w:w="647" w:type="pct"/>
            <w:shd w:val="clear" w:color="auto" w:fill="auto"/>
            <w:vAlign w:val="center"/>
          </w:tcPr>
          <w:p w:rsidR="000C4D31" w:rsidRPr="00E04A5B" w:rsidRDefault="00E04A5B" w:rsidP="005800F0">
            <w:pPr>
              <w:pStyle w:val="Tabletext"/>
              <w:keepNext/>
              <w:jc w:val="center"/>
              <w:rPr>
                <w:bCs/>
                <w:color w:val="000000"/>
                <w:highlight w:val="black"/>
                <w:lang w:val="en-AU"/>
              </w:rPr>
            </w:pPr>
            <w:r>
              <w:rPr>
                <w:noProof/>
                <w:color w:val="000000"/>
                <w:szCs w:val="20"/>
                <w:highlight w:val="black"/>
                <w:lang w:val="en-AU"/>
              </w:rPr>
              <w:t>''''''''''''''''</w:t>
            </w:r>
          </w:p>
        </w:tc>
        <w:tc>
          <w:tcPr>
            <w:tcW w:w="646" w:type="pct"/>
            <w:vAlign w:val="center"/>
          </w:tcPr>
          <w:p w:rsidR="000C4D31" w:rsidRPr="00E04A5B" w:rsidRDefault="00E04A5B" w:rsidP="005800F0">
            <w:pPr>
              <w:pStyle w:val="Tabletext"/>
              <w:keepNext/>
              <w:jc w:val="center"/>
              <w:rPr>
                <w:bCs/>
                <w:color w:val="000000"/>
                <w:highlight w:val="black"/>
                <w:lang w:val="en-AU"/>
              </w:rPr>
            </w:pPr>
            <w:r>
              <w:rPr>
                <w:noProof/>
                <w:color w:val="000000"/>
                <w:szCs w:val="20"/>
                <w:highlight w:val="black"/>
                <w:lang w:val="en-AU"/>
              </w:rPr>
              <w:t>'''''''''''''''</w:t>
            </w:r>
          </w:p>
        </w:tc>
      </w:tr>
      <w:tr w:rsidR="000C4D31" w:rsidRPr="008F73DB" w:rsidTr="005800F0">
        <w:tc>
          <w:tcPr>
            <w:tcW w:w="5000" w:type="pct"/>
            <w:gridSpan w:val="7"/>
            <w:shd w:val="clear" w:color="auto" w:fill="auto"/>
            <w:vAlign w:val="center"/>
          </w:tcPr>
          <w:p w:rsidR="000C4D31" w:rsidRPr="008F73DB" w:rsidRDefault="000C4D31" w:rsidP="00B806D0">
            <w:pPr>
              <w:pStyle w:val="Tabletext"/>
              <w:keepNext/>
              <w:rPr>
                <w:b/>
                <w:bCs/>
                <w:color w:val="000000"/>
                <w:lang w:val="en-AU"/>
              </w:rPr>
            </w:pPr>
            <w:r w:rsidRPr="008F73DB">
              <w:rPr>
                <w:b/>
                <w:bCs/>
                <w:color w:val="000000"/>
                <w:lang w:val="en-AU"/>
              </w:rPr>
              <w:t xml:space="preserve">Estimated financial implications of </w:t>
            </w:r>
            <w:r w:rsidR="00B806D0">
              <w:rPr>
                <w:b/>
                <w:bCs/>
                <w:color w:val="000000"/>
                <w:lang w:val="en-AU"/>
              </w:rPr>
              <w:t>Kyleena®</w:t>
            </w:r>
          </w:p>
        </w:tc>
      </w:tr>
      <w:tr w:rsidR="000C4D31" w:rsidRPr="008F73DB" w:rsidTr="005800F0">
        <w:tc>
          <w:tcPr>
            <w:tcW w:w="1119" w:type="pct"/>
            <w:shd w:val="clear" w:color="auto" w:fill="auto"/>
            <w:vAlign w:val="center"/>
          </w:tcPr>
          <w:p w:rsidR="000C4D31" w:rsidRPr="008F73DB" w:rsidRDefault="000C4D31" w:rsidP="005800F0">
            <w:pPr>
              <w:pStyle w:val="Tabletext"/>
              <w:keepNext/>
              <w:rPr>
                <w:rFonts w:ascii="Times" w:hAnsi="Times"/>
                <w:lang w:val="en-AU"/>
              </w:rPr>
            </w:pPr>
            <w:r w:rsidRPr="008F73DB">
              <w:rPr>
                <w:sz w:val="19"/>
                <w:szCs w:val="19"/>
                <w:lang w:val="en-AU"/>
              </w:rPr>
              <w:t>Cost to PBS/RPBS</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6" w:type="pct"/>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r>
      <w:tr w:rsidR="000C4D31" w:rsidRPr="008F73DB" w:rsidTr="005800F0">
        <w:tc>
          <w:tcPr>
            <w:tcW w:w="1119" w:type="pct"/>
            <w:shd w:val="clear" w:color="auto" w:fill="auto"/>
            <w:vAlign w:val="center"/>
          </w:tcPr>
          <w:p w:rsidR="000C4D31" w:rsidRPr="008F73DB" w:rsidRDefault="000C4D31" w:rsidP="005800F0">
            <w:pPr>
              <w:pStyle w:val="Tabletext"/>
              <w:keepNext/>
              <w:rPr>
                <w:sz w:val="19"/>
                <w:szCs w:val="19"/>
                <w:lang w:val="en-AU"/>
              </w:rPr>
            </w:pPr>
            <w:r w:rsidRPr="008F73DB">
              <w:rPr>
                <w:sz w:val="19"/>
                <w:szCs w:val="19"/>
                <w:lang w:val="en-AU"/>
              </w:rPr>
              <w:t>Co-payments</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6" w:type="pct"/>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r>
      <w:tr w:rsidR="000C4D31" w:rsidRPr="008F73DB" w:rsidTr="005800F0">
        <w:tc>
          <w:tcPr>
            <w:tcW w:w="1119" w:type="pct"/>
            <w:shd w:val="clear" w:color="auto" w:fill="auto"/>
            <w:vAlign w:val="center"/>
          </w:tcPr>
          <w:p w:rsidR="000C4D31" w:rsidRPr="008F73DB" w:rsidRDefault="000C4D31" w:rsidP="005800F0">
            <w:pPr>
              <w:pStyle w:val="Tabletext"/>
              <w:keepNext/>
              <w:rPr>
                <w:sz w:val="19"/>
                <w:szCs w:val="19"/>
                <w:lang w:val="en-AU"/>
              </w:rPr>
            </w:pPr>
            <w:r w:rsidRPr="008F73DB">
              <w:rPr>
                <w:sz w:val="19"/>
                <w:szCs w:val="19"/>
                <w:lang w:val="en-AU"/>
              </w:rPr>
              <w:t>Cost to PBS/RPBS less co-payments</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6" w:type="pct"/>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r>
      <w:tr w:rsidR="000C4D31" w:rsidRPr="008F73DB" w:rsidTr="005800F0">
        <w:tc>
          <w:tcPr>
            <w:tcW w:w="5000" w:type="pct"/>
            <w:gridSpan w:val="7"/>
            <w:shd w:val="clear" w:color="auto" w:fill="auto"/>
            <w:vAlign w:val="center"/>
          </w:tcPr>
          <w:p w:rsidR="000C4D31" w:rsidRPr="008F73DB" w:rsidRDefault="000C4D31" w:rsidP="005800F0">
            <w:pPr>
              <w:pStyle w:val="Tabletext"/>
              <w:keepNext/>
              <w:rPr>
                <w:bCs/>
                <w:color w:val="000000"/>
                <w:lang w:val="en-AU"/>
              </w:rPr>
            </w:pPr>
            <w:r w:rsidRPr="008F73DB">
              <w:rPr>
                <w:b/>
                <w:bCs/>
                <w:color w:val="000000"/>
                <w:lang w:val="en-AU"/>
              </w:rPr>
              <w:t xml:space="preserve">Estimated cost offsets of </w:t>
            </w:r>
            <w:proofErr w:type="spellStart"/>
            <w:r w:rsidRPr="008F73DB">
              <w:rPr>
                <w:rFonts w:eastAsia="SimSun"/>
                <w:b/>
                <w:szCs w:val="20"/>
                <w:lang w:val="en-AU"/>
              </w:rPr>
              <w:t>Mirena</w:t>
            </w:r>
            <w:proofErr w:type="spellEnd"/>
            <w:r w:rsidRPr="008F73DB">
              <w:rPr>
                <w:rFonts w:eastAsia="SimSun"/>
                <w:b/>
                <w:szCs w:val="20"/>
                <w:lang w:val="en-AU"/>
              </w:rPr>
              <w:t>®</w:t>
            </w:r>
          </w:p>
        </w:tc>
      </w:tr>
      <w:tr w:rsidR="000C4D31" w:rsidRPr="008F73DB" w:rsidTr="005800F0">
        <w:tc>
          <w:tcPr>
            <w:tcW w:w="1119" w:type="pct"/>
            <w:shd w:val="clear" w:color="auto" w:fill="auto"/>
            <w:vAlign w:val="center"/>
          </w:tcPr>
          <w:p w:rsidR="000C4D31" w:rsidRPr="008F73DB" w:rsidRDefault="000C4D31" w:rsidP="005800F0">
            <w:pPr>
              <w:pStyle w:val="Tabletext"/>
              <w:keepNext/>
              <w:rPr>
                <w:sz w:val="19"/>
                <w:szCs w:val="19"/>
                <w:lang w:val="en-AU"/>
              </w:rPr>
            </w:pPr>
            <w:r w:rsidRPr="008F73DB">
              <w:rPr>
                <w:sz w:val="19"/>
                <w:szCs w:val="19"/>
                <w:lang w:val="en-AU"/>
              </w:rPr>
              <w:t>Cost to PBS/RPBS</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6" w:type="pct"/>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r>
      <w:tr w:rsidR="000C4D31" w:rsidRPr="008F73DB" w:rsidTr="005800F0">
        <w:tc>
          <w:tcPr>
            <w:tcW w:w="1119" w:type="pct"/>
            <w:shd w:val="clear" w:color="auto" w:fill="auto"/>
            <w:vAlign w:val="center"/>
          </w:tcPr>
          <w:p w:rsidR="000C4D31" w:rsidRPr="008F73DB" w:rsidRDefault="000C4D31" w:rsidP="005800F0">
            <w:pPr>
              <w:pStyle w:val="Tabletext"/>
              <w:keepNext/>
              <w:rPr>
                <w:sz w:val="19"/>
                <w:szCs w:val="19"/>
                <w:lang w:val="en-AU"/>
              </w:rPr>
            </w:pPr>
            <w:r w:rsidRPr="008F73DB">
              <w:rPr>
                <w:sz w:val="19"/>
                <w:szCs w:val="19"/>
                <w:lang w:val="en-AU"/>
              </w:rPr>
              <w:t>Co-payments</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6" w:type="pct"/>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r>
      <w:tr w:rsidR="000C4D31" w:rsidRPr="008F73DB" w:rsidTr="005800F0">
        <w:tc>
          <w:tcPr>
            <w:tcW w:w="1119" w:type="pct"/>
            <w:shd w:val="clear" w:color="auto" w:fill="auto"/>
            <w:vAlign w:val="center"/>
          </w:tcPr>
          <w:p w:rsidR="000C4D31" w:rsidRPr="008F73DB" w:rsidRDefault="000C4D31" w:rsidP="005800F0">
            <w:pPr>
              <w:pStyle w:val="Tabletext"/>
              <w:keepNext/>
              <w:rPr>
                <w:sz w:val="19"/>
                <w:szCs w:val="19"/>
                <w:lang w:val="en-AU"/>
              </w:rPr>
            </w:pPr>
            <w:r w:rsidRPr="008F73DB">
              <w:rPr>
                <w:sz w:val="19"/>
                <w:szCs w:val="19"/>
                <w:lang w:val="en-AU"/>
              </w:rPr>
              <w:t>Cost to PBS/RPBS less co-payments</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6" w:type="pct"/>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r>
      <w:tr w:rsidR="000C4D31" w:rsidRPr="008F73DB" w:rsidTr="005800F0">
        <w:tc>
          <w:tcPr>
            <w:tcW w:w="5000" w:type="pct"/>
            <w:gridSpan w:val="7"/>
            <w:shd w:val="clear" w:color="auto" w:fill="auto"/>
            <w:vAlign w:val="center"/>
          </w:tcPr>
          <w:p w:rsidR="000C4D31" w:rsidRPr="008F73DB" w:rsidRDefault="000C4D31" w:rsidP="005800F0">
            <w:pPr>
              <w:pStyle w:val="Tabletext"/>
              <w:keepNext/>
              <w:rPr>
                <w:b/>
                <w:bCs/>
                <w:color w:val="000000"/>
                <w:lang w:val="en-AU"/>
              </w:rPr>
            </w:pPr>
            <w:r w:rsidRPr="008F73DB">
              <w:rPr>
                <w:b/>
                <w:bCs/>
                <w:color w:val="000000"/>
                <w:lang w:val="en-AU"/>
              </w:rPr>
              <w:t>Net financial implications</w:t>
            </w:r>
            <w:r w:rsidRPr="008F73DB">
              <w:rPr>
                <w:b/>
                <w:bCs/>
                <w:color w:val="4BACC6" w:themeColor="accent5"/>
                <w:lang w:val="en-AU"/>
              </w:rPr>
              <w:t xml:space="preserve"> </w:t>
            </w:r>
          </w:p>
        </w:tc>
      </w:tr>
      <w:tr w:rsidR="000C4D31" w:rsidRPr="008F73DB" w:rsidTr="005800F0">
        <w:tc>
          <w:tcPr>
            <w:tcW w:w="1119" w:type="pct"/>
            <w:shd w:val="clear" w:color="auto" w:fill="auto"/>
            <w:vAlign w:val="center"/>
          </w:tcPr>
          <w:p w:rsidR="000C4D31" w:rsidRPr="008F73DB" w:rsidRDefault="000C4D31" w:rsidP="005800F0">
            <w:pPr>
              <w:pStyle w:val="Tabletext"/>
              <w:keepNext/>
              <w:rPr>
                <w:sz w:val="19"/>
                <w:szCs w:val="19"/>
                <w:lang w:val="en-AU"/>
              </w:rPr>
            </w:pPr>
            <w:r w:rsidRPr="008F73DB">
              <w:rPr>
                <w:sz w:val="19"/>
                <w:szCs w:val="19"/>
                <w:lang w:val="en-AU"/>
              </w:rPr>
              <w:t>Net cost to PBS/RPBS</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c>
          <w:tcPr>
            <w:tcW w:w="646" w:type="pct"/>
            <w:vAlign w:val="center"/>
          </w:tcPr>
          <w:p w:rsidR="000C4D31" w:rsidRPr="008F73DB" w:rsidRDefault="000C4D31" w:rsidP="005800F0">
            <w:pPr>
              <w:pStyle w:val="Tabletext"/>
              <w:keepNext/>
              <w:jc w:val="center"/>
              <w:rPr>
                <w:bCs/>
                <w:color w:val="000000"/>
                <w:lang w:val="en-AU"/>
              </w:rPr>
            </w:pPr>
            <w:r w:rsidRPr="008F73DB">
              <w:rPr>
                <w:szCs w:val="20"/>
                <w:lang w:val="en-AU"/>
              </w:rPr>
              <w:t>-$</w:t>
            </w:r>
            <w:r w:rsidR="00E04A5B">
              <w:rPr>
                <w:noProof/>
                <w:color w:val="000000"/>
                <w:szCs w:val="20"/>
                <w:highlight w:val="black"/>
                <w:lang w:val="en-AU"/>
              </w:rPr>
              <w:t>''''''''''''''''''''''</w:t>
            </w:r>
          </w:p>
        </w:tc>
      </w:tr>
      <w:tr w:rsidR="000C4D31" w:rsidRPr="008F73DB" w:rsidTr="005800F0">
        <w:tc>
          <w:tcPr>
            <w:tcW w:w="5000" w:type="pct"/>
            <w:gridSpan w:val="7"/>
            <w:shd w:val="clear" w:color="auto" w:fill="auto"/>
          </w:tcPr>
          <w:p w:rsidR="000C4D31" w:rsidRPr="008F73DB" w:rsidRDefault="000C4D31" w:rsidP="00B806D0">
            <w:pPr>
              <w:pStyle w:val="Tabletext"/>
              <w:keepNext/>
              <w:rPr>
                <w:szCs w:val="20"/>
                <w:lang w:val="en-AU"/>
              </w:rPr>
            </w:pPr>
            <w:r w:rsidRPr="008F73DB">
              <w:rPr>
                <w:b/>
                <w:szCs w:val="20"/>
                <w:lang w:val="en-AU"/>
              </w:rPr>
              <w:t>Submission estimates (</w:t>
            </w:r>
            <w:r w:rsidR="00B806D0">
              <w:rPr>
                <w:b/>
                <w:szCs w:val="20"/>
                <w:lang w:val="en-AU"/>
              </w:rPr>
              <w:t>Kyleena®</w:t>
            </w:r>
            <w:r w:rsidR="00B806D0" w:rsidRPr="008F73DB">
              <w:rPr>
                <w:b/>
                <w:szCs w:val="20"/>
                <w:lang w:val="en-AU"/>
              </w:rPr>
              <w:t xml:space="preserve"> </w:t>
            </w:r>
            <w:r w:rsidRPr="008F73DB">
              <w:rPr>
                <w:b/>
                <w:szCs w:val="20"/>
                <w:lang w:val="en-AU"/>
              </w:rPr>
              <w:t>at DPMQ of $203.24 for the full six-years)</w:t>
            </w:r>
          </w:p>
        </w:tc>
      </w:tr>
      <w:tr w:rsidR="000C4D31" w:rsidRPr="008F73DB" w:rsidTr="005800F0">
        <w:tc>
          <w:tcPr>
            <w:tcW w:w="1119" w:type="pct"/>
            <w:shd w:val="clear" w:color="auto" w:fill="auto"/>
          </w:tcPr>
          <w:p w:rsidR="000C4D31" w:rsidRPr="008F73DB" w:rsidRDefault="000C4D31" w:rsidP="005800F0">
            <w:pPr>
              <w:pStyle w:val="Tabletext"/>
              <w:keepNext/>
              <w:rPr>
                <w:sz w:val="19"/>
                <w:szCs w:val="19"/>
                <w:lang w:val="en-AU"/>
              </w:rPr>
            </w:pPr>
            <w:r w:rsidRPr="008F73DB">
              <w:rPr>
                <w:bCs/>
                <w:color w:val="000000"/>
                <w:szCs w:val="20"/>
                <w:lang w:val="en-AU" w:eastAsia="en-AU"/>
              </w:rPr>
              <w:t>Total net cost to PBS/RPBS</w:t>
            </w:r>
          </w:p>
        </w:tc>
        <w:tc>
          <w:tcPr>
            <w:tcW w:w="647" w:type="pct"/>
            <w:shd w:val="clear" w:color="auto" w:fill="auto"/>
            <w:vAlign w:val="center"/>
          </w:tcPr>
          <w:p w:rsidR="000C4D31" w:rsidRPr="008F73DB" w:rsidRDefault="000C4D31" w:rsidP="005800F0">
            <w:pPr>
              <w:pStyle w:val="Tabletext"/>
              <w:keepNext/>
              <w:jc w:val="center"/>
              <w:rPr>
                <w:szCs w:val="2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szCs w:val="2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szCs w:val="2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szCs w:val="20"/>
                <w:lang w:val="en-AU"/>
              </w:rPr>
            </w:pPr>
            <w:r w:rsidRPr="008F73DB">
              <w:rPr>
                <w:szCs w:val="20"/>
                <w:lang w:val="en-AU"/>
              </w:rPr>
              <w:t>-$</w:t>
            </w:r>
            <w:r w:rsidR="00E04A5B">
              <w:rPr>
                <w:noProof/>
                <w:color w:val="000000"/>
                <w:szCs w:val="20"/>
                <w:highlight w:val="black"/>
                <w:lang w:val="en-AU"/>
              </w:rPr>
              <w:t>'''''''''''''''''''</w:t>
            </w:r>
          </w:p>
        </w:tc>
        <w:tc>
          <w:tcPr>
            <w:tcW w:w="647" w:type="pct"/>
            <w:shd w:val="clear" w:color="auto" w:fill="auto"/>
            <w:vAlign w:val="center"/>
          </w:tcPr>
          <w:p w:rsidR="000C4D31" w:rsidRPr="008F73DB" w:rsidRDefault="000C4D31" w:rsidP="005800F0">
            <w:pPr>
              <w:pStyle w:val="Tabletext"/>
              <w:keepNext/>
              <w:jc w:val="center"/>
              <w:rPr>
                <w:szCs w:val="20"/>
                <w:lang w:val="en-AU"/>
              </w:rPr>
            </w:pPr>
            <w:r w:rsidRPr="008F73DB">
              <w:rPr>
                <w:szCs w:val="20"/>
                <w:lang w:val="en-AU"/>
              </w:rPr>
              <w:t>-$</w:t>
            </w:r>
            <w:r w:rsidR="00E04A5B">
              <w:rPr>
                <w:noProof/>
                <w:color w:val="000000"/>
                <w:szCs w:val="20"/>
                <w:highlight w:val="black"/>
                <w:lang w:val="en-AU"/>
              </w:rPr>
              <w:t>''''''''''''''''''</w:t>
            </w:r>
          </w:p>
        </w:tc>
        <w:tc>
          <w:tcPr>
            <w:tcW w:w="646" w:type="pct"/>
            <w:vAlign w:val="center"/>
          </w:tcPr>
          <w:p w:rsidR="000C4D31" w:rsidRPr="008F73DB" w:rsidRDefault="000C4D31" w:rsidP="005800F0">
            <w:pPr>
              <w:pStyle w:val="Tabletext"/>
              <w:keepNext/>
              <w:jc w:val="center"/>
              <w:rPr>
                <w:szCs w:val="20"/>
                <w:lang w:val="en-AU"/>
              </w:rPr>
            </w:pPr>
            <w:r w:rsidRPr="008F73DB">
              <w:rPr>
                <w:szCs w:val="20"/>
                <w:lang w:val="en-AU"/>
              </w:rPr>
              <w:t>-$</w:t>
            </w:r>
            <w:r w:rsidR="00E04A5B">
              <w:rPr>
                <w:noProof/>
                <w:color w:val="000000"/>
                <w:szCs w:val="20"/>
                <w:highlight w:val="black"/>
                <w:lang w:val="en-AU"/>
              </w:rPr>
              <w:t>''''''''''''''''''</w:t>
            </w:r>
          </w:p>
        </w:tc>
      </w:tr>
    </w:tbl>
    <w:p w:rsidR="000C4D31" w:rsidRPr="008F73DB" w:rsidRDefault="000C4D31" w:rsidP="000C4D31">
      <w:pPr>
        <w:pStyle w:val="PBACHeading1"/>
        <w:numPr>
          <w:ilvl w:val="0"/>
          <w:numId w:val="0"/>
        </w:numPr>
        <w:ind w:left="720" w:hanging="720"/>
        <w:rPr>
          <w:rFonts w:ascii="Arial Narrow" w:eastAsia="MS Gothic" w:hAnsi="Arial Narrow"/>
          <w:b w:val="0"/>
          <w:sz w:val="20"/>
          <w:szCs w:val="20"/>
          <w:lang w:eastAsia="ja-JP"/>
        </w:rPr>
      </w:pPr>
      <w:r w:rsidRPr="008F73DB">
        <w:rPr>
          <w:rFonts w:ascii="Arial Narrow" w:hAnsi="Arial Narrow"/>
          <w:b w:val="0"/>
          <w:sz w:val="20"/>
          <w:szCs w:val="20"/>
        </w:rPr>
        <w:t xml:space="preserve">Source: Table 4.2.2, pp86-87; Table 4.3.1, p87; </w:t>
      </w:r>
      <w:r w:rsidRPr="008F73DB">
        <w:rPr>
          <w:rFonts w:ascii="Arial Narrow" w:eastAsia="MS Gothic" w:hAnsi="Arial Narrow"/>
          <w:b w:val="0"/>
          <w:sz w:val="20"/>
          <w:szCs w:val="20"/>
          <w:lang w:eastAsia="ja-JP"/>
        </w:rPr>
        <w:t>Table 4.4.1, p88</w:t>
      </w:r>
      <w:r w:rsidRPr="008F73DB">
        <w:rPr>
          <w:rFonts w:ascii="Arial Narrow" w:hAnsi="Arial Narrow"/>
          <w:b w:val="0"/>
          <w:sz w:val="20"/>
          <w:szCs w:val="20"/>
        </w:rPr>
        <w:t xml:space="preserve"> of the submission;</w:t>
      </w:r>
      <w:r w:rsidRPr="008F73DB">
        <w:rPr>
          <w:rFonts w:ascii="Arial Narrow" w:eastAsia="MS Gothic" w:hAnsi="Arial Narrow"/>
          <w:b w:val="0"/>
          <w:sz w:val="20"/>
          <w:szCs w:val="20"/>
          <w:lang w:eastAsia="ja-JP"/>
        </w:rPr>
        <w:t xml:space="preserve"> and calculated during the evaluation</w:t>
      </w:r>
    </w:p>
    <w:p w:rsidR="000C4D31" w:rsidRDefault="000C4D31" w:rsidP="000C4D31">
      <w:pPr>
        <w:pStyle w:val="PBACHeading1"/>
        <w:numPr>
          <w:ilvl w:val="0"/>
          <w:numId w:val="0"/>
        </w:numPr>
        <w:rPr>
          <w:rFonts w:ascii="Arial Narrow" w:hAnsi="Arial Narrow"/>
          <w:b w:val="0"/>
          <w:sz w:val="20"/>
          <w:szCs w:val="20"/>
        </w:rPr>
      </w:pPr>
      <w:r w:rsidRPr="008F73DB">
        <w:rPr>
          <w:rFonts w:ascii="Arial Narrow" w:hAnsi="Arial Narrow"/>
          <w:b w:val="0"/>
          <w:sz w:val="20"/>
          <w:szCs w:val="20"/>
        </w:rPr>
        <w:t xml:space="preserve">AEMP = approved ex-manufacturer price; DPMQ = dispensed price maximum quantity; PBS = Pharmaceutical Benefits Scheme; RPBS = Repatriation Pharmaceutical Benefits </w:t>
      </w:r>
    </w:p>
    <w:p w:rsidR="00B47643" w:rsidRDefault="00B47643" w:rsidP="000C4D31">
      <w:pPr>
        <w:pStyle w:val="PBACHeading1"/>
        <w:numPr>
          <w:ilvl w:val="0"/>
          <w:numId w:val="0"/>
        </w:numPr>
        <w:rPr>
          <w:rFonts w:ascii="Arial Narrow" w:hAnsi="Arial Narrow"/>
          <w:b w:val="0"/>
          <w:sz w:val="20"/>
          <w:szCs w:val="20"/>
        </w:rPr>
      </w:pPr>
    </w:p>
    <w:p w:rsidR="00B47643" w:rsidRPr="005629F3" w:rsidRDefault="00B47643" w:rsidP="00227B51">
      <w:pPr>
        <w:pStyle w:val="PBACHeading1"/>
        <w:numPr>
          <w:ilvl w:val="0"/>
          <w:numId w:val="0"/>
        </w:numPr>
        <w:spacing w:after="120"/>
        <w:rPr>
          <w:rFonts w:asciiTheme="minorHAnsi" w:hAnsiTheme="minorHAnsi" w:cstheme="minorHAnsi"/>
          <w:b w:val="0"/>
          <w:sz w:val="24"/>
          <w:szCs w:val="24"/>
        </w:rPr>
      </w:pPr>
      <w:bookmarkStart w:id="15" w:name="_GoBack"/>
      <w:r w:rsidRPr="005629F3">
        <w:rPr>
          <w:rFonts w:asciiTheme="minorHAnsi" w:hAnsiTheme="minorHAnsi" w:cstheme="minorHAnsi"/>
          <w:b w:val="0"/>
          <w:sz w:val="24"/>
          <w:szCs w:val="24"/>
        </w:rPr>
        <w:t xml:space="preserve">The redacted table shows that at Year 6, the estimated number of prescriptions was 10,000 to 50,000 and the net </w:t>
      </w:r>
      <w:r w:rsidR="001E1CAE" w:rsidRPr="005629F3">
        <w:rPr>
          <w:rFonts w:asciiTheme="minorHAnsi" w:hAnsiTheme="minorHAnsi" w:cstheme="minorHAnsi"/>
          <w:b w:val="0"/>
          <w:sz w:val="24"/>
          <w:szCs w:val="24"/>
        </w:rPr>
        <w:t xml:space="preserve">cost </w:t>
      </w:r>
      <w:r w:rsidRPr="005629F3">
        <w:rPr>
          <w:rFonts w:asciiTheme="minorHAnsi" w:hAnsiTheme="minorHAnsi" w:cstheme="minorHAnsi"/>
          <w:b w:val="0"/>
          <w:sz w:val="24"/>
          <w:szCs w:val="24"/>
        </w:rPr>
        <w:t>saving to the PBS/RPBS would be less than $10 million.</w:t>
      </w:r>
    </w:p>
    <w:bookmarkEnd w:id="15"/>
    <w:p w:rsidR="00E8605E" w:rsidRPr="008F73DB" w:rsidRDefault="00A247BA" w:rsidP="00227B51">
      <w:pPr>
        <w:pStyle w:val="ListParagraph"/>
        <w:widowControl/>
        <w:numPr>
          <w:ilvl w:val="1"/>
          <w:numId w:val="1"/>
        </w:numPr>
        <w:spacing w:after="120"/>
        <w:rPr>
          <w:lang w:val="en-AU"/>
        </w:rPr>
      </w:pPr>
      <w:r w:rsidRPr="008F73DB">
        <w:rPr>
          <w:lang w:val="en-AU"/>
        </w:rPr>
        <w:t xml:space="preserve">The submission estimated that </w:t>
      </w:r>
      <w:r w:rsidRPr="008F73DB">
        <w:rPr>
          <w:lang w:val="en-AU" w:eastAsia="zh-CN"/>
        </w:rPr>
        <w:t xml:space="preserve">the net financial implications of the proposed PBS listing of </w:t>
      </w:r>
      <w:r w:rsidR="00B806D0">
        <w:rPr>
          <w:lang w:val="en-AU" w:eastAsia="zh-CN"/>
        </w:rPr>
        <w:t>Kyleena®</w:t>
      </w:r>
      <w:r w:rsidR="00B806D0" w:rsidRPr="008F73DB">
        <w:rPr>
          <w:lang w:val="en-AU" w:eastAsia="zh-CN"/>
        </w:rPr>
        <w:t xml:space="preserve"> </w:t>
      </w:r>
      <w:r w:rsidRPr="008F73DB">
        <w:rPr>
          <w:lang w:val="en-AU" w:eastAsia="zh-CN"/>
        </w:rPr>
        <w:t xml:space="preserve">would result in net cost saving to the PBS of approximately </w:t>
      </w:r>
      <w:r w:rsidR="00A57115">
        <w:rPr>
          <w:lang w:val="en-AU" w:eastAsia="zh-CN"/>
        </w:rPr>
        <w:t>less than $10 million</w:t>
      </w:r>
      <w:r w:rsidRPr="008F73DB">
        <w:rPr>
          <w:lang w:val="en-AU" w:eastAsia="zh-CN"/>
        </w:rPr>
        <w:t xml:space="preserve"> over 6 years, based on </w:t>
      </w:r>
      <w:r w:rsidR="00B806D0">
        <w:rPr>
          <w:lang w:val="en-AU" w:eastAsia="zh-CN"/>
        </w:rPr>
        <w:t>Kyleena</w:t>
      </w:r>
      <w:r w:rsidR="00EB527E">
        <w:rPr>
          <w:lang w:val="en-AU" w:eastAsia="zh-CN"/>
        </w:rPr>
        <w:t>®</w:t>
      </w:r>
      <w:r w:rsidR="00B806D0" w:rsidRPr="008F73DB">
        <w:rPr>
          <w:lang w:val="en-AU" w:eastAsia="zh-CN"/>
        </w:rPr>
        <w:t xml:space="preserve"> </w:t>
      </w:r>
      <w:r w:rsidRPr="008F73DB">
        <w:rPr>
          <w:lang w:val="en-AU" w:eastAsia="zh-CN"/>
        </w:rPr>
        <w:t>DPMQ of $</w:t>
      </w:r>
      <w:r w:rsidR="00E04A5B">
        <w:rPr>
          <w:noProof/>
          <w:color w:val="000000"/>
          <w:highlight w:val="black"/>
          <w:lang w:val="en-AU" w:eastAsia="zh-CN"/>
        </w:rPr>
        <w:t>''''''''''''</w:t>
      </w:r>
      <w:r w:rsidRPr="008F73DB">
        <w:rPr>
          <w:lang w:val="en-AU" w:eastAsia="zh-CN"/>
        </w:rPr>
        <w:t>. The evaluation noted that this is likely to be an underestimation of the net cost saving to PBS/RPBS, where t</w:t>
      </w:r>
      <w:r w:rsidRPr="008F73DB">
        <w:rPr>
          <w:lang w:val="en-AU"/>
        </w:rPr>
        <w:t xml:space="preserve">he financial estimates were most sensitive to </w:t>
      </w:r>
      <w:r w:rsidR="00B806D0">
        <w:rPr>
          <w:lang w:val="en-AU"/>
        </w:rPr>
        <w:t xml:space="preserve">Kyleena® </w:t>
      </w:r>
      <w:r w:rsidRPr="008F73DB">
        <w:rPr>
          <w:lang w:val="en-AU"/>
        </w:rPr>
        <w:t xml:space="preserve">DPMQ. </w:t>
      </w:r>
      <w:r w:rsidR="00E8605E" w:rsidRPr="008F73DB">
        <w:rPr>
          <w:lang w:val="en-AU"/>
        </w:rPr>
        <w:t xml:space="preserve">During evaluation it was estimated that </w:t>
      </w:r>
      <w:r w:rsidR="00E8605E" w:rsidRPr="008F73DB">
        <w:rPr>
          <w:lang w:val="en-AU" w:eastAsia="zh-CN"/>
        </w:rPr>
        <w:t xml:space="preserve">the proposed PBS listing of </w:t>
      </w:r>
      <w:r w:rsidR="00B806D0">
        <w:rPr>
          <w:lang w:val="en-AU" w:eastAsia="zh-CN"/>
        </w:rPr>
        <w:t>Kyleena®</w:t>
      </w:r>
      <w:r w:rsidR="00E8605E" w:rsidRPr="008F73DB">
        <w:rPr>
          <w:lang w:val="en-AU" w:eastAsia="zh-CN"/>
        </w:rPr>
        <w:t xml:space="preserve"> would result in net cost saving</w:t>
      </w:r>
      <w:r w:rsidR="00B962EC" w:rsidRPr="008F73DB">
        <w:rPr>
          <w:lang w:val="en-AU" w:eastAsia="zh-CN"/>
        </w:rPr>
        <w:t>s</w:t>
      </w:r>
      <w:r w:rsidR="00E8605E" w:rsidRPr="008F73DB">
        <w:rPr>
          <w:lang w:val="en-AU" w:eastAsia="zh-CN"/>
        </w:rPr>
        <w:t xml:space="preserve"> to the PBS of approximately </w:t>
      </w:r>
      <w:r w:rsidR="00123D2E">
        <w:rPr>
          <w:lang w:val="en-AU" w:eastAsia="zh-CN"/>
        </w:rPr>
        <w:t>$10 to $20 million</w:t>
      </w:r>
      <w:r w:rsidR="00E8605E" w:rsidRPr="008F73DB">
        <w:rPr>
          <w:lang w:val="en-AU" w:eastAsia="zh-CN"/>
        </w:rPr>
        <w:t xml:space="preserve"> over 6 years </w:t>
      </w:r>
      <w:r w:rsidR="00E8605E" w:rsidRPr="008F73DB">
        <w:rPr>
          <w:lang w:val="en-AU"/>
        </w:rPr>
        <w:t xml:space="preserve">if the </w:t>
      </w:r>
      <w:r w:rsidR="0063661F" w:rsidRPr="008F73DB">
        <w:rPr>
          <w:lang w:val="en-AU"/>
        </w:rPr>
        <w:t xml:space="preserve">current </w:t>
      </w:r>
      <w:proofErr w:type="spellStart"/>
      <w:r w:rsidR="0063661F" w:rsidRPr="008F73DB">
        <w:rPr>
          <w:lang w:val="en-AU"/>
        </w:rPr>
        <w:t>Mirena</w:t>
      </w:r>
      <w:proofErr w:type="spellEnd"/>
      <w:r w:rsidR="00195434" w:rsidRPr="008F73DB">
        <w:rPr>
          <w:lang w:val="en-AU"/>
        </w:rPr>
        <w:t>®</w:t>
      </w:r>
      <w:r w:rsidR="00E8605E" w:rsidRPr="008F73DB">
        <w:rPr>
          <w:lang w:val="en-AU"/>
        </w:rPr>
        <w:t xml:space="preserve"> price </w:t>
      </w:r>
      <w:r w:rsidR="004E020A" w:rsidRPr="008F73DB">
        <w:rPr>
          <w:lang w:val="en-AU"/>
        </w:rPr>
        <w:t xml:space="preserve">for contraception </w:t>
      </w:r>
      <w:r w:rsidR="00A86C41" w:rsidRPr="008F73DB">
        <w:rPr>
          <w:lang w:val="en-AU"/>
        </w:rPr>
        <w:t>($</w:t>
      </w:r>
      <w:r w:rsidR="00E04A5B">
        <w:rPr>
          <w:noProof/>
          <w:color w:val="000000"/>
          <w:highlight w:val="black"/>
          <w:lang w:val="en-AU"/>
        </w:rPr>
        <w:t>'''''''''''''</w:t>
      </w:r>
      <w:r w:rsidR="00A86C41" w:rsidRPr="008F73DB">
        <w:rPr>
          <w:lang w:val="en-AU"/>
        </w:rPr>
        <w:t xml:space="preserve">) </w:t>
      </w:r>
      <w:r w:rsidR="0063661F" w:rsidRPr="008F73DB">
        <w:rPr>
          <w:lang w:val="en-AU"/>
        </w:rPr>
        <w:t xml:space="preserve">was applied to </w:t>
      </w:r>
      <w:r w:rsidR="00B806D0">
        <w:rPr>
          <w:lang w:val="en-AU"/>
        </w:rPr>
        <w:t>Kyleena®</w:t>
      </w:r>
      <w:r w:rsidR="00E8605E" w:rsidRPr="008F73DB">
        <w:rPr>
          <w:lang w:val="en-AU" w:eastAsia="zh-CN"/>
        </w:rPr>
        <w:t xml:space="preserve">. </w:t>
      </w:r>
      <w:r w:rsidR="00EF1DAA" w:rsidRPr="008F73DB">
        <w:rPr>
          <w:lang w:val="en-AU"/>
        </w:rPr>
        <w:t>However, there was uncertainty in the estimates because</w:t>
      </w:r>
      <w:r w:rsidR="002917CE" w:rsidRPr="008F73DB">
        <w:rPr>
          <w:lang w:val="en-AU"/>
        </w:rPr>
        <w:t xml:space="preserve"> </w:t>
      </w:r>
      <w:r w:rsidR="00EF1DAA" w:rsidRPr="008F73DB">
        <w:rPr>
          <w:lang w:val="en-AU"/>
        </w:rPr>
        <w:t xml:space="preserve">the displacement of </w:t>
      </w:r>
      <w:proofErr w:type="spellStart"/>
      <w:r w:rsidR="00EF1DAA" w:rsidRPr="008F73DB">
        <w:rPr>
          <w:lang w:val="en-AU"/>
        </w:rPr>
        <w:t>Mirena</w:t>
      </w:r>
      <w:proofErr w:type="spellEnd"/>
      <w:r w:rsidR="00195434" w:rsidRPr="008F73DB">
        <w:rPr>
          <w:lang w:val="en-AU"/>
        </w:rPr>
        <w:t>®</w:t>
      </w:r>
      <w:r w:rsidR="00EF1DAA" w:rsidRPr="008F73DB">
        <w:rPr>
          <w:lang w:val="en-AU"/>
        </w:rPr>
        <w:t xml:space="preserve"> and other contraceptives </w:t>
      </w:r>
      <w:r w:rsidR="002917CE" w:rsidRPr="008F73DB">
        <w:rPr>
          <w:lang w:val="en-AU"/>
        </w:rPr>
        <w:t>due to</w:t>
      </w:r>
      <w:r w:rsidR="00EF1DAA" w:rsidRPr="008F73DB">
        <w:rPr>
          <w:lang w:val="en-AU"/>
        </w:rPr>
        <w:t xml:space="preserve"> Kyleena</w:t>
      </w:r>
      <w:r w:rsidR="00D060A6" w:rsidRPr="008F73DB">
        <w:rPr>
          <w:rFonts w:asciiTheme="minorHAnsi" w:hAnsiTheme="minorHAnsi"/>
          <w:bCs/>
          <w:szCs w:val="24"/>
          <w:lang w:val="en-AU"/>
        </w:rPr>
        <w:t>®</w:t>
      </w:r>
      <w:r w:rsidR="00EF1DAA" w:rsidRPr="008F73DB">
        <w:rPr>
          <w:lang w:val="en-AU"/>
        </w:rPr>
        <w:t xml:space="preserve"> is unknown</w:t>
      </w:r>
      <w:r w:rsidR="00E8605E" w:rsidRPr="008F73DB">
        <w:rPr>
          <w:lang w:val="en-AU" w:eastAsia="zh-CN"/>
        </w:rPr>
        <w:t>.</w:t>
      </w:r>
    </w:p>
    <w:p w:rsidR="00BC2A02" w:rsidRPr="008F73DB" w:rsidRDefault="00BC2A02" w:rsidP="00227B51">
      <w:pPr>
        <w:pStyle w:val="ListParagraph"/>
        <w:widowControl/>
        <w:numPr>
          <w:ilvl w:val="1"/>
          <w:numId w:val="1"/>
        </w:numPr>
        <w:spacing w:after="120"/>
        <w:rPr>
          <w:lang w:val="en-AU"/>
        </w:rPr>
      </w:pPr>
      <w:r w:rsidRPr="008F73DB">
        <w:rPr>
          <w:lang w:val="en-AU"/>
        </w:rPr>
        <w:t>The PSCR</w:t>
      </w:r>
      <w:r w:rsidR="005629F3">
        <w:rPr>
          <w:lang w:val="en-AU"/>
        </w:rPr>
        <w:t xml:space="preserve"> </w:t>
      </w:r>
      <w:r w:rsidRPr="008F73DB">
        <w:rPr>
          <w:lang w:val="en-AU"/>
        </w:rPr>
        <w:t xml:space="preserve">acknowledged the uncertainty in the utilisation estimates but maintained that the financial risk to the Australian Government is low since the proposed cost minimised </w:t>
      </w:r>
      <w:r w:rsidR="00B806D0">
        <w:rPr>
          <w:lang w:val="en-AU"/>
        </w:rPr>
        <w:t>Kyleena®</w:t>
      </w:r>
      <w:r w:rsidRPr="008F73DB">
        <w:rPr>
          <w:lang w:val="en-AU"/>
        </w:rPr>
        <w:t xml:space="preserve"> price for contraception is lower than the weighted </w:t>
      </w:r>
      <w:proofErr w:type="spellStart"/>
      <w:r w:rsidRPr="008F73DB">
        <w:rPr>
          <w:lang w:val="en-AU"/>
        </w:rPr>
        <w:t>Mirena</w:t>
      </w:r>
      <w:proofErr w:type="spellEnd"/>
      <w:r w:rsidRPr="008F73DB">
        <w:rPr>
          <w:lang w:val="en-AU"/>
        </w:rPr>
        <w:t xml:space="preserve">® price, resulting in a net cost saving. The ESC noted that the listing of </w:t>
      </w:r>
      <w:r w:rsidR="00B806D0">
        <w:rPr>
          <w:lang w:val="en-AU"/>
        </w:rPr>
        <w:t>Kyleena®</w:t>
      </w:r>
      <w:r w:rsidRPr="008F73DB">
        <w:rPr>
          <w:lang w:val="en-AU"/>
        </w:rPr>
        <w:t xml:space="preserve"> on the PBS would confer a cost saving to the Government, regardless of the extent of use.</w:t>
      </w:r>
    </w:p>
    <w:p w:rsidR="00053ACE" w:rsidRPr="008F73DB" w:rsidRDefault="00053ACE" w:rsidP="00227B51">
      <w:pPr>
        <w:pStyle w:val="ListParagraph"/>
        <w:widowControl/>
        <w:numPr>
          <w:ilvl w:val="1"/>
          <w:numId w:val="1"/>
        </w:numPr>
        <w:spacing w:after="120"/>
        <w:rPr>
          <w:lang w:val="en-AU"/>
        </w:rPr>
      </w:pPr>
      <w:r w:rsidRPr="008F73DB">
        <w:rPr>
          <w:lang w:val="en-AU" w:eastAsia="zh-CN"/>
        </w:rPr>
        <w:lastRenderedPageBreak/>
        <w:t xml:space="preserve">The ESC noted that, in clinical practice, </w:t>
      </w:r>
      <w:proofErr w:type="spellStart"/>
      <w:r w:rsidRPr="008F73DB">
        <w:rPr>
          <w:lang w:val="en-AU" w:eastAsia="zh-CN"/>
        </w:rPr>
        <w:t>Mirena</w:t>
      </w:r>
      <w:proofErr w:type="spellEnd"/>
      <w:r w:rsidR="00195434" w:rsidRPr="008F73DB">
        <w:rPr>
          <w:lang w:val="en-AU"/>
        </w:rPr>
        <w:t>®</w:t>
      </w:r>
      <w:r w:rsidRPr="008F73DB">
        <w:rPr>
          <w:lang w:val="en-AU" w:eastAsia="zh-CN"/>
        </w:rPr>
        <w:t xml:space="preserve"> is often </w:t>
      </w:r>
      <w:r w:rsidR="00A83AF8" w:rsidRPr="008F73DB">
        <w:rPr>
          <w:lang w:val="en-AU" w:eastAsia="zh-CN"/>
        </w:rPr>
        <w:t>replaced</w:t>
      </w:r>
      <w:r w:rsidRPr="008F73DB">
        <w:rPr>
          <w:lang w:val="en-AU" w:eastAsia="zh-CN"/>
        </w:rPr>
        <w:t xml:space="preserve"> early (before 5 years) as bleeding can eventually occur </w:t>
      </w:r>
      <w:r w:rsidR="00F55FE6" w:rsidRPr="008F73DB">
        <w:rPr>
          <w:lang w:val="en-AU" w:eastAsia="zh-CN"/>
        </w:rPr>
        <w:t xml:space="preserve">as </w:t>
      </w:r>
      <w:r w:rsidRPr="008F73DB">
        <w:rPr>
          <w:lang w:val="en-AU" w:eastAsia="zh-CN"/>
        </w:rPr>
        <w:t xml:space="preserve">the levonorgestrel dose decreases over time. </w:t>
      </w:r>
      <w:r w:rsidR="00A83AF8" w:rsidRPr="008F73DB">
        <w:rPr>
          <w:lang w:val="en-AU" w:eastAsia="zh-CN"/>
        </w:rPr>
        <w:t xml:space="preserve">An analysis of PBS data prescription data from 2006 to 2018 inclusive showed 673,216 patients received one supply of </w:t>
      </w:r>
      <w:proofErr w:type="spellStart"/>
      <w:r w:rsidR="00A83AF8" w:rsidRPr="008F73DB">
        <w:rPr>
          <w:lang w:val="en-AU" w:eastAsia="zh-CN"/>
        </w:rPr>
        <w:t>Mirena</w:t>
      </w:r>
      <w:proofErr w:type="spellEnd"/>
      <w:r w:rsidR="00195434" w:rsidRPr="008F73DB">
        <w:rPr>
          <w:lang w:val="en-AU"/>
        </w:rPr>
        <w:t>®</w:t>
      </w:r>
      <w:r w:rsidR="00A83AF8" w:rsidRPr="008F73DB">
        <w:rPr>
          <w:lang w:val="en-AU" w:eastAsia="zh-CN"/>
        </w:rPr>
        <w:t xml:space="preserve">, 190,537 received two supplies, and 53,183 patients received three or more supplies. Of the 243,720 patients who were supplied more than one </w:t>
      </w:r>
      <w:proofErr w:type="spellStart"/>
      <w:r w:rsidR="00A83AF8" w:rsidRPr="008F73DB">
        <w:rPr>
          <w:lang w:val="en-AU" w:eastAsia="zh-CN"/>
        </w:rPr>
        <w:t>Mirena</w:t>
      </w:r>
      <w:proofErr w:type="spellEnd"/>
      <w:r w:rsidR="00195434" w:rsidRPr="008F73DB">
        <w:rPr>
          <w:lang w:val="en-AU"/>
        </w:rPr>
        <w:t>®</w:t>
      </w:r>
      <w:r w:rsidR="00A83AF8" w:rsidRPr="008F73DB">
        <w:rPr>
          <w:lang w:val="en-AU" w:eastAsia="zh-CN"/>
        </w:rPr>
        <w:t xml:space="preserve"> prescription, 45% of replacement prescriptions were supplied less than 4.5 years after initiation, and 39% were replaced between 4.5 and 5.5 years after initiation. </w:t>
      </w:r>
      <w:r w:rsidRPr="008F73DB">
        <w:rPr>
          <w:lang w:val="en-AU" w:eastAsia="zh-CN"/>
        </w:rPr>
        <w:t>Given that Kyleena</w:t>
      </w:r>
      <w:r w:rsidR="00D060A6" w:rsidRPr="008F73DB">
        <w:rPr>
          <w:rFonts w:asciiTheme="minorHAnsi" w:hAnsiTheme="minorHAnsi"/>
          <w:bCs/>
          <w:szCs w:val="24"/>
          <w:lang w:val="en-AU"/>
        </w:rPr>
        <w:t>®</w:t>
      </w:r>
      <w:r w:rsidRPr="008F73DB">
        <w:rPr>
          <w:lang w:val="en-AU" w:eastAsia="zh-CN"/>
        </w:rPr>
        <w:t xml:space="preserve"> has a significantly lower dose of levonorgestrel than </w:t>
      </w:r>
      <w:proofErr w:type="spellStart"/>
      <w:r w:rsidRPr="008F73DB">
        <w:rPr>
          <w:lang w:val="en-AU" w:eastAsia="zh-CN"/>
        </w:rPr>
        <w:t>Mirena</w:t>
      </w:r>
      <w:proofErr w:type="spellEnd"/>
      <w:r w:rsidR="00195434" w:rsidRPr="008F73DB">
        <w:rPr>
          <w:lang w:val="en-AU"/>
        </w:rPr>
        <w:t>®</w:t>
      </w:r>
      <w:r w:rsidRPr="008F73DB">
        <w:rPr>
          <w:lang w:val="en-AU" w:eastAsia="zh-CN"/>
        </w:rPr>
        <w:t xml:space="preserve">, the ESC considered that bleeding and subsequent removal could occur earlier than with </w:t>
      </w:r>
      <w:proofErr w:type="spellStart"/>
      <w:r w:rsidRPr="008F73DB">
        <w:rPr>
          <w:lang w:val="en-AU" w:eastAsia="zh-CN"/>
        </w:rPr>
        <w:t>Mirena</w:t>
      </w:r>
      <w:proofErr w:type="spellEnd"/>
      <w:r w:rsidR="00195434" w:rsidRPr="008F73DB">
        <w:rPr>
          <w:lang w:val="en-AU"/>
        </w:rPr>
        <w:t>®</w:t>
      </w:r>
      <w:r w:rsidRPr="008F73DB">
        <w:rPr>
          <w:lang w:val="en-AU" w:eastAsia="zh-CN"/>
        </w:rPr>
        <w:t>, which would result in a higher usage of Kyleena</w:t>
      </w:r>
      <w:r w:rsidR="00D060A6" w:rsidRPr="008F73DB">
        <w:rPr>
          <w:rFonts w:asciiTheme="minorHAnsi" w:hAnsiTheme="minorHAnsi"/>
          <w:bCs/>
          <w:szCs w:val="24"/>
          <w:lang w:val="en-AU"/>
        </w:rPr>
        <w:t>®</w:t>
      </w:r>
      <w:r w:rsidRPr="008F73DB">
        <w:rPr>
          <w:lang w:val="en-AU" w:eastAsia="zh-CN"/>
        </w:rPr>
        <w:t xml:space="preserve"> than </w:t>
      </w:r>
      <w:proofErr w:type="spellStart"/>
      <w:r w:rsidRPr="008F73DB">
        <w:rPr>
          <w:lang w:val="en-AU" w:eastAsia="zh-CN"/>
        </w:rPr>
        <w:t>Mirena</w:t>
      </w:r>
      <w:proofErr w:type="spellEnd"/>
      <w:r w:rsidR="00195434" w:rsidRPr="008F73DB">
        <w:rPr>
          <w:lang w:val="en-AU"/>
        </w:rPr>
        <w:t>®</w:t>
      </w:r>
      <w:r w:rsidRPr="008F73DB">
        <w:rPr>
          <w:lang w:val="en-AU" w:eastAsia="zh-CN"/>
        </w:rPr>
        <w:t>, and an associated higher cost to the Government.</w:t>
      </w:r>
      <w:r w:rsidR="005629F3">
        <w:rPr>
          <w:lang w:val="en-AU" w:eastAsia="zh-CN"/>
        </w:rPr>
        <w:t xml:space="preserve"> </w:t>
      </w:r>
      <w:r w:rsidR="00796525" w:rsidRPr="008F73DB">
        <w:rPr>
          <w:lang w:val="en-AU" w:eastAsia="zh-CN"/>
        </w:rPr>
        <w:t>The pre-PBAC response</w:t>
      </w:r>
      <w:r w:rsidR="005629F3">
        <w:rPr>
          <w:lang w:val="en-AU" w:eastAsia="zh-CN"/>
        </w:rPr>
        <w:t xml:space="preserve"> </w:t>
      </w:r>
      <w:r w:rsidR="00796525" w:rsidRPr="008F73DB">
        <w:rPr>
          <w:lang w:val="en-AU" w:eastAsia="zh-CN"/>
        </w:rPr>
        <w:t xml:space="preserve">argued there </w:t>
      </w:r>
      <w:r w:rsidR="00387B94" w:rsidRPr="008F73DB">
        <w:rPr>
          <w:lang w:val="en-AU" w:eastAsia="zh-CN"/>
        </w:rPr>
        <w:t xml:space="preserve">was </w:t>
      </w:r>
      <w:r w:rsidR="00796525" w:rsidRPr="008F73DB">
        <w:rPr>
          <w:lang w:val="en-AU" w:eastAsia="zh-CN"/>
        </w:rPr>
        <w:t xml:space="preserve">no data available to support </w:t>
      </w:r>
      <w:r w:rsidR="00155375" w:rsidRPr="008F73DB">
        <w:rPr>
          <w:lang w:val="en-AU" w:eastAsia="zh-CN"/>
        </w:rPr>
        <w:t xml:space="preserve">the </w:t>
      </w:r>
      <w:r w:rsidR="00796525" w:rsidRPr="008F73DB">
        <w:rPr>
          <w:lang w:val="en-AU" w:eastAsia="zh-CN"/>
        </w:rPr>
        <w:t xml:space="preserve">ESC’s view that </w:t>
      </w:r>
      <w:proofErr w:type="spellStart"/>
      <w:r w:rsidR="00796525" w:rsidRPr="008F73DB">
        <w:rPr>
          <w:lang w:val="en-AU" w:eastAsia="zh-CN"/>
        </w:rPr>
        <w:t>Mirena</w:t>
      </w:r>
      <w:proofErr w:type="spellEnd"/>
      <w:r w:rsidR="00D060A6" w:rsidRPr="008F73DB">
        <w:rPr>
          <w:rFonts w:asciiTheme="minorHAnsi" w:hAnsiTheme="minorHAnsi"/>
          <w:bCs/>
          <w:szCs w:val="24"/>
          <w:lang w:val="en-AU"/>
        </w:rPr>
        <w:t>®</w:t>
      </w:r>
      <w:r w:rsidR="00796525" w:rsidRPr="008F73DB">
        <w:rPr>
          <w:lang w:val="en-AU" w:eastAsia="zh-CN"/>
        </w:rPr>
        <w:t xml:space="preserve"> is replaced early due to the inciden</w:t>
      </w:r>
      <w:r w:rsidR="00F56F76" w:rsidRPr="008F73DB">
        <w:rPr>
          <w:lang w:val="en-AU" w:eastAsia="zh-CN"/>
        </w:rPr>
        <w:t>ce of bleeding caused by dose decline over time.</w:t>
      </w:r>
    </w:p>
    <w:p w:rsidR="002376C2" w:rsidRPr="008F73DB" w:rsidRDefault="002376C2" w:rsidP="00227B51">
      <w:pPr>
        <w:pStyle w:val="ListParagraph"/>
        <w:widowControl/>
        <w:numPr>
          <w:ilvl w:val="1"/>
          <w:numId w:val="1"/>
        </w:numPr>
        <w:spacing w:after="120"/>
        <w:rPr>
          <w:lang w:val="en-AU"/>
        </w:rPr>
      </w:pPr>
      <w:r w:rsidRPr="008F73DB">
        <w:rPr>
          <w:lang w:val="en-AU"/>
        </w:rPr>
        <w:t>The ESC noted that the PBS listing of Kyleena</w:t>
      </w:r>
      <w:r w:rsidR="00D060A6" w:rsidRPr="008F73DB">
        <w:rPr>
          <w:rFonts w:asciiTheme="minorHAnsi" w:hAnsiTheme="minorHAnsi"/>
          <w:bCs/>
          <w:szCs w:val="24"/>
          <w:lang w:val="en-AU"/>
        </w:rPr>
        <w:t>®</w:t>
      </w:r>
      <w:r w:rsidRPr="008F73DB">
        <w:rPr>
          <w:lang w:val="en-AU"/>
        </w:rPr>
        <w:t xml:space="preserve"> may have the potential to grow the overall LARC market, as Kyleena</w:t>
      </w:r>
      <w:r w:rsidR="00D060A6" w:rsidRPr="008F73DB">
        <w:rPr>
          <w:rFonts w:asciiTheme="minorHAnsi" w:hAnsiTheme="minorHAnsi"/>
          <w:bCs/>
          <w:szCs w:val="24"/>
          <w:lang w:val="en-AU"/>
        </w:rPr>
        <w:t>®</w:t>
      </w:r>
      <w:r w:rsidRPr="008F73DB">
        <w:rPr>
          <w:lang w:val="en-AU"/>
        </w:rPr>
        <w:t xml:space="preserve"> may appeal to some women who have</w:t>
      </w:r>
      <w:r w:rsidR="00F54A44" w:rsidRPr="008F73DB">
        <w:rPr>
          <w:lang w:val="en-AU"/>
        </w:rPr>
        <w:t xml:space="preserve"> not</w:t>
      </w:r>
      <w:r w:rsidRPr="008F73DB">
        <w:rPr>
          <w:lang w:val="en-AU"/>
        </w:rPr>
        <w:t xml:space="preserve"> wanted to use </w:t>
      </w:r>
      <w:proofErr w:type="spellStart"/>
      <w:r w:rsidRPr="008F73DB">
        <w:rPr>
          <w:lang w:val="en-AU"/>
        </w:rPr>
        <w:t>Mirena</w:t>
      </w:r>
      <w:proofErr w:type="spellEnd"/>
      <w:r w:rsidR="00195434" w:rsidRPr="008F73DB">
        <w:rPr>
          <w:lang w:val="en-AU"/>
        </w:rPr>
        <w:t>®</w:t>
      </w:r>
      <w:r w:rsidRPr="008F73DB">
        <w:rPr>
          <w:lang w:val="en-AU"/>
        </w:rPr>
        <w:t xml:space="preserve">. The ESC considered that </w:t>
      </w:r>
      <w:r w:rsidR="00FC4B23" w:rsidRPr="008F73DB">
        <w:rPr>
          <w:lang w:val="en-AU"/>
        </w:rPr>
        <w:t>overall growth</w:t>
      </w:r>
      <w:r w:rsidRPr="008F73DB">
        <w:rPr>
          <w:lang w:val="en-AU"/>
        </w:rPr>
        <w:t xml:space="preserve"> in the LARC market would be positive</w:t>
      </w:r>
      <w:r w:rsidR="00FC4B23" w:rsidRPr="008F73DB">
        <w:rPr>
          <w:lang w:val="en-AU"/>
        </w:rPr>
        <w:t>, given the effectiveness of LARCs in preventing unintended pregnancies and controlling bleeding.</w:t>
      </w:r>
      <w:r w:rsidR="002A393F">
        <w:rPr>
          <w:lang w:val="en-AU"/>
        </w:rPr>
        <w:t xml:space="preserve"> </w:t>
      </w:r>
    </w:p>
    <w:p w:rsidR="00674547" w:rsidRPr="008F73DB" w:rsidRDefault="00674547" w:rsidP="00227B51">
      <w:pPr>
        <w:pStyle w:val="Heading2"/>
        <w:spacing w:after="120"/>
        <w:rPr>
          <w:lang w:val="en-AU"/>
        </w:rPr>
      </w:pPr>
      <w:r w:rsidRPr="008F73DB">
        <w:rPr>
          <w:lang w:val="en-AU"/>
        </w:rPr>
        <w:t>Financial Management</w:t>
      </w:r>
      <w:r w:rsidR="002A1BF7" w:rsidRPr="008F73DB">
        <w:rPr>
          <w:lang w:val="en-AU"/>
        </w:rPr>
        <w:t xml:space="preserve"> – pricing arrangements</w:t>
      </w:r>
    </w:p>
    <w:p w:rsidR="00CE2C1D" w:rsidRPr="008F73DB" w:rsidRDefault="00CE2C1D" w:rsidP="00227B51">
      <w:pPr>
        <w:pStyle w:val="ListParagraph"/>
        <w:numPr>
          <w:ilvl w:val="1"/>
          <w:numId w:val="1"/>
        </w:numPr>
        <w:spacing w:after="120"/>
        <w:rPr>
          <w:lang w:val="en-AU"/>
        </w:rPr>
      </w:pPr>
      <w:r w:rsidRPr="008F73DB">
        <w:rPr>
          <w:lang w:val="en-AU"/>
        </w:rPr>
        <w:t xml:space="preserve">The submission requested that </w:t>
      </w:r>
      <w:r w:rsidR="00AF101F" w:rsidRPr="008F73DB">
        <w:rPr>
          <w:lang w:val="en-AU"/>
        </w:rPr>
        <w:t>Kyleena</w:t>
      </w:r>
      <w:r w:rsidR="00AF101F" w:rsidRPr="008F73DB">
        <w:rPr>
          <w:rFonts w:asciiTheme="minorHAnsi" w:hAnsiTheme="minorHAnsi"/>
          <w:bCs/>
          <w:szCs w:val="24"/>
          <w:lang w:val="en-AU"/>
        </w:rPr>
        <w:t>®</w:t>
      </w:r>
      <w:r w:rsidR="00AF101F" w:rsidRPr="008F73DB">
        <w:rPr>
          <w:lang w:val="en-AU"/>
        </w:rPr>
        <w:t xml:space="preserve"> </w:t>
      </w:r>
      <w:r w:rsidRPr="008F73DB">
        <w:rPr>
          <w:lang w:val="en-AU"/>
        </w:rPr>
        <w:t xml:space="preserve">be considered under the pricing arrangements outlined in Clause 5.7 of the Strategic Agreement between Medicines Australia and the Commonwealth of Australia (the Strategic Agreement), specifically that </w:t>
      </w:r>
      <w:r w:rsidR="00AF101F" w:rsidRPr="008F73DB">
        <w:rPr>
          <w:lang w:val="en-AU"/>
        </w:rPr>
        <w:t>Kyleena</w:t>
      </w:r>
      <w:r w:rsidR="00AF101F" w:rsidRPr="008F73DB">
        <w:rPr>
          <w:rFonts w:asciiTheme="minorHAnsi" w:hAnsiTheme="minorHAnsi"/>
          <w:bCs/>
          <w:szCs w:val="24"/>
          <w:lang w:val="en-AU"/>
        </w:rPr>
        <w:t>®</w:t>
      </w:r>
      <w:r w:rsidR="005629F3">
        <w:rPr>
          <w:lang w:val="en-AU"/>
        </w:rPr>
        <w:t xml:space="preserve"> </w:t>
      </w:r>
      <w:r w:rsidRPr="008F73DB">
        <w:rPr>
          <w:lang w:val="en-AU"/>
        </w:rPr>
        <w:t xml:space="preserve">not be subject to statutory price reductions that have been applied to the comparator, </w:t>
      </w:r>
      <w:proofErr w:type="spellStart"/>
      <w:r w:rsidRPr="008F73DB">
        <w:rPr>
          <w:lang w:val="en-AU"/>
        </w:rPr>
        <w:t>Mirena</w:t>
      </w:r>
      <w:proofErr w:type="spellEnd"/>
      <w:r w:rsidR="00195434" w:rsidRPr="008F73DB">
        <w:rPr>
          <w:lang w:val="en-AU"/>
        </w:rPr>
        <w:t>®</w:t>
      </w:r>
      <w:r w:rsidRPr="008F73DB">
        <w:rPr>
          <w:lang w:val="en-AU"/>
        </w:rPr>
        <w:t xml:space="preserve">. </w:t>
      </w:r>
      <w:r w:rsidR="004F24E5" w:rsidRPr="008F73DB">
        <w:rPr>
          <w:lang w:val="en-AU"/>
        </w:rPr>
        <w:t>The PBAC noted that t</w:t>
      </w:r>
      <w:r w:rsidRPr="008F73DB">
        <w:rPr>
          <w:lang w:val="en-AU"/>
        </w:rPr>
        <w:t xml:space="preserve">he application of Clause 5.7 of the Strategic Agreement is determined by the Minister (or Delegate), and is not a matter for PBAC. </w:t>
      </w:r>
    </w:p>
    <w:p w:rsidR="00E623EA" w:rsidRPr="008F73DB" w:rsidRDefault="00E623EA" w:rsidP="00227B51">
      <w:pPr>
        <w:pStyle w:val="PBACHeading1"/>
        <w:numPr>
          <w:ilvl w:val="0"/>
          <w:numId w:val="0"/>
        </w:numPr>
        <w:spacing w:after="120"/>
        <w:ind w:left="720"/>
        <w:rPr>
          <w:b w:val="0"/>
          <w:i/>
          <w:sz w:val="24"/>
        </w:rPr>
      </w:pPr>
      <w:r w:rsidRPr="008F73DB">
        <w:rPr>
          <w:b w:val="0"/>
          <w:i/>
          <w:sz w:val="24"/>
        </w:rPr>
        <w:t>For more detail on PBAC’s view, see section 7 PBAC outcome.</w:t>
      </w:r>
    </w:p>
    <w:p w:rsidR="00D567EF" w:rsidRPr="005629F3" w:rsidRDefault="00D567EF" w:rsidP="005629F3">
      <w:pPr>
        <w:pStyle w:val="PBACHeading1"/>
        <w:spacing w:before="240" w:after="120"/>
        <w:outlineLvl w:val="0"/>
      </w:pPr>
      <w:bookmarkStart w:id="16" w:name="_Toc535933308"/>
      <w:r w:rsidRPr="005629F3">
        <w:t>PBAC Outcome</w:t>
      </w:r>
    </w:p>
    <w:p w:rsidR="00D567EF" w:rsidRPr="008F73DB" w:rsidRDefault="00D567EF" w:rsidP="00227B51">
      <w:pPr>
        <w:widowControl/>
        <w:numPr>
          <w:ilvl w:val="1"/>
          <w:numId w:val="1"/>
        </w:numPr>
        <w:spacing w:after="120"/>
        <w:rPr>
          <w:rFonts w:asciiTheme="minorHAnsi" w:hAnsiTheme="minorHAnsi"/>
          <w:bCs/>
          <w:szCs w:val="24"/>
          <w:lang w:val="en-AU"/>
        </w:rPr>
      </w:pPr>
      <w:r w:rsidRPr="008F73DB">
        <w:rPr>
          <w:rFonts w:asciiTheme="minorHAnsi" w:hAnsiTheme="minorHAnsi"/>
          <w:bCs/>
          <w:szCs w:val="24"/>
          <w:lang w:val="en-AU"/>
        </w:rPr>
        <w:t xml:space="preserve">The PBAC recommended the listing of </w:t>
      </w:r>
      <w:r w:rsidR="00BC2A02" w:rsidRPr="008F73DB">
        <w:rPr>
          <w:rFonts w:asciiTheme="minorHAnsi" w:hAnsiTheme="minorHAnsi"/>
          <w:bCs/>
          <w:szCs w:val="24"/>
          <w:lang w:val="en-AU"/>
        </w:rPr>
        <w:t>a new form of the</w:t>
      </w:r>
      <w:r w:rsidR="00236972" w:rsidRPr="008F73DB">
        <w:rPr>
          <w:rFonts w:asciiTheme="minorHAnsi" w:hAnsiTheme="minorHAnsi"/>
          <w:bCs/>
          <w:szCs w:val="24"/>
          <w:lang w:val="en-AU"/>
        </w:rPr>
        <w:t xml:space="preserve"> currently</w:t>
      </w:r>
      <w:r w:rsidR="00BC2A02" w:rsidRPr="008F73DB">
        <w:rPr>
          <w:rFonts w:asciiTheme="minorHAnsi" w:hAnsiTheme="minorHAnsi"/>
          <w:bCs/>
          <w:szCs w:val="24"/>
          <w:lang w:val="en-AU"/>
        </w:rPr>
        <w:t xml:space="preserve"> listed drug </w:t>
      </w:r>
      <w:r w:rsidR="00961898" w:rsidRPr="008F73DB">
        <w:rPr>
          <w:rFonts w:asciiTheme="minorHAnsi" w:hAnsiTheme="minorHAnsi"/>
          <w:bCs/>
          <w:szCs w:val="24"/>
          <w:lang w:val="en-AU"/>
        </w:rPr>
        <w:t>levonorgestrel, intrauterine drug delivery system</w:t>
      </w:r>
      <w:r w:rsidR="00BC2A02" w:rsidRPr="008F73DB">
        <w:rPr>
          <w:rFonts w:asciiTheme="minorHAnsi" w:hAnsiTheme="minorHAnsi"/>
          <w:bCs/>
          <w:szCs w:val="24"/>
          <w:lang w:val="en-AU"/>
        </w:rPr>
        <w:t xml:space="preserve"> 19.5 mg</w:t>
      </w:r>
      <w:r w:rsidR="00961898" w:rsidRPr="008F73DB">
        <w:rPr>
          <w:rFonts w:asciiTheme="minorHAnsi" w:hAnsiTheme="minorHAnsi"/>
          <w:bCs/>
          <w:szCs w:val="24"/>
          <w:lang w:val="en-AU"/>
        </w:rPr>
        <w:t xml:space="preserve"> </w:t>
      </w:r>
      <w:r w:rsidR="00DA2ED3" w:rsidRPr="008F73DB">
        <w:rPr>
          <w:rFonts w:asciiTheme="minorHAnsi" w:hAnsiTheme="minorHAnsi"/>
          <w:bCs/>
          <w:szCs w:val="24"/>
          <w:lang w:val="en-AU"/>
        </w:rPr>
        <w:t>(Kyleena</w:t>
      </w:r>
      <w:r w:rsidR="00AF101F" w:rsidRPr="008F73DB">
        <w:rPr>
          <w:rFonts w:asciiTheme="minorHAnsi" w:hAnsiTheme="minorHAnsi"/>
          <w:bCs/>
          <w:szCs w:val="24"/>
          <w:lang w:val="en-AU"/>
        </w:rPr>
        <w:t>®</w:t>
      </w:r>
      <w:r w:rsidR="00DA2ED3" w:rsidRPr="008F73DB">
        <w:rPr>
          <w:rFonts w:asciiTheme="minorHAnsi" w:hAnsiTheme="minorHAnsi"/>
          <w:bCs/>
          <w:szCs w:val="24"/>
          <w:lang w:val="en-AU"/>
        </w:rPr>
        <w:t xml:space="preserve">) </w:t>
      </w:r>
      <w:r w:rsidR="00961898" w:rsidRPr="008F73DB">
        <w:rPr>
          <w:rFonts w:asciiTheme="minorHAnsi" w:hAnsiTheme="minorHAnsi"/>
          <w:bCs/>
          <w:szCs w:val="24"/>
          <w:lang w:val="en-AU"/>
        </w:rPr>
        <w:t xml:space="preserve">for contraception on the General Schedule as </w:t>
      </w:r>
      <w:r w:rsidR="001C3F44" w:rsidRPr="008F73DB">
        <w:rPr>
          <w:rFonts w:asciiTheme="minorHAnsi" w:hAnsiTheme="minorHAnsi"/>
          <w:bCs/>
          <w:szCs w:val="24"/>
          <w:lang w:val="en-AU"/>
        </w:rPr>
        <w:t xml:space="preserve">a </w:t>
      </w:r>
      <w:r w:rsidR="00961898" w:rsidRPr="008F73DB">
        <w:rPr>
          <w:rFonts w:asciiTheme="minorHAnsi" w:hAnsiTheme="minorHAnsi"/>
          <w:bCs/>
          <w:szCs w:val="24"/>
          <w:lang w:val="en-AU"/>
        </w:rPr>
        <w:t>restricted benefit</w:t>
      </w:r>
      <w:r w:rsidR="00DA2ED3" w:rsidRPr="008F73DB">
        <w:rPr>
          <w:rFonts w:asciiTheme="minorHAnsi" w:hAnsiTheme="minorHAnsi"/>
          <w:bCs/>
          <w:szCs w:val="24"/>
          <w:lang w:val="en-AU"/>
        </w:rPr>
        <w:t>.</w:t>
      </w:r>
    </w:p>
    <w:p w:rsidR="00DA2ED3" w:rsidRPr="008F73DB" w:rsidRDefault="00DA2ED3" w:rsidP="00227B51">
      <w:pPr>
        <w:widowControl/>
        <w:numPr>
          <w:ilvl w:val="1"/>
          <w:numId w:val="1"/>
        </w:numPr>
        <w:spacing w:after="120"/>
        <w:rPr>
          <w:rFonts w:asciiTheme="minorHAnsi" w:hAnsiTheme="minorHAnsi"/>
          <w:bCs/>
          <w:szCs w:val="24"/>
          <w:lang w:val="en-AU"/>
        </w:rPr>
      </w:pPr>
      <w:r w:rsidRPr="008F73DB">
        <w:rPr>
          <w:rFonts w:asciiTheme="minorHAnsi" w:hAnsiTheme="minorHAnsi"/>
          <w:bCs/>
          <w:szCs w:val="24"/>
          <w:lang w:val="en-AU"/>
        </w:rPr>
        <w:t>The PBAC’s recommendation for listing was based on, among other matters, its assessment that the cost-effectiveness of Kyleena</w:t>
      </w:r>
      <w:r w:rsidR="00AF101F" w:rsidRPr="008F73DB">
        <w:rPr>
          <w:rFonts w:asciiTheme="minorHAnsi" w:hAnsiTheme="minorHAnsi"/>
          <w:bCs/>
          <w:szCs w:val="24"/>
          <w:lang w:val="en-AU"/>
        </w:rPr>
        <w:t>®</w:t>
      </w:r>
      <w:r w:rsidRPr="008F73DB">
        <w:rPr>
          <w:rFonts w:asciiTheme="minorHAnsi" w:hAnsiTheme="minorHAnsi"/>
          <w:bCs/>
          <w:szCs w:val="24"/>
          <w:lang w:val="en-AU"/>
        </w:rPr>
        <w:t xml:space="preserve"> would be acceptable </w:t>
      </w:r>
      <w:r w:rsidR="00F52261" w:rsidRPr="008F73DB">
        <w:rPr>
          <w:rFonts w:asciiTheme="minorHAnsi" w:hAnsiTheme="minorHAnsi"/>
          <w:bCs/>
          <w:szCs w:val="24"/>
          <w:lang w:val="en-AU"/>
        </w:rPr>
        <w:t xml:space="preserve">on the basis that it is </w:t>
      </w:r>
      <w:r w:rsidRPr="008F73DB">
        <w:rPr>
          <w:rFonts w:asciiTheme="minorHAnsi" w:hAnsiTheme="minorHAnsi"/>
          <w:bCs/>
          <w:szCs w:val="24"/>
          <w:lang w:val="en-AU"/>
        </w:rPr>
        <w:t xml:space="preserve">cost-minimised </w:t>
      </w:r>
      <w:r w:rsidR="00F52261" w:rsidRPr="008F73DB">
        <w:rPr>
          <w:rFonts w:asciiTheme="minorHAnsi" w:hAnsiTheme="minorHAnsi"/>
          <w:bCs/>
          <w:szCs w:val="24"/>
          <w:lang w:val="en-AU"/>
        </w:rPr>
        <w:t xml:space="preserve">to </w:t>
      </w:r>
      <w:proofErr w:type="spellStart"/>
      <w:r w:rsidRPr="008F73DB">
        <w:rPr>
          <w:rFonts w:asciiTheme="minorHAnsi" w:hAnsiTheme="minorHAnsi"/>
          <w:bCs/>
          <w:szCs w:val="24"/>
          <w:lang w:val="en-AU"/>
        </w:rPr>
        <w:t>Mirena</w:t>
      </w:r>
      <w:proofErr w:type="spellEnd"/>
      <w:r w:rsidR="00195434" w:rsidRPr="008F73DB">
        <w:rPr>
          <w:lang w:val="en-AU"/>
        </w:rPr>
        <w:t>®</w:t>
      </w:r>
      <w:r w:rsidRPr="008F73DB">
        <w:rPr>
          <w:rFonts w:asciiTheme="minorHAnsi" w:hAnsiTheme="minorHAnsi"/>
          <w:bCs/>
          <w:szCs w:val="24"/>
          <w:lang w:val="en-AU"/>
        </w:rPr>
        <w:t xml:space="preserve"> </w:t>
      </w:r>
      <w:r w:rsidR="0043116D" w:rsidRPr="008F73DB">
        <w:rPr>
          <w:rFonts w:asciiTheme="minorHAnsi" w:hAnsiTheme="minorHAnsi"/>
          <w:bCs/>
          <w:szCs w:val="24"/>
          <w:lang w:val="en-AU"/>
        </w:rPr>
        <w:t>based on the</w:t>
      </w:r>
      <w:r w:rsidR="00950833" w:rsidRPr="008F73DB">
        <w:rPr>
          <w:rFonts w:asciiTheme="minorHAnsi" w:hAnsiTheme="minorHAnsi"/>
          <w:bCs/>
          <w:szCs w:val="24"/>
          <w:lang w:val="en-AU"/>
        </w:rPr>
        <w:t xml:space="preserve"> current</w:t>
      </w:r>
      <w:r w:rsidR="0043116D" w:rsidRPr="008F73DB">
        <w:rPr>
          <w:rFonts w:asciiTheme="minorHAnsi" w:hAnsiTheme="minorHAnsi"/>
          <w:bCs/>
          <w:szCs w:val="24"/>
          <w:lang w:val="en-AU"/>
        </w:rPr>
        <w:t xml:space="preserve"> indication</w:t>
      </w:r>
      <w:r w:rsidR="00182BD6" w:rsidRPr="008F73DB">
        <w:rPr>
          <w:rFonts w:asciiTheme="minorHAnsi" w:hAnsiTheme="minorHAnsi"/>
          <w:bCs/>
          <w:szCs w:val="24"/>
          <w:lang w:val="en-AU"/>
        </w:rPr>
        <w:noBreakHyphen/>
      </w:r>
      <w:r w:rsidR="0043116D" w:rsidRPr="008F73DB">
        <w:rPr>
          <w:rFonts w:asciiTheme="minorHAnsi" w:hAnsiTheme="minorHAnsi"/>
          <w:bCs/>
          <w:szCs w:val="24"/>
          <w:lang w:val="en-AU"/>
        </w:rPr>
        <w:t>specific</w:t>
      </w:r>
      <w:r w:rsidR="00BC2A02" w:rsidRPr="008F73DB">
        <w:rPr>
          <w:rFonts w:asciiTheme="minorHAnsi" w:hAnsiTheme="minorHAnsi"/>
          <w:bCs/>
          <w:szCs w:val="24"/>
          <w:lang w:val="en-AU"/>
        </w:rPr>
        <w:t xml:space="preserve"> approved</w:t>
      </w:r>
      <w:r w:rsidR="0043116D" w:rsidRPr="008F73DB">
        <w:rPr>
          <w:rFonts w:asciiTheme="minorHAnsi" w:hAnsiTheme="minorHAnsi"/>
          <w:bCs/>
          <w:szCs w:val="24"/>
          <w:lang w:val="en-AU"/>
        </w:rPr>
        <w:t xml:space="preserve"> ex-manufacturer price</w:t>
      </w:r>
      <w:r w:rsidR="0093641D" w:rsidRPr="008F73DB">
        <w:rPr>
          <w:rFonts w:asciiTheme="minorHAnsi" w:hAnsiTheme="minorHAnsi"/>
          <w:bCs/>
          <w:szCs w:val="24"/>
          <w:lang w:val="en-AU"/>
        </w:rPr>
        <w:t xml:space="preserve"> (AEMP)</w:t>
      </w:r>
      <w:r w:rsidR="0043116D" w:rsidRPr="008F73DB">
        <w:rPr>
          <w:rFonts w:asciiTheme="minorHAnsi" w:hAnsiTheme="minorHAnsi"/>
          <w:bCs/>
          <w:szCs w:val="24"/>
          <w:lang w:val="en-AU"/>
        </w:rPr>
        <w:t xml:space="preserve"> </w:t>
      </w:r>
      <w:r w:rsidR="001C3F44" w:rsidRPr="008F73DB">
        <w:rPr>
          <w:rFonts w:asciiTheme="minorHAnsi" w:hAnsiTheme="minorHAnsi"/>
          <w:bCs/>
          <w:szCs w:val="24"/>
          <w:lang w:val="en-AU"/>
        </w:rPr>
        <w:t>for contraception</w:t>
      </w:r>
      <w:r w:rsidR="00207241" w:rsidRPr="008F73DB">
        <w:rPr>
          <w:rFonts w:asciiTheme="minorHAnsi" w:hAnsiTheme="minorHAnsi"/>
          <w:bCs/>
          <w:szCs w:val="24"/>
          <w:lang w:val="en-AU"/>
        </w:rPr>
        <w:t>, factoring in any statutory price reductions</w:t>
      </w:r>
      <w:r w:rsidR="00950833" w:rsidRPr="008F73DB">
        <w:rPr>
          <w:rFonts w:asciiTheme="minorHAnsi" w:hAnsiTheme="minorHAnsi"/>
          <w:bCs/>
          <w:szCs w:val="24"/>
          <w:lang w:val="en-AU"/>
        </w:rPr>
        <w:t>.</w:t>
      </w:r>
    </w:p>
    <w:p w:rsidR="00012825" w:rsidRPr="008F73DB" w:rsidRDefault="00012825" w:rsidP="00227B51">
      <w:pPr>
        <w:widowControl/>
        <w:numPr>
          <w:ilvl w:val="1"/>
          <w:numId w:val="1"/>
        </w:numPr>
        <w:spacing w:after="120"/>
        <w:rPr>
          <w:rFonts w:asciiTheme="minorHAnsi" w:hAnsiTheme="minorHAnsi"/>
          <w:bCs/>
          <w:szCs w:val="24"/>
          <w:lang w:val="en-AU"/>
        </w:rPr>
      </w:pPr>
      <w:r w:rsidRPr="008F73DB">
        <w:rPr>
          <w:rFonts w:asciiTheme="minorHAnsi" w:hAnsiTheme="minorHAnsi"/>
          <w:bCs/>
          <w:szCs w:val="24"/>
          <w:lang w:val="en-AU"/>
        </w:rPr>
        <w:lastRenderedPageBreak/>
        <w:t>The PBAC welcomed the input from health care professionals and organisations for this submission</w:t>
      </w:r>
      <w:r w:rsidR="00BC1BB8" w:rsidRPr="008F73DB">
        <w:rPr>
          <w:rFonts w:asciiTheme="minorHAnsi" w:hAnsiTheme="minorHAnsi"/>
          <w:bCs/>
          <w:szCs w:val="24"/>
          <w:lang w:val="en-AU"/>
        </w:rPr>
        <w:t xml:space="preserve"> that </w:t>
      </w:r>
      <w:r w:rsidRPr="008F73DB">
        <w:rPr>
          <w:rFonts w:asciiTheme="minorHAnsi" w:hAnsiTheme="minorHAnsi"/>
          <w:bCs/>
          <w:szCs w:val="24"/>
          <w:lang w:val="en-AU"/>
        </w:rPr>
        <w:t xml:space="preserve">described the benefits of having an alternative </w:t>
      </w:r>
      <w:r w:rsidR="00776B95" w:rsidRPr="008F73DB">
        <w:rPr>
          <w:rFonts w:asciiTheme="minorHAnsi" w:hAnsiTheme="minorHAnsi"/>
          <w:bCs/>
          <w:szCs w:val="24"/>
          <w:lang w:val="en-AU"/>
        </w:rPr>
        <w:t>LARC</w:t>
      </w:r>
      <w:r w:rsidRPr="008F73DB">
        <w:rPr>
          <w:rFonts w:asciiTheme="minorHAnsi" w:hAnsiTheme="minorHAnsi"/>
          <w:bCs/>
          <w:szCs w:val="24"/>
          <w:lang w:val="en-AU"/>
        </w:rPr>
        <w:t>, particularly for y</w:t>
      </w:r>
      <w:r w:rsidR="006F4180" w:rsidRPr="008F73DB">
        <w:rPr>
          <w:rFonts w:asciiTheme="minorHAnsi" w:hAnsiTheme="minorHAnsi"/>
          <w:bCs/>
          <w:szCs w:val="24"/>
          <w:lang w:val="en-AU"/>
        </w:rPr>
        <w:t>ounger and nulliparous women.</w:t>
      </w:r>
      <w:r w:rsidR="00FC55F2" w:rsidRPr="008F73DB">
        <w:rPr>
          <w:rFonts w:asciiTheme="minorHAnsi" w:hAnsiTheme="minorHAnsi"/>
          <w:bCs/>
          <w:szCs w:val="24"/>
          <w:lang w:val="en-AU"/>
        </w:rPr>
        <w:t xml:space="preserve"> </w:t>
      </w:r>
    </w:p>
    <w:p w:rsidR="005E1111" w:rsidRPr="008F73DB" w:rsidRDefault="007214C8" w:rsidP="00227B51">
      <w:pPr>
        <w:widowControl/>
        <w:numPr>
          <w:ilvl w:val="1"/>
          <w:numId w:val="1"/>
        </w:numPr>
        <w:spacing w:after="120"/>
        <w:rPr>
          <w:rFonts w:asciiTheme="minorHAnsi" w:hAnsiTheme="minorHAnsi"/>
          <w:bCs/>
          <w:szCs w:val="24"/>
          <w:lang w:val="en-AU"/>
        </w:rPr>
      </w:pPr>
      <w:r w:rsidRPr="008F73DB">
        <w:rPr>
          <w:rFonts w:asciiTheme="minorHAnsi" w:hAnsiTheme="minorHAnsi"/>
          <w:bCs/>
          <w:szCs w:val="24"/>
          <w:lang w:val="en-AU"/>
        </w:rPr>
        <w:t xml:space="preserve">The PBAC accepted </w:t>
      </w:r>
      <w:proofErr w:type="spellStart"/>
      <w:r w:rsidRPr="008F73DB">
        <w:rPr>
          <w:rFonts w:asciiTheme="minorHAnsi" w:hAnsiTheme="minorHAnsi"/>
          <w:bCs/>
          <w:szCs w:val="24"/>
          <w:lang w:val="en-AU"/>
        </w:rPr>
        <w:t>Mirena</w:t>
      </w:r>
      <w:proofErr w:type="spellEnd"/>
      <w:r w:rsidR="00195434" w:rsidRPr="008F73DB">
        <w:rPr>
          <w:lang w:val="en-AU"/>
        </w:rPr>
        <w:t>®</w:t>
      </w:r>
      <w:r w:rsidRPr="008F73DB">
        <w:rPr>
          <w:rFonts w:asciiTheme="minorHAnsi" w:hAnsiTheme="minorHAnsi"/>
          <w:bCs/>
          <w:szCs w:val="24"/>
          <w:lang w:val="en-AU"/>
        </w:rPr>
        <w:t xml:space="preserve"> as the appropriate comparator for Kyleena</w:t>
      </w:r>
      <w:r w:rsidR="00AF101F" w:rsidRPr="008F73DB">
        <w:rPr>
          <w:rFonts w:asciiTheme="minorHAnsi" w:hAnsiTheme="minorHAnsi"/>
          <w:bCs/>
          <w:szCs w:val="24"/>
          <w:lang w:val="en-AU"/>
        </w:rPr>
        <w:t>®</w:t>
      </w:r>
      <w:r w:rsidR="00AA2655">
        <w:rPr>
          <w:rFonts w:asciiTheme="minorHAnsi" w:hAnsiTheme="minorHAnsi"/>
          <w:bCs/>
          <w:szCs w:val="24"/>
          <w:lang w:val="en-AU"/>
        </w:rPr>
        <w:t xml:space="preserve">. </w:t>
      </w:r>
      <w:r w:rsidR="005E1111" w:rsidRPr="008F73DB">
        <w:rPr>
          <w:rFonts w:asciiTheme="minorHAnsi" w:hAnsiTheme="minorHAnsi"/>
          <w:bCs/>
          <w:szCs w:val="24"/>
          <w:lang w:val="en-AU"/>
        </w:rPr>
        <w:t xml:space="preserve">The PBAC accepted </w:t>
      </w:r>
      <w:proofErr w:type="spellStart"/>
      <w:r w:rsidR="005E1111" w:rsidRPr="008F73DB">
        <w:rPr>
          <w:rFonts w:asciiTheme="minorHAnsi" w:hAnsiTheme="minorHAnsi"/>
          <w:bCs/>
          <w:szCs w:val="24"/>
          <w:lang w:val="en-AU"/>
        </w:rPr>
        <w:t>Mirena</w:t>
      </w:r>
      <w:proofErr w:type="spellEnd"/>
      <w:r w:rsidR="005E1111" w:rsidRPr="008F73DB">
        <w:rPr>
          <w:lang w:val="en-AU"/>
        </w:rPr>
        <w:t>®</w:t>
      </w:r>
      <w:r w:rsidR="005E1111" w:rsidRPr="008F73DB">
        <w:rPr>
          <w:rFonts w:asciiTheme="minorHAnsi" w:hAnsiTheme="minorHAnsi"/>
          <w:bCs/>
          <w:szCs w:val="24"/>
          <w:lang w:val="en-AU"/>
        </w:rPr>
        <w:t xml:space="preserve"> as the appropriate comparator for Kyleena®</w:t>
      </w:r>
      <w:r w:rsidR="005E1111">
        <w:rPr>
          <w:rFonts w:asciiTheme="minorHAnsi" w:hAnsiTheme="minorHAnsi"/>
          <w:bCs/>
          <w:szCs w:val="24"/>
          <w:lang w:val="en-AU"/>
        </w:rPr>
        <w:t xml:space="preserve">. </w:t>
      </w:r>
      <w:r w:rsidR="005E1111">
        <w:t>The PBAC noted that a small proportion of nulliparous women who have a preference for alternative methods of contraception (</w:t>
      </w:r>
      <w:proofErr w:type="spellStart"/>
      <w:r w:rsidR="005E1111">
        <w:t>Implanon</w:t>
      </w:r>
      <w:proofErr w:type="spellEnd"/>
      <w:r w:rsidR="005E1111">
        <w:t xml:space="preserve">® and oral contraception) due to the perceived or actual discomfort associated with </w:t>
      </w:r>
      <w:proofErr w:type="spellStart"/>
      <w:r w:rsidR="005E1111">
        <w:t>Mirena</w:t>
      </w:r>
      <w:proofErr w:type="spellEnd"/>
      <w:r w:rsidR="005E1111">
        <w:t xml:space="preserve">® may instead choose to use </w:t>
      </w:r>
      <w:proofErr w:type="spellStart"/>
      <w:r w:rsidR="005E1111">
        <w:t>Kyleena</w:t>
      </w:r>
      <w:proofErr w:type="spellEnd"/>
      <w:r w:rsidR="005E1111">
        <w:t xml:space="preserve">®. However, overall the PBAC considered the patient population for </w:t>
      </w:r>
      <w:proofErr w:type="spellStart"/>
      <w:r w:rsidR="005E1111">
        <w:t>Kyleena</w:t>
      </w:r>
      <w:proofErr w:type="spellEnd"/>
      <w:r w:rsidR="005E1111">
        <w:t xml:space="preserve">® and </w:t>
      </w:r>
      <w:proofErr w:type="spellStart"/>
      <w:r w:rsidR="005E1111">
        <w:t>Mirena</w:t>
      </w:r>
      <w:proofErr w:type="spellEnd"/>
      <w:r w:rsidR="005E1111">
        <w:t>® to be the same and any differences in uptake between the two would be primarily driven by patient preference.</w:t>
      </w:r>
    </w:p>
    <w:p w:rsidR="00D567EF" w:rsidRPr="008F73DB" w:rsidRDefault="003E5EC5" w:rsidP="00227B51">
      <w:pPr>
        <w:widowControl/>
        <w:numPr>
          <w:ilvl w:val="1"/>
          <w:numId w:val="1"/>
        </w:numPr>
        <w:spacing w:after="120"/>
        <w:rPr>
          <w:rFonts w:asciiTheme="minorHAnsi" w:hAnsiTheme="minorHAnsi"/>
          <w:bCs/>
          <w:szCs w:val="24"/>
          <w:lang w:val="en-AU"/>
        </w:rPr>
      </w:pPr>
      <w:r w:rsidRPr="008F73DB">
        <w:rPr>
          <w:rFonts w:asciiTheme="minorHAnsi" w:hAnsiTheme="minorHAnsi"/>
          <w:bCs/>
          <w:szCs w:val="24"/>
          <w:lang w:val="en-AU"/>
        </w:rPr>
        <w:t>The PBAC considered the claim that Kyleena</w:t>
      </w:r>
      <w:r w:rsidR="00AF101F" w:rsidRPr="008F73DB">
        <w:rPr>
          <w:rFonts w:asciiTheme="minorHAnsi" w:hAnsiTheme="minorHAnsi"/>
          <w:bCs/>
          <w:szCs w:val="24"/>
          <w:lang w:val="en-AU"/>
        </w:rPr>
        <w:t>®</w:t>
      </w:r>
      <w:r w:rsidRPr="008F73DB">
        <w:rPr>
          <w:rFonts w:asciiTheme="minorHAnsi" w:hAnsiTheme="minorHAnsi"/>
          <w:bCs/>
          <w:szCs w:val="24"/>
          <w:lang w:val="en-AU"/>
        </w:rPr>
        <w:t xml:space="preserve"> is non-inferior in efficacy to </w:t>
      </w:r>
      <w:proofErr w:type="spellStart"/>
      <w:r w:rsidRPr="008F73DB">
        <w:rPr>
          <w:rFonts w:asciiTheme="minorHAnsi" w:hAnsiTheme="minorHAnsi"/>
          <w:bCs/>
          <w:szCs w:val="24"/>
          <w:lang w:val="en-AU"/>
        </w:rPr>
        <w:t>Mirena</w:t>
      </w:r>
      <w:proofErr w:type="spellEnd"/>
      <w:r w:rsidR="00195434" w:rsidRPr="008F73DB">
        <w:rPr>
          <w:lang w:val="en-AU"/>
        </w:rPr>
        <w:t>®</w:t>
      </w:r>
      <w:r w:rsidRPr="008F73DB">
        <w:rPr>
          <w:rFonts w:asciiTheme="minorHAnsi" w:hAnsiTheme="minorHAnsi"/>
          <w:bCs/>
          <w:szCs w:val="24"/>
          <w:lang w:val="en-AU"/>
        </w:rPr>
        <w:t xml:space="preserve"> to be reasonable</w:t>
      </w:r>
      <w:r w:rsidR="001331C0" w:rsidRPr="008F73DB">
        <w:rPr>
          <w:rFonts w:asciiTheme="minorHAnsi" w:hAnsiTheme="minorHAnsi"/>
          <w:bCs/>
          <w:szCs w:val="24"/>
          <w:lang w:val="en-AU"/>
        </w:rPr>
        <w:t>,</w:t>
      </w:r>
      <w:r w:rsidR="001331C0" w:rsidRPr="008F73DB">
        <w:rPr>
          <w:rFonts w:asciiTheme="minorHAnsi" w:hAnsiTheme="minorHAnsi" w:cstheme="minorHAnsi"/>
          <w:bCs/>
          <w:snapToGrid/>
          <w:color w:val="000000"/>
          <w:szCs w:val="24"/>
          <w:lang w:val="en-AU"/>
        </w:rPr>
        <w:t xml:space="preserve"> </w:t>
      </w:r>
      <w:r w:rsidR="00863A85" w:rsidRPr="008F73DB">
        <w:rPr>
          <w:rFonts w:asciiTheme="minorHAnsi" w:hAnsiTheme="minorHAnsi" w:cstheme="minorHAnsi"/>
          <w:bCs/>
          <w:snapToGrid/>
          <w:color w:val="000000"/>
          <w:szCs w:val="24"/>
          <w:lang w:val="en-AU"/>
        </w:rPr>
        <w:t>noting that</w:t>
      </w:r>
      <w:r w:rsidR="001331C0" w:rsidRPr="008F73DB">
        <w:rPr>
          <w:rFonts w:asciiTheme="minorHAnsi" w:hAnsiTheme="minorHAnsi" w:cstheme="minorHAnsi"/>
          <w:bCs/>
          <w:snapToGrid/>
          <w:color w:val="000000"/>
          <w:szCs w:val="24"/>
          <w:lang w:val="en-AU"/>
        </w:rPr>
        <w:t xml:space="preserve"> the efficacy of </w:t>
      </w:r>
      <w:r w:rsidR="00B806D0">
        <w:rPr>
          <w:rFonts w:asciiTheme="minorHAnsi" w:hAnsiTheme="minorHAnsi" w:cstheme="minorHAnsi"/>
          <w:bCs/>
          <w:snapToGrid/>
          <w:color w:val="000000"/>
          <w:szCs w:val="24"/>
          <w:lang w:val="en-AU"/>
        </w:rPr>
        <w:t>Kyleena®</w:t>
      </w:r>
      <w:r w:rsidR="001331C0" w:rsidRPr="008F73DB">
        <w:rPr>
          <w:rFonts w:asciiTheme="minorHAnsi" w:hAnsiTheme="minorHAnsi" w:cstheme="minorHAnsi"/>
          <w:bCs/>
          <w:snapToGrid/>
          <w:color w:val="000000"/>
          <w:szCs w:val="24"/>
          <w:lang w:val="en-AU"/>
        </w:rPr>
        <w:t xml:space="preserve"> may have been overestimated</w:t>
      </w:r>
      <w:r w:rsidR="0067410D" w:rsidRPr="008F73DB">
        <w:rPr>
          <w:rFonts w:asciiTheme="minorHAnsi" w:hAnsiTheme="minorHAnsi"/>
          <w:bCs/>
          <w:szCs w:val="24"/>
          <w:lang w:val="en-AU"/>
        </w:rPr>
        <w:t xml:space="preserve">. </w:t>
      </w:r>
      <w:r w:rsidR="00BC1BB8" w:rsidRPr="008F73DB">
        <w:rPr>
          <w:rFonts w:asciiTheme="minorHAnsi" w:hAnsiTheme="minorHAnsi"/>
          <w:bCs/>
          <w:szCs w:val="24"/>
          <w:lang w:val="en-AU"/>
        </w:rPr>
        <w:t>T</w:t>
      </w:r>
      <w:r w:rsidR="0067410D" w:rsidRPr="008F73DB">
        <w:rPr>
          <w:rFonts w:asciiTheme="minorHAnsi" w:hAnsiTheme="minorHAnsi"/>
          <w:bCs/>
          <w:szCs w:val="24"/>
          <w:lang w:val="en-AU"/>
        </w:rPr>
        <w:t xml:space="preserve">he PBAC noted the trial results from </w:t>
      </w:r>
      <w:r w:rsidR="008D7229" w:rsidRPr="008F73DB">
        <w:rPr>
          <w:rFonts w:asciiTheme="minorHAnsi" w:hAnsiTheme="minorHAnsi"/>
          <w:bCs/>
          <w:szCs w:val="24"/>
          <w:lang w:val="en-AU"/>
        </w:rPr>
        <w:t xml:space="preserve">the LCS16 Phase II study and </w:t>
      </w:r>
      <w:r w:rsidR="008A3520" w:rsidRPr="008F73DB">
        <w:rPr>
          <w:rFonts w:asciiTheme="minorHAnsi" w:hAnsiTheme="minorHAnsi"/>
          <w:bCs/>
          <w:szCs w:val="24"/>
          <w:lang w:val="en-AU"/>
        </w:rPr>
        <w:t xml:space="preserve">the </w:t>
      </w:r>
      <w:r w:rsidR="008D7229" w:rsidRPr="008F73DB">
        <w:rPr>
          <w:rFonts w:asciiTheme="minorHAnsi" w:hAnsiTheme="minorHAnsi"/>
          <w:bCs/>
          <w:szCs w:val="24"/>
          <w:lang w:val="en-AU"/>
        </w:rPr>
        <w:t>naïve comparison</w:t>
      </w:r>
      <w:r w:rsidR="0067410D" w:rsidRPr="008F73DB">
        <w:rPr>
          <w:rFonts w:asciiTheme="minorHAnsi" w:hAnsiTheme="minorHAnsi"/>
          <w:bCs/>
          <w:szCs w:val="24"/>
          <w:lang w:val="en-AU"/>
        </w:rPr>
        <w:t xml:space="preserve"> demonstrated a </w:t>
      </w:r>
      <w:r w:rsidR="008D7229" w:rsidRPr="008F73DB">
        <w:rPr>
          <w:rFonts w:asciiTheme="minorHAnsi" w:hAnsiTheme="minorHAnsi"/>
          <w:bCs/>
          <w:szCs w:val="24"/>
          <w:lang w:val="en-AU"/>
        </w:rPr>
        <w:t xml:space="preserve">numerically higher </w:t>
      </w:r>
      <w:r w:rsidR="002C0476" w:rsidRPr="008F73DB">
        <w:rPr>
          <w:rFonts w:asciiTheme="minorHAnsi" w:hAnsiTheme="minorHAnsi"/>
          <w:bCs/>
          <w:szCs w:val="24"/>
          <w:lang w:val="en-AU"/>
        </w:rPr>
        <w:t xml:space="preserve">risk </w:t>
      </w:r>
      <w:r w:rsidR="008D7229" w:rsidRPr="008F73DB">
        <w:rPr>
          <w:rFonts w:asciiTheme="minorHAnsi" w:hAnsiTheme="minorHAnsi"/>
          <w:bCs/>
          <w:szCs w:val="24"/>
          <w:lang w:val="en-AU"/>
        </w:rPr>
        <w:t xml:space="preserve">of unplanned pregnancies </w:t>
      </w:r>
      <w:r w:rsidR="002C0476" w:rsidRPr="008F73DB">
        <w:rPr>
          <w:rFonts w:asciiTheme="minorHAnsi" w:hAnsiTheme="minorHAnsi"/>
          <w:bCs/>
          <w:szCs w:val="24"/>
          <w:lang w:val="en-AU"/>
        </w:rPr>
        <w:t xml:space="preserve">in the </w:t>
      </w:r>
      <w:r w:rsidR="008D7229" w:rsidRPr="008F73DB">
        <w:rPr>
          <w:rFonts w:asciiTheme="minorHAnsi" w:hAnsiTheme="minorHAnsi"/>
          <w:bCs/>
          <w:szCs w:val="24"/>
          <w:lang w:val="en-AU"/>
        </w:rPr>
        <w:t>Kyleena</w:t>
      </w:r>
      <w:r w:rsidR="00AF101F" w:rsidRPr="008F73DB">
        <w:rPr>
          <w:rFonts w:asciiTheme="minorHAnsi" w:hAnsiTheme="minorHAnsi"/>
          <w:bCs/>
          <w:szCs w:val="24"/>
          <w:lang w:val="en-AU"/>
        </w:rPr>
        <w:t>®</w:t>
      </w:r>
      <w:r w:rsidR="007B444D" w:rsidRPr="008F73DB">
        <w:rPr>
          <w:rFonts w:asciiTheme="minorHAnsi" w:hAnsiTheme="minorHAnsi"/>
          <w:bCs/>
          <w:szCs w:val="24"/>
          <w:lang w:val="en-AU"/>
        </w:rPr>
        <w:t xml:space="preserve"> </w:t>
      </w:r>
      <w:r w:rsidR="002C0476" w:rsidRPr="008F73DB">
        <w:rPr>
          <w:rFonts w:asciiTheme="minorHAnsi" w:hAnsiTheme="minorHAnsi"/>
          <w:bCs/>
          <w:szCs w:val="24"/>
          <w:lang w:val="en-AU"/>
        </w:rPr>
        <w:t xml:space="preserve">group </w:t>
      </w:r>
      <w:r w:rsidR="007B444D" w:rsidRPr="008F73DB">
        <w:rPr>
          <w:rFonts w:asciiTheme="minorHAnsi" w:hAnsiTheme="minorHAnsi"/>
          <w:bCs/>
          <w:szCs w:val="24"/>
          <w:lang w:val="en-AU"/>
        </w:rPr>
        <w:t>(</w:t>
      </w:r>
      <w:r w:rsidR="002C0476" w:rsidRPr="008F73DB">
        <w:rPr>
          <w:rFonts w:asciiTheme="minorHAnsi" w:hAnsiTheme="minorHAnsi"/>
          <w:bCs/>
          <w:szCs w:val="24"/>
          <w:lang w:val="en-AU"/>
        </w:rPr>
        <w:t>2%</w:t>
      </w:r>
      <w:r w:rsidR="007B444D" w:rsidRPr="008F73DB">
        <w:rPr>
          <w:rFonts w:asciiTheme="minorHAnsi" w:hAnsiTheme="minorHAnsi"/>
          <w:bCs/>
          <w:szCs w:val="24"/>
          <w:lang w:val="en-AU"/>
        </w:rPr>
        <w:t>)</w:t>
      </w:r>
      <w:r w:rsidR="008D7229" w:rsidRPr="008F73DB">
        <w:rPr>
          <w:rFonts w:asciiTheme="minorHAnsi" w:hAnsiTheme="minorHAnsi"/>
          <w:bCs/>
          <w:szCs w:val="24"/>
          <w:lang w:val="en-AU"/>
        </w:rPr>
        <w:t xml:space="preserve"> compared to </w:t>
      </w:r>
      <w:r w:rsidR="002C0476" w:rsidRPr="008F73DB">
        <w:rPr>
          <w:rFonts w:asciiTheme="minorHAnsi" w:hAnsiTheme="minorHAnsi"/>
          <w:bCs/>
          <w:szCs w:val="24"/>
          <w:lang w:val="en-AU"/>
        </w:rPr>
        <w:t xml:space="preserve">the </w:t>
      </w:r>
      <w:proofErr w:type="spellStart"/>
      <w:r w:rsidR="008D7229" w:rsidRPr="008F73DB">
        <w:rPr>
          <w:rFonts w:asciiTheme="minorHAnsi" w:hAnsiTheme="minorHAnsi"/>
          <w:bCs/>
          <w:szCs w:val="24"/>
          <w:lang w:val="en-AU"/>
        </w:rPr>
        <w:t>Mirena</w:t>
      </w:r>
      <w:proofErr w:type="spellEnd"/>
      <w:r w:rsidR="00195434" w:rsidRPr="008F73DB">
        <w:rPr>
          <w:lang w:val="en-AU"/>
        </w:rPr>
        <w:t>®</w:t>
      </w:r>
      <w:r w:rsidR="007B444D" w:rsidRPr="008F73DB">
        <w:rPr>
          <w:rFonts w:asciiTheme="minorHAnsi" w:hAnsiTheme="minorHAnsi"/>
          <w:bCs/>
          <w:szCs w:val="24"/>
          <w:lang w:val="en-AU"/>
        </w:rPr>
        <w:t xml:space="preserve"> </w:t>
      </w:r>
      <w:r w:rsidR="002C0476" w:rsidRPr="008F73DB">
        <w:rPr>
          <w:rFonts w:asciiTheme="minorHAnsi" w:hAnsiTheme="minorHAnsi"/>
          <w:bCs/>
          <w:szCs w:val="24"/>
          <w:lang w:val="en-AU"/>
        </w:rPr>
        <w:t>group</w:t>
      </w:r>
      <w:r w:rsidR="00CB5A82" w:rsidRPr="008F73DB">
        <w:rPr>
          <w:rFonts w:asciiTheme="minorHAnsi" w:hAnsiTheme="minorHAnsi"/>
          <w:bCs/>
          <w:szCs w:val="24"/>
          <w:lang w:val="en-AU"/>
        </w:rPr>
        <w:t xml:space="preserve"> </w:t>
      </w:r>
      <w:r w:rsidR="007B444D" w:rsidRPr="008F73DB">
        <w:rPr>
          <w:rFonts w:asciiTheme="minorHAnsi" w:hAnsiTheme="minorHAnsi"/>
          <w:bCs/>
          <w:szCs w:val="24"/>
          <w:lang w:val="en-AU"/>
        </w:rPr>
        <w:t>(0</w:t>
      </w:r>
      <w:r w:rsidR="002C0476" w:rsidRPr="008F73DB">
        <w:rPr>
          <w:rFonts w:asciiTheme="minorHAnsi" w:hAnsiTheme="minorHAnsi"/>
          <w:bCs/>
          <w:szCs w:val="24"/>
          <w:lang w:val="en-AU"/>
        </w:rPr>
        <w:t>%</w:t>
      </w:r>
      <w:r w:rsidR="007B444D" w:rsidRPr="008F73DB">
        <w:rPr>
          <w:rFonts w:asciiTheme="minorHAnsi" w:hAnsiTheme="minorHAnsi"/>
          <w:bCs/>
          <w:szCs w:val="24"/>
          <w:lang w:val="en-AU"/>
        </w:rPr>
        <w:t>)</w:t>
      </w:r>
      <w:r w:rsidR="008D7229" w:rsidRPr="008F73DB">
        <w:rPr>
          <w:rFonts w:asciiTheme="minorHAnsi" w:hAnsiTheme="minorHAnsi"/>
          <w:bCs/>
          <w:szCs w:val="24"/>
          <w:lang w:val="en-AU"/>
        </w:rPr>
        <w:t>.</w:t>
      </w:r>
      <w:r w:rsidR="008A3520" w:rsidRPr="008F73DB">
        <w:rPr>
          <w:rFonts w:asciiTheme="minorHAnsi" w:hAnsiTheme="minorHAnsi"/>
          <w:bCs/>
          <w:szCs w:val="24"/>
          <w:lang w:val="en-AU"/>
        </w:rPr>
        <w:t xml:space="preserve"> The PBAC noted the </w:t>
      </w:r>
      <w:r w:rsidR="00065619" w:rsidRPr="008F73DB">
        <w:rPr>
          <w:rFonts w:asciiTheme="minorHAnsi" w:hAnsiTheme="minorHAnsi"/>
          <w:bCs/>
          <w:szCs w:val="24"/>
          <w:lang w:val="en-AU"/>
        </w:rPr>
        <w:t xml:space="preserve">differences in the </w:t>
      </w:r>
      <w:r w:rsidR="008A3520" w:rsidRPr="008F73DB">
        <w:rPr>
          <w:rFonts w:asciiTheme="minorHAnsi" w:hAnsiTheme="minorHAnsi"/>
          <w:bCs/>
          <w:szCs w:val="24"/>
          <w:lang w:val="en-AU"/>
        </w:rPr>
        <w:t xml:space="preserve">results </w:t>
      </w:r>
      <w:r w:rsidR="00CB5A82" w:rsidRPr="008F73DB">
        <w:rPr>
          <w:rFonts w:asciiTheme="minorHAnsi" w:hAnsiTheme="minorHAnsi"/>
          <w:bCs/>
          <w:szCs w:val="24"/>
          <w:lang w:val="en-AU"/>
        </w:rPr>
        <w:t xml:space="preserve">were </w:t>
      </w:r>
      <w:r w:rsidR="008A3520" w:rsidRPr="008F73DB">
        <w:rPr>
          <w:rFonts w:asciiTheme="minorHAnsi" w:hAnsiTheme="minorHAnsi"/>
          <w:bCs/>
          <w:szCs w:val="24"/>
          <w:lang w:val="en-AU"/>
        </w:rPr>
        <w:t>not statistically significant</w:t>
      </w:r>
      <w:r w:rsidR="00CB5A82" w:rsidRPr="008F73DB">
        <w:rPr>
          <w:rFonts w:asciiTheme="minorHAnsi" w:hAnsiTheme="minorHAnsi"/>
          <w:bCs/>
          <w:szCs w:val="24"/>
          <w:lang w:val="en-AU"/>
        </w:rPr>
        <w:t xml:space="preserve"> but agreed with the ESC that this was </w:t>
      </w:r>
      <w:r w:rsidR="007B444D" w:rsidRPr="008F73DB">
        <w:rPr>
          <w:rFonts w:asciiTheme="minorHAnsi" w:hAnsiTheme="minorHAnsi"/>
          <w:bCs/>
          <w:szCs w:val="24"/>
          <w:lang w:val="en-AU"/>
        </w:rPr>
        <w:t xml:space="preserve">a clinically significant outcome for women. However, </w:t>
      </w:r>
      <w:r w:rsidR="00CB5A82" w:rsidRPr="008F73DB">
        <w:rPr>
          <w:rFonts w:asciiTheme="minorHAnsi" w:hAnsiTheme="minorHAnsi"/>
          <w:bCs/>
          <w:szCs w:val="24"/>
          <w:lang w:val="en-AU"/>
        </w:rPr>
        <w:t xml:space="preserve">on balance, </w:t>
      </w:r>
      <w:r w:rsidR="007B444D" w:rsidRPr="008F73DB">
        <w:rPr>
          <w:rFonts w:asciiTheme="minorHAnsi" w:hAnsiTheme="minorHAnsi"/>
          <w:bCs/>
          <w:szCs w:val="24"/>
          <w:lang w:val="en-AU"/>
        </w:rPr>
        <w:t>the PBAC considered that t</w:t>
      </w:r>
      <w:r w:rsidR="00CB5A82" w:rsidRPr="008F73DB">
        <w:rPr>
          <w:rFonts w:asciiTheme="minorHAnsi" w:hAnsiTheme="minorHAnsi"/>
          <w:bCs/>
          <w:szCs w:val="24"/>
          <w:lang w:val="en-AU"/>
        </w:rPr>
        <w:t>he lower dose was of benefit and the results indicated that Kyleena</w:t>
      </w:r>
      <w:r w:rsidR="00AF101F" w:rsidRPr="008F73DB">
        <w:rPr>
          <w:rFonts w:asciiTheme="minorHAnsi" w:hAnsiTheme="minorHAnsi"/>
          <w:bCs/>
          <w:szCs w:val="24"/>
          <w:lang w:val="en-AU"/>
        </w:rPr>
        <w:t>®</w:t>
      </w:r>
      <w:r w:rsidR="00CB5A82" w:rsidRPr="008F73DB">
        <w:rPr>
          <w:rFonts w:asciiTheme="minorHAnsi" w:hAnsiTheme="minorHAnsi"/>
          <w:bCs/>
          <w:szCs w:val="24"/>
          <w:lang w:val="en-AU"/>
        </w:rPr>
        <w:t xml:space="preserve"> was comparable in terms of </w:t>
      </w:r>
      <w:r w:rsidR="00BC1BB8" w:rsidRPr="008F73DB">
        <w:rPr>
          <w:rFonts w:asciiTheme="minorHAnsi" w:hAnsiTheme="minorHAnsi"/>
          <w:bCs/>
          <w:szCs w:val="24"/>
          <w:lang w:val="en-AU"/>
        </w:rPr>
        <w:t xml:space="preserve">contraceptive </w:t>
      </w:r>
      <w:r w:rsidR="00CB5A82" w:rsidRPr="008F73DB">
        <w:rPr>
          <w:rFonts w:asciiTheme="minorHAnsi" w:hAnsiTheme="minorHAnsi"/>
          <w:bCs/>
          <w:szCs w:val="24"/>
          <w:lang w:val="en-AU"/>
        </w:rPr>
        <w:t xml:space="preserve">effectiveness to </w:t>
      </w:r>
      <w:proofErr w:type="spellStart"/>
      <w:r w:rsidR="00CB5A82" w:rsidRPr="008F73DB">
        <w:rPr>
          <w:rFonts w:asciiTheme="minorHAnsi" w:hAnsiTheme="minorHAnsi"/>
          <w:bCs/>
          <w:szCs w:val="24"/>
          <w:lang w:val="en-AU"/>
        </w:rPr>
        <w:t>Mirena</w:t>
      </w:r>
      <w:proofErr w:type="spellEnd"/>
      <w:r w:rsidR="00195434" w:rsidRPr="008F73DB">
        <w:rPr>
          <w:lang w:val="en-AU"/>
        </w:rPr>
        <w:t>®</w:t>
      </w:r>
      <w:r w:rsidR="00BC1BB8" w:rsidRPr="008F73DB">
        <w:rPr>
          <w:rFonts w:asciiTheme="minorHAnsi" w:hAnsiTheme="minorHAnsi"/>
          <w:bCs/>
          <w:szCs w:val="24"/>
          <w:lang w:val="en-AU"/>
        </w:rPr>
        <w:t>.</w:t>
      </w:r>
    </w:p>
    <w:p w:rsidR="008A3520" w:rsidRPr="008F73DB" w:rsidRDefault="008A3520" w:rsidP="00227B51">
      <w:pPr>
        <w:widowControl/>
        <w:numPr>
          <w:ilvl w:val="1"/>
          <w:numId w:val="1"/>
        </w:numPr>
        <w:spacing w:after="120"/>
        <w:rPr>
          <w:rFonts w:asciiTheme="minorHAnsi" w:hAnsiTheme="minorHAnsi"/>
          <w:bCs/>
          <w:szCs w:val="24"/>
          <w:lang w:val="en-AU"/>
        </w:rPr>
      </w:pPr>
      <w:r w:rsidRPr="008F73DB">
        <w:rPr>
          <w:rFonts w:asciiTheme="minorHAnsi" w:hAnsiTheme="minorHAnsi"/>
          <w:bCs/>
          <w:szCs w:val="24"/>
          <w:lang w:val="en-AU"/>
        </w:rPr>
        <w:t>The PBAC accepted the claim that Kyleena</w:t>
      </w:r>
      <w:r w:rsidR="00AF101F" w:rsidRPr="008F73DB">
        <w:rPr>
          <w:rFonts w:asciiTheme="minorHAnsi" w:hAnsiTheme="minorHAnsi"/>
          <w:bCs/>
          <w:szCs w:val="24"/>
          <w:lang w:val="en-AU"/>
        </w:rPr>
        <w:t>®</w:t>
      </w:r>
      <w:r w:rsidRPr="008F73DB">
        <w:rPr>
          <w:rFonts w:asciiTheme="minorHAnsi" w:hAnsiTheme="minorHAnsi"/>
          <w:bCs/>
          <w:szCs w:val="24"/>
          <w:lang w:val="en-AU"/>
        </w:rPr>
        <w:t xml:space="preserve"> is non-inferior in safety to </w:t>
      </w:r>
      <w:proofErr w:type="spellStart"/>
      <w:r w:rsidRPr="008F73DB">
        <w:rPr>
          <w:rFonts w:asciiTheme="minorHAnsi" w:hAnsiTheme="minorHAnsi"/>
          <w:bCs/>
          <w:szCs w:val="24"/>
          <w:lang w:val="en-AU"/>
        </w:rPr>
        <w:t>Mirena</w:t>
      </w:r>
      <w:proofErr w:type="spellEnd"/>
      <w:r w:rsidR="00195434" w:rsidRPr="008F73DB">
        <w:rPr>
          <w:lang w:val="en-AU"/>
        </w:rPr>
        <w:t>®</w:t>
      </w:r>
      <w:r w:rsidR="00EA1883" w:rsidRPr="008F73DB">
        <w:rPr>
          <w:rFonts w:asciiTheme="minorHAnsi" w:hAnsiTheme="minorHAnsi"/>
          <w:bCs/>
          <w:szCs w:val="24"/>
          <w:lang w:val="en-AU"/>
        </w:rPr>
        <w:t>. The PBAC noted that patients treated with Kyleena</w:t>
      </w:r>
      <w:r w:rsidR="00AF101F" w:rsidRPr="008F73DB">
        <w:rPr>
          <w:rFonts w:asciiTheme="minorHAnsi" w:hAnsiTheme="minorHAnsi"/>
          <w:bCs/>
          <w:szCs w:val="24"/>
          <w:lang w:val="en-AU"/>
        </w:rPr>
        <w:t>®</w:t>
      </w:r>
      <w:r w:rsidR="00EA1883" w:rsidRPr="008F73DB">
        <w:rPr>
          <w:rFonts w:asciiTheme="minorHAnsi" w:hAnsiTheme="minorHAnsi"/>
          <w:bCs/>
          <w:szCs w:val="24"/>
          <w:lang w:val="en-AU"/>
        </w:rPr>
        <w:t xml:space="preserve"> were significantly less likely to have </w:t>
      </w:r>
      <w:r w:rsidRPr="008F73DB">
        <w:rPr>
          <w:rFonts w:asciiTheme="minorHAnsi" w:hAnsiTheme="minorHAnsi"/>
          <w:bCs/>
          <w:szCs w:val="24"/>
          <w:lang w:val="en-AU"/>
        </w:rPr>
        <w:t>ovarian cysts</w:t>
      </w:r>
      <w:r w:rsidR="00EA1883" w:rsidRPr="008F73DB">
        <w:rPr>
          <w:rFonts w:asciiTheme="minorHAnsi" w:hAnsiTheme="minorHAnsi"/>
          <w:bCs/>
          <w:szCs w:val="24"/>
          <w:lang w:val="en-AU"/>
        </w:rPr>
        <w:t xml:space="preserve"> than patients treated with </w:t>
      </w:r>
      <w:proofErr w:type="spellStart"/>
      <w:r w:rsidR="00EA1883" w:rsidRPr="008F73DB">
        <w:rPr>
          <w:rFonts w:asciiTheme="minorHAnsi" w:hAnsiTheme="minorHAnsi"/>
          <w:bCs/>
          <w:szCs w:val="24"/>
          <w:lang w:val="en-AU"/>
        </w:rPr>
        <w:t>Mirena</w:t>
      </w:r>
      <w:proofErr w:type="spellEnd"/>
      <w:r w:rsidR="00195434" w:rsidRPr="008F73DB">
        <w:rPr>
          <w:lang w:val="en-AU"/>
        </w:rPr>
        <w:t>®</w:t>
      </w:r>
      <w:r w:rsidR="00EA1883" w:rsidRPr="008F73DB">
        <w:rPr>
          <w:rFonts w:asciiTheme="minorHAnsi" w:hAnsiTheme="minorHAnsi"/>
          <w:bCs/>
          <w:szCs w:val="24"/>
          <w:lang w:val="en-AU"/>
        </w:rPr>
        <w:t xml:space="preserve"> (</w:t>
      </w:r>
      <w:r w:rsidR="00EA1883" w:rsidRPr="008F73DB">
        <w:rPr>
          <w:rFonts w:cs="Calibri"/>
          <w:lang w:val="en-AU" w:eastAsia="zh-CN"/>
        </w:rPr>
        <w:t>risk difference -15.4%; 95% CI: - 21.9%, - 8.9%).</w:t>
      </w:r>
      <w:r w:rsidR="00EA1883" w:rsidRPr="008F73DB">
        <w:rPr>
          <w:rFonts w:asciiTheme="minorHAnsi" w:hAnsiTheme="minorHAnsi"/>
          <w:bCs/>
          <w:szCs w:val="24"/>
          <w:lang w:val="en-AU"/>
        </w:rPr>
        <w:t xml:space="preserve"> However, the PBAC also noted there was </w:t>
      </w:r>
      <w:r w:rsidR="00AF101F" w:rsidRPr="008F73DB">
        <w:rPr>
          <w:rFonts w:asciiTheme="minorHAnsi" w:hAnsiTheme="minorHAnsi"/>
          <w:bCs/>
          <w:szCs w:val="24"/>
          <w:lang w:val="en-AU"/>
        </w:rPr>
        <w:t xml:space="preserve">very low </w:t>
      </w:r>
      <w:r w:rsidRPr="008F73DB">
        <w:rPr>
          <w:rFonts w:asciiTheme="minorHAnsi" w:hAnsiTheme="minorHAnsi"/>
          <w:bCs/>
          <w:szCs w:val="24"/>
          <w:lang w:val="en-AU"/>
        </w:rPr>
        <w:t>risk of ectopic pregnancies resulting from contraceptive failure</w:t>
      </w:r>
      <w:r w:rsidR="00EA1883" w:rsidRPr="008F73DB">
        <w:rPr>
          <w:rFonts w:asciiTheme="minorHAnsi" w:hAnsiTheme="minorHAnsi"/>
          <w:bCs/>
          <w:szCs w:val="24"/>
          <w:lang w:val="en-AU"/>
        </w:rPr>
        <w:t xml:space="preserve"> with Kyleena</w:t>
      </w:r>
      <w:r w:rsidR="00AF101F" w:rsidRPr="008F73DB">
        <w:rPr>
          <w:rFonts w:asciiTheme="minorHAnsi" w:hAnsiTheme="minorHAnsi"/>
          <w:bCs/>
          <w:szCs w:val="24"/>
          <w:lang w:val="en-AU"/>
        </w:rPr>
        <w:t>®</w:t>
      </w:r>
      <w:r w:rsidRPr="008F73DB">
        <w:rPr>
          <w:rFonts w:asciiTheme="minorHAnsi" w:hAnsiTheme="minorHAnsi"/>
          <w:bCs/>
          <w:szCs w:val="24"/>
          <w:lang w:val="en-AU"/>
        </w:rPr>
        <w:t>.</w:t>
      </w:r>
      <w:r w:rsidR="00EA1883" w:rsidRPr="008F73DB">
        <w:rPr>
          <w:rFonts w:asciiTheme="minorHAnsi" w:hAnsiTheme="minorHAnsi"/>
          <w:bCs/>
          <w:szCs w:val="24"/>
          <w:lang w:val="en-AU"/>
        </w:rPr>
        <w:t xml:space="preserve"> </w:t>
      </w:r>
    </w:p>
    <w:p w:rsidR="00153BC4" w:rsidRPr="008F73DB" w:rsidRDefault="00153BC4" w:rsidP="00227B51">
      <w:pPr>
        <w:widowControl/>
        <w:numPr>
          <w:ilvl w:val="1"/>
          <w:numId w:val="1"/>
        </w:numPr>
        <w:spacing w:after="120"/>
        <w:contextualSpacing/>
        <w:rPr>
          <w:rFonts w:asciiTheme="minorHAnsi" w:hAnsiTheme="minorHAnsi"/>
          <w:bCs/>
          <w:szCs w:val="24"/>
          <w:lang w:val="en-AU"/>
        </w:rPr>
      </w:pPr>
      <w:r w:rsidRPr="008F73DB">
        <w:rPr>
          <w:rFonts w:asciiTheme="minorHAnsi" w:hAnsiTheme="minorHAnsi"/>
          <w:bCs/>
          <w:szCs w:val="24"/>
          <w:lang w:val="en-AU"/>
        </w:rPr>
        <w:t xml:space="preserve">The PBAC noted the </w:t>
      </w:r>
      <w:proofErr w:type="spellStart"/>
      <w:r w:rsidRPr="008F73DB">
        <w:rPr>
          <w:rFonts w:asciiTheme="minorHAnsi" w:hAnsiTheme="minorHAnsi"/>
          <w:bCs/>
          <w:szCs w:val="24"/>
          <w:lang w:val="en-AU"/>
        </w:rPr>
        <w:t>equi</w:t>
      </w:r>
      <w:proofErr w:type="spellEnd"/>
      <w:r w:rsidRPr="008F73DB">
        <w:rPr>
          <w:rFonts w:asciiTheme="minorHAnsi" w:hAnsiTheme="minorHAnsi"/>
          <w:bCs/>
          <w:szCs w:val="24"/>
          <w:lang w:val="en-AU"/>
        </w:rPr>
        <w:t>-effective dose based on the mean daily dosing are:</w:t>
      </w:r>
    </w:p>
    <w:p w:rsidR="00153BC4" w:rsidRPr="008F73DB" w:rsidRDefault="00153BC4" w:rsidP="00227B51">
      <w:pPr>
        <w:pStyle w:val="PBACHeading1"/>
        <w:numPr>
          <w:ilvl w:val="0"/>
          <w:numId w:val="25"/>
        </w:numPr>
        <w:spacing w:after="120"/>
        <w:jc w:val="both"/>
        <w:rPr>
          <w:rFonts w:asciiTheme="minorHAnsi" w:hAnsiTheme="minorHAnsi" w:cstheme="minorHAnsi"/>
          <w:b w:val="0"/>
          <w:sz w:val="24"/>
          <w:szCs w:val="24"/>
        </w:rPr>
      </w:pPr>
      <w:r w:rsidRPr="008F73DB">
        <w:rPr>
          <w:rFonts w:asciiTheme="minorHAnsi" w:hAnsiTheme="minorHAnsi" w:cstheme="minorHAnsi"/>
          <w:b w:val="0"/>
          <w:sz w:val="24"/>
          <w:szCs w:val="24"/>
        </w:rPr>
        <w:t>9 micrograms/day over 5 years (Kyleena</w:t>
      </w:r>
      <w:r w:rsidR="00AF101F" w:rsidRPr="008F73DB">
        <w:rPr>
          <w:rFonts w:asciiTheme="minorHAnsi" w:hAnsiTheme="minorHAnsi"/>
          <w:b w:val="0"/>
          <w:bCs/>
          <w:sz w:val="24"/>
          <w:szCs w:val="24"/>
        </w:rPr>
        <w:t>®</w:t>
      </w:r>
      <w:r w:rsidRPr="008F73DB">
        <w:rPr>
          <w:rFonts w:asciiTheme="minorHAnsi" w:hAnsiTheme="minorHAnsi" w:cstheme="minorHAnsi"/>
          <w:b w:val="0"/>
          <w:sz w:val="24"/>
          <w:szCs w:val="24"/>
        </w:rPr>
        <w:t>); and</w:t>
      </w:r>
    </w:p>
    <w:p w:rsidR="00153BC4" w:rsidRPr="008F73DB" w:rsidRDefault="00153BC4" w:rsidP="00227B51">
      <w:pPr>
        <w:pStyle w:val="ListParagraph"/>
        <w:widowControl/>
        <w:numPr>
          <w:ilvl w:val="0"/>
          <w:numId w:val="25"/>
        </w:numPr>
        <w:spacing w:after="120"/>
        <w:contextualSpacing/>
        <w:rPr>
          <w:rFonts w:asciiTheme="minorHAnsi" w:hAnsiTheme="minorHAnsi" w:cstheme="minorHAnsi"/>
          <w:bCs/>
          <w:szCs w:val="24"/>
          <w:lang w:val="en-AU"/>
        </w:rPr>
      </w:pPr>
      <w:r w:rsidRPr="008F73DB">
        <w:rPr>
          <w:rFonts w:asciiTheme="minorHAnsi" w:hAnsiTheme="minorHAnsi" w:cstheme="minorHAnsi"/>
          <w:bCs/>
          <w:szCs w:val="24"/>
          <w:lang w:val="en-AU"/>
        </w:rPr>
        <w:t>14 micrograms/day over 5 years (</w:t>
      </w:r>
      <w:proofErr w:type="spellStart"/>
      <w:r w:rsidRPr="008F73DB">
        <w:rPr>
          <w:rFonts w:asciiTheme="minorHAnsi" w:hAnsiTheme="minorHAnsi" w:cstheme="minorHAnsi"/>
          <w:bCs/>
          <w:szCs w:val="24"/>
          <w:lang w:val="en-AU"/>
        </w:rPr>
        <w:t>Mirena</w:t>
      </w:r>
      <w:proofErr w:type="spellEnd"/>
      <w:r w:rsidR="00195434" w:rsidRPr="008F73DB">
        <w:rPr>
          <w:lang w:val="en-AU"/>
        </w:rPr>
        <w:t>®</w:t>
      </w:r>
      <w:r w:rsidRPr="008F73DB">
        <w:rPr>
          <w:rFonts w:asciiTheme="minorHAnsi" w:hAnsiTheme="minorHAnsi" w:cstheme="minorHAnsi"/>
          <w:bCs/>
          <w:szCs w:val="24"/>
          <w:lang w:val="en-AU"/>
        </w:rPr>
        <w:t>).</w:t>
      </w:r>
    </w:p>
    <w:p w:rsidR="00D567EF" w:rsidRPr="008F73DB" w:rsidRDefault="000849FB" w:rsidP="00227B51">
      <w:pPr>
        <w:widowControl/>
        <w:numPr>
          <w:ilvl w:val="1"/>
          <w:numId w:val="1"/>
        </w:numPr>
        <w:spacing w:after="120"/>
        <w:rPr>
          <w:rFonts w:asciiTheme="minorHAnsi" w:hAnsiTheme="minorHAnsi"/>
          <w:bCs/>
          <w:szCs w:val="24"/>
          <w:lang w:val="en-AU"/>
        </w:rPr>
      </w:pPr>
      <w:r w:rsidRPr="008F73DB">
        <w:rPr>
          <w:rFonts w:asciiTheme="minorHAnsi" w:hAnsiTheme="minorHAnsi"/>
          <w:bCs/>
          <w:szCs w:val="24"/>
          <w:lang w:val="en-AU"/>
        </w:rPr>
        <w:t>The PBAC considered the uptake of Kyleena</w:t>
      </w:r>
      <w:r w:rsidR="00AF101F" w:rsidRPr="008F73DB">
        <w:rPr>
          <w:rFonts w:asciiTheme="minorHAnsi" w:hAnsiTheme="minorHAnsi"/>
          <w:bCs/>
          <w:szCs w:val="24"/>
          <w:lang w:val="en-AU"/>
        </w:rPr>
        <w:t>®</w:t>
      </w:r>
      <w:r w:rsidRPr="008F73DB">
        <w:rPr>
          <w:rFonts w:asciiTheme="minorHAnsi" w:hAnsiTheme="minorHAnsi"/>
          <w:bCs/>
          <w:szCs w:val="24"/>
          <w:lang w:val="en-AU"/>
        </w:rPr>
        <w:t xml:space="preserve"> to be highly uncertain as it depended on displacement of </w:t>
      </w:r>
      <w:proofErr w:type="spellStart"/>
      <w:r w:rsidRPr="008F73DB">
        <w:rPr>
          <w:rFonts w:asciiTheme="minorHAnsi" w:hAnsiTheme="minorHAnsi"/>
          <w:bCs/>
          <w:szCs w:val="24"/>
          <w:lang w:val="en-AU"/>
        </w:rPr>
        <w:t>Mirena</w:t>
      </w:r>
      <w:proofErr w:type="spellEnd"/>
      <w:r w:rsidR="00195434" w:rsidRPr="008F73DB">
        <w:rPr>
          <w:lang w:val="en-AU"/>
        </w:rPr>
        <w:t>®</w:t>
      </w:r>
      <w:r w:rsidRPr="008F73DB">
        <w:rPr>
          <w:rFonts w:asciiTheme="minorHAnsi" w:hAnsiTheme="minorHAnsi"/>
          <w:bCs/>
          <w:szCs w:val="24"/>
          <w:lang w:val="en-AU"/>
        </w:rPr>
        <w:t xml:space="preserve"> and other contraceptives. The PBAC noted advice from ESC which suggest</w:t>
      </w:r>
      <w:r w:rsidR="007336BE" w:rsidRPr="008F73DB">
        <w:rPr>
          <w:rFonts w:asciiTheme="minorHAnsi" w:hAnsiTheme="minorHAnsi"/>
          <w:bCs/>
          <w:szCs w:val="24"/>
          <w:lang w:val="en-AU"/>
        </w:rPr>
        <w:t>ed</w:t>
      </w:r>
      <w:r w:rsidRPr="008F73DB">
        <w:rPr>
          <w:rFonts w:asciiTheme="minorHAnsi" w:hAnsiTheme="minorHAnsi"/>
          <w:bCs/>
          <w:szCs w:val="24"/>
          <w:lang w:val="en-AU"/>
        </w:rPr>
        <w:t xml:space="preserve"> the rate of displacement may be driven by a proportion of women seeking earlier replacement of </w:t>
      </w:r>
      <w:proofErr w:type="spellStart"/>
      <w:r w:rsidRPr="008F73DB">
        <w:rPr>
          <w:rFonts w:asciiTheme="minorHAnsi" w:hAnsiTheme="minorHAnsi"/>
          <w:bCs/>
          <w:szCs w:val="24"/>
          <w:lang w:val="en-AU"/>
        </w:rPr>
        <w:t>Mirena</w:t>
      </w:r>
      <w:proofErr w:type="spellEnd"/>
      <w:r w:rsidR="00195434" w:rsidRPr="008F73DB">
        <w:rPr>
          <w:lang w:val="en-AU"/>
        </w:rPr>
        <w:t>®</w:t>
      </w:r>
      <w:r w:rsidRPr="008F73DB">
        <w:rPr>
          <w:rFonts w:asciiTheme="minorHAnsi" w:hAnsiTheme="minorHAnsi"/>
          <w:bCs/>
          <w:szCs w:val="24"/>
          <w:lang w:val="en-AU"/>
        </w:rPr>
        <w:t>. The PBAC considered the extent to which this may occur to be uncertain and less probable among</w:t>
      </w:r>
      <w:r w:rsidR="007336BE" w:rsidRPr="008F73DB">
        <w:rPr>
          <w:rFonts w:asciiTheme="minorHAnsi" w:hAnsiTheme="minorHAnsi"/>
          <w:bCs/>
          <w:szCs w:val="24"/>
          <w:lang w:val="en-AU"/>
        </w:rPr>
        <w:t>st</w:t>
      </w:r>
      <w:r w:rsidRPr="008F73DB">
        <w:rPr>
          <w:rFonts w:asciiTheme="minorHAnsi" w:hAnsiTheme="minorHAnsi"/>
          <w:bCs/>
          <w:szCs w:val="24"/>
          <w:lang w:val="en-AU"/>
        </w:rPr>
        <w:t xml:space="preserve"> older women. </w:t>
      </w:r>
      <w:r w:rsidR="00DA4C35" w:rsidRPr="008F73DB">
        <w:rPr>
          <w:rFonts w:asciiTheme="minorHAnsi" w:hAnsiTheme="minorHAnsi"/>
          <w:bCs/>
          <w:szCs w:val="24"/>
          <w:lang w:val="en-AU"/>
        </w:rPr>
        <w:t>Overall, the PBAC considered growth in the LARC market</w:t>
      </w:r>
      <w:r w:rsidR="00BC1BB8" w:rsidRPr="008F73DB">
        <w:rPr>
          <w:rFonts w:asciiTheme="minorHAnsi" w:hAnsiTheme="minorHAnsi"/>
          <w:bCs/>
          <w:szCs w:val="24"/>
          <w:lang w:val="en-AU"/>
        </w:rPr>
        <w:t xml:space="preserve"> would be positive</w:t>
      </w:r>
      <w:r w:rsidR="00DA4C35" w:rsidRPr="008F73DB">
        <w:rPr>
          <w:rFonts w:asciiTheme="minorHAnsi" w:hAnsiTheme="minorHAnsi"/>
          <w:bCs/>
          <w:szCs w:val="24"/>
          <w:lang w:val="en-AU"/>
        </w:rPr>
        <w:t>, given the effectiveness of LARCs in preventing unintended pregnancies and controlling bleeding.</w:t>
      </w:r>
    </w:p>
    <w:p w:rsidR="00742769" w:rsidRPr="008F73DB" w:rsidRDefault="00742769" w:rsidP="00227B51">
      <w:pPr>
        <w:widowControl/>
        <w:numPr>
          <w:ilvl w:val="1"/>
          <w:numId w:val="1"/>
        </w:numPr>
        <w:spacing w:after="120"/>
        <w:rPr>
          <w:rFonts w:asciiTheme="minorHAnsi" w:hAnsiTheme="minorHAnsi"/>
          <w:bCs/>
          <w:szCs w:val="24"/>
          <w:lang w:val="en-AU"/>
        </w:rPr>
      </w:pPr>
      <w:r w:rsidRPr="008F73DB">
        <w:rPr>
          <w:rFonts w:asciiTheme="minorHAnsi" w:hAnsiTheme="minorHAnsi"/>
          <w:bCs/>
          <w:szCs w:val="24"/>
          <w:lang w:val="en-AU"/>
        </w:rPr>
        <w:t xml:space="preserve">The PBAC agreed that a restricted benefit listing for contraception was appropriate as this aligned with the current listing for </w:t>
      </w:r>
      <w:proofErr w:type="spellStart"/>
      <w:r w:rsidRPr="008F73DB">
        <w:rPr>
          <w:rFonts w:asciiTheme="minorHAnsi" w:hAnsiTheme="minorHAnsi"/>
          <w:bCs/>
          <w:szCs w:val="24"/>
          <w:lang w:val="en-AU"/>
        </w:rPr>
        <w:t>Mirena</w:t>
      </w:r>
      <w:proofErr w:type="spellEnd"/>
      <w:r w:rsidR="00195434" w:rsidRPr="008F73DB">
        <w:rPr>
          <w:lang w:val="en-AU"/>
        </w:rPr>
        <w:t>®</w:t>
      </w:r>
      <w:r w:rsidRPr="008F73DB">
        <w:rPr>
          <w:rFonts w:asciiTheme="minorHAnsi" w:hAnsiTheme="minorHAnsi"/>
          <w:bCs/>
          <w:szCs w:val="24"/>
          <w:lang w:val="en-AU"/>
        </w:rPr>
        <w:t xml:space="preserve"> for contraception.</w:t>
      </w:r>
    </w:p>
    <w:p w:rsidR="00D567EF" w:rsidRPr="008F73DB" w:rsidRDefault="00CD10AA" w:rsidP="00227B51">
      <w:pPr>
        <w:widowControl/>
        <w:numPr>
          <w:ilvl w:val="1"/>
          <w:numId w:val="1"/>
        </w:numPr>
        <w:spacing w:after="120"/>
        <w:rPr>
          <w:rFonts w:asciiTheme="minorHAnsi" w:hAnsiTheme="minorHAnsi"/>
          <w:bCs/>
          <w:szCs w:val="24"/>
          <w:lang w:val="en-AU"/>
        </w:rPr>
      </w:pPr>
      <w:r w:rsidRPr="008F73DB">
        <w:rPr>
          <w:rFonts w:asciiTheme="minorHAnsi" w:hAnsiTheme="minorHAnsi"/>
          <w:bCs/>
          <w:szCs w:val="24"/>
          <w:lang w:val="en-AU"/>
        </w:rPr>
        <w:lastRenderedPageBreak/>
        <w:t xml:space="preserve">The PBAC advised that </w:t>
      </w:r>
      <w:r w:rsidR="007F0E09" w:rsidRPr="008F73DB">
        <w:rPr>
          <w:rFonts w:asciiTheme="minorHAnsi" w:hAnsiTheme="minorHAnsi"/>
          <w:bCs/>
          <w:szCs w:val="24"/>
          <w:lang w:val="en-AU"/>
        </w:rPr>
        <w:t>Kyleena</w:t>
      </w:r>
      <w:r w:rsidR="00D060A6" w:rsidRPr="008F73DB">
        <w:rPr>
          <w:rFonts w:asciiTheme="minorHAnsi" w:hAnsiTheme="minorHAnsi"/>
          <w:bCs/>
          <w:szCs w:val="24"/>
          <w:lang w:val="en-AU"/>
        </w:rPr>
        <w:t>®</w:t>
      </w:r>
      <w:r w:rsidR="007F0E09" w:rsidRPr="008F73DB">
        <w:rPr>
          <w:rFonts w:asciiTheme="minorHAnsi" w:hAnsiTheme="minorHAnsi"/>
          <w:bCs/>
          <w:szCs w:val="24"/>
          <w:lang w:val="en-AU"/>
        </w:rPr>
        <w:t xml:space="preserve"> </w:t>
      </w:r>
      <w:r w:rsidRPr="008F73DB">
        <w:rPr>
          <w:rFonts w:asciiTheme="minorHAnsi" w:hAnsiTheme="minorHAnsi"/>
          <w:bCs/>
          <w:szCs w:val="24"/>
          <w:lang w:val="en-AU"/>
        </w:rPr>
        <w:t xml:space="preserve">is suitable </w:t>
      </w:r>
      <w:r w:rsidR="00D567EF" w:rsidRPr="008F73DB">
        <w:rPr>
          <w:rFonts w:asciiTheme="minorHAnsi" w:hAnsiTheme="minorHAnsi"/>
          <w:bCs/>
          <w:szCs w:val="24"/>
          <w:lang w:val="en-AU"/>
        </w:rPr>
        <w:t>for prescribing by nurse practitioners.</w:t>
      </w:r>
      <w:r w:rsidR="005629F3">
        <w:rPr>
          <w:rFonts w:asciiTheme="minorHAnsi" w:hAnsiTheme="minorHAnsi"/>
          <w:bCs/>
          <w:szCs w:val="24"/>
          <w:lang w:val="en-AU"/>
        </w:rPr>
        <w:t xml:space="preserve"> </w:t>
      </w:r>
    </w:p>
    <w:p w:rsidR="00D567EF" w:rsidRPr="008F73DB" w:rsidRDefault="00D567EF" w:rsidP="00227B51">
      <w:pPr>
        <w:widowControl/>
        <w:numPr>
          <w:ilvl w:val="1"/>
          <w:numId w:val="1"/>
        </w:numPr>
        <w:spacing w:after="120"/>
        <w:rPr>
          <w:rFonts w:asciiTheme="minorHAnsi" w:hAnsiTheme="minorHAnsi"/>
          <w:bCs/>
          <w:szCs w:val="24"/>
          <w:lang w:val="en-AU"/>
        </w:rPr>
      </w:pPr>
      <w:r w:rsidRPr="008F73DB">
        <w:rPr>
          <w:rFonts w:asciiTheme="minorHAnsi" w:hAnsiTheme="minorHAnsi"/>
          <w:bCs/>
          <w:szCs w:val="24"/>
          <w:lang w:val="en-AU"/>
        </w:rPr>
        <w:t xml:space="preserve">The PBAC recommended that the Early Supply Rule should apply. </w:t>
      </w:r>
    </w:p>
    <w:p w:rsidR="004C774E" w:rsidRPr="008F73DB" w:rsidRDefault="004C774E" w:rsidP="00227B51">
      <w:pPr>
        <w:widowControl/>
        <w:numPr>
          <w:ilvl w:val="1"/>
          <w:numId w:val="1"/>
        </w:numPr>
        <w:spacing w:after="120"/>
        <w:rPr>
          <w:rFonts w:asciiTheme="minorHAnsi" w:hAnsiTheme="minorHAnsi"/>
          <w:bCs/>
          <w:i/>
          <w:iCs/>
          <w:szCs w:val="24"/>
          <w:lang w:val="en-AU"/>
        </w:rPr>
      </w:pPr>
      <w:r w:rsidRPr="008F73DB">
        <w:rPr>
          <w:rFonts w:asciiTheme="minorHAnsi" w:hAnsiTheme="minorHAnsi"/>
          <w:bCs/>
          <w:szCs w:val="24"/>
          <w:lang w:val="en-AU"/>
        </w:rPr>
        <w:t xml:space="preserve">The PBAC advised that under subsection 101(3BA) of the </w:t>
      </w:r>
      <w:r w:rsidRPr="008F73DB">
        <w:rPr>
          <w:rFonts w:asciiTheme="minorHAnsi" w:hAnsiTheme="minorHAnsi"/>
          <w:bCs/>
          <w:i/>
          <w:iCs/>
          <w:szCs w:val="24"/>
          <w:lang w:val="en-AU"/>
        </w:rPr>
        <w:t xml:space="preserve">National Health Act, 1953 </w:t>
      </w:r>
      <w:r w:rsidRPr="008F73DB">
        <w:rPr>
          <w:rFonts w:asciiTheme="minorHAnsi" w:hAnsiTheme="minorHAnsi"/>
          <w:bCs/>
          <w:szCs w:val="24"/>
          <w:lang w:val="en-AU"/>
        </w:rPr>
        <w:t>levonorgestrel should not be treated as interchangeable on an individual patient basis</w:t>
      </w:r>
      <w:r w:rsidRPr="008F73DB">
        <w:rPr>
          <w:rFonts w:asciiTheme="minorHAnsi" w:hAnsiTheme="minorHAnsi"/>
          <w:bCs/>
          <w:i/>
          <w:iCs/>
          <w:szCs w:val="24"/>
          <w:lang w:val="en-AU"/>
        </w:rPr>
        <w:t xml:space="preserve"> </w:t>
      </w:r>
      <w:r w:rsidRPr="008F73DB">
        <w:rPr>
          <w:rFonts w:asciiTheme="minorHAnsi" w:hAnsiTheme="minorHAnsi"/>
          <w:bCs/>
          <w:szCs w:val="24"/>
          <w:lang w:val="en-AU"/>
        </w:rPr>
        <w:t>with any other drugs.</w:t>
      </w:r>
    </w:p>
    <w:p w:rsidR="00AA3E23" w:rsidRPr="008F73DB" w:rsidRDefault="00AA3E23" w:rsidP="00227B51">
      <w:pPr>
        <w:widowControl/>
        <w:numPr>
          <w:ilvl w:val="1"/>
          <w:numId w:val="1"/>
        </w:numPr>
        <w:spacing w:after="120"/>
        <w:rPr>
          <w:rFonts w:cs="Calibri"/>
          <w:snapToGrid/>
          <w:color w:val="000000"/>
          <w:szCs w:val="24"/>
          <w:lang w:val="en-AU" w:eastAsia="en-AU"/>
        </w:rPr>
      </w:pPr>
      <w:r w:rsidRPr="008F73DB">
        <w:rPr>
          <w:rFonts w:asciiTheme="minorHAnsi" w:hAnsiTheme="minorHAnsi"/>
          <w:bCs/>
          <w:szCs w:val="24"/>
          <w:lang w:val="en-AU"/>
        </w:rPr>
        <w:t>The</w:t>
      </w:r>
      <w:r w:rsidRPr="008F73DB">
        <w:rPr>
          <w:rFonts w:cs="Calibri"/>
          <w:snapToGrid/>
          <w:color w:val="000000"/>
          <w:szCs w:val="24"/>
          <w:lang w:val="en-AU" w:eastAsia="en-AU"/>
        </w:rPr>
        <w:t xml:space="preserve"> PBAC noted that this submission is not eligible for an Independent Review as it received a positive recommendation. </w:t>
      </w:r>
    </w:p>
    <w:p w:rsidR="00D567EF" w:rsidRPr="008F73DB" w:rsidRDefault="00D567EF" w:rsidP="00593E64">
      <w:pPr>
        <w:widowControl/>
        <w:spacing w:after="120"/>
        <w:jc w:val="left"/>
        <w:rPr>
          <w:rFonts w:asciiTheme="minorHAnsi" w:hAnsiTheme="minorHAnsi"/>
          <w:b/>
          <w:bCs/>
          <w:szCs w:val="24"/>
          <w:lang w:val="en-AU"/>
        </w:rPr>
      </w:pPr>
      <w:r w:rsidRPr="008F73DB">
        <w:rPr>
          <w:rFonts w:asciiTheme="minorHAnsi" w:hAnsiTheme="minorHAnsi"/>
          <w:b/>
          <w:bCs/>
          <w:szCs w:val="24"/>
          <w:lang w:val="en-AU"/>
        </w:rPr>
        <w:t>Outcome:</w:t>
      </w:r>
    </w:p>
    <w:p w:rsidR="00D567EF" w:rsidRPr="008F73DB" w:rsidRDefault="00D567EF" w:rsidP="00D567EF">
      <w:pPr>
        <w:widowControl/>
        <w:spacing w:after="120"/>
        <w:rPr>
          <w:rFonts w:asciiTheme="minorHAnsi" w:hAnsiTheme="minorHAnsi"/>
          <w:bCs/>
          <w:szCs w:val="24"/>
          <w:lang w:val="en-AU"/>
        </w:rPr>
      </w:pPr>
      <w:r w:rsidRPr="008F73DB">
        <w:rPr>
          <w:rFonts w:asciiTheme="minorHAnsi" w:hAnsiTheme="minorHAnsi"/>
          <w:bCs/>
          <w:szCs w:val="24"/>
          <w:lang w:val="en-AU"/>
        </w:rPr>
        <w:t>R</w:t>
      </w:r>
      <w:r w:rsidR="00065619" w:rsidRPr="008F73DB">
        <w:rPr>
          <w:rFonts w:asciiTheme="minorHAnsi" w:hAnsiTheme="minorHAnsi"/>
          <w:bCs/>
          <w:szCs w:val="24"/>
          <w:lang w:val="en-AU"/>
        </w:rPr>
        <w:t xml:space="preserve">ecommended </w:t>
      </w:r>
    </w:p>
    <w:p w:rsidR="00D567EF" w:rsidRPr="005629F3" w:rsidRDefault="00D567EF" w:rsidP="005629F3">
      <w:pPr>
        <w:pStyle w:val="PBACHeading1"/>
        <w:spacing w:before="240" w:after="120"/>
        <w:outlineLvl w:val="0"/>
      </w:pPr>
      <w:r w:rsidRPr="005629F3">
        <w:t>Recommended listing</w:t>
      </w:r>
    </w:p>
    <w:p w:rsidR="00D567EF" w:rsidRPr="008F73DB" w:rsidRDefault="00D567EF" w:rsidP="009F50E5">
      <w:pPr>
        <w:widowControl/>
        <w:numPr>
          <w:ilvl w:val="1"/>
          <w:numId w:val="1"/>
        </w:numPr>
        <w:spacing w:after="120"/>
        <w:jc w:val="left"/>
        <w:rPr>
          <w:rFonts w:asciiTheme="minorHAnsi" w:hAnsiTheme="minorHAnsi"/>
          <w:b/>
          <w:bCs/>
          <w:szCs w:val="24"/>
          <w:lang w:val="en-AU"/>
        </w:rPr>
      </w:pPr>
      <w:r w:rsidRPr="008F73DB">
        <w:rPr>
          <w:rFonts w:asciiTheme="minorHAnsi" w:hAnsiTheme="minorHAnsi"/>
          <w:bCs/>
          <w:szCs w:val="24"/>
          <w:lang w:val="en-AU"/>
        </w:rPr>
        <w:t>Add new item:</w:t>
      </w:r>
    </w:p>
    <w:tbl>
      <w:tblPr>
        <w:tblW w:w="4999" w:type="pct"/>
        <w:tblCellMar>
          <w:left w:w="28" w:type="dxa"/>
          <w:right w:w="28" w:type="dxa"/>
        </w:tblCellMar>
        <w:tblLook w:val="0000" w:firstRow="0" w:lastRow="0" w:firstColumn="0" w:lastColumn="0" w:noHBand="0" w:noVBand="0"/>
      </w:tblPr>
      <w:tblGrid>
        <w:gridCol w:w="29"/>
        <w:gridCol w:w="3137"/>
        <w:gridCol w:w="247"/>
        <w:gridCol w:w="1088"/>
        <w:gridCol w:w="845"/>
        <w:gridCol w:w="3679"/>
      </w:tblGrid>
      <w:tr w:rsidR="009376B0" w:rsidRPr="008F73DB" w:rsidTr="0024209D">
        <w:trPr>
          <w:gridBefore w:val="1"/>
          <w:wBefore w:w="16" w:type="pct"/>
          <w:cantSplit/>
          <w:trHeight w:val="463"/>
        </w:trPr>
        <w:tc>
          <w:tcPr>
            <w:tcW w:w="1875" w:type="pct"/>
            <w:gridSpan w:val="2"/>
            <w:tcBorders>
              <w:top w:val="single" w:sz="4" w:space="0" w:color="auto"/>
              <w:bottom w:val="single" w:sz="4" w:space="0" w:color="auto"/>
            </w:tcBorders>
            <w:vAlign w:val="center"/>
          </w:tcPr>
          <w:p w:rsidR="009376B0" w:rsidRPr="008F73DB" w:rsidRDefault="009376B0" w:rsidP="00F16701">
            <w:pPr>
              <w:keepNext/>
              <w:jc w:val="left"/>
              <w:rPr>
                <w:rFonts w:ascii="Arial Narrow" w:hAnsi="Arial Narrow"/>
                <w:b/>
                <w:sz w:val="20"/>
                <w:lang w:val="en-AU"/>
              </w:rPr>
            </w:pPr>
            <w:r w:rsidRPr="008F73DB">
              <w:rPr>
                <w:rFonts w:ascii="Arial Narrow" w:hAnsi="Arial Narrow"/>
                <w:b/>
                <w:sz w:val="20"/>
                <w:lang w:val="en-AU"/>
              </w:rPr>
              <w:t>Name, Restriction,</w:t>
            </w:r>
          </w:p>
          <w:p w:rsidR="009376B0" w:rsidRPr="008F73DB" w:rsidRDefault="009376B0" w:rsidP="00F16701">
            <w:pPr>
              <w:keepNext/>
              <w:jc w:val="left"/>
              <w:rPr>
                <w:rFonts w:ascii="Arial Narrow" w:hAnsi="Arial Narrow"/>
                <w:b/>
                <w:sz w:val="20"/>
                <w:lang w:val="en-AU"/>
              </w:rPr>
            </w:pPr>
            <w:r w:rsidRPr="008F73DB">
              <w:rPr>
                <w:rFonts w:ascii="Arial Narrow" w:hAnsi="Arial Narrow"/>
                <w:b/>
                <w:sz w:val="20"/>
                <w:lang w:val="en-AU"/>
              </w:rPr>
              <w:t>Manner of administration and form</w:t>
            </w:r>
          </w:p>
        </w:tc>
        <w:tc>
          <w:tcPr>
            <w:tcW w:w="603" w:type="pct"/>
            <w:tcBorders>
              <w:top w:val="single" w:sz="4" w:space="0" w:color="auto"/>
              <w:bottom w:val="single" w:sz="4" w:space="0" w:color="auto"/>
            </w:tcBorders>
            <w:vAlign w:val="center"/>
          </w:tcPr>
          <w:p w:rsidR="009376B0" w:rsidRPr="008F73DB" w:rsidRDefault="009376B0" w:rsidP="00F16701">
            <w:pPr>
              <w:keepNext/>
              <w:jc w:val="center"/>
              <w:rPr>
                <w:rFonts w:ascii="Arial Narrow" w:hAnsi="Arial Narrow"/>
                <w:b/>
                <w:sz w:val="20"/>
                <w:lang w:val="en-AU"/>
              </w:rPr>
            </w:pPr>
            <w:r w:rsidRPr="008F73DB">
              <w:rPr>
                <w:rFonts w:ascii="Arial Narrow" w:hAnsi="Arial Narrow"/>
                <w:b/>
                <w:sz w:val="20"/>
                <w:lang w:val="en-AU"/>
              </w:rPr>
              <w:t>Max.</w:t>
            </w:r>
          </w:p>
          <w:p w:rsidR="009376B0" w:rsidRPr="008F73DB" w:rsidRDefault="009376B0" w:rsidP="00F16701">
            <w:pPr>
              <w:keepNext/>
              <w:jc w:val="center"/>
              <w:rPr>
                <w:rFonts w:ascii="Arial Narrow" w:hAnsi="Arial Narrow"/>
                <w:b/>
                <w:sz w:val="20"/>
                <w:lang w:val="en-AU"/>
              </w:rPr>
            </w:pPr>
            <w:proofErr w:type="spellStart"/>
            <w:r w:rsidRPr="008F73DB">
              <w:rPr>
                <w:rFonts w:ascii="Arial Narrow" w:hAnsi="Arial Narrow"/>
                <w:b/>
                <w:sz w:val="20"/>
                <w:lang w:val="en-AU"/>
              </w:rPr>
              <w:t>Qty</w:t>
            </w:r>
            <w:proofErr w:type="spellEnd"/>
            <w:r w:rsidRPr="008F73DB">
              <w:rPr>
                <w:rFonts w:ascii="Arial Narrow" w:hAnsi="Arial Narrow"/>
                <w:b/>
                <w:sz w:val="20"/>
                <w:lang w:val="en-AU"/>
              </w:rPr>
              <w:t xml:space="preserve"> </w:t>
            </w:r>
          </w:p>
        </w:tc>
        <w:tc>
          <w:tcPr>
            <w:tcW w:w="468" w:type="pct"/>
            <w:tcBorders>
              <w:top w:val="single" w:sz="4" w:space="0" w:color="auto"/>
              <w:bottom w:val="single" w:sz="4" w:space="0" w:color="auto"/>
            </w:tcBorders>
            <w:vAlign w:val="center"/>
          </w:tcPr>
          <w:p w:rsidR="009376B0" w:rsidRPr="008F73DB" w:rsidRDefault="009376B0" w:rsidP="00F16701">
            <w:pPr>
              <w:keepNext/>
              <w:jc w:val="center"/>
              <w:rPr>
                <w:rFonts w:ascii="Arial Narrow" w:hAnsi="Arial Narrow"/>
                <w:b/>
                <w:sz w:val="20"/>
                <w:lang w:val="en-AU"/>
              </w:rPr>
            </w:pPr>
            <w:r w:rsidRPr="008F73DB">
              <w:rPr>
                <w:rFonts w:ascii="Arial Narrow" w:hAnsi="Arial Narrow" w:cs="Times New Roman"/>
                <w:b/>
                <w:sz w:val="20"/>
                <w:lang w:val="en-AU"/>
              </w:rPr>
              <w:t>№</w:t>
            </w:r>
            <w:r w:rsidRPr="008F73DB">
              <w:rPr>
                <w:rFonts w:ascii="Arial Narrow" w:hAnsi="Arial Narrow"/>
                <w:b/>
                <w:sz w:val="20"/>
                <w:lang w:val="en-AU"/>
              </w:rPr>
              <w:t>.of</w:t>
            </w:r>
          </w:p>
          <w:p w:rsidR="009376B0" w:rsidRPr="008F73DB" w:rsidRDefault="009376B0" w:rsidP="00F16701">
            <w:pPr>
              <w:keepNext/>
              <w:jc w:val="center"/>
              <w:rPr>
                <w:rFonts w:ascii="Arial Narrow" w:hAnsi="Arial Narrow"/>
                <w:b/>
                <w:sz w:val="20"/>
                <w:lang w:val="en-AU"/>
              </w:rPr>
            </w:pPr>
            <w:proofErr w:type="spellStart"/>
            <w:r w:rsidRPr="008F73DB">
              <w:rPr>
                <w:rFonts w:ascii="Arial Narrow" w:hAnsi="Arial Narrow"/>
                <w:b/>
                <w:sz w:val="20"/>
                <w:lang w:val="en-AU"/>
              </w:rPr>
              <w:t>Rpts</w:t>
            </w:r>
            <w:proofErr w:type="spellEnd"/>
          </w:p>
        </w:tc>
        <w:tc>
          <w:tcPr>
            <w:tcW w:w="2038" w:type="pct"/>
            <w:tcBorders>
              <w:top w:val="single" w:sz="4" w:space="0" w:color="auto"/>
              <w:bottom w:val="single" w:sz="4" w:space="0" w:color="auto"/>
            </w:tcBorders>
            <w:vAlign w:val="center"/>
          </w:tcPr>
          <w:p w:rsidR="009376B0" w:rsidRPr="008F73DB" w:rsidRDefault="009376B0" w:rsidP="00F16701">
            <w:pPr>
              <w:keepNext/>
              <w:jc w:val="center"/>
              <w:rPr>
                <w:rFonts w:ascii="Arial Narrow" w:hAnsi="Arial Narrow"/>
                <w:b/>
                <w:sz w:val="20"/>
                <w:lang w:val="en-AU"/>
              </w:rPr>
            </w:pPr>
            <w:r w:rsidRPr="008F73DB">
              <w:rPr>
                <w:rFonts w:ascii="Arial Narrow" w:hAnsi="Arial Narrow"/>
                <w:b/>
                <w:sz w:val="20"/>
                <w:lang w:val="en-AU"/>
              </w:rPr>
              <w:t>Proprietary Name and Manufacturer</w:t>
            </w:r>
          </w:p>
        </w:tc>
      </w:tr>
      <w:tr w:rsidR="009376B0" w:rsidRPr="008F73DB" w:rsidTr="0024209D">
        <w:trPr>
          <w:gridBefore w:val="1"/>
          <w:wBefore w:w="16" w:type="pct"/>
          <w:cantSplit/>
          <w:trHeight w:val="567"/>
        </w:trPr>
        <w:tc>
          <w:tcPr>
            <w:tcW w:w="1875" w:type="pct"/>
            <w:gridSpan w:val="2"/>
          </w:tcPr>
          <w:p w:rsidR="009376B0" w:rsidRPr="008F73DB" w:rsidRDefault="009376B0" w:rsidP="00F16701">
            <w:pPr>
              <w:pStyle w:val="Tabletext"/>
              <w:keepNext/>
              <w:keepLines/>
              <w:adjustRightInd w:val="0"/>
              <w:snapToGrid w:val="0"/>
              <w:rPr>
                <w:rFonts w:eastAsia="SimSun"/>
                <w:szCs w:val="20"/>
                <w:lang w:val="en-AU" w:eastAsia="zh-CN"/>
              </w:rPr>
            </w:pPr>
            <w:r w:rsidRPr="008F73DB">
              <w:rPr>
                <w:rFonts w:eastAsia="SimSun"/>
                <w:szCs w:val="20"/>
                <w:lang w:val="en-AU" w:eastAsia="zh-CN"/>
              </w:rPr>
              <w:t>LEVONORGESTREL</w:t>
            </w:r>
          </w:p>
          <w:p w:rsidR="009376B0" w:rsidRPr="008F73DB" w:rsidRDefault="009376B0" w:rsidP="00F16701">
            <w:pPr>
              <w:keepNext/>
              <w:jc w:val="left"/>
              <w:rPr>
                <w:rFonts w:ascii="Arial Narrow" w:eastAsia="SimSun" w:hAnsi="Arial Narrow"/>
                <w:sz w:val="20"/>
                <w:szCs w:val="20"/>
                <w:lang w:val="en-AU" w:eastAsia="zh-CN"/>
              </w:rPr>
            </w:pPr>
            <w:r w:rsidRPr="008F73DB">
              <w:rPr>
                <w:rFonts w:ascii="Arial Narrow" w:eastAsia="SimSun" w:hAnsi="Arial Narrow"/>
                <w:sz w:val="20"/>
                <w:szCs w:val="20"/>
                <w:lang w:val="en-AU" w:eastAsia="zh-CN"/>
              </w:rPr>
              <w:t>Levonorgestrel 19.5 mg intrauterine drug delivery system, 1 system</w:t>
            </w:r>
          </w:p>
          <w:p w:rsidR="009376B0" w:rsidRPr="008F73DB" w:rsidRDefault="009376B0" w:rsidP="00F16701">
            <w:pPr>
              <w:keepNext/>
              <w:jc w:val="left"/>
              <w:rPr>
                <w:rFonts w:ascii="Arial Narrow" w:hAnsi="Arial Narrow"/>
                <w:sz w:val="20"/>
                <w:szCs w:val="20"/>
                <w:lang w:val="en-AU"/>
              </w:rPr>
            </w:pPr>
          </w:p>
        </w:tc>
        <w:tc>
          <w:tcPr>
            <w:tcW w:w="603" w:type="pct"/>
            <w:vAlign w:val="center"/>
          </w:tcPr>
          <w:p w:rsidR="009376B0" w:rsidRPr="008F73DB" w:rsidRDefault="009376B0" w:rsidP="00F16701">
            <w:pPr>
              <w:keepNext/>
              <w:jc w:val="center"/>
              <w:rPr>
                <w:rFonts w:ascii="Arial Narrow" w:hAnsi="Arial Narrow"/>
                <w:sz w:val="20"/>
                <w:szCs w:val="20"/>
                <w:lang w:val="en-AU"/>
              </w:rPr>
            </w:pPr>
            <w:r w:rsidRPr="008F73DB">
              <w:rPr>
                <w:rFonts w:ascii="Arial Narrow" w:eastAsia="SimSun" w:hAnsi="Arial Narrow"/>
                <w:sz w:val="20"/>
                <w:szCs w:val="20"/>
                <w:lang w:val="en-AU" w:eastAsia="zh-CN"/>
              </w:rPr>
              <w:t>1</w:t>
            </w:r>
          </w:p>
        </w:tc>
        <w:tc>
          <w:tcPr>
            <w:tcW w:w="468" w:type="pct"/>
            <w:vAlign w:val="center"/>
          </w:tcPr>
          <w:p w:rsidR="009376B0" w:rsidRPr="008F73DB" w:rsidRDefault="009376B0" w:rsidP="00F16701">
            <w:pPr>
              <w:keepNext/>
              <w:jc w:val="center"/>
              <w:rPr>
                <w:rFonts w:ascii="Arial Narrow" w:hAnsi="Arial Narrow"/>
                <w:sz w:val="20"/>
                <w:szCs w:val="20"/>
                <w:lang w:val="en-AU"/>
              </w:rPr>
            </w:pPr>
            <w:r w:rsidRPr="008F73DB">
              <w:rPr>
                <w:rFonts w:ascii="Arial Narrow" w:eastAsia="SimSun" w:hAnsi="Arial Narrow"/>
                <w:sz w:val="20"/>
                <w:szCs w:val="20"/>
                <w:lang w:val="en-AU" w:eastAsia="zh-CN"/>
              </w:rPr>
              <w:t>0</w:t>
            </w:r>
          </w:p>
        </w:tc>
        <w:tc>
          <w:tcPr>
            <w:tcW w:w="2038" w:type="pct"/>
            <w:vAlign w:val="center"/>
          </w:tcPr>
          <w:p w:rsidR="005629F3" w:rsidRPr="008F73DB" w:rsidRDefault="005629F3" w:rsidP="005629F3">
            <w:pPr>
              <w:pStyle w:val="Tabletext"/>
              <w:rPr>
                <w:rFonts w:eastAsia="SimSun"/>
                <w:szCs w:val="20"/>
                <w:lang w:val="en-AU" w:eastAsia="zh-CN"/>
              </w:rPr>
            </w:pPr>
            <w:r w:rsidRPr="008F73DB">
              <w:rPr>
                <w:rFonts w:eastAsia="SimSun"/>
                <w:szCs w:val="20"/>
                <w:lang w:val="en-AU" w:eastAsia="zh-CN"/>
              </w:rPr>
              <w:t>Kyleena</w:t>
            </w:r>
            <w:r w:rsidRPr="008F73DB">
              <w:rPr>
                <w:rFonts w:eastAsia="SimSun" w:cs="Calibri"/>
                <w:szCs w:val="20"/>
                <w:vertAlign w:val="superscript"/>
                <w:lang w:val="en-AU" w:eastAsia="zh-CN"/>
              </w:rPr>
              <w:t>®</w:t>
            </w:r>
          </w:p>
          <w:p w:rsidR="009376B0" w:rsidRPr="008F73DB" w:rsidRDefault="005629F3" w:rsidP="005629F3">
            <w:pPr>
              <w:keepNext/>
              <w:rPr>
                <w:rFonts w:ascii="Arial Narrow" w:hAnsi="Arial Narrow"/>
                <w:sz w:val="20"/>
                <w:szCs w:val="20"/>
                <w:lang w:val="en-AU"/>
              </w:rPr>
            </w:pPr>
            <w:r w:rsidRPr="008F73DB">
              <w:rPr>
                <w:rFonts w:ascii="Arial Narrow" w:eastAsia="SimSun" w:hAnsi="Arial Narrow"/>
                <w:sz w:val="20"/>
                <w:szCs w:val="20"/>
                <w:lang w:val="en-AU" w:eastAsia="zh-CN"/>
              </w:rPr>
              <w:t>Bayer Australia Ltd</w:t>
            </w:r>
          </w:p>
        </w:tc>
      </w:tr>
      <w:tr w:rsidR="000D5184" w:rsidRPr="008F73DB" w:rsidTr="000D5184">
        <w:tblPrEx>
          <w:tblCellMar>
            <w:left w:w="108" w:type="dxa"/>
            <w:right w:w="108" w:type="dxa"/>
          </w:tblCellMar>
        </w:tblPrEx>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0D5184" w:rsidRPr="008F73DB" w:rsidRDefault="000D5184" w:rsidP="00F16701">
            <w:pPr>
              <w:rPr>
                <w:rFonts w:ascii="Arial Narrow" w:hAnsi="Arial Narrow"/>
                <w:b/>
                <w:sz w:val="20"/>
                <w:lang w:val="en-AU"/>
              </w:rPr>
            </w:pPr>
            <w:r w:rsidRPr="008F73DB">
              <w:rPr>
                <w:rFonts w:ascii="Arial Narrow" w:hAnsi="Arial Narrow"/>
                <w:b/>
                <w:sz w:val="20"/>
                <w:lang w:val="en-AU"/>
              </w:rPr>
              <w:t xml:space="preserve">Category/Program </w:t>
            </w:r>
          </w:p>
        </w:tc>
        <w:tc>
          <w:tcPr>
            <w:tcW w:w="3246" w:type="pct"/>
            <w:gridSpan w:val="4"/>
            <w:tcBorders>
              <w:top w:val="single" w:sz="4" w:space="0" w:color="auto"/>
              <w:left w:val="single" w:sz="4" w:space="0" w:color="auto"/>
              <w:bottom w:val="single" w:sz="4" w:space="0" w:color="auto"/>
              <w:right w:val="single" w:sz="4" w:space="0" w:color="auto"/>
            </w:tcBorders>
            <w:vAlign w:val="center"/>
          </w:tcPr>
          <w:p w:rsidR="000D5184" w:rsidRPr="008F73DB" w:rsidRDefault="000D5184" w:rsidP="00440162">
            <w:pPr>
              <w:rPr>
                <w:rFonts w:ascii="Arial Narrow" w:hAnsi="Arial Narrow"/>
                <w:sz w:val="20"/>
                <w:lang w:val="en-AU"/>
              </w:rPr>
            </w:pPr>
            <w:r w:rsidRPr="008F73DB">
              <w:rPr>
                <w:rFonts w:ascii="Arial Narrow" w:hAnsi="Arial Narrow"/>
                <w:sz w:val="20"/>
                <w:lang w:val="en-AU"/>
              </w:rPr>
              <w:t>Section 85 (</w:t>
            </w:r>
            <w:r w:rsidR="00440162" w:rsidRPr="008F73DB">
              <w:rPr>
                <w:rFonts w:ascii="Arial Narrow" w:hAnsi="Arial Narrow"/>
                <w:sz w:val="20"/>
                <w:lang w:val="en-AU"/>
              </w:rPr>
              <w:t>General S</w:t>
            </w:r>
            <w:r w:rsidRPr="008F73DB">
              <w:rPr>
                <w:rFonts w:ascii="Arial Narrow" w:hAnsi="Arial Narrow"/>
                <w:sz w:val="20"/>
                <w:lang w:val="en-AU"/>
              </w:rPr>
              <w:t>chedule)</w:t>
            </w:r>
          </w:p>
        </w:tc>
      </w:tr>
      <w:tr w:rsidR="000D5184" w:rsidRPr="008F73DB" w:rsidTr="000D5184">
        <w:tblPrEx>
          <w:tblCellMar>
            <w:left w:w="108" w:type="dxa"/>
            <w:right w:w="108" w:type="dxa"/>
          </w:tblCellMar>
        </w:tblPrEx>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0D5184" w:rsidRPr="008F73DB" w:rsidRDefault="000D5184" w:rsidP="00F16701">
            <w:pPr>
              <w:rPr>
                <w:rFonts w:ascii="Arial Narrow" w:hAnsi="Arial Narrow"/>
                <w:b/>
                <w:sz w:val="20"/>
                <w:lang w:val="en-AU"/>
              </w:rPr>
            </w:pPr>
            <w:r w:rsidRPr="008F73DB">
              <w:rPr>
                <w:rFonts w:ascii="Arial Narrow" w:hAnsi="Arial Narrow"/>
                <w:b/>
                <w:sz w:val="20"/>
                <w:lang w:val="en-AU"/>
              </w:rPr>
              <w:t>Prescriber type:</w:t>
            </w:r>
          </w:p>
        </w:tc>
        <w:tc>
          <w:tcPr>
            <w:tcW w:w="3246" w:type="pct"/>
            <w:gridSpan w:val="4"/>
            <w:tcBorders>
              <w:top w:val="single" w:sz="4" w:space="0" w:color="auto"/>
              <w:left w:val="single" w:sz="4" w:space="0" w:color="auto"/>
              <w:bottom w:val="single" w:sz="4" w:space="0" w:color="auto"/>
              <w:right w:val="single" w:sz="4" w:space="0" w:color="auto"/>
            </w:tcBorders>
            <w:vAlign w:val="center"/>
          </w:tcPr>
          <w:p w:rsidR="000D5184" w:rsidRPr="008F73DB" w:rsidRDefault="000D5184" w:rsidP="000D5184">
            <w:pPr>
              <w:rPr>
                <w:rFonts w:ascii="Arial Narrow" w:hAnsi="Arial Narrow"/>
                <w:sz w:val="20"/>
                <w:lang w:val="en-AU"/>
              </w:rPr>
            </w:pPr>
            <w:r w:rsidRPr="008F73DB">
              <w:rPr>
                <w:rFonts w:ascii="Arial Narrow" w:hAnsi="Arial Narrow"/>
                <w:sz w:val="20"/>
                <w:lang w:val="en-AU"/>
              </w:rPr>
              <w:fldChar w:fldCharType="begin">
                <w:ffData>
                  <w:name w:val=""/>
                  <w:enabled/>
                  <w:calcOnExit w:val="0"/>
                  <w:checkBox>
                    <w:sizeAuto/>
                    <w:default w:val="1"/>
                  </w:checkBox>
                </w:ffData>
              </w:fldChar>
            </w:r>
            <w:r w:rsidRPr="008F73DB">
              <w:rPr>
                <w:rFonts w:ascii="Arial Narrow" w:hAnsi="Arial Narrow"/>
                <w:sz w:val="20"/>
                <w:lang w:val="en-AU"/>
              </w:rPr>
              <w:instrText xml:space="preserve"> FORMCHECKBOX </w:instrText>
            </w:r>
            <w:r w:rsidR="005629F3">
              <w:rPr>
                <w:rFonts w:ascii="Arial Narrow" w:hAnsi="Arial Narrow"/>
                <w:sz w:val="20"/>
                <w:lang w:val="en-AU"/>
              </w:rPr>
            </w:r>
            <w:r w:rsidR="005629F3">
              <w:rPr>
                <w:rFonts w:ascii="Arial Narrow" w:hAnsi="Arial Narrow"/>
                <w:sz w:val="20"/>
                <w:lang w:val="en-AU"/>
              </w:rPr>
              <w:fldChar w:fldCharType="separate"/>
            </w:r>
            <w:r w:rsidRPr="008F73DB">
              <w:rPr>
                <w:rFonts w:ascii="Arial Narrow" w:hAnsi="Arial Narrow"/>
                <w:sz w:val="20"/>
                <w:lang w:val="en-AU"/>
              </w:rPr>
              <w:fldChar w:fldCharType="end"/>
            </w:r>
            <w:r w:rsidRPr="008F73DB">
              <w:rPr>
                <w:rFonts w:ascii="Arial Narrow" w:hAnsi="Arial Narrow"/>
                <w:sz w:val="20"/>
                <w:lang w:val="en-AU"/>
              </w:rPr>
              <w:t xml:space="preserve">Medical Practitioners  </w:t>
            </w:r>
            <w:r w:rsidRPr="008F73DB">
              <w:rPr>
                <w:rFonts w:ascii="Arial Narrow" w:hAnsi="Arial Narrow"/>
                <w:sz w:val="20"/>
                <w:lang w:val="en-AU"/>
              </w:rPr>
              <w:fldChar w:fldCharType="begin">
                <w:ffData>
                  <w:name w:val="Check3"/>
                  <w:enabled/>
                  <w:calcOnExit w:val="0"/>
                  <w:checkBox>
                    <w:sizeAuto/>
                    <w:default w:val="1"/>
                  </w:checkBox>
                </w:ffData>
              </w:fldChar>
            </w:r>
            <w:r w:rsidRPr="008F73DB">
              <w:rPr>
                <w:rFonts w:ascii="Arial Narrow" w:hAnsi="Arial Narrow"/>
                <w:sz w:val="20"/>
                <w:lang w:val="en-AU"/>
              </w:rPr>
              <w:instrText xml:space="preserve"> FORMCHECKBOX </w:instrText>
            </w:r>
            <w:r w:rsidR="005629F3">
              <w:rPr>
                <w:rFonts w:ascii="Arial Narrow" w:hAnsi="Arial Narrow"/>
                <w:sz w:val="20"/>
                <w:lang w:val="en-AU"/>
              </w:rPr>
            </w:r>
            <w:r w:rsidR="005629F3">
              <w:rPr>
                <w:rFonts w:ascii="Arial Narrow" w:hAnsi="Arial Narrow"/>
                <w:sz w:val="20"/>
                <w:lang w:val="en-AU"/>
              </w:rPr>
              <w:fldChar w:fldCharType="separate"/>
            </w:r>
            <w:r w:rsidRPr="008F73DB">
              <w:rPr>
                <w:rFonts w:ascii="Arial Narrow" w:hAnsi="Arial Narrow"/>
                <w:sz w:val="20"/>
                <w:lang w:val="en-AU"/>
              </w:rPr>
              <w:fldChar w:fldCharType="end"/>
            </w:r>
            <w:r w:rsidRPr="008F73DB">
              <w:rPr>
                <w:rFonts w:ascii="Arial Narrow" w:hAnsi="Arial Narrow"/>
                <w:sz w:val="20"/>
                <w:lang w:val="en-AU"/>
              </w:rPr>
              <w:t xml:space="preserve">Nurse practitioners  </w:t>
            </w:r>
          </w:p>
          <w:p w:rsidR="000D5184" w:rsidRPr="008F73DB" w:rsidRDefault="000D5184" w:rsidP="00F16701">
            <w:pPr>
              <w:rPr>
                <w:rFonts w:ascii="Arial Narrow" w:hAnsi="Arial Narrow"/>
                <w:sz w:val="20"/>
                <w:lang w:val="en-AU"/>
              </w:rPr>
            </w:pPr>
          </w:p>
        </w:tc>
      </w:tr>
      <w:tr w:rsidR="000D5184" w:rsidRPr="008F73DB" w:rsidTr="000D5184">
        <w:tblPrEx>
          <w:tblCellMar>
            <w:left w:w="108" w:type="dxa"/>
            <w:right w:w="108" w:type="dxa"/>
          </w:tblCellMar>
        </w:tblPrEx>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0D5184" w:rsidRPr="008F73DB" w:rsidRDefault="000D5184" w:rsidP="00F16701">
            <w:pPr>
              <w:rPr>
                <w:rFonts w:ascii="Arial Narrow" w:hAnsi="Arial Narrow"/>
                <w:b/>
                <w:sz w:val="20"/>
                <w:lang w:val="en-AU"/>
              </w:rPr>
            </w:pPr>
            <w:r w:rsidRPr="008F73DB">
              <w:rPr>
                <w:rFonts w:ascii="Arial Narrow" w:hAnsi="Arial Narrow"/>
                <w:b/>
                <w:sz w:val="20"/>
                <w:lang w:val="en-AU"/>
              </w:rPr>
              <w:t>PBS Indication:</w:t>
            </w:r>
          </w:p>
        </w:tc>
        <w:tc>
          <w:tcPr>
            <w:tcW w:w="3246" w:type="pct"/>
            <w:gridSpan w:val="4"/>
            <w:tcBorders>
              <w:top w:val="single" w:sz="4" w:space="0" w:color="auto"/>
              <w:left w:val="single" w:sz="4" w:space="0" w:color="auto"/>
              <w:bottom w:val="single" w:sz="4" w:space="0" w:color="auto"/>
              <w:right w:val="single" w:sz="4" w:space="0" w:color="auto"/>
            </w:tcBorders>
            <w:vAlign w:val="center"/>
          </w:tcPr>
          <w:p w:rsidR="000D5184" w:rsidRPr="008F73DB" w:rsidRDefault="000D5184" w:rsidP="00F16701">
            <w:pPr>
              <w:rPr>
                <w:rFonts w:ascii="Arial Narrow" w:hAnsi="Arial Narrow"/>
                <w:sz w:val="20"/>
                <w:lang w:val="en-AU"/>
              </w:rPr>
            </w:pPr>
            <w:r w:rsidRPr="008F73DB">
              <w:rPr>
                <w:rFonts w:ascii="Arial Narrow" w:hAnsi="Arial Narrow"/>
                <w:sz w:val="20"/>
                <w:lang w:val="en-AU"/>
              </w:rPr>
              <w:t xml:space="preserve">Contraception </w:t>
            </w:r>
          </w:p>
        </w:tc>
      </w:tr>
      <w:tr w:rsidR="000D5184" w:rsidRPr="008F73DB" w:rsidTr="000D5184">
        <w:tblPrEx>
          <w:tblCellMar>
            <w:left w:w="108" w:type="dxa"/>
            <w:right w:w="108" w:type="dxa"/>
          </w:tblCellMar>
        </w:tblPrEx>
        <w:trPr>
          <w:cantSplit/>
        </w:trPr>
        <w:tc>
          <w:tcPr>
            <w:tcW w:w="1754" w:type="pct"/>
            <w:gridSpan w:val="2"/>
            <w:tcBorders>
              <w:top w:val="single" w:sz="4" w:space="0" w:color="auto"/>
              <w:left w:val="single" w:sz="4" w:space="0" w:color="auto"/>
              <w:bottom w:val="single" w:sz="4" w:space="0" w:color="auto"/>
              <w:right w:val="single" w:sz="4" w:space="0" w:color="auto"/>
            </w:tcBorders>
            <w:vAlign w:val="center"/>
          </w:tcPr>
          <w:p w:rsidR="000D5184" w:rsidRPr="008F73DB" w:rsidRDefault="000D5184" w:rsidP="00F16701">
            <w:pPr>
              <w:rPr>
                <w:rFonts w:ascii="Arial Narrow" w:hAnsi="Arial Narrow"/>
                <w:b/>
                <w:sz w:val="20"/>
                <w:lang w:val="en-AU"/>
              </w:rPr>
            </w:pPr>
            <w:r w:rsidRPr="008F73DB">
              <w:rPr>
                <w:rFonts w:ascii="Arial Narrow" w:hAnsi="Arial Narrow"/>
                <w:b/>
                <w:sz w:val="20"/>
                <w:lang w:val="en-AU"/>
              </w:rPr>
              <w:t>Restriction:</w:t>
            </w:r>
          </w:p>
          <w:p w:rsidR="000D5184" w:rsidRPr="008F73DB" w:rsidRDefault="000D5184" w:rsidP="00F16701">
            <w:pPr>
              <w:rPr>
                <w:rFonts w:ascii="Arial Narrow" w:hAnsi="Arial Narrow"/>
                <w:b/>
                <w:sz w:val="20"/>
                <w:lang w:val="en-AU"/>
              </w:rPr>
            </w:pPr>
          </w:p>
        </w:tc>
        <w:tc>
          <w:tcPr>
            <w:tcW w:w="3246" w:type="pct"/>
            <w:gridSpan w:val="4"/>
            <w:tcBorders>
              <w:top w:val="single" w:sz="4" w:space="0" w:color="auto"/>
              <w:left w:val="single" w:sz="4" w:space="0" w:color="auto"/>
              <w:bottom w:val="single" w:sz="4" w:space="0" w:color="auto"/>
              <w:right w:val="single" w:sz="4" w:space="0" w:color="auto"/>
            </w:tcBorders>
            <w:vAlign w:val="center"/>
          </w:tcPr>
          <w:p w:rsidR="000D5184" w:rsidRPr="008F73DB" w:rsidRDefault="000D5184" w:rsidP="00F16701">
            <w:pPr>
              <w:rPr>
                <w:rFonts w:ascii="Arial Narrow" w:hAnsi="Arial Narrow"/>
                <w:sz w:val="20"/>
                <w:lang w:val="en-AU"/>
              </w:rPr>
            </w:pPr>
            <w:r w:rsidRPr="008F73DB">
              <w:rPr>
                <w:rFonts w:ascii="Arial Narrow" w:hAnsi="Arial Narrow"/>
                <w:sz w:val="20"/>
                <w:lang w:val="en-AU"/>
              </w:rPr>
              <w:fldChar w:fldCharType="begin">
                <w:ffData>
                  <w:name w:val=""/>
                  <w:enabled/>
                  <w:calcOnExit w:val="0"/>
                  <w:checkBox>
                    <w:sizeAuto/>
                    <w:default w:val="1"/>
                  </w:checkBox>
                </w:ffData>
              </w:fldChar>
            </w:r>
            <w:r w:rsidRPr="008F73DB">
              <w:rPr>
                <w:rFonts w:ascii="Arial Narrow" w:hAnsi="Arial Narrow"/>
                <w:sz w:val="20"/>
                <w:lang w:val="en-AU"/>
              </w:rPr>
              <w:instrText xml:space="preserve"> FORMCHECKBOX </w:instrText>
            </w:r>
            <w:r w:rsidR="005629F3">
              <w:rPr>
                <w:rFonts w:ascii="Arial Narrow" w:hAnsi="Arial Narrow"/>
                <w:sz w:val="20"/>
                <w:lang w:val="en-AU"/>
              </w:rPr>
            </w:r>
            <w:r w:rsidR="005629F3">
              <w:rPr>
                <w:rFonts w:ascii="Arial Narrow" w:hAnsi="Arial Narrow"/>
                <w:sz w:val="20"/>
                <w:lang w:val="en-AU"/>
              </w:rPr>
              <w:fldChar w:fldCharType="separate"/>
            </w:r>
            <w:r w:rsidRPr="008F73DB">
              <w:rPr>
                <w:rFonts w:ascii="Arial Narrow" w:hAnsi="Arial Narrow"/>
                <w:sz w:val="20"/>
                <w:lang w:val="en-AU"/>
              </w:rPr>
              <w:fldChar w:fldCharType="end"/>
            </w:r>
            <w:r w:rsidRPr="008F73DB">
              <w:rPr>
                <w:rFonts w:ascii="Arial Narrow" w:hAnsi="Arial Narrow"/>
                <w:sz w:val="20"/>
                <w:lang w:val="en-AU"/>
              </w:rPr>
              <w:t>Restricted benefit</w:t>
            </w:r>
          </w:p>
        </w:tc>
      </w:tr>
    </w:tbl>
    <w:p w:rsidR="00E537AD" w:rsidRPr="005629F3" w:rsidRDefault="00E537AD" w:rsidP="005629F3">
      <w:pPr>
        <w:pStyle w:val="PBACHeading1"/>
        <w:spacing w:before="240" w:after="120"/>
        <w:outlineLvl w:val="0"/>
      </w:pPr>
      <w:r w:rsidRPr="005629F3">
        <w:t>Context for Decision</w:t>
      </w:r>
    </w:p>
    <w:p w:rsidR="00E537AD" w:rsidRPr="00E537AD" w:rsidRDefault="00E537AD" w:rsidP="00227B51">
      <w:pPr>
        <w:widowControl/>
        <w:spacing w:after="120"/>
        <w:ind w:left="720"/>
        <w:rPr>
          <w:rFonts w:asciiTheme="minorHAnsi" w:hAnsiTheme="minorHAnsi"/>
          <w:bCs/>
          <w:szCs w:val="24"/>
          <w:lang w:val="en-AU"/>
        </w:rPr>
      </w:pPr>
      <w:r w:rsidRPr="00E537AD">
        <w:rPr>
          <w:rFonts w:asciiTheme="minorHAnsi" w:hAnsiTheme="minorHAnsi"/>
          <w:bCs/>
          <w:szCs w:val="24"/>
          <w:lang w:val="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537AD" w:rsidRPr="00E537AD" w:rsidRDefault="00E537AD" w:rsidP="00227B51">
      <w:pPr>
        <w:widowControl/>
        <w:numPr>
          <w:ilvl w:val="0"/>
          <w:numId w:val="1"/>
        </w:numPr>
        <w:spacing w:before="240" w:after="120"/>
        <w:jc w:val="left"/>
        <w:outlineLvl w:val="0"/>
        <w:rPr>
          <w:rFonts w:asciiTheme="minorHAnsi" w:hAnsiTheme="minorHAnsi"/>
          <w:b/>
          <w:bCs/>
          <w:sz w:val="32"/>
          <w:szCs w:val="24"/>
          <w:lang w:val="en-AU"/>
        </w:rPr>
      </w:pPr>
      <w:r w:rsidRPr="00E537AD">
        <w:rPr>
          <w:rFonts w:asciiTheme="minorHAnsi" w:hAnsiTheme="minorHAnsi"/>
          <w:b/>
          <w:bCs/>
          <w:sz w:val="32"/>
          <w:szCs w:val="24"/>
          <w:lang w:val="en-AU"/>
        </w:rPr>
        <w:t>Sponsor’s Comment</w:t>
      </w:r>
    </w:p>
    <w:bookmarkEnd w:id="16"/>
    <w:p w:rsidR="00830542" w:rsidRPr="00F47D2B" w:rsidRDefault="00830542" w:rsidP="00227B51">
      <w:pPr>
        <w:widowControl/>
        <w:spacing w:after="120"/>
        <w:ind w:left="720"/>
        <w:rPr>
          <w:rFonts w:asciiTheme="minorHAnsi" w:hAnsiTheme="minorHAnsi"/>
          <w:bCs/>
          <w:szCs w:val="24"/>
          <w:lang w:val="en-AU"/>
        </w:rPr>
      </w:pPr>
      <w:r w:rsidRPr="00F47D2B">
        <w:rPr>
          <w:rFonts w:asciiTheme="minorHAnsi" w:hAnsiTheme="minorHAnsi"/>
          <w:bCs/>
          <w:szCs w:val="24"/>
          <w:lang w:val="en-AU"/>
        </w:rPr>
        <w:t>Bayer welcomes the PBAC decision to recommend the PBS lis</w:t>
      </w:r>
      <w:r>
        <w:rPr>
          <w:rFonts w:asciiTheme="minorHAnsi" w:hAnsiTheme="minorHAnsi"/>
          <w:bCs/>
          <w:szCs w:val="24"/>
          <w:lang w:val="en-AU"/>
        </w:rPr>
        <w:t>ting of levonorgestrel 19.5mg (K</w:t>
      </w:r>
      <w:r w:rsidRPr="00F47D2B">
        <w:rPr>
          <w:rFonts w:asciiTheme="minorHAnsi" w:hAnsiTheme="minorHAnsi"/>
          <w:bCs/>
          <w:szCs w:val="24"/>
          <w:lang w:val="en-AU"/>
        </w:rPr>
        <w:t xml:space="preserve">yleena) for contraception. Bayer </w:t>
      </w:r>
      <w:r>
        <w:rPr>
          <w:rFonts w:asciiTheme="minorHAnsi" w:hAnsiTheme="minorHAnsi"/>
          <w:bCs/>
          <w:szCs w:val="24"/>
          <w:lang w:val="en-AU"/>
        </w:rPr>
        <w:t xml:space="preserve">will intend to </w:t>
      </w:r>
      <w:r w:rsidRPr="00F47D2B">
        <w:rPr>
          <w:rFonts w:asciiTheme="minorHAnsi" w:hAnsiTheme="minorHAnsi"/>
          <w:bCs/>
          <w:szCs w:val="24"/>
          <w:lang w:val="en-AU"/>
        </w:rPr>
        <w:t>work with the Department to seek the discretion of the Health Minister to determine the applicability of clause 5.7 of the pricing arrangements outlined in Clause 5.7 of the Strategic Agreement between Medicines Australia and the Commonwealth of Australia.</w:t>
      </w:r>
    </w:p>
    <w:p w:rsidR="0063661F" w:rsidRPr="008E22A6" w:rsidRDefault="0063661F" w:rsidP="00227B51">
      <w:pPr>
        <w:widowControl/>
        <w:spacing w:after="120"/>
        <w:ind w:left="720"/>
        <w:rPr>
          <w:rFonts w:asciiTheme="minorHAnsi" w:hAnsiTheme="minorHAnsi"/>
          <w:bCs/>
          <w:szCs w:val="24"/>
          <w:lang w:val="en-AU"/>
        </w:rPr>
      </w:pPr>
    </w:p>
    <w:sectPr w:rsidR="0063661F" w:rsidRPr="008E22A6" w:rsidSect="00DF71C0">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D39B50" w16cid:durableId="2020F2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A5B" w:rsidRDefault="00E04A5B" w:rsidP="00124A51">
      <w:r>
        <w:separator/>
      </w:r>
    </w:p>
    <w:p w:rsidR="00E04A5B" w:rsidRDefault="00E04A5B"/>
    <w:p w:rsidR="00E04A5B" w:rsidRDefault="00E04A5B"/>
  </w:endnote>
  <w:endnote w:type="continuationSeparator" w:id="0">
    <w:p w:rsidR="00E04A5B" w:rsidRDefault="00E04A5B" w:rsidP="00124A51">
      <w:r>
        <w:continuationSeparator/>
      </w:r>
    </w:p>
    <w:p w:rsidR="00E04A5B" w:rsidRDefault="00E04A5B"/>
    <w:p w:rsidR="00E04A5B" w:rsidRDefault="00E04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A5B" w:rsidRDefault="00E04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696351"/>
      <w:docPartObj>
        <w:docPartGallery w:val="Page Numbers (Bottom of Page)"/>
        <w:docPartUnique/>
      </w:docPartObj>
    </w:sdtPr>
    <w:sdtEndPr>
      <w:rPr>
        <w:b/>
        <w:noProof/>
      </w:rPr>
    </w:sdtEndPr>
    <w:sdtContent>
      <w:p w:rsidR="007D3899" w:rsidRPr="0081709E" w:rsidRDefault="007D3899">
        <w:pPr>
          <w:pStyle w:val="Footer"/>
          <w:jc w:val="center"/>
          <w:rPr>
            <w:b/>
          </w:rPr>
        </w:pPr>
        <w:r w:rsidRPr="0081709E">
          <w:rPr>
            <w:b/>
          </w:rPr>
          <w:fldChar w:fldCharType="begin"/>
        </w:r>
        <w:r w:rsidRPr="0081709E">
          <w:rPr>
            <w:b/>
          </w:rPr>
          <w:instrText xml:space="preserve"> PAGE   \* MERGEFORMAT </w:instrText>
        </w:r>
        <w:r w:rsidRPr="0081709E">
          <w:rPr>
            <w:b/>
          </w:rPr>
          <w:fldChar w:fldCharType="separate"/>
        </w:r>
        <w:r w:rsidR="005629F3">
          <w:rPr>
            <w:b/>
            <w:noProof/>
          </w:rPr>
          <w:t>16</w:t>
        </w:r>
        <w:r w:rsidRPr="0081709E">
          <w:rPr>
            <w:b/>
            <w:noProof/>
          </w:rPr>
          <w:fldChar w:fldCharType="end"/>
        </w:r>
      </w:p>
    </w:sdtContent>
  </w:sdt>
  <w:p w:rsidR="007D3899" w:rsidRPr="00EE0F32" w:rsidRDefault="007D3899" w:rsidP="00EE0F32">
    <w:pPr>
      <w:pStyle w:val="Footer"/>
    </w:pPr>
  </w:p>
  <w:p w:rsidR="00874DBF" w:rsidRDefault="00874DB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A5B" w:rsidRDefault="00E04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A5B" w:rsidRDefault="00E04A5B" w:rsidP="00124A51">
      <w:r>
        <w:separator/>
      </w:r>
    </w:p>
    <w:p w:rsidR="00E04A5B" w:rsidRDefault="00E04A5B"/>
    <w:p w:rsidR="00E04A5B" w:rsidRDefault="00E04A5B"/>
  </w:footnote>
  <w:footnote w:type="continuationSeparator" w:id="0">
    <w:p w:rsidR="00E04A5B" w:rsidRDefault="00E04A5B" w:rsidP="00124A51">
      <w:r>
        <w:continuationSeparator/>
      </w:r>
    </w:p>
    <w:p w:rsidR="00E04A5B" w:rsidRDefault="00E04A5B"/>
    <w:p w:rsidR="00E04A5B" w:rsidRDefault="00E04A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A5B" w:rsidRDefault="00E04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99" w:rsidRPr="0098522B" w:rsidRDefault="007D3899" w:rsidP="00686B1A">
    <w:pPr>
      <w:pStyle w:val="Header"/>
      <w:ind w:left="360"/>
      <w:jc w:val="center"/>
      <w:rPr>
        <w:rFonts w:asciiTheme="minorHAnsi" w:hAnsiTheme="minorHAnsi"/>
        <w:i/>
        <w:snapToGrid/>
        <w:color w:val="808080"/>
        <w:szCs w:val="24"/>
      </w:rPr>
    </w:pPr>
    <w:r>
      <w:rPr>
        <w:rFonts w:asciiTheme="minorHAnsi" w:hAnsiTheme="minorHAnsi"/>
        <w:i/>
        <w:snapToGrid/>
        <w:color w:val="808080"/>
        <w:szCs w:val="24"/>
      </w:rPr>
      <w:t>Public Summary Document</w:t>
    </w:r>
    <w:r w:rsidRPr="0098522B">
      <w:rPr>
        <w:rFonts w:asciiTheme="minorHAnsi" w:hAnsiTheme="minorHAnsi"/>
        <w:i/>
        <w:snapToGrid/>
        <w:color w:val="808080"/>
        <w:szCs w:val="24"/>
      </w:rPr>
      <w:t xml:space="preserve"> – March 2019 PBAC Meeting</w:t>
    </w:r>
  </w:p>
  <w:p w:rsidR="007D3899" w:rsidRDefault="007D3899"/>
  <w:p w:rsidR="00874DBF" w:rsidRDefault="00874DB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A5B" w:rsidRDefault="00E04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2DE4308"/>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F86348"/>
    <w:multiLevelType w:val="hybridMultilevel"/>
    <w:tmpl w:val="FFF4BC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A83E59"/>
    <w:multiLevelType w:val="hybridMultilevel"/>
    <w:tmpl w:val="1BC00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6510E9"/>
    <w:multiLevelType w:val="hybridMultilevel"/>
    <w:tmpl w:val="DA766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034C09"/>
    <w:multiLevelType w:val="hybridMultilevel"/>
    <w:tmpl w:val="F9DE5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B74DA9"/>
    <w:multiLevelType w:val="hybridMultilevel"/>
    <w:tmpl w:val="F84AB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581D32"/>
    <w:multiLevelType w:val="hybridMultilevel"/>
    <w:tmpl w:val="805CF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3D86DA7"/>
    <w:multiLevelType w:val="hybridMultilevel"/>
    <w:tmpl w:val="7CC28E30"/>
    <w:lvl w:ilvl="0" w:tplc="3594E70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5B2E59"/>
    <w:multiLevelType w:val="hybridMultilevel"/>
    <w:tmpl w:val="DE285DDC"/>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01BDD"/>
    <w:multiLevelType w:val="hybridMultilevel"/>
    <w:tmpl w:val="8B246E2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09C499F"/>
    <w:multiLevelType w:val="hybridMultilevel"/>
    <w:tmpl w:val="41C6C34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027789"/>
    <w:multiLevelType w:val="hybridMultilevel"/>
    <w:tmpl w:val="3A08D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D855FC"/>
    <w:multiLevelType w:val="hybridMultilevel"/>
    <w:tmpl w:val="EE105B02"/>
    <w:lvl w:ilvl="0" w:tplc="EF2E5428">
      <w:start w:val="1"/>
      <w:numFmt w:val="bullet"/>
      <w:pStyle w:val="Tabletextbullet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114A2D"/>
    <w:multiLevelType w:val="hybridMultilevel"/>
    <w:tmpl w:val="11320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C733F0"/>
    <w:multiLevelType w:val="hybridMultilevel"/>
    <w:tmpl w:val="5734D7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25F7AD8"/>
    <w:multiLevelType w:val="hybridMultilevel"/>
    <w:tmpl w:val="A9FEF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813B7"/>
    <w:multiLevelType w:val="hybridMultilevel"/>
    <w:tmpl w:val="E87ED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E17465"/>
    <w:multiLevelType w:val="hybridMultilevel"/>
    <w:tmpl w:val="B5201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0C354B"/>
    <w:multiLevelType w:val="hybridMultilevel"/>
    <w:tmpl w:val="8422A57E"/>
    <w:lvl w:ilvl="0" w:tplc="03FE6AD2">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287E68"/>
    <w:multiLevelType w:val="hybridMultilevel"/>
    <w:tmpl w:val="3B3CF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D44A0"/>
    <w:multiLevelType w:val="hybridMultilevel"/>
    <w:tmpl w:val="292CE06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7F03CEA"/>
    <w:multiLevelType w:val="hybridMultilevel"/>
    <w:tmpl w:val="9C3C1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07583D"/>
    <w:multiLevelType w:val="hybridMultilevel"/>
    <w:tmpl w:val="7A72C38C"/>
    <w:lvl w:ilvl="0" w:tplc="6DA82F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6AC798D"/>
    <w:multiLevelType w:val="hybridMultilevel"/>
    <w:tmpl w:val="DD1E4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4D033C"/>
    <w:multiLevelType w:val="multilevel"/>
    <w:tmpl w:val="4F98F81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19"/>
  </w:num>
  <w:num w:numId="3">
    <w:abstractNumId w:val="15"/>
  </w:num>
  <w:num w:numId="4">
    <w:abstractNumId w:val="10"/>
  </w:num>
  <w:num w:numId="5">
    <w:abstractNumId w:val="25"/>
  </w:num>
  <w:num w:numId="6">
    <w:abstractNumId w:val="16"/>
  </w:num>
  <w:num w:numId="7">
    <w:abstractNumId w:val="14"/>
  </w:num>
  <w:num w:numId="8">
    <w:abstractNumId w:val="6"/>
  </w:num>
  <w:num w:numId="9">
    <w:abstractNumId w:val="21"/>
  </w:num>
  <w:num w:numId="10">
    <w:abstractNumId w:val="18"/>
  </w:num>
  <w:num w:numId="11">
    <w:abstractNumId w:val="20"/>
  </w:num>
  <w:num w:numId="12">
    <w:abstractNumId w:val="7"/>
  </w:num>
  <w:num w:numId="13">
    <w:abstractNumId w:val="23"/>
  </w:num>
  <w:num w:numId="14">
    <w:abstractNumId w:val="2"/>
  </w:num>
  <w:num w:numId="15">
    <w:abstractNumId w:val="4"/>
  </w:num>
  <w:num w:numId="16">
    <w:abstractNumId w:val="12"/>
  </w:num>
  <w:num w:numId="17">
    <w:abstractNumId w:val="8"/>
  </w:num>
  <w:num w:numId="18">
    <w:abstractNumId w:val="9"/>
  </w:num>
  <w:num w:numId="19">
    <w:abstractNumId w:val="26"/>
  </w:num>
  <w:num w:numId="20">
    <w:abstractNumId w:val="5"/>
  </w:num>
  <w:num w:numId="21">
    <w:abstractNumId w:val="1"/>
  </w:num>
  <w:num w:numId="22">
    <w:abstractNumId w:val="13"/>
  </w:num>
  <w:num w:numId="23">
    <w:abstractNumId w:val="28"/>
    <w:lvlOverride w:ilvl="0">
      <w:startOverride w:val="9"/>
    </w:lvlOverride>
  </w:num>
  <w:num w:numId="24">
    <w:abstractNumId w:val="28"/>
  </w:num>
  <w:num w:numId="25">
    <w:abstractNumId w:val="17"/>
  </w:num>
  <w:num w:numId="26">
    <w:abstractNumId w:val="3"/>
  </w:num>
  <w:num w:numId="27">
    <w:abstractNumId w:val="27"/>
  </w:num>
  <w:num w:numId="28">
    <w:abstractNumId w:val="24"/>
  </w:num>
  <w:num w:numId="29">
    <w:abstractNumId w:val="22"/>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8"/>
  </w:num>
  <w:num w:numId="33">
    <w:abstractNumId w:val="28"/>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28"/>
  </w:num>
  <w:num w:numId="4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de-DE" w:vendorID="64" w:dllVersion="6" w:nlCheck="1" w:checkStyle="0"/>
  <w:activeWritingStyle w:appName="MSWord" w:lang="de-DE" w:vendorID="64" w:dllVersion="4096"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18"/>
    <w:rsid w:val="00000790"/>
    <w:rsid w:val="0000110B"/>
    <w:rsid w:val="00001548"/>
    <w:rsid w:val="00003499"/>
    <w:rsid w:val="00003577"/>
    <w:rsid w:val="000039B7"/>
    <w:rsid w:val="0000413A"/>
    <w:rsid w:val="00005FAE"/>
    <w:rsid w:val="00006295"/>
    <w:rsid w:val="000062C1"/>
    <w:rsid w:val="00012825"/>
    <w:rsid w:val="00013247"/>
    <w:rsid w:val="00013A89"/>
    <w:rsid w:val="00015606"/>
    <w:rsid w:val="00015886"/>
    <w:rsid w:val="000162EF"/>
    <w:rsid w:val="000200BD"/>
    <w:rsid w:val="00020569"/>
    <w:rsid w:val="00021B34"/>
    <w:rsid w:val="0002225F"/>
    <w:rsid w:val="00022B36"/>
    <w:rsid w:val="00023763"/>
    <w:rsid w:val="00026C1E"/>
    <w:rsid w:val="00033863"/>
    <w:rsid w:val="000342A7"/>
    <w:rsid w:val="00034939"/>
    <w:rsid w:val="00035DC0"/>
    <w:rsid w:val="00036829"/>
    <w:rsid w:val="00036C12"/>
    <w:rsid w:val="00037724"/>
    <w:rsid w:val="00040895"/>
    <w:rsid w:val="00043506"/>
    <w:rsid w:val="00043C37"/>
    <w:rsid w:val="00045017"/>
    <w:rsid w:val="00045549"/>
    <w:rsid w:val="00045A2B"/>
    <w:rsid w:val="0004698F"/>
    <w:rsid w:val="00050738"/>
    <w:rsid w:val="000539D0"/>
    <w:rsid w:val="00053ACE"/>
    <w:rsid w:val="00054621"/>
    <w:rsid w:val="000546D7"/>
    <w:rsid w:val="00054C76"/>
    <w:rsid w:val="0006091A"/>
    <w:rsid w:val="000612FE"/>
    <w:rsid w:val="00063EB7"/>
    <w:rsid w:val="00065619"/>
    <w:rsid w:val="00066360"/>
    <w:rsid w:val="00071248"/>
    <w:rsid w:val="00071A94"/>
    <w:rsid w:val="00071D91"/>
    <w:rsid w:val="000720B9"/>
    <w:rsid w:val="000735D9"/>
    <w:rsid w:val="000737F7"/>
    <w:rsid w:val="00074D9D"/>
    <w:rsid w:val="00075382"/>
    <w:rsid w:val="0007672F"/>
    <w:rsid w:val="000774F0"/>
    <w:rsid w:val="00080640"/>
    <w:rsid w:val="00080909"/>
    <w:rsid w:val="000809AE"/>
    <w:rsid w:val="000812CA"/>
    <w:rsid w:val="0008258D"/>
    <w:rsid w:val="00082E0A"/>
    <w:rsid w:val="00083E99"/>
    <w:rsid w:val="0008481A"/>
    <w:rsid w:val="000849FB"/>
    <w:rsid w:val="000856C5"/>
    <w:rsid w:val="00086F74"/>
    <w:rsid w:val="00087E71"/>
    <w:rsid w:val="00090C7E"/>
    <w:rsid w:val="0009216A"/>
    <w:rsid w:val="000925E3"/>
    <w:rsid w:val="00092600"/>
    <w:rsid w:val="0009262B"/>
    <w:rsid w:val="0009323A"/>
    <w:rsid w:val="00093310"/>
    <w:rsid w:val="000936FC"/>
    <w:rsid w:val="0009445C"/>
    <w:rsid w:val="00094ABF"/>
    <w:rsid w:val="000950EB"/>
    <w:rsid w:val="00095E71"/>
    <w:rsid w:val="00095FE5"/>
    <w:rsid w:val="00096284"/>
    <w:rsid w:val="000967C6"/>
    <w:rsid w:val="00096E6C"/>
    <w:rsid w:val="00097AFE"/>
    <w:rsid w:val="000A0A5C"/>
    <w:rsid w:val="000A0D37"/>
    <w:rsid w:val="000A1268"/>
    <w:rsid w:val="000A4AB5"/>
    <w:rsid w:val="000A4ADF"/>
    <w:rsid w:val="000A73C6"/>
    <w:rsid w:val="000A7C49"/>
    <w:rsid w:val="000A7D08"/>
    <w:rsid w:val="000B0670"/>
    <w:rsid w:val="000B0E75"/>
    <w:rsid w:val="000B2527"/>
    <w:rsid w:val="000B4FF3"/>
    <w:rsid w:val="000B62C8"/>
    <w:rsid w:val="000B6A82"/>
    <w:rsid w:val="000B6CAC"/>
    <w:rsid w:val="000B7612"/>
    <w:rsid w:val="000C068F"/>
    <w:rsid w:val="000C1072"/>
    <w:rsid w:val="000C37A8"/>
    <w:rsid w:val="000C3DF9"/>
    <w:rsid w:val="000C4D31"/>
    <w:rsid w:val="000C56A9"/>
    <w:rsid w:val="000C6713"/>
    <w:rsid w:val="000D0E99"/>
    <w:rsid w:val="000D108F"/>
    <w:rsid w:val="000D1BFC"/>
    <w:rsid w:val="000D281A"/>
    <w:rsid w:val="000D326A"/>
    <w:rsid w:val="000D5184"/>
    <w:rsid w:val="000D51FB"/>
    <w:rsid w:val="000E094B"/>
    <w:rsid w:val="000E135D"/>
    <w:rsid w:val="000E1ABF"/>
    <w:rsid w:val="000E743F"/>
    <w:rsid w:val="000F00BA"/>
    <w:rsid w:val="000F2112"/>
    <w:rsid w:val="000F2F99"/>
    <w:rsid w:val="000F316A"/>
    <w:rsid w:val="000F3C74"/>
    <w:rsid w:val="000F4BB8"/>
    <w:rsid w:val="000F7127"/>
    <w:rsid w:val="000F7314"/>
    <w:rsid w:val="000F772C"/>
    <w:rsid w:val="00100323"/>
    <w:rsid w:val="00100F8A"/>
    <w:rsid w:val="0010218F"/>
    <w:rsid w:val="00102BD2"/>
    <w:rsid w:val="00103467"/>
    <w:rsid w:val="00103B5E"/>
    <w:rsid w:val="0010451A"/>
    <w:rsid w:val="00104E08"/>
    <w:rsid w:val="00105AE2"/>
    <w:rsid w:val="00106568"/>
    <w:rsid w:val="00106B80"/>
    <w:rsid w:val="0011032E"/>
    <w:rsid w:val="00110958"/>
    <w:rsid w:val="00110DE9"/>
    <w:rsid w:val="00110E24"/>
    <w:rsid w:val="00111E13"/>
    <w:rsid w:val="00112CC1"/>
    <w:rsid w:val="00112DE5"/>
    <w:rsid w:val="0011348B"/>
    <w:rsid w:val="0011437A"/>
    <w:rsid w:val="00114414"/>
    <w:rsid w:val="001152A9"/>
    <w:rsid w:val="00115982"/>
    <w:rsid w:val="00116C53"/>
    <w:rsid w:val="00121799"/>
    <w:rsid w:val="001219E4"/>
    <w:rsid w:val="00121E46"/>
    <w:rsid w:val="001222FC"/>
    <w:rsid w:val="00122988"/>
    <w:rsid w:val="00123D2E"/>
    <w:rsid w:val="00124239"/>
    <w:rsid w:val="00124A51"/>
    <w:rsid w:val="00126621"/>
    <w:rsid w:val="00126C9F"/>
    <w:rsid w:val="00127C56"/>
    <w:rsid w:val="0013011D"/>
    <w:rsid w:val="001301E9"/>
    <w:rsid w:val="00130813"/>
    <w:rsid w:val="00130ACB"/>
    <w:rsid w:val="00131D82"/>
    <w:rsid w:val="001323D0"/>
    <w:rsid w:val="001331C0"/>
    <w:rsid w:val="00133290"/>
    <w:rsid w:val="00133D36"/>
    <w:rsid w:val="00134A05"/>
    <w:rsid w:val="00134BEF"/>
    <w:rsid w:val="001373E0"/>
    <w:rsid w:val="00137645"/>
    <w:rsid w:val="0014015A"/>
    <w:rsid w:val="00140E99"/>
    <w:rsid w:val="00144A9E"/>
    <w:rsid w:val="00145540"/>
    <w:rsid w:val="001456B0"/>
    <w:rsid w:val="00147E52"/>
    <w:rsid w:val="00150E82"/>
    <w:rsid w:val="001516BA"/>
    <w:rsid w:val="001525D4"/>
    <w:rsid w:val="00153BC4"/>
    <w:rsid w:val="00155375"/>
    <w:rsid w:val="00157130"/>
    <w:rsid w:val="001576B1"/>
    <w:rsid w:val="00160A4C"/>
    <w:rsid w:val="00160AE6"/>
    <w:rsid w:val="00162278"/>
    <w:rsid w:val="0016235C"/>
    <w:rsid w:val="00162913"/>
    <w:rsid w:val="00163EFF"/>
    <w:rsid w:val="001661FB"/>
    <w:rsid w:val="0016681A"/>
    <w:rsid w:val="00173565"/>
    <w:rsid w:val="00173B07"/>
    <w:rsid w:val="001746DC"/>
    <w:rsid w:val="00176890"/>
    <w:rsid w:val="00181D9C"/>
    <w:rsid w:val="001826CA"/>
    <w:rsid w:val="00182BD6"/>
    <w:rsid w:val="0018330C"/>
    <w:rsid w:val="0018429A"/>
    <w:rsid w:val="0018436A"/>
    <w:rsid w:val="00184EC8"/>
    <w:rsid w:val="0018752F"/>
    <w:rsid w:val="00190F55"/>
    <w:rsid w:val="0019125C"/>
    <w:rsid w:val="001920A4"/>
    <w:rsid w:val="001936CC"/>
    <w:rsid w:val="00195222"/>
    <w:rsid w:val="00195434"/>
    <w:rsid w:val="00196207"/>
    <w:rsid w:val="00196370"/>
    <w:rsid w:val="001975D8"/>
    <w:rsid w:val="001979E7"/>
    <w:rsid w:val="00197AE3"/>
    <w:rsid w:val="001A43FA"/>
    <w:rsid w:val="001A5287"/>
    <w:rsid w:val="001A59FB"/>
    <w:rsid w:val="001A5F71"/>
    <w:rsid w:val="001A6354"/>
    <w:rsid w:val="001A7AE8"/>
    <w:rsid w:val="001A7D73"/>
    <w:rsid w:val="001B204E"/>
    <w:rsid w:val="001B3443"/>
    <w:rsid w:val="001B4D20"/>
    <w:rsid w:val="001B692F"/>
    <w:rsid w:val="001B71AF"/>
    <w:rsid w:val="001B731B"/>
    <w:rsid w:val="001B7A19"/>
    <w:rsid w:val="001B7BFD"/>
    <w:rsid w:val="001C1959"/>
    <w:rsid w:val="001C20E6"/>
    <w:rsid w:val="001C2A9B"/>
    <w:rsid w:val="001C39D8"/>
    <w:rsid w:val="001C3F44"/>
    <w:rsid w:val="001C4299"/>
    <w:rsid w:val="001C4736"/>
    <w:rsid w:val="001C49D1"/>
    <w:rsid w:val="001C5F94"/>
    <w:rsid w:val="001C6E66"/>
    <w:rsid w:val="001D237B"/>
    <w:rsid w:val="001D2EC0"/>
    <w:rsid w:val="001D32C9"/>
    <w:rsid w:val="001D387C"/>
    <w:rsid w:val="001D5324"/>
    <w:rsid w:val="001D5EBE"/>
    <w:rsid w:val="001E1CAE"/>
    <w:rsid w:val="001E238E"/>
    <w:rsid w:val="001E2483"/>
    <w:rsid w:val="001E2B1E"/>
    <w:rsid w:val="001E30D4"/>
    <w:rsid w:val="001E52EB"/>
    <w:rsid w:val="001E61D2"/>
    <w:rsid w:val="001E7316"/>
    <w:rsid w:val="001E734F"/>
    <w:rsid w:val="001E740C"/>
    <w:rsid w:val="001F1235"/>
    <w:rsid w:val="001F1CB3"/>
    <w:rsid w:val="001F38B5"/>
    <w:rsid w:val="001F632B"/>
    <w:rsid w:val="001F633D"/>
    <w:rsid w:val="001F668D"/>
    <w:rsid w:val="001F7361"/>
    <w:rsid w:val="002009C0"/>
    <w:rsid w:val="002011B0"/>
    <w:rsid w:val="00201A31"/>
    <w:rsid w:val="00203181"/>
    <w:rsid w:val="00203783"/>
    <w:rsid w:val="0020385F"/>
    <w:rsid w:val="00205882"/>
    <w:rsid w:val="00207021"/>
    <w:rsid w:val="00207241"/>
    <w:rsid w:val="0020732F"/>
    <w:rsid w:val="00207D00"/>
    <w:rsid w:val="0021049D"/>
    <w:rsid w:val="002105C1"/>
    <w:rsid w:val="00211E86"/>
    <w:rsid w:val="00213D54"/>
    <w:rsid w:val="00221D0E"/>
    <w:rsid w:val="002239FA"/>
    <w:rsid w:val="00223B49"/>
    <w:rsid w:val="00224DD4"/>
    <w:rsid w:val="00227362"/>
    <w:rsid w:val="00227B51"/>
    <w:rsid w:val="00227C2F"/>
    <w:rsid w:val="002309CC"/>
    <w:rsid w:val="00231516"/>
    <w:rsid w:val="00231649"/>
    <w:rsid w:val="0023197C"/>
    <w:rsid w:val="00232059"/>
    <w:rsid w:val="0023209F"/>
    <w:rsid w:val="00233040"/>
    <w:rsid w:val="00234267"/>
    <w:rsid w:val="00234444"/>
    <w:rsid w:val="002346F1"/>
    <w:rsid w:val="00234B06"/>
    <w:rsid w:val="002353D6"/>
    <w:rsid w:val="00235FA3"/>
    <w:rsid w:val="0023629D"/>
    <w:rsid w:val="00236972"/>
    <w:rsid w:val="00237255"/>
    <w:rsid w:val="002376C2"/>
    <w:rsid w:val="0024200C"/>
    <w:rsid w:val="0024209D"/>
    <w:rsid w:val="002424AF"/>
    <w:rsid w:val="002439DC"/>
    <w:rsid w:val="0024470F"/>
    <w:rsid w:val="00244DAF"/>
    <w:rsid w:val="00244DC8"/>
    <w:rsid w:val="002454FF"/>
    <w:rsid w:val="00245674"/>
    <w:rsid w:val="00245885"/>
    <w:rsid w:val="002458BA"/>
    <w:rsid w:val="00245C83"/>
    <w:rsid w:val="0024636C"/>
    <w:rsid w:val="00247925"/>
    <w:rsid w:val="00250D4B"/>
    <w:rsid w:val="00251444"/>
    <w:rsid w:val="00252347"/>
    <w:rsid w:val="002534ED"/>
    <w:rsid w:val="00254DCF"/>
    <w:rsid w:val="002552CE"/>
    <w:rsid w:val="0025534B"/>
    <w:rsid w:val="002555C4"/>
    <w:rsid w:val="00255BB7"/>
    <w:rsid w:val="00257541"/>
    <w:rsid w:val="00261C00"/>
    <w:rsid w:val="00261C81"/>
    <w:rsid w:val="00262A1A"/>
    <w:rsid w:val="00262A87"/>
    <w:rsid w:val="002632B3"/>
    <w:rsid w:val="00263C12"/>
    <w:rsid w:val="00263D41"/>
    <w:rsid w:val="00264D26"/>
    <w:rsid w:val="00264E16"/>
    <w:rsid w:val="0026638C"/>
    <w:rsid w:val="00267642"/>
    <w:rsid w:val="00267AEA"/>
    <w:rsid w:val="002700E6"/>
    <w:rsid w:val="00270172"/>
    <w:rsid w:val="0027111B"/>
    <w:rsid w:val="00271A19"/>
    <w:rsid w:val="0027294B"/>
    <w:rsid w:val="00274D0B"/>
    <w:rsid w:val="00275B2A"/>
    <w:rsid w:val="00275C40"/>
    <w:rsid w:val="00275C5A"/>
    <w:rsid w:val="00277A9A"/>
    <w:rsid w:val="00277C84"/>
    <w:rsid w:val="00281014"/>
    <w:rsid w:val="0028122E"/>
    <w:rsid w:val="002823D6"/>
    <w:rsid w:val="00282533"/>
    <w:rsid w:val="00283091"/>
    <w:rsid w:val="002831CC"/>
    <w:rsid w:val="00283860"/>
    <w:rsid w:val="00284A6C"/>
    <w:rsid w:val="002917CE"/>
    <w:rsid w:val="00294F8A"/>
    <w:rsid w:val="002954AB"/>
    <w:rsid w:val="00295955"/>
    <w:rsid w:val="002A04B0"/>
    <w:rsid w:val="002A1409"/>
    <w:rsid w:val="002A14AB"/>
    <w:rsid w:val="002A1BF7"/>
    <w:rsid w:val="002A2E91"/>
    <w:rsid w:val="002A2F50"/>
    <w:rsid w:val="002A393F"/>
    <w:rsid w:val="002B04FD"/>
    <w:rsid w:val="002B09A4"/>
    <w:rsid w:val="002B1C1F"/>
    <w:rsid w:val="002B2840"/>
    <w:rsid w:val="002B3AB0"/>
    <w:rsid w:val="002B3C64"/>
    <w:rsid w:val="002B432F"/>
    <w:rsid w:val="002B62B3"/>
    <w:rsid w:val="002B6754"/>
    <w:rsid w:val="002B6BF9"/>
    <w:rsid w:val="002B6CCE"/>
    <w:rsid w:val="002C0134"/>
    <w:rsid w:val="002C0476"/>
    <w:rsid w:val="002C1A41"/>
    <w:rsid w:val="002C2510"/>
    <w:rsid w:val="002C2775"/>
    <w:rsid w:val="002C27C1"/>
    <w:rsid w:val="002C4B3C"/>
    <w:rsid w:val="002C5099"/>
    <w:rsid w:val="002C5889"/>
    <w:rsid w:val="002C5DA0"/>
    <w:rsid w:val="002C63D5"/>
    <w:rsid w:val="002C71CE"/>
    <w:rsid w:val="002C7921"/>
    <w:rsid w:val="002C7D46"/>
    <w:rsid w:val="002D1701"/>
    <w:rsid w:val="002D20B2"/>
    <w:rsid w:val="002D3008"/>
    <w:rsid w:val="002D36F7"/>
    <w:rsid w:val="002D4D40"/>
    <w:rsid w:val="002D577C"/>
    <w:rsid w:val="002D6BCB"/>
    <w:rsid w:val="002D76D3"/>
    <w:rsid w:val="002D77C4"/>
    <w:rsid w:val="002E062B"/>
    <w:rsid w:val="002E15B9"/>
    <w:rsid w:val="002E1813"/>
    <w:rsid w:val="002E1C30"/>
    <w:rsid w:val="002E2158"/>
    <w:rsid w:val="002E3759"/>
    <w:rsid w:val="002E41EF"/>
    <w:rsid w:val="002E64AB"/>
    <w:rsid w:val="002E6A5F"/>
    <w:rsid w:val="002E7722"/>
    <w:rsid w:val="002F07BA"/>
    <w:rsid w:val="002F0DA9"/>
    <w:rsid w:val="002F1174"/>
    <w:rsid w:val="002F1C3E"/>
    <w:rsid w:val="002F2ED2"/>
    <w:rsid w:val="002F4270"/>
    <w:rsid w:val="002F643C"/>
    <w:rsid w:val="002F6733"/>
    <w:rsid w:val="002F71C0"/>
    <w:rsid w:val="003002BB"/>
    <w:rsid w:val="00301017"/>
    <w:rsid w:val="003010D5"/>
    <w:rsid w:val="0030155F"/>
    <w:rsid w:val="0030587B"/>
    <w:rsid w:val="00306D98"/>
    <w:rsid w:val="0030786C"/>
    <w:rsid w:val="0031031A"/>
    <w:rsid w:val="00310981"/>
    <w:rsid w:val="00311773"/>
    <w:rsid w:val="00313BF5"/>
    <w:rsid w:val="00315498"/>
    <w:rsid w:val="00315AF2"/>
    <w:rsid w:val="00315C6E"/>
    <w:rsid w:val="003216E3"/>
    <w:rsid w:val="00322107"/>
    <w:rsid w:val="00322234"/>
    <w:rsid w:val="00322846"/>
    <w:rsid w:val="00322AEF"/>
    <w:rsid w:val="00325AC2"/>
    <w:rsid w:val="00326DA7"/>
    <w:rsid w:val="003270E4"/>
    <w:rsid w:val="00327D97"/>
    <w:rsid w:val="00330F5C"/>
    <w:rsid w:val="00331104"/>
    <w:rsid w:val="00333004"/>
    <w:rsid w:val="00333A8E"/>
    <w:rsid w:val="00334845"/>
    <w:rsid w:val="00335EA1"/>
    <w:rsid w:val="0033611A"/>
    <w:rsid w:val="003366C9"/>
    <w:rsid w:val="003371B0"/>
    <w:rsid w:val="00340DF1"/>
    <w:rsid w:val="00341383"/>
    <w:rsid w:val="00342F16"/>
    <w:rsid w:val="00343283"/>
    <w:rsid w:val="00350384"/>
    <w:rsid w:val="003517F9"/>
    <w:rsid w:val="00352CCC"/>
    <w:rsid w:val="0035620E"/>
    <w:rsid w:val="003618E4"/>
    <w:rsid w:val="003624C4"/>
    <w:rsid w:val="00362AB1"/>
    <w:rsid w:val="00364D70"/>
    <w:rsid w:val="003654AC"/>
    <w:rsid w:val="00366391"/>
    <w:rsid w:val="00366BBD"/>
    <w:rsid w:val="003678A8"/>
    <w:rsid w:val="003710CF"/>
    <w:rsid w:val="003730DF"/>
    <w:rsid w:val="0037358A"/>
    <w:rsid w:val="003750F6"/>
    <w:rsid w:val="00375DF6"/>
    <w:rsid w:val="003760FC"/>
    <w:rsid w:val="00376EBB"/>
    <w:rsid w:val="0037778C"/>
    <w:rsid w:val="00380AA1"/>
    <w:rsid w:val="00380DDB"/>
    <w:rsid w:val="0038365C"/>
    <w:rsid w:val="0038369B"/>
    <w:rsid w:val="00383B78"/>
    <w:rsid w:val="00383B94"/>
    <w:rsid w:val="00384178"/>
    <w:rsid w:val="003849A2"/>
    <w:rsid w:val="00385509"/>
    <w:rsid w:val="00385A9D"/>
    <w:rsid w:val="00386533"/>
    <w:rsid w:val="00387B94"/>
    <w:rsid w:val="003902B1"/>
    <w:rsid w:val="00390BEF"/>
    <w:rsid w:val="00391650"/>
    <w:rsid w:val="00391BC6"/>
    <w:rsid w:val="00393F7F"/>
    <w:rsid w:val="00394801"/>
    <w:rsid w:val="003949EC"/>
    <w:rsid w:val="00394A74"/>
    <w:rsid w:val="0039592D"/>
    <w:rsid w:val="00396896"/>
    <w:rsid w:val="00396FD0"/>
    <w:rsid w:val="003975A1"/>
    <w:rsid w:val="003A07CE"/>
    <w:rsid w:val="003A1A7A"/>
    <w:rsid w:val="003A2392"/>
    <w:rsid w:val="003A2831"/>
    <w:rsid w:val="003A3ED1"/>
    <w:rsid w:val="003A4F0B"/>
    <w:rsid w:val="003A59D6"/>
    <w:rsid w:val="003A5E99"/>
    <w:rsid w:val="003A7904"/>
    <w:rsid w:val="003B1A38"/>
    <w:rsid w:val="003B29F3"/>
    <w:rsid w:val="003B5363"/>
    <w:rsid w:val="003B54A7"/>
    <w:rsid w:val="003B5B61"/>
    <w:rsid w:val="003B5C69"/>
    <w:rsid w:val="003B6716"/>
    <w:rsid w:val="003B7333"/>
    <w:rsid w:val="003B7721"/>
    <w:rsid w:val="003C11A4"/>
    <w:rsid w:val="003C1654"/>
    <w:rsid w:val="003C33DA"/>
    <w:rsid w:val="003C3F27"/>
    <w:rsid w:val="003C44AF"/>
    <w:rsid w:val="003C67DE"/>
    <w:rsid w:val="003C7D19"/>
    <w:rsid w:val="003C7E7B"/>
    <w:rsid w:val="003D0F28"/>
    <w:rsid w:val="003D1828"/>
    <w:rsid w:val="003D1DE4"/>
    <w:rsid w:val="003D2422"/>
    <w:rsid w:val="003D39A1"/>
    <w:rsid w:val="003D3FBF"/>
    <w:rsid w:val="003D4A30"/>
    <w:rsid w:val="003D5730"/>
    <w:rsid w:val="003D5800"/>
    <w:rsid w:val="003D6B63"/>
    <w:rsid w:val="003D79BB"/>
    <w:rsid w:val="003D7C98"/>
    <w:rsid w:val="003E0543"/>
    <w:rsid w:val="003E101F"/>
    <w:rsid w:val="003E1AA4"/>
    <w:rsid w:val="003E3951"/>
    <w:rsid w:val="003E44C5"/>
    <w:rsid w:val="003E46F3"/>
    <w:rsid w:val="003E5EC5"/>
    <w:rsid w:val="003E763D"/>
    <w:rsid w:val="003F0A65"/>
    <w:rsid w:val="003F3DE3"/>
    <w:rsid w:val="003F4156"/>
    <w:rsid w:val="003F48C2"/>
    <w:rsid w:val="004003CA"/>
    <w:rsid w:val="00400641"/>
    <w:rsid w:val="004007EF"/>
    <w:rsid w:val="00400B29"/>
    <w:rsid w:val="0040305F"/>
    <w:rsid w:val="0040504B"/>
    <w:rsid w:val="00405EBA"/>
    <w:rsid w:val="00405F9F"/>
    <w:rsid w:val="00406B3D"/>
    <w:rsid w:val="00410708"/>
    <w:rsid w:val="00410EC7"/>
    <w:rsid w:val="00411B39"/>
    <w:rsid w:val="00413A1E"/>
    <w:rsid w:val="00414476"/>
    <w:rsid w:val="00414C2E"/>
    <w:rsid w:val="00414CDD"/>
    <w:rsid w:val="00414F9A"/>
    <w:rsid w:val="004151CF"/>
    <w:rsid w:val="004157BD"/>
    <w:rsid w:val="00416364"/>
    <w:rsid w:val="00420AA6"/>
    <w:rsid w:val="00420B9F"/>
    <w:rsid w:val="00422260"/>
    <w:rsid w:val="004224DF"/>
    <w:rsid w:val="00422BD5"/>
    <w:rsid w:val="00422BF2"/>
    <w:rsid w:val="00422E44"/>
    <w:rsid w:val="0042413F"/>
    <w:rsid w:val="004256E6"/>
    <w:rsid w:val="00430A72"/>
    <w:rsid w:val="0043116D"/>
    <w:rsid w:val="004319F8"/>
    <w:rsid w:val="00431E55"/>
    <w:rsid w:val="004321F6"/>
    <w:rsid w:val="0043220B"/>
    <w:rsid w:val="00433044"/>
    <w:rsid w:val="004361B4"/>
    <w:rsid w:val="004375B9"/>
    <w:rsid w:val="00440162"/>
    <w:rsid w:val="004428D0"/>
    <w:rsid w:val="00442A1B"/>
    <w:rsid w:val="004441DC"/>
    <w:rsid w:val="004443A7"/>
    <w:rsid w:val="0044442C"/>
    <w:rsid w:val="00444FC8"/>
    <w:rsid w:val="004455E9"/>
    <w:rsid w:val="00445941"/>
    <w:rsid w:val="004464EB"/>
    <w:rsid w:val="00447D26"/>
    <w:rsid w:val="00453496"/>
    <w:rsid w:val="00454C58"/>
    <w:rsid w:val="00455D45"/>
    <w:rsid w:val="00456F69"/>
    <w:rsid w:val="00457A09"/>
    <w:rsid w:val="00457A1D"/>
    <w:rsid w:val="004630F8"/>
    <w:rsid w:val="00464404"/>
    <w:rsid w:val="00464595"/>
    <w:rsid w:val="004648E1"/>
    <w:rsid w:val="00465156"/>
    <w:rsid w:val="004673CF"/>
    <w:rsid w:val="00472A79"/>
    <w:rsid w:val="004739E6"/>
    <w:rsid w:val="00473F19"/>
    <w:rsid w:val="00473FFF"/>
    <w:rsid w:val="004754A0"/>
    <w:rsid w:val="004756F7"/>
    <w:rsid w:val="00475C98"/>
    <w:rsid w:val="00475E22"/>
    <w:rsid w:val="00476183"/>
    <w:rsid w:val="0047762D"/>
    <w:rsid w:val="0048088E"/>
    <w:rsid w:val="00482720"/>
    <w:rsid w:val="00482EF5"/>
    <w:rsid w:val="004835E7"/>
    <w:rsid w:val="00485943"/>
    <w:rsid w:val="004867E2"/>
    <w:rsid w:val="00487B6C"/>
    <w:rsid w:val="004906B9"/>
    <w:rsid w:val="00491B3A"/>
    <w:rsid w:val="004924B5"/>
    <w:rsid w:val="00492BD2"/>
    <w:rsid w:val="00492CFD"/>
    <w:rsid w:val="00493DF4"/>
    <w:rsid w:val="00493EF4"/>
    <w:rsid w:val="00494855"/>
    <w:rsid w:val="00494DD5"/>
    <w:rsid w:val="004959D8"/>
    <w:rsid w:val="004961B1"/>
    <w:rsid w:val="004962D2"/>
    <w:rsid w:val="00496EA8"/>
    <w:rsid w:val="004970C3"/>
    <w:rsid w:val="004A0061"/>
    <w:rsid w:val="004A0DA1"/>
    <w:rsid w:val="004A14A5"/>
    <w:rsid w:val="004A1690"/>
    <w:rsid w:val="004A3306"/>
    <w:rsid w:val="004A38F7"/>
    <w:rsid w:val="004A3B10"/>
    <w:rsid w:val="004A52E9"/>
    <w:rsid w:val="004A5CC9"/>
    <w:rsid w:val="004A62F8"/>
    <w:rsid w:val="004A6597"/>
    <w:rsid w:val="004A7848"/>
    <w:rsid w:val="004B18ED"/>
    <w:rsid w:val="004B1CB4"/>
    <w:rsid w:val="004B22CE"/>
    <w:rsid w:val="004B2F18"/>
    <w:rsid w:val="004B3DDB"/>
    <w:rsid w:val="004B423F"/>
    <w:rsid w:val="004B44FD"/>
    <w:rsid w:val="004B5CFC"/>
    <w:rsid w:val="004B774D"/>
    <w:rsid w:val="004C085C"/>
    <w:rsid w:val="004C2C98"/>
    <w:rsid w:val="004C3D31"/>
    <w:rsid w:val="004C4AED"/>
    <w:rsid w:val="004C5994"/>
    <w:rsid w:val="004C60C0"/>
    <w:rsid w:val="004C6669"/>
    <w:rsid w:val="004C774E"/>
    <w:rsid w:val="004D0496"/>
    <w:rsid w:val="004D0D7E"/>
    <w:rsid w:val="004D2379"/>
    <w:rsid w:val="004D2C2D"/>
    <w:rsid w:val="004D2CA4"/>
    <w:rsid w:val="004D5636"/>
    <w:rsid w:val="004D5B5D"/>
    <w:rsid w:val="004D63B1"/>
    <w:rsid w:val="004D67C2"/>
    <w:rsid w:val="004D7227"/>
    <w:rsid w:val="004D7BBD"/>
    <w:rsid w:val="004E020A"/>
    <w:rsid w:val="004E0234"/>
    <w:rsid w:val="004E0274"/>
    <w:rsid w:val="004E0E7F"/>
    <w:rsid w:val="004E0EB8"/>
    <w:rsid w:val="004E1351"/>
    <w:rsid w:val="004E2ADC"/>
    <w:rsid w:val="004E2C0F"/>
    <w:rsid w:val="004E43B2"/>
    <w:rsid w:val="004E4FA1"/>
    <w:rsid w:val="004E5E05"/>
    <w:rsid w:val="004E6D12"/>
    <w:rsid w:val="004F0787"/>
    <w:rsid w:val="004F13C5"/>
    <w:rsid w:val="004F1C82"/>
    <w:rsid w:val="004F1D02"/>
    <w:rsid w:val="004F24E5"/>
    <w:rsid w:val="004F2679"/>
    <w:rsid w:val="004F2F21"/>
    <w:rsid w:val="004F6913"/>
    <w:rsid w:val="004F7865"/>
    <w:rsid w:val="005013BD"/>
    <w:rsid w:val="005017E0"/>
    <w:rsid w:val="005020DE"/>
    <w:rsid w:val="0050219B"/>
    <w:rsid w:val="00503F17"/>
    <w:rsid w:val="00506928"/>
    <w:rsid w:val="00510DD7"/>
    <w:rsid w:val="00511170"/>
    <w:rsid w:val="00511CA8"/>
    <w:rsid w:val="00513C95"/>
    <w:rsid w:val="005149F2"/>
    <w:rsid w:val="005152B5"/>
    <w:rsid w:val="00520311"/>
    <w:rsid w:val="005212A2"/>
    <w:rsid w:val="00521319"/>
    <w:rsid w:val="00521895"/>
    <w:rsid w:val="00522752"/>
    <w:rsid w:val="00522BC8"/>
    <w:rsid w:val="00523C28"/>
    <w:rsid w:val="00523DC0"/>
    <w:rsid w:val="00524ADF"/>
    <w:rsid w:val="00527CFD"/>
    <w:rsid w:val="005347C2"/>
    <w:rsid w:val="005367B2"/>
    <w:rsid w:val="00536F42"/>
    <w:rsid w:val="00537182"/>
    <w:rsid w:val="00542743"/>
    <w:rsid w:val="00542C2D"/>
    <w:rsid w:val="00543EF8"/>
    <w:rsid w:val="00543FC5"/>
    <w:rsid w:val="00544006"/>
    <w:rsid w:val="0054419E"/>
    <w:rsid w:val="00544BE2"/>
    <w:rsid w:val="005453ED"/>
    <w:rsid w:val="00545CCE"/>
    <w:rsid w:val="00550684"/>
    <w:rsid w:val="005510C8"/>
    <w:rsid w:val="00551618"/>
    <w:rsid w:val="00551985"/>
    <w:rsid w:val="00551996"/>
    <w:rsid w:val="0055264B"/>
    <w:rsid w:val="00552BD3"/>
    <w:rsid w:val="0055300D"/>
    <w:rsid w:val="00554400"/>
    <w:rsid w:val="0055462C"/>
    <w:rsid w:val="00555109"/>
    <w:rsid w:val="00556A71"/>
    <w:rsid w:val="00557D74"/>
    <w:rsid w:val="0056001E"/>
    <w:rsid w:val="005613FF"/>
    <w:rsid w:val="00561F13"/>
    <w:rsid w:val="005629F3"/>
    <w:rsid w:val="00563615"/>
    <w:rsid w:val="005652DE"/>
    <w:rsid w:val="005662D7"/>
    <w:rsid w:val="005667D7"/>
    <w:rsid w:val="0056696F"/>
    <w:rsid w:val="00570300"/>
    <w:rsid w:val="00571E9C"/>
    <w:rsid w:val="00572269"/>
    <w:rsid w:val="0057244A"/>
    <w:rsid w:val="00572798"/>
    <w:rsid w:val="00573E09"/>
    <w:rsid w:val="00575047"/>
    <w:rsid w:val="00575D8D"/>
    <w:rsid w:val="00576972"/>
    <w:rsid w:val="005800F0"/>
    <w:rsid w:val="00581EE7"/>
    <w:rsid w:val="00582002"/>
    <w:rsid w:val="00583699"/>
    <w:rsid w:val="00583FE2"/>
    <w:rsid w:val="00585CDD"/>
    <w:rsid w:val="00587058"/>
    <w:rsid w:val="00587288"/>
    <w:rsid w:val="00591943"/>
    <w:rsid w:val="00591957"/>
    <w:rsid w:val="00592E7D"/>
    <w:rsid w:val="0059353C"/>
    <w:rsid w:val="00593C32"/>
    <w:rsid w:val="00593E64"/>
    <w:rsid w:val="00594858"/>
    <w:rsid w:val="00597BF9"/>
    <w:rsid w:val="00597CC7"/>
    <w:rsid w:val="005A1184"/>
    <w:rsid w:val="005A1349"/>
    <w:rsid w:val="005A25E5"/>
    <w:rsid w:val="005A2FF5"/>
    <w:rsid w:val="005A373D"/>
    <w:rsid w:val="005A3AE7"/>
    <w:rsid w:val="005A43BE"/>
    <w:rsid w:val="005A600D"/>
    <w:rsid w:val="005A70E7"/>
    <w:rsid w:val="005A78BF"/>
    <w:rsid w:val="005B0212"/>
    <w:rsid w:val="005B05D3"/>
    <w:rsid w:val="005B14F1"/>
    <w:rsid w:val="005B1BB1"/>
    <w:rsid w:val="005B2D7E"/>
    <w:rsid w:val="005B33CC"/>
    <w:rsid w:val="005B513C"/>
    <w:rsid w:val="005B5857"/>
    <w:rsid w:val="005B6421"/>
    <w:rsid w:val="005C082B"/>
    <w:rsid w:val="005C1B83"/>
    <w:rsid w:val="005C2D55"/>
    <w:rsid w:val="005C346B"/>
    <w:rsid w:val="005C4F4C"/>
    <w:rsid w:val="005C5E7B"/>
    <w:rsid w:val="005C6A66"/>
    <w:rsid w:val="005C7AA3"/>
    <w:rsid w:val="005D044D"/>
    <w:rsid w:val="005D0ABD"/>
    <w:rsid w:val="005D18AD"/>
    <w:rsid w:val="005D26B4"/>
    <w:rsid w:val="005D5EBE"/>
    <w:rsid w:val="005D6C64"/>
    <w:rsid w:val="005E0292"/>
    <w:rsid w:val="005E1111"/>
    <w:rsid w:val="005E35AE"/>
    <w:rsid w:val="005E4087"/>
    <w:rsid w:val="005E49CF"/>
    <w:rsid w:val="005E6CBC"/>
    <w:rsid w:val="005E73C0"/>
    <w:rsid w:val="005F2587"/>
    <w:rsid w:val="005F2706"/>
    <w:rsid w:val="005F5F27"/>
    <w:rsid w:val="005F6A8F"/>
    <w:rsid w:val="005F793A"/>
    <w:rsid w:val="00602086"/>
    <w:rsid w:val="006026D2"/>
    <w:rsid w:val="00603DB9"/>
    <w:rsid w:val="00604FC9"/>
    <w:rsid w:val="00605647"/>
    <w:rsid w:val="00605664"/>
    <w:rsid w:val="00606922"/>
    <w:rsid w:val="00607669"/>
    <w:rsid w:val="00607823"/>
    <w:rsid w:val="00607AFD"/>
    <w:rsid w:val="00610ABD"/>
    <w:rsid w:val="006117D0"/>
    <w:rsid w:val="00612E2B"/>
    <w:rsid w:val="00612F97"/>
    <w:rsid w:val="0061345D"/>
    <w:rsid w:val="006134FE"/>
    <w:rsid w:val="00613762"/>
    <w:rsid w:val="006142A5"/>
    <w:rsid w:val="00614499"/>
    <w:rsid w:val="006148D4"/>
    <w:rsid w:val="0061578E"/>
    <w:rsid w:val="00616802"/>
    <w:rsid w:val="00617E12"/>
    <w:rsid w:val="00621477"/>
    <w:rsid w:val="006218E9"/>
    <w:rsid w:val="00621B7D"/>
    <w:rsid w:val="006246D2"/>
    <w:rsid w:val="00627B89"/>
    <w:rsid w:val="0063158F"/>
    <w:rsid w:val="00631D6B"/>
    <w:rsid w:val="006330A1"/>
    <w:rsid w:val="0063479F"/>
    <w:rsid w:val="006353F0"/>
    <w:rsid w:val="006364A1"/>
    <w:rsid w:val="0063661F"/>
    <w:rsid w:val="0063778A"/>
    <w:rsid w:val="00637BFD"/>
    <w:rsid w:val="00637E43"/>
    <w:rsid w:val="00641C4E"/>
    <w:rsid w:val="00643F31"/>
    <w:rsid w:val="006471CC"/>
    <w:rsid w:val="0065079F"/>
    <w:rsid w:val="00651363"/>
    <w:rsid w:val="00651B4F"/>
    <w:rsid w:val="0065379F"/>
    <w:rsid w:val="006556CB"/>
    <w:rsid w:val="00655736"/>
    <w:rsid w:val="0065575F"/>
    <w:rsid w:val="0066002B"/>
    <w:rsid w:val="00661C6B"/>
    <w:rsid w:val="00664471"/>
    <w:rsid w:val="00665AAE"/>
    <w:rsid w:val="00667173"/>
    <w:rsid w:val="0066754B"/>
    <w:rsid w:val="00667898"/>
    <w:rsid w:val="0067062E"/>
    <w:rsid w:val="0067074F"/>
    <w:rsid w:val="0067315A"/>
    <w:rsid w:val="0067410D"/>
    <w:rsid w:val="00674547"/>
    <w:rsid w:val="00674E42"/>
    <w:rsid w:val="006750EB"/>
    <w:rsid w:val="00676908"/>
    <w:rsid w:val="00677A7E"/>
    <w:rsid w:val="00682112"/>
    <w:rsid w:val="00683327"/>
    <w:rsid w:val="00683981"/>
    <w:rsid w:val="00684C53"/>
    <w:rsid w:val="00686957"/>
    <w:rsid w:val="00686B1A"/>
    <w:rsid w:val="0068723A"/>
    <w:rsid w:val="006872BA"/>
    <w:rsid w:val="00690C71"/>
    <w:rsid w:val="00691090"/>
    <w:rsid w:val="00691648"/>
    <w:rsid w:val="006917D7"/>
    <w:rsid w:val="00694F44"/>
    <w:rsid w:val="00696BC8"/>
    <w:rsid w:val="00697238"/>
    <w:rsid w:val="006A10CB"/>
    <w:rsid w:val="006A13F3"/>
    <w:rsid w:val="006A3097"/>
    <w:rsid w:val="006A441B"/>
    <w:rsid w:val="006A7E5F"/>
    <w:rsid w:val="006B1D08"/>
    <w:rsid w:val="006B261B"/>
    <w:rsid w:val="006B2C90"/>
    <w:rsid w:val="006B4839"/>
    <w:rsid w:val="006B4EA1"/>
    <w:rsid w:val="006B5606"/>
    <w:rsid w:val="006B595C"/>
    <w:rsid w:val="006B6DD0"/>
    <w:rsid w:val="006B7B8C"/>
    <w:rsid w:val="006C0466"/>
    <w:rsid w:val="006C2A8E"/>
    <w:rsid w:val="006C4E1A"/>
    <w:rsid w:val="006C728A"/>
    <w:rsid w:val="006D076B"/>
    <w:rsid w:val="006D360F"/>
    <w:rsid w:val="006D3C7D"/>
    <w:rsid w:val="006D3FCF"/>
    <w:rsid w:val="006D5BDA"/>
    <w:rsid w:val="006D5D5F"/>
    <w:rsid w:val="006E09F8"/>
    <w:rsid w:val="006E11E2"/>
    <w:rsid w:val="006E1825"/>
    <w:rsid w:val="006E4934"/>
    <w:rsid w:val="006E5929"/>
    <w:rsid w:val="006E7A02"/>
    <w:rsid w:val="006F1193"/>
    <w:rsid w:val="006F14DA"/>
    <w:rsid w:val="006F2556"/>
    <w:rsid w:val="006F2ECC"/>
    <w:rsid w:val="006F306C"/>
    <w:rsid w:val="006F404A"/>
    <w:rsid w:val="006F4180"/>
    <w:rsid w:val="006F45CA"/>
    <w:rsid w:val="006F547A"/>
    <w:rsid w:val="006F5E6D"/>
    <w:rsid w:val="006F6154"/>
    <w:rsid w:val="006F63A5"/>
    <w:rsid w:val="0070012D"/>
    <w:rsid w:val="0070142B"/>
    <w:rsid w:val="0070276E"/>
    <w:rsid w:val="00702D59"/>
    <w:rsid w:val="00702F8F"/>
    <w:rsid w:val="007032D5"/>
    <w:rsid w:val="00703605"/>
    <w:rsid w:val="00706F9D"/>
    <w:rsid w:val="00707245"/>
    <w:rsid w:val="00711A36"/>
    <w:rsid w:val="0071529C"/>
    <w:rsid w:val="0071638A"/>
    <w:rsid w:val="007172AD"/>
    <w:rsid w:val="007214C8"/>
    <w:rsid w:val="00721795"/>
    <w:rsid w:val="007217D5"/>
    <w:rsid w:val="00721D4D"/>
    <w:rsid w:val="00722B1B"/>
    <w:rsid w:val="007235A3"/>
    <w:rsid w:val="0072416F"/>
    <w:rsid w:val="00724726"/>
    <w:rsid w:val="0072628E"/>
    <w:rsid w:val="00727C94"/>
    <w:rsid w:val="00731EAE"/>
    <w:rsid w:val="007336BE"/>
    <w:rsid w:val="00735033"/>
    <w:rsid w:val="00735328"/>
    <w:rsid w:val="0073685B"/>
    <w:rsid w:val="0074036C"/>
    <w:rsid w:val="00740DE7"/>
    <w:rsid w:val="00741E7F"/>
    <w:rsid w:val="00742769"/>
    <w:rsid w:val="00742F2A"/>
    <w:rsid w:val="00745BA0"/>
    <w:rsid w:val="00752142"/>
    <w:rsid w:val="007523F9"/>
    <w:rsid w:val="00753DE6"/>
    <w:rsid w:val="00753FD9"/>
    <w:rsid w:val="007573E8"/>
    <w:rsid w:val="00760C4E"/>
    <w:rsid w:val="00762817"/>
    <w:rsid w:val="00762D88"/>
    <w:rsid w:val="007630DE"/>
    <w:rsid w:val="007637AF"/>
    <w:rsid w:val="00764DDA"/>
    <w:rsid w:val="00765B1A"/>
    <w:rsid w:val="00765F60"/>
    <w:rsid w:val="0076662F"/>
    <w:rsid w:val="00770349"/>
    <w:rsid w:val="00771DE3"/>
    <w:rsid w:val="00772A91"/>
    <w:rsid w:val="00772FC7"/>
    <w:rsid w:val="007746DD"/>
    <w:rsid w:val="007748B5"/>
    <w:rsid w:val="00775E04"/>
    <w:rsid w:val="00776B95"/>
    <w:rsid w:val="00777410"/>
    <w:rsid w:val="00783028"/>
    <w:rsid w:val="007830C6"/>
    <w:rsid w:val="007843F2"/>
    <w:rsid w:val="00784B28"/>
    <w:rsid w:val="0078576C"/>
    <w:rsid w:val="007905F3"/>
    <w:rsid w:val="00790749"/>
    <w:rsid w:val="007916E0"/>
    <w:rsid w:val="00792852"/>
    <w:rsid w:val="00795653"/>
    <w:rsid w:val="00796228"/>
    <w:rsid w:val="00796525"/>
    <w:rsid w:val="00797277"/>
    <w:rsid w:val="007A0A12"/>
    <w:rsid w:val="007A132D"/>
    <w:rsid w:val="007A303B"/>
    <w:rsid w:val="007A4036"/>
    <w:rsid w:val="007A4792"/>
    <w:rsid w:val="007A5716"/>
    <w:rsid w:val="007A627E"/>
    <w:rsid w:val="007B02CD"/>
    <w:rsid w:val="007B0B0C"/>
    <w:rsid w:val="007B0D68"/>
    <w:rsid w:val="007B0E77"/>
    <w:rsid w:val="007B251D"/>
    <w:rsid w:val="007B272B"/>
    <w:rsid w:val="007B444D"/>
    <w:rsid w:val="007B46CF"/>
    <w:rsid w:val="007B4F58"/>
    <w:rsid w:val="007B528D"/>
    <w:rsid w:val="007B77D1"/>
    <w:rsid w:val="007B77DE"/>
    <w:rsid w:val="007C0107"/>
    <w:rsid w:val="007C0AFD"/>
    <w:rsid w:val="007C1596"/>
    <w:rsid w:val="007C1CD9"/>
    <w:rsid w:val="007C22CE"/>
    <w:rsid w:val="007C299D"/>
    <w:rsid w:val="007C361D"/>
    <w:rsid w:val="007C4B84"/>
    <w:rsid w:val="007C56A7"/>
    <w:rsid w:val="007C6E44"/>
    <w:rsid w:val="007C7E6A"/>
    <w:rsid w:val="007D004F"/>
    <w:rsid w:val="007D0B38"/>
    <w:rsid w:val="007D2F1D"/>
    <w:rsid w:val="007D3899"/>
    <w:rsid w:val="007D5440"/>
    <w:rsid w:val="007E014F"/>
    <w:rsid w:val="007E03A8"/>
    <w:rsid w:val="007E0770"/>
    <w:rsid w:val="007E108E"/>
    <w:rsid w:val="007E2BA8"/>
    <w:rsid w:val="007E7096"/>
    <w:rsid w:val="007F0176"/>
    <w:rsid w:val="007F05BB"/>
    <w:rsid w:val="007F0743"/>
    <w:rsid w:val="007F0E09"/>
    <w:rsid w:val="007F1017"/>
    <w:rsid w:val="007F1034"/>
    <w:rsid w:val="007F1D1E"/>
    <w:rsid w:val="007F2243"/>
    <w:rsid w:val="007F4A3F"/>
    <w:rsid w:val="007F4A61"/>
    <w:rsid w:val="007F565A"/>
    <w:rsid w:val="007F61C2"/>
    <w:rsid w:val="0080024D"/>
    <w:rsid w:val="00801A10"/>
    <w:rsid w:val="00802D17"/>
    <w:rsid w:val="00802E5F"/>
    <w:rsid w:val="00805142"/>
    <w:rsid w:val="0080769F"/>
    <w:rsid w:val="00807A8B"/>
    <w:rsid w:val="00807FF1"/>
    <w:rsid w:val="00811383"/>
    <w:rsid w:val="00812149"/>
    <w:rsid w:val="00812CAC"/>
    <w:rsid w:val="008166EF"/>
    <w:rsid w:val="00816D58"/>
    <w:rsid w:val="0081709E"/>
    <w:rsid w:val="008172CA"/>
    <w:rsid w:val="008204FD"/>
    <w:rsid w:val="008252D8"/>
    <w:rsid w:val="00825751"/>
    <w:rsid w:val="008264EB"/>
    <w:rsid w:val="00830542"/>
    <w:rsid w:val="00830AC4"/>
    <w:rsid w:val="00830E0D"/>
    <w:rsid w:val="0083290E"/>
    <w:rsid w:val="00833B05"/>
    <w:rsid w:val="008357E5"/>
    <w:rsid w:val="008362B4"/>
    <w:rsid w:val="00836F11"/>
    <w:rsid w:val="00840CA2"/>
    <w:rsid w:val="0084374F"/>
    <w:rsid w:val="00843A71"/>
    <w:rsid w:val="00847804"/>
    <w:rsid w:val="00847DF5"/>
    <w:rsid w:val="008500BB"/>
    <w:rsid w:val="00852F99"/>
    <w:rsid w:val="0085309D"/>
    <w:rsid w:val="00856897"/>
    <w:rsid w:val="00856E9A"/>
    <w:rsid w:val="0086075D"/>
    <w:rsid w:val="008614DA"/>
    <w:rsid w:val="00862502"/>
    <w:rsid w:val="0086287B"/>
    <w:rsid w:val="00862CF8"/>
    <w:rsid w:val="00863A85"/>
    <w:rsid w:val="008660D4"/>
    <w:rsid w:val="00871FA9"/>
    <w:rsid w:val="008727FA"/>
    <w:rsid w:val="008728E9"/>
    <w:rsid w:val="00874A59"/>
    <w:rsid w:val="00874DBF"/>
    <w:rsid w:val="00875892"/>
    <w:rsid w:val="00877A42"/>
    <w:rsid w:val="00882874"/>
    <w:rsid w:val="00883787"/>
    <w:rsid w:val="00883791"/>
    <w:rsid w:val="00884BB9"/>
    <w:rsid w:val="0088679A"/>
    <w:rsid w:val="00886CD2"/>
    <w:rsid w:val="008873E9"/>
    <w:rsid w:val="00892A36"/>
    <w:rsid w:val="00893239"/>
    <w:rsid w:val="008932D8"/>
    <w:rsid w:val="00894407"/>
    <w:rsid w:val="00894489"/>
    <w:rsid w:val="00894633"/>
    <w:rsid w:val="00895485"/>
    <w:rsid w:val="0089581E"/>
    <w:rsid w:val="008963A5"/>
    <w:rsid w:val="008969E6"/>
    <w:rsid w:val="00896F58"/>
    <w:rsid w:val="008A1879"/>
    <w:rsid w:val="008A2CD7"/>
    <w:rsid w:val="008A3363"/>
    <w:rsid w:val="008A3371"/>
    <w:rsid w:val="008A3520"/>
    <w:rsid w:val="008A3C10"/>
    <w:rsid w:val="008A3C3E"/>
    <w:rsid w:val="008A4DC1"/>
    <w:rsid w:val="008A55B1"/>
    <w:rsid w:val="008A79DE"/>
    <w:rsid w:val="008B1757"/>
    <w:rsid w:val="008B2088"/>
    <w:rsid w:val="008B2EF6"/>
    <w:rsid w:val="008B3DBA"/>
    <w:rsid w:val="008B4900"/>
    <w:rsid w:val="008B7D7E"/>
    <w:rsid w:val="008C034E"/>
    <w:rsid w:val="008C0448"/>
    <w:rsid w:val="008C0F6F"/>
    <w:rsid w:val="008C26C7"/>
    <w:rsid w:val="008C2900"/>
    <w:rsid w:val="008C375F"/>
    <w:rsid w:val="008C4863"/>
    <w:rsid w:val="008C6A53"/>
    <w:rsid w:val="008C7ECB"/>
    <w:rsid w:val="008D2D44"/>
    <w:rsid w:val="008D4391"/>
    <w:rsid w:val="008D4755"/>
    <w:rsid w:val="008D4C3D"/>
    <w:rsid w:val="008D4EE8"/>
    <w:rsid w:val="008D5624"/>
    <w:rsid w:val="008D6720"/>
    <w:rsid w:val="008D7025"/>
    <w:rsid w:val="008D7229"/>
    <w:rsid w:val="008E0D3C"/>
    <w:rsid w:val="008E1B9E"/>
    <w:rsid w:val="008E1DB7"/>
    <w:rsid w:val="008E1DC9"/>
    <w:rsid w:val="008E22A6"/>
    <w:rsid w:val="008E3F7A"/>
    <w:rsid w:val="008E55AB"/>
    <w:rsid w:val="008E5C10"/>
    <w:rsid w:val="008E645E"/>
    <w:rsid w:val="008F120A"/>
    <w:rsid w:val="008F27E0"/>
    <w:rsid w:val="008F48EB"/>
    <w:rsid w:val="008F4D6E"/>
    <w:rsid w:val="008F4D85"/>
    <w:rsid w:val="008F4F0B"/>
    <w:rsid w:val="008F6048"/>
    <w:rsid w:val="008F6B51"/>
    <w:rsid w:val="008F6DFB"/>
    <w:rsid w:val="008F7170"/>
    <w:rsid w:val="008F73DB"/>
    <w:rsid w:val="00901395"/>
    <w:rsid w:val="00902E6E"/>
    <w:rsid w:val="00904592"/>
    <w:rsid w:val="009046C4"/>
    <w:rsid w:val="00905459"/>
    <w:rsid w:val="009062A5"/>
    <w:rsid w:val="00906FEA"/>
    <w:rsid w:val="009079D5"/>
    <w:rsid w:val="00910F38"/>
    <w:rsid w:val="00911272"/>
    <w:rsid w:val="009119E5"/>
    <w:rsid w:val="00913448"/>
    <w:rsid w:val="009135D6"/>
    <w:rsid w:val="00913F6F"/>
    <w:rsid w:val="00914A16"/>
    <w:rsid w:val="00914C77"/>
    <w:rsid w:val="00914D9B"/>
    <w:rsid w:val="0091645F"/>
    <w:rsid w:val="009201DF"/>
    <w:rsid w:val="009209D1"/>
    <w:rsid w:val="00922C1F"/>
    <w:rsid w:val="0092369B"/>
    <w:rsid w:val="00927EF2"/>
    <w:rsid w:val="00930B9A"/>
    <w:rsid w:val="00931090"/>
    <w:rsid w:val="00931662"/>
    <w:rsid w:val="00932AF3"/>
    <w:rsid w:val="009339F2"/>
    <w:rsid w:val="0093641D"/>
    <w:rsid w:val="00936B7C"/>
    <w:rsid w:val="00936FEF"/>
    <w:rsid w:val="0093736F"/>
    <w:rsid w:val="009376B0"/>
    <w:rsid w:val="009442FD"/>
    <w:rsid w:val="009449A5"/>
    <w:rsid w:val="00946BC9"/>
    <w:rsid w:val="00950833"/>
    <w:rsid w:val="00950AEB"/>
    <w:rsid w:val="009510A2"/>
    <w:rsid w:val="009511AA"/>
    <w:rsid w:val="00951E4F"/>
    <w:rsid w:val="00952052"/>
    <w:rsid w:val="00952380"/>
    <w:rsid w:val="00953257"/>
    <w:rsid w:val="00953D5E"/>
    <w:rsid w:val="009567F7"/>
    <w:rsid w:val="009615C9"/>
    <w:rsid w:val="00961898"/>
    <w:rsid w:val="00962CB9"/>
    <w:rsid w:val="0096381D"/>
    <w:rsid w:val="009641BD"/>
    <w:rsid w:val="00964312"/>
    <w:rsid w:val="009659AD"/>
    <w:rsid w:val="00965B8A"/>
    <w:rsid w:val="009662C3"/>
    <w:rsid w:val="0096667F"/>
    <w:rsid w:val="00967538"/>
    <w:rsid w:val="00970BE3"/>
    <w:rsid w:val="00970D95"/>
    <w:rsid w:val="009717AC"/>
    <w:rsid w:val="00971D81"/>
    <w:rsid w:val="0097490D"/>
    <w:rsid w:val="009811D7"/>
    <w:rsid w:val="00981F8A"/>
    <w:rsid w:val="00983E57"/>
    <w:rsid w:val="0098429A"/>
    <w:rsid w:val="009844B0"/>
    <w:rsid w:val="00984B4B"/>
    <w:rsid w:val="0098522B"/>
    <w:rsid w:val="00985496"/>
    <w:rsid w:val="0098675D"/>
    <w:rsid w:val="0098776C"/>
    <w:rsid w:val="00996B1A"/>
    <w:rsid w:val="009A0250"/>
    <w:rsid w:val="009A1AA2"/>
    <w:rsid w:val="009A36A1"/>
    <w:rsid w:val="009A370E"/>
    <w:rsid w:val="009A46F5"/>
    <w:rsid w:val="009A7F10"/>
    <w:rsid w:val="009B0EED"/>
    <w:rsid w:val="009B19CB"/>
    <w:rsid w:val="009B2DFD"/>
    <w:rsid w:val="009B3E26"/>
    <w:rsid w:val="009B3F26"/>
    <w:rsid w:val="009C4155"/>
    <w:rsid w:val="009C6CEA"/>
    <w:rsid w:val="009C6EA9"/>
    <w:rsid w:val="009C73F4"/>
    <w:rsid w:val="009C7915"/>
    <w:rsid w:val="009C7B85"/>
    <w:rsid w:val="009D1A11"/>
    <w:rsid w:val="009D3072"/>
    <w:rsid w:val="009D30C5"/>
    <w:rsid w:val="009D3E5D"/>
    <w:rsid w:val="009D5B91"/>
    <w:rsid w:val="009D5D2E"/>
    <w:rsid w:val="009D792E"/>
    <w:rsid w:val="009E0DFE"/>
    <w:rsid w:val="009E14D3"/>
    <w:rsid w:val="009E3FA5"/>
    <w:rsid w:val="009E4C07"/>
    <w:rsid w:val="009E54FE"/>
    <w:rsid w:val="009E5A7F"/>
    <w:rsid w:val="009E5C9A"/>
    <w:rsid w:val="009E7BC8"/>
    <w:rsid w:val="009E7D88"/>
    <w:rsid w:val="009E7E12"/>
    <w:rsid w:val="009F07CB"/>
    <w:rsid w:val="009F19F0"/>
    <w:rsid w:val="009F50E5"/>
    <w:rsid w:val="009F5A14"/>
    <w:rsid w:val="009F5C71"/>
    <w:rsid w:val="009F5E07"/>
    <w:rsid w:val="009F79E5"/>
    <w:rsid w:val="00A0116E"/>
    <w:rsid w:val="00A01184"/>
    <w:rsid w:val="00A0121B"/>
    <w:rsid w:val="00A03C7D"/>
    <w:rsid w:val="00A03D43"/>
    <w:rsid w:val="00A04380"/>
    <w:rsid w:val="00A06029"/>
    <w:rsid w:val="00A06F5D"/>
    <w:rsid w:val="00A07118"/>
    <w:rsid w:val="00A07295"/>
    <w:rsid w:val="00A07525"/>
    <w:rsid w:val="00A0798A"/>
    <w:rsid w:val="00A1136D"/>
    <w:rsid w:val="00A11CD0"/>
    <w:rsid w:val="00A11EAE"/>
    <w:rsid w:val="00A13948"/>
    <w:rsid w:val="00A1555B"/>
    <w:rsid w:val="00A155C5"/>
    <w:rsid w:val="00A163DF"/>
    <w:rsid w:val="00A16AD8"/>
    <w:rsid w:val="00A201EF"/>
    <w:rsid w:val="00A21CF3"/>
    <w:rsid w:val="00A22164"/>
    <w:rsid w:val="00A247BA"/>
    <w:rsid w:val="00A249D7"/>
    <w:rsid w:val="00A25B22"/>
    <w:rsid w:val="00A25D17"/>
    <w:rsid w:val="00A26860"/>
    <w:rsid w:val="00A27AD6"/>
    <w:rsid w:val="00A27AEC"/>
    <w:rsid w:val="00A30B2B"/>
    <w:rsid w:val="00A320DB"/>
    <w:rsid w:val="00A33208"/>
    <w:rsid w:val="00A333E3"/>
    <w:rsid w:val="00A335A6"/>
    <w:rsid w:val="00A33C94"/>
    <w:rsid w:val="00A35214"/>
    <w:rsid w:val="00A35D16"/>
    <w:rsid w:val="00A37BCD"/>
    <w:rsid w:val="00A37C23"/>
    <w:rsid w:val="00A4241B"/>
    <w:rsid w:val="00A42E4F"/>
    <w:rsid w:val="00A43C59"/>
    <w:rsid w:val="00A43DCD"/>
    <w:rsid w:val="00A455CF"/>
    <w:rsid w:val="00A4768D"/>
    <w:rsid w:val="00A476B1"/>
    <w:rsid w:val="00A50E6C"/>
    <w:rsid w:val="00A50ECD"/>
    <w:rsid w:val="00A518F3"/>
    <w:rsid w:val="00A52729"/>
    <w:rsid w:val="00A52A00"/>
    <w:rsid w:val="00A53675"/>
    <w:rsid w:val="00A54BE1"/>
    <w:rsid w:val="00A564D7"/>
    <w:rsid w:val="00A56B6A"/>
    <w:rsid w:val="00A57115"/>
    <w:rsid w:val="00A578DC"/>
    <w:rsid w:val="00A618FD"/>
    <w:rsid w:val="00A61C57"/>
    <w:rsid w:val="00A64651"/>
    <w:rsid w:val="00A66886"/>
    <w:rsid w:val="00A66F25"/>
    <w:rsid w:val="00A6725B"/>
    <w:rsid w:val="00A67840"/>
    <w:rsid w:val="00A70605"/>
    <w:rsid w:val="00A71584"/>
    <w:rsid w:val="00A71C73"/>
    <w:rsid w:val="00A73134"/>
    <w:rsid w:val="00A73436"/>
    <w:rsid w:val="00A740F8"/>
    <w:rsid w:val="00A74353"/>
    <w:rsid w:val="00A75A88"/>
    <w:rsid w:val="00A769F8"/>
    <w:rsid w:val="00A777B2"/>
    <w:rsid w:val="00A82EBF"/>
    <w:rsid w:val="00A83AF8"/>
    <w:rsid w:val="00A83C1D"/>
    <w:rsid w:val="00A857C8"/>
    <w:rsid w:val="00A85D59"/>
    <w:rsid w:val="00A86C41"/>
    <w:rsid w:val="00A86E8B"/>
    <w:rsid w:val="00A87164"/>
    <w:rsid w:val="00A876CD"/>
    <w:rsid w:val="00A879DD"/>
    <w:rsid w:val="00A9115C"/>
    <w:rsid w:val="00A92C8F"/>
    <w:rsid w:val="00A93072"/>
    <w:rsid w:val="00A93953"/>
    <w:rsid w:val="00A93FD0"/>
    <w:rsid w:val="00A94A60"/>
    <w:rsid w:val="00A959D8"/>
    <w:rsid w:val="00A95E51"/>
    <w:rsid w:val="00A9600B"/>
    <w:rsid w:val="00A96508"/>
    <w:rsid w:val="00A9752E"/>
    <w:rsid w:val="00A975FE"/>
    <w:rsid w:val="00AA07B7"/>
    <w:rsid w:val="00AA113D"/>
    <w:rsid w:val="00AA2655"/>
    <w:rsid w:val="00AA2EB5"/>
    <w:rsid w:val="00AA3E23"/>
    <w:rsid w:val="00AA66BC"/>
    <w:rsid w:val="00AA6C7D"/>
    <w:rsid w:val="00AA7FD6"/>
    <w:rsid w:val="00AB042A"/>
    <w:rsid w:val="00AB2017"/>
    <w:rsid w:val="00AB2410"/>
    <w:rsid w:val="00AB2D34"/>
    <w:rsid w:val="00AB3430"/>
    <w:rsid w:val="00AB4AD1"/>
    <w:rsid w:val="00AB541E"/>
    <w:rsid w:val="00AB761D"/>
    <w:rsid w:val="00AB7C83"/>
    <w:rsid w:val="00AB7CFA"/>
    <w:rsid w:val="00AC3317"/>
    <w:rsid w:val="00AC40C2"/>
    <w:rsid w:val="00AC5B48"/>
    <w:rsid w:val="00AC6971"/>
    <w:rsid w:val="00AC7386"/>
    <w:rsid w:val="00AC7557"/>
    <w:rsid w:val="00AC7EB2"/>
    <w:rsid w:val="00AD05DA"/>
    <w:rsid w:val="00AD5A63"/>
    <w:rsid w:val="00AD6502"/>
    <w:rsid w:val="00AD75DF"/>
    <w:rsid w:val="00AE3329"/>
    <w:rsid w:val="00AE3386"/>
    <w:rsid w:val="00AE6FE7"/>
    <w:rsid w:val="00AF101F"/>
    <w:rsid w:val="00AF1315"/>
    <w:rsid w:val="00AF19BF"/>
    <w:rsid w:val="00AF2DC3"/>
    <w:rsid w:val="00AF6633"/>
    <w:rsid w:val="00B0054C"/>
    <w:rsid w:val="00B00E0A"/>
    <w:rsid w:val="00B0121E"/>
    <w:rsid w:val="00B01955"/>
    <w:rsid w:val="00B01A89"/>
    <w:rsid w:val="00B033E5"/>
    <w:rsid w:val="00B03A63"/>
    <w:rsid w:val="00B0467B"/>
    <w:rsid w:val="00B05816"/>
    <w:rsid w:val="00B06903"/>
    <w:rsid w:val="00B10141"/>
    <w:rsid w:val="00B104B6"/>
    <w:rsid w:val="00B144E9"/>
    <w:rsid w:val="00B14B4F"/>
    <w:rsid w:val="00B15879"/>
    <w:rsid w:val="00B16D62"/>
    <w:rsid w:val="00B201A4"/>
    <w:rsid w:val="00B213A6"/>
    <w:rsid w:val="00B21D38"/>
    <w:rsid w:val="00B242DA"/>
    <w:rsid w:val="00B2455D"/>
    <w:rsid w:val="00B24DF6"/>
    <w:rsid w:val="00B3124B"/>
    <w:rsid w:val="00B31428"/>
    <w:rsid w:val="00B32E81"/>
    <w:rsid w:val="00B3458B"/>
    <w:rsid w:val="00B34FE2"/>
    <w:rsid w:val="00B357D8"/>
    <w:rsid w:val="00B3674C"/>
    <w:rsid w:val="00B36978"/>
    <w:rsid w:val="00B372FA"/>
    <w:rsid w:val="00B37BFC"/>
    <w:rsid w:val="00B402C1"/>
    <w:rsid w:val="00B40358"/>
    <w:rsid w:val="00B4126D"/>
    <w:rsid w:val="00B41614"/>
    <w:rsid w:val="00B42851"/>
    <w:rsid w:val="00B42F80"/>
    <w:rsid w:val="00B435CB"/>
    <w:rsid w:val="00B4643B"/>
    <w:rsid w:val="00B4753D"/>
    <w:rsid w:val="00B47643"/>
    <w:rsid w:val="00B50D23"/>
    <w:rsid w:val="00B50DB8"/>
    <w:rsid w:val="00B517BD"/>
    <w:rsid w:val="00B51C4D"/>
    <w:rsid w:val="00B52AF9"/>
    <w:rsid w:val="00B52EDC"/>
    <w:rsid w:val="00B53654"/>
    <w:rsid w:val="00B53905"/>
    <w:rsid w:val="00B54B5B"/>
    <w:rsid w:val="00B5562E"/>
    <w:rsid w:val="00B55B1A"/>
    <w:rsid w:val="00B56335"/>
    <w:rsid w:val="00B57000"/>
    <w:rsid w:val="00B5702A"/>
    <w:rsid w:val="00B57A1C"/>
    <w:rsid w:val="00B60939"/>
    <w:rsid w:val="00B60AFD"/>
    <w:rsid w:val="00B623D1"/>
    <w:rsid w:val="00B62715"/>
    <w:rsid w:val="00B64B42"/>
    <w:rsid w:val="00B657BA"/>
    <w:rsid w:val="00B658FD"/>
    <w:rsid w:val="00B66263"/>
    <w:rsid w:val="00B72B9B"/>
    <w:rsid w:val="00B743B3"/>
    <w:rsid w:val="00B74746"/>
    <w:rsid w:val="00B754FE"/>
    <w:rsid w:val="00B758C6"/>
    <w:rsid w:val="00B766AE"/>
    <w:rsid w:val="00B766ED"/>
    <w:rsid w:val="00B806D0"/>
    <w:rsid w:val="00B80C29"/>
    <w:rsid w:val="00B80CD5"/>
    <w:rsid w:val="00B818A4"/>
    <w:rsid w:val="00B81C7E"/>
    <w:rsid w:val="00B82D97"/>
    <w:rsid w:val="00B84117"/>
    <w:rsid w:val="00B84D00"/>
    <w:rsid w:val="00B851AE"/>
    <w:rsid w:val="00B85AA2"/>
    <w:rsid w:val="00B8649C"/>
    <w:rsid w:val="00B8704A"/>
    <w:rsid w:val="00B87682"/>
    <w:rsid w:val="00B87D4F"/>
    <w:rsid w:val="00B87F0A"/>
    <w:rsid w:val="00B9025E"/>
    <w:rsid w:val="00B902F3"/>
    <w:rsid w:val="00B9055B"/>
    <w:rsid w:val="00B9291F"/>
    <w:rsid w:val="00B92D0B"/>
    <w:rsid w:val="00B93ABF"/>
    <w:rsid w:val="00B9445D"/>
    <w:rsid w:val="00B94945"/>
    <w:rsid w:val="00B95DB0"/>
    <w:rsid w:val="00B962EC"/>
    <w:rsid w:val="00B966A1"/>
    <w:rsid w:val="00BA124F"/>
    <w:rsid w:val="00BA24A1"/>
    <w:rsid w:val="00BA2EDA"/>
    <w:rsid w:val="00BA3191"/>
    <w:rsid w:val="00BA322D"/>
    <w:rsid w:val="00BA5921"/>
    <w:rsid w:val="00BA5B4F"/>
    <w:rsid w:val="00BA635D"/>
    <w:rsid w:val="00BA750E"/>
    <w:rsid w:val="00BB0BDD"/>
    <w:rsid w:val="00BB14E9"/>
    <w:rsid w:val="00BB2A73"/>
    <w:rsid w:val="00BB2C44"/>
    <w:rsid w:val="00BB2CBE"/>
    <w:rsid w:val="00BB2EBB"/>
    <w:rsid w:val="00BB43EB"/>
    <w:rsid w:val="00BB44DD"/>
    <w:rsid w:val="00BB4ACC"/>
    <w:rsid w:val="00BB5B43"/>
    <w:rsid w:val="00BB703E"/>
    <w:rsid w:val="00BB7405"/>
    <w:rsid w:val="00BB7BB3"/>
    <w:rsid w:val="00BB7EFE"/>
    <w:rsid w:val="00BC1BB8"/>
    <w:rsid w:val="00BC2A02"/>
    <w:rsid w:val="00BC3631"/>
    <w:rsid w:val="00BC4EBC"/>
    <w:rsid w:val="00BC5BE4"/>
    <w:rsid w:val="00BC7947"/>
    <w:rsid w:val="00BD0083"/>
    <w:rsid w:val="00BD2051"/>
    <w:rsid w:val="00BD4141"/>
    <w:rsid w:val="00BD4FDE"/>
    <w:rsid w:val="00BD68A3"/>
    <w:rsid w:val="00BD6938"/>
    <w:rsid w:val="00BD6CF3"/>
    <w:rsid w:val="00BD7D14"/>
    <w:rsid w:val="00BE00D1"/>
    <w:rsid w:val="00BE0322"/>
    <w:rsid w:val="00BE2180"/>
    <w:rsid w:val="00BE21F2"/>
    <w:rsid w:val="00BE336B"/>
    <w:rsid w:val="00BE3E9A"/>
    <w:rsid w:val="00BE4275"/>
    <w:rsid w:val="00BE4B9D"/>
    <w:rsid w:val="00BE6224"/>
    <w:rsid w:val="00BE641E"/>
    <w:rsid w:val="00BF03ED"/>
    <w:rsid w:val="00BF049B"/>
    <w:rsid w:val="00BF070C"/>
    <w:rsid w:val="00BF0F95"/>
    <w:rsid w:val="00BF1244"/>
    <w:rsid w:val="00BF2433"/>
    <w:rsid w:val="00BF61C9"/>
    <w:rsid w:val="00BF6C94"/>
    <w:rsid w:val="00C00424"/>
    <w:rsid w:val="00C0047C"/>
    <w:rsid w:val="00C05100"/>
    <w:rsid w:val="00C06E1C"/>
    <w:rsid w:val="00C06EC0"/>
    <w:rsid w:val="00C071DC"/>
    <w:rsid w:val="00C10477"/>
    <w:rsid w:val="00C11489"/>
    <w:rsid w:val="00C117CF"/>
    <w:rsid w:val="00C11857"/>
    <w:rsid w:val="00C12C14"/>
    <w:rsid w:val="00C15F25"/>
    <w:rsid w:val="00C16B38"/>
    <w:rsid w:val="00C16C32"/>
    <w:rsid w:val="00C17FDE"/>
    <w:rsid w:val="00C200AA"/>
    <w:rsid w:val="00C202FB"/>
    <w:rsid w:val="00C2088F"/>
    <w:rsid w:val="00C20EB4"/>
    <w:rsid w:val="00C21444"/>
    <w:rsid w:val="00C219C1"/>
    <w:rsid w:val="00C22E86"/>
    <w:rsid w:val="00C237ED"/>
    <w:rsid w:val="00C24632"/>
    <w:rsid w:val="00C25418"/>
    <w:rsid w:val="00C258A2"/>
    <w:rsid w:val="00C2592B"/>
    <w:rsid w:val="00C25D9C"/>
    <w:rsid w:val="00C2778B"/>
    <w:rsid w:val="00C31649"/>
    <w:rsid w:val="00C33375"/>
    <w:rsid w:val="00C338C6"/>
    <w:rsid w:val="00C33FA6"/>
    <w:rsid w:val="00C3477A"/>
    <w:rsid w:val="00C34832"/>
    <w:rsid w:val="00C37F41"/>
    <w:rsid w:val="00C40385"/>
    <w:rsid w:val="00C40800"/>
    <w:rsid w:val="00C419C7"/>
    <w:rsid w:val="00C41FAD"/>
    <w:rsid w:val="00C43604"/>
    <w:rsid w:val="00C44F23"/>
    <w:rsid w:val="00C45514"/>
    <w:rsid w:val="00C464B8"/>
    <w:rsid w:val="00C475AA"/>
    <w:rsid w:val="00C5001B"/>
    <w:rsid w:val="00C5005E"/>
    <w:rsid w:val="00C52376"/>
    <w:rsid w:val="00C5319A"/>
    <w:rsid w:val="00C53881"/>
    <w:rsid w:val="00C5388F"/>
    <w:rsid w:val="00C57FC6"/>
    <w:rsid w:val="00C65576"/>
    <w:rsid w:val="00C65F86"/>
    <w:rsid w:val="00C66165"/>
    <w:rsid w:val="00C6750B"/>
    <w:rsid w:val="00C67D3B"/>
    <w:rsid w:val="00C7151A"/>
    <w:rsid w:val="00C71F60"/>
    <w:rsid w:val="00C72241"/>
    <w:rsid w:val="00C750C8"/>
    <w:rsid w:val="00C751F4"/>
    <w:rsid w:val="00C7560F"/>
    <w:rsid w:val="00C75D0A"/>
    <w:rsid w:val="00C76D34"/>
    <w:rsid w:val="00C76F11"/>
    <w:rsid w:val="00C80A0E"/>
    <w:rsid w:val="00C817F0"/>
    <w:rsid w:val="00C8213F"/>
    <w:rsid w:val="00C8264C"/>
    <w:rsid w:val="00C83FDE"/>
    <w:rsid w:val="00C8687A"/>
    <w:rsid w:val="00C8797A"/>
    <w:rsid w:val="00C879EE"/>
    <w:rsid w:val="00C900B8"/>
    <w:rsid w:val="00C90C71"/>
    <w:rsid w:val="00C91E87"/>
    <w:rsid w:val="00C931CF"/>
    <w:rsid w:val="00C938CF"/>
    <w:rsid w:val="00C93BA3"/>
    <w:rsid w:val="00C9624D"/>
    <w:rsid w:val="00C969DA"/>
    <w:rsid w:val="00C97BD2"/>
    <w:rsid w:val="00CA080A"/>
    <w:rsid w:val="00CA18AE"/>
    <w:rsid w:val="00CA2C77"/>
    <w:rsid w:val="00CA444F"/>
    <w:rsid w:val="00CA5245"/>
    <w:rsid w:val="00CA5D44"/>
    <w:rsid w:val="00CA71F4"/>
    <w:rsid w:val="00CA7B09"/>
    <w:rsid w:val="00CB07B2"/>
    <w:rsid w:val="00CB0C23"/>
    <w:rsid w:val="00CB27CB"/>
    <w:rsid w:val="00CB2F2A"/>
    <w:rsid w:val="00CB38CF"/>
    <w:rsid w:val="00CB3E81"/>
    <w:rsid w:val="00CB5231"/>
    <w:rsid w:val="00CB5A82"/>
    <w:rsid w:val="00CB5B1A"/>
    <w:rsid w:val="00CB6B22"/>
    <w:rsid w:val="00CB753F"/>
    <w:rsid w:val="00CB7C06"/>
    <w:rsid w:val="00CB7F5F"/>
    <w:rsid w:val="00CC0C77"/>
    <w:rsid w:val="00CC1617"/>
    <w:rsid w:val="00CC1B39"/>
    <w:rsid w:val="00CC534D"/>
    <w:rsid w:val="00CC58BD"/>
    <w:rsid w:val="00CC668E"/>
    <w:rsid w:val="00CC6972"/>
    <w:rsid w:val="00CC7158"/>
    <w:rsid w:val="00CD0208"/>
    <w:rsid w:val="00CD10AA"/>
    <w:rsid w:val="00CD2D96"/>
    <w:rsid w:val="00CD30CA"/>
    <w:rsid w:val="00CD4986"/>
    <w:rsid w:val="00CD579E"/>
    <w:rsid w:val="00CD616E"/>
    <w:rsid w:val="00CD6908"/>
    <w:rsid w:val="00CD6ADC"/>
    <w:rsid w:val="00CD7FC9"/>
    <w:rsid w:val="00CE05E6"/>
    <w:rsid w:val="00CE0791"/>
    <w:rsid w:val="00CE2C1D"/>
    <w:rsid w:val="00CE4FE4"/>
    <w:rsid w:val="00CE6274"/>
    <w:rsid w:val="00CE74AD"/>
    <w:rsid w:val="00CF0F78"/>
    <w:rsid w:val="00CF2056"/>
    <w:rsid w:val="00CF286C"/>
    <w:rsid w:val="00CF2B8D"/>
    <w:rsid w:val="00CF456B"/>
    <w:rsid w:val="00CF4F0B"/>
    <w:rsid w:val="00CF5A22"/>
    <w:rsid w:val="00CF7AE2"/>
    <w:rsid w:val="00D0243D"/>
    <w:rsid w:val="00D0262E"/>
    <w:rsid w:val="00D0309D"/>
    <w:rsid w:val="00D0332F"/>
    <w:rsid w:val="00D039A5"/>
    <w:rsid w:val="00D060A6"/>
    <w:rsid w:val="00D07184"/>
    <w:rsid w:val="00D1077C"/>
    <w:rsid w:val="00D110BD"/>
    <w:rsid w:val="00D13675"/>
    <w:rsid w:val="00D141E1"/>
    <w:rsid w:val="00D14864"/>
    <w:rsid w:val="00D17D6C"/>
    <w:rsid w:val="00D17E67"/>
    <w:rsid w:val="00D2160C"/>
    <w:rsid w:val="00D229EE"/>
    <w:rsid w:val="00D23F48"/>
    <w:rsid w:val="00D24541"/>
    <w:rsid w:val="00D2565F"/>
    <w:rsid w:val="00D2754D"/>
    <w:rsid w:val="00D27B27"/>
    <w:rsid w:val="00D27EB1"/>
    <w:rsid w:val="00D3073E"/>
    <w:rsid w:val="00D321BD"/>
    <w:rsid w:val="00D32770"/>
    <w:rsid w:val="00D33BE9"/>
    <w:rsid w:val="00D33D87"/>
    <w:rsid w:val="00D357FF"/>
    <w:rsid w:val="00D35B75"/>
    <w:rsid w:val="00D36030"/>
    <w:rsid w:val="00D424C7"/>
    <w:rsid w:val="00D425C9"/>
    <w:rsid w:val="00D43B2A"/>
    <w:rsid w:val="00D43FEC"/>
    <w:rsid w:val="00D46677"/>
    <w:rsid w:val="00D46D72"/>
    <w:rsid w:val="00D47575"/>
    <w:rsid w:val="00D50327"/>
    <w:rsid w:val="00D511B6"/>
    <w:rsid w:val="00D5392C"/>
    <w:rsid w:val="00D545A1"/>
    <w:rsid w:val="00D549FB"/>
    <w:rsid w:val="00D55117"/>
    <w:rsid w:val="00D567EF"/>
    <w:rsid w:val="00D66860"/>
    <w:rsid w:val="00D70F16"/>
    <w:rsid w:val="00D70F2D"/>
    <w:rsid w:val="00D71287"/>
    <w:rsid w:val="00D73263"/>
    <w:rsid w:val="00D740C8"/>
    <w:rsid w:val="00D7460B"/>
    <w:rsid w:val="00D74F47"/>
    <w:rsid w:val="00D7521B"/>
    <w:rsid w:val="00D75F69"/>
    <w:rsid w:val="00D766EE"/>
    <w:rsid w:val="00D767B7"/>
    <w:rsid w:val="00D76A44"/>
    <w:rsid w:val="00D76FCD"/>
    <w:rsid w:val="00D815EF"/>
    <w:rsid w:val="00D81A07"/>
    <w:rsid w:val="00D81BFA"/>
    <w:rsid w:val="00D859B8"/>
    <w:rsid w:val="00D870CB"/>
    <w:rsid w:val="00D91923"/>
    <w:rsid w:val="00D922B3"/>
    <w:rsid w:val="00D92FB3"/>
    <w:rsid w:val="00D92FDF"/>
    <w:rsid w:val="00D93753"/>
    <w:rsid w:val="00D95643"/>
    <w:rsid w:val="00D96B87"/>
    <w:rsid w:val="00D9780E"/>
    <w:rsid w:val="00D97E06"/>
    <w:rsid w:val="00DA106D"/>
    <w:rsid w:val="00DA2ED3"/>
    <w:rsid w:val="00DA3167"/>
    <w:rsid w:val="00DA3343"/>
    <w:rsid w:val="00DA4C35"/>
    <w:rsid w:val="00DA4DC3"/>
    <w:rsid w:val="00DA77A5"/>
    <w:rsid w:val="00DA7DEA"/>
    <w:rsid w:val="00DB15A5"/>
    <w:rsid w:val="00DB17EA"/>
    <w:rsid w:val="00DB2E7C"/>
    <w:rsid w:val="00DB2F7C"/>
    <w:rsid w:val="00DB484F"/>
    <w:rsid w:val="00DB48B3"/>
    <w:rsid w:val="00DC04F6"/>
    <w:rsid w:val="00DC12F9"/>
    <w:rsid w:val="00DC3BAC"/>
    <w:rsid w:val="00DC3C57"/>
    <w:rsid w:val="00DC4E42"/>
    <w:rsid w:val="00DC5501"/>
    <w:rsid w:val="00DC6978"/>
    <w:rsid w:val="00DC6B81"/>
    <w:rsid w:val="00DD0597"/>
    <w:rsid w:val="00DD05A6"/>
    <w:rsid w:val="00DD273C"/>
    <w:rsid w:val="00DD3F28"/>
    <w:rsid w:val="00DD4537"/>
    <w:rsid w:val="00DD48E0"/>
    <w:rsid w:val="00DD4E15"/>
    <w:rsid w:val="00DD648E"/>
    <w:rsid w:val="00DE04C4"/>
    <w:rsid w:val="00DE173F"/>
    <w:rsid w:val="00DE2600"/>
    <w:rsid w:val="00DE3138"/>
    <w:rsid w:val="00DE37F8"/>
    <w:rsid w:val="00DE4FCB"/>
    <w:rsid w:val="00DE5C4F"/>
    <w:rsid w:val="00DE6B7A"/>
    <w:rsid w:val="00DE6D75"/>
    <w:rsid w:val="00DE6DB0"/>
    <w:rsid w:val="00DE6F7F"/>
    <w:rsid w:val="00DE7832"/>
    <w:rsid w:val="00DF18FC"/>
    <w:rsid w:val="00DF3B0E"/>
    <w:rsid w:val="00DF5D2B"/>
    <w:rsid w:val="00DF60FA"/>
    <w:rsid w:val="00DF6E4C"/>
    <w:rsid w:val="00DF71C0"/>
    <w:rsid w:val="00DF72C8"/>
    <w:rsid w:val="00DF7765"/>
    <w:rsid w:val="00E00483"/>
    <w:rsid w:val="00E0064B"/>
    <w:rsid w:val="00E00E8E"/>
    <w:rsid w:val="00E0387A"/>
    <w:rsid w:val="00E04A5B"/>
    <w:rsid w:val="00E05630"/>
    <w:rsid w:val="00E06DBB"/>
    <w:rsid w:val="00E10149"/>
    <w:rsid w:val="00E101ED"/>
    <w:rsid w:val="00E10C8F"/>
    <w:rsid w:val="00E11A1E"/>
    <w:rsid w:val="00E131C9"/>
    <w:rsid w:val="00E16372"/>
    <w:rsid w:val="00E16DFE"/>
    <w:rsid w:val="00E177FF"/>
    <w:rsid w:val="00E20E4D"/>
    <w:rsid w:val="00E20ED6"/>
    <w:rsid w:val="00E21358"/>
    <w:rsid w:val="00E21B9B"/>
    <w:rsid w:val="00E2249B"/>
    <w:rsid w:val="00E22A0D"/>
    <w:rsid w:val="00E22AE3"/>
    <w:rsid w:val="00E22E56"/>
    <w:rsid w:val="00E235A7"/>
    <w:rsid w:val="00E24F4D"/>
    <w:rsid w:val="00E26F63"/>
    <w:rsid w:val="00E2771E"/>
    <w:rsid w:val="00E27A90"/>
    <w:rsid w:val="00E34948"/>
    <w:rsid w:val="00E35854"/>
    <w:rsid w:val="00E37569"/>
    <w:rsid w:val="00E41D87"/>
    <w:rsid w:val="00E41E30"/>
    <w:rsid w:val="00E4213D"/>
    <w:rsid w:val="00E43D70"/>
    <w:rsid w:val="00E452B0"/>
    <w:rsid w:val="00E45701"/>
    <w:rsid w:val="00E466F3"/>
    <w:rsid w:val="00E47B2C"/>
    <w:rsid w:val="00E47E80"/>
    <w:rsid w:val="00E50E3B"/>
    <w:rsid w:val="00E51560"/>
    <w:rsid w:val="00E517FE"/>
    <w:rsid w:val="00E51B95"/>
    <w:rsid w:val="00E537AD"/>
    <w:rsid w:val="00E53876"/>
    <w:rsid w:val="00E54347"/>
    <w:rsid w:val="00E55424"/>
    <w:rsid w:val="00E55BB5"/>
    <w:rsid w:val="00E55C4D"/>
    <w:rsid w:val="00E562FC"/>
    <w:rsid w:val="00E61457"/>
    <w:rsid w:val="00E61D3D"/>
    <w:rsid w:val="00E623EA"/>
    <w:rsid w:val="00E64B26"/>
    <w:rsid w:val="00E65E79"/>
    <w:rsid w:val="00E66BA2"/>
    <w:rsid w:val="00E66C90"/>
    <w:rsid w:val="00E670E5"/>
    <w:rsid w:val="00E67416"/>
    <w:rsid w:val="00E710E2"/>
    <w:rsid w:val="00E718B6"/>
    <w:rsid w:val="00E723BA"/>
    <w:rsid w:val="00E73581"/>
    <w:rsid w:val="00E76DA3"/>
    <w:rsid w:val="00E77DCF"/>
    <w:rsid w:val="00E80C21"/>
    <w:rsid w:val="00E80C24"/>
    <w:rsid w:val="00E833F7"/>
    <w:rsid w:val="00E83BDF"/>
    <w:rsid w:val="00E8605E"/>
    <w:rsid w:val="00E87A1D"/>
    <w:rsid w:val="00E90646"/>
    <w:rsid w:val="00E91146"/>
    <w:rsid w:val="00E91B97"/>
    <w:rsid w:val="00E91FAA"/>
    <w:rsid w:val="00E926A5"/>
    <w:rsid w:val="00E93F6D"/>
    <w:rsid w:val="00E94647"/>
    <w:rsid w:val="00E959AB"/>
    <w:rsid w:val="00E96249"/>
    <w:rsid w:val="00E96C2E"/>
    <w:rsid w:val="00EA0C8C"/>
    <w:rsid w:val="00EA17C3"/>
    <w:rsid w:val="00EA1883"/>
    <w:rsid w:val="00EA1F53"/>
    <w:rsid w:val="00EA2CAA"/>
    <w:rsid w:val="00EA2E17"/>
    <w:rsid w:val="00EA3864"/>
    <w:rsid w:val="00EA48BD"/>
    <w:rsid w:val="00EA54C0"/>
    <w:rsid w:val="00EA7CA9"/>
    <w:rsid w:val="00EA7D5C"/>
    <w:rsid w:val="00EB15B6"/>
    <w:rsid w:val="00EB1A2E"/>
    <w:rsid w:val="00EB225D"/>
    <w:rsid w:val="00EB4916"/>
    <w:rsid w:val="00EB527E"/>
    <w:rsid w:val="00EB5D0C"/>
    <w:rsid w:val="00EC00C9"/>
    <w:rsid w:val="00EC025A"/>
    <w:rsid w:val="00EC196C"/>
    <w:rsid w:val="00EC2649"/>
    <w:rsid w:val="00EC2F7D"/>
    <w:rsid w:val="00EC326A"/>
    <w:rsid w:val="00EC5C6E"/>
    <w:rsid w:val="00EC6B2C"/>
    <w:rsid w:val="00EC6F89"/>
    <w:rsid w:val="00EC74B9"/>
    <w:rsid w:val="00ED033D"/>
    <w:rsid w:val="00ED0A77"/>
    <w:rsid w:val="00ED4A28"/>
    <w:rsid w:val="00ED57EA"/>
    <w:rsid w:val="00EE07D3"/>
    <w:rsid w:val="00EE0F32"/>
    <w:rsid w:val="00EE1397"/>
    <w:rsid w:val="00EE22AF"/>
    <w:rsid w:val="00EE54F0"/>
    <w:rsid w:val="00EE7066"/>
    <w:rsid w:val="00EF0171"/>
    <w:rsid w:val="00EF08F8"/>
    <w:rsid w:val="00EF1B25"/>
    <w:rsid w:val="00EF1DAA"/>
    <w:rsid w:val="00EF3121"/>
    <w:rsid w:val="00EF33BA"/>
    <w:rsid w:val="00EF37F1"/>
    <w:rsid w:val="00EF3AFE"/>
    <w:rsid w:val="00EF4747"/>
    <w:rsid w:val="00EF4BF8"/>
    <w:rsid w:val="00EF506C"/>
    <w:rsid w:val="00EF7EF8"/>
    <w:rsid w:val="00F02253"/>
    <w:rsid w:val="00F03397"/>
    <w:rsid w:val="00F03C2E"/>
    <w:rsid w:val="00F03CB3"/>
    <w:rsid w:val="00F04A66"/>
    <w:rsid w:val="00F0516C"/>
    <w:rsid w:val="00F061CF"/>
    <w:rsid w:val="00F0640E"/>
    <w:rsid w:val="00F064E3"/>
    <w:rsid w:val="00F067A2"/>
    <w:rsid w:val="00F07434"/>
    <w:rsid w:val="00F07D97"/>
    <w:rsid w:val="00F10225"/>
    <w:rsid w:val="00F120B4"/>
    <w:rsid w:val="00F123CA"/>
    <w:rsid w:val="00F1263A"/>
    <w:rsid w:val="00F14D20"/>
    <w:rsid w:val="00F16701"/>
    <w:rsid w:val="00F172BA"/>
    <w:rsid w:val="00F2048E"/>
    <w:rsid w:val="00F21D45"/>
    <w:rsid w:val="00F22827"/>
    <w:rsid w:val="00F23C5A"/>
    <w:rsid w:val="00F24837"/>
    <w:rsid w:val="00F2575F"/>
    <w:rsid w:val="00F27565"/>
    <w:rsid w:val="00F310D4"/>
    <w:rsid w:val="00F31D5A"/>
    <w:rsid w:val="00F33DE9"/>
    <w:rsid w:val="00F33E56"/>
    <w:rsid w:val="00F33F97"/>
    <w:rsid w:val="00F3461D"/>
    <w:rsid w:val="00F3619A"/>
    <w:rsid w:val="00F362EE"/>
    <w:rsid w:val="00F363EC"/>
    <w:rsid w:val="00F40AAA"/>
    <w:rsid w:val="00F40BA7"/>
    <w:rsid w:val="00F4171B"/>
    <w:rsid w:val="00F42D95"/>
    <w:rsid w:val="00F45EAD"/>
    <w:rsid w:val="00F46BA6"/>
    <w:rsid w:val="00F46C79"/>
    <w:rsid w:val="00F46CB6"/>
    <w:rsid w:val="00F477E3"/>
    <w:rsid w:val="00F47DE8"/>
    <w:rsid w:val="00F510ED"/>
    <w:rsid w:val="00F52261"/>
    <w:rsid w:val="00F52D81"/>
    <w:rsid w:val="00F52FA5"/>
    <w:rsid w:val="00F5370E"/>
    <w:rsid w:val="00F542C1"/>
    <w:rsid w:val="00F54A44"/>
    <w:rsid w:val="00F54B4C"/>
    <w:rsid w:val="00F54BFF"/>
    <w:rsid w:val="00F55818"/>
    <w:rsid w:val="00F55E73"/>
    <w:rsid w:val="00F55EDA"/>
    <w:rsid w:val="00F55FE6"/>
    <w:rsid w:val="00F56F76"/>
    <w:rsid w:val="00F60092"/>
    <w:rsid w:val="00F63223"/>
    <w:rsid w:val="00F64824"/>
    <w:rsid w:val="00F65862"/>
    <w:rsid w:val="00F65F4B"/>
    <w:rsid w:val="00F70C9D"/>
    <w:rsid w:val="00F73019"/>
    <w:rsid w:val="00F73D7F"/>
    <w:rsid w:val="00F74CD9"/>
    <w:rsid w:val="00F753E9"/>
    <w:rsid w:val="00F80214"/>
    <w:rsid w:val="00F80A7B"/>
    <w:rsid w:val="00F80E5D"/>
    <w:rsid w:val="00F83DC5"/>
    <w:rsid w:val="00F84B84"/>
    <w:rsid w:val="00F851CE"/>
    <w:rsid w:val="00F85D31"/>
    <w:rsid w:val="00F91219"/>
    <w:rsid w:val="00F92EAB"/>
    <w:rsid w:val="00F93211"/>
    <w:rsid w:val="00F9480B"/>
    <w:rsid w:val="00F9493C"/>
    <w:rsid w:val="00F97A78"/>
    <w:rsid w:val="00FA0B20"/>
    <w:rsid w:val="00FA1957"/>
    <w:rsid w:val="00FA24E7"/>
    <w:rsid w:val="00FA4984"/>
    <w:rsid w:val="00FA5BA6"/>
    <w:rsid w:val="00FA770C"/>
    <w:rsid w:val="00FB006B"/>
    <w:rsid w:val="00FB0BBD"/>
    <w:rsid w:val="00FB152A"/>
    <w:rsid w:val="00FB2D82"/>
    <w:rsid w:val="00FB2FCB"/>
    <w:rsid w:val="00FB36CB"/>
    <w:rsid w:val="00FB385A"/>
    <w:rsid w:val="00FB3921"/>
    <w:rsid w:val="00FB7BA9"/>
    <w:rsid w:val="00FC032D"/>
    <w:rsid w:val="00FC1074"/>
    <w:rsid w:val="00FC10D9"/>
    <w:rsid w:val="00FC1884"/>
    <w:rsid w:val="00FC3101"/>
    <w:rsid w:val="00FC371D"/>
    <w:rsid w:val="00FC48B0"/>
    <w:rsid w:val="00FC4B23"/>
    <w:rsid w:val="00FC5411"/>
    <w:rsid w:val="00FC55F2"/>
    <w:rsid w:val="00FC5F0B"/>
    <w:rsid w:val="00FC73D0"/>
    <w:rsid w:val="00FC7702"/>
    <w:rsid w:val="00FC7868"/>
    <w:rsid w:val="00FD2100"/>
    <w:rsid w:val="00FD3369"/>
    <w:rsid w:val="00FD436C"/>
    <w:rsid w:val="00FD446D"/>
    <w:rsid w:val="00FD5B9E"/>
    <w:rsid w:val="00FD6394"/>
    <w:rsid w:val="00FD7EA6"/>
    <w:rsid w:val="00FE0494"/>
    <w:rsid w:val="00FE0D9A"/>
    <w:rsid w:val="00FE0E6C"/>
    <w:rsid w:val="00FE3169"/>
    <w:rsid w:val="00FE3332"/>
    <w:rsid w:val="00FE37AB"/>
    <w:rsid w:val="00FE3A5D"/>
    <w:rsid w:val="00FE4692"/>
    <w:rsid w:val="00FE4A1F"/>
    <w:rsid w:val="00FE636E"/>
    <w:rsid w:val="00FE70C3"/>
    <w:rsid w:val="00FE79A7"/>
    <w:rsid w:val="00FF03BA"/>
    <w:rsid w:val="00FF08C0"/>
    <w:rsid w:val="00FF2B2E"/>
    <w:rsid w:val="00FF3DCF"/>
    <w:rsid w:val="00FF492C"/>
    <w:rsid w:val="00FF4A21"/>
    <w:rsid w:val="00FF59E5"/>
    <w:rsid w:val="00FF5AA3"/>
    <w:rsid w:val="00FF5AD8"/>
    <w:rsid w:val="00FF6A35"/>
    <w:rsid w:val="00FF6E04"/>
    <w:rsid w:val="00FF7BA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AB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val="en-GB"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qFormat/>
    <w:rsid w:val="00690C71"/>
    <w:pPr>
      <w:spacing w:before="120" w:after="120"/>
      <w:ind w:left="720" w:hanging="720"/>
      <w:jc w:val="left"/>
      <w:outlineLvl w:val="0"/>
    </w:pPr>
    <w:rPr>
      <w:rFonts w:asciiTheme="minorHAnsi" w:hAnsiTheme="minorHAnsi"/>
      <w:b/>
      <w:bCs/>
      <w:kern w:val="28"/>
      <w:sz w:val="36"/>
      <w:szCs w:val="32"/>
      <w:lang w:val="en-AU"/>
    </w:rPr>
  </w:style>
  <w:style w:type="character" w:customStyle="1" w:styleId="TitleChar">
    <w:name w:val="Title Char"/>
    <w:basedOn w:val="DefaultParagraphFont"/>
    <w:link w:val="Title"/>
    <w:rsid w:val="00690C71"/>
    <w:rPr>
      <w:rFonts w:asciiTheme="minorHAnsi" w:hAnsiTheme="minorHAnsi" w:cs="Arial"/>
      <w:b/>
      <w:bCs/>
      <w:snapToGrid w:val="0"/>
      <w:kern w:val="28"/>
      <w:sz w:val="36"/>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V5.0 Exec bullet List 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V5.0 Exec bullet List 1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RTI AMCP Tab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semiHidden/>
    <w:rsid w:val="00A07118"/>
    <w:pPr>
      <w:widowControl/>
      <w:spacing w:before="120" w:line="360" w:lineRule="auto"/>
      <w:jc w:val="left"/>
    </w:pPr>
    <w:rPr>
      <w:rFonts w:cs="Times New Roman"/>
      <w:snapToGrid/>
      <w:szCs w:val="20"/>
      <w:lang w:eastAsia="zh-CN"/>
    </w:rPr>
  </w:style>
  <w:style w:type="character" w:customStyle="1" w:styleId="FootnoteTextChar">
    <w:name w:val="Footnote Text Char"/>
    <w:basedOn w:val="DefaultParagraphFont"/>
    <w:link w:val="FootnoteText"/>
    <w:semiHidden/>
    <w:rsid w:val="00A07118"/>
    <w:rPr>
      <w:rFonts w:ascii="Calibri" w:hAnsi="Calibri"/>
      <w:sz w:val="24"/>
      <w:lang w:val="en-GB" w:eastAsia="zh-CN"/>
    </w:rPr>
  </w:style>
  <w:style w:type="paragraph" w:customStyle="1" w:styleId="Tabletextbulletdash">
    <w:name w:val="Table text bullet dash"/>
    <w:basedOn w:val="Tabletext"/>
    <w:qFormat/>
    <w:rsid w:val="00A07118"/>
    <w:pPr>
      <w:numPr>
        <w:numId w:val="3"/>
      </w:numPr>
      <w:adjustRightInd w:val="0"/>
      <w:snapToGrid w:val="0"/>
      <w:spacing w:before="40" w:after="40"/>
    </w:pPr>
    <w:rPr>
      <w:rFonts w:ascii="Calibri" w:eastAsia="SimSun" w:hAnsi="Calibri"/>
      <w:sz w:val="18"/>
      <w:lang w:eastAsia="zh-CN"/>
    </w:rPr>
  </w:style>
  <w:style w:type="paragraph" w:customStyle="1" w:styleId="TableorfigureAbbreviationsandSource">
    <w:name w:val="Table or figure Abbreviations and Source"/>
    <w:next w:val="Normal"/>
    <w:qFormat/>
    <w:rsid w:val="001D5324"/>
    <w:pPr>
      <w:spacing w:after="240"/>
      <w:contextualSpacing/>
    </w:pPr>
    <w:rPr>
      <w:rFonts w:ascii="Calibri" w:eastAsia="Calibri" w:hAnsi="Calibri"/>
      <w:sz w:val="16"/>
      <w:szCs w:val="22"/>
      <w:lang w:eastAsia="zh-CN"/>
    </w:rPr>
  </w:style>
  <w:style w:type="character" w:customStyle="1" w:styleId="UnresolvedMention1">
    <w:name w:val="Unresolved Mention1"/>
    <w:basedOn w:val="DefaultParagraphFont"/>
    <w:uiPriority w:val="99"/>
    <w:semiHidden/>
    <w:unhideWhenUsed/>
    <w:rsid w:val="00CF2056"/>
    <w:rPr>
      <w:color w:val="808080"/>
      <w:shd w:val="clear" w:color="auto" w:fill="E6E6E6"/>
    </w:rPr>
  </w:style>
  <w:style w:type="character" w:styleId="FootnoteReference">
    <w:name w:val="footnote reference"/>
    <w:uiPriority w:val="99"/>
    <w:semiHidden/>
    <w:unhideWhenUsed/>
    <w:rsid w:val="00BD2051"/>
    <w:rPr>
      <w:vertAlign w:val="superscript"/>
    </w:rPr>
  </w:style>
  <w:style w:type="paragraph" w:customStyle="1" w:styleId="Default">
    <w:name w:val="Default"/>
    <w:rsid w:val="00D81BFA"/>
    <w:pPr>
      <w:autoSpaceDE w:val="0"/>
      <w:autoSpaceDN w:val="0"/>
      <w:adjustRightInd w:val="0"/>
    </w:pPr>
    <w:rPr>
      <w:rFonts w:ascii="Cambria" w:hAnsi="Cambria" w:cs="Cambria"/>
      <w:color w:val="000000"/>
      <w:sz w:val="24"/>
      <w:szCs w:val="24"/>
      <w:lang w:val="en-GB"/>
    </w:rPr>
  </w:style>
  <w:style w:type="character" w:customStyle="1" w:styleId="UnresolvedMention2">
    <w:name w:val="Unresolved Mention2"/>
    <w:basedOn w:val="DefaultParagraphFont"/>
    <w:uiPriority w:val="99"/>
    <w:rsid w:val="00DB2E7C"/>
    <w:rPr>
      <w:color w:val="808080"/>
      <w:shd w:val="clear" w:color="auto" w:fill="E6E6E6"/>
    </w:rPr>
  </w:style>
  <w:style w:type="character" w:customStyle="1" w:styleId="SmallBold">
    <w:name w:val="Small Bold"/>
    <w:basedOn w:val="DefaultParagraphFont"/>
    <w:uiPriority w:val="4"/>
    <w:qFormat/>
    <w:rsid w:val="00637E43"/>
    <w:rPr>
      <w:rFonts w:ascii="Arial" w:hAnsi="Arial"/>
      <w:b/>
      <w:sz w:val="18"/>
      <w:lang w:val="en-AU"/>
    </w:rPr>
  </w:style>
  <w:style w:type="character" w:customStyle="1" w:styleId="FontItalics">
    <w:name w:val="Font Italics"/>
    <w:basedOn w:val="DefaultParagraphFont"/>
    <w:uiPriority w:val="1"/>
    <w:qFormat/>
    <w:rsid w:val="00637E43"/>
    <w:rPr>
      <w:rFonts w:ascii="Candara" w:hAnsi="Candara"/>
      <w:i/>
      <w:sz w:val="24"/>
    </w:rPr>
  </w:style>
  <w:style w:type="paragraph" w:customStyle="1" w:styleId="Directions">
    <w:name w:val="Directions"/>
    <w:basedOn w:val="Normal"/>
    <w:qFormat/>
    <w:rsid w:val="00637E43"/>
    <w:pPr>
      <w:widowControl/>
      <w:jc w:val="left"/>
    </w:pPr>
    <w:rPr>
      <w:rFonts w:eastAsia="Calibri"/>
      <w:i/>
      <w:snapToGrid/>
      <w:color w:val="0070C0"/>
      <w:sz w:val="20"/>
      <w:szCs w:val="20"/>
      <w:shd w:val="clear" w:color="auto" w:fill="FFFFFF"/>
      <w:lang w:val="en-AU"/>
    </w:rPr>
  </w:style>
  <w:style w:type="character" w:customStyle="1" w:styleId="Heading3Char">
    <w:name w:val="Heading 3 Char"/>
    <w:link w:val="Heading3"/>
    <w:rsid w:val="004C2C98"/>
    <w:rPr>
      <w:rFonts w:ascii="Calibri" w:hAnsi="Calibri" w:cs="Arial"/>
      <w:snapToGrid w:val="0"/>
      <w:sz w:val="24"/>
      <w:szCs w:val="22"/>
      <w:u w:val="single"/>
      <w:lang w:val="en-GB" w:eastAsia="en-US"/>
    </w:rPr>
  </w:style>
  <w:style w:type="paragraph" w:customStyle="1" w:styleId="PBACheading10">
    <w:name w:val="PBAC heading 1"/>
    <w:qFormat/>
    <w:rsid w:val="004C2C98"/>
    <w:pPr>
      <w:ind w:left="720" w:hanging="720"/>
    </w:pPr>
    <w:rPr>
      <w:rFonts w:ascii="Arial"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42088">
      <w:bodyDiv w:val="1"/>
      <w:marLeft w:val="0"/>
      <w:marRight w:val="0"/>
      <w:marTop w:val="0"/>
      <w:marBottom w:val="0"/>
      <w:divBdr>
        <w:top w:val="none" w:sz="0" w:space="0" w:color="auto"/>
        <w:left w:val="none" w:sz="0" w:space="0" w:color="auto"/>
        <w:bottom w:val="none" w:sz="0" w:space="0" w:color="auto"/>
        <w:right w:val="none" w:sz="0" w:space="0" w:color="auto"/>
      </w:divBdr>
    </w:div>
    <w:div w:id="832648230">
      <w:bodyDiv w:val="1"/>
      <w:marLeft w:val="0"/>
      <w:marRight w:val="0"/>
      <w:marTop w:val="0"/>
      <w:marBottom w:val="0"/>
      <w:divBdr>
        <w:top w:val="none" w:sz="0" w:space="0" w:color="auto"/>
        <w:left w:val="none" w:sz="0" w:space="0" w:color="auto"/>
        <w:bottom w:val="none" w:sz="0" w:space="0" w:color="auto"/>
        <w:right w:val="none" w:sz="0" w:space="0" w:color="auto"/>
      </w:divBdr>
    </w:div>
    <w:div w:id="902981861">
      <w:bodyDiv w:val="1"/>
      <w:marLeft w:val="0"/>
      <w:marRight w:val="0"/>
      <w:marTop w:val="0"/>
      <w:marBottom w:val="0"/>
      <w:divBdr>
        <w:top w:val="none" w:sz="0" w:space="0" w:color="auto"/>
        <w:left w:val="none" w:sz="0" w:space="0" w:color="auto"/>
        <w:bottom w:val="none" w:sz="0" w:space="0" w:color="auto"/>
        <w:right w:val="none" w:sz="0" w:space="0" w:color="auto"/>
      </w:divBdr>
    </w:div>
    <w:div w:id="999429790">
      <w:bodyDiv w:val="1"/>
      <w:marLeft w:val="0"/>
      <w:marRight w:val="0"/>
      <w:marTop w:val="0"/>
      <w:marBottom w:val="0"/>
      <w:divBdr>
        <w:top w:val="none" w:sz="0" w:space="0" w:color="auto"/>
        <w:left w:val="none" w:sz="0" w:space="0" w:color="auto"/>
        <w:bottom w:val="none" w:sz="0" w:space="0" w:color="auto"/>
        <w:right w:val="none" w:sz="0" w:space="0" w:color="auto"/>
      </w:divBdr>
    </w:div>
    <w:div w:id="1580872618">
      <w:bodyDiv w:val="1"/>
      <w:marLeft w:val="0"/>
      <w:marRight w:val="0"/>
      <w:marTop w:val="0"/>
      <w:marBottom w:val="0"/>
      <w:divBdr>
        <w:top w:val="none" w:sz="0" w:space="0" w:color="auto"/>
        <w:left w:val="none" w:sz="0" w:space="0" w:color="auto"/>
        <w:bottom w:val="none" w:sz="0" w:space="0" w:color="auto"/>
        <w:right w:val="none" w:sz="0" w:space="0" w:color="auto"/>
      </w:divBdr>
    </w:div>
    <w:div w:id="1852719607">
      <w:bodyDiv w:val="1"/>
      <w:marLeft w:val="0"/>
      <w:marRight w:val="0"/>
      <w:marTop w:val="0"/>
      <w:marBottom w:val="0"/>
      <w:divBdr>
        <w:top w:val="none" w:sz="0" w:space="0" w:color="auto"/>
        <w:left w:val="none" w:sz="0" w:space="0" w:color="auto"/>
        <w:bottom w:val="none" w:sz="0" w:space="0" w:color="auto"/>
        <w:right w:val="none" w:sz="0" w:space="0" w:color="auto"/>
      </w:divBdr>
      <w:divsChild>
        <w:div w:id="1860925134">
          <w:marLeft w:val="0"/>
          <w:marRight w:val="0"/>
          <w:marTop w:val="0"/>
          <w:marBottom w:val="0"/>
          <w:divBdr>
            <w:top w:val="none" w:sz="0" w:space="0" w:color="auto"/>
            <w:left w:val="none" w:sz="0" w:space="0" w:color="auto"/>
            <w:bottom w:val="none" w:sz="0" w:space="0" w:color="auto"/>
            <w:right w:val="none" w:sz="0" w:space="0" w:color="auto"/>
          </w:divBdr>
          <w:divsChild>
            <w:div w:id="1756854660">
              <w:marLeft w:val="0"/>
              <w:marRight w:val="0"/>
              <w:marTop w:val="0"/>
              <w:marBottom w:val="0"/>
              <w:divBdr>
                <w:top w:val="none" w:sz="0" w:space="0" w:color="auto"/>
                <w:left w:val="none" w:sz="0" w:space="0" w:color="auto"/>
                <w:bottom w:val="none" w:sz="0" w:space="0" w:color="auto"/>
                <w:right w:val="none" w:sz="0" w:space="0" w:color="auto"/>
              </w:divBdr>
              <w:divsChild>
                <w:div w:id="20243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0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A7E64-6B28-4F2C-AEAA-1B4756CC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5646</Words>
  <Characters>31925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2019-06-24T02:22:00Z</dcterms:created>
  <dcterms:modified xsi:type="dcterms:W3CDTF">2019-07-01T04:11:00Z</dcterms:modified>
</cp:coreProperties>
</file>