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FD" w:rsidRPr="00F10B50" w:rsidRDefault="00F31FFD" w:rsidP="00F31FFD">
      <w:pPr>
        <w:jc w:val="center"/>
        <w:rPr>
          <w:rFonts w:asciiTheme="minorHAnsi" w:hAnsiTheme="minorHAnsi" w:cs="Arial"/>
          <w:sz w:val="36"/>
          <w:szCs w:val="36"/>
        </w:rPr>
      </w:pPr>
      <w:r w:rsidRPr="00F10B50">
        <w:rPr>
          <w:rFonts w:asciiTheme="minorHAnsi" w:hAnsiTheme="minorHAnsi" w:cs="Arial"/>
          <w:b/>
          <w:sz w:val="36"/>
          <w:szCs w:val="36"/>
        </w:rPr>
        <w:t>MINOR LISTINGS AND CHANGES TO LISTINGS PROCESSED BY THE SECRETARIAT FOR CONSIDERATION BY THE COMMITTEE</w:t>
      </w:r>
    </w:p>
    <w:p w:rsidR="00F31FFD" w:rsidRPr="003C188B" w:rsidRDefault="00F31FFD" w:rsidP="00277907">
      <w:pPr>
        <w:rPr>
          <w:rFonts w:asciiTheme="minorHAnsi" w:hAnsiTheme="minorHAnsi"/>
        </w:rPr>
      </w:pPr>
    </w:p>
    <w:p w:rsidR="00575D50" w:rsidRDefault="00C91E37" w:rsidP="00F35F46">
      <w:pPr>
        <w:pStyle w:val="Title"/>
        <w:rPr>
          <w:rFonts w:asciiTheme="minorHAnsi" w:hAnsiTheme="minorHAnsi"/>
          <w:sz w:val="36"/>
          <w:szCs w:val="36"/>
        </w:rPr>
      </w:pPr>
      <w:r>
        <w:rPr>
          <w:rFonts w:asciiTheme="minorHAnsi" w:hAnsiTheme="minorHAnsi"/>
          <w:sz w:val="36"/>
          <w:szCs w:val="36"/>
        </w:rPr>
        <w:t>14.02</w:t>
      </w:r>
      <w:r>
        <w:rPr>
          <w:rFonts w:asciiTheme="minorHAnsi" w:hAnsiTheme="minorHAnsi"/>
          <w:sz w:val="36"/>
          <w:szCs w:val="36"/>
        </w:rPr>
        <w:tab/>
      </w:r>
      <w:r w:rsidR="00F35F46">
        <w:rPr>
          <w:rFonts w:asciiTheme="minorHAnsi" w:hAnsiTheme="minorHAnsi"/>
          <w:sz w:val="36"/>
          <w:szCs w:val="36"/>
        </w:rPr>
        <w:t xml:space="preserve">VARIOUS </w:t>
      </w:r>
      <w:r>
        <w:rPr>
          <w:rFonts w:asciiTheme="minorHAnsi" w:hAnsiTheme="minorHAnsi"/>
          <w:sz w:val="36"/>
          <w:szCs w:val="36"/>
        </w:rPr>
        <w:t>INSECT ALLERGEN EXTRACT</w:t>
      </w:r>
      <w:r w:rsidR="00F35F46">
        <w:rPr>
          <w:rFonts w:asciiTheme="minorHAnsi" w:hAnsiTheme="minorHAnsi"/>
          <w:sz w:val="36"/>
          <w:szCs w:val="36"/>
        </w:rPr>
        <w:t>S</w:t>
      </w:r>
      <w:r w:rsidR="003B4E4E" w:rsidRPr="00F10B50">
        <w:rPr>
          <w:rFonts w:asciiTheme="minorHAnsi" w:hAnsiTheme="minorHAnsi"/>
          <w:sz w:val="36"/>
          <w:szCs w:val="36"/>
        </w:rPr>
        <w:t xml:space="preserve">, </w:t>
      </w:r>
    </w:p>
    <w:p w:rsidR="003B4E4E" w:rsidRPr="00F10B50" w:rsidRDefault="00767BE4" w:rsidP="006D7309">
      <w:pPr>
        <w:pStyle w:val="Title"/>
        <w:ind w:left="720" w:firstLine="720"/>
        <w:rPr>
          <w:rFonts w:asciiTheme="minorHAnsi" w:hAnsiTheme="minorHAnsi"/>
          <w:sz w:val="36"/>
          <w:szCs w:val="36"/>
        </w:rPr>
      </w:pPr>
      <w:r>
        <w:rPr>
          <w:rFonts w:asciiTheme="minorHAnsi" w:hAnsiTheme="minorHAnsi"/>
          <w:sz w:val="36"/>
          <w:szCs w:val="36"/>
        </w:rPr>
        <w:t>Stallergenes Australia</w:t>
      </w:r>
      <w:r w:rsidR="00E42E95">
        <w:rPr>
          <w:rFonts w:asciiTheme="minorHAnsi" w:hAnsiTheme="minorHAnsi"/>
          <w:sz w:val="36"/>
          <w:szCs w:val="36"/>
        </w:rPr>
        <w:t xml:space="preserve"> Pty Ltd</w:t>
      </w:r>
    </w:p>
    <w:p w:rsidR="006457A7" w:rsidRDefault="006457A7" w:rsidP="000853AA">
      <w:pPr>
        <w:pStyle w:val="Heading1"/>
        <w:numPr>
          <w:ilvl w:val="0"/>
          <w:numId w:val="4"/>
        </w:numPr>
        <w:ind w:left="709" w:hanging="709"/>
        <w:rPr>
          <w:rFonts w:asciiTheme="minorHAnsi" w:eastAsiaTheme="majorEastAsia" w:hAnsiTheme="minorHAnsi" w:cstheme="majorBidi"/>
          <w:sz w:val="32"/>
          <w:szCs w:val="28"/>
          <w:lang w:eastAsia="en-US"/>
        </w:rPr>
      </w:pPr>
      <w:r w:rsidRPr="008C50E4">
        <w:rPr>
          <w:rFonts w:asciiTheme="minorHAnsi" w:eastAsiaTheme="majorEastAsia" w:hAnsiTheme="minorHAnsi" w:cstheme="majorBidi"/>
          <w:sz w:val="32"/>
          <w:szCs w:val="28"/>
          <w:lang w:eastAsia="en-US"/>
        </w:rPr>
        <w:t xml:space="preserve">Purpose of </w:t>
      </w:r>
      <w:r w:rsidR="00277907" w:rsidRPr="008C50E4">
        <w:rPr>
          <w:rFonts w:asciiTheme="minorHAnsi" w:eastAsiaTheme="majorEastAsia" w:hAnsiTheme="minorHAnsi" w:cstheme="majorBidi"/>
          <w:sz w:val="32"/>
          <w:szCs w:val="28"/>
          <w:lang w:eastAsia="en-US"/>
        </w:rPr>
        <w:t>A</w:t>
      </w:r>
      <w:r w:rsidRPr="008C50E4">
        <w:rPr>
          <w:rFonts w:asciiTheme="minorHAnsi" w:eastAsiaTheme="majorEastAsia" w:hAnsiTheme="minorHAnsi" w:cstheme="majorBidi"/>
          <w:sz w:val="32"/>
          <w:szCs w:val="28"/>
          <w:lang w:eastAsia="en-US"/>
        </w:rPr>
        <w:t>pplication</w:t>
      </w:r>
    </w:p>
    <w:p w:rsidR="00575D50" w:rsidRPr="00575D50" w:rsidRDefault="00517452" w:rsidP="00575D50">
      <w:pPr>
        <w:pStyle w:val="ListParagraph"/>
        <w:numPr>
          <w:ilvl w:val="1"/>
          <w:numId w:val="4"/>
        </w:numPr>
        <w:spacing w:after="120"/>
        <w:jc w:val="both"/>
        <w:rPr>
          <w:rFonts w:asciiTheme="minorHAnsi" w:hAnsiTheme="minorHAnsi"/>
          <w:snapToGrid w:val="0"/>
          <w:lang w:eastAsia="en-US"/>
        </w:rPr>
      </w:pPr>
      <w:r>
        <w:rPr>
          <w:rFonts w:asciiTheme="minorHAnsi" w:hAnsiTheme="minorHAnsi"/>
          <w:snapToGrid w:val="0"/>
          <w:lang w:eastAsia="en-US"/>
        </w:rPr>
        <w:t xml:space="preserve">Due to </w:t>
      </w:r>
      <w:r w:rsidR="00301857">
        <w:rPr>
          <w:rFonts w:asciiTheme="minorHAnsi" w:hAnsiTheme="minorHAnsi"/>
          <w:snapToGrid w:val="0"/>
          <w:lang w:eastAsia="en-US"/>
        </w:rPr>
        <w:t xml:space="preserve">a supply </w:t>
      </w:r>
      <w:r>
        <w:rPr>
          <w:rFonts w:asciiTheme="minorHAnsi" w:hAnsiTheme="minorHAnsi"/>
          <w:snapToGrid w:val="0"/>
          <w:lang w:eastAsia="en-US"/>
        </w:rPr>
        <w:t>shortage</w:t>
      </w:r>
      <w:r w:rsidR="00301857">
        <w:rPr>
          <w:rFonts w:asciiTheme="minorHAnsi" w:hAnsiTheme="minorHAnsi"/>
          <w:snapToGrid w:val="0"/>
          <w:lang w:eastAsia="en-US"/>
        </w:rPr>
        <w:t xml:space="preserve"> of several insect allergen extracts</w:t>
      </w:r>
      <w:r>
        <w:rPr>
          <w:rFonts w:asciiTheme="minorHAnsi" w:hAnsiTheme="minorHAnsi"/>
          <w:snapToGrid w:val="0"/>
          <w:lang w:eastAsia="en-US"/>
        </w:rPr>
        <w:t>, t</w:t>
      </w:r>
      <w:r w:rsidR="00575D50">
        <w:rPr>
          <w:rFonts w:asciiTheme="minorHAnsi" w:hAnsiTheme="minorHAnsi"/>
          <w:snapToGrid w:val="0"/>
          <w:lang w:eastAsia="en-US"/>
        </w:rPr>
        <w:t xml:space="preserve">he submission requested </w:t>
      </w:r>
      <w:r>
        <w:rPr>
          <w:rFonts w:asciiTheme="minorHAnsi" w:hAnsiTheme="minorHAnsi"/>
          <w:snapToGrid w:val="0"/>
          <w:lang w:eastAsia="en-US"/>
        </w:rPr>
        <w:t xml:space="preserve">temporary </w:t>
      </w:r>
      <w:r w:rsidR="00575D50" w:rsidRPr="00575D50">
        <w:rPr>
          <w:rFonts w:asciiTheme="minorHAnsi" w:hAnsiTheme="minorHAnsi"/>
          <w:snapToGrid w:val="0"/>
          <w:lang w:eastAsia="en-US"/>
        </w:rPr>
        <w:t>list</w:t>
      </w:r>
      <w:r>
        <w:rPr>
          <w:rFonts w:asciiTheme="minorHAnsi" w:hAnsiTheme="minorHAnsi"/>
          <w:snapToGrid w:val="0"/>
          <w:lang w:eastAsia="en-US"/>
        </w:rPr>
        <w:t>ings for</w:t>
      </w:r>
      <w:r w:rsidR="00575D50" w:rsidRPr="00575D50">
        <w:rPr>
          <w:rFonts w:asciiTheme="minorHAnsi" w:hAnsiTheme="minorHAnsi"/>
          <w:snapToGrid w:val="0"/>
          <w:lang w:eastAsia="en-US"/>
        </w:rPr>
        <w:t xml:space="preserve"> the following substitute products as </w:t>
      </w:r>
      <w:r>
        <w:rPr>
          <w:rFonts w:asciiTheme="minorHAnsi" w:hAnsiTheme="minorHAnsi"/>
          <w:snapToGrid w:val="0"/>
          <w:lang w:eastAsia="en-US"/>
        </w:rPr>
        <w:t xml:space="preserve">alternatives </w:t>
      </w:r>
      <w:r w:rsidR="00575D50" w:rsidRPr="00575D50">
        <w:rPr>
          <w:rFonts w:asciiTheme="minorHAnsi" w:hAnsiTheme="minorHAnsi"/>
          <w:snapToGrid w:val="0"/>
          <w:lang w:eastAsia="en-US"/>
        </w:rPr>
        <w:t>for the currently listed bee venom, paper wasp venom and yellow jacket venom products:</w:t>
      </w:r>
    </w:p>
    <w:p w:rsidR="00575D50" w:rsidRPr="00575D50" w:rsidRDefault="00517452" w:rsidP="00575D50">
      <w:pPr>
        <w:pStyle w:val="ListParagraph"/>
        <w:numPr>
          <w:ilvl w:val="0"/>
          <w:numId w:val="14"/>
        </w:numPr>
        <w:spacing w:after="120"/>
        <w:ind w:left="1701" w:hanging="425"/>
        <w:jc w:val="both"/>
        <w:rPr>
          <w:rFonts w:asciiTheme="minorHAnsi" w:hAnsiTheme="minorHAnsi"/>
          <w:snapToGrid w:val="0"/>
          <w:lang w:eastAsia="en-US"/>
        </w:rPr>
      </w:pPr>
      <w:r>
        <w:rPr>
          <w:rFonts w:asciiTheme="minorHAnsi" w:hAnsiTheme="minorHAnsi"/>
          <w:snapToGrid w:val="0"/>
          <w:lang w:eastAsia="en-US"/>
        </w:rPr>
        <w:t>Insect allergen extract – honey bee venom, injection set containing 550 micrograms with diluent</w:t>
      </w:r>
      <w:r w:rsidR="00575D50" w:rsidRPr="00575D50">
        <w:rPr>
          <w:rFonts w:asciiTheme="minorHAnsi" w:hAnsiTheme="minorHAnsi"/>
          <w:snapToGrid w:val="0"/>
          <w:lang w:eastAsia="en-US"/>
        </w:rPr>
        <w:t xml:space="preserve">, Hymenoptera Honey Bee Venom®, </w:t>
      </w:r>
    </w:p>
    <w:p w:rsidR="00575D50" w:rsidRPr="00575D50" w:rsidRDefault="00517452" w:rsidP="00575D50">
      <w:pPr>
        <w:pStyle w:val="ListParagraph"/>
        <w:numPr>
          <w:ilvl w:val="0"/>
          <w:numId w:val="14"/>
        </w:numPr>
        <w:spacing w:after="120"/>
        <w:ind w:left="1701" w:hanging="425"/>
        <w:jc w:val="both"/>
        <w:rPr>
          <w:rFonts w:asciiTheme="minorHAnsi" w:hAnsiTheme="minorHAnsi"/>
          <w:snapToGrid w:val="0"/>
          <w:lang w:eastAsia="en-US"/>
        </w:rPr>
      </w:pPr>
      <w:r>
        <w:rPr>
          <w:rFonts w:asciiTheme="minorHAnsi" w:hAnsiTheme="minorHAnsi"/>
          <w:snapToGrid w:val="0"/>
          <w:lang w:eastAsia="en-US"/>
        </w:rPr>
        <w:t>Insect allergen extract - p</w:t>
      </w:r>
      <w:r w:rsidR="00575D50" w:rsidRPr="00575D50">
        <w:rPr>
          <w:rFonts w:asciiTheme="minorHAnsi" w:hAnsiTheme="minorHAnsi"/>
          <w:snapToGrid w:val="0"/>
          <w:lang w:eastAsia="en-US"/>
        </w:rPr>
        <w:t xml:space="preserve">aper wasp venom, </w:t>
      </w:r>
      <w:r>
        <w:rPr>
          <w:rFonts w:asciiTheme="minorHAnsi" w:hAnsiTheme="minorHAnsi"/>
          <w:snapToGrid w:val="0"/>
          <w:lang w:eastAsia="en-US"/>
        </w:rPr>
        <w:t>injection set containing 550 micrograms</w:t>
      </w:r>
      <w:r w:rsidR="00575D50" w:rsidRPr="00575D50">
        <w:rPr>
          <w:rFonts w:asciiTheme="minorHAnsi" w:hAnsiTheme="minorHAnsi"/>
          <w:snapToGrid w:val="0"/>
          <w:lang w:eastAsia="en-US"/>
        </w:rPr>
        <w:t xml:space="preserve">, Hymenoptera Paper Wasp Venom®, </w:t>
      </w:r>
      <w:r>
        <w:rPr>
          <w:rFonts w:asciiTheme="minorHAnsi" w:hAnsiTheme="minorHAnsi"/>
          <w:snapToGrid w:val="0"/>
          <w:lang w:eastAsia="en-US"/>
        </w:rPr>
        <w:t>and</w:t>
      </w:r>
    </w:p>
    <w:p w:rsidR="00575D50" w:rsidRPr="00575D50" w:rsidRDefault="00517452" w:rsidP="00575D50">
      <w:pPr>
        <w:pStyle w:val="ListParagraph"/>
        <w:numPr>
          <w:ilvl w:val="0"/>
          <w:numId w:val="14"/>
        </w:numPr>
        <w:spacing w:after="120"/>
        <w:ind w:left="1701" w:hanging="425"/>
        <w:jc w:val="both"/>
        <w:rPr>
          <w:rFonts w:asciiTheme="minorHAnsi" w:hAnsiTheme="minorHAnsi"/>
          <w:snapToGrid w:val="0"/>
          <w:lang w:eastAsia="en-US"/>
        </w:rPr>
      </w:pPr>
      <w:r>
        <w:rPr>
          <w:rFonts w:asciiTheme="minorHAnsi" w:hAnsiTheme="minorHAnsi"/>
          <w:snapToGrid w:val="0"/>
          <w:lang w:eastAsia="en-US"/>
        </w:rPr>
        <w:t>Insect allergen extract - y</w:t>
      </w:r>
      <w:r w:rsidR="00575D50" w:rsidRPr="00575D50">
        <w:rPr>
          <w:rFonts w:asciiTheme="minorHAnsi" w:hAnsiTheme="minorHAnsi"/>
          <w:snapToGrid w:val="0"/>
          <w:lang w:eastAsia="en-US"/>
        </w:rPr>
        <w:t>ellow jacket venom</w:t>
      </w:r>
      <w:r>
        <w:rPr>
          <w:rFonts w:asciiTheme="minorHAnsi" w:hAnsiTheme="minorHAnsi"/>
          <w:snapToGrid w:val="0"/>
          <w:lang w:eastAsia="en-US"/>
        </w:rPr>
        <w:t xml:space="preserve">, injection set containing </w:t>
      </w:r>
      <w:r w:rsidR="00575D50" w:rsidRPr="00575D50">
        <w:rPr>
          <w:rFonts w:asciiTheme="minorHAnsi" w:hAnsiTheme="minorHAnsi"/>
          <w:snapToGrid w:val="0"/>
          <w:lang w:eastAsia="en-US"/>
        </w:rPr>
        <w:t>550 microgram</w:t>
      </w:r>
      <w:r>
        <w:rPr>
          <w:rFonts w:asciiTheme="minorHAnsi" w:hAnsiTheme="minorHAnsi"/>
          <w:snapToGrid w:val="0"/>
          <w:lang w:eastAsia="en-US"/>
        </w:rPr>
        <w:t xml:space="preserve">s, </w:t>
      </w:r>
      <w:r w:rsidR="00575D50" w:rsidRPr="00575D50">
        <w:rPr>
          <w:rFonts w:asciiTheme="minorHAnsi" w:hAnsiTheme="minorHAnsi"/>
          <w:snapToGrid w:val="0"/>
          <w:lang w:eastAsia="en-US"/>
        </w:rPr>
        <w:t>H</w:t>
      </w:r>
      <w:r w:rsidR="00F35F46">
        <w:rPr>
          <w:rFonts w:asciiTheme="minorHAnsi" w:hAnsiTheme="minorHAnsi"/>
          <w:snapToGrid w:val="0"/>
          <w:lang w:eastAsia="en-US"/>
        </w:rPr>
        <w:t>ymenoptera Yellow Jacket Venom®.</w:t>
      </w:r>
    </w:p>
    <w:p w:rsidR="008142B6" w:rsidRPr="008C50E4" w:rsidRDefault="008142B6" w:rsidP="000853AA">
      <w:pPr>
        <w:pStyle w:val="Heading1"/>
        <w:numPr>
          <w:ilvl w:val="0"/>
          <w:numId w:val="4"/>
        </w:numPr>
        <w:ind w:left="709" w:hanging="709"/>
        <w:rPr>
          <w:rFonts w:asciiTheme="minorHAnsi" w:eastAsiaTheme="majorEastAsia" w:hAnsiTheme="minorHAnsi" w:cstheme="majorBidi"/>
          <w:sz w:val="32"/>
          <w:szCs w:val="28"/>
          <w:lang w:eastAsia="en-US"/>
        </w:rPr>
      </w:pPr>
      <w:r w:rsidRPr="008C50E4">
        <w:rPr>
          <w:rFonts w:asciiTheme="minorHAnsi" w:eastAsiaTheme="majorEastAsia" w:hAnsiTheme="minorHAnsi" w:cstheme="majorBidi"/>
          <w:sz w:val="32"/>
          <w:szCs w:val="28"/>
          <w:lang w:eastAsia="en-US"/>
        </w:rPr>
        <w:t>Requested Listing</w:t>
      </w:r>
    </w:p>
    <w:p w:rsidR="00277907" w:rsidRDefault="00277907"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 xml:space="preserve">The submission requested </w:t>
      </w:r>
      <w:r w:rsidR="008C768E">
        <w:rPr>
          <w:rFonts w:asciiTheme="minorHAnsi" w:eastAsiaTheme="minorHAnsi" w:hAnsiTheme="minorHAnsi" w:cstheme="minorBidi"/>
          <w:szCs w:val="22"/>
          <w:lang w:eastAsia="en-US"/>
        </w:rPr>
        <w:t xml:space="preserve">identical listing pack size and authority conditions as </w:t>
      </w:r>
      <w:r w:rsidR="00731738">
        <w:rPr>
          <w:rFonts w:asciiTheme="minorHAnsi" w:eastAsiaTheme="minorHAnsi" w:hAnsiTheme="minorHAnsi" w:cstheme="minorBidi"/>
          <w:szCs w:val="22"/>
          <w:lang w:eastAsia="en-US"/>
        </w:rPr>
        <w:t>the current</w:t>
      </w:r>
      <w:r w:rsidR="003756D4">
        <w:rPr>
          <w:rFonts w:asciiTheme="minorHAnsi" w:eastAsiaTheme="minorHAnsi" w:hAnsiTheme="minorHAnsi" w:cstheme="minorBidi"/>
          <w:szCs w:val="22"/>
          <w:lang w:eastAsia="en-US"/>
        </w:rPr>
        <w:t xml:space="preserve"> honey bee</w:t>
      </w:r>
      <w:r w:rsidR="00301857">
        <w:rPr>
          <w:rFonts w:asciiTheme="minorHAnsi" w:eastAsiaTheme="minorHAnsi" w:hAnsiTheme="minorHAnsi" w:cstheme="minorBidi"/>
          <w:szCs w:val="22"/>
          <w:lang w:eastAsia="en-US"/>
        </w:rPr>
        <w:t>, paper wasp and yellow jacket</w:t>
      </w:r>
      <w:r w:rsidR="003756D4">
        <w:rPr>
          <w:rFonts w:asciiTheme="minorHAnsi" w:eastAsiaTheme="minorHAnsi" w:hAnsiTheme="minorHAnsi" w:cstheme="minorBidi"/>
          <w:szCs w:val="22"/>
          <w:lang w:eastAsia="en-US"/>
        </w:rPr>
        <w:t xml:space="preserve"> venom</w:t>
      </w:r>
      <w:r w:rsidR="00301857">
        <w:rPr>
          <w:rFonts w:asciiTheme="minorHAnsi" w:eastAsiaTheme="minorHAnsi" w:hAnsiTheme="minorHAnsi" w:cstheme="minorBidi"/>
          <w:szCs w:val="22"/>
          <w:lang w:eastAsia="en-US"/>
        </w:rPr>
        <w:t xml:space="preserve"> listings</w:t>
      </w:r>
      <w:r w:rsidR="008C768E">
        <w:rPr>
          <w:rFonts w:asciiTheme="minorHAnsi" w:eastAsiaTheme="minorHAnsi" w:hAnsiTheme="minorHAnsi" w:cstheme="minorBidi"/>
          <w:szCs w:val="22"/>
          <w:lang w:eastAsia="en-US"/>
        </w:rPr>
        <w:t xml:space="preserve">. </w:t>
      </w:r>
    </w:p>
    <w:p w:rsidR="006D7309" w:rsidRPr="00794E1E" w:rsidRDefault="006D7309" w:rsidP="00E23AD0">
      <w:pPr>
        <w:pStyle w:val="ListParagraph"/>
        <w:numPr>
          <w:ilvl w:val="1"/>
          <w:numId w:val="4"/>
        </w:numPr>
        <w:rPr>
          <w:rFonts w:asciiTheme="minorHAnsi" w:hAnsiTheme="minorHAnsi"/>
          <w:snapToGrid w:val="0"/>
          <w:lang w:eastAsia="en-US"/>
        </w:rPr>
      </w:pPr>
      <w:r w:rsidRPr="00794E1E">
        <w:rPr>
          <w:rFonts w:asciiTheme="minorHAnsi" w:hAnsiTheme="minorHAnsi" w:cs="Arial"/>
          <w:snapToGrid w:val="0"/>
          <w:lang w:eastAsia="en-US"/>
        </w:rPr>
        <w:t xml:space="preserve">The sponsor has requested higher prices for all three venoms and will not list </w:t>
      </w:r>
      <w:r w:rsidRPr="00794E1E">
        <w:rPr>
          <w:rFonts w:asciiTheme="minorHAnsi" w:hAnsiTheme="minorHAnsi"/>
          <w:snapToGrid w:val="0"/>
          <w:lang w:eastAsia="en-US"/>
        </w:rPr>
        <w:t>Hymenoptera Paper Wasp Venom and Hymenoptera Yellow Jacket Venom unless higher price</w:t>
      </w:r>
      <w:r w:rsidR="006B37F3" w:rsidRPr="00794E1E">
        <w:rPr>
          <w:rFonts w:asciiTheme="minorHAnsi" w:hAnsiTheme="minorHAnsi"/>
          <w:snapToGrid w:val="0"/>
          <w:lang w:eastAsia="en-US"/>
        </w:rPr>
        <w:t>s</w:t>
      </w:r>
      <w:r w:rsidRPr="00794E1E">
        <w:rPr>
          <w:rFonts w:asciiTheme="minorHAnsi" w:hAnsiTheme="minorHAnsi"/>
          <w:snapToGrid w:val="0"/>
          <w:lang w:eastAsia="en-US"/>
        </w:rPr>
        <w:t xml:space="preserve"> </w:t>
      </w:r>
      <w:r w:rsidR="006B37F3" w:rsidRPr="00794E1E">
        <w:rPr>
          <w:rFonts w:asciiTheme="minorHAnsi" w:hAnsiTheme="minorHAnsi"/>
          <w:snapToGrid w:val="0"/>
          <w:lang w:eastAsia="en-US"/>
        </w:rPr>
        <w:t>are</w:t>
      </w:r>
      <w:r w:rsidRPr="00794E1E">
        <w:rPr>
          <w:rFonts w:asciiTheme="minorHAnsi" w:hAnsiTheme="minorHAnsi"/>
          <w:snapToGrid w:val="0"/>
          <w:lang w:eastAsia="en-US"/>
        </w:rPr>
        <w:t xml:space="preserve"> agreed. </w:t>
      </w:r>
      <w:r w:rsidR="00794E1E" w:rsidRPr="00794E1E">
        <w:rPr>
          <w:rFonts w:asciiTheme="minorHAnsi" w:hAnsiTheme="minorHAnsi"/>
          <w:snapToGrid w:val="0"/>
          <w:lang w:eastAsia="en-US"/>
        </w:rPr>
        <w:t>The sponsor cited higher prices from the alternative supplier as the reason for the price increase request.</w:t>
      </w:r>
      <w:r w:rsidR="00794E1E">
        <w:rPr>
          <w:rFonts w:asciiTheme="minorHAnsi" w:hAnsiTheme="minorHAnsi"/>
          <w:snapToGrid w:val="0"/>
          <w:lang w:eastAsia="en-US"/>
        </w:rPr>
        <w:t xml:space="preserve"> </w:t>
      </w:r>
      <w:r w:rsidRPr="00E23AD0">
        <w:rPr>
          <w:rFonts w:asciiTheme="minorHAnsi" w:hAnsiTheme="minorHAnsi"/>
          <w:snapToGrid w:val="0"/>
          <w:lang w:eastAsia="en-US"/>
        </w:rPr>
        <w:t xml:space="preserve">The </w:t>
      </w:r>
      <w:r w:rsidR="006B37F3" w:rsidRPr="00E23AD0">
        <w:rPr>
          <w:rFonts w:asciiTheme="minorHAnsi" w:hAnsiTheme="minorHAnsi"/>
          <w:snapToGrid w:val="0"/>
          <w:lang w:eastAsia="en-US"/>
        </w:rPr>
        <w:t>d</w:t>
      </w:r>
      <w:r w:rsidRPr="00E23AD0">
        <w:rPr>
          <w:rFonts w:asciiTheme="minorHAnsi" w:hAnsiTheme="minorHAnsi"/>
          <w:snapToGrid w:val="0"/>
          <w:lang w:eastAsia="en-US"/>
        </w:rPr>
        <w:t xml:space="preserve">etails of the request are as follows: </w:t>
      </w:r>
    </w:p>
    <w:p w:rsidR="004C5B9E" w:rsidRDefault="004C5B9E" w:rsidP="00E23AD0">
      <w:pPr>
        <w:pStyle w:val="ListParagraph"/>
        <w:contextualSpacing w:val="0"/>
        <w:jc w:val="both"/>
        <w:rPr>
          <w:rFonts w:asciiTheme="minorHAnsi" w:hAnsiTheme="minorHAnsi"/>
          <w:snapToGrid w:val="0"/>
          <w:lang w:eastAsia="en-US"/>
        </w:rPr>
      </w:pPr>
    </w:p>
    <w:p w:rsidR="00C563AF" w:rsidRDefault="00C563AF">
      <w:r>
        <w:br w:type="page"/>
      </w:r>
    </w:p>
    <w:tbl>
      <w:tblPr>
        <w:tblStyle w:val="TableGrid"/>
        <w:tblW w:w="5000" w:type="pct"/>
        <w:tblLook w:val="04A0" w:firstRow="1" w:lastRow="0" w:firstColumn="1" w:lastColumn="0" w:noHBand="0" w:noVBand="1"/>
        <w:tblCaption w:val="Requested prices for Hymenoptera Honey Bee Venom, Hymenoptera Paper Wasp Venom and Hymenoptera Yellow Jacket Venom"/>
      </w:tblPr>
      <w:tblGrid>
        <w:gridCol w:w="2807"/>
        <w:gridCol w:w="1286"/>
        <w:gridCol w:w="1288"/>
        <w:gridCol w:w="1288"/>
        <w:gridCol w:w="1288"/>
        <w:gridCol w:w="1285"/>
      </w:tblGrid>
      <w:tr w:rsidR="00414D1C" w:rsidRPr="004C5B9E" w:rsidTr="006F4832">
        <w:trPr>
          <w:tblHeader/>
        </w:trPr>
        <w:tc>
          <w:tcPr>
            <w:tcW w:w="1518" w:type="pct"/>
          </w:tcPr>
          <w:p w:rsidR="00414D1C" w:rsidRPr="00E23AD0" w:rsidRDefault="00414D1C" w:rsidP="00E23AD0">
            <w:pPr>
              <w:pStyle w:val="ListParagraph"/>
              <w:ind w:left="0"/>
              <w:contextualSpacing w:val="0"/>
              <w:rPr>
                <w:rFonts w:ascii="Arial" w:hAnsi="Arial" w:cs="Arial"/>
                <w:sz w:val="16"/>
                <w:szCs w:val="16"/>
              </w:rPr>
            </w:pPr>
            <w:bookmarkStart w:id="0" w:name="_GoBack" w:colFirst="0" w:colLast="6"/>
            <w:r w:rsidRPr="00E23AD0">
              <w:rPr>
                <w:rFonts w:ascii="Arial" w:hAnsi="Arial" w:cs="Arial"/>
                <w:b/>
                <w:snapToGrid w:val="0"/>
                <w:sz w:val="16"/>
                <w:szCs w:val="16"/>
                <w:lang w:eastAsia="en-US"/>
              </w:rPr>
              <w:lastRenderedPageBreak/>
              <w:t>Name</w:t>
            </w:r>
          </w:p>
        </w:tc>
        <w:tc>
          <w:tcPr>
            <w:tcW w:w="696" w:type="pct"/>
          </w:tcPr>
          <w:p w:rsidR="00414D1C" w:rsidRPr="00E23AD0" w:rsidRDefault="003F04D0" w:rsidP="003F04D0">
            <w:pPr>
              <w:pStyle w:val="ListParagraph"/>
              <w:ind w:left="0"/>
              <w:contextualSpacing w:val="0"/>
              <w:rPr>
                <w:rFonts w:ascii="Arial" w:hAnsi="Arial" w:cs="Arial"/>
                <w:sz w:val="16"/>
                <w:szCs w:val="16"/>
              </w:rPr>
            </w:pPr>
            <w:r>
              <w:rPr>
                <w:rFonts w:ascii="Arial" w:hAnsi="Arial" w:cs="Arial"/>
                <w:b/>
                <w:snapToGrid w:val="0"/>
                <w:sz w:val="16"/>
                <w:szCs w:val="16"/>
                <w:lang w:eastAsia="en-US"/>
              </w:rPr>
              <w:t>PBS l</w:t>
            </w:r>
            <w:r w:rsidR="00414D1C" w:rsidRPr="00E23AD0">
              <w:rPr>
                <w:rFonts w:ascii="Arial" w:hAnsi="Arial" w:cs="Arial"/>
                <w:b/>
                <w:snapToGrid w:val="0"/>
                <w:sz w:val="16"/>
                <w:szCs w:val="16"/>
                <w:lang w:eastAsia="en-US"/>
              </w:rPr>
              <w:t>isting status</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b/>
                <w:snapToGrid w:val="0"/>
                <w:sz w:val="16"/>
                <w:szCs w:val="16"/>
                <w:lang w:eastAsia="en-US"/>
              </w:rPr>
              <w:t>Current AEMP</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b/>
                <w:snapToGrid w:val="0"/>
                <w:sz w:val="16"/>
                <w:szCs w:val="16"/>
                <w:lang w:eastAsia="en-US"/>
              </w:rPr>
              <w:t>Requested AEMP</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b/>
                <w:snapToGrid w:val="0"/>
                <w:sz w:val="16"/>
                <w:szCs w:val="16"/>
                <w:lang w:eastAsia="en-US"/>
              </w:rPr>
              <w:t xml:space="preserve">Fiscal </w:t>
            </w:r>
            <w:r w:rsidRPr="00414D1C">
              <w:rPr>
                <w:rFonts w:ascii="Arial" w:hAnsi="Arial" w:cs="Arial"/>
                <w:b/>
                <w:snapToGrid w:val="0"/>
                <w:sz w:val="16"/>
                <w:szCs w:val="16"/>
                <w:lang w:eastAsia="en-US"/>
              </w:rPr>
              <w:t>impact of price increase over 5 years</w:t>
            </w:r>
            <w:r w:rsidRPr="00E23AD0">
              <w:rPr>
                <w:rFonts w:ascii="Arial" w:hAnsi="Arial" w:cs="Arial"/>
                <w:b/>
                <w:snapToGrid w:val="0"/>
                <w:sz w:val="16"/>
                <w:szCs w:val="16"/>
                <w:lang w:eastAsia="en-US"/>
              </w:rPr>
              <w:t xml:space="preserve"> </w:t>
            </w:r>
          </w:p>
        </w:tc>
        <w:tc>
          <w:tcPr>
            <w:tcW w:w="696" w:type="pct"/>
          </w:tcPr>
          <w:p w:rsidR="00414D1C" w:rsidRPr="00E23AD0" w:rsidRDefault="00F835BC" w:rsidP="00F835BC">
            <w:pPr>
              <w:pStyle w:val="ListParagraph"/>
              <w:ind w:left="0"/>
              <w:contextualSpacing w:val="0"/>
              <w:rPr>
                <w:rFonts w:ascii="Arial" w:hAnsi="Arial" w:cs="Arial"/>
                <w:b/>
                <w:snapToGrid w:val="0"/>
                <w:sz w:val="16"/>
                <w:szCs w:val="16"/>
                <w:lang w:eastAsia="en-US"/>
              </w:rPr>
            </w:pPr>
            <w:r>
              <w:rPr>
                <w:rFonts w:ascii="Arial" w:hAnsi="Arial" w:cs="Arial"/>
                <w:b/>
                <w:snapToGrid w:val="0"/>
                <w:sz w:val="16"/>
                <w:szCs w:val="16"/>
                <w:lang w:eastAsia="en-US"/>
              </w:rPr>
              <w:t>s19A(1)</w:t>
            </w:r>
            <w:r w:rsidR="003F04D0">
              <w:rPr>
                <w:rFonts w:ascii="Arial" w:hAnsi="Arial" w:cs="Arial"/>
                <w:b/>
                <w:snapToGrid w:val="0"/>
                <w:sz w:val="16"/>
                <w:szCs w:val="16"/>
                <w:lang w:eastAsia="en-US"/>
              </w:rPr>
              <w:t xml:space="preserve"> </w:t>
            </w:r>
            <w:r w:rsidR="00414D1C">
              <w:rPr>
                <w:rFonts w:ascii="Arial" w:hAnsi="Arial" w:cs="Arial"/>
                <w:b/>
                <w:snapToGrid w:val="0"/>
                <w:sz w:val="16"/>
                <w:szCs w:val="16"/>
                <w:lang w:eastAsia="en-US"/>
              </w:rPr>
              <w:t>approv</w:t>
            </w:r>
            <w:r w:rsidR="003F04D0">
              <w:rPr>
                <w:rFonts w:ascii="Arial" w:hAnsi="Arial" w:cs="Arial"/>
                <w:b/>
                <w:snapToGrid w:val="0"/>
                <w:sz w:val="16"/>
                <w:szCs w:val="16"/>
                <w:lang w:eastAsia="en-US"/>
              </w:rPr>
              <w:t>al</w:t>
            </w:r>
            <w:r w:rsidR="00414D1C">
              <w:rPr>
                <w:rFonts w:ascii="Arial" w:hAnsi="Arial" w:cs="Arial"/>
                <w:b/>
                <w:snapToGrid w:val="0"/>
                <w:sz w:val="16"/>
                <w:szCs w:val="16"/>
                <w:lang w:eastAsia="en-US"/>
              </w:rPr>
              <w:t xml:space="preserve"> </w:t>
            </w:r>
            <w:r>
              <w:rPr>
                <w:rFonts w:ascii="Arial" w:hAnsi="Arial" w:cs="Arial"/>
                <w:b/>
                <w:snapToGrid w:val="0"/>
                <w:sz w:val="16"/>
                <w:szCs w:val="16"/>
                <w:lang w:eastAsia="en-US"/>
              </w:rPr>
              <w:t>ends</w:t>
            </w:r>
          </w:p>
        </w:tc>
      </w:tr>
      <w:bookmarkEnd w:id="0"/>
      <w:tr w:rsidR="00414D1C" w:rsidRPr="004C5B9E" w:rsidTr="00C563AF">
        <w:trPr>
          <w:trHeight w:val="794"/>
        </w:trPr>
        <w:tc>
          <w:tcPr>
            <w:tcW w:w="1518" w:type="pct"/>
          </w:tcPr>
          <w:p w:rsidR="00414D1C" w:rsidRPr="00E23AD0" w:rsidRDefault="00414D1C">
            <w:pPr>
              <w:rPr>
                <w:rFonts w:ascii="Arial" w:hAnsi="Arial" w:cs="Arial"/>
                <w:snapToGrid w:val="0"/>
                <w:sz w:val="16"/>
                <w:szCs w:val="16"/>
                <w:lang w:eastAsia="en-US"/>
              </w:rPr>
            </w:pPr>
            <w:r w:rsidRPr="00E23AD0">
              <w:rPr>
                <w:rFonts w:ascii="Arial" w:hAnsi="Arial" w:cs="Arial"/>
                <w:snapToGrid w:val="0"/>
                <w:sz w:val="16"/>
                <w:szCs w:val="16"/>
                <w:lang w:eastAsia="en-US"/>
              </w:rPr>
              <w:t>INSECT ALLERGEN EXTRACT – HONEY BEE VENOM</w:t>
            </w:r>
          </w:p>
          <w:p w:rsidR="00414D1C" w:rsidRDefault="00414D1C" w:rsidP="00E23AD0">
            <w:pPr>
              <w:pStyle w:val="ListParagraph"/>
              <w:ind w:left="0"/>
              <w:contextualSpacing w:val="0"/>
              <w:rPr>
                <w:rFonts w:ascii="Arial" w:hAnsi="Arial" w:cs="Arial"/>
                <w:snapToGrid w:val="0"/>
                <w:sz w:val="16"/>
                <w:szCs w:val="16"/>
                <w:lang w:eastAsia="en-US"/>
              </w:rPr>
            </w:pPr>
            <w:r w:rsidRPr="00E23AD0">
              <w:rPr>
                <w:rFonts w:ascii="Arial" w:hAnsi="Arial" w:cs="Arial"/>
                <w:snapToGrid w:val="0"/>
                <w:sz w:val="16"/>
                <w:szCs w:val="16"/>
                <w:lang w:eastAsia="en-US"/>
              </w:rPr>
              <w:t>Injection set containing 550 micrograms with diluent</w:t>
            </w:r>
          </w:p>
          <w:p w:rsidR="00414D1C" w:rsidRPr="00E23AD0" w:rsidRDefault="00414D1C" w:rsidP="00E23AD0">
            <w:pPr>
              <w:pStyle w:val="ListParagraph"/>
              <w:ind w:left="0"/>
              <w:contextualSpacing w:val="0"/>
              <w:rPr>
                <w:rFonts w:ascii="Arial" w:hAnsi="Arial" w:cs="Arial"/>
                <w:sz w:val="16"/>
                <w:szCs w:val="16"/>
              </w:rPr>
            </w:pPr>
            <w:r w:rsidRPr="004814DA">
              <w:rPr>
                <w:rFonts w:ascii="Arial" w:hAnsi="Arial" w:cs="Arial"/>
                <w:sz w:val="16"/>
                <w:szCs w:val="16"/>
              </w:rPr>
              <w:t>Hymenoptera Honey Bee Venom®,</w:t>
            </w:r>
          </w:p>
        </w:tc>
        <w:tc>
          <w:tcPr>
            <w:tcW w:w="696"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Listed 1 July 2018</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$199.55</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$256.38</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$1,591,4</w:t>
            </w:r>
            <w:r w:rsidRPr="00414D1C">
              <w:rPr>
                <w:rFonts w:ascii="Arial" w:hAnsi="Arial" w:cs="Arial"/>
                <w:color w:val="000000"/>
                <w:sz w:val="16"/>
                <w:szCs w:val="16"/>
              </w:rPr>
              <w:t>6</w:t>
            </w:r>
            <w:r w:rsidRPr="00E23AD0">
              <w:rPr>
                <w:rFonts w:ascii="Arial" w:hAnsi="Arial" w:cs="Arial"/>
                <w:color w:val="000000"/>
                <w:sz w:val="16"/>
                <w:szCs w:val="16"/>
              </w:rPr>
              <w:t>0</w:t>
            </w:r>
          </w:p>
        </w:tc>
        <w:tc>
          <w:tcPr>
            <w:tcW w:w="696" w:type="pct"/>
          </w:tcPr>
          <w:p w:rsidR="00414D1C" w:rsidRPr="00E23AD0" w:rsidRDefault="00414D1C">
            <w:pPr>
              <w:pStyle w:val="ListParagraph"/>
              <w:ind w:left="0"/>
              <w:contextualSpacing w:val="0"/>
              <w:rPr>
                <w:rFonts w:ascii="Arial" w:hAnsi="Arial" w:cs="Arial"/>
                <w:color w:val="000000"/>
                <w:sz w:val="16"/>
                <w:szCs w:val="16"/>
              </w:rPr>
            </w:pPr>
            <w:r>
              <w:rPr>
                <w:rFonts w:ascii="Arial" w:hAnsi="Arial" w:cs="Arial"/>
                <w:color w:val="000000"/>
                <w:sz w:val="16"/>
                <w:szCs w:val="16"/>
              </w:rPr>
              <w:t>29 May 2019</w:t>
            </w:r>
          </w:p>
        </w:tc>
      </w:tr>
      <w:tr w:rsidR="00414D1C" w:rsidRPr="004C5B9E" w:rsidTr="00C563AF">
        <w:trPr>
          <w:trHeight w:val="794"/>
        </w:trPr>
        <w:tc>
          <w:tcPr>
            <w:tcW w:w="1518" w:type="pct"/>
          </w:tcPr>
          <w:p w:rsidR="00414D1C" w:rsidRPr="00E23AD0" w:rsidRDefault="00414D1C">
            <w:pPr>
              <w:rPr>
                <w:rFonts w:ascii="Arial" w:hAnsi="Arial" w:cs="Arial"/>
                <w:snapToGrid w:val="0"/>
                <w:sz w:val="16"/>
                <w:szCs w:val="16"/>
                <w:lang w:eastAsia="en-US"/>
              </w:rPr>
            </w:pPr>
            <w:r w:rsidRPr="00E23AD0">
              <w:rPr>
                <w:rFonts w:ascii="Arial" w:hAnsi="Arial" w:cs="Arial"/>
                <w:snapToGrid w:val="0"/>
                <w:sz w:val="16"/>
                <w:szCs w:val="16"/>
                <w:lang w:eastAsia="en-US"/>
              </w:rPr>
              <w:t>INSECT ALLERGEN EXTRACT – PAPER WASP VENOM</w:t>
            </w:r>
          </w:p>
          <w:p w:rsidR="00414D1C" w:rsidRDefault="00414D1C" w:rsidP="00E23AD0">
            <w:pPr>
              <w:pStyle w:val="ListParagraph"/>
              <w:ind w:left="0"/>
              <w:contextualSpacing w:val="0"/>
              <w:rPr>
                <w:rFonts w:ascii="Arial" w:hAnsi="Arial" w:cs="Arial"/>
                <w:snapToGrid w:val="0"/>
                <w:sz w:val="16"/>
                <w:szCs w:val="16"/>
                <w:lang w:eastAsia="en-US"/>
              </w:rPr>
            </w:pPr>
            <w:r w:rsidRPr="00E23AD0">
              <w:rPr>
                <w:rFonts w:ascii="Arial" w:hAnsi="Arial" w:cs="Arial"/>
                <w:snapToGrid w:val="0"/>
                <w:sz w:val="16"/>
                <w:szCs w:val="16"/>
                <w:lang w:eastAsia="en-US"/>
              </w:rPr>
              <w:t>Injection set containing 550 micrograms with diluent</w:t>
            </w:r>
          </w:p>
          <w:p w:rsidR="00414D1C" w:rsidRPr="00E23AD0" w:rsidRDefault="00414D1C" w:rsidP="00E23AD0">
            <w:pPr>
              <w:pStyle w:val="ListParagraph"/>
              <w:ind w:left="0"/>
              <w:contextualSpacing w:val="0"/>
              <w:rPr>
                <w:rFonts w:ascii="Arial" w:hAnsi="Arial" w:cs="Arial"/>
                <w:sz w:val="16"/>
                <w:szCs w:val="16"/>
              </w:rPr>
            </w:pPr>
            <w:r w:rsidRPr="004814DA">
              <w:rPr>
                <w:rFonts w:ascii="Arial" w:hAnsi="Arial" w:cs="Arial"/>
                <w:sz w:val="16"/>
                <w:szCs w:val="16"/>
              </w:rPr>
              <w:t>Hymenoptera Paper Wasp Venom®</w:t>
            </w:r>
          </w:p>
        </w:tc>
        <w:tc>
          <w:tcPr>
            <w:tcW w:w="696"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Not yet listed</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$199.55</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$300.89</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$105,430</w:t>
            </w:r>
          </w:p>
        </w:tc>
        <w:tc>
          <w:tcPr>
            <w:tcW w:w="696" w:type="pct"/>
          </w:tcPr>
          <w:p w:rsidR="00414D1C" w:rsidRPr="00E23AD0" w:rsidRDefault="00414D1C">
            <w:pPr>
              <w:pStyle w:val="ListParagraph"/>
              <w:ind w:left="0"/>
              <w:contextualSpacing w:val="0"/>
              <w:rPr>
                <w:rFonts w:ascii="Arial" w:hAnsi="Arial" w:cs="Arial"/>
                <w:color w:val="000000"/>
                <w:sz w:val="16"/>
                <w:szCs w:val="16"/>
              </w:rPr>
            </w:pPr>
            <w:r>
              <w:rPr>
                <w:rFonts w:ascii="Arial" w:hAnsi="Arial" w:cs="Arial"/>
                <w:color w:val="000000"/>
                <w:sz w:val="16"/>
                <w:szCs w:val="16"/>
              </w:rPr>
              <w:t>29 May 2019</w:t>
            </w:r>
          </w:p>
        </w:tc>
      </w:tr>
      <w:tr w:rsidR="00414D1C" w:rsidRPr="004C5B9E" w:rsidTr="00C563AF">
        <w:trPr>
          <w:trHeight w:val="794"/>
        </w:trPr>
        <w:tc>
          <w:tcPr>
            <w:tcW w:w="1518" w:type="pct"/>
          </w:tcPr>
          <w:p w:rsidR="00414D1C" w:rsidRPr="00E23AD0" w:rsidRDefault="00414D1C">
            <w:pPr>
              <w:rPr>
                <w:rFonts w:ascii="Arial" w:hAnsi="Arial" w:cs="Arial"/>
                <w:snapToGrid w:val="0"/>
                <w:sz w:val="16"/>
                <w:szCs w:val="16"/>
                <w:lang w:eastAsia="en-US"/>
              </w:rPr>
            </w:pPr>
            <w:r w:rsidRPr="00E23AD0">
              <w:rPr>
                <w:rFonts w:ascii="Arial" w:hAnsi="Arial" w:cs="Arial"/>
                <w:snapToGrid w:val="0"/>
                <w:sz w:val="16"/>
                <w:szCs w:val="16"/>
                <w:lang w:eastAsia="en-US"/>
              </w:rPr>
              <w:t>INSECT ALLERGEN EXTRACT – YELLOW JACKET VENOM</w:t>
            </w:r>
          </w:p>
          <w:p w:rsidR="00414D1C" w:rsidRDefault="00414D1C" w:rsidP="00E23AD0">
            <w:pPr>
              <w:pStyle w:val="ListParagraph"/>
              <w:ind w:left="0"/>
              <w:contextualSpacing w:val="0"/>
              <w:rPr>
                <w:rFonts w:ascii="Arial" w:hAnsi="Arial" w:cs="Arial"/>
                <w:snapToGrid w:val="0"/>
                <w:sz w:val="16"/>
                <w:szCs w:val="16"/>
                <w:lang w:eastAsia="en-US"/>
              </w:rPr>
            </w:pPr>
            <w:r w:rsidRPr="00E23AD0">
              <w:rPr>
                <w:rFonts w:ascii="Arial" w:hAnsi="Arial" w:cs="Arial"/>
                <w:snapToGrid w:val="0"/>
                <w:sz w:val="16"/>
                <w:szCs w:val="16"/>
                <w:lang w:eastAsia="en-US"/>
              </w:rPr>
              <w:t>Injection set containing 550 micrograms with diluent</w:t>
            </w:r>
            <w:r>
              <w:rPr>
                <w:rFonts w:ascii="Arial" w:hAnsi="Arial" w:cs="Arial"/>
                <w:snapToGrid w:val="0"/>
                <w:sz w:val="16"/>
                <w:szCs w:val="16"/>
                <w:lang w:eastAsia="en-US"/>
              </w:rPr>
              <w:t>’</w:t>
            </w:r>
          </w:p>
          <w:p w:rsidR="00414D1C" w:rsidRPr="00E23AD0" w:rsidRDefault="00414D1C" w:rsidP="00E23AD0">
            <w:pPr>
              <w:pStyle w:val="ListParagraph"/>
              <w:ind w:left="0"/>
              <w:contextualSpacing w:val="0"/>
              <w:rPr>
                <w:rFonts w:ascii="Arial" w:hAnsi="Arial" w:cs="Arial"/>
                <w:sz w:val="16"/>
                <w:szCs w:val="16"/>
              </w:rPr>
            </w:pPr>
            <w:r w:rsidRPr="004814DA">
              <w:rPr>
                <w:rFonts w:ascii="Arial" w:hAnsi="Arial" w:cs="Arial"/>
                <w:sz w:val="16"/>
                <w:szCs w:val="16"/>
              </w:rPr>
              <w:t>Hymenoptera Yellow Jacket Venom®</w:t>
            </w:r>
          </w:p>
        </w:tc>
        <w:tc>
          <w:tcPr>
            <w:tcW w:w="696"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Not yet listed</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$199.55</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$349.38</w:t>
            </w:r>
          </w:p>
        </w:tc>
        <w:tc>
          <w:tcPr>
            <w:tcW w:w="697" w:type="pct"/>
          </w:tcPr>
          <w:p w:rsidR="00414D1C" w:rsidRPr="00E23AD0" w:rsidRDefault="00414D1C" w:rsidP="00E23AD0">
            <w:pPr>
              <w:pStyle w:val="ListParagraph"/>
              <w:ind w:left="0"/>
              <w:contextualSpacing w:val="0"/>
              <w:rPr>
                <w:rFonts w:ascii="Arial" w:hAnsi="Arial" w:cs="Arial"/>
                <w:sz w:val="16"/>
                <w:szCs w:val="16"/>
              </w:rPr>
            </w:pPr>
            <w:r w:rsidRPr="00E23AD0">
              <w:rPr>
                <w:rFonts w:ascii="Arial" w:hAnsi="Arial" w:cs="Arial"/>
                <w:color w:val="000000"/>
                <w:sz w:val="16"/>
                <w:szCs w:val="16"/>
              </w:rPr>
              <w:t>$72,945</w:t>
            </w:r>
          </w:p>
        </w:tc>
        <w:tc>
          <w:tcPr>
            <w:tcW w:w="696" w:type="pct"/>
          </w:tcPr>
          <w:p w:rsidR="00414D1C" w:rsidRPr="00E23AD0" w:rsidRDefault="00414D1C">
            <w:pPr>
              <w:pStyle w:val="ListParagraph"/>
              <w:ind w:left="0"/>
              <w:contextualSpacing w:val="0"/>
              <w:rPr>
                <w:rFonts w:ascii="Arial" w:hAnsi="Arial" w:cs="Arial"/>
                <w:color w:val="000000"/>
                <w:sz w:val="16"/>
                <w:szCs w:val="16"/>
              </w:rPr>
            </w:pPr>
            <w:r>
              <w:rPr>
                <w:rFonts w:ascii="Arial" w:hAnsi="Arial" w:cs="Arial"/>
                <w:color w:val="000000"/>
                <w:sz w:val="16"/>
                <w:szCs w:val="16"/>
              </w:rPr>
              <w:t>29 May 2019</w:t>
            </w:r>
          </w:p>
        </w:tc>
      </w:tr>
    </w:tbl>
    <w:p w:rsidR="006728B5" w:rsidRPr="008C50E4" w:rsidRDefault="006728B5" w:rsidP="008C50E4">
      <w:pPr>
        <w:pStyle w:val="Heading1"/>
        <w:numPr>
          <w:ilvl w:val="0"/>
          <w:numId w:val="4"/>
        </w:numPr>
        <w:ind w:left="709" w:hanging="709"/>
        <w:rPr>
          <w:rFonts w:asciiTheme="minorHAnsi" w:eastAsiaTheme="majorEastAsia" w:hAnsiTheme="minorHAnsi" w:cstheme="majorBidi"/>
          <w:sz w:val="32"/>
          <w:szCs w:val="28"/>
          <w:lang w:eastAsia="en-US"/>
        </w:rPr>
      </w:pPr>
      <w:r w:rsidRPr="008C50E4">
        <w:rPr>
          <w:rFonts w:asciiTheme="minorHAnsi" w:eastAsiaTheme="majorEastAsia" w:hAnsiTheme="minorHAnsi" w:cstheme="majorBidi"/>
          <w:sz w:val="32"/>
          <w:szCs w:val="28"/>
          <w:lang w:eastAsia="en-US"/>
        </w:rPr>
        <w:t>Background</w:t>
      </w:r>
    </w:p>
    <w:p w:rsidR="0083205B" w:rsidRPr="0083205B" w:rsidRDefault="00517452" w:rsidP="0083205B">
      <w:pPr>
        <w:pStyle w:val="ListParagraph"/>
        <w:numPr>
          <w:ilvl w:val="1"/>
          <w:numId w:val="4"/>
        </w:numPr>
        <w:spacing w:after="120"/>
        <w:contextualSpacing w:val="0"/>
        <w:jc w:val="both"/>
        <w:rPr>
          <w:rFonts w:asciiTheme="minorHAnsi" w:eastAsiaTheme="minorHAnsi" w:hAnsiTheme="minorHAnsi" w:cstheme="minorBidi"/>
          <w:lang w:eastAsia="en-US"/>
        </w:rPr>
      </w:pPr>
      <w:r w:rsidRPr="00517452">
        <w:rPr>
          <w:rFonts w:asciiTheme="minorHAnsi" w:eastAsiaTheme="minorHAnsi" w:hAnsiTheme="minorHAnsi" w:cstheme="minorBidi"/>
          <w:lang w:eastAsia="en-US"/>
        </w:rPr>
        <w:t>The sponsor has been unable to guarantee supply of the currently listed Albey Honey Bee Venom (PBS item 2886X), Paper Wasp Venom (2918N) and Yellow Jacket Venom (2883R). This is similar to a request in January 2016 for bee, paper wasp and yellow jacket venom and for bee venom in May 2017.</w:t>
      </w:r>
    </w:p>
    <w:p w:rsidR="00973DD4" w:rsidRPr="0083205B" w:rsidRDefault="006239C3" w:rsidP="0083205B">
      <w:pPr>
        <w:pStyle w:val="ListParagraph"/>
        <w:numPr>
          <w:ilvl w:val="1"/>
          <w:numId w:val="4"/>
        </w:numPr>
        <w:spacing w:after="120"/>
        <w:contextualSpacing w:val="0"/>
        <w:jc w:val="both"/>
        <w:rPr>
          <w:rFonts w:asciiTheme="minorHAnsi" w:hAnsiTheme="minorHAnsi" w:cs="Arial"/>
          <w:snapToGrid w:val="0"/>
          <w:lang w:eastAsia="en-US"/>
        </w:rPr>
      </w:pPr>
      <w:r w:rsidRPr="0083205B">
        <w:rPr>
          <w:rFonts w:asciiTheme="minorHAnsi" w:hAnsiTheme="minorHAnsi" w:cs="Arial"/>
          <w:snapToGrid w:val="0"/>
          <w:lang w:eastAsia="en-US"/>
        </w:rPr>
        <w:t xml:space="preserve">The </w:t>
      </w:r>
      <w:r w:rsidR="004A0313" w:rsidRPr="0083205B">
        <w:rPr>
          <w:rFonts w:asciiTheme="minorHAnsi" w:hAnsiTheme="minorHAnsi" w:cs="Arial"/>
          <w:snapToGrid w:val="0"/>
          <w:lang w:eastAsia="en-US"/>
        </w:rPr>
        <w:t xml:space="preserve">Therapeutic Goods Administration (TGA) approved the importation and supply of the three insect allergen extract in Australia, under Section 19A(1) of the Therapeutic Goods Act 1989. </w:t>
      </w:r>
    </w:p>
    <w:p w:rsidR="006239C3" w:rsidRPr="008C50E4" w:rsidRDefault="006239C3" w:rsidP="006239C3">
      <w:pPr>
        <w:pStyle w:val="Heading1"/>
        <w:numPr>
          <w:ilvl w:val="0"/>
          <w:numId w:val="4"/>
        </w:numPr>
        <w:ind w:left="709" w:hanging="709"/>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PBAC Outcome</w:t>
      </w:r>
    </w:p>
    <w:p w:rsidR="006239C3" w:rsidRPr="008647C0" w:rsidRDefault="006239C3" w:rsidP="006239C3">
      <w:pPr>
        <w:pStyle w:val="ListParagraph"/>
        <w:numPr>
          <w:ilvl w:val="1"/>
          <w:numId w:val="4"/>
        </w:numPr>
        <w:spacing w:after="120"/>
        <w:contextualSpacing w:val="0"/>
        <w:jc w:val="both"/>
        <w:rPr>
          <w:rFonts w:asciiTheme="minorHAnsi" w:eastAsiaTheme="minorHAnsi" w:hAnsiTheme="minorHAnsi" w:cstheme="minorBidi"/>
          <w:lang w:eastAsia="en-US"/>
        </w:rPr>
      </w:pPr>
      <w:r w:rsidRPr="008647C0">
        <w:rPr>
          <w:rFonts w:asciiTheme="minorHAnsi" w:eastAsiaTheme="minorHAnsi" w:hAnsiTheme="minorHAnsi" w:cstheme="minorBidi"/>
          <w:lang w:eastAsia="en-US"/>
        </w:rPr>
        <w:t xml:space="preserve">The PBAC recommended the temporary </w:t>
      </w:r>
      <w:r>
        <w:rPr>
          <w:rFonts w:asciiTheme="minorHAnsi" w:eastAsiaTheme="minorHAnsi" w:hAnsiTheme="minorHAnsi" w:cstheme="minorBidi"/>
          <w:lang w:eastAsia="en-US"/>
        </w:rPr>
        <w:t xml:space="preserve">listings </w:t>
      </w:r>
      <w:r w:rsidR="00301857">
        <w:rPr>
          <w:rFonts w:asciiTheme="minorHAnsi" w:eastAsiaTheme="minorHAnsi" w:hAnsiTheme="minorHAnsi" w:cstheme="minorBidi"/>
          <w:lang w:eastAsia="en-US"/>
        </w:rPr>
        <w:t xml:space="preserve">of </w:t>
      </w:r>
      <w:r>
        <w:rPr>
          <w:rFonts w:asciiTheme="minorHAnsi" w:eastAsiaTheme="minorHAnsi" w:hAnsiTheme="minorHAnsi" w:cstheme="minorBidi"/>
          <w:lang w:eastAsia="en-US"/>
        </w:rPr>
        <w:t xml:space="preserve">the three insect allergen extracts, including honey bee venom, paper wasp venom and yellow jacket venom </w:t>
      </w:r>
      <w:r w:rsidRPr="008647C0">
        <w:rPr>
          <w:rFonts w:asciiTheme="minorHAnsi" w:eastAsiaTheme="minorHAnsi" w:hAnsiTheme="minorHAnsi" w:cstheme="minorBidi"/>
          <w:lang w:eastAsia="en-US"/>
        </w:rPr>
        <w:t>on the PBS to addr</w:t>
      </w:r>
      <w:r>
        <w:rPr>
          <w:rFonts w:asciiTheme="minorHAnsi" w:eastAsiaTheme="minorHAnsi" w:hAnsiTheme="minorHAnsi" w:cstheme="minorBidi"/>
          <w:lang w:eastAsia="en-US"/>
        </w:rPr>
        <w:t>ess the current supply shortage.</w:t>
      </w:r>
    </w:p>
    <w:p w:rsidR="006239C3" w:rsidRPr="008647C0" w:rsidRDefault="006239C3" w:rsidP="006239C3">
      <w:pPr>
        <w:pStyle w:val="ListParagraph"/>
        <w:numPr>
          <w:ilvl w:val="1"/>
          <w:numId w:val="4"/>
        </w:numPr>
        <w:spacing w:after="120"/>
        <w:contextualSpacing w:val="0"/>
        <w:jc w:val="both"/>
        <w:rPr>
          <w:rFonts w:asciiTheme="minorHAnsi" w:eastAsiaTheme="minorHAnsi" w:hAnsiTheme="minorHAnsi" w:cstheme="minorBidi"/>
          <w:lang w:eastAsia="en-US"/>
        </w:rPr>
      </w:pPr>
      <w:r w:rsidRPr="008647C0">
        <w:rPr>
          <w:rFonts w:asciiTheme="minorHAnsi" w:eastAsiaTheme="minorHAnsi" w:hAnsiTheme="minorHAnsi" w:cstheme="minorBidi"/>
          <w:lang w:eastAsia="en-US"/>
        </w:rPr>
        <w:t xml:space="preserve">The PBAC considered there is a clinical need </w:t>
      </w:r>
      <w:r w:rsidR="00301857">
        <w:rPr>
          <w:rFonts w:asciiTheme="minorHAnsi" w:eastAsiaTheme="minorHAnsi" w:hAnsiTheme="minorHAnsi" w:cstheme="minorBidi"/>
          <w:lang w:eastAsia="en-US"/>
        </w:rPr>
        <w:t>to maintain</w:t>
      </w:r>
      <w:r w:rsidRPr="008647C0">
        <w:rPr>
          <w:rFonts w:asciiTheme="minorHAnsi" w:eastAsiaTheme="minorHAnsi" w:hAnsiTheme="minorHAnsi" w:cstheme="minorBidi"/>
          <w:lang w:eastAsia="en-US"/>
        </w:rPr>
        <w:t xml:space="preserve"> supply of </w:t>
      </w:r>
      <w:r>
        <w:rPr>
          <w:rFonts w:asciiTheme="minorHAnsi" w:eastAsiaTheme="minorHAnsi" w:hAnsiTheme="minorHAnsi" w:cstheme="minorBidi"/>
          <w:lang w:eastAsia="en-US"/>
        </w:rPr>
        <w:t xml:space="preserve">these insect allergen extracts </w:t>
      </w:r>
      <w:r w:rsidRPr="008647C0">
        <w:rPr>
          <w:rFonts w:asciiTheme="minorHAnsi" w:eastAsiaTheme="minorHAnsi" w:hAnsiTheme="minorHAnsi" w:cstheme="minorBidi"/>
          <w:lang w:eastAsia="en-US"/>
        </w:rPr>
        <w:t>on the PBS. The PBAC considered the listing</w:t>
      </w:r>
      <w:r w:rsidR="00B225A3">
        <w:rPr>
          <w:rFonts w:asciiTheme="minorHAnsi" w:eastAsiaTheme="minorHAnsi" w:hAnsiTheme="minorHAnsi" w:cstheme="minorBidi"/>
          <w:lang w:eastAsia="en-US"/>
        </w:rPr>
        <w:t>s</w:t>
      </w:r>
      <w:r w:rsidRPr="008647C0">
        <w:rPr>
          <w:rFonts w:asciiTheme="minorHAnsi" w:eastAsiaTheme="minorHAnsi" w:hAnsiTheme="minorHAnsi" w:cstheme="minorBidi"/>
          <w:lang w:eastAsia="en-US"/>
        </w:rPr>
        <w:t xml:space="preserve"> should remain during the validity of the Section 19A(1) approval</w:t>
      </w:r>
      <w:r>
        <w:rPr>
          <w:rFonts w:asciiTheme="minorHAnsi" w:eastAsiaTheme="minorHAnsi" w:hAnsiTheme="minorHAnsi" w:cstheme="minorBidi"/>
          <w:lang w:eastAsia="en-US"/>
        </w:rPr>
        <w:t>s</w:t>
      </w:r>
      <w:r w:rsidRPr="008647C0">
        <w:rPr>
          <w:rFonts w:asciiTheme="minorHAnsi" w:eastAsiaTheme="minorHAnsi" w:hAnsiTheme="minorHAnsi" w:cstheme="minorBidi"/>
          <w:lang w:eastAsia="en-US"/>
        </w:rPr>
        <w:t xml:space="preserve"> by the TGA. </w:t>
      </w:r>
    </w:p>
    <w:p w:rsidR="006239C3" w:rsidRDefault="006239C3" w:rsidP="006239C3">
      <w:pPr>
        <w:pStyle w:val="ListParagraph"/>
        <w:numPr>
          <w:ilvl w:val="1"/>
          <w:numId w:val="4"/>
        </w:numPr>
        <w:spacing w:after="120"/>
        <w:contextualSpacing w:val="0"/>
        <w:jc w:val="both"/>
        <w:rPr>
          <w:rFonts w:asciiTheme="minorHAnsi" w:eastAsiaTheme="minorHAnsi" w:hAnsiTheme="minorHAnsi" w:cstheme="minorBidi"/>
          <w:lang w:eastAsia="en-US"/>
        </w:rPr>
      </w:pPr>
      <w:r w:rsidRPr="008647C0">
        <w:rPr>
          <w:rFonts w:asciiTheme="minorHAnsi" w:eastAsiaTheme="minorHAnsi" w:hAnsiTheme="minorHAnsi" w:cstheme="minorBidi"/>
          <w:lang w:eastAsia="en-US"/>
        </w:rPr>
        <w:t xml:space="preserve">The PBAC considered that listings should </w:t>
      </w:r>
      <w:r w:rsidR="00B225A3">
        <w:rPr>
          <w:rFonts w:asciiTheme="minorHAnsi" w:eastAsiaTheme="minorHAnsi" w:hAnsiTheme="minorHAnsi" w:cstheme="minorBidi"/>
          <w:lang w:eastAsia="en-US"/>
        </w:rPr>
        <w:t>be under the same conditions</w:t>
      </w:r>
      <w:r w:rsidRPr="008647C0">
        <w:rPr>
          <w:rFonts w:asciiTheme="minorHAnsi" w:eastAsiaTheme="minorHAnsi" w:hAnsiTheme="minorHAnsi" w:cstheme="minorBidi"/>
          <w:lang w:eastAsia="en-US"/>
        </w:rPr>
        <w:t xml:space="preserve"> as </w:t>
      </w:r>
      <w:r>
        <w:rPr>
          <w:rFonts w:asciiTheme="minorHAnsi" w:eastAsiaTheme="minorHAnsi" w:hAnsiTheme="minorHAnsi" w:cstheme="minorBidi"/>
          <w:lang w:eastAsia="en-US"/>
        </w:rPr>
        <w:t>the PBS-listed insect allergen extracts.</w:t>
      </w:r>
      <w:r w:rsidR="001C1D9C">
        <w:rPr>
          <w:rFonts w:asciiTheme="minorHAnsi" w:eastAsiaTheme="minorHAnsi" w:hAnsiTheme="minorHAnsi" w:cstheme="minorBidi"/>
          <w:lang w:eastAsia="en-US"/>
        </w:rPr>
        <w:t xml:space="preserve"> </w:t>
      </w:r>
    </w:p>
    <w:p w:rsidR="00414D1C" w:rsidRPr="00414D1C" w:rsidRDefault="00D44BF7" w:rsidP="00414D1C">
      <w:pPr>
        <w:pStyle w:val="ListParagraph"/>
        <w:numPr>
          <w:ilvl w:val="1"/>
          <w:numId w:val="4"/>
        </w:numPr>
        <w:spacing w:after="120"/>
        <w:contextualSpacing w:val="0"/>
        <w:jc w:val="both"/>
      </w:pPr>
      <w:r w:rsidRPr="00414D1C">
        <w:rPr>
          <w:rFonts w:asciiTheme="minorHAnsi" w:eastAsiaTheme="minorHAnsi" w:hAnsiTheme="minorHAnsi" w:cstheme="minorBidi"/>
          <w:lang w:eastAsia="en-US"/>
        </w:rPr>
        <w:t>The PBAC considered that a price premium</w:t>
      </w:r>
      <w:r w:rsidR="00652652">
        <w:rPr>
          <w:rFonts w:asciiTheme="minorHAnsi" w:eastAsiaTheme="minorHAnsi" w:hAnsiTheme="minorHAnsi" w:cstheme="minorBidi"/>
          <w:lang w:eastAsia="en-US"/>
        </w:rPr>
        <w:t xml:space="preserve"> requested</w:t>
      </w:r>
      <w:r w:rsidRPr="00414D1C">
        <w:rPr>
          <w:rFonts w:asciiTheme="minorHAnsi" w:eastAsiaTheme="minorHAnsi" w:hAnsiTheme="minorHAnsi" w:cstheme="minorBidi"/>
          <w:lang w:eastAsia="en-US"/>
        </w:rPr>
        <w:t xml:space="preserve"> was appropriate</w:t>
      </w:r>
      <w:r w:rsidR="00414D1C" w:rsidRPr="00414D1C">
        <w:rPr>
          <w:rFonts w:asciiTheme="minorHAnsi" w:eastAsiaTheme="minorHAnsi" w:hAnsiTheme="minorHAnsi" w:cstheme="minorBidi"/>
          <w:lang w:eastAsia="en-US"/>
        </w:rPr>
        <w:t>, however advised that this should</w:t>
      </w:r>
      <w:r w:rsidRPr="00414D1C">
        <w:rPr>
          <w:rFonts w:asciiTheme="minorHAnsi" w:eastAsiaTheme="minorHAnsi" w:hAnsiTheme="minorHAnsi" w:cstheme="minorBidi"/>
          <w:lang w:eastAsia="en-US"/>
        </w:rPr>
        <w:t xml:space="preserve"> only</w:t>
      </w:r>
      <w:r w:rsidR="00414D1C" w:rsidRPr="00414D1C">
        <w:rPr>
          <w:rFonts w:asciiTheme="minorHAnsi" w:eastAsiaTheme="minorHAnsi" w:hAnsiTheme="minorHAnsi" w:cstheme="minorBidi"/>
          <w:lang w:eastAsia="en-US"/>
        </w:rPr>
        <w:t xml:space="preserve"> exist</w:t>
      </w:r>
      <w:r w:rsidRPr="00414D1C">
        <w:rPr>
          <w:rFonts w:asciiTheme="minorHAnsi" w:eastAsiaTheme="minorHAnsi" w:hAnsiTheme="minorHAnsi" w:cstheme="minorBidi"/>
          <w:lang w:eastAsia="en-US"/>
        </w:rPr>
        <w:t xml:space="preserve"> for the duration of </w:t>
      </w:r>
      <w:r w:rsidR="00414D1C" w:rsidRPr="00414D1C">
        <w:rPr>
          <w:rFonts w:asciiTheme="minorHAnsi" w:eastAsiaTheme="minorHAnsi" w:hAnsiTheme="minorHAnsi" w:cstheme="minorBidi"/>
          <w:lang w:eastAsia="en-US"/>
        </w:rPr>
        <w:t xml:space="preserve">current </w:t>
      </w:r>
      <w:r w:rsidRPr="00414D1C">
        <w:rPr>
          <w:rFonts w:asciiTheme="minorHAnsi" w:eastAsiaTheme="minorHAnsi" w:hAnsiTheme="minorHAnsi" w:cstheme="minorBidi"/>
          <w:lang w:eastAsia="en-US"/>
        </w:rPr>
        <w:t>Section 19A(1)</w:t>
      </w:r>
      <w:r w:rsidR="00414D1C" w:rsidRPr="00414D1C">
        <w:rPr>
          <w:rFonts w:asciiTheme="minorHAnsi" w:eastAsiaTheme="minorHAnsi" w:hAnsiTheme="minorHAnsi" w:cstheme="minorBidi"/>
          <w:lang w:eastAsia="en-US"/>
        </w:rPr>
        <w:t xml:space="preserve"> approval, which </w:t>
      </w:r>
      <w:r w:rsidR="00652652">
        <w:rPr>
          <w:rFonts w:asciiTheme="minorHAnsi" w:eastAsiaTheme="minorHAnsi" w:hAnsiTheme="minorHAnsi" w:cstheme="minorBidi"/>
          <w:lang w:eastAsia="en-US"/>
        </w:rPr>
        <w:t>lapses</w:t>
      </w:r>
      <w:r w:rsidR="00414D1C" w:rsidRPr="00414D1C">
        <w:rPr>
          <w:rFonts w:asciiTheme="minorHAnsi" w:eastAsiaTheme="minorHAnsi" w:hAnsiTheme="minorHAnsi" w:cstheme="minorBidi"/>
          <w:lang w:eastAsia="en-US"/>
        </w:rPr>
        <w:t xml:space="preserve"> on 29 May 2019.</w:t>
      </w:r>
      <w:r w:rsidR="00414D1C">
        <w:rPr>
          <w:rFonts w:asciiTheme="minorHAnsi" w:eastAsiaTheme="minorHAnsi" w:hAnsiTheme="minorHAnsi" w:cstheme="minorBidi"/>
          <w:lang w:eastAsia="en-US"/>
        </w:rPr>
        <w:t xml:space="preserve"> F</w:t>
      </w:r>
      <w:r w:rsidR="00414D1C" w:rsidRPr="00414D1C">
        <w:rPr>
          <w:rFonts w:asciiTheme="minorHAnsi" w:eastAsiaTheme="minorHAnsi" w:hAnsiTheme="minorHAnsi" w:cstheme="minorBidi"/>
          <w:lang w:eastAsia="en-US"/>
        </w:rPr>
        <w:t>ollowing the end of th</w:t>
      </w:r>
      <w:r w:rsidR="00652652">
        <w:rPr>
          <w:rFonts w:asciiTheme="minorHAnsi" w:eastAsiaTheme="minorHAnsi" w:hAnsiTheme="minorHAnsi" w:cstheme="minorBidi"/>
          <w:lang w:eastAsia="en-US"/>
        </w:rPr>
        <w:t>is</w:t>
      </w:r>
      <w:r w:rsidR="00414D1C" w:rsidRPr="00414D1C">
        <w:rPr>
          <w:rFonts w:asciiTheme="minorHAnsi" w:eastAsiaTheme="minorHAnsi" w:hAnsiTheme="minorHAnsi" w:cstheme="minorBidi"/>
          <w:lang w:eastAsia="en-US"/>
        </w:rPr>
        <w:t xml:space="preserve"> </w:t>
      </w:r>
      <w:r w:rsidR="00414D1C">
        <w:rPr>
          <w:rFonts w:asciiTheme="minorHAnsi" w:eastAsiaTheme="minorHAnsi" w:hAnsiTheme="minorHAnsi" w:cstheme="minorBidi"/>
          <w:lang w:eastAsia="en-US"/>
        </w:rPr>
        <w:t xml:space="preserve">current Section </w:t>
      </w:r>
      <w:r w:rsidR="00414D1C" w:rsidRPr="00414D1C">
        <w:rPr>
          <w:rFonts w:asciiTheme="minorHAnsi" w:eastAsiaTheme="minorHAnsi" w:hAnsiTheme="minorHAnsi" w:cstheme="minorBidi"/>
          <w:lang w:eastAsia="en-US"/>
        </w:rPr>
        <w:t>19A</w:t>
      </w:r>
      <w:r w:rsidR="00414D1C">
        <w:rPr>
          <w:rFonts w:asciiTheme="minorHAnsi" w:eastAsiaTheme="minorHAnsi" w:hAnsiTheme="minorHAnsi" w:cstheme="minorBidi"/>
          <w:lang w:eastAsia="en-US"/>
        </w:rPr>
        <w:t>(1)</w:t>
      </w:r>
      <w:r w:rsidR="00414D1C" w:rsidRPr="00414D1C">
        <w:rPr>
          <w:rFonts w:asciiTheme="minorHAnsi" w:eastAsiaTheme="minorHAnsi" w:hAnsiTheme="minorHAnsi" w:cstheme="minorBidi"/>
          <w:lang w:eastAsia="en-US"/>
        </w:rPr>
        <w:t xml:space="preserve"> approval, any request to maintain the higher price would require a minor submission to the PBAC to justify the price requested.</w:t>
      </w:r>
      <w:r w:rsidR="00414D1C" w:rsidRPr="00F3753E">
        <w:t xml:space="preserve"> </w:t>
      </w:r>
    </w:p>
    <w:p w:rsidR="006239C3" w:rsidRPr="008647C0" w:rsidRDefault="006239C3" w:rsidP="006239C3">
      <w:pPr>
        <w:spacing w:before="240"/>
        <w:jc w:val="both"/>
        <w:rPr>
          <w:rFonts w:ascii="Arial" w:hAnsi="Arial" w:cs="Arial"/>
          <w:bCs/>
          <w:snapToGrid w:val="0"/>
          <w:sz w:val="22"/>
          <w:szCs w:val="20"/>
          <w:highlight w:val="yellow"/>
        </w:rPr>
      </w:pPr>
      <w:r w:rsidRPr="008647C0">
        <w:rPr>
          <w:rFonts w:asciiTheme="minorHAnsi" w:hAnsiTheme="minorHAnsi" w:cs="Arial"/>
          <w:b/>
          <w:bCs/>
          <w:snapToGrid w:val="0"/>
          <w:lang w:val="en-GB"/>
        </w:rPr>
        <w:t xml:space="preserve">Outcome: </w:t>
      </w:r>
      <w:r w:rsidRPr="008647C0">
        <w:rPr>
          <w:rFonts w:asciiTheme="minorHAnsi" w:hAnsiTheme="minorHAnsi" w:cs="Arial"/>
          <w:bCs/>
          <w:snapToGrid w:val="0"/>
          <w:lang w:val="en-GB"/>
        </w:rPr>
        <w:t>Recommended</w:t>
      </w:r>
    </w:p>
    <w:p w:rsidR="006239C3" w:rsidRPr="00414D1C" w:rsidRDefault="006239C3" w:rsidP="00414D1C">
      <w:pPr>
        <w:widowControl w:val="0"/>
        <w:spacing w:after="120"/>
        <w:rPr>
          <w:rFonts w:asciiTheme="minorHAnsi" w:hAnsiTheme="minorHAnsi" w:cs="Arial"/>
          <w:bCs/>
          <w:snapToGrid w:val="0"/>
          <w:lang w:val="en-GB"/>
        </w:rPr>
      </w:pPr>
    </w:p>
    <w:p w:rsidR="006239C3" w:rsidRPr="00734044" w:rsidRDefault="006239C3" w:rsidP="00734044">
      <w:pPr>
        <w:pStyle w:val="Heading1"/>
        <w:numPr>
          <w:ilvl w:val="0"/>
          <w:numId w:val="4"/>
        </w:numPr>
        <w:ind w:left="709" w:hanging="709"/>
        <w:rPr>
          <w:rFonts w:asciiTheme="minorHAnsi" w:eastAsiaTheme="majorEastAsia" w:hAnsiTheme="minorHAnsi" w:cstheme="majorBidi"/>
          <w:sz w:val="32"/>
          <w:szCs w:val="28"/>
          <w:lang w:eastAsia="en-US"/>
        </w:rPr>
      </w:pPr>
      <w:r w:rsidRPr="00734044">
        <w:rPr>
          <w:rFonts w:asciiTheme="minorHAnsi" w:eastAsiaTheme="majorEastAsia" w:hAnsiTheme="minorHAnsi" w:cstheme="majorBidi"/>
          <w:sz w:val="32"/>
          <w:szCs w:val="28"/>
          <w:lang w:eastAsia="en-US"/>
        </w:rPr>
        <w:lastRenderedPageBreak/>
        <w:t>Recommended listing</w:t>
      </w:r>
    </w:p>
    <w:p w:rsidR="00463E82" w:rsidRPr="00463E82" w:rsidRDefault="006239C3" w:rsidP="00734044">
      <w:pPr>
        <w:keepNext/>
        <w:keepLines/>
        <w:spacing w:after="120"/>
        <w:jc w:val="both"/>
        <w:rPr>
          <w:rFonts w:asciiTheme="minorHAnsi" w:eastAsiaTheme="minorHAnsi" w:hAnsiTheme="minorHAnsi" w:cstheme="minorBidi"/>
          <w:lang w:eastAsia="en-US"/>
        </w:rPr>
      </w:pPr>
      <w:r w:rsidRPr="005F787B">
        <w:rPr>
          <w:rFonts w:asciiTheme="minorHAnsi" w:hAnsiTheme="minorHAnsi" w:cs="Arial"/>
          <w:bCs/>
          <w:snapToGrid w:val="0"/>
        </w:rPr>
        <w:t>Add new item</w:t>
      </w:r>
      <w:r>
        <w:rPr>
          <w:rFonts w:asciiTheme="minorHAnsi" w:hAnsiTheme="minorHAnsi" w:cs="Arial"/>
          <w:bCs/>
          <w:snapToGrid w:val="0"/>
        </w:rPr>
        <w:t xml:space="preserve"> – same restriction for item 2886X, 2918N and 2883R</w:t>
      </w:r>
    </w:p>
    <w:tbl>
      <w:tblPr>
        <w:tblW w:w="4915" w:type="pct"/>
        <w:tblLook w:val="0000" w:firstRow="0" w:lastRow="0" w:firstColumn="0" w:lastColumn="0" w:noHBand="0" w:noVBand="0"/>
      </w:tblPr>
      <w:tblGrid>
        <w:gridCol w:w="1935"/>
        <w:gridCol w:w="1359"/>
        <w:gridCol w:w="723"/>
        <w:gridCol w:w="878"/>
        <w:gridCol w:w="222"/>
        <w:gridCol w:w="1793"/>
        <w:gridCol w:w="1317"/>
        <w:gridCol w:w="858"/>
      </w:tblGrid>
      <w:tr w:rsidR="00B225A3" w:rsidRPr="0039782C" w:rsidTr="00B225A3">
        <w:trPr>
          <w:cantSplit/>
          <w:trHeight w:val="465"/>
        </w:trPr>
        <w:tc>
          <w:tcPr>
            <w:tcW w:w="1813" w:type="pct"/>
            <w:gridSpan w:val="2"/>
            <w:tcBorders>
              <w:bottom w:val="single" w:sz="4" w:space="0" w:color="auto"/>
            </w:tcBorders>
          </w:tcPr>
          <w:p w:rsidR="00B225A3" w:rsidRPr="0039782C" w:rsidRDefault="00B225A3" w:rsidP="00B225A3">
            <w:pPr>
              <w:keepNext/>
              <w:spacing w:before="40" w:after="40"/>
              <w:rPr>
                <w:rFonts w:ascii="Arial Narrow" w:hAnsi="Arial Narrow" w:cs="Arial"/>
                <w:b/>
                <w:sz w:val="20"/>
                <w:szCs w:val="20"/>
              </w:rPr>
            </w:pPr>
            <w:r w:rsidRPr="0039782C">
              <w:rPr>
                <w:rFonts w:ascii="Arial Narrow" w:hAnsi="Arial Narrow" w:cs="Arial"/>
                <w:b/>
                <w:sz w:val="20"/>
                <w:szCs w:val="20"/>
              </w:rPr>
              <w:t>Name, Restriction,</w:t>
            </w:r>
          </w:p>
          <w:p w:rsidR="00B225A3" w:rsidRPr="0039782C" w:rsidRDefault="00B225A3" w:rsidP="00B225A3">
            <w:pPr>
              <w:keepNext/>
              <w:spacing w:before="40" w:after="40"/>
              <w:rPr>
                <w:rFonts w:ascii="Arial Narrow" w:hAnsi="Arial Narrow" w:cs="Arial"/>
                <w:b/>
                <w:sz w:val="20"/>
                <w:szCs w:val="20"/>
              </w:rPr>
            </w:pPr>
            <w:r w:rsidRPr="0039782C">
              <w:rPr>
                <w:rFonts w:ascii="Arial Narrow" w:hAnsi="Arial Narrow" w:cs="Arial"/>
                <w:b/>
                <w:sz w:val="20"/>
                <w:szCs w:val="20"/>
              </w:rPr>
              <w:t>Manner of administration and form</w:t>
            </w:r>
          </w:p>
        </w:tc>
        <w:tc>
          <w:tcPr>
            <w:tcW w:w="398" w:type="pct"/>
            <w:tcBorders>
              <w:bottom w:val="single" w:sz="4" w:space="0" w:color="auto"/>
            </w:tcBorders>
          </w:tcPr>
          <w:p w:rsidR="00B225A3" w:rsidRPr="0039782C" w:rsidRDefault="00B225A3" w:rsidP="00B225A3">
            <w:pPr>
              <w:keepNext/>
              <w:spacing w:before="40" w:after="40"/>
              <w:rPr>
                <w:rFonts w:ascii="Arial Narrow" w:hAnsi="Arial Narrow" w:cs="Arial"/>
                <w:b/>
                <w:sz w:val="20"/>
                <w:szCs w:val="20"/>
              </w:rPr>
            </w:pPr>
            <w:r w:rsidRPr="0039782C">
              <w:rPr>
                <w:rFonts w:ascii="Arial Narrow" w:hAnsi="Arial Narrow" w:cs="Arial"/>
                <w:b/>
                <w:sz w:val="20"/>
                <w:szCs w:val="20"/>
              </w:rPr>
              <w:t>Max.</w:t>
            </w:r>
          </w:p>
          <w:p w:rsidR="00B225A3" w:rsidRPr="0039782C" w:rsidRDefault="00B225A3" w:rsidP="00B225A3">
            <w:pPr>
              <w:keepNext/>
              <w:spacing w:before="40" w:after="40"/>
              <w:rPr>
                <w:rFonts w:ascii="Arial Narrow" w:hAnsi="Arial Narrow" w:cs="Arial"/>
                <w:b/>
                <w:sz w:val="20"/>
                <w:szCs w:val="20"/>
              </w:rPr>
            </w:pPr>
            <w:r w:rsidRPr="0039782C">
              <w:rPr>
                <w:rFonts w:ascii="Arial Narrow" w:hAnsi="Arial Narrow" w:cs="Arial"/>
                <w:b/>
                <w:sz w:val="20"/>
                <w:szCs w:val="20"/>
              </w:rPr>
              <w:t>Qty</w:t>
            </w:r>
          </w:p>
        </w:tc>
        <w:tc>
          <w:tcPr>
            <w:tcW w:w="483" w:type="pct"/>
            <w:tcBorders>
              <w:bottom w:val="single" w:sz="4" w:space="0" w:color="auto"/>
            </w:tcBorders>
          </w:tcPr>
          <w:p w:rsidR="00B225A3" w:rsidRPr="0039782C" w:rsidRDefault="00B225A3" w:rsidP="00B225A3">
            <w:pPr>
              <w:keepNext/>
              <w:spacing w:before="40" w:after="40"/>
              <w:rPr>
                <w:rFonts w:ascii="Arial Narrow" w:hAnsi="Arial Narrow" w:cs="Arial"/>
                <w:b/>
                <w:sz w:val="20"/>
                <w:szCs w:val="20"/>
              </w:rPr>
            </w:pPr>
            <w:r w:rsidRPr="0039782C">
              <w:rPr>
                <w:rFonts w:ascii="Arial Narrow" w:hAnsi="Arial Narrow" w:cs="Arial"/>
                <w:b/>
                <w:sz w:val="20"/>
                <w:szCs w:val="20"/>
              </w:rPr>
              <w:t>№.of</w:t>
            </w:r>
          </w:p>
          <w:p w:rsidR="00B225A3" w:rsidRPr="0039782C" w:rsidRDefault="00B225A3" w:rsidP="00B225A3">
            <w:pPr>
              <w:keepNext/>
              <w:spacing w:before="40" w:after="40"/>
              <w:rPr>
                <w:rFonts w:ascii="Arial Narrow" w:hAnsi="Arial Narrow" w:cs="Arial"/>
                <w:b/>
                <w:sz w:val="20"/>
                <w:szCs w:val="20"/>
              </w:rPr>
            </w:pPr>
            <w:r w:rsidRPr="0039782C">
              <w:rPr>
                <w:rFonts w:ascii="Arial Narrow" w:hAnsi="Arial Narrow" w:cs="Arial"/>
                <w:b/>
                <w:sz w:val="20"/>
                <w:szCs w:val="20"/>
              </w:rPr>
              <w:t>Rpts</w:t>
            </w:r>
          </w:p>
        </w:tc>
        <w:tc>
          <w:tcPr>
            <w:tcW w:w="122" w:type="pct"/>
            <w:tcBorders>
              <w:bottom w:val="single" w:sz="4" w:space="0" w:color="auto"/>
            </w:tcBorders>
          </w:tcPr>
          <w:p w:rsidR="00B225A3" w:rsidRPr="0039782C" w:rsidRDefault="00B225A3" w:rsidP="00B225A3">
            <w:pPr>
              <w:keepNext/>
              <w:spacing w:before="40" w:after="40"/>
              <w:rPr>
                <w:rFonts w:ascii="Arial Narrow" w:hAnsi="Arial Narrow" w:cs="Arial"/>
                <w:b/>
                <w:sz w:val="20"/>
                <w:szCs w:val="20"/>
              </w:rPr>
            </w:pPr>
          </w:p>
        </w:tc>
        <w:tc>
          <w:tcPr>
            <w:tcW w:w="2184" w:type="pct"/>
            <w:gridSpan w:val="3"/>
            <w:tcBorders>
              <w:bottom w:val="single" w:sz="4" w:space="0" w:color="auto"/>
            </w:tcBorders>
          </w:tcPr>
          <w:p w:rsidR="00B225A3" w:rsidRPr="0039782C" w:rsidRDefault="00B225A3" w:rsidP="00B225A3">
            <w:pPr>
              <w:keepNext/>
              <w:spacing w:before="40" w:after="40"/>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225A3" w:rsidRPr="00260CE3" w:rsidTr="00B225A3">
        <w:trPr>
          <w:cantSplit/>
          <w:trHeight w:val="567"/>
        </w:trPr>
        <w:tc>
          <w:tcPr>
            <w:tcW w:w="1813" w:type="pct"/>
            <w:gridSpan w:val="2"/>
          </w:tcPr>
          <w:p w:rsidR="00B225A3" w:rsidRPr="00260CE3" w:rsidRDefault="00B225A3" w:rsidP="00B225A3">
            <w:pPr>
              <w:keepNext/>
              <w:spacing w:before="40" w:after="40"/>
              <w:rPr>
                <w:rFonts w:ascii="Arial Narrow" w:hAnsi="Arial Narrow" w:cs="Arial"/>
                <w:sz w:val="20"/>
                <w:szCs w:val="20"/>
              </w:rPr>
            </w:pPr>
            <w:r>
              <w:rPr>
                <w:rFonts w:ascii="Arial Narrow" w:hAnsi="Arial Narrow" w:cs="Arial"/>
                <w:smallCaps/>
                <w:sz w:val="20"/>
                <w:szCs w:val="20"/>
              </w:rPr>
              <w:t>INSECT ALLERGEN EXTRACT – HONEY BEE VENOM</w:t>
            </w:r>
          </w:p>
          <w:p w:rsidR="00B225A3" w:rsidRPr="00260CE3" w:rsidRDefault="00B225A3" w:rsidP="00B225A3">
            <w:pPr>
              <w:keepNext/>
              <w:spacing w:before="40" w:after="40"/>
              <w:rPr>
                <w:rFonts w:ascii="Arial Narrow" w:hAnsi="Arial Narrow" w:cs="Arial"/>
                <w:sz w:val="20"/>
                <w:szCs w:val="20"/>
              </w:rPr>
            </w:pPr>
            <w:r w:rsidRPr="00B225A3">
              <w:rPr>
                <w:rFonts w:ascii="Arial Narrow" w:hAnsi="Arial Narrow" w:cs="Arial"/>
                <w:sz w:val="20"/>
                <w:szCs w:val="20"/>
              </w:rPr>
              <w:t>Injection set containing 550 micrograms with diluent</w:t>
            </w:r>
          </w:p>
        </w:tc>
        <w:tc>
          <w:tcPr>
            <w:tcW w:w="398" w:type="pct"/>
          </w:tcPr>
          <w:p w:rsidR="00B225A3" w:rsidRPr="00260CE3" w:rsidRDefault="00B225A3" w:rsidP="00B225A3">
            <w:pPr>
              <w:keepNext/>
              <w:spacing w:before="40" w:after="40"/>
              <w:rPr>
                <w:rFonts w:ascii="Arial Narrow" w:hAnsi="Arial Narrow" w:cs="Arial"/>
                <w:sz w:val="20"/>
                <w:szCs w:val="20"/>
              </w:rPr>
            </w:pPr>
          </w:p>
          <w:p w:rsidR="00B225A3" w:rsidRPr="00260CE3" w:rsidRDefault="00B225A3" w:rsidP="00B225A3">
            <w:pPr>
              <w:keepNext/>
              <w:spacing w:before="40" w:after="40"/>
              <w:rPr>
                <w:rFonts w:ascii="Arial Narrow" w:hAnsi="Arial Narrow" w:cs="Arial"/>
                <w:sz w:val="20"/>
                <w:szCs w:val="20"/>
              </w:rPr>
            </w:pPr>
            <w:r>
              <w:rPr>
                <w:rFonts w:ascii="Arial Narrow" w:hAnsi="Arial Narrow" w:cs="Arial"/>
                <w:sz w:val="20"/>
                <w:szCs w:val="20"/>
              </w:rPr>
              <w:t>1</w:t>
            </w:r>
          </w:p>
        </w:tc>
        <w:tc>
          <w:tcPr>
            <w:tcW w:w="483" w:type="pct"/>
          </w:tcPr>
          <w:p w:rsidR="00B225A3" w:rsidRPr="00260CE3" w:rsidRDefault="00B225A3" w:rsidP="00B225A3">
            <w:pPr>
              <w:keepNext/>
              <w:spacing w:before="40" w:after="40"/>
              <w:rPr>
                <w:rFonts w:ascii="Arial Narrow" w:hAnsi="Arial Narrow" w:cs="Arial"/>
                <w:sz w:val="20"/>
                <w:szCs w:val="20"/>
              </w:rPr>
            </w:pPr>
          </w:p>
          <w:p w:rsidR="00B225A3" w:rsidRPr="00260CE3" w:rsidRDefault="00B225A3" w:rsidP="00B225A3">
            <w:pPr>
              <w:keepNext/>
              <w:spacing w:before="40" w:after="40"/>
              <w:rPr>
                <w:rFonts w:ascii="Arial Narrow" w:hAnsi="Arial Narrow" w:cs="Arial"/>
                <w:sz w:val="20"/>
                <w:szCs w:val="20"/>
              </w:rPr>
            </w:pPr>
            <w:r>
              <w:rPr>
                <w:rFonts w:ascii="Arial Narrow" w:hAnsi="Arial Narrow" w:cs="Arial"/>
                <w:sz w:val="20"/>
                <w:szCs w:val="20"/>
              </w:rPr>
              <w:t>0</w:t>
            </w:r>
          </w:p>
        </w:tc>
        <w:tc>
          <w:tcPr>
            <w:tcW w:w="122" w:type="pct"/>
          </w:tcPr>
          <w:p w:rsidR="00B225A3" w:rsidRPr="00260CE3" w:rsidRDefault="00B225A3" w:rsidP="00B225A3">
            <w:pPr>
              <w:keepNext/>
              <w:spacing w:before="40" w:after="40"/>
              <w:rPr>
                <w:rFonts w:ascii="Arial Narrow" w:hAnsi="Arial Narrow" w:cs="Arial"/>
                <w:sz w:val="20"/>
                <w:szCs w:val="20"/>
              </w:rPr>
            </w:pPr>
          </w:p>
        </w:tc>
        <w:tc>
          <w:tcPr>
            <w:tcW w:w="987" w:type="pct"/>
          </w:tcPr>
          <w:p w:rsidR="00B225A3" w:rsidRDefault="00B225A3" w:rsidP="00B225A3">
            <w:pPr>
              <w:keepNext/>
              <w:spacing w:before="40" w:after="40"/>
              <w:rPr>
                <w:rFonts w:ascii="Arial Narrow" w:hAnsi="Arial Narrow" w:cs="Arial"/>
                <w:sz w:val="20"/>
                <w:szCs w:val="20"/>
              </w:rPr>
            </w:pPr>
          </w:p>
          <w:p w:rsidR="00B225A3" w:rsidRPr="00260CE3" w:rsidRDefault="00B225A3">
            <w:pPr>
              <w:keepNext/>
              <w:spacing w:before="40" w:after="40"/>
              <w:rPr>
                <w:rFonts w:ascii="Arial Narrow" w:hAnsi="Arial Narrow" w:cs="Arial"/>
                <w:sz w:val="20"/>
                <w:szCs w:val="20"/>
              </w:rPr>
            </w:pPr>
            <w:r w:rsidRPr="00B225A3">
              <w:rPr>
                <w:rFonts w:ascii="Arial Narrow" w:hAnsi="Arial Narrow" w:cs="Arial"/>
                <w:sz w:val="20"/>
                <w:szCs w:val="20"/>
              </w:rPr>
              <w:t>Hymenoptera Honey Bee Venom</w:t>
            </w:r>
            <w:r w:rsidRPr="00FA409D">
              <w:rPr>
                <w:rFonts w:ascii="Arial Narrow" w:hAnsi="Arial Narrow" w:cs="Arial"/>
                <w:sz w:val="20"/>
                <w:szCs w:val="20"/>
              </w:rPr>
              <w:t>®</w:t>
            </w:r>
          </w:p>
        </w:tc>
        <w:tc>
          <w:tcPr>
            <w:tcW w:w="1197" w:type="pct"/>
            <w:gridSpan w:val="2"/>
          </w:tcPr>
          <w:p w:rsidR="00B225A3" w:rsidRDefault="00B225A3">
            <w:pPr>
              <w:keepNext/>
              <w:spacing w:before="40" w:after="40"/>
              <w:rPr>
                <w:rFonts w:ascii="Arial Narrow" w:hAnsi="Arial Narrow" w:cs="Arial"/>
                <w:sz w:val="20"/>
                <w:szCs w:val="20"/>
              </w:rPr>
            </w:pPr>
          </w:p>
          <w:p w:rsidR="00B225A3" w:rsidRPr="00260CE3" w:rsidRDefault="00B225A3">
            <w:pPr>
              <w:keepNext/>
              <w:spacing w:before="40" w:after="40"/>
              <w:rPr>
                <w:rFonts w:ascii="Arial Narrow" w:hAnsi="Arial Narrow" w:cs="Arial"/>
                <w:sz w:val="20"/>
                <w:szCs w:val="20"/>
              </w:rPr>
            </w:pPr>
            <w:r w:rsidRPr="00B225A3">
              <w:rPr>
                <w:rFonts w:ascii="Arial Narrow" w:hAnsi="Arial Narrow" w:cs="Arial"/>
                <w:sz w:val="20"/>
                <w:szCs w:val="20"/>
              </w:rPr>
              <w:t>Stallergenes Australia Pty Ltd</w:t>
            </w:r>
          </w:p>
        </w:tc>
      </w:tr>
      <w:tr w:rsidR="00B225A3" w:rsidRPr="00260CE3" w:rsidTr="00037465">
        <w:trPr>
          <w:gridAfter w:val="1"/>
          <w:wAfter w:w="472" w:type="pct"/>
          <w:cantSplit/>
          <w:trHeight w:val="360"/>
        </w:trPr>
        <w:tc>
          <w:tcPr>
            <w:tcW w:w="4528" w:type="pct"/>
            <w:gridSpan w:val="7"/>
            <w:tcBorders>
              <w:bottom w:val="single" w:sz="4" w:space="0" w:color="auto"/>
            </w:tcBorders>
          </w:tcPr>
          <w:p w:rsidR="00B225A3" w:rsidRPr="00260CE3" w:rsidRDefault="00B225A3" w:rsidP="00037465">
            <w:pPr>
              <w:spacing w:before="40" w:after="40"/>
              <w:jc w:val="both"/>
              <w:rPr>
                <w:rFonts w:ascii="Arial Narrow" w:hAnsi="Arial Narrow" w:cs="Arial"/>
                <w:sz w:val="20"/>
                <w:szCs w:val="20"/>
              </w:rPr>
            </w:pP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35" w:type="pct"/>
            <w:gridSpan w:val="7"/>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rPr>
                <w:rFonts w:ascii="Arial Narrow" w:hAnsi="Arial Narrow" w:cs="Arial"/>
                <w:sz w:val="20"/>
                <w:szCs w:val="20"/>
              </w:rPr>
            </w:pPr>
            <w:r>
              <w:rPr>
                <w:rFonts w:ascii="Arial Narrow" w:hAnsi="Arial Narrow" w:cs="Arial"/>
                <w:sz w:val="20"/>
                <w:szCs w:val="20"/>
              </w:rPr>
              <w:t>General Schedule</w:t>
            </w: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5" w:type="pct"/>
            <w:gridSpan w:val="7"/>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225A3" w:rsidRPr="00260CE3" w:rsidRDefault="00B225A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225A3" w:rsidRPr="00260CE3" w:rsidRDefault="00B225A3" w:rsidP="00037465">
            <w:pPr>
              <w:spacing w:before="40" w:after="40"/>
              <w:rPr>
                <w:rFonts w:ascii="Arial Narrow" w:hAnsi="Arial Narrow" w:cs="Arial"/>
                <w:sz w:val="20"/>
                <w:szCs w:val="20"/>
              </w:rPr>
            </w:pPr>
          </w:p>
        </w:tc>
        <w:tc>
          <w:tcPr>
            <w:tcW w:w="3935" w:type="pct"/>
            <w:gridSpan w:val="7"/>
            <w:tcBorders>
              <w:top w:val="single" w:sz="4" w:space="0" w:color="auto"/>
              <w:left w:val="single" w:sz="4" w:space="0" w:color="auto"/>
              <w:bottom w:val="single" w:sz="4" w:space="0" w:color="auto"/>
              <w:right w:val="single" w:sz="4" w:space="0" w:color="auto"/>
            </w:tcBorders>
          </w:tcPr>
          <w:p w:rsidR="00B225A3" w:rsidRDefault="00B225A3" w:rsidP="00B225A3">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i/>
                <w:sz w:val="20"/>
                <w:szCs w:val="20"/>
              </w:rPr>
              <w:t>Unrestricted benefit</w:t>
            </w:r>
          </w:p>
          <w:p w:rsidR="00B225A3" w:rsidRPr="00106BCF" w:rsidRDefault="00B225A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r>
              <w:rPr>
                <w:rFonts w:ascii="Arial Narrow" w:hAnsi="Arial Narrow" w:cs="Arial"/>
                <w:sz w:val="20"/>
                <w:szCs w:val="20"/>
              </w:rPr>
              <w:t xml:space="preserve"> (Private)</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bookmarkStart w:id="1" w:name="Check3"/>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B225A3" w:rsidRPr="00106BCF" w:rsidRDefault="00B225A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bookmarkStart w:id="2" w:name="Check5"/>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Electronic</w:t>
            </w:r>
            <w:r>
              <w:rPr>
                <w:rFonts w:ascii="Arial Narrow" w:hAnsi="Arial Narrow" w:cs="Arial"/>
                <w:sz w:val="20"/>
                <w:szCs w:val="20"/>
              </w:rPr>
              <w:t xml:space="preserve"> (Private)</w:t>
            </w:r>
          </w:p>
          <w:p w:rsidR="00B225A3" w:rsidRPr="00260CE3"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bl>
    <w:p w:rsidR="00596402" w:rsidRDefault="00596402" w:rsidP="00596402">
      <w:pPr>
        <w:jc w:val="both"/>
        <w:rPr>
          <w:rFonts w:asciiTheme="minorHAnsi" w:hAnsiTheme="minorHAnsi" w:cs="Arial"/>
        </w:rPr>
      </w:pPr>
    </w:p>
    <w:tbl>
      <w:tblPr>
        <w:tblW w:w="4915" w:type="pct"/>
        <w:tblLook w:val="0000" w:firstRow="0" w:lastRow="0" w:firstColumn="0" w:lastColumn="0" w:noHBand="0" w:noVBand="0"/>
      </w:tblPr>
      <w:tblGrid>
        <w:gridCol w:w="1935"/>
        <w:gridCol w:w="1359"/>
        <w:gridCol w:w="723"/>
        <w:gridCol w:w="878"/>
        <w:gridCol w:w="222"/>
        <w:gridCol w:w="1793"/>
        <w:gridCol w:w="1317"/>
        <w:gridCol w:w="858"/>
      </w:tblGrid>
      <w:tr w:rsidR="00B225A3" w:rsidRPr="0039782C" w:rsidTr="00037465">
        <w:trPr>
          <w:cantSplit/>
          <w:trHeight w:val="465"/>
        </w:trPr>
        <w:tc>
          <w:tcPr>
            <w:tcW w:w="1813" w:type="pct"/>
            <w:gridSpan w:val="2"/>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8" w:type="pct"/>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3" w:type="pct"/>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22" w:type="pct"/>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p>
        </w:tc>
        <w:tc>
          <w:tcPr>
            <w:tcW w:w="2184" w:type="pct"/>
            <w:gridSpan w:val="3"/>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225A3" w:rsidRPr="00260CE3" w:rsidTr="00037465">
        <w:trPr>
          <w:cantSplit/>
          <w:trHeight w:val="567"/>
        </w:trPr>
        <w:tc>
          <w:tcPr>
            <w:tcW w:w="1813" w:type="pct"/>
            <w:gridSpan w:val="2"/>
          </w:tcPr>
          <w:p w:rsidR="00B225A3" w:rsidRPr="00260CE3" w:rsidRDefault="00B225A3" w:rsidP="00B225A3">
            <w:pPr>
              <w:keepNext/>
              <w:spacing w:before="40" w:after="40"/>
              <w:rPr>
                <w:rFonts w:ascii="Arial Narrow" w:hAnsi="Arial Narrow" w:cs="Arial"/>
                <w:sz w:val="20"/>
                <w:szCs w:val="20"/>
              </w:rPr>
            </w:pPr>
            <w:r>
              <w:rPr>
                <w:rFonts w:ascii="Arial Narrow" w:hAnsi="Arial Narrow" w:cs="Arial"/>
                <w:smallCaps/>
                <w:sz w:val="20"/>
                <w:szCs w:val="20"/>
              </w:rPr>
              <w:t>INSECT ALLERGEN EXTRACT – PAPER WASP VENOM</w:t>
            </w:r>
          </w:p>
          <w:p w:rsidR="00B225A3" w:rsidRPr="00260CE3" w:rsidRDefault="00B225A3" w:rsidP="00B225A3">
            <w:pPr>
              <w:keepNext/>
              <w:spacing w:before="40" w:after="40"/>
              <w:rPr>
                <w:rFonts w:ascii="Arial Narrow" w:hAnsi="Arial Narrow" w:cs="Arial"/>
                <w:sz w:val="20"/>
                <w:szCs w:val="20"/>
              </w:rPr>
            </w:pPr>
            <w:r w:rsidRPr="00B225A3">
              <w:rPr>
                <w:rFonts w:ascii="Arial Narrow" w:hAnsi="Arial Narrow" w:cs="Arial"/>
                <w:sz w:val="20"/>
                <w:szCs w:val="20"/>
              </w:rPr>
              <w:t xml:space="preserve">Injection set containing 550 micrograms </w:t>
            </w:r>
          </w:p>
        </w:tc>
        <w:tc>
          <w:tcPr>
            <w:tcW w:w="398" w:type="pct"/>
          </w:tcPr>
          <w:p w:rsidR="00B225A3" w:rsidRPr="00260CE3" w:rsidRDefault="00B225A3" w:rsidP="00B225A3">
            <w:pPr>
              <w:keepNext/>
              <w:spacing w:before="40" w:after="40"/>
              <w:rPr>
                <w:rFonts w:ascii="Arial Narrow" w:hAnsi="Arial Narrow" w:cs="Arial"/>
                <w:sz w:val="20"/>
                <w:szCs w:val="20"/>
              </w:rPr>
            </w:pPr>
          </w:p>
          <w:p w:rsidR="00B225A3" w:rsidRPr="00260CE3" w:rsidRDefault="00B225A3" w:rsidP="00B225A3">
            <w:pPr>
              <w:keepNext/>
              <w:spacing w:before="40" w:after="40"/>
              <w:rPr>
                <w:rFonts w:ascii="Arial Narrow" w:hAnsi="Arial Narrow" w:cs="Arial"/>
                <w:sz w:val="20"/>
                <w:szCs w:val="20"/>
              </w:rPr>
            </w:pPr>
            <w:r>
              <w:rPr>
                <w:rFonts w:ascii="Arial Narrow" w:hAnsi="Arial Narrow" w:cs="Arial"/>
                <w:sz w:val="20"/>
                <w:szCs w:val="20"/>
              </w:rPr>
              <w:t>1</w:t>
            </w:r>
          </w:p>
        </w:tc>
        <w:tc>
          <w:tcPr>
            <w:tcW w:w="483" w:type="pct"/>
          </w:tcPr>
          <w:p w:rsidR="00B225A3" w:rsidRPr="00260CE3" w:rsidRDefault="00B225A3" w:rsidP="00B225A3">
            <w:pPr>
              <w:keepNext/>
              <w:spacing w:before="40" w:after="40"/>
              <w:rPr>
                <w:rFonts w:ascii="Arial Narrow" w:hAnsi="Arial Narrow" w:cs="Arial"/>
                <w:sz w:val="20"/>
                <w:szCs w:val="20"/>
              </w:rPr>
            </w:pPr>
          </w:p>
          <w:p w:rsidR="00B225A3" w:rsidRPr="00260CE3" w:rsidRDefault="00B225A3" w:rsidP="00B225A3">
            <w:pPr>
              <w:keepNext/>
              <w:spacing w:before="40" w:after="40"/>
              <w:rPr>
                <w:rFonts w:ascii="Arial Narrow" w:hAnsi="Arial Narrow" w:cs="Arial"/>
                <w:sz w:val="20"/>
                <w:szCs w:val="20"/>
              </w:rPr>
            </w:pPr>
            <w:r>
              <w:rPr>
                <w:rFonts w:ascii="Arial Narrow" w:hAnsi="Arial Narrow" w:cs="Arial"/>
                <w:sz w:val="20"/>
                <w:szCs w:val="20"/>
              </w:rPr>
              <w:t>0</w:t>
            </w:r>
          </w:p>
        </w:tc>
        <w:tc>
          <w:tcPr>
            <w:tcW w:w="122" w:type="pct"/>
          </w:tcPr>
          <w:p w:rsidR="00B225A3" w:rsidRPr="00260CE3" w:rsidRDefault="00B225A3" w:rsidP="00B225A3">
            <w:pPr>
              <w:keepNext/>
              <w:spacing w:before="40" w:after="40"/>
              <w:rPr>
                <w:rFonts w:ascii="Arial Narrow" w:hAnsi="Arial Narrow" w:cs="Arial"/>
                <w:sz w:val="20"/>
                <w:szCs w:val="20"/>
              </w:rPr>
            </w:pPr>
          </w:p>
        </w:tc>
        <w:tc>
          <w:tcPr>
            <w:tcW w:w="987" w:type="pct"/>
          </w:tcPr>
          <w:p w:rsidR="00B225A3" w:rsidRDefault="00B225A3" w:rsidP="00B225A3">
            <w:pPr>
              <w:keepNext/>
              <w:spacing w:before="40" w:after="40"/>
              <w:rPr>
                <w:rFonts w:ascii="Arial Narrow" w:hAnsi="Arial Narrow" w:cs="Arial"/>
                <w:sz w:val="20"/>
                <w:szCs w:val="20"/>
              </w:rPr>
            </w:pPr>
          </w:p>
          <w:p w:rsidR="00B225A3" w:rsidRPr="00260CE3" w:rsidRDefault="00B225A3">
            <w:pPr>
              <w:keepNext/>
              <w:spacing w:before="40" w:after="40"/>
              <w:rPr>
                <w:rFonts w:ascii="Arial Narrow" w:hAnsi="Arial Narrow" w:cs="Arial"/>
                <w:sz w:val="20"/>
                <w:szCs w:val="20"/>
              </w:rPr>
            </w:pPr>
            <w:r w:rsidRPr="00B225A3">
              <w:rPr>
                <w:rFonts w:ascii="Arial Narrow" w:hAnsi="Arial Narrow" w:cs="Arial"/>
                <w:sz w:val="20"/>
                <w:szCs w:val="20"/>
              </w:rPr>
              <w:t>Hymenoptera Paper Wasp Venom®</w:t>
            </w:r>
          </w:p>
        </w:tc>
        <w:tc>
          <w:tcPr>
            <w:tcW w:w="1197" w:type="pct"/>
            <w:gridSpan w:val="2"/>
          </w:tcPr>
          <w:p w:rsidR="00B225A3" w:rsidRDefault="00B225A3">
            <w:pPr>
              <w:keepNext/>
              <w:spacing w:before="40" w:after="40"/>
              <w:rPr>
                <w:rFonts w:ascii="Arial Narrow" w:hAnsi="Arial Narrow" w:cs="Arial"/>
                <w:sz w:val="20"/>
                <w:szCs w:val="20"/>
              </w:rPr>
            </w:pPr>
          </w:p>
          <w:p w:rsidR="00B225A3" w:rsidRPr="00260CE3" w:rsidRDefault="00B225A3">
            <w:pPr>
              <w:keepNext/>
              <w:spacing w:before="40" w:after="40"/>
              <w:rPr>
                <w:rFonts w:ascii="Arial Narrow" w:hAnsi="Arial Narrow" w:cs="Arial"/>
                <w:sz w:val="20"/>
                <w:szCs w:val="20"/>
              </w:rPr>
            </w:pPr>
            <w:r w:rsidRPr="00B225A3">
              <w:rPr>
                <w:rFonts w:ascii="Arial Narrow" w:hAnsi="Arial Narrow" w:cs="Arial"/>
                <w:sz w:val="20"/>
                <w:szCs w:val="20"/>
              </w:rPr>
              <w:t>Stallergenes Australia Pty Ltd</w:t>
            </w:r>
          </w:p>
        </w:tc>
      </w:tr>
      <w:tr w:rsidR="00B225A3" w:rsidRPr="00260CE3" w:rsidTr="00037465">
        <w:trPr>
          <w:gridAfter w:val="1"/>
          <w:wAfter w:w="472" w:type="pct"/>
          <w:cantSplit/>
          <w:trHeight w:val="360"/>
        </w:trPr>
        <w:tc>
          <w:tcPr>
            <w:tcW w:w="4528" w:type="pct"/>
            <w:gridSpan w:val="7"/>
            <w:tcBorders>
              <w:bottom w:val="single" w:sz="4" w:space="0" w:color="auto"/>
            </w:tcBorders>
          </w:tcPr>
          <w:p w:rsidR="00B225A3" w:rsidRPr="00260CE3" w:rsidRDefault="00B225A3" w:rsidP="00037465">
            <w:pPr>
              <w:spacing w:before="40" w:after="40"/>
              <w:jc w:val="both"/>
              <w:rPr>
                <w:rFonts w:ascii="Arial Narrow" w:hAnsi="Arial Narrow" w:cs="Arial"/>
                <w:sz w:val="20"/>
                <w:szCs w:val="20"/>
              </w:rPr>
            </w:pP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35" w:type="pct"/>
            <w:gridSpan w:val="7"/>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rPr>
                <w:rFonts w:ascii="Arial Narrow" w:hAnsi="Arial Narrow" w:cs="Arial"/>
                <w:sz w:val="20"/>
                <w:szCs w:val="20"/>
              </w:rPr>
            </w:pPr>
            <w:r>
              <w:rPr>
                <w:rFonts w:ascii="Arial Narrow" w:hAnsi="Arial Narrow" w:cs="Arial"/>
                <w:sz w:val="20"/>
                <w:szCs w:val="20"/>
              </w:rPr>
              <w:t>General Schedule</w:t>
            </w: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5" w:type="pct"/>
            <w:gridSpan w:val="7"/>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225A3" w:rsidRPr="00260CE3" w:rsidRDefault="00B225A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225A3" w:rsidRPr="00260CE3" w:rsidRDefault="00B225A3" w:rsidP="00037465">
            <w:pPr>
              <w:spacing w:before="40" w:after="40"/>
              <w:rPr>
                <w:rFonts w:ascii="Arial Narrow" w:hAnsi="Arial Narrow" w:cs="Arial"/>
                <w:sz w:val="20"/>
                <w:szCs w:val="20"/>
              </w:rPr>
            </w:pPr>
          </w:p>
        </w:tc>
        <w:tc>
          <w:tcPr>
            <w:tcW w:w="3935" w:type="pct"/>
            <w:gridSpan w:val="7"/>
            <w:tcBorders>
              <w:top w:val="single" w:sz="4" w:space="0" w:color="auto"/>
              <w:left w:val="single" w:sz="4" w:space="0" w:color="auto"/>
              <w:bottom w:val="single" w:sz="4" w:space="0" w:color="auto"/>
              <w:right w:val="single" w:sz="4" w:space="0" w:color="auto"/>
            </w:tcBorders>
          </w:tcPr>
          <w:p w:rsidR="00B225A3"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3" w:name="Check1"/>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bookmarkEnd w:id="3"/>
            <w:r>
              <w:rPr>
                <w:rFonts w:ascii="Arial Narrow" w:hAnsi="Arial Narrow" w:cs="Arial"/>
                <w:i/>
                <w:sz w:val="20"/>
                <w:szCs w:val="20"/>
              </w:rPr>
              <w:t>Unrestricted benefit</w:t>
            </w:r>
          </w:p>
          <w:p w:rsidR="00B225A3" w:rsidRPr="00106BCF" w:rsidRDefault="00B225A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r>
              <w:rPr>
                <w:rFonts w:ascii="Arial Narrow" w:hAnsi="Arial Narrow" w:cs="Arial"/>
                <w:sz w:val="20"/>
                <w:szCs w:val="20"/>
              </w:rPr>
              <w:t xml:space="preserve"> (Private)</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B225A3" w:rsidRPr="00106BCF" w:rsidRDefault="00B225A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Electronic</w:t>
            </w:r>
            <w:r>
              <w:rPr>
                <w:rFonts w:ascii="Arial Narrow" w:hAnsi="Arial Narrow" w:cs="Arial"/>
                <w:sz w:val="20"/>
                <w:szCs w:val="20"/>
              </w:rPr>
              <w:t xml:space="preserve"> (Private)</w:t>
            </w:r>
          </w:p>
          <w:p w:rsidR="00B225A3" w:rsidRPr="00260CE3"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bl>
    <w:p w:rsidR="00B225A3" w:rsidRDefault="00B225A3" w:rsidP="00596402">
      <w:pPr>
        <w:jc w:val="both"/>
        <w:rPr>
          <w:rFonts w:asciiTheme="minorHAnsi" w:hAnsiTheme="minorHAnsi" w:cs="Arial"/>
        </w:rPr>
      </w:pPr>
    </w:p>
    <w:p w:rsidR="00C563AF" w:rsidRDefault="00C563AF">
      <w:r>
        <w:br w:type="page"/>
      </w:r>
    </w:p>
    <w:tbl>
      <w:tblPr>
        <w:tblW w:w="4915" w:type="pct"/>
        <w:tblLook w:val="0000" w:firstRow="0" w:lastRow="0" w:firstColumn="0" w:lastColumn="0" w:noHBand="0" w:noVBand="0"/>
      </w:tblPr>
      <w:tblGrid>
        <w:gridCol w:w="1935"/>
        <w:gridCol w:w="1359"/>
        <w:gridCol w:w="723"/>
        <w:gridCol w:w="878"/>
        <w:gridCol w:w="222"/>
        <w:gridCol w:w="1793"/>
        <w:gridCol w:w="1317"/>
        <w:gridCol w:w="858"/>
      </w:tblGrid>
      <w:tr w:rsidR="00B225A3" w:rsidRPr="0039782C" w:rsidTr="00037465">
        <w:trPr>
          <w:cantSplit/>
          <w:trHeight w:val="465"/>
        </w:trPr>
        <w:tc>
          <w:tcPr>
            <w:tcW w:w="1813" w:type="pct"/>
            <w:gridSpan w:val="2"/>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8" w:type="pct"/>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3" w:type="pct"/>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B225A3" w:rsidRPr="0039782C" w:rsidRDefault="00B225A3" w:rsidP="00037465">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122" w:type="pct"/>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rPr>
            </w:pPr>
          </w:p>
        </w:tc>
        <w:tc>
          <w:tcPr>
            <w:tcW w:w="2184" w:type="pct"/>
            <w:gridSpan w:val="3"/>
            <w:tcBorders>
              <w:bottom w:val="single" w:sz="4" w:space="0" w:color="auto"/>
            </w:tcBorders>
          </w:tcPr>
          <w:p w:rsidR="00B225A3" w:rsidRPr="0039782C" w:rsidRDefault="00B225A3" w:rsidP="00037465">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225A3" w:rsidRPr="00260CE3" w:rsidTr="00037465">
        <w:trPr>
          <w:cantSplit/>
          <w:trHeight w:val="567"/>
        </w:trPr>
        <w:tc>
          <w:tcPr>
            <w:tcW w:w="1813" w:type="pct"/>
            <w:gridSpan w:val="2"/>
          </w:tcPr>
          <w:p w:rsidR="00B225A3" w:rsidRPr="00260CE3" w:rsidRDefault="00B225A3" w:rsidP="00B225A3">
            <w:pPr>
              <w:keepNext/>
              <w:spacing w:before="40" w:after="40"/>
              <w:rPr>
                <w:rFonts w:ascii="Arial Narrow" w:hAnsi="Arial Narrow" w:cs="Arial"/>
                <w:sz w:val="20"/>
                <w:szCs w:val="20"/>
              </w:rPr>
            </w:pPr>
            <w:r>
              <w:rPr>
                <w:rFonts w:ascii="Arial Narrow" w:hAnsi="Arial Narrow" w:cs="Arial"/>
                <w:smallCaps/>
                <w:sz w:val="20"/>
                <w:szCs w:val="20"/>
              </w:rPr>
              <w:t>INSECT ALLERGEN EXTRACT – YELLOW JACKET VENOM</w:t>
            </w:r>
          </w:p>
          <w:p w:rsidR="00B225A3" w:rsidRPr="00260CE3" w:rsidRDefault="00B225A3" w:rsidP="00B225A3">
            <w:pPr>
              <w:keepNext/>
              <w:spacing w:before="40" w:after="40"/>
              <w:rPr>
                <w:rFonts w:ascii="Arial Narrow" w:hAnsi="Arial Narrow" w:cs="Arial"/>
                <w:sz w:val="20"/>
                <w:szCs w:val="20"/>
              </w:rPr>
            </w:pPr>
            <w:r w:rsidRPr="00B225A3">
              <w:rPr>
                <w:rFonts w:ascii="Arial Narrow" w:hAnsi="Arial Narrow" w:cs="Arial"/>
                <w:sz w:val="20"/>
                <w:szCs w:val="20"/>
              </w:rPr>
              <w:t xml:space="preserve">Injection set containing 550 micrograms </w:t>
            </w:r>
          </w:p>
        </w:tc>
        <w:tc>
          <w:tcPr>
            <w:tcW w:w="398" w:type="pct"/>
          </w:tcPr>
          <w:p w:rsidR="00B225A3" w:rsidRPr="00260CE3" w:rsidRDefault="00B225A3" w:rsidP="00B225A3">
            <w:pPr>
              <w:keepNext/>
              <w:spacing w:before="40" w:after="40"/>
              <w:rPr>
                <w:rFonts w:ascii="Arial Narrow" w:hAnsi="Arial Narrow" w:cs="Arial"/>
                <w:sz w:val="20"/>
                <w:szCs w:val="20"/>
              </w:rPr>
            </w:pPr>
          </w:p>
          <w:p w:rsidR="00B225A3" w:rsidRPr="00260CE3" w:rsidRDefault="00B225A3" w:rsidP="00B225A3">
            <w:pPr>
              <w:keepNext/>
              <w:spacing w:before="40" w:after="40"/>
              <w:rPr>
                <w:rFonts w:ascii="Arial Narrow" w:hAnsi="Arial Narrow" w:cs="Arial"/>
                <w:sz w:val="20"/>
                <w:szCs w:val="20"/>
              </w:rPr>
            </w:pPr>
            <w:r>
              <w:rPr>
                <w:rFonts w:ascii="Arial Narrow" w:hAnsi="Arial Narrow" w:cs="Arial"/>
                <w:sz w:val="20"/>
                <w:szCs w:val="20"/>
              </w:rPr>
              <w:t>1</w:t>
            </w:r>
          </w:p>
        </w:tc>
        <w:tc>
          <w:tcPr>
            <w:tcW w:w="483" w:type="pct"/>
          </w:tcPr>
          <w:p w:rsidR="00B225A3" w:rsidRPr="00260CE3" w:rsidRDefault="00B225A3" w:rsidP="00B225A3">
            <w:pPr>
              <w:keepNext/>
              <w:spacing w:before="40" w:after="40"/>
              <w:rPr>
                <w:rFonts w:ascii="Arial Narrow" w:hAnsi="Arial Narrow" w:cs="Arial"/>
                <w:sz w:val="20"/>
                <w:szCs w:val="20"/>
              </w:rPr>
            </w:pPr>
          </w:p>
          <w:p w:rsidR="00B225A3" w:rsidRPr="00260CE3" w:rsidRDefault="00B225A3" w:rsidP="00B225A3">
            <w:pPr>
              <w:keepNext/>
              <w:spacing w:before="40" w:after="40"/>
              <w:rPr>
                <w:rFonts w:ascii="Arial Narrow" w:hAnsi="Arial Narrow" w:cs="Arial"/>
                <w:sz w:val="20"/>
                <w:szCs w:val="20"/>
              </w:rPr>
            </w:pPr>
            <w:r>
              <w:rPr>
                <w:rFonts w:ascii="Arial Narrow" w:hAnsi="Arial Narrow" w:cs="Arial"/>
                <w:sz w:val="20"/>
                <w:szCs w:val="20"/>
              </w:rPr>
              <w:t>0</w:t>
            </w:r>
          </w:p>
        </w:tc>
        <w:tc>
          <w:tcPr>
            <w:tcW w:w="122" w:type="pct"/>
          </w:tcPr>
          <w:p w:rsidR="00B225A3" w:rsidRPr="00260CE3" w:rsidRDefault="00B225A3" w:rsidP="00B225A3">
            <w:pPr>
              <w:keepNext/>
              <w:spacing w:before="40" w:after="40"/>
              <w:rPr>
                <w:rFonts w:ascii="Arial Narrow" w:hAnsi="Arial Narrow" w:cs="Arial"/>
                <w:sz w:val="20"/>
                <w:szCs w:val="20"/>
              </w:rPr>
            </w:pPr>
          </w:p>
        </w:tc>
        <w:tc>
          <w:tcPr>
            <w:tcW w:w="987" w:type="pct"/>
          </w:tcPr>
          <w:p w:rsidR="00B225A3" w:rsidRDefault="00B225A3" w:rsidP="00B225A3">
            <w:pPr>
              <w:keepNext/>
              <w:spacing w:before="40" w:after="40"/>
              <w:rPr>
                <w:rFonts w:ascii="Arial Narrow" w:hAnsi="Arial Narrow" w:cs="Arial"/>
                <w:sz w:val="20"/>
                <w:szCs w:val="20"/>
              </w:rPr>
            </w:pPr>
          </w:p>
          <w:p w:rsidR="00B225A3" w:rsidRPr="00260CE3" w:rsidRDefault="00B225A3">
            <w:pPr>
              <w:keepNext/>
              <w:spacing w:before="40" w:after="40"/>
              <w:rPr>
                <w:rFonts w:ascii="Arial Narrow" w:hAnsi="Arial Narrow" w:cs="Arial"/>
                <w:sz w:val="20"/>
                <w:szCs w:val="20"/>
              </w:rPr>
            </w:pPr>
            <w:r w:rsidRPr="00B225A3">
              <w:rPr>
                <w:rFonts w:ascii="Arial Narrow" w:hAnsi="Arial Narrow" w:cs="Arial"/>
                <w:sz w:val="20"/>
                <w:szCs w:val="20"/>
              </w:rPr>
              <w:t>Hymenoptera Yellow Jacket Venom®</w:t>
            </w:r>
          </w:p>
        </w:tc>
        <w:tc>
          <w:tcPr>
            <w:tcW w:w="1197" w:type="pct"/>
            <w:gridSpan w:val="2"/>
          </w:tcPr>
          <w:p w:rsidR="00B225A3" w:rsidRDefault="00B225A3">
            <w:pPr>
              <w:keepNext/>
              <w:spacing w:before="40" w:after="40"/>
              <w:rPr>
                <w:rFonts w:ascii="Arial Narrow" w:hAnsi="Arial Narrow" w:cs="Arial"/>
                <w:sz w:val="20"/>
                <w:szCs w:val="20"/>
              </w:rPr>
            </w:pPr>
          </w:p>
          <w:p w:rsidR="00B225A3" w:rsidRPr="00260CE3" w:rsidRDefault="00B225A3">
            <w:pPr>
              <w:keepNext/>
              <w:spacing w:before="40" w:after="40"/>
              <w:rPr>
                <w:rFonts w:ascii="Arial Narrow" w:hAnsi="Arial Narrow" w:cs="Arial"/>
                <w:sz w:val="20"/>
                <w:szCs w:val="20"/>
              </w:rPr>
            </w:pPr>
            <w:r w:rsidRPr="00B225A3">
              <w:rPr>
                <w:rFonts w:ascii="Arial Narrow" w:hAnsi="Arial Narrow" w:cs="Arial"/>
                <w:sz w:val="20"/>
                <w:szCs w:val="20"/>
              </w:rPr>
              <w:t>Stallergenes Australia Pty Ltd</w:t>
            </w:r>
          </w:p>
        </w:tc>
      </w:tr>
      <w:tr w:rsidR="00B225A3" w:rsidRPr="00260CE3" w:rsidTr="00037465">
        <w:trPr>
          <w:gridAfter w:val="1"/>
          <w:wAfter w:w="472" w:type="pct"/>
          <w:cantSplit/>
          <w:trHeight w:val="360"/>
        </w:trPr>
        <w:tc>
          <w:tcPr>
            <w:tcW w:w="4528" w:type="pct"/>
            <w:gridSpan w:val="7"/>
            <w:tcBorders>
              <w:bottom w:val="single" w:sz="4" w:space="0" w:color="auto"/>
            </w:tcBorders>
          </w:tcPr>
          <w:p w:rsidR="00B225A3" w:rsidRPr="00260CE3" w:rsidRDefault="00B225A3" w:rsidP="00037465">
            <w:pPr>
              <w:spacing w:before="40" w:after="40"/>
              <w:jc w:val="both"/>
              <w:rPr>
                <w:rFonts w:ascii="Arial Narrow" w:hAnsi="Arial Narrow" w:cs="Arial"/>
                <w:sz w:val="20"/>
                <w:szCs w:val="20"/>
              </w:rPr>
            </w:pP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35" w:type="pct"/>
            <w:gridSpan w:val="7"/>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rPr>
                <w:rFonts w:ascii="Arial Narrow" w:hAnsi="Arial Narrow" w:cs="Arial"/>
                <w:sz w:val="20"/>
                <w:szCs w:val="20"/>
              </w:rPr>
            </w:pPr>
            <w:r>
              <w:rPr>
                <w:rFonts w:ascii="Arial Narrow" w:hAnsi="Arial Narrow" w:cs="Arial"/>
                <w:sz w:val="20"/>
                <w:szCs w:val="20"/>
              </w:rPr>
              <w:t>General Schedule</w:t>
            </w: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5" w:type="pct"/>
            <w:gridSpan w:val="7"/>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225A3" w:rsidRPr="00260CE3" w:rsidRDefault="00B225A3" w:rsidP="00037465">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225A3" w:rsidRPr="00260CE3" w:rsidTr="00037465">
        <w:trPr>
          <w:cantSplit/>
          <w:trHeight w:val="360"/>
        </w:trPr>
        <w:tc>
          <w:tcPr>
            <w:tcW w:w="1065" w:type="pct"/>
            <w:tcBorders>
              <w:top w:val="single" w:sz="4" w:space="0" w:color="auto"/>
              <w:left w:val="single" w:sz="4" w:space="0" w:color="auto"/>
              <w:bottom w:val="single" w:sz="4" w:space="0" w:color="auto"/>
              <w:right w:val="single" w:sz="4" w:space="0" w:color="auto"/>
            </w:tcBorders>
          </w:tcPr>
          <w:p w:rsidR="00B225A3" w:rsidRPr="00260CE3" w:rsidRDefault="00B225A3" w:rsidP="00037465">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225A3" w:rsidRPr="00260CE3" w:rsidRDefault="00B225A3" w:rsidP="00037465">
            <w:pPr>
              <w:spacing w:before="40" w:after="40"/>
              <w:rPr>
                <w:rFonts w:ascii="Arial Narrow" w:hAnsi="Arial Narrow" w:cs="Arial"/>
                <w:sz w:val="20"/>
                <w:szCs w:val="20"/>
              </w:rPr>
            </w:pPr>
          </w:p>
        </w:tc>
        <w:tc>
          <w:tcPr>
            <w:tcW w:w="3935" w:type="pct"/>
            <w:gridSpan w:val="7"/>
            <w:tcBorders>
              <w:top w:val="single" w:sz="4" w:space="0" w:color="auto"/>
              <w:left w:val="single" w:sz="4" w:space="0" w:color="auto"/>
              <w:bottom w:val="single" w:sz="4" w:space="0" w:color="auto"/>
              <w:right w:val="single" w:sz="4" w:space="0" w:color="auto"/>
            </w:tcBorders>
          </w:tcPr>
          <w:p w:rsidR="00B225A3" w:rsidRDefault="00B225A3" w:rsidP="00B225A3">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i/>
                <w:sz w:val="20"/>
                <w:szCs w:val="20"/>
              </w:rPr>
              <w:t>Unrestricted benefit</w:t>
            </w:r>
          </w:p>
          <w:p w:rsidR="00B225A3" w:rsidRPr="00106BCF" w:rsidRDefault="00B225A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r>
              <w:rPr>
                <w:rFonts w:ascii="Arial Narrow" w:hAnsi="Arial Narrow" w:cs="Arial"/>
                <w:sz w:val="20"/>
                <w:szCs w:val="20"/>
              </w:rPr>
              <w:t xml:space="preserve"> (Private)</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Telephone</w:t>
            </w:r>
            <w:r>
              <w:rPr>
                <w:rFonts w:ascii="Arial Narrow" w:hAnsi="Arial Narrow" w:cs="Arial"/>
                <w:sz w:val="20"/>
                <w:szCs w:val="20"/>
              </w:rPr>
              <w:t xml:space="preserve"> (Private)</w:t>
            </w:r>
          </w:p>
          <w:p w:rsidR="00B225A3" w:rsidRPr="00106BCF" w:rsidRDefault="00B225A3" w:rsidP="00037465">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225A3" w:rsidRPr="00106BCF"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 xml:space="preserve">Authority Required </w:t>
            </w:r>
            <w:r>
              <w:rPr>
                <w:rFonts w:ascii="Arial Narrow" w:hAnsi="Arial Narrow" w:cs="Arial"/>
                <w:sz w:val="20"/>
                <w:szCs w:val="20"/>
              </w:rPr>
              <w:t>–</w:t>
            </w:r>
            <w:r w:rsidRPr="00106BCF">
              <w:rPr>
                <w:rFonts w:ascii="Arial Narrow" w:hAnsi="Arial Narrow" w:cs="Arial"/>
                <w:sz w:val="20"/>
                <w:szCs w:val="20"/>
              </w:rPr>
              <w:t xml:space="preserve"> Electronic</w:t>
            </w:r>
            <w:r>
              <w:rPr>
                <w:rFonts w:ascii="Arial Narrow" w:hAnsi="Arial Narrow" w:cs="Arial"/>
                <w:sz w:val="20"/>
                <w:szCs w:val="20"/>
              </w:rPr>
              <w:t xml:space="preserve"> (Private)</w:t>
            </w:r>
          </w:p>
          <w:p w:rsidR="00B225A3" w:rsidRPr="00260CE3" w:rsidRDefault="00B225A3" w:rsidP="00037465">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6F4832">
              <w:rPr>
                <w:rFonts w:ascii="Arial Narrow" w:hAnsi="Arial Narrow" w:cs="Arial"/>
                <w:sz w:val="20"/>
                <w:szCs w:val="20"/>
              </w:rPr>
            </w:r>
            <w:r w:rsidR="006F483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w:t>
            </w:r>
          </w:p>
        </w:tc>
      </w:tr>
    </w:tbl>
    <w:p w:rsidR="00B225A3" w:rsidRDefault="00B225A3" w:rsidP="00596402">
      <w:pPr>
        <w:jc w:val="both"/>
        <w:rPr>
          <w:rFonts w:asciiTheme="minorHAnsi" w:hAnsiTheme="minorHAnsi" w:cs="Arial"/>
        </w:rPr>
      </w:pPr>
    </w:p>
    <w:p w:rsidR="00E1253A" w:rsidRPr="00E1253A" w:rsidRDefault="00E1253A" w:rsidP="00E1253A">
      <w:pPr>
        <w:pStyle w:val="Heading1"/>
        <w:numPr>
          <w:ilvl w:val="0"/>
          <w:numId w:val="4"/>
        </w:numPr>
        <w:ind w:left="709" w:hanging="709"/>
        <w:rPr>
          <w:rFonts w:asciiTheme="minorHAnsi" w:eastAsiaTheme="majorEastAsia" w:hAnsiTheme="minorHAnsi" w:cstheme="majorBidi"/>
          <w:sz w:val="32"/>
          <w:szCs w:val="28"/>
          <w:lang w:eastAsia="en-US"/>
        </w:rPr>
      </w:pPr>
      <w:r w:rsidRPr="00E1253A">
        <w:rPr>
          <w:rFonts w:asciiTheme="minorHAnsi" w:eastAsiaTheme="majorEastAsia" w:hAnsiTheme="minorHAnsi" w:cstheme="majorBidi"/>
          <w:sz w:val="32"/>
          <w:szCs w:val="28"/>
          <w:lang w:eastAsia="en-US"/>
        </w:rPr>
        <w:t>Context for Decision</w:t>
      </w:r>
    </w:p>
    <w:p w:rsidR="00E1253A" w:rsidRPr="00E1253A" w:rsidRDefault="00E1253A" w:rsidP="00E1253A">
      <w:pPr>
        <w:jc w:val="both"/>
        <w:rPr>
          <w:rFonts w:asciiTheme="minorHAnsi" w:hAnsiTheme="minorHAnsi" w:cs="Arial"/>
        </w:rPr>
      </w:pPr>
      <w:r w:rsidRPr="00E1253A">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1253A" w:rsidRPr="00E1253A" w:rsidRDefault="00E1253A" w:rsidP="00E1253A">
      <w:pPr>
        <w:pStyle w:val="Heading1"/>
        <w:numPr>
          <w:ilvl w:val="0"/>
          <w:numId w:val="4"/>
        </w:numPr>
        <w:ind w:left="709" w:hanging="709"/>
        <w:rPr>
          <w:rFonts w:asciiTheme="minorHAnsi" w:eastAsiaTheme="majorEastAsia" w:hAnsiTheme="minorHAnsi" w:cstheme="majorBidi"/>
          <w:sz w:val="32"/>
          <w:szCs w:val="28"/>
          <w:lang w:eastAsia="en-US"/>
        </w:rPr>
      </w:pPr>
      <w:r w:rsidRPr="00E1253A">
        <w:rPr>
          <w:rFonts w:asciiTheme="minorHAnsi" w:eastAsiaTheme="majorEastAsia" w:hAnsiTheme="minorHAnsi" w:cstheme="majorBidi"/>
          <w:sz w:val="32"/>
          <w:szCs w:val="28"/>
          <w:lang w:eastAsia="en-US"/>
        </w:rPr>
        <w:t>Sponsor’s Comment</w:t>
      </w:r>
    </w:p>
    <w:p w:rsidR="00E1253A" w:rsidRPr="00E1253A" w:rsidRDefault="00E1253A" w:rsidP="00E1253A">
      <w:pPr>
        <w:spacing w:after="120"/>
        <w:jc w:val="both"/>
        <w:rPr>
          <w:rFonts w:asciiTheme="minorHAnsi" w:hAnsiTheme="minorHAnsi" w:cs="Arial"/>
          <w:bCs/>
        </w:rPr>
      </w:pPr>
      <w:r w:rsidRPr="00E1253A">
        <w:rPr>
          <w:rFonts w:asciiTheme="minorHAnsi" w:hAnsiTheme="minorHAnsi" w:cs="Arial"/>
          <w:bCs/>
        </w:rPr>
        <w:t>The sponsor had no comment.</w:t>
      </w:r>
    </w:p>
    <w:p w:rsidR="00BF4BF4" w:rsidRPr="00C563AF" w:rsidRDefault="00BF4BF4" w:rsidP="00C563AF">
      <w:pPr>
        <w:spacing w:after="200" w:line="276" w:lineRule="auto"/>
        <w:rPr>
          <w:rFonts w:ascii="Calibri" w:hAnsi="Calibri" w:cs="Calibri"/>
        </w:rPr>
      </w:pPr>
    </w:p>
    <w:sectPr w:rsidR="00BF4BF4" w:rsidRPr="00C563AF" w:rsidSect="00C563AF">
      <w:headerReference w:type="default" r:id="rId9"/>
      <w:footerReference w:type="default" r:id="rId10"/>
      <w:pgSz w:w="11906" w:h="16838"/>
      <w:pgMar w:top="1440" w:right="1440" w:bottom="1440" w:left="1440" w:header="284"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2AB" w:rsidRDefault="006712AB" w:rsidP="00F31FFD">
      <w:r>
        <w:separator/>
      </w:r>
    </w:p>
  </w:endnote>
  <w:endnote w:type="continuationSeparator" w:id="0">
    <w:p w:rsidR="006712AB" w:rsidRDefault="006712AB"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3" w:rsidRPr="00F90A91" w:rsidRDefault="00680963" w:rsidP="00680963">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6F4832">
      <w:rPr>
        <w:rFonts w:ascii="Calibri" w:hAnsi="Calibri" w:cs="Arial"/>
        <w:b/>
        <w:noProof/>
        <w:sz w:val="20"/>
      </w:rPr>
      <w:t>2</w:t>
    </w:r>
    <w:r w:rsidRPr="00F90A91">
      <w:rPr>
        <w:rFonts w:ascii="Calibri" w:hAnsi="Calibri" w:cs="Arial"/>
        <w:b/>
        <w:noProof/>
        <w:sz w:val="20"/>
      </w:rPr>
      <w:fldChar w:fldCharType="end"/>
    </w:r>
  </w:p>
  <w:p w:rsidR="00F31FFD" w:rsidRDefault="00F3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2AB" w:rsidRDefault="006712AB" w:rsidP="00F31FFD">
      <w:r>
        <w:separator/>
      </w:r>
    </w:p>
  </w:footnote>
  <w:footnote w:type="continuationSeparator" w:id="0">
    <w:p w:rsidR="006712AB" w:rsidRDefault="006712AB"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AF" w:rsidRDefault="00C563AF" w:rsidP="00680963">
    <w:pPr>
      <w:pStyle w:val="Header"/>
      <w:ind w:left="360"/>
      <w:jc w:val="center"/>
      <w:rPr>
        <w:rFonts w:asciiTheme="minorHAnsi" w:hAnsiTheme="minorHAnsi" w:cs="Arial"/>
        <w:i/>
        <w:color w:val="808080"/>
        <w:sz w:val="22"/>
      </w:rPr>
    </w:pPr>
  </w:p>
  <w:p w:rsidR="00C563AF" w:rsidRPr="00C563AF" w:rsidRDefault="00C563AF" w:rsidP="00680963">
    <w:pPr>
      <w:pStyle w:val="Header"/>
      <w:ind w:left="360"/>
      <w:jc w:val="center"/>
      <w:rPr>
        <w:rFonts w:asciiTheme="minorHAnsi" w:hAnsiTheme="minorHAnsi" w:cs="Arial"/>
        <w:i/>
        <w:color w:val="808080"/>
      </w:rPr>
    </w:pPr>
  </w:p>
  <w:p w:rsidR="00E1253A" w:rsidRPr="00797073" w:rsidRDefault="00E1253A" w:rsidP="00E1253A">
    <w:pPr>
      <w:tabs>
        <w:tab w:val="center" w:pos="4513"/>
        <w:tab w:val="right" w:pos="9026"/>
      </w:tabs>
      <w:jc w:val="center"/>
      <w:rPr>
        <w:rFonts w:asciiTheme="minorHAnsi" w:eastAsiaTheme="minorHAnsi" w:hAnsiTheme="minorHAnsi" w:cstheme="minorHAnsi"/>
        <w:i/>
        <w:color w:val="808080"/>
        <w:sz w:val="22"/>
        <w:szCs w:val="22"/>
        <w:lang w:eastAsia="en-US"/>
      </w:rPr>
    </w:pPr>
    <w:r w:rsidRPr="00797073">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797073">
      <w:rPr>
        <w:rFonts w:asciiTheme="minorHAnsi" w:eastAsiaTheme="minorHAnsi" w:hAnsiTheme="minorHAnsi" w:cstheme="minorHAnsi"/>
        <w:i/>
        <w:color w:val="808080"/>
        <w:sz w:val="22"/>
        <w:szCs w:val="22"/>
        <w:lang w:eastAsia="en-US"/>
      </w:rPr>
      <w:t xml:space="preserve"> PBAC Meeting</w:t>
    </w:r>
  </w:p>
  <w:p w:rsidR="00C563AF" w:rsidRDefault="00C563AF" w:rsidP="00680963">
    <w:pPr>
      <w:pStyle w:val="NoSpacing"/>
      <w:jc w:val="center"/>
      <w:rPr>
        <w:rFonts w:asciiTheme="minorHAnsi" w:hAnsiTheme="minorHAnsi" w:cs="Arial"/>
        <w:i/>
        <w:color w:val="808080"/>
      </w:rPr>
    </w:pPr>
  </w:p>
  <w:p w:rsidR="00C563AF" w:rsidRDefault="00C563AF" w:rsidP="00680963">
    <w:pPr>
      <w:pStyle w:val="NoSpacing"/>
      <w:jc w:val="center"/>
      <w:rPr>
        <w:rFonts w:asciiTheme="minorHAnsi" w:hAnsiTheme="minorHAnsi" w:cs="Arial"/>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D2162"/>
    <w:multiLevelType w:val="multilevel"/>
    <w:tmpl w:val="F468BD56"/>
    <w:numStyleLink w:val="Style2"/>
  </w:abstractNum>
  <w:abstractNum w:abstractNumId="4">
    <w:nsid w:val="340E355D"/>
    <w:multiLevelType w:val="hybridMultilevel"/>
    <w:tmpl w:val="DC8226D4"/>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5">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6">
    <w:nsid w:val="4BF95622"/>
    <w:multiLevelType w:val="multilevel"/>
    <w:tmpl w:val="A696715E"/>
    <w:numStyleLink w:val="Style1"/>
  </w:abstractNum>
  <w:abstractNum w:abstractNumId="7">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624667BF"/>
    <w:multiLevelType w:val="multilevel"/>
    <w:tmpl w:val="457AD7FA"/>
    <w:lvl w:ilvl="0">
      <w:start w:val="1"/>
      <w:numFmt w:val="decimal"/>
      <w:lvlText w:val="%1"/>
      <w:lvlJc w:val="left"/>
      <w:pPr>
        <w:ind w:left="720" w:hanging="720"/>
      </w:pPr>
      <w:rPr>
        <w:rFonts w:hint="default"/>
        <w:sz w:val="22"/>
        <w:szCs w:val="22"/>
      </w:rPr>
    </w:lvl>
    <w:lvl w:ilvl="1">
      <w:start w:val="1"/>
      <w:numFmt w:val="decimal"/>
      <w:isLgl/>
      <w:lvlText w:val="%1.%2"/>
      <w:lvlJc w:val="left"/>
      <w:pPr>
        <w:ind w:left="502"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880B04"/>
    <w:multiLevelType w:val="hybridMultilevel"/>
    <w:tmpl w:val="AA5E47CA"/>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1">
    <w:nsid w:val="784D033C"/>
    <w:multiLevelType w:val="multilevel"/>
    <w:tmpl w:val="5B38CE70"/>
    <w:lvl w:ilvl="0">
      <w:start w:val="1"/>
      <w:numFmt w:val="decimal"/>
      <w:lvlText w:val="%1"/>
      <w:lvlJc w:val="left"/>
      <w:pPr>
        <w:ind w:left="720" w:hanging="720"/>
      </w:pPr>
      <w:rPr>
        <w:b/>
      </w:rPr>
    </w:lvl>
    <w:lvl w:ilvl="1">
      <w:start w:val="1"/>
      <w:numFmt w:val="decimal"/>
      <w:lvlText w:val="%1.%2"/>
      <w:lvlJc w:val="left"/>
      <w:pPr>
        <w:ind w:left="720" w:hanging="720"/>
      </w:pPr>
      <w:rPr>
        <w:rFonts w:asciiTheme="minorHAnsi" w:hAnsiTheme="minorHAnsi" w:cstheme="minorHAnsi"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9"/>
  </w:num>
  <w:num w:numId="4">
    <w:abstractNumId w:val="11"/>
  </w:num>
  <w:num w:numId="5">
    <w:abstractNumId w:val="0"/>
  </w:num>
  <w:num w:numId="6">
    <w:abstractNumId w:val="1"/>
  </w:num>
  <w:num w:numId="7">
    <w:abstractNumId w:val="1"/>
  </w:num>
  <w:num w:numId="8">
    <w:abstractNumId w:val="3"/>
  </w:num>
  <w:num w:numId="9">
    <w:abstractNumId w:val="7"/>
  </w:num>
  <w:num w:numId="10">
    <w:abstractNumId w:val="6"/>
  </w:num>
  <w:num w:numId="11">
    <w:abstractNumId w:val="5"/>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03129"/>
    <w:rsid w:val="0004302B"/>
    <w:rsid w:val="000723E8"/>
    <w:rsid w:val="000853AA"/>
    <w:rsid w:val="0008597F"/>
    <w:rsid w:val="000A2E52"/>
    <w:rsid w:val="000C667C"/>
    <w:rsid w:val="000F30B8"/>
    <w:rsid w:val="00133188"/>
    <w:rsid w:val="00185514"/>
    <w:rsid w:val="001C1D9C"/>
    <w:rsid w:val="001D10BB"/>
    <w:rsid w:val="00277907"/>
    <w:rsid w:val="0028043E"/>
    <w:rsid w:val="00296FBE"/>
    <w:rsid w:val="002D7DC7"/>
    <w:rsid w:val="00301857"/>
    <w:rsid w:val="00337807"/>
    <w:rsid w:val="003756D4"/>
    <w:rsid w:val="003816DE"/>
    <w:rsid w:val="003B4E4E"/>
    <w:rsid w:val="003C188B"/>
    <w:rsid w:val="003E0A72"/>
    <w:rsid w:val="003F04D0"/>
    <w:rsid w:val="003F2B73"/>
    <w:rsid w:val="00414D1C"/>
    <w:rsid w:val="00447B31"/>
    <w:rsid w:val="00463E82"/>
    <w:rsid w:val="004814DA"/>
    <w:rsid w:val="004A0313"/>
    <w:rsid w:val="004C00E4"/>
    <w:rsid w:val="004C5951"/>
    <w:rsid w:val="004C5B9E"/>
    <w:rsid w:val="004F691F"/>
    <w:rsid w:val="00517452"/>
    <w:rsid w:val="00552F4C"/>
    <w:rsid w:val="00571831"/>
    <w:rsid w:val="005732D7"/>
    <w:rsid w:val="00575D50"/>
    <w:rsid w:val="00596402"/>
    <w:rsid w:val="005D6F2A"/>
    <w:rsid w:val="00607284"/>
    <w:rsid w:val="006144D8"/>
    <w:rsid w:val="006239C3"/>
    <w:rsid w:val="00645400"/>
    <w:rsid w:val="006457A7"/>
    <w:rsid w:val="006508B3"/>
    <w:rsid w:val="00652652"/>
    <w:rsid w:val="006712AB"/>
    <w:rsid w:val="006728B5"/>
    <w:rsid w:val="0068062D"/>
    <w:rsid w:val="00680963"/>
    <w:rsid w:val="00683AE0"/>
    <w:rsid w:val="006927A1"/>
    <w:rsid w:val="006B37F3"/>
    <w:rsid w:val="006D7309"/>
    <w:rsid w:val="006E5201"/>
    <w:rsid w:val="006F4832"/>
    <w:rsid w:val="00731738"/>
    <w:rsid w:val="00734044"/>
    <w:rsid w:val="007505AB"/>
    <w:rsid w:val="00767BE4"/>
    <w:rsid w:val="00771F81"/>
    <w:rsid w:val="00794E1E"/>
    <w:rsid w:val="00795F43"/>
    <w:rsid w:val="00796FDD"/>
    <w:rsid w:val="007B3354"/>
    <w:rsid w:val="007D7A64"/>
    <w:rsid w:val="007E7D09"/>
    <w:rsid w:val="007F2970"/>
    <w:rsid w:val="007F4E20"/>
    <w:rsid w:val="00807C1E"/>
    <w:rsid w:val="008142B6"/>
    <w:rsid w:val="0083205B"/>
    <w:rsid w:val="008374A2"/>
    <w:rsid w:val="008655E1"/>
    <w:rsid w:val="008850DB"/>
    <w:rsid w:val="008B57D7"/>
    <w:rsid w:val="008C50E4"/>
    <w:rsid w:val="008C768E"/>
    <w:rsid w:val="008E30A0"/>
    <w:rsid w:val="00914B0E"/>
    <w:rsid w:val="00965B0E"/>
    <w:rsid w:val="00973DD4"/>
    <w:rsid w:val="009D1D01"/>
    <w:rsid w:val="00A6648D"/>
    <w:rsid w:val="00AA0534"/>
    <w:rsid w:val="00AA5225"/>
    <w:rsid w:val="00AF26FA"/>
    <w:rsid w:val="00B1096A"/>
    <w:rsid w:val="00B225A3"/>
    <w:rsid w:val="00BE5797"/>
    <w:rsid w:val="00BF4BF4"/>
    <w:rsid w:val="00C563AF"/>
    <w:rsid w:val="00C91E37"/>
    <w:rsid w:val="00CD369E"/>
    <w:rsid w:val="00CE680F"/>
    <w:rsid w:val="00D1488C"/>
    <w:rsid w:val="00D44BF7"/>
    <w:rsid w:val="00D672BC"/>
    <w:rsid w:val="00DC3016"/>
    <w:rsid w:val="00DC3022"/>
    <w:rsid w:val="00DE2C6B"/>
    <w:rsid w:val="00DF5ED6"/>
    <w:rsid w:val="00E0171E"/>
    <w:rsid w:val="00E1253A"/>
    <w:rsid w:val="00E23AD0"/>
    <w:rsid w:val="00E42E95"/>
    <w:rsid w:val="00E8308D"/>
    <w:rsid w:val="00EA598E"/>
    <w:rsid w:val="00ED24C9"/>
    <w:rsid w:val="00F06632"/>
    <w:rsid w:val="00F10B50"/>
    <w:rsid w:val="00F31FFD"/>
    <w:rsid w:val="00F35F46"/>
    <w:rsid w:val="00F835BC"/>
    <w:rsid w:val="00FB2E84"/>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0853AA"/>
    <w:pPr>
      <w:keepNext/>
      <w:keepLines/>
      <w:numPr>
        <w:numId w:val="0"/>
      </w:numPr>
      <w:spacing w:before="300" w:after="120"/>
      <w:contextualSpacing w:val="0"/>
      <w:outlineLvl w:val="0"/>
    </w:pPr>
    <w:rPr>
      <w:rFonts w:ascii="Arial" w:hAnsi="Arial"/>
      <w:b/>
      <w:sz w:val="22"/>
      <w:szCs w:val="22"/>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nhideWhenUsed/>
    <w:rsid w:val="00F31FFD"/>
    <w:pPr>
      <w:tabs>
        <w:tab w:val="center" w:pos="4513"/>
        <w:tab w:val="right" w:pos="9026"/>
      </w:tabs>
    </w:pPr>
  </w:style>
  <w:style w:type="character" w:customStyle="1" w:styleId="FooterChar">
    <w:name w:val="Footer Char"/>
    <w:basedOn w:val="DefaultParagraphFont"/>
    <w:link w:val="Footer"/>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Numbered para"/>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uiPriority w:val="1"/>
    <w:rsid w:val="000853AA"/>
    <w:rPr>
      <w:rFonts w:ascii="Arial" w:eastAsia="Times New Roman" w:hAnsi="Arial" w:cs="Times New Roman"/>
      <w:b/>
      <w:sz w:val="22"/>
      <w:lang w:eastAsia="en-AU"/>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Numbered para Char"/>
    <w:basedOn w:val="DefaultParagraphFont"/>
    <w:link w:val="ListParagraph"/>
    <w:uiPriority w:val="72"/>
    <w:qFormat/>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CommentSubject">
    <w:name w:val="annotation subject"/>
    <w:basedOn w:val="CommentText"/>
    <w:next w:val="CommentText"/>
    <w:link w:val="CommentSubjectChar"/>
    <w:uiPriority w:val="99"/>
    <w:semiHidden/>
    <w:unhideWhenUsed/>
    <w:rsid w:val="008E30A0"/>
    <w:rPr>
      <w:b/>
      <w:bCs/>
    </w:rPr>
  </w:style>
  <w:style w:type="character" w:customStyle="1" w:styleId="CommentSubjectChar">
    <w:name w:val="Comment Subject Char"/>
    <w:basedOn w:val="CommentTextChar"/>
    <w:link w:val="CommentSubject"/>
    <w:uiPriority w:val="99"/>
    <w:semiHidden/>
    <w:rsid w:val="008E30A0"/>
    <w:rPr>
      <w:rFonts w:eastAsia="Times New Roman" w:cs="Times New Roman"/>
      <w:b/>
      <w:bCs/>
      <w:sz w:val="20"/>
      <w:szCs w:val="20"/>
      <w:lang w:eastAsia="en-AU"/>
    </w:rPr>
  </w:style>
  <w:style w:type="paragraph" w:styleId="NoSpacing">
    <w:name w:val="No Spacing"/>
    <w:basedOn w:val="Normal"/>
    <w:uiPriority w:val="1"/>
    <w:qFormat/>
    <w:rsid w:val="00680963"/>
    <w:pPr>
      <w:jc w:val="both"/>
    </w:pPr>
    <w:rPr>
      <w:rFonts w:ascii="Arial" w:hAnsi="Arial"/>
      <w:sz w:val="22"/>
      <w:szCs w:val="22"/>
    </w:rPr>
  </w:style>
  <w:style w:type="table" w:styleId="TableGrid">
    <w:name w:val="Table Grid"/>
    <w:basedOn w:val="TableNormal"/>
    <w:rsid w:val="004A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0853AA"/>
    <w:pPr>
      <w:keepNext/>
      <w:keepLines/>
      <w:numPr>
        <w:numId w:val="0"/>
      </w:numPr>
      <w:spacing w:before="300" w:after="120"/>
      <w:contextualSpacing w:val="0"/>
      <w:outlineLvl w:val="0"/>
    </w:pPr>
    <w:rPr>
      <w:rFonts w:ascii="Arial" w:hAnsi="Arial"/>
      <w:b/>
      <w:sz w:val="22"/>
      <w:szCs w:val="22"/>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nhideWhenUsed/>
    <w:rsid w:val="00F31FFD"/>
    <w:pPr>
      <w:tabs>
        <w:tab w:val="center" w:pos="4513"/>
        <w:tab w:val="right" w:pos="9026"/>
      </w:tabs>
    </w:pPr>
  </w:style>
  <w:style w:type="character" w:customStyle="1" w:styleId="FooterChar">
    <w:name w:val="Footer Char"/>
    <w:basedOn w:val="DefaultParagraphFont"/>
    <w:link w:val="Footer"/>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Numbered para"/>
    <w:basedOn w:val="Normal"/>
    <w:link w:val="ListParagraphChar"/>
    <w:uiPriority w:val="72"/>
    <w:qFormat/>
    <w:rsid w:val="006457A7"/>
    <w:pPr>
      <w:ind w:left="720"/>
      <w:contextualSpacing/>
    </w:pPr>
  </w:style>
  <w:style w:type="character" w:customStyle="1" w:styleId="Heading1Char">
    <w:name w:val="Heading 1 Char"/>
    <w:basedOn w:val="DefaultParagraphFont"/>
    <w:link w:val="Heading1"/>
    <w:uiPriority w:val="1"/>
    <w:rsid w:val="000853AA"/>
    <w:rPr>
      <w:rFonts w:ascii="Arial" w:eastAsia="Times New Roman" w:hAnsi="Arial" w:cs="Times New Roman"/>
      <w:b/>
      <w:sz w:val="22"/>
      <w:lang w:eastAsia="en-AU"/>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Numbered para Char"/>
    <w:basedOn w:val="DefaultParagraphFont"/>
    <w:link w:val="ListParagraph"/>
    <w:uiPriority w:val="72"/>
    <w:qFormat/>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CommentSubject">
    <w:name w:val="annotation subject"/>
    <w:basedOn w:val="CommentText"/>
    <w:next w:val="CommentText"/>
    <w:link w:val="CommentSubjectChar"/>
    <w:uiPriority w:val="99"/>
    <w:semiHidden/>
    <w:unhideWhenUsed/>
    <w:rsid w:val="008E30A0"/>
    <w:rPr>
      <w:b/>
      <w:bCs/>
    </w:rPr>
  </w:style>
  <w:style w:type="character" w:customStyle="1" w:styleId="CommentSubjectChar">
    <w:name w:val="Comment Subject Char"/>
    <w:basedOn w:val="CommentTextChar"/>
    <w:link w:val="CommentSubject"/>
    <w:uiPriority w:val="99"/>
    <w:semiHidden/>
    <w:rsid w:val="008E30A0"/>
    <w:rPr>
      <w:rFonts w:eastAsia="Times New Roman" w:cs="Times New Roman"/>
      <w:b/>
      <w:bCs/>
      <w:sz w:val="20"/>
      <w:szCs w:val="20"/>
      <w:lang w:eastAsia="en-AU"/>
    </w:rPr>
  </w:style>
  <w:style w:type="paragraph" w:styleId="NoSpacing">
    <w:name w:val="No Spacing"/>
    <w:basedOn w:val="Normal"/>
    <w:uiPriority w:val="1"/>
    <w:qFormat/>
    <w:rsid w:val="00680963"/>
    <w:pPr>
      <w:jc w:val="both"/>
    </w:pPr>
    <w:rPr>
      <w:rFonts w:ascii="Arial" w:hAnsi="Arial"/>
      <w:sz w:val="22"/>
      <w:szCs w:val="22"/>
    </w:rPr>
  </w:style>
  <w:style w:type="table" w:styleId="TableGrid">
    <w:name w:val="Table Grid"/>
    <w:basedOn w:val="TableNormal"/>
    <w:rsid w:val="004A0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2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F393-C9E8-4B21-B374-AA7A01ED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2018-08-10T03:20:00Z</dcterms:created>
  <dcterms:modified xsi:type="dcterms:W3CDTF">2018-10-17T07:12:00Z</dcterms:modified>
</cp:coreProperties>
</file>