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3D9" w:rsidRDefault="00425EC2" w:rsidP="006D6493">
      <w:pPr>
        <w:pStyle w:val="Title"/>
        <w:spacing w:before="120" w:after="160"/>
        <w:ind w:left="720" w:hanging="720"/>
        <w:rPr>
          <w:rFonts w:asciiTheme="minorHAnsi" w:hAnsiTheme="minorHAnsi"/>
          <w:sz w:val="36"/>
          <w:szCs w:val="36"/>
        </w:rPr>
      </w:pPr>
      <w:bookmarkStart w:id="0" w:name="_GoBack"/>
      <w:bookmarkEnd w:id="0"/>
      <w:r>
        <w:rPr>
          <w:rFonts w:asciiTheme="minorHAnsi" w:hAnsiTheme="minorHAnsi"/>
          <w:sz w:val="36"/>
          <w:szCs w:val="36"/>
        </w:rPr>
        <w:t>6.10</w:t>
      </w:r>
      <w:r>
        <w:rPr>
          <w:rFonts w:asciiTheme="minorHAnsi" w:hAnsiTheme="minorHAnsi"/>
          <w:sz w:val="36"/>
          <w:szCs w:val="36"/>
        </w:rPr>
        <w:tab/>
        <w:t>GRAZOPREVIR WITH ELBASVIR</w:t>
      </w:r>
      <w:r w:rsidR="006D6493" w:rsidRPr="002B5596">
        <w:rPr>
          <w:rFonts w:asciiTheme="minorHAnsi" w:hAnsiTheme="minorHAnsi"/>
          <w:sz w:val="36"/>
          <w:szCs w:val="36"/>
        </w:rPr>
        <w:t xml:space="preserve"> </w:t>
      </w:r>
      <w:r w:rsidR="006D6493" w:rsidRPr="002B5596">
        <w:rPr>
          <w:rFonts w:asciiTheme="minorHAnsi" w:hAnsiTheme="minorHAnsi"/>
          <w:sz w:val="36"/>
          <w:szCs w:val="36"/>
        </w:rPr>
        <w:br/>
      </w:r>
      <w:r w:rsidRPr="00425EC2">
        <w:rPr>
          <w:rFonts w:asciiTheme="minorHAnsi" w:hAnsiTheme="minorHAnsi"/>
          <w:sz w:val="36"/>
          <w:szCs w:val="36"/>
        </w:rPr>
        <w:t xml:space="preserve">Tablet containing </w:t>
      </w:r>
      <w:proofErr w:type="spellStart"/>
      <w:r w:rsidRPr="00425EC2">
        <w:rPr>
          <w:rFonts w:asciiTheme="minorHAnsi" w:hAnsiTheme="minorHAnsi"/>
          <w:sz w:val="36"/>
          <w:szCs w:val="36"/>
        </w:rPr>
        <w:t>grazoprevir</w:t>
      </w:r>
      <w:proofErr w:type="spellEnd"/>
      <w:r w:rsidRPr="00425EC2">
        <w:rPr>
          <w:rFonts w:asciiTheme="minorHAnsi" w:hAnsiTheme="minorHAnsi"/>
          <w:sz w:val="36"/>
          <w:szCs w:val="36"/>
        </w:rPr>
        <w:t xml:space="preserve"> 100 mg </w:t>
      </w:r>
    </w:p>
    <w:p w:rsidR="006D6493" w:rsidRPr="00577C4D" w:rsidRDefault="00425EC2" w:rsidP="00A543D9">
      <w:pPr>
        <w:pStyle w:val="Title"/>
        <w:spacing w:before="120" w:after="160"/>
        <w:ind w:left="720" w:hanging="11"/>
        <w:rPr>
          <w:rFonts w:asciiTheme="minorHAnsi" w:hAnsiTheme="minorHAnsi"/>
          <w:sz w:val="36"/>
          <w:szCs w:val="36"/>
        </w:rPr>
      </w:pPr>
      <w:proofErr w:type="gramStart"/>
      <w:r w:rsidRPr="00425EC2">
        <w:rPr>
          <w:rFonts w:asciiTheme="minorHAnsi" w:hAnsiTheme="minorHAnsi"/>
          <w:sz w:val="36"/>
          <w:szCs w:val="36"/>
        </w:rPr>
        <w:t>with</w:t>
      </w:r>
      <w:proofErr w:type="gramEnd"/>
      <w:r w:rsidRPr="00425EC2">
        <w:rPr>
          <w:rFonts w:asciiTheme="minorHAnsi" w:hAnsiTheme="minorHAnsi"/>
          <w:sz w:val="36"/>
          <w:szCs w:val="36"/>
        </w:rPr>
        <w:t xml:space="preserve"> </w:t>
      </w:r>
      <w:proofErr w:type="spellStart"/>
      <w:r w:rsidRPr="00425EC2">
        <w:rPr>
          <w:rFonts w:asciiTheme="minorHAnsi" w:hAnsiTheme="minorHAnsi"/>
          <w:sz w:val="36"/>
          <w:szCs w:val="36"/>
        </w:rPr>
        <w:t>elbasvir</w:t>
      </w:r>
      <w:proofErr w:type="spellEnd"/>
      <w:r w:rsidRPr="00425EC2">
        <w:rPr>
          <w:rFonts w:asciiTheme="minorHAnsi" w:hAnsiTheme="minorHAnsi"/>
          <w:sz w:val="36"/>
          <w:szCs w:val="36"/>
        </w:rPr>
        <w:t xml:space="preserve"> 50 mg</w:t>
      </w:r>
      <w:r w:rsidR="006D6493" w:rsidRPr="002B5596">
        <w:rPr>
          <w:rFonts w:asciiTheme="minorHAnsi" w:hAnsiTheme="minorHAnsi"/>
          <w:sz w:val="36"/>
          <w:szCs w:val="36"/>
        </w:rPr>
        <w:br/>
      </w:r>
      <w:proofErr w:type="spellStart"/>
      <w:r w:rsidRPr="00425EC2">
        <w:rPr>
          <w:rFonts w:asciiTheme="minorHAnsi" w:hAnsiTheme="minorHAnsi"/>
          <w:sz w:val="36"/>
          <w:szCs w:val="36"/>
        </w:rPr>
        <w:t>Zepatier</w:t>
      </w:r>
      <w:proofErr w:type="spellEnd"/>
      <w:r w:rsidR="006D6493" w:rsidRPr="002B5596">
        <w:rPr>
          <w:rFonts w:asciiTheme="minorHAnsi" w:hAnsiTheme="minorHAnsi"/>
          <w:sz w:val="36"/>
          <w:szCs w:val="36"/>
          <w:vertAlign w:val="superscript"/>
        </w:rPr>
        <w:t>®</w:t>
      </w:r>
      <w:r w:rsidR="006D6493" w:rsidRPr="002B5596">
        <w:rPr>
          <w:rFonts w:asciiTheme="minorHAnsi" w:hAnsiTheme="minorHAnsi"/>
          <w:sz w:val="36"/>
          <w:szCs w:val="36"/>
        </w:rPr>
        <w:t xml:space="preserve">, </w:t>
      </w:r>
      <w:r w:rsidR="00981A37" w:rsidRPr="00981A37">
        <w:rPr>
          <w:rFonts w:asciiTheme="minorHAnsi" w:hAnsiTheme="minorHAnsi"/>
          <w:sz w:val="36"/>
          <w:szCs w:val="36"/>
        </w:rPr>
        <w:t xml:space="preserve">Merck, Sharp and Dohme Australia Pty </w:t>
      </w:r>
      <w:r w:rsidR="00AD5585" w:rsidRPr="00981A37">
        <w:rPr>
          <w:rFonts w:asciiTheme="minorHAnsi" w:hAnsiTheme="minorHAnsi"/>
          <w:sz w:val="36"/>
          <w:szCs w:val="36"/>
        </w:rPr>
        <w:t>L</w:t>
      </w:r>
      <w:r w:rsidR="00AD5585">
        <w:rPr>
          <w:rFonts w:asciiTheme="minorHAnsi" w:hAnsiTheme="minorHAnsi"/>
          <w:sz w:val="36"/>
          <w:szCs w:val="36"/>
        </w:rPr>
        <w:t>td</w:t>
      </w:r>
    </w:p>
    <w:p w:rsidR="008A50F1" w:rsidRPr="0099183F" w:rsidRDefault="00CE10C4" w:rsidP="00351AF9">
      <w:pPr>
        <w:pStyle w:val="PBACHeading1"/>
      </w:pPr>
      <w:r w:rsidRPr="0099183F">
        <w:t xml:space="preserve">Purpose of </w:t>
      </w:r>
      <w:r w:rsidR="0004240E" w:rsidRPr="0099183F">
        <w:t>Application</w:t>
      </w:r>
    </w:p>
    <w:p w:rsidR="006A12A5" w:rsidRPr="001B2BBC"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The mi</w:t>
      </w:r>
      <w:r w:rsidR="00FF2801" w:rsidRPr="001B2BBC">
        <w:rPr>
          <w:rFonts w:asciiTheme="minorHAnsi" w:eastAsiaTheme="minorHAnsi" w:hAnsiTheme="minorHAnsi" w:cstheme="minorBidi"/>
          <w:snapToGrid/>
          <w:sz w:val="24"/>
          <w:szCs w:val="22"/>
        </w:rPr>
        <w:t xml:space="preserve">nor submission sought </w:t>
      </w:r>
      <w:r w:rsidR="006364B0">
        <w:rPr>
          <w:rFonts w:asciiTheme="minorHAnsi" w:eastAsiaTheme="minorHAnsi" w:hAnsiTheme="minorHAnsi" w:cstheme="minorBidi"/>
          <w:snapToGrid/>
          <w:sz w:val="24"/>
          <w:szCs w:val="22"/>
        </w:rPr>
        <w:t xml:space="preserve">to amend the current listing of </w:t>
      </w:r>
      <w:proofErr w:type="spellStart"/>
      <w:r w:rsidR="006364B0">
        <w:rPr>
          <w:rFonts w:asciiTheme="minorHAnsi" w:eastAsiaTheme="minorHAnsi" w:hAnsiTheme="minorHAnsi" w:cstheme="minorBidi"/>
          <w:snapToGrid/>
          <w:sz w:val="24"/>
          <w:szCs w:val="22"/>
        </w:rPr>
        <w:t>grazoprev</w:t>
      </w:r>
      <w:r w:rsidR="00AE3002">
        <w:rPr>
          <w:rFonts w:asciiTheme="minorHAnsi" w:eastAsiaTheme="minorHAnsi" w:hAnsiTheme="minorHAnsi" w:cstheme="minorBidi"/>
          <w:snapToGrid/>
          <w:sz w:val="24"/>
          <w:szCs w:val="22"/>
        </w:rPr>
        <w:t>ir</w:t>
      </w:r>
      <w:proofErr w:type="spellEnd"/>
      <w:r w:rsidR="00AE3002">
        <w:rPr>
          <w:rFonts w:asciiTheme="minorHAnsi" w:eastAsiaTheme="minorHAnsi" w:hAnsiTheme="minorHAnsi" w:cstheme="minorBidi"/>
          <w:snapToGrid/>
          <w:sz w:val="24"/>
          <w:szCs w:val="22"/>
        </w:rPr>
        <w:t xml:space="preserve"> with </w:t>
      </w:r>
      <w:proofErr w:type="spellStart"/>
      <w:r w:rsidR="00AE3002">
        <w:rPr>
          <w:rFonts w:asciiTheme="minorHAnsi" w:eastAsiaTheme="minorHAnsi" w:hAnsiTheme="minorHAnsi" w:cstheme="minorBidi"/>
          <w:snapToGrid/>
          <w:sz w:val="24"/>
          <w:szCs w:val="22"/>
        </w:rPr>
        <w:t>elbasvir</w:t>
      </w:r>
      <w:proofErr w:type="spellEnd"/>
      <w:r w:rsidR="00AE3002">
        <w:rPr>
          <w:rFonts w:asciiTheme="minorHAnsi" w:eastAsiaTheme="minorHAnsi" w:hAnsiTheme="minorHAnsi" w:cstheme="minorBidi"/>
          <w:snapToGrid/>
          <w:sz w:val="24"/>
          <w:szCs w:val="22"/>
        </w:rPr>
        <w:t xml:space="preserve"> from Authority </w:t>
      </w:r>
      <w:r w:rsidR="006364B0">
        <w:rPr>
          <w:rFonts w:asciiTheme="minorHAnsi" w:eastAsiaTheme="minorHAnsi" w:hAnsiTheme="minorHAnsi" w:cstheme="minorBidi"/>
          <w:snapToGrid/>
          <w:sz w:val="24"/>
          <w:szCs w:val="22"/>
        </w:rPr>
        <w:t>Required (</w:t>
      </w:r>
      <w:r w:rsidR="00160017">
        <w:rPr>
          <w:rFonts w:asciiTheme="minorHAnsi" w:eastAsiaTheme="minorHAnsi" w:hAnsiTheme="minorHAnsi" w:cstheme="minorBidi"/>
          <w:snapToGrid/>
          <w:sz w:val="24"/>
          <w:szCs w:val="22"/>
        </w:rPr>
        <w:t>In W</w:t>
      </w:r>
      <w:r w:rsidR="002D7454">
        <w:rPr>
          <w:rFonts w:asciiTheme="minorHAnsi" w:eastAsiaTheme="minorHAnsi" w:hAnsiTheme="minorHAnsi" w:cstheme="minorBidi"/>
          <w:snapToGrid/>
          <w:sz w:val="24"/>
          <w:szCs w:val="22"/>
        </w:rPr>
        <w:t>rit</w:t>
      </w:r>
      <w:r w:rsidR="00160017">
        <w:rPr>
          <w:rFonts w:asciiTheme="minorHAnsi" w:eastAsiaTheme="minorHAnsi" w:hAnsiTheme="minorHAnsi" w:cstheme="minorBidi"/>
          <w:snapToGrid/>
          <w:sz w:val="24"/>
          <w:szCs w:val="22"/>
        </w:rPr>
        <w:t>ing</w:t>
      </w:r>
      <w:r w:rsidR="002D7454">
        <w:rPr>
          <w:rFonts w:asciiTheme="minorHAnsi" w:eastAsiaTheme="minorHAnsi" w:hAnsiTheme="minorHAnsi" w:cstheme="minorBidi"/>
          <w:snapToGrid/>
          <w:sz w:val="24"/>
          <w:szCs w:val="22"/>
        </w:rPr>
        <w:t xml:space="preserve"> or </w:t>
      </w:r>
      <w:r w:rsidR="00160017">
        <w:rPr>
          <w:rFonts w:asciiTheme="minorHAnsi" w:eastAsiaTheme="minorHAnsi" w:hAnsiTheme="minorHAnsi" w:cstheme="minorBidi"/>
          <w:snapToGrid/>
          <w:sz w:val="24"/>
          <w:szCs w:val="22"/>
        </w:rPr>
        <w:t>T</w:t>
      </w:r>
      <w:r w:rsidR="002D7454">
        <w:rPr>
          <w:rFonts w:asciiTheme="minorHAnsi" w:eastAsiaTheme="minorHAnsi" w:hAnsiTheme="minorHAnsi" w:cstheme="minorBidi"/>
          <w:snapToGrid/>
          <w:sz w:val="24"/>
          <w:szCs w:val="22"/>
        </w:rPr>
        <w:t xml:space="preserve">elephone) to Authority Required (STREAMLINED). </w:t>
      </w:r>
    </w:p>
    <w:p w:rsidR="006A12A5" w:rsidRPr="0099183F" w:rsidRDefault="006A12A5" w:rsidP="00351AF9">
      <w:pPr>
        <w:pStyle w:val="PBACHeading1"/>
      </w:pPr>
      <w:r w:rsidRPr="0099183F">
        <w:t>Requested listing</w:t>
      </w:r>
    </w:p>
    <w:p w:rsidR="0067747D" w:rsidRDefault="00EF44A0"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1B2BBC">
        <w:rPr>
          <w:rFonts w:asciiTheme="minorHAnsi" w:eastAsiaTheme="minorHAnsi" w:hAnsiTheme="minorHAnsi" w:cstheme="minorBidi"/>
          <w:snapToGrid/>
          <w:sz w:val="24"/>
          <w:szCs w:val="22"/>
        </w:rPr>
        <w:t xml:space="preserve">The submission </w:t>
      </w:r>
      <w:r w:rsidR="00FF2801" w:rsidRPr="001B2BBC">
        <w:rPr>
          <w:rFonts w:asciiTheme="minorHAnsi" w:eastAsiaTheme="minorHAnsi" w:hAnsiTheme="minorHAnsi" w:cstheme="minorBidi"/>
          <w:snapToGrid/>
          <w:sz w:val="24"/>
          <w:szCs w:val="22"/>
        </w:rPr>
        <w:t>requested</w:t>
      </w:r>
      <w:r w:rsidR="002D7454">
        <w:rPr>
          <w:rFonts w:asciiTheme="minorHAnsi" w:eastAsiaTheme="minorHAnsi" w:hAnsiTheme="minorHAnsi" w:cstheme="minorBidi"/>
          <w:snapToGrid/>
          <w:sz w:val="24"/>
          <w:szCs w:val="22"/>
        </w:rPr>
        <w:t xml:space="preserve"> the following changes to the existing </w:t>
      </w:r>
      <w:r w:rsidR="0076420C" w:rsidRPr="001B2BBC">
        <w:rPr>
          <w:rFonts w:asciiTheme="minorHAnsi" w:eastAsiaTheme="minorHAnsi" w:hAnsiTheme="minorHAnsi" w:cstheme="minorBidi"/>
          <w:snapToGrid/>
          <w:sz w:val="24"/>
          <w:szCs w:val="22"/>
        </w:rPr>
        <w:t>restriction</w:t>
      </w:r>
      <w:r w:rsidR="002D7454">
        <w:rPr>
          <w:rFonts w:asciiTheme="minorHAnsi" w:eastAsiaTheme="minorHAnsi" w:hAnsiTheme="minorHAnsi" w:cstheme="minorBidi"/>
          <w:snapToGrid/>
          <w:sz w:val="24"/>
          <w:szCs w:val="22"/>
        </w:rPr>
        <w:t>.</w:t>
      </w:r>
      <w:r w:rsidR="00B5713B">
        <w:rPr>
          <w:rFonts w:asciiTheme="minorHAnsi" w:eastAsiaTheme="minorHAnsi" w:hAnsiTheme="minorHAnsi" w:cstheme="minorBidi"/>
          <w:snapToGrid/>
          <w:sz w:val="24"/>
          <w:szCs w:val="22"/>
        </w:rPr>
        <w:t xml:space="preserve"> </w:t>
      </w:r>
      <w:r w:rsidR="008F0839">
        <w:rPr>
          <w:rFonts w:asciiTheme="minorHAnsi" w:eastAsiaTheme="minorHAnsi" w:hAnsiTheme="minorHAnsi" w:cstheme="minorBidi"/>
          <w:snapToGrid/>
          <w:sz w:val="24"/>
          <w:szCs w:val="22"/>
        </w:rPr>
        <w:t xml:space="preserve">Changes proposed by the sponsor are </w:t>
      </w:r>
      <w:r w:rsidR="00B5713B">
        <w:rPr>
          <w:rFonts w:asciiTheme="minorHAnsi" w:eastAsiaTheme="minorHAnsi" w:hAnsiTheme="minorHAnsi" w:cstheme="minorBidi"/>
          <w:snapToGrid/>
          <w:sz w:val="24"/>
          <w:szCs w:val="22"/>
        </w:rPr>
        <w:t xml:space="preserve">shown in </w:t>
      </w:r>
      <w:r w:rsidR="00B5713B" w:rsidRPr="0067747D">
        <w:rPr>
          <w:rFonts w:asciiTheme="minorHAnsi" w:eastAsiaTheme="minorHAnsi" w:hAnsiTheme="minorHAnsi" w:cstheme="minorBidi"/>
          <w:i/>
          <w:snapToGrid/>
          <w:sz w:val="24"/>
          <w:szCs w:val="22"/>
        </w:rPr>
        <w:t>italics</w:t>
      </w:r>
      <w:r w:rsidR="002372E0">
        <w:rPr>
          <w:rFonts w:asciiTheme="minorHAnsi" w:eastAsiaTheme="minorHAnsi" w:hAnsiTheme="minorHAnsi" w:cstheme="minorBidi"/>
          <w:i/>
          <w:snapToGrid/>
          <w:sz w:val="24"/>
          <w:szCs w:val="22"/>
        </w:rPr>
        <w:t xml:space="preserve"> </w:t>
      </w:r>
      <w:r w:rsidR="002372E0">
        <w:rPr>
          <w:rFonts w:asciiTheme="minorHAnsi" w:eastAsiaTheme="minorHAnsi" w:hAnsiTheme="minorHAnsi" w:cstheme="minorBidi"/>
          <w:snapToGrid/>
          <w:sz w:val="24"/>
          <w:szCs w:val="22"/>
        </w:rPr>
        <w:t xml:space="preserve">and </w:t>
      </w:r>
      <w:r w:rsidR="00B5713B" w:rsidRPr="00BD66CB">
        <w:rPr>
          <w:rFonts w:asciiTheme="minorHAnsi" w:eastAsiaTheme="minorHAnsi" w:hAnsiTheme="minorHAnsi" w:cstheme="minorBidi"/>
          <w:strike/>
          <w:snapToGrid/>
          <w:sz w:val="24"/>
          <w:szCs w:val="22"/>
        </w:rPr>
        <w:t>strikethrough</w:t>
      </w:r>
      <w:r w:rsidR="002372E0" w:rsidRPr="002372E0">
        <w:rPr>
          <w:rFonts w:asciiTheme="minorHAnsi" w:eastAsiaTheme="minorHAnsi" w:hAnsiTheme="minorHAnsi" w:cstheme="minorBidi"/>
          <w:snapToGrid/>
          <w:sz w:val="24"/>
          <w:szCs w:val="22"/>
        </w:rPr>
        <w:t>.</w:t>
      </w:r>
    </w:p>
    <w:p w:rsidR="00DB0200" w:rsidRDefault="00DB0200"/>
    <w:tbl>
      <w:tblPr>
        <w:tblW w:w="4915" w:type="pct"/>
        <w:tblLook w:val="0000" w:firstRow="0" w:lastRow="0" w:firstColumn="0" w:lastColumn="0" w:noHBand="0" w:noVBand="0"/>
      </w:tblPr>
      <w:tblGrid>
        <w:gridCol w:w="1905"/>
        <w:gridCol w:w="14"/>
        <w:gridCol w:w="1302"/>
        <w:gridCol w:w="37"/>
        <w:gridCol w:w="648"/>
        <w:gridCol w:w="6"/>
        <w:gridCol w:w="63"/>
        <w:gridCol w:w="780"/>
        <w:gridCol w:w="6"/>
        <w:gridCol w:w="85"/>
        <w:gridCol w:w="1604"/>
        <w:gridCol w:w="51"/>
        <w:gridCol w:w="8"/>
        <w:gridCol w:w="1048"/>
        <w:gridCol w:w="52"/>
        <w:gridCol w:w="1468"/>
        <w:gridCol w:w="8"/>
      </w:tblGrid>
      <w:tr w:rsidR="00204D1F" w:rsidRPr="0039782C" w:rsidTr="00351AF9">
        <w:trPr>
          <w:cantSplit/>
          <w:trHeight w:val="465"/>
        </w:trPr>
        <w:tc>
          <w:tcPr>
            <w:tcW w:w="1795" w:type="pct"/>
            <w:gridSpan w:val="4"/>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5" w:type="pct"/>
            <w:gridSpan w:val="3"/>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79" w:type="pct"/>
            <w:gridSpan w:val="3"/>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26F6D" w:rsidRPr="0039782C" w:rsidRDefault="00826F6D" w:rsidP="00EB0B63">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83" w:type="pct"/>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447" w:type="pct"/>
            <w:gridSpan w:val="6"/>
            <w:tcBorders>
              <w:bottom w:val="single" w:sz="4" w:space="0" w:color="auto"/>
            </w:tcBorders>
          </w:tcPr>
          <w:p w:rsidR="00826F6D" w:rsidRPr="0039782C" w:rsidRDefault="00826F6D" w:rsidP="00EB0B63">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204D1F" w:rsidRPr="00260CE3" w:rsidTr="00351AF9">
        <w:trPr>
          <w:cantSplit/>
          <w:trHeight w:val="567"/>
        </w:trPr>
        <w:tc>
          <w:tcPr>
            <w:tcW w:w="1795" w:type="pct"/>
            <w:gridSpan w:val="4"/>
          </w:tcPr>
          <w:p w:rsidR="00826F6D" w:rsidRPr="00260CE3" w:rsidRDefault="00204D1F" w:rsidP="00EB0B63">
            <w:pPr>
              <w:keepNext/>
              <w:spacing w:before="40" w:after="40"/>
              <w:jc w:val="both"/>
              <w:rPr>
                <w:rFonts w:ascii="Arial Narrow" w:hAnsi="Arial Narrow" w:cs="Arial"/>
                <w:sz w:val="20"/>
                <w:szCs w:val="20"/>
              </w:rPr>
            </w:pPr>
            <w:r>
              <w:rPr>
                <w:rFonts w:ascii="Arial Narrow" w:hAnsi="Arial Narrow" w:cs="Arial"/>
                <w:smallCaps/>
                <w:sz w:val="20"/>
                <w:szCs w:val="20"/>
              </w:rPr>
              <w:t>GRAZOPREVIR/ELBASVIR</w:t>
            </w:r>
          </w:p>
          <w:p w:rsidR="00826F6D" w:rsidRPr="00260CE3" w:rsidRDefault="00204D1F" w:rsidP="00204D1F">
            <w:pPr>
              <w:keepNext/>
              <w:spacing w:before="40" w:after="40"/>
              <w:jc w:val="both"/>
              <w:rPr>
                <w:rFonts w:ascii="Arial Narrow" w:hAnsi="Arial Narrow" w:cs="Arial"/>
                <w:sz w:val="20"/>
                <w:szCs w:val="20"/>
              </w:rPr>
            </w:pPr>
            <w:r>
              <w:rPr>
                <w:rFonts w:ascii="Arial Narrow" w:hAnsi="Arial Narrow" w:cs="Arial"/>
                <w:sz w:val="20"/>
                <w:szCs w:val="20"/>
              </w:rPr>
              <w:t>Tablet 100 mg/50mg</w:t>
            </w:r>
          </w:p>
        </w:tc>
        <w:tc>
          <w:tcPr>
            <w:tcW w:w="395" w:type="pct"/>
            <w:gridSpan w:val="3"/>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204D1F" w:rsidP="00EB0B63">
            <w:pPr>
              <w:keepNext/>
              <w:spacing w:before="40" w:after="40"/>
              <w:jc w:val="both"/>
              <w:rPr>
                <w:rFonts w:ascii="Arial Narrow" w:hAnsi="Arial Narrow" w:cs="Arial"/>
                <w:sz w:val="20"/>
                <w:szCs w:val="20"/>
              </w:rPr>
            </w:pPr>
            <w:r>
              <w:rPr>
                <w:rFonts w:ascii="Arial Narrow" w:hAnsi="Arial Narrow" w:cs="Arial"/>
                <w:sz w:val="20"/>
                <w:szCs w:val="20"/>
              </w:rPr>
              <w:t>28</w:t>
            </w:r>
          </w:p>
        </w:tc>
        <w:tc>
          <w:tcPr>
            <w:tcW w:w="479" w:type="pct"/>
            <w:gridSpan w:val="3"/>
          </w:tcPr>
          <w:p w:rsidR="00826F6D" w:rsidRPr="00260CE3" w:rsidRDefault="00826F6D" w:rsidP="00EB0B63">
            <w:pPr>
              <w:keepNext/>
              <w:spacing w:before="40" w:after="40"/>
              <w:jc w:val="both"/>
              <w:rPr>
                <w:rFonts w:ascii="Arial Narrow" w:hAnsi="Arial Narrow" w:cs="Arial"/>
                <w:sz w:val="20"/>
                <w:szCs w:val="20"/>
              </w:rPr>
            </w:pPr>
          </w:p>
          <w:p w:rsidR="00826F6D" w:rsidRPr="00260CE3" w:rsidRDefault="00204D1F" w:rsidP="00EB0B63">
            <w:pPr>
              <w:keepNext/>
              <w:spacing w:before="40" w:after="40"/>
              <w:jc w:val="both"/>
              <w:rPr>
                <w:rFonts w:ascii="Arial Narrow" w:hAnsi="Arial Narrow" w:cs="Arial"/>
                <w:sz w:val="20"/>
                <w:szCs w:val="20"/>
              </w:rPr>
            </w:pPr>
            <w:r>
              <w:rPr>
                <w:rFonts w:ascii="Arial Narrow" w:hAnsi="Arial Narrow" w:cs="Arial"/>
                <w:sz w:val="20"/>
                <w:szCs w:val="20"/>
              </w:rPr>
              <w:t>2</w:t>
            </w:r>
          </w:p>
        </w:tc>
        <w:tc>
          <w:tcPr>
            <w:tcW w:w="883" w:type="pct"/>
          </w:tcPr>
          <w:p w:rsidR="00826F6D" w:rsidRPr="00260CE3" w:rsidRDefault="00826F6D" w:rsidP="00EB0B63">
            <w:pPr>
              <w:keepNext/>
              <w:spacing w:before="40" w:after="40"/>
              <w:jc w:val="both"/>
              <w:rPr>
                <w:rFonts w:ascii="Arial Narrow" w:hAnsi="Arial Narrow" w:cs="Arial"/>
                <w:sz w:val="20"/>
                <w:szCs w:val="20"/>
              </w:rPr>
            </w:pPr>
          </w:p>
          <w:p w:rsidR="00826F6D" w:rsidRDefault="00826F6D" w:rsidP="00EB0B63">
            <w:pPr>
              <w:keepNext/>
              <w:spacing w:before="40" w:after="40"/>
              <w:jc w:val="both"/>
              <w:rPr>
                <w:rFonts w:ascii="Arial Narrow" w:hAnsi="Arial Narrow" w:cs="Arial"/>
                <w:sz w:val="20"/>
                <w:szCs w:val="20"/>
              </w:rPr>
            </w:pPr>
            <w:r w:rsidRPr="00260CE3">
              <w:rPr>
                <w:rFonts w:ascii="Arial Narrow" w:hAnsi="Arial Narrow" w:cs="Arial"/>
                <w:sz w:val="20"/>
                <w:szCs w:val="20"/>
              </w:rPr>
              <w:t>$</w:t>
            </w:r>
            <w:r w:rsidR="00204D1F">
              <w:rPr>
                <w:rFonts w:ascii="Arial Narrow" w:hAnsi="Arial Narrow" w:cs="Arial"/>
                <w:sz w:val="20"/>
                <w:szCs w:val="20"/>
              </w:rPr>
              <w:t>21,149.52</w:t>
            </w:r>
          </w:p>
          <w:p w:rsidR="00204D1F" w:rsidRPr="00260CE3" w:rsidRDefault="00204D1F" w:rsidP="00EB0B63">
            <w:pPr>
              <w:keepNext/>
              <w:spacing w:before="40" w:after="40"/>
              <w:jc w:val="both"/>
              <w:rPr>
                <w:rFonts w:ascii="Arial Narrow" w:hAnsi="Arial Narrow" w:cs="Arial"/>
                <w:sz w:val="20"/>
                <w:szCs w:val="20"/>
              </w:rPr>
            </w:pPr>
            <w:r>
              <w:rPr>
                <w:rFonts w:ascii="Arial Narrow" w:hAnsi="Arial Narrow" w:cs="Arial"/>
                <w:sz w:val="20"/>
                <w:szCs w:val="20"/>
              </w:rPr>
              <w:t>(published)</w:t>
            </w:r>
          </w:p>
        </w:tc>
        <w:tc>
          <w:tcPr>
            <w:tcW w:w="608" w:type="pct"/>
            <w:gridSpan w:val="3"/>
          </w:tcPr>
          <w:p w:rsidR="00C27B58" w:rsidRDefault="00C27B58" w:rsidP="00EB0B63">
            <w:pPr>
              <w:keepNext/>
              <w:spacing w:before="40" w:after="40"/>
              <w:jc w:val="both"/>
              <w:rPr>
                <w:rFonts w:ascii="Arial Narrow" w:hAnsi="Arial Narrow" w:cs="Arial"/>
                <w:sz w:val="20"/>
                <w:szCs w:val="20"/>
              </w:rPr>
            </w:pPr>
          </w:p>
          <w:p w:rsidR="00826F6D" w:rsidRPr="00260CE3" w:rsidRDefault="00204D1F" w:rsidP="00EB0B63">
            <w:pPr>
              <w:keepNext/>
              <w:spacing w:before="40" w:after="40"/>
              <w:jc w:val="both"/>
              <w:rPr>
                <w:rFonts w:ascii="Arial Narrow" w:hAnsi="Arial Narrow" w:cs="Arial"/>
                <w:sz w:val="20"/>
                <w:szCs w:val="20"/>
              </w:rPr>
            </w:pPr>
            <w:r>
              <w:rPr>
                <w:rFonts w:ascii="Arial Narrow" w:hAnsi="Arial Narrow" w:cs="Arial"/>
                <w:sz w:val="20"/>
                <w:szCs w:val="20"/>
              </w:rPr>
              <w:t>ZEPATIER</w:t>
            </w:r>
            <w:r w:rsidRPr="00204D1F">
              <w:rPr>
                <w:rFonts w:ascii="Arial Narrow" w:hAnsi="Arial Narrow"/>
                <w:sz w:val="20"/>
                <w:szCs w:val="20"/>
                <w:vertAlign w:val="superscript"/>
              </w:rPr>
              <w:t>®</w:t>
            </w:r>
          </w:p>
        </w:tc>
        <w:tc>
          <w:tcPr>
            <w:tcW w:w="839" w:type="pct"/>
            <w:gridSpan w:val="3"/>
          </w:tcPr>
          <w:p w:rsidR="00C27B58" w:rsidRDefault="00C27B58" w:rsidP="00EB0B63">
            <w:pPr>
              <w:keepNext/>
              <w:spacing w:before="40" w:after="40"/>
              <w:jc w:val="both"/>
              <w:rPr>
                <w:rFonts w:ascii="Arial Narrow" w:hAnsi="Arial Narrow" w:cs="Arial"/>
                <w:sz w:val="20"/>
                <w:szCs w:val="20"/>
              </w:rPr>
            </w:pPr>
          </w:p>
          <w:p w:rsidR="00826F6D" w:rsidRPr="00260CE3" w:rsidRDefault="00AD5585" w:rsidP="00AD5585">
            <w:pPr>
              <w:keepNext/>
              <w:spacing w:before="40" w:after="40"/>
              <w:rPr>
                <w:rFonts w:ascii="Arial Narrow" w:hAnsi="Arial Narrow" w:cs="Arial"/>
                <w:sz w:val="20"/>
                <w:szCs w:val="20"/>
              </w:rPr>
            </w:pPr>
            <w:r w:rsidRPr="00AD5585">
              <w:rPr>
                <w:rFonts w:ascii="Arial Narrow" w:hAnsi="Arial Narrow" w:cs="Arial"/>
                <w:sz w:val="20"/>
                <w:szCs w:val="20"/>
              </w:rPr>
              <w:t>Merck, Sharp and Dohme Australia Pty L</w:t>
            </w:r>
            <w:r>
              <w:rPr>
                <w:rFonts w:ascii="Arial Narrow" w:hAnsi="Arial Narrow" w:cs="Arial"/>
                <w:sz w:val="20"/>
                <w:szCs w:val="20"/>
              </w:rPr>
              <w:t>td</w:t>
            </w:r>
          </w:p>
        </w:tc>
      </w:tr>
      <w:tr w:rsidR="00826F6D"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826F6D" w:rsidRPr="004C6C07" w:rsidRDefault="00826F6D" w:rsidP="00EB0B63">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26F6D" w:rsidRPr="00260CE3" w:rsidRDefault="00826F6D" w:rsidP="00EB0B63">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39" w:type="pct"/>
            <w:gridSpan w:val="14"/>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826F6D"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9" w:type="pct"/>
            <w:gridSpan w:val="14"/>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204D1F">
              <w:rPr>
                <w:rFonts w:ascii="Arial Narrow" w:hAnsi="Arial Narrow" w:cs="Arial"/>
                <w:sz w:val="20"/>
                <w:szCs w:val="20"/>
              </w:rPr>
              <w:fldChar w:fldCharType="begin">
                <w:ffData>
                  <w:name w:val=""/>
                  <w:enabled/>
                  <w:calcOnExit w:val="0"/>
                  <w:checkBox>
                    <w:sizeAuto/>
                    <w:default w:val="1"/>
                  </w:checkBox>
                </w:ffData>
              </w:fldChar>
            </w:r>
            <w:r w:rsidR="00204D1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00204D1F">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26F6D" w:rsidRPr="00260CE3" w:rsidRDefault="00826F6D" w:rsidP="00EB0B63">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26F6D"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9" w:type="pct"/>
            <w:gridSpan w:val="14"/>
            <w:tcBorders>
              <w:top w:val="single" w:sz="4" w:space="0" w:color="auto"/>
              <w:left w:val="single" w:sz="4" w:space="0" w:color="auto"/>
              <w:bottom w:val="single" w:sz="4" w:space="0" w:color="auto"/>
              <w:right w:val="single" w:sz="4" w:space="0" w:color="auto"/>
            </w:tcBorders>
          </w:tcPr>
          <w:p w:rsidR="00826F6D" w:rsidRPr="00260CE3" w:rsidRDefault="00204D1F" w:rsidP="00EB0B63">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Genotype 1</w:t>
            </w:r>
          </w:p>
        </w:tc>
      </w:tr>
      <w:tr w:rsidR="00826F6D"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9" w:type="pct"/>
            <w:gridSpan w:val="14"/>
            <w:tcBorders>
              <w:top w:val="single" w:sz="4" w:space="0" w:color="auto"/>
              <w:left w:val="single" w:sz="4" w:space="0" w:color="auto"/>
              <w:bottom w:val="single" w:sz="4" w:space="0" w:color="auto"/>
              <w:right w:val="single" w:sz="4" w:space="0" w:color="auto"/>
            </w:tcBorders>
          </w:tcPr>
          <w:p w:rsidR="00826F6D" w:rsidRPr="00260CE3" w:rsidRDefault="00204D1F" w:rsidP="00EB0B63">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Genotype 1</w:t>
            </w:r>
          </w:p>
        </w:tc>
      </w:tr>
      <w:tr w:rsidR="00826F6D"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26F6D" w:rsidRPr="00260CE3" w:rsidRDefault="00826F6D" w:rsidP="00EB0B63">
            <w:pPr>
              <w:spacing w:before="40" w:after="40"/>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In Writing</w:t>
            </w:r>
          </w:p>
          <w:p w:rsidR="00826F6D" w:rsidRPr="00106BCF" w:rsidRDefault="00826F6D" w:rsidP="00EB0B63">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Telephone</w:t>
            </w:r>
          </w:p>
          <w:p w:rsidR="00826F6D" w:rsidRPr="002372E0" w:rsidRDefault="0038265D" w:rsidP="00EB0B63">
            <w:pPr>
              <w:spacing w:before="40" w:after="40"/>
              <w:rPr>
                <w:rFonts w:ascii="Arial Narrow" w:hAnsi="Arial Narrow" w:cs="Arial"/>
                <w:i/>
                <w:sz w:val="20"/>
                <w:szCs w:val="20"/>
              </w:rPr>
            </w:pPr>
            <w:r w:rsidRPr="002372E0">
              <w:rPr>
                <w:rFonts w:ascii="Arial Narrow" w:hAnsi="Arial Narrow" w:cs="Arial"/>
                <w:i/>
                <w:sz w:val="20"/>
                <w:szCs w:val="20"/>
              </w:rPr>
              <w:fldChar w:fldCharType="begin">
                <w:ffData>
                  <w:name w:val="Check5"/>
                  <w:enabled/>
                  <w:calcOnExit w:val="0"/>
                  <w:checkBox>
                    <w:sizeAuto/>
                    <w:default w:val="1"/>
                  </w:checkBox>
                </w:ffData>
              </w:fldChar>
            </w:r>
            <w:bookmarkStart w:id="1" w:name="Check5"/>
            <w:r w:rsidRPr="002372E0">
              <w:rPr>
                <w:rFonts w:ascii="Arial Narrow" w:hAnsi="Arial Narrow" w:cs="Arial"/>
                <w:i/>
                <w:sz w:val="20"/>
                <w:szCs w:val="20"/>
              </w:rPr>
              <w:instrText xml:space="preserve"> FORMCHECKBOX </w:instrText>
            </w:r>
            <w:r w:rsidR="00655782">
              <w:rPr>
                <w:rFonts w:ascii="Arial Narrow" w:hAnsi="Arial Narrow" w:cs="Arial"/>
                <w:i/>
                <w:sz w:val="20"/>
                <w:szCs w:val="20"/>
              </w:rPr>
            </w:r>
            <w:r w:rsidR="00655782">
              <w:rPr>
                <w:rFonts w:ascii="Arial Narrow" w:hAnsi="Arial Narrow" w:cs="Arial"/>
                <w:i/>
                <w:sz w:val="20"/>
                <w:szCs w:val="20"/>
              </w:rPr>
              <w:fldChar w:fldCharType="separate"/>
            </w:r>
            <w:r w:rsidRPr="002372E0">
              <w:rPr>
                <w:rFonts w:ascii="Arial Narrow" w:hAnsi="Arial Narrow" w:cs="Arial"/>
                <w:i/>
                <w:sz w:val="20"/>
                <w:szCs w:val="20"/>
              </w:rPr>
              <w:fldChar w:fldCharType="end"/>
            </w:r>
            <w:bookmarkEnd w:id="1"/>
            <w:r w:rsidR="00826F6D" w:rsidRPr="002372E0">
              <w:rPr>
                <w:rFonts w:ascii="Arial Narrow" w:hAnsi="Arial Narrow" w:cs="Arial"/>
                <w:i/>
                <w:sz w:val="20"/>
                <w:szCs w:val="20"/>
              </w:rPr>
              <w:t>Streamlined</w:t>
            </w:r>
          </w:p>
        </w:tc>
      </w:tr>
      <w:tr w:rsidR="00826F6D"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26F6D" w:rsidRPr="00260CE3" w:rsidRDefault="00826F6D" w:rsidP="00EB0B63">
            <w:pPr>
              <w:spacing w:before="40" w:after="40"/>
              <w:jc w:val="both"/>
              <w:rPr>
                <w:rFonts w:ascii="Arial Narrow" w:hAnsi="Arial Narrow" w:cs="Arial"/>
                <w:i/>
                <w:sz w:val="20"/>
                <w:szCs w:val="20"/>
              </w:rPr>
            </w:pPr>
          </w:p>
          <w:p w:rsidR="00826F6D" w:rsidRPr="00260CE3" w:rsidRDefault="00826F6D" w:rsidP="0038265D">
            <w:pPr>
              <w:spacing w:before="40" w:after="40"/>
              <w:jc w:val="both"/>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38265D" w:rsidRPr="0038265D" w:rsidRDefault="0038265D" w:rsidP="0038265D">
            <w:pPr>
              <w:spacing w:before="40" w:after="40"/>
              <w:rPr>
                <w:rFonts w:ascii="Arial Narrow" w:hAnsi="Arial Narrow" w:cs="Arial"/>
                <w:sz w:val="20"/>
                <w:szCs w:val="20"/>
              </w:rPr>
            </w:pPr>
            <w:r w:rsidRPr="0038265D">
              <w:rPr>
                <w:rFonts w:ascii="Arial Narrow" w:hAnsi="Arial Narrow" w:cs="Arial"/>
                <w:sz w:val="20"/>
                <w:szCs w:val="20"/>
              </w:rPr>
              <w:t xml:space="preserve">Patient </w:t>
            </w:r>
            <w:r w:rsidRPr="0038265D">
              <w:rPr>
                <w:rFonts w:ascii="Arial Narrow" w:hAnsi="Arial Narrow"/>
                <w:sz w:val="20"/>
                <w:szCs w:val="20"/>
              </w:rPr>
              <w:t xml:space="preserve">must meet the criteria set out in the General Statement for Drugs for the Treatment of Hepatitis C </w:t>
            </w:r>
            <w:r w:rsidRPr="0038265D">
              <w:rPr>
                <w:rFonts w:ascii="Arial Narrow" w:hAnsi="Arial Narrow"/>
                <w:i/>
                <w:iCs/>
                <w:sz w:val="20"/>
                <w:szCs w:val="20"/>
              </w:rPr>
              <w:t>for Genotype 1</w:t>
            </w:r>
            <w:r w:rsidRPr="0038265D">
              <w:rPr>
                <w:rFonts w:ascii="Arial Narrow" w:hAnsi="Arial Narrow"/>
                <w:sz w:val="20"/>
                <w:szCs w:val="20"/>
              </w:rPr>
              <w:t xml:space="preserve">, </w:t>
            </w:r>
          </w:p>
          <w:p w:rsidR="0038265D" w:rsidRPr="0038265D" w:rsidRDefault="0038265D" w:rsidP="00EB0B63">
            <w:pPr>
              <w:spacing w:before="40" w:after="40"/>
              <w:rPr>
                <w:rFonts w:ascii="Arial Narrow" w:hAnsi="Arial Narrow" w:cs="Arial"/>
                <w:sz w:val="20"/>
                <w:szCs w:val="20"/>
              </w:rPr>
            </w:pPr>
            <w:r w:rsidRPr="0038265D">
              <w:rPr>
                <w:rFonts w:ascii="Arial Narrow" w:hAnsi="Arial Narrow" w:cs="Arial"/>
                <w:sz w:val="20"/>
                <w:szCs w:val="20"/>
              </w:rPr>
              <w:t>AND</w:t>
            </w:r>
          </w:p>
          <w:p w:rsidR="0038265D" w:rsidRPr="0038265D" w:rsidRDefault="0038265D" w:rsidP="0038265D">
            <w:pPr>
              <w:spacing w:before="40" w:after="40"/>
              <w:rPr>
                <w:rFonts w:ascii="Arial Narrow" w:hAnsi="Arial Narrow"/>
                <w:sz w:val="20"/>
                <w:szCs w:val="20"/>
              </w:rPr>
            </w:pPr>
            <w:r w:rsidRPr="0038265D">
              <w:rPr>
                <w:rFonts w:ascii="Arial Narrow" w:hAnsi="Arial Narrow" w:cs="Arial"/>
                <w:sz w:val="20"/>
                <w:szCs w:val="20"/>
              </w:rPr>
              <w:t xml:space="preserve">Patient </w:t>
            </w:r>
            <w:r w:rsidRPr="0038265D">
              <w:rPr>
                <w:rFonts w:ascii="Arial Narrow" w:hAnsi="Arial Narrow"/>
                <w:sz w:val="20"/>
                <w:szCs w:val="20"/>
              </w:rPr>
              <w:t>must be taking this drug as part of a regimen set out in the matrix in the General Statement for Drugs for the Treatment of Hepatitis C, based on the hepatitis C virus genotype (</w:t>
            </w:r>
            <w:r w:rsidRPr="0038265D">
              <w:rPr>
                <w:rFonts w:ascii="Arial Narrow" w:hAnsi="Arial Narrow"/>
                <w:i/>
                <w:iCs/>
                <w:sz w:val="20"/>
                <w:szCs w:val="20"/>
              </w:rPr>
              <w:t>genotype 1)</w:t>
            </w:r>
            <w:r w:rsidRPr="0038265D">
              <w:rPr>
                <w:rFonts w:ascii="Arial Narrow" w:hAnsi="Arial Narrow"/>
                <w:sz w:val="20"/>
                <w:szCs w:val="20"/>
              </w:rPr>
              <w:t xml:space="preserve">, patient history and cirrhotic status, </w:t>
            </w:r>
          </w:p>
          <w:p w:rsidR="0038265D" w:rsidRPr="0038265D" w:rsidRDefault="0038265D" w:rsidP="0038265D">
            <w:pPr>
              <w:spacing w:before="40" w:after="40"/>
              <w:rPr>
                <w:rFonts w:ascii="Arial Narrow" w:hAnsi="Arial Narrow"/>
                <w:sz w:val="20"/>
                <w:szCs w:val="20"/>
              </w:rPr>
            </w:pPr>
            <w:r w:rsidRPr="0038265D">
              <w:rPr>
                <w:rFonts w:ascii="Arial Narrow" w:hAnsi="Arial Narrow"/>
                <w:sz w:val="20"/>
                <w:szCs w:val="20"/>
              </w:rPr>
              <w:t>AND</w:t>
            </w:r>
          </w:p>
          <w:p w:rsidR="00826F6D" w:rsidRPr="00260CE3" w:rsidRDefault="0038265D" w:rsidP="00351AF9">
            <w:pPr>
              <w:spacing w:before="40" w:after="40"/>
              <w:rPr>
                <w:rFonts w:ascii="Arial Narrow" w:hAnsi="Arial Narrow" w:cs="Arial"/>
                <w:sz w:val="20"/>
                <w:szCs w:val="20"/>
              </w:rPr>
            </w:pPr>
            <w:r w:rsidRPr="0038265D">
              <w:rPr>
                <w:rFonts w:ascii="Arial Narrow" w:hAnsi="Arial Narrow"/>
                <w:sz w:val="20"/>
                <w:szCs w:val="20"/>
              </w:rPr>
              <w:t xml:space="preserve">The treatment must be limited to a maximum duration of 12 weeks.  </w:t>
            </w:r>
          </w:p>
        </w:tc>
      </w:tr>
      <w:tr w:rsidR="00826F6D"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826F6D" w:rsidRPr="00260CE3" w:rsidRDefault="00826F6D" w:rsidP="00EB0B63">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826F6D" w:rsidRPr="00260CE3" w:rsidRDefault="00826F6D" w:rsidP="0038265D">
            <w:pPr>
              <w:spacing w:before="40" w:after="40"/>
              <w:jc w:val="both"/>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38265D" w:rsidRDefault="0038265D" w:rsidP="0038265D">
            <w:pPr>
              <w:spacing w:before="40" w:after="40"/>
              <w:rPr>
                <w:rFonts w:ascii="Arial Narrow" w:hAnsi="Arial Narrow"/>
                <w:sz w:val="20"/>
                <w:szCs w:val="20"/>
              </w:rPr>
            </w:pPr>
            <w:r w:rsidRPr="0038265D">
              <w:rPr>
                <w:rFonts w:ascii="Arial Narrow" w:hAnsi="Arial Narrow" w:cs="Arial"/>
                <w:sz w:val="20"/>
                <w:szCs w:val="20"/>
              </w:rPr>
              <w:t xml:space="preserve">No increase </w:t>
            </w:r>
            <w:r w:rsidRPr="0038265D">
              <w:rPr>
                <w:rFonts w:ascii="Arial Narrow" w:hAnsi="Arial Narrow"/>
                <w:sz w:val="20"/>
                <w:szCs w:val="20"/>
              </w:rPr>
              <w:t xml:space="preserve">in the maximum quantity or number of units may be authorised. </w:t>
            </w:r>
          </w:p>
          <w:p w:rsidR="0038265D" w:rsidRDefault="0038265D" w:rsidP="0038265D">
            <w:pPr>
              <w:spacing w:before="40" w:after="40"/>
              <w:rPr>
                <w:sz w:val="18"/>
                <w:szCs w:val="18"/>
              </w:rPr>
            </w:pPr>
            <w:r>
              <w:rPr>
                <w:rFonts w:ascii="Arial Narrow" w:hAnsi="Arial Narrow"/>
                <w:sz w:val="20"/>
                <w:szCs w:val="20"/>
              </w:rPr>
              <w:t xml:space="preserve">Note: </w:t>
            </w:r>
            <w:r w:rsidRPr="0038265D">
              <w:rPr>
                <w:rFonts w:ascii="Arial Narrow" w:hAnsi="Arial Narrow"/>
                <w:sz w:val="20"/>
                <w:szCs w:val="20"/>
              </w:rPr>
              <w:t>No increase in the maximum number of repeats may be authorised.</w:t>
            </w:r>
            <w:r>
              <w:rPr>
                <w:sz w:val="18"/>
                <w:szCs w:val="18"/>
              </w:rPr>
              <w:t xml:space="preserve"> </w:t>
            </w:r>
          </w:p>
          <w:p w:rsidR="00826F6D" w:rsidRPr="0038265D" w:rsidRDefault="0038265D" w:rsidP="00EB0B63">
            <w:pPr>
              <w:spacing w:before="40" w:after="40"/>
              <w:rPr>
                <w:rFonts w:ascii="Arial Narrow" w:hAnsi="Arial Narrow" w:cs="Arial"/>
                <w:sz w:val="20"/>
                <w:szCs w:val="20"/>
              </w:rPr>
            </w:pPr>
            <w:r>
              <w:rPr>
                <w:rFonts w:ascii="Arial Narrow" w:hAnsi="Arial Narrow"/>
                <w:sz w:val="20"/>
                <w:szCs w:val="20"/>
              </w:rPr>
              <w:t>No</w:t>
            </w:r>
            <w:r w:rsidRPr="0038265D">
              <w:rPr>
                <w:rFonts w:ascii="Arial Narrow" w:hAnsi="Arial Narrow"/>
                <w:sz w:val="20"/>
                <w:szCs w:val="20"/>
              </w:rPr>
              <w:t xml:space="preserve">te: The treatment must be limited to a maximum duration of 12 weeks. </w:t>
            </w:r>
          </w:p>
        </w:tc>
      </w:tr>
      <w:tr w:rsidR="00351AF9" w:rsidRPr="0039782C" w:rsidTr="00351AF9">
        <w:trPr>
          <w:cantSplit/>
          <w:trHeight w:val="465"/>
        </w:trPr>
        <w:tc>
          <w:tcPr>
            <w:tcW w:w="1795" w:type="pct"/>
            <w:gridSpan w:val="4"/>
          </w:tcPr>
          <w:p w:rsidR="00351AF9" w:rsidRPr="0039782C" w:rsidRDefault="00351AF9" w:rsidP="002372E0">
            <w:pPr>
              <w:keepNext/>
              <w:spacing w:before="40" w:after="40"/>
              <w:jc w:val="both"/>
              <w:rPr>
                <w:rFonts w:ascii="Arial Narrow" w:hAnsi="Arial Narrow" w:cs="Arial"/>
                <w:b/>
                <w:sz w:val="20"/>
                <w:szCs w:val="20"/>
              </w:rPr>
            </w:pPr>
          </w:p>
        </w:tc>
        <w:tc>
          <w:tcPr>
            <w:tcW w:w="395" w:type="pct"/>
            <w:gridSpan w:val="3"/>
          </w:tcPr>
          <w:p w:rsidR="00351AF9" w:rsidRPr="0039782C" w:rsidRDefault="00351AF9" w:rsidP="002372E0">
            <w:pPr>
              <w:keepNext/>
              <w:spacing w:before="40" w:after="40"/>
              <w:jc w:val="both"/>
              <w:rPr>
                <w:rFonts w:ascii="Arial Narrow" w:hAnsi="Arial Narrow" w:cs="Arial"/>
                <w:b/>
                <w:sz w:val="20"/>
                <w:szCs w:val="20"/>
              </w:rPr>
            </w:pPr>
          </w:p>
        </w:tc>
        <w:tc>
          <w:tcPr>
            <w:tcW w:w="479" w:type="pct"/>
            <w:gridSpan w:val="3"/>
          </w:tcPr>
          <w:p w:rsidR="00351AF9" w:rsidRPr="0039782C" w:rsidRDefault="00351AF9" w:rsidP="002372E0">
            <w:pPr>
              <w:keepNext/>
              <w:spacing w:before="40" w:after="40"/>
              <w:jc w:val="both"/>
              <w:rPr>
                <w:rFonts w:ascii="Arial Narrow" w:hAnsi="Arial Narrow" w:cs="Arial"/>
                <w:b/>
                <w:sz w:val="20"/>
                <w:szCs w:val="20"/>
              </w:rPr>
            </w:pPr>
          </w:p>
        </w:tc>
        <w:tc>
          <w:tcPr>
            <w:tcW w:w="883" w:type="pct"/>
          </w:tcPr>
          <w:p w:rsidR="00351AF9" w:rsidRPr="0039782C" w:rsidRDefault="00351AF9" w:rsidP="002372E0">
            <w:pPr>
              <w:keepNext/>
              <w:spacing w:before="40" w:after="40"/>
              <w:jc w:val="both"/>
              <w:rPr>
                <w:rFonts w:ascii="Arial Narrow" w:hAnsi="Arial Narrow" w:cs="Arial"/>
                <w:b/>
                <w:sz w:val="20"/>
                <w:szCs w:val="20"/>
              </w:rPr>
            </w:pPr>
          </w:p>
        </w:tc>
        <w:tc>
          <w:tcPr>
            <w:tcW w:w="1447" w:type="pct"/>
            <w:gridSpan w:val="6"/>
          </w:tcPr>
          <w:p w:rsidR="00351AF9" w:rsidRPr="0039782C" w:rsidRDefault="00351AF9" w:rsidP="002372E0">
            <w:pPr>
              <w:keepNext/>
              <w:spacing w:before="40" w:after="40"/>
              <w:jc w:val="both"/>
              <w:rPr>
                <w:rFonts w:ascii="Arial Narrow" w:hAnsi="Arial Narrow" w:cs="Arial"/>
                <w:b/>
                <w:sz w:val="20"/>
                <w:szCs w:val="20"/>
              </w:rPr>
            </w:pPr>
          </w:p>
        </w:tc>
      </w:tr>
      <w:tr w:rsidR="00B5713B" w:rsidRPr="0039782C" w:rsidTr="00351AF9">
        <w:trPr>
          <w:cantSplit/>
          <w:trHeight w:val="465"/>
        </w:trPr>
        <w:tc>
          <w:tcPr>
            <w:tcW w:w="1795" w:type="pct"/>
            <w:gridSpan w:val="4"/>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5" w:type="pct"/>
            <w:gridSpan w:val="3"/>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B5713B" w:rsidRPr="0039782C" w:rsidRDefault="00B5713B" w:rsidP="002372E0">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79" w:type="pct"/>
            <w:gridSpan w:val="3"/>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B5713B" w:rsidRPr="0039782C" w:rsidRDefault="00B5713B" w:rsidP="002372E0">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83" w:type="pct"/>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447" w:type="pct"/>
            <w:gridSpan w:val="6"/>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5713B" w:rsidRPr="00260CE3" w:rsidTr="00351AF9">
        <w:trPr>
          <w:cantSplit/>
          <w:trHeight w:val="567"/>
        </w:trPr>
        <w:tc>
          <w:tcPr>
            <w:tcW w:w="1795" w:type="pct"/>
            <w:gridSpan w:val="4"/>
          </w:tcPr>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mallCaps/>
                <w:sz w:val="20"/>
                <w:szCs w:val="20"/>
              </w:rPr>
              <w:t>GRAZOPREVIR/ELBASVIR</w:t>
            </w: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Tablet 100 mg/50mg</w:t>
            </w:r>
          </w:p>
        </w:tc>
        <w:tc>
          <w:tcPr>
            <w:tcW w:w="395" w:type="pct"/>
            <w:gridSpan w:val="3"/>
          </w:tcPr>
          <w:p w:rsidR="00B5713B" w:rsidRPr="00260CE3"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28</w:t>
            </w:r>
          </w:p>
        </w:tc>
        <w:tc>
          <w:tcPr>
            <w:tcW w:w="479" w:type="pct"/>
            <w:gridSpan w:val="3"/>
          </w:tcPr>
          <w:p w:rsidR="00B5713B" w:rsidRPr="00260CE3"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3</w:t>
            </w:r>
          </w:p>
        </w:tc>
        <w:tc>
          <w:tcPr>
            <w:tcW w:w="883" w:type="pct"/>
          </w:tcPr>
          <w:p w:rsidR="00B5713B" w:rsidRPr="00260CE3" w:rsidRDefault="00B5713B" w:rsidP="002372E0">
            <w:pPr>
              <w:keepNext/>
              <w:spacing w:before="40" w:after="40"/>
              <w:jc w:val="both"/>
              <w:rPr>
                <w:rFonts w:ascii="Arial Narrow" w:hAnsi="Arial Narrow" w:cs="Arial"/>
                <w:sz w:val="20"/>
                <w:szCs w:val="20"/>
              </w:rPr>
            </w:pPr>
          </w:p>
          <w:p w:rsidR="00B5713B" w:rsidRDefault="00B5713B" w:rsidP="002372E0">
            <w:pPr>
              <w:keepNext/>
              <w:spacing w:before="40" w:after="40"/>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21,149.52</w:t>
            </w: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(published)</w:t>
            </w:r>
          </w:p>
        </w:tc>
        <w:tc>
          <w:tcPr>
            <w:tcW w:w="608" w:type="pct"/>
            <w:gridSpan w:val="3"/>
          </w:tcPr>
          <w:p w:rsidR="00B5713B"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ZEPATIER</w:t>
            </w:r>
            <w:r w:rsidRPr="00204D1F">
              <w:rPr>
                <w:rFonts w:ascii="Arial Narrow" w:hAnsi="Arial Narrow"/>
                <w:sz w:val="20"/>
                <w:szCs w:val="20"/>
                <w:vertAlign w:val="superscript"/>
              </w:rPr>
              <w:t>®</w:t>
            </w:r>
          </w:p>
        </w:tc>
        <w:tc>
          <w:tcPr>
            <w:tcW w:w="839" w:type="pct"/>
            <w:gridSpan w:val="3"/>
          </w:tcPr>
          <w:p w:rsidR="00B5713B"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rPr>
                <w:rFonts w:ascii="Arial Narrow" w:hAnsi="Arial Narrow" w:cs="Arial"/>
                <w:sz w:val="20"/>
                <w:szCs w:val="20"/>
              </w:rPr>
            </w:pPr>
            <w:r>
              <w:rPr>
                <w:rFonts w:ascii="Arial Narrow" w:hAnsi="Arial Narrow" w:cs="Arial"/>
                <w:sz w:val="20"/>
                <w:szCs w:val="20"/>
              </w:rPr>
              <w:t>MSD (Australia) Pty Ltd</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4C6C07" w:rsidRDefault="00B5713B" w:rsidP="002372E0">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B5713B" w:rsidRPr="00260CE3" w:rsidRDefault="00B5713B" w:rsidP="002372E0">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5713B" w:rsidRPr="00260CE3" w:rsidRDefault="00B5713B" w:rsidP="002372E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Genotype 1</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Genotype 1</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5713B" w:rsidRPr="00260CE3" w:rsidRDefault="00B5713B" w:rsidP="002372E0">
            <w:pPr>
              <w:spacing w:before="40" w:after="40"/>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B5713B" w:rsidRPr="00106BCF" w:rsidRDefault="00B5713B" w:rsidP="002372E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In Writing</w:t>
            </w:r>
          </w:p>
          <w:p w:rsidR="00B5713B" w:rsidRPr="00106BCF" w:rsidRDefault="00B5713B" w:rsidP="002372E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Telephone</w:t>
            </w:r>
          </w:p>
          <w:p w:rsidR="00B5713B" w:rsidRPr="002372E0" w:rsidRDefault="00B5713B" w:rsidP="002372E0">
            <w:pPr>
              <w:spacing w:before="40" w:after="40"/>
              <w:rPr>
                <w:rFonts w:ascii="Arial Narrow" w:hAnsi="Arial Narrow" w:cs="Arial"/>
                <w:i/>
                <w:sz w:val="20"/>
                <w:szCs w:val="20"/>
              </w:rPr>
            </w:pPr>
            <w:r w:rsidRPr="002372E0">
              <w:rPr>
                <w:rFonts w:ascii="Arial Narrow" w:hAnsi="Arial Narrow" w:cs="Arial"/>
                <w:i/>
                <w:sz w:val="20"/>
                <w:szCs w:val="20"/>
              </w:rPr>
              <w:fldChar w:fldCharType="begin">
                <w:ffData>
                  <w:name w:val="Check5"/>
                  <w:enabled/>
                  <w:calcOnExit w:val="0"/>
                  <w:checkBox>
                    <w:sizeAuto/>
                    <w:default w:val="1"/>
                  </w:checkBox>
                </w:ffData>
              </w:fldChar>
            </w:r>
            <w:r w:rsidRPr="002372E0">
              <w:rPr>
                <w:rFonts w:ascii="Arial Narrow" w:hAnsi="Arial Narrow" w:cs="Arial"/>
                <w:i/>
                <w:sz w:val="20"/>
                <w:szCs w:val="20"/>
              </w:rPr>
              <w:instrText xml:space="preserve"> FORMCHECKBOX </w:instrText>
            </w:r>
            <w:r w:rsidR="00655782">
              <w:rPr>
                <w:rFonts w:ascii="Arial Narrow" w:hAnsi="Arial Narrow" w:cs="Arial"/>
                <w:i/>
                <w:sz w:val="20"/>
                <w:szCs w:val="20"/>
              </w:rPr>
            </w:r>
            <w:r w:rsidR="00655782">
              <w:rPr>
                <w:rFonts w:ascii="Arial Narrow" w:hAnsi="Arial Narrow" w:cs="Arial"/>
                <w:i/>
                <w:sz w:val="20"/>
                <w:szCs w:val="20"/>
              </w:rPr>
              <w:fldChar w:fldCharType="separate"/>
            </w:r>
            <w:r w:rsidRPr="002372E0">
              <w:rPr>
                <w:rFonts w:ascii="Arial Narrow" w:hAnsi="Arial Narrow" w:cs="Arial"/>
                <w:i/>
                <w:sz w:val="20"/>
                <w:szCs w:val="20"/>
              </w:rPr>
              <w:fldChar w:fldCharType="end"/>
            </w:r>
            <w:r w:rsidRPr="002372E0">
              <w:rPr>
                <w:rFonts w:ascii="Arial Narrow" w:hAnsi="Arial Narrow" w:cs="Arial"/>
                <w:i/>
                <w:sz w:val="20"/>
                <w:szCs w:val="20"/>
              </w:rPr>
              <w:t>Streamlined</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B5713B" w:rsidRPr="00260CE3" w:rsidRDefault="00B5713B" w:rsidP="002372E0">
            <w:pPr>
              <w:spacing w:before="40" w:after="40"/>
              <w:jc w:val="both"/>
              <w:rPr>
                <w:rFonts w:ascii="Arial Narrow" w:hAnsi="Arial Narrow" w:cs="Arial"/>
                <w:i/>
                <w:sz w:val="20"/>
                <w:szCs w:val="20"/>
              </w:rPr>
            </w:pPr>
          </w:p>
          <w:p w:rsidR="00B5713B" w:rsidRPr="00260CE3" w:rsidRDefault="00B5713B" w:rsidP="002372E0">
            <w:pPr>
              <w:spacing w:before="40" w:after="40"/>
              <w:jc w:val="both"/>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B5713B" w:rsidRPr="0038265D" w:rsidRDefault="00B5713B" w:rsidP="002372E0">
            <w:pPr>
              <w:spacing w:before="40" w:after="40"/>
              <w:rPr>
                <w:rFonts w:ascii="Arial Narrow" w:hAnsi="Arial Narrow" w:cs="Arial"/>
                <w:sz w:val="20"/>
                <w:szCs w:val="20"/>
              </w:rPr>
            </w:pPr>
            <w:r w:rsidRPr="0038265D">
              <w:rPr>
                <w:rFonts w:ascii="Arial Narrow" w:hAnsi="Arial Narrow" w:cs="Arial"/>
                <w:sz w:val="20"/>
                <w:szCs w:val="20"/>
              </w:rPr>
              <w:t xml:space="preserve">Patient </w:t>
            </w:r>
            <w:r w:rsidRPr="0038265D">
              <w:rPr>
                <w:rFonts w:ascii="Arial Narrow" w:hAnsi="Arial Narrow"/>
                <w:sz w:val="20"/>
                <w:szCs w:val="20"/>
              </w:rPr>
              <w:t xml:space="preserve">must meet the criteria set out in the General Statement for Drugs for the Treatment of Hepatitis C </w:t>
            </w:r>
            <w:r w:rsidRPr="0038265D">
              <w:rPr>
                <w:rFonts w:ascii="Arial Narrow" w:hAnsi="Arial Narrow"/>
                <w:i/>
                <w:iCs/>
                <w:sz w:val="20"/>
                <w:szCs w:val="20"/>
              </w:rPr>
              <w:t>for Genotype 1</w:t>
            </w:r>
            <w:r w:rsidRPr="0038265D">
              <w:rPr>
                <w:rFonts w:ascii="Arial Narrow" w:hAnsi="Arial Narrow"/>
                <w:sz w:val="20"/>
                <w:szCs w:val="20"/>
              </w:rPr>
              <w:t xml:space="preserve">, </w:t>
            </w:r>
          </w:p>
          <w:p w:rsidR="00B5713B" w:rsidRPr="0038265D" w:rsidRDefault="00B5713B" w:rsidP="002372E0">
            <w:pPr>
              <w:spacing w:before="40" w:after="40"/>
              <w:rPr>
                <w:rFonts w:ascii="Arial Narrow" w:hAnsi="Arial Narrow" w:cs="Arial"/>
                <w:sz w:val="20"/>
                <w:szCs w:val="20"/>
              </w:rPr>
            </w:pPr>
            <w:r w:rsidRPr="0038265D">
              <w:rPr>
                <w:rFonts w:ascii="Arial Narrow" w:hAnsi="Arial Narrow" w:cs="Arial"/>
                <w:sz w:val="20"/>
                <w:szCs w:val="20"/>
              </w:rPr>
              <w:t>AND</w:t>
            </w:r>
          </w:p>
          <w:p w:rsidR="00B5713B" w:rsidRPr="0038265D" w:rsidRDefault="00B5713B" w:rsidP="002372E0">
            <w:pPr>
              <w:spacing w:before="40" w:after="40"/>
              <w:rPr>
                <w:rFonts w:ascii="Arial Narrow" w:hAnsi="Arial Narrow"/>
                <w:sz w:val="20"/>
                <w:szCs w:val="20"/>
              </w:rPr>
            </w:pPr>
            <w:r w:rsidRPr="0038265D">
              <w:rPr>
                <w:rFonts w:ascii="Arial Narrow" w:hAnsi="Arial Narrow" w:cs="Arial"/>
                <w:sz w:val="20"/>
                <w:szCs w:val="20"/>
              </w:rPr>
              <w:t xml:space="preserve">Patient </w:t>
            </w:r>
            <w:r w:rsidRPr="0038265D">
              <w:rPr>
                <w:rFonts w:ascii="Arial Narrow" w:hAnsi="Arial Narrow"/>
                <w:sz w:val="20"/>
                <w:szCs w:val="20"/>
              </w:rPr>
              <w:t>must be taking this drug as part of a regimen set out in the matrix in the General Statement for Drugs for the Treatment of Hepatitis C, based on the hepatitis C virus genotype (</w:t>
            </w:r>
            <w:r w:rsidRPr="0038265D">
              <w:rPr>
                <w:rFonts w:ascii="Arial Narrow" w:hAnsi="Arial Narrow"/>
                <w:i/>
                <w:iCs/>
                <w:sz w:val="20"/>
                <w:szCs w:val="20"/>
              </w:rPr>
              <w:t>genotype 1)</w:t>
            </w:r>
            <w:r w:rsidRPr="0038265D">
              <w:rPr>
                <w:rFonts w:ascii="Arial Narrow" w:hAnsi="Arial Narrow"/>
                <w:sz w:val="20"/>
                <w:szCs w:val="20"/>
              </w:rPr>
              <w:t xml:space="preserve">, patient history and cirrhotic status, </w:t>
            </w:r>
          </w:p>
          <w:p w:rsidR="00B5713B" w:rsidRPr="0038265D" w:rsidRDefault="00B5713B" w:rsidP="002372E0">
            <w:pPr>
              <w:spacing w:before="40" w:after="40"/>
              <w:rPr>
                <w:rFonts w:ascii="Arial Narrow" w:hAnsi="Arial Narrow"/>
                <w:sz w:val="20"/>
                <w:szCs w:val="20"/>
              </w:rPr>
            </w:pPr>
            <w:r w:rsidRPr="0038265D">
              <w:rPr>
                <w:rFonts w:ascii="Arial Narrow" w:hAnsi="Arial Narrow"/>
                <w:sz w:val="20"/>
                <w:szCs w:val="20"/>
              </w:rPr>
              <w:t>AND</w:t>
            </w:r>
          </w:p>
          <w:p w:rsidR="00B5713B" w:rsidRPr="00260CE3" w:rsidRDefault="00B5713B" w:rsidP="00351AF9">
            <w:pPr>
              <w:spacing w:before="40" w:after="40"/>
              <w:rPr>
                <w:rFonts w:ascii="Arial Narrow" w:hAnsi="Arial Narrow" w:cs="Arial"/>
                <w:sz w:val="20"/>
                <w:szCs w:val="20"/>
              </w:rPr>
            </w:pPr>
            <w:r w:rsidRPr="0038265D">
              <w:rPr>
                <w:rFonts w:ascii="Arial Narrow" w:hAnsi="Arial Narrow"/>
                <w:sz w:val="20"/>
                <w:szCs w:val="20"/>
              </w:rPr>
              <w:t>The treatment must be lim</w:t>
            </w:r>
            <w:r w:rsidR="008823F0">
              <w:rPr>
                <w:rFonts w:ascii="Arial Narrow" w:hAnsi="Arial Narrow"/>
                <w:sz w:val="20"/>
                <w:szCs w:val="20"/>
              </w:rPr>
              <w:t>ited to a maximum duration of 16</w:t>
            </w:r>
            <w:r w:rsidRPr="0038265D">
              <w:rPr>
                <w:rFonts w:ascii="Arial Narrow" w:hAnsi="Arial Narrow"/>
                <w:sz w:val="20"/>
                <w:szCs w:val="20"/>
              </w:rPr>
              <w:t xml:space="preserve"> weeks.  </w:t>
            </w:r>
          </w:p>
        </w:tc>
      </w:tr>
      <w:tr w:rsidR="00B5713B" w:rsidRPr="0038265D"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B5713B" w:rsidRPr="00260CE3" w:rsidRDefault="00B5713B" w:rsidP="002372E0">
            <w:pPr>
              <w:spacing w:before="40" w:after="40"/>
              <w:jc w:val="both"/>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B5713B" w:rsidRDefault="00B5713B" w:rsidP="002372E0">
            <w:pPr>
              <w:spacing w:before="40" w:after="40"/>
              <w:rPr>
                <w:rFonts w:ascii="Arial Narrow" w:hAnsi="Arial Narrow"/>
                <w:sz w:val="20"/>
                <w:szCs w:val="20"/>
              </w:rPr>
            </w:pPr>
            <w:r w:rsidRPr="0038265D">
              <w:rPr>
                <w:rFonts w:ascii="Arial Narrow" w:hAnsi="Arial Narrow" w:cs="Arial"/>
                <w:sz w:val="20"/>
                <w:szCs w:val="20"/>
              </w:rPr>
              <w:t xml:space="preserve">No increase </w:t>
            </w:r>
            <w:r w:rsidRPr="0038265D">
              <w:rPr>
                <w:rFonts w:ascii="Arial Narrow" w:hAnsi="Arial Narrow"/>
                <w:sz w:val="20"/>
                <w:szCs w:val="20"/>
              </w:rPr>
              <w:t xml:space="preserve">in the maximum quantity or number of units may be authorised. </w:t>
            </w:r>
          </w:p>
          <w:p w:rsidR="00B5713B" w:rsidRDefault="00B5713B" w:rsidP="002372E0">
            <w:pPr>
              <w:spacing w:before="40" w:after="40"/>
              <w:rPr>
                <w:sz w:val="18"/>
                <w:szCs w:val="18"/>
              </w:rPr>
            </w:pPr>
            <w:r>
              <w:rPr>
                <w:rFonts w:ascii="Arial Narrow" w:hAnsi="Arial Narrow"/>
                <w:sz w:val="20"/>
                <w:szCs w:val="20"/>
              </w:rPr>
              <w:t xml:space="preserve">Note: </w:t>
            </w:r>
            <w:r w:rsidRPr="0038265D">
              <w:rPr>
                <w:rFonts w:ascii="Arial Narrow" w:hAnsi="Arial Narrow"/>
                <w:sz w:val="20"/>
                <w:szCs w:val="20"/>
              </w:rPr>
              <w:t>No increase in the maximum number of repeats may be authorised.</w:t>
            </w:r>
            <w:r>
              <w:rPr>
                <w:sz w:val="18"/>
                <w:szCs w:val="18"/>
              </w:rPr>
              <w:t xml:space="preserve"> </w:t>
            </w:r>
          </w:p>
          <w:p w:rsidR="00B5713B" w:rsidRPr="0038265D" w:rsidRDefault="00B5713B" w:rsidP="002372E0">
            <w:pPr>
              <w:spacing w:before="40" w:after="40"/>
              <w:rPr>
                <w:rFonts w:ascii="Arial Narrow" w:hAnsi="Arial Narrow" w:cs="Arial"/>
                <w:sz w:val="20"/>
                <w:szCs w:val="20"/>
              </w:rPr>
            </w:pPr>
            <w:r>
              <w:rPr>
                <w:rFonts w:ascii="Arial Narrow" w:hAnsi="Arial Narrow"/>
                <w:sz w:val="20"/>
                <w:szCs w:val="20"/>
              </w:rPr>
              <w:t>No</w:t>
            </w:r>
            <w:r w:rsidRPr="0038265D">
              <w:rPr>
                <w:rFonts w:ascii="Arial Narrow" w:hAnsi="Arial Narrow"/>
                <w:sz w:val="20"/>
                <w:szCs w:val="20"/>
              </w:rPr>
              <w:t>te: The treatment must be lim</w:t>
            </w:r>
            <w:r w:rsidR="008823F0">
              <w:rPr>
                <w:rFonts w:ascii="Arial Narrow" w:hAnsi="Arial Narrow"/>
                <w:sz w:val="20"/>
                <w:szCs w:val="20"/>
              </w:rPr>
              <w:t>ited to a maximum duration of 16</w:t>
            </w:r>
            <w:r w:rsidRPr="0038265D">
              <w:rPr>
                <w:rFonts w:ascii="Arial Narrow" w:hAnsi="Arial Narrow"/>
                <w:sz w:val="20"/>
                <w:szCs w:val="20"/>
              </w:rPr>
              <w:t xml:space="preserve"> weeks. </w:t>
            </w:r>
          </w:p>
        </w:tc>
      </w:tr>
      <w:tr w:rsidR="00351AF9" w:rsidRPr="0039782C" w:rsidTr="00351AF9">
        <w:trPr>
          <w:cantSplit/>
          <w:trHeight w:val="465"/>
        </w:trPr>
        <w:tc>
          <w:tcPr>
            <w:tcW w:w="1795" w:type="pct"/>
            <w:gridSpan w:val="4"/>
          </w:tcPr>
          <w:p w:rsidR="00351AF9" w:rsidRPr="0039782C" w:rsidRDefault="00351AF9" w:rsidP="002372E0">
            <w:pPr>
              <w:keepNext/>
              <w:spacing w:before="40" w:after="40"/>
              <w:jc w:val="both"/>
              <w:rPr>
                <w:rFonts w:ascii="Arial Narrow" w:hAnsi="Arial Narrow" w:cs="Arial"/>
                <w:b/>
                <w:sz w:val="20"/>
                <w:szCs w:val="20"/>
              </w:rPr>
            </w:pPr>
          </w:p>
        </w:tc>
        <w:tc>
          <w:tcPr>
            <w:tcW w:w="395" w:type="pct"/>
            <w:gridSpan w:val="3"/>
          </w:tcPr>
          <w:p w:rsidR="00351AF9" w:rsidRPr="0039782C" w:rsidRDefault="00351AF9" w:rsidP="002372E0">
            <w:pPr>
              <w:keepNext/>
              <w:spacing w:before="40" w:after="40"/>
              <w:jc w:val="both"/>
              <w:rPr>
                <w:rFonts w:ascii="Arial Narrow" w:hAnsi="Arial Narrow" w:cs="Arial"/>
                <w:b/>
                <w:sz w:val="20"/>
                <w:szCs w:val="20"/>
              </w:rPr>
            </w:pPr>
          </w:p>
        </w:tc>
        <w:tc>
          <w:tcPr>
            <w:tcW w:w="479" w:type="pct"/>
            <w:gridSpan w:val="3"/>
          </w:tcPr>
          <w:p w:rsidR="00351AF9" w:rsidRPr="0039782C" w:rsidRDefault="00351AF9" w:rsidP="002372E0">
            <w:pPr>
              <w:keepNext/>
              <w:spacing w:before="40" w:after="40"/>
              <w:jc w:val="both"/>
              <w:rPr>
                <w:rFonts w:ascii="Arial Narrow" w:hAnsi="Arial Narrow" w:cs="Arial"/>
                <w:b/>
                <w:sz w:val="20"/>
                <w:szCs w:val="20"/>
              </w:rPr>
            </w:pPr>
          </w:p>
        </w:tc>
        <w:tc>
          <w:tcPr>
            <w:tcW w:w="883" w:type="pct"/>
          </w:tcPr>
          <w:p w:rsidR="00351AF9" w:rsidRPr="0039782C" w:rsidRDefault="00351AF9" w:rsidP="002372E0">
            <w:pPr>
              <w:keepNext/>
              <w:spacing w:before="40" w:after="40"/>
              <w:jc w:val="both"/>
              <w:rPr>
                <w:rFonts w:ascii="Arial Narrow" w:hAnsi="Arial Narrow" w:cs="Arial"/>
                <w:b/>
                <w:sz w:val="20"/>
                <w:szCs w:val="20"/>
              </w:rPr>
            </w:pPr>
          </w:p>
        </w:tc>
        <w:tc>
          <w:tcPr>
            <w:tcW w:w="1447" w:type="pct"/>
            <w:gridSpan w:val="6"/>
          </w:tcPr>
          <w:p w:rsidR="00351AF9" w:rsidRPr="0039782C" w:rsidRDefault="00351AF9" w:rsidP="002372E0">
            <w:pPr>
              <w:keepNext/>
              <w:spacing w:before="40" w:after="40"/>
              <w:jc w:val="both"/>
              <w:rPr>
                <w:rFonts w:ascii="Arial Narrow" w:hAnsi="Arial Narrow" w:cs="Arial"/>
                <w:b/>
                <w:sz w:val="20"/>
                <w:szCs w:val="20"/>
              </w:rPr>
            </w:pPr>
          </w:p>
        </w:tc>
      </w:tr>
      <w:tr w:rsidR="00B5713B" w:rsidRPr="0039782C" w:rsidTr="00351AF9">
        <w:trPr>
          <w:cantSplit/>
          <w:trHeight w:val="465"/>
        </w:trPr>
        <w:tc>
          <w:tcPr>
            <w:tcW w:w="1795" w:type="pct"/>
            <w:gridSpan w:val="4"/>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5" w:type="pct"/>
            <w:gridSpan w:val="3"/>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B5713B" w:rsidRPr="0039782C" w:rsidRDefault="00B5713B" w:rsidP="002372E0">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79" w:type="pct"/>
            <w:gridSpan w:val="3"/>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B5713B" w:rsidRPr="0039782C" w:rsidRDefault="00B5713B" w:rsidP="002372E0">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83" w:type="pct"/>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447" w:type="pct"/>
            <w:gridSpan w:val="6"/>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5713B" w:rsidRPr="00260CE3" w:rsidTr="00351AF9">
        <w:trPr>
          <w:cantSplit/>
          <w:trHeight w:val="567"/>
        </w:trPr>
        <w:tc>
          <w:tcPr>
            <w:tcW w:w="1795" w:type="pct"/>
            <w:gridSpan w:val="4"/>
          </w:tcPr>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mallCaps/>
                <w:sz w:val="20"/>
                <w:szCs w:val="20"/>
              </w:rPr>
              <w:t>GRAZOPREVIR/ELBASVIR</w:t>
            </w: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Tablet 100 mg/50mg</w:t>
            </w:r>
          </w:p>
        </w:tc>
        <w:tc>
          <w:tcPr>
            <w:tcW w:w="395" w:type="pct"/>
            <w:gridSpan w:val="3"/>
          </w:tcPr>
          <w:p w:rsidR="00B5713B" w:rsidRPr="00260CE3"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28</w:t>
            </w:r>
          </w:p>
        </w:tc>
        <w:tc>
          <w:tcPr>
            <w:tcW w:w="479" w:type="pct"/>
            <w:gridSpan w:val="3"/>
          </w:tcPr>
          <w:p w:rsidR="00B5713B" w:rsidRPr="00260CE3"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2</w:t>
            </w:r>
          </w:p>
        </w:tc>
        <w:tc>
          <w:tcPr>
            <w:tcW w:w="883" w:type="pct"/>
          </w:tcPr>
          <w:p w:rsidR="00B5713B" w:rsidRPr="00260CE3" w:rsidRDefault="00B5713B" w:rsidP="002372E0">
            <w:pPr>
              <w:keepNext/>
              <w:spacing w:before="40" w:after="40"/>
              <w:jc w:val="both"/>
              <w:rPr>
                <w:rFonts w:ascii="Arial Narrow" w:hAnsi="Arial Narrow" w:cs="Arial"/>
                <w:sz w:val="20"/>
                <w:szCs w:val="20"/>
              </w:rPr>
            </w:pPr>
          </w:p>
          <w:p w:rsidR="00B5713B" w:rsidRDefault="00B5713B" w:rsidP="002372E0">
            <w:pPr>
              <w:keepNext/>
              <w:spacing w:before="40" w:after="40"/>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21,149.52</w:t>
            </w: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(published)</w:t>
            </w:r>
          </w:p>
        </w:tc>
        <w:tc>
          <w:tcPr>
            <w:tcW w:w="608" w:type="pct"/>
            <w:gridSpan w:val="3"/>
          </w:tcPr>
          <w:p w:rsidR="00B5713B"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ZEPATIER</w:t>
            </w:r>
            <w:r w:rsidRPr="00204D1F">
              <w:rPr>
                <w:rFonts w:ascii="Arial Narrow" w:hAnsi="Arial Narrow"/>
                <w:sz w:val="20"/>
                <w:szCs w:val="20"/>
                <w:vertAlign w:val="superscript"/>
              </w:rPr>
              <w:t>®</w:t>
            </w:r>
          </w:p>
        </w:tc>
        <w:tc>
          <w:tcPr>
            <w:tcW w:w="839" w:type="pct"/>
            <w:gridSpan w:val="3"/>
          </w:tcPr>
          <w:p w:rsidR="00B5713B"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rPr>
                <w:rFonts w:ascii="Arial Narrow" w:hAnsi="Arial Narrow" w:cs="Arial"/>
                <w:sz w:val="20"/>
                <w:szCs w:val="20"/>
              </w:rPr>
            </w:pPr>
            <w:r>
              <w:rPr>
                <w:rFonts w:ascii="Arial Narrow" w:hAnsi="Arial Narrow" w:cs="Arial"/>
                <w:sz w:val="20"/>
                <w:szCs w:val="20"/>
              </w:rPr>
              <w:t>MSD (Australia) Pty Ltd</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4C6C07" w:rsidRDefault="00B5713B" w:rsidP="002372E0">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B5713B" w:rsidRPr="00260CE3" w:rsidRDefault="00B5713B" w:rsidP="002372E0">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5713B" w:rsidRPr="00260CE3" w:rsidRDefault="00B5713B" w:rsidP="002372E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4</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4</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5713B" w:rsidRPr="00260CE3" w:rsidRDefault="00B5713B" w:rsidP="002372E0">
            <w:pPr>
              <w:spacing w:before="40" w:after="40"/>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B5713B" w:rsidRPr="00106BCF" w:rsidRDefault="00B5713B" w:rsidP="002372E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In Writing</w:t>
            </w:r>
          </w:p>
          <w:p w:rsidR="00B5713B" w:rsidRPr="00106BCF" w:rsidRDefault="00B5713B" w:rsidP="002372E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Telephone</w:t>
            </w:r>
          </w:p>
          <w:p w:rsidR="00B5713B" w:rsidRPr="002372E0" w:rsidRDefault="00B5713B" w:rsidP="002372E0">
            <w:pPr>
              <w:spacing w:before="40" w:after="40"/>
              <w:rPr>
                <w:rFonts w:ascii="Arial Narrow" w:hAnsi="Arial Narrow" w:cs="Arial"/>
                <w:i/>
                <w:sz w:val="20"/>
                <w:szCs w:val="20"/>
              </w:rPr>
            </w:pPr>
            <w:r w:rsidRPr="002372E0">
              <w:rPr>
                <w:rFonts w:ascii="Arial Narrow" w:hAnsi="Arial Narrow" w:cs="Arial"/>
                <w:i/>
                <w:sz w:val="20"/>
                <w:szCs w:val="20"/>
              </w:rPr>
              <w:fldChar w:fldCharType="begin">
                <w:ffData>
                  <w:name w:val="Check5"/>
                  <w:enabled/>
                  <w:calcOnExit w:val="0"/>
                  <w:checkBox>
                    <w:sizeAuto/>
                    <w:default w:val="1"/>
                  </w:checkBox>
                </w:ffData>
              </w:fldChar>
            </w:r>
            <w:r w:rsidRPr="002372E0">
              <w:rPr>
                <w:rFonts w:ascii="Arial Narrow" w:hAnsi="Arial Narrow" w:cs="Arial"/>
                <w:i/>
                <w:sz w:val="20"/>
                <w:szCs w:val="20"/>
              </w:rPr>
              <w:instrText xml:space="preserve"> FORMCHECKBOX </w:instrText>
            </w:r>
            <w:r w:rsidR="00655782">
              <w:rPr>
                <w:rFonts w:ascii="Arial Narrow" w:hAnsi="Arial Narrow" w:cs="Arial"/>
                <w:i/>
                <w:sz w:val="20"/>
                <w:szCs w:val="20"/>
              </w:rPr>
            </w:r>
            <w:r w:rsidR="00655782">
              <w:rPr>
                <w:rFonts w:ascii="Arial Narrow" w:hAnsi="Arial Narrow" w:cs="Arial"/>
                <w:i/>
                <w:sz w:val="20"/>
                <w:szCs w:val="20"/>
              </w:rPr>
              <w:fldChar w:fldCharType="separate"/>
            </w:r>
            <w:r w:rsidRPr="002372E0">
              <w:rPr>
                <w:rFonts w:ascii="Arial Narrow" w:hAnsi="Arial Narrow" w:cs="Arial"/>
                <w:i/>
                <w:sz w:val="20"/>
                <w:szCs w:val="20"/>
              </w:rPr>
              <w:fldChar w:fldCharType="end"/>
            </w:r>
            <w:r w:rsidRPr="002372E0">
              <w:rPr>
                <w:rFonts w:ascii="Arial Narrow" w:hAnsi="Arial Narrow" w:cs="Arial"/>
                <w:i/>
                <w:sz w:val="20"/>
                <w:szCs w:val="20"/>
              </w:rPr>
              <w:t>Streamlined</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Clinical criteria:</w:t>
            </w:r>
          </w:p>
          <w:p w:rsidR="00B5713B" w:rsidRPr="00260CE3" w:rsidRDefault="00B5713B" w:rsidP="002372E0">
            <w:pPr>
              <w:spacing w:before="40" w:after="40"/>
              <w:jc w:val="both"/>
              <w:rPr>
                <w:rFonts w:ascii="Arial Narrow" w:hAnsi="Arial Narrow" w:cs="Arial"/>
                <w:i/>
                <w:sz w:val="20"/>
                <w:szCs w:val="20"/>
              </w:rPr>
            </w:pPr>
          </w:p>
          <w:p w:rsidR="00B5713B" w:rsidRPr="00260CE3" w:rsidRDefault="00B5713B" w:rsidP="002372E0">
            <w:pPr>
              <w:spacing w:before="40" w:after="40"/>
              <w:jc w:val="both"/>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B5713B" w:rsidRPr="0038265D" w:rsidRDefault="00B5713B" w:rsidP="002372E0">
            <w:pPr>
              <w:spacing w:before="40" w:after="40"/>
              <w:rPr>
                <w:rFonts w:ascii="Arial Narrow" w:hAnsi="Arial Narrow" w:cs="Arial"/>
                <w:sz w:val="20"/>
                <w:szCs w:val="20"/>
              </w:rPr>
            </w:pPr>
            <w:r w:rsidRPr="0038265D">
              <w:rPr>
                <w:rFonts w:ascii="Arial Narrow" w:hAnsi="Arial Narrow" w:cs="Arial"/>
                <w:sz w:val="20"/>
                <w:szCs w:val="20"/>
              </w:rPr>
              <w:t xml:space="preserve">Patient </w:t>
            </w:r>
            <w:r w:rsidRPr="0038265D">
              <w:rPr>
                <w:rFonts w:ascii="Arial Narrow" w:hAnsi="Arial Narrow"/>
                <w:sz w:val="20"/>
                <w:szCs w:val="20"/>
              </w:rPr>
              <w:t xml:space="preserve">must meet the criteria set out in the General Statement for Drugs for the Treatment of Hepatitis C </w:t>
            </w:r>
            <w:r w:rsidRPr="0038265D">
              <w:rPr>
                <w:rFonts w:ascii="Arial Narrow" w:hAnsi="Arial Narrow"/>
                <w:i/>
                <w:iCs/>
                <w:sz w:val="20"/>
                <w:szCs w:val="20"/>
              </w:rPr>
              <w:t xml:space="preserve">for Genotype </w:t>
            </w:r>
            <w:r>
              <w:rPr>
                <w:rFonts w:ascii="Arial Narrow" w:hAnsi="Arial Narrow"/>
                <w:i/>
                <w:iCs/>
                <w:sz w:val="20"/>
                <w:szCs w:val="20"/>
              </w:rPr>
              <w:t>4</w:t>
            </w:r>
            <w:r w:rsidRPr="0038265D">
              <w:rPr>
                <w:rFonts w:ascii="Arial Narrow" w:hAnsi="Arial Narrow"/>
                <w:sz w:val="20"/>
                <w:szCs w:val="20"/>
              </w:rPr>
              <w:t xml:space="preserve">, </w:t>
            </w:r>
          </w:p>
          <w:p w:rsidR="00B5713B" w:rsidRPr="0038265D" w:rsidRDefault="00B5713B" w:rsidP="002372E0">
            <w:pPr>
              <w:spacing w:before="40" w:after="40"/>
              <w:rPr>
                <w:rFonts w:ascii="Arial Narrow" w:hAnsi="Arial Narrow" w:cs="Arial"/>
                <w:sz w:val="20"/>
                <w:szCs w:val="20"/>
              </w:rPr>
            </w:pPr>
            <w:r w:rsidRPr="0038265D">
              <w:rPr>
                <w:rFonts w:ascii="Arial Narrow" w:hAnsi="Arial Narrow" w:cs="Arial"/>
                <w:sz w:val="20"/>
                <w:szCs w:val="20"/>
              </w:rPr>
              <w:t>AND</w:t>
            </w:r>
          </w:p>
          <w:p w:rsidR="00B5713B" w:rsidRPr="0038265D" w:rsidRDefault="00B5713B" w:rsidP="002372E0">
            <w:pPr>
              <w:spacing w:before="40" w:after="40"/>
              <w:rPr>
                <w:rFonts w:ascii="Arial Narrow" w:hAnsi="Arial Narrow"/>
                <w:sz w:val="20"/>
                <w:szCs w:val="20"/>
              </w:rPr>
            </w:pPr>
            <w:r w:rsidRPr="0038265D">
              <w:rPr>
                <w:rFonts w:ascii="Arial Narrow" w:hAnsi="Arial Narrow" w:cs="Arial"/>
                <w:sz w:val="20"/>
                <w:szCs w:val="20"/>
              </w:rPr>
              <w:t xml:space="preserve">Patient </w:t>
            </w:r>
            <w:r w:rsidRPr="0038265D">
              <w:rPr>
                <w:rFonts w:ascii="Arial Narrow" w:hAnsi="Arial Narrow"/>
                <w:sz w:val="20"/>
                <w:szCs w:val="20"/>
              </w:rPr>
              <w:t>must be taking this drug as part of a regimen set out in the matrix in the General Statement for Drugs for the Treatment of Hepatitis C, based on the hepatitis C virus genotype (</w:t>
            </w:r>
            <w:r>
              <w:rPr>
                <w:rFonts w:ascii="Arial Narrow" w:hAnsi="Arial Narrow"/>
                <w:i/>
                <w:iCs/>
                <w:sz w:val="20"/>
                <w:szCs w:val="20"/>
              </w:rPr>
              <w:t>genotype 4</w:t>
            </w:r>
            <w:r w:rsidRPr="0038265D">
              <w:rPr>
                <w:rFonts w:ascii="Arial Narrow" w:hAnsi="Arial Narrow"/>
                <w:i/>
                <w:iCs/>
                <w:sz w:val="20"/>
                <w:szCs w:val="20"/>
              </w:rPr>
              <w:t>)</w:t>
            </w:r>
            <w:r w:rsidRPr="0038265D">
              <w:rPr>
                <w:rFonts w:ascii="Arial Narrow" w:hAnsi="Arial Narrow"/>
                <w:sz w:val="20"/>
                <w:szCs w:val="20"/>
              </w:rPr>
              <w:t xml:space="preserve">, patient history and cirrhotic status, </w:t>
            </w:r>
          </w:p>
          <w:p w:rsidR="00B5713B" w:rsidRPr="0038265D" w:rsidRDefault="00B5713B" w:rsidP="002372E0">
            <w:pPr>
              <w:spacing w:before="40" w:after="40"/>
              <w:rPr>
                <w:rFonts w:ascii="Arial Narrow" w:hAnsi="Arial Narrow"/>
                <w:sz w:val="20"/>
                <w:szCs w:val="20"/>
              </w:rPr>
            </w:pPr>
            <w:r w:rsidRPr="0038265D">
              <w:rPr>
                <w:rFonts w:ascii="Arial Narrow" w:hAnsi="Arial Narrow"/>
                <w:sz w:val="20"/>
                <w:szCs w:val="20"/>
              </w:rPr>
              <w:t>AND</w:t>
            </w:r>
          </w:p>
          <w:p w:rsidR="00B5713B" w:rsidRPr="00260CE3" w:rsidRDefault="00B5713B" w:rsidP="00351AF9">
            <w:pPr>
              <w:spacing w:before="40" w:after="40"/>
              <w:rPr>
                <w:rFonts w:ascii="Arial Narrow" w:hAnsi="Arial Narrow" w:cs="Arial"/>
                <w:sz w:val="20"/>
                <w:szCs w:val="20"/>
              </w:rPr>
            </w:pPr>
            <w:r w:rsidRPr="0038265D">
              <w:rPr>
                <w:rFonts w:ascii="Arial Narrow" w:hAnsi="Arial Narrow"/>
                <w:sz w:val="20"/>
                <w:szCs w:val="20"/>
              </w:rPr>
              <w:t xml:space="preserve">The treatment must be limited to a maximum duration of 12 weeks.  </w:t>
            </w:r>
          </w:p>
        </w:tc>
      </w:tr>
      <w:tr w:rsidR="00B5713B" w:rsidRPr="0038265D"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B5713B" w:rsidRPr="00260CE3" w:rsidRDefault="00B5713B" w:rsidP="002372E0">
            <w:pPr>
              <w:spacing w:before="40" w:after="40"/>
              <w:jc w:val="both"/>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B5713B" w:rsidRDefault="00B5713B" w:rsidP="002372E0">
            <w:pPr>
              <w:spacing w:before="40" w:after="40"/>
              <w:rPr>
                <w:rFonts w:ascii="Arial Narrow" w:hAnsi="Arial Narrow"/>
                <w:sz w:val="20"/>
                <w:szCs w:val="20"/>
              </w:rPr>
            </w:pPr>
            <w:r w:rsidRPr="0038265D">
              <w:rPr>
                <w:rFonts w:ascii="Arial Narrow" w:hAnsi="Arial Narrow" w:cs="Arial"/>
                <w:sz w:val="20"/>
                <w:szCs w:val="20"/>
              </w:rPr>
              <w:t xml:space="preserve">No increase </w:t>
            </w:r>
            <w:r w:rsidRPr="0038265D">
              <w:rPr>
                <w:rFonts w:ascii="Arial Narrow" w:hAnsi="Arial Narrow"/>
                <w:sz w:val="20"/>
                <w:szCs w:val="20"/>
              </w:rPr>
              <w:t xml:space="preserve">in the maximum quantity or number of units may be authorised. </w:t>
            </w:r>
          </w:p>
          <w:p w:rsidR="00B5713B" w:rsidRDefault="00B5713B" w:rsidP="002372E0">
            <w:pPr>
              <w:spacing w:before="40" w:after="40"/>
              <w:rPr>
                <w:sz w:val="18"/>
                <w:szCs w:val="18"/>
              </w:rPr>
            </w:pPr>
            <w:r>
              <w:rPr>
                <w:rFonts w:ascii="Arial Narrow" w:hAnsi="Arial Narrow"/>
                <w:sz w:val="20"/>
                <w:szCs w:val="20"/>
              </w:rPr>
              <w:t xml:space="preserve">Note: </w:t>
            </w:r>
            <w:r w:rsidRPr="0038265D">
              <w:rPr>
                <w:rFonts w:ascii="Arial Narrow" w:hAnsi="Arial Narrow"/>
                <w:sz w:val="20"/>
                <w:szCs w:val="20"/>
              </w:rPr>
              <w:t>No increase in the maximum number of repeats may be authorised.</w:t>
            </w:r>
            <w:r>
              <w:rPr>
                <w:sz w:val="18"/>
                <w:szCs w:val="18"/>
              </w:rPr>
              <w:t xml:space="preserve"> </w:t>
            </w:r>
          </w:p>
          <w:p w:rsidR="00B5713B" w:rsidRPr="0038265D" w:rsidRDefault="00B5713B" w:rsidP="002372E0">
            <w:pPr>
              <w:spacing w:before="40" w:after="40"/>
              <w:rPr>
                <w:rFonts w:ascii="Arial Narrow" w:hAnsi="Arial Narrow" w:cs="Arial"/>
                <w:sz w:val="20"/>
                <w:szCs w:val="20"/>
              </w:rPr>
            </w:pPr>
            <w:r>
              <w:rPr>
                <w:rFonts w:ascii="Arial Narrow" w:hAnsi="Arial Narrow"/>
                <w:sz w:val="20"/>
                <w:szCs w:val="20"/>
              </w:rPr>
              <w:t>No</w:t>
            </w:r>
            <w:r w:rsidRPr="0038265D">
              <w:rPr>
                <w:rFonts w:ascii="Arial Narrow" w:hAnsi="Arial Narrow"/>
                <w:sz w:val="20"/>
                <w:szCs w:val="20"/>
              </w:rPr>
              <w:t xml:space="preserve">te: The treatment must be limited to a maximum duration of 12 weeks. </w:t>
            </w:r>
          </w:p>
        </w:tc>
      </w:tr>
      <w:tr w:rsidR="00351AF9" w:rsidRPr="0039782C" w:rsidTr="00351AF9">
        <w:trPr>
          <w:cantSplit/>
          <w:trHeight w:val="465"/>
        </w:trPr>
        <w:tc>
          <w:tcPr>
            <w:tcW w:w="1795" w:type="pct"/>
            <w:gridSpan w:val="4"/>
            <w:tcBorders>
              <w:top w:val="single" w:sz="4" w:space="0" w:color="auto"/>
            </w:tcBorders>
          </w:tcPr>
          <w:p w:rsidR="00351AF9" w:rsidRPr="0039782C" w:rsidRDefault="00351AF9" w:rsidP="002372E0">
            <w:pPr>
              <w:keepNext/>
              <w:spacing w:before="40" w:after="40"/>
              <w:jc w:val="both"/>
              <w:rPr>
                <w:rFonts w:ascii="Arial Narrow" w:hAnsi="Arial Narrow" w:cs="Arial"/>
                <w:b/>
                <w:sz w:val="20"/>
                <w:szCs w:val="20"/>
              </w:rPr>
            </w:pPr>
          </w:p>
        </w:tc>
        <w:tc>
          <w:tcPr>
            <w:tcW w:w="395" w:type="pct"/>
            <w:gridSpan w:val="3"/>
            <w:tcBorders>
              <w:top w:val="single" w:sz="4" w:space="0" w:color="auto"/>
            </w:tcBorders>
          </w:tcPr>
          <w:p w:rsidR="00351AF9" w:rsidRPr="0039782C" w:rsidRDefault="00351AF9" w:rsidP="002372E0">
            <w:pPr>
              <w:keepNext/>
              <w:spacing w:before="40" w:after="40"/>
              <w:jc w:val="both"/>
              <w:rPr>
                <w:rFonts w:ascii="Arial Narrow" w:hAnsi="Arial Narrow" w:cs="Arial"/>
                <w:b/>
                <w:sz w:val="20"/>
                <w:szCs w:val="20"/>
              </w:rPr>
            </w:pPr>
          </w:p>
        </w:tc>
        <w:tc>
          <w:tcPr>
            <w:tcW w:w="479" w:type="pct"/>
            <w:gridSpan w:val="3"/>
            <w:tcBorders>
              <w:top w:val="single" w:sz="4" w:space="0" w:color="auto"/>
            </w:tcBorders>
          </w:tcPr>
          <w:p w:rsidR="00351AF9" w:rsidRPr="0039782C" w:rsidRDefault="00351AF9" w:rsidP="002372E0">
            <w:pPr>
              <w:keepNext/>
              <w:spacing w:before="40" w:after="40"/>
              <w:jc w:val="both"/>
              <w:rPr>
                <w:rFonts w:ascii="Arial Narrow" w:hAnsi="Arial Narrow" w:cs="Arial"/>
                <w:b/>
                <w:sz w:val="20"/>
                <w:szCs w:val="20"/>
              </w:rPr>
            </w:pPr>
          </w:p>
        </w:tc>
        <w:tc>
          <w:tcPr>
            <w:tcW w:w="883" w:type="pct"/>
            <w:tcBorders>
              <w:top w:val="single" w:sz="4" w:space="0" w:color="auto"/>
            </w:tcBorders>
          </w:tcPr>
          <w:p w:rsidR="00351AF9" w:rsidRPr="0039782C" w:rsidRDefault="00351AF9" w:rsidP="002372E0">
            <w:pPr>
              <w:keepNext/>
              <w:spacing w:before="40" w:after="40"/>
              <w:jc w:val="both"/>
              <w:rPr>
                <w:rFonts w:ascii="Arial Narrow" w:hAnsi="Arial Narrow" w:cs="Arial"/>
                <w:b/>
                <w:sz w:val="20"/>
                <w:szCs w:val="20"/>
              </w:rPr>
            </w:pPr>
          </w:p>
        </w:tc>
        <w:tc>
          <w:tcPr>
            <w:tcW w:w="1447" w:type="pct"/>
            <w:gridSpan w:val="6"/>
            <w:tcBorders>
              <w:top w:val="single" w:sz="4" w:space="0" w:color="auto"/>
            </w:tcBorders>
          </w:tcPr>
          <w:p w:rsidR="00351AF9" w:rsidRPr="0039782C" w:rsidRDefault="00351AF9" w:rsidP="002372E0">
            <w:pPr>
              <w:keepNext/>
              <w:spacing w:before="40" w:after="40"/>
              <w:jc w:val="both"/>
              <w:rPr>
                <w:rFonts w:ascii="Arial Narrow" w:hAnsi="Arial Narrow" w:cs="Arial"/>
                <w:b/>
                <w:sz w:val="20"/>
                <w:szCs w:val="20"/>
              </w:rPr>
            </w:pPr>
          </w:p>
        </w:tc>
      </w:tr>
      <w:tr w:rsidR="00B5713B" w:rsidRPr="0039782C" w:rsidTr="00351AF9">
        <w:trPr>
          <w:cantSplit/>
          <w:trHeight w:val="465"/>
        </w:trPr>
        <w:tc>
          <w:tcPr>
            <w:tcW w:w="1795" w:type="pct"/>
            <w:gridSpan w:val="4"/>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95" w:type="pct"/>
            <w:gridSpan w:val="3"/>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B5713B" w:rsidRPr="0039782C" w:rsidRDefault="00B5713B" w:rsidP="002372E0">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79" w:type="pct"/>
            <w:gridSpan w:val="3"/>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B5713B" w:rsidRPr="0039782C" w:rsidRDefault="00B5713B" w:rsidP="002372E0">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883" w:type="pct"/>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447" w:type="pct"/>
            <w:gridSpan w:val="6"/>
            <w:tcBorders>
              <w:bottom w:val="single" w:sz="4" w:space="0" w:color="auto"/>
            </w:tcBorders>
          </w:tcPr>
          <w:p w:rsidR="00B5713B" w:rsidRPr="0039782C" w:rsidRDefault="00B5713B" w:rsidP="002372E0">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B5713B" w:rsidRPr="00260CE3" w:rsidTr="00351AF9">
        <w:trPr>
          <w:cantSplit/>
          <w:trHeight w:val="567"/>
        </w:trPr>
        <w:tc>
          <w:tcPr>
            <w:tcW w:w="1795" w:type="pct"/>
            <w:gridSpan w:val="4"/>
          </w:tcPr>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mallCaps/>
                <w:sz w:val="20"/>
                <w:szCs w:val="20"/>
              </w:rPr>
              <w:t>GRAZOPREVIR/ELBASVIR</w:t>
            </w: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Tablet 100 mg/50mg</w:t>
            </w:r>
          </w:p>
        </w:tc>
        <w:tc>
          <w:tcPr>
            <w:tcW w:w="395" w:type="pct"/>
            <w:gridSpan w:val="3"/>
          </w:tcPr>
          <w:p w:rsidR="00B5713B" w:rsidRPr="00260CE3"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28</w:t>
            </w:r>
          </w:p>
        </w:tc>
        <w:tc>
          <w:tcPr>
            <w:tcW w:w="479" w:type="pct"/>
            <w:gridSpan w:val="3"/>
          </w:tcPr>
          <w:p w:rsidR="00B5713B" w:rsidRPr="00260CE3"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3</w:t>
            </w:r>
          </w:p>
        </w:tc>
        <w:tc>
          <w:tcPr>
            <w:tcW w:w="883" w:type="pct"/>
          </w:tcPr>
          <w:p w:rsidR="00B5713B" w:rsidRPr="00260CE3" w:rsidRDefault="00B5713B" w:rsidP="002372E0">
            <w:pPr>
              <w:keepNext/>
              <w:spacing w:before="40" w:after="40"/>
              <w:jc w:val="both"/>
              <w:rPr>
                <w:rFonts w:ascii="Arial Narrow" w:hAnsi="Arial Narrow" w:cs="Arial"/>
                <w:sz w:val="20"/>
                <w:szCs w:val="20"/>
              </w:rPr>
            </w:pPr>
          </w:p>
          <w:p w:rsidR="00B5713B" w:rsidRDefault="00B5713B" w:rsidP="002372E0">
            <w:pPr>
              <w:keepNext/>
              <w:spacing w:before="40" w:after="40"/>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21,149.52</w:t>
            </w: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(published)</w:t>
            </w:r>
          </w:p>
        </w:tc>
        <w:tc>
          <w:tcPr>
            <w:tcW w:w="608" w:type="pct"/>
            <w:gridSpan w:val="3"/>
          </w:tcPr>
          <w:p w:rsidR="00B5713B"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jc w:val="both"/>
              <w:rPr>
                <w:rFonts w:ascii="Arial Narrow" w:hAnsi="Arial Narrow" w:cs="Arial"/>
                <w:sz w:val="20"/>
                <w:szCs w:val="20"/>
              </w:rPr>
            </w:pPr>
            <w:r>
              <w:rPr>
                <w:rFonts w:ascii="Arial Narrow" w:hAnsi="Arial Narrow" w:cs="Arial"/>
                <w:sz w:val="20"/>
                <w:szCs w:val="20"/>
              </w:rPr>
              <w:t>ZEPATIER</w:t>
            </w:r>
            <w:r w:rsidRPr="00204D1F">
              <w:rPr>
                <w:rFonts w:ascii="Arial Narrow" w:hAnsi="Arial Narrow"/>
                <w:sz w:val="20"/>
                <w:szCs w:val="20"/>
                <w:vertAlign w:val="superscript"/>
              </w:rPr>
              <w:t>®</w:t>
            </w:r>
          </w:p>
        </w:tc>
        <w:tc>
          <w:tcPr>
            <w:tcW w:w="839" w:type="pct"/>
            <w:gridSpan w:val="3"/>
          </w:tcPr>
          <w:p w:rsidR="00B5713B" w:rsidRDefault="00B5713B" w:rsidP="002372E0">
            <w:pPr>
              <w:keepNext/>
              <w:spacing w:before="40" w:after="40"/>
              <w:jc w:val="both"/>
              <w:rPr>
                <w:rFonts w:ascii="Arial Narrow" w:hAnsi="Arial Narrow" w:cs="Arial"/>
                <w:sz w:val="20"/>
                <w:szCs w:val="20"/>
              </w:rPr>
            </w:pPr>
          </w:p>
          <w:p w:rsidR="00B5713B" w:rsidRPr="00260CE3" w:rsidRDefault="00B5713B" w:rsidP="002372E0">
            <w:pPr>
              <w:keepNext/>
              <w:spacing w:before="40" w:after="40"/>
              <w:rPr>
                <w:rFonts w:ascii="Arial Narrow" w:hAnsi="Arial Narrow" w:cs="Arial"/>
                <w:sz w:val="20"/>
                <w:szCs w:val="20"/>
              </w:rPr>
            </w:pPr>
            <w:r>
              <w:rPr>
                <w:rFonts w:ascii="Arial Narrow" w:hAnsi="Arial Narrow" w:cs="Arial"/>
                <w:sz w:val="20"/>
                <w:szCs w:val="20"/>
              </w:rPr>
              <w:t>MSD (Australia) Pty Ltd</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4C6C07" w:rsidRDefault="00B5713B" w:rsidP="002372E0">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B5713B" w:rsidRPr="00260CE3" w:rsidRDefault="00B5713B" w:rsidP="002372E0">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sidRPr="00260CE3">
              <w:rPr>
                <w:rFonts w:ascii="Arial Narrow" w:hAnsi="Arial Narrow" w:cs="Arial"/>
                <w:sz w:val="20"/>
                <w:szCs w:val="20"/>
              </w:rPr>
              <w:t>GENERAL – General Schedule (Code GE)</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5713B" w:rsidRPr="00260CE3" w:rsidRDefault="00B5713B" w:rsidP="002372E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4</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39" w:type="pct"/>
            <w:gridSpan w:val="14"/>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4</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5713B" w:rsidRPr="00260CE3" w:rsidRDefault="00B5713B" w:rsidP="002372E0">
            <w:pPr>
              <w:spacing w:before="40" w:after="40"/>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B5713B" w:rsidRPr="00106BCF" w:rsidRDefault="00B5713B" w:rsidP="002372E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In Writing</w:t>
            </w:r>
          </w:p>
          <w:p w:rsidR="00B5713B" w:rsidRPr="00106BCF" w:rsidRDefault="00B5713B" w:rsidP="002372E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Telephone</w:t>
            </w:r>
          </w:p>
          <w:p w:rsidR="00B5713B" w:rsidRPr="002372E0" w:rsidRDefault="00B5713B" w:rsidP="002372E0">
            <w:pPr>
              <w:spacing w:before="40" w:after="40"/>
              <w:rPr>
                <w:rFonts w:ascii="Arial Narrow" w:hAnsi="Arial Narrow" w:cs="Arial"/>
                <w:i/>
                <w:sz w:val="20"/>
                <w:szCs w:val="20"/>
              </w:rPr>
            </w:pPr>
            <w:r w:rsidRPr="002372E0">
              <w:rPr>
                <w:rFonts w:ascii="Arial Narrow" w:hAnsi="Arial Narrow" w:cs="Arial"/>
                <w:i/>
                <w:sz w:val="20"/>
                <w:szCs w:val="20"/>
              </w:rPr>
              <w:fldChar w:fldCharType="begin">
                <w:ffData>
                  <w:name w:val="Check5"/>
                  <w:enabled/>
                  <w:calcOnExit w:val="0"/>
                  <w:checkBox>
                    <w:sizeAuto/>
                    <w:default w:val="1"/>
                  </w:checkBox>
                </w:ffData>
              </w:fldChar>
            </w:r>
            <w:r w:rsidRPr="002372E0">
              <w:rPr>
                <w:rFonts w:ascii="Arial Narrow" w:hAnsi="Arial Narrow" w:cs="Arial"/>
                <w:i/>
                <w:sz w:val="20"/>
                <w:szCs w:val="20"/>
              </w:rPr>
              <w:instrText xml:space="preserve"> FORMCHECKBOX </w:instrText>
            </w:r>
            <w:r w:rsidR="00655782">
              <w:rPr>
                <w:rFonts w:ascii="Arial Narrow" w:hAnsi="Arial Narrow" w:cs="Arial"/>
                <w:i/>
                <w:sz w:val="20"/>
                <w:szCs w:val="20"/>
              </w:rPr>
            </w:r>
            <w:r w:rsidR="00655782">
              <w:rPr>
                <w:rFonts w:ascii="Arial Narrow" w:hAnsi="Arial Narrow" w:cs="Arial"/>
                <w:i/>
                <w:sz w:val="20"/>
                <w:szCs w:val="20"/>
              </w:rPr>
              <w:fldChar w:fldCharType="separate"/>
            </w:r>
            <w:r w:rsidRPr="002372E0">
              <w:rPr>
                <w:rFonts w:ascii="Arial Narrow" w:hAnsi="Arial Narrow" w:cs="Arial"/>
                <w:i/>
                <w:sz w:val="20"/>
                <w:szCs w:val="20"/>
              </w:rPr>
              <w:fldChar w:fldCharType="end"/>
            </w:r>
            <w:r w:rsidRPr="002372E0">
              <w:rPr>
                <w:rFonts w:ascii="Arial Narrow" w:hAnsi="Arial Narrow" w:cs="Arial"/>
                <w:i/>
                <w:sz w:val="20"/>
                <w:szCs w:val="20"/>
              </w:rPr>
              <w:t>Streamlined</w:t>
            </w:r>
          </w:p>
        </w:tc>
      </w:tr>
      <w:tr w:rsidR="00B5713B" w:rsidRPr="00260CE3"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B5713B" w:rsidRPr="00260CE3" w:rsidRDefault="00B5713B" w:rsidP="002372E0">
            <w:pPr>
              <w:spacing w:before="40" w:after="40"/>
              <w:jc w:val="both"/>
              <w:rPr>
                <w:rFonts w:ascii="Arial Narrow" w:hAnsi="Arial Narrow" w:cs="Arial"/>
                <w:i/>
                <w:sz w:val="20"/>
                <w:szCs w:val="20"/>
              </w:rPr>
            </w:pPr>
          </w:p>
          <w:p w:rsidR="00B5713B" w:rsidRPr="00260CE3" w:rsidRDefault="00B5713B" w:rsidP="002372E0">
            <w:pPr>
              <w:spacing w:before="40" w:after="40"/>
              <w:jc w:val="both"/>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B5713B" w:rsidRPr="0038265D" w:rsidRDefault="00B5713B" w:rsidP="002372E0">
            <w:pPr>
              <w:spacing w:before="40" w:after="40"/>
              <w:rPr>
                <w:rFonts w:ascii="Arial Narrow" w:hAnsi="Arial Narrow" w:cs="Arial"/>
                <w:sz w:val="20"/>
                <w:szCs w:val="20"/>
              </w:rPr>
            </w:pPr>
            <w:r w:rsidRPr="0038265D">
              <w:rPr>
                <w:rFonts w:ascii="Arial Narrow" w:hAnsi="Arial Narrow" w:cs="Arial"/>
                <w:sz w:val="20"/>
                <w:szCs w:val="20"/>
              </w:rPr>
              <w:t xml:space="preserve">Patient </w:t>
            </w:r>
            <w:r w:rsidRPr="0038265D">
              <w:rPr>
                <w:rFonts w:ascii="Arial Narrow" w:hAnsi="Arial Narrow"/>
                <w:sz w:val="20"/>
                <w:szCs w:val="20"/>
              </w:rPr>
              <w:t xml:space="preserve">must meet the criteria set out in the General Statement for Drugs for the Treatment of Hepatitis C </w:t>
            </w:r>
            <w:r w:rsidRPr="0038265D">
              <w:rPr>
                <w:rFonts w:ascii="Arial Narrow" w:hAnsi="Arial Narrow"/>
                <w:i/>
                <w:iCs/>
                <w:sz w:val="20"/>
                <w:szCs w:val="20"/>
              </w:rPr>
              <w:t xml:space="preserve">for Genotype </w:t>
            </w:r>
            <w:r>
              <w:rPr>
                <w:rFonts w:ascii="Arial Narrow" w:hAnsi="Arial Narrow"/>
                <w:i/>
                <w:iCs/>
                <w:sz w:val="20"/>
                <w:szCs w:val="20"/>
              </w:rPr>
              <w:t>4</w:t>
            </w:r>
            <w:r w:rsidRPr="0038265D">
              <w:rPr>
                <w:rFonts w:ascii="Arial Narrow" w:hAnsi="Arial Narrow"/>
                <w:sz w:val="20"/>
                <w:szCs w:val="20"/>
              </w:rPr>
              <w:t xml:space="preserve">, </w:t>
            </w:r>
          </w:p>
          <w:p w:rsidR="00B5713B" w:rsidRPr="0038265D" w:rsidRDefault="00B5713B" w:rsidP="002372E0">
            <w:pPr>
              <w:spacing w:before="40" w:after="40"/>
              <w:rPr>
                <w:rFonts w:ascii="Arial Narrow" w:hAnsi="Arial Narrow" w:cs="Arial"/>
                <w:sz w:val="20"/>
                <w:szCs w:val="20"/>
              </w:rPr>
            </w:pPr>
            <w:r w:rsidRPr="0038265D">
              <w:rPr>
                <w:rFonts w:ascii="Arial Narrow" w:hAnsi="Arial Narrow" w:cs="Arial"/>
                <w:sz w:val="20"/>
                <w:szCs w:val="20"/>
              </w:rPr>
              <w:t>AND</w:t>
            </w:r>
          </w:p>
          <w:p w:rsidR="00B5713B" w:rsidRPr="0038265D" w:rsidRDefault="00B5713B" w:rsidP="002372E0">
            <w:pPr>
              <w:spacing w:before="40" w:after="40"/>
              <w:rPr>
                <w:rFonts w:ascii="Arial Narrow" w:hAnsi="Arial Narrow"/>
                <w:sz w:val="20"/>
                <w:szCs w:val="20"/>
              </w:rPr>
            </w:pPr>
            <w:r w:rsidRPr="0038265D">
              <w:rPr>
                <w:rFonts w:ascii="Arial Narrow" w:hAnsi="Arial Narrow" w:cs="Arial"/>
                <w:sz w:val="20"/>
                <w:szCs w:val="20"/>
              </w:rPr>
              <w:t xml:space="preserve">Patient </w:t>
            </w:r>
            <w:r w:rsidRPr="0038265D">
              <w:rPr>
                <w:rFonts w:ascii="Arial Narrow" w:hAnsi="Arial Narrow"/>
                <w:sz w:val="20"/>
                <w:szCs w:val="20"/>
              </w:rPr>
              <w:t>must be taking this drug as part of a regimen set out in the matrix in the General Statement for Drugs for the Treatment of Hepatitis C, based on the hepatitis C virus genotype (</w:t>
            </w:r>
            <w:r>
              <w:rPr>
                <w:rFonts w:ascii="Arial Narrow" w:hAnsi="Arial Narrow"/>
                <w:i/>
                <w:iCs/>
                <w:sz w:val="20"/>
                <w:szCs w:val="20"/>
              </w:rPr>
              <w:t>genotype 4</w:t>
            </w:r>
            <w:r w:rsidRPr="0038265D">
              <w:rPr>
                <w:rFonts w:ascii="Arial Narrow" w:hAnsi="Arial Narrow"/>
                <w:i/>
                <w:iCs/>
                <w:sz w:val="20"/>
                <w:szCs w:val="20"/>
              </w:rPr>
              <w:t>)</w:t>
            </w:r>
            <w:r w:rsidRPr="0038265D">
              <w:rPr>
                <w:rFonts w:ascii="Arial Narrow" w:hAnsi="Arial Narrow"/>
                <w:sz w:val="20"/>
                <w:szCs w:val="20"/>
              </w:rPr>
              <w:t xml:space="preserve">, patient history and cirrhotic status, </w:t>
            </w:r>
          </w:p>
          <w:p w:rsidR="00B5713B" w:rsidRPr="0038265D" w:rsidRDefault="00B5713B" w:rsidP="002372E0">
            <w:pPr>
              <w:spacing w:before="40" w:after="40"/>
              <w:rPr>
                <w:rFonts w:ascii="Arial Narrow" w:hAnsi="Arial Narrow"/>
                <w:sz w:val="20"/>
                <w:szCs w:val="20"/>
              </w:rPr>
            </w:pPr>
            <w:r w:rsidRPr="0038265D">
              <w:rPr>
                <w:rFonts w:ascii="Arial Narrow" w:hAnsi="Arial Narrow"/>
                <w:sz w:val="20"/>
                <w:szCs w:val="20"/>
              </w:rPr>
              <w:t>AND</w:t>
            </w:r>
          </w:p>
          <w:p w:rsidR="00B5713B" w:rsidRPr="00260CE3" w:rsidRDefault="00B5713B" w:rsidP="00351AF9">
            <w:pPr>
              <w:spacing w:before="40" w:after="40"/>
              <w:rPr>
                <w:rFonts w:ascii="Arial Narrow" w:hAnsi="Arial Narrow" w:cs="Arial"/>
                <w:sz w:val="20"/>
                <w:szCs w:val="20"/>
              </w:rPr>
            </w:pPr>
            <w:r w:rsidRPr="0038265D">
              <w:rPr>
                <w:rFonts w:ascii="Arial Narrow" w:hAnsi="Arial Narrow"/>
                <w:sz w:val="20"/>
                <w:szCs w:val="20"/>
              </w:rPr>
              <w:t>The treatment must be lim</w:t>
            </w:r>
            <w:r w:rsidR="008823F0">
              <w:rPr>
                <w:rFonts w:ascii="Arial Narrow" w:hAnsi="Arial Narrow"/>
                <w:sz w:val="20"/>
                <w:szCs w:val="20"/>
              </w:rPr>
              <w:t>ited to a maximum duration of 16</w:t>
            </w:r>
            <w:r w:rsidRPr="0038265D">
              <w:rPr>
                <w:rFonts w:ascii="Arial Narrow" w:hAnsi="Arial Narrow"/>
                <w:sz w:val="20"/>
                <w:szCs w:val="20"/>
              </w:rPr>
              <w:t xml:space="preserve"> weeks.  </w:t>
            </w:r>
          </w:p>
        </w:tc>
      </w:tr>
      <w:tr w:rsidR="00B5713B" w:rsidRPr="0038265D" w:rsidTr="00351AF9">
        <w:trPr>
          <w:gridAfter w:val="1"/>
          <w:wAfter w:w="4" w:type="pct"/>
          <w:cantSplit/>
          <w:trHeight w:val="360"/>
        </w:trPr>
        <w:tc>
          <w:tcPr>
            <w:tcW w:w="1057" w:type="pct"/>
            <w:gridSpan w:val="2"/>
            <w:tcBorders>
              <w:top w:val="single" w:sz="4" w:space="0" w:color="auto"/>
              <w:left w:val="single" w:sz="4" w:space="0" w:color="auto"/>
              <w:bottom w:val="single" w:sz="4" w:space="0" w:color="auto"/>
              <w:right w:val="single" w:sz="4" w:space="0" w:color="auto"/>
            </w:tcBorders>
          </w:tcPr>
          <w:p w:rsidR="00B5713B" w:rsidRPr="00260CE3" w:rsidRDefault="00B5713B" w:rsidP="002372E0">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B5713B" w:rsidRPr="00260CE3" w:rsidRDefault="00B5713B" w:rsidP="002372E0">
            <w:pPr>
              <w:spacing w:before="40" w:after="40"/>
              <w:jc w:val="both"/>
              <w:rPr>
                <w:rFonts w:ascii="Arial Narrow" w:hAnsi="Arial Narrow" w:cs="Arial"/>
                <w:sz w:val="20"/>
                <w:szCs w:val="20"/>
              </w:rPr>
            </w:pPr>
          </w:p>
        </w:tc>
        <w:tc>
          <w:tcPr>
            <w:tcW w:w="3939" w:type="pct"/>
            <w:gridSpan w:val="14"/>
            <w:tcBorders>
              <w:top w:val="single" w:sz="4" w:space="0" w:color="auto"/>
              <w:left w:val="single" w:sz="4" w:space="0" w:color="auto"/>
              <w:bottom w:val="single" w:sz="4" w:space="0" w:color="auto"/>
              <w:right w:val="single" w:sz="4" w:space="0" w:color="auto"/>
            </w:tcBorders>
          </w:tcPr>
          <w:p w:rsidR="00B5713B" w:rsidRDefault="00B5713B" w:rsidP="002372E0">
            <w:pPr>
              <w:spacing w:before="40" w:after="40"/>
              <w:rPr>
                <w:rFonts w:ascii="Arial Narrow" w:hAnsi="Arial Narrow"/>
                <w:sz w:val="20"/>
                <w:szCs w:val="20"/>
              </w:rPr>
            </w:pPr>
            <w:r w:rsidRPr="0038265D">
              <w:rPr>
                <w:rFonts w:ascii="Arial Narrow" w:hAnsi="Arial Narrow" w:cs="Arial"/>
                <w:sz w:val="20"/>
                <w:szCs w:val="20"/>
              </w:rPr>
              <w:t xml:space="preserve">No increase </w:t>
            </w:r>
            <w:r w:rsidRPr="0038265D">
              <w:rPr>
                <w:rFonts w:ascii="Arial Narrow" w:hAnsi="Arial Narrow"/>
                <w:sz w:val="20"/>
                <w:szCs w:val="20"/>
              </w:rPr>
              <w:t xml:space="preserve">in the maximum quantity or number of units may be authorised. </w:t>
            </w:r>
          </w:p>
          <w:p w:rsidR="00B5713B" w:rsidRDefault="00B5713B" w:rsidP="002372E0">
            <w:pPr>
              <w:spacing w:before="40" w:after="40"/>
              <w:rPr>
                <w:sz w:val="18"/>
                <w:szCs w:val="18"/>
              </w:rPr>
            </w:pPr>
            <w:r>
              <w:rPr>
                <w:rFonts w:ascii="Arial Narrow" w:hAnsi="Arial Narrow"/>
                <w:sz w:val="20"/>
                <w:szCs w:val="20"/>
              </w:rPr>
              <w:t xml:space="preserve">Note: </w:t>
            </w:r>
            <w:r w:rsidRPr="0038265D">
              <w:rPr>
                <w:rFonts w:ascii="Arial Narrow" w:hAnsi="Arial Narrow"/>
                <w:sz w:val="20"/>
                <w:szCs w:val="20"/>
              </w:rPr>
              <w:t>No increase in the maximum number of repeats may be authorised.</w:t>
            </w:r>
            <w:r>
              <w:rPr>
                <w:sz w:val="18"/>
                <w:szCs w:val="18"/>
              </w:rPr>
              <w:t xml:space="preserve"> </w:t>
            </w:r>
          </w:p>
          <w:p w:rsidR="00B5713B" w:rsidRPr="0038265D" w:rsidRDefault="00B5713B" w:rsidP="002372E0">
            <w:pPr>
              <w:spacing w:before="40" w:after="40"/>
              <w:rPr>
                <w:rFonts w:ascii="Arial Narrow" w:hAnsi="Arial Narrow" w:cs="Arial"/>
                <w:sz w:val="20"/>
                <w:szCs w:val="20"/>
              </w:rPr>
            </w:pPr>
            <w:r>
              <w:rPr>
                <w:rFonts w:ascii="Arial Narrow" w:hAnsi="Arial Narrow"/>
                <w:sz w:val="20"/>
                <w:szCs w:val="20"/>
              </w:rPr>
              <w:t>No</w:t>
            </w:r>
            <w:r w:rsidRPr="0038265D">
              <w:rPr>
                <w:rFonts w:ascii="Arial Narrow" w:hAnsi="Arial Narrow"/>
                <w:sz w:val="20"/>
                <w:szCs w:val="20"/>
              </w:rPr>
              <w:t>te: The treatment must be lim</w:t>
            </w:r>
            <w:r w:rsidR="008823F0">
              <w:rPr>
                <w:rFonts w:ascii="Arial Narrow" w:hAnsi="Arial Narrow"/>
                <w:sz w:val="20"/>
                <w:szCs w:val="20"/>
              </w:rPr>
              <w:t>ited to a maximum duration of 16</w:t>
            </w:r>
            <w:r w:rsidRPr="0038265D">
              <w:rPr>
                <w:rFonts w:ascii="Arial Narrow" w:hAnsi="Arial Narrow"/>
                <w:sz w:val="20"/>
                <w:szCs w:val="20"/>
              </w:rPr>
              <w:t xml:space="preserve"> weeks. </w:t>
            </w:r>
          </w:p>
        </w:tc>
      </w:tr>
      <w:tr w:rsidR="00351AF9" w:rsidRPr="0039782C" w:rsidTr="00351AF9">
        <w:trPr>
          <w:cantSplit/>
          <w:trHeight w:val="465"/>
        </w:trPr>
        <w:tc>
          <w:tcPr>
            <w:tcW w:w="1774" w:type="pct"/>
            <w:gridSpan w:val="3"/>
          </w:tcPr>
          <w:p w:rsidR="00351AF9" w:rsidRPr="0039782C" w:rsidRDefault="00351AF9" w:rsidP="002372E0">
            <w:pPr>
              <w:keepNext/>
              <w:spacing w:before="40" w:after="40"/>
              <w:jc w:val="both"/>
              <w:rPr>
                <w:rFonts w:ascii="Arial Narrow" w:hAnsi="Arial Narrow" w:cs="Arial"/>
                <w:b/>
                <w:sz w:val="20"/>
                <w:szCs w:val="20"/>
              </w:rPr>
            </w:pPr>
          </w:p>
        </w:tc>
        <w:tc>
          <w:tcPr>
            <w:tcW w:w="378" w:type="pct"/>
            <w:gridSpan w:val="2"/>
          </w:tcPr>
          <w:p w:rsidR="00351AF9" w:rsidRPr="0039782C" w:rsidRDefault="00351AF9" w:rsidP="002372E0">
            <w:pPr>
              <w:keepNext/>
              <w:spacing w:before="40" w:after="40"/>
              <w:jc w:val="both"/>
              <w:rPr>
                <w:rFonts w:ascii="Arial Narrow" w:hAnsi="Arial Narrow" w:cs="Arial"/>
                <w:b/>
                <w:sz w:val="20"/>
                <w:szCs w:val="20"/>
              </w:rPr>
            </w:pPr>
          </w:p>
        </w:tc>
        <w:tc>
          <w:tcPr>
            <w:tcW w:w="468" w:type="pct"/>
            <w:gridSpan w:val="3"/>
          </w:tcPr>
          <w:p w:rsidR="00351AF9" w:rsidRPr="0039782C" w:rsidRDefault="00351AF9" w:rsidP="002372E0">
            <w:pPr>
              <w:keepNext/>
              <w:spacing w:before="40" w:after="40"/>
              <w:jc w:val="both"/>
              <w:rPr>
                <w:rFonts w:ascii="Arial Narrow" w:hAnsi="Arial Narrow" w:cs="Arial"/>
                <w:b/>
                <w:sz w:val="20"/>
                <w:szCs w:val="20"/>
              </w:rPr>
            </w:pPr>
          </w:p>
        </w:tc>
        <w:tc>
          <w:tcPr>
            <w:tcW w:w="960" w:type="pct"/>
            <w:gridSpan w:val="4"/>
          </w:tcPr>
          <w:p w:rsidR="00351AF9" w:rsidRPr="0039782C" w:rsidRDefault="00351AF9" w:rsidP="002372E0">
            <w:pPr>
              <w:keepNext/>
              <w:spacing w:before="40" w:after="40"/>
              <w:jc w:val="both"/>
              <w:rPr>
                <w:rFonts w:ascii="Arial Narrow" w:hAnsi="Arial Narrow" w:cs="Arial"/>
                <w:b/>
                <w:sz w:val="20"/>
                <w:szCs w:val="20"/>
              </w:rPr>
            </w:pPr>
          </w:p>
        </w:tc>
        <w:tc>
          <w:tcPr>
            <w:tcW w:w="1420" w:type="pct"/>
            <w:gridSpan w:val="5"/>
          </w:tcPr>
          <w:p w:rsidR="00351AF9" w:rsidRPr="0039782C" w:rsidRDefault="00351AF9" w:rsidP="002372E0">
            <w:pPr>
              <w:keepNext/>
              <w:spacing w:before="40" w:after="40"/>
              <w:jc w:val="both"/>
              <w:rPr>
                <w:rFonts w:ascii="Arial Narrow" w:hAnsi="Arial Narrow" w:cs="Arial"/>
                <w:b/>
                <w:sz w:val="20"/>
                <w:szCs w:val="20"/>
              </w:rPr>
            </w:pPr>
          </w:p>
        </w:tc>
      </w:tr>
      <w:tr w:rsidR="002372E0" w:rsidRPr="0039782C" w:rsidTr="00351AF9">
        <w:trPr>
          <w:cantSplit/>
          <w:trHeight w:val="465"/>
        </w:trPr>
        <w:tc>
          <w:tcPr>
            <w:tcW w:w="1774" w:type="pct"/>
            <w:gridSpan w:val="3"/>
            <w:tcBorders>
              <w:bottom w:val="single" w:sz="4" w:space="0" w:color="auto"/>
            </w:tcBorders>
          </w:tcPr>
          <w:p w:rsidR="002372E0" w:rsidRPr="0039782C" w:rsidRDefault="002372E0"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2372E0" w:rsidRPr="0039782C" w:rsidRDefault="002372E0"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78" w:type="pct"/>
            <w:gridSpan w:val="2"/>
            <w:tcBorders>
              <w:bottom w:val="single" w:sz="4" w:space="0" w:color="auto"/>
            </w:tcBorders>
          </w:tcPr>
          <w:p w:rsidR="002372E0" w:rsidRPr="0039782C" w:rsidRDefault="002372E0"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2372E0" w:rsidRPr="0039782C" w:rsidRDefault="002372E0" w:rsidP="002372E0">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68" w:type="pct"/>
            <w:gridSpan w:val="3"/>
            <w:tcBorders>
              <w:bottom w:val="single" w:sz="4" w:space="0" w:color="auto"/>
            </w:tcBorders>
          </w:tcPr>
          <w:p w:rsidR="002372E0" w:rsidRPr="0039782C" w:rsidRDefault="002372E0"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2372E0" w:rsidRPr="0039782C" w:rsidRDefault="002372E0" w:rsidP="002372E0">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960" w:type="pct"/>
            <w:gridSpan w:val="4"/>
            <w:tcBorders>
              <w:bottom w:val="single" w:sz="4" w:space="0" w:color="auto"/>
            </w:tcBorders>
          </w:tcPr>
          <w:p w:rsidR="002372E0" w:rsidRPr="0039782C" w:rsidRDefault="002372E0" w:rsidP="002372E0">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420" w:type="pct"/>
            <w:gridSpan w:val="5"/>
            <w:tcBorders>
              <w:bottom w:val="single" w:sz="4" w:space="0" w:color="auto"/>
            </w:tcBorders>
          </w:tcPr>
          <w:p w:rsidR="002372E0" w:rsidRPr="0039782C" w:rsidRDefault="002372E0" w:rsidP="002372E0">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2372E0" w:rsidRPr="00260CE3" w:rsidTr="00351AF9">
        <w:trPr>
          <w:cantSplit/>
          <w:trHeight w:val="567"/>
        </w:trPr>
        <w:tc>
          <w:tcPr>
            <w:tcW w:w="1774" w:type="pct"/>
            <w:gridSpan w:val="3"/>
          </w:tcPr>
          <w:p w:rsidR="002372E0" w:rsidRPr="00260CE3" w:rsidRDefault="002372E0" w:rsidP="002372E0">
            <w:pPr>
              <w:keepNext/>
              <w:spacing w:before="40" w:after="40"/>
              <w:jc w:val="both"/>
              <w:rPr>
                <w:rFonts w:ascii="Arial Narrow" w:hAnsi="Arial Narrow" w:cs="Arial"/>
                <w:sz w:val="20"/>
                <w:szCs w:val="20"/>
              </w:rPr>
            </w:pPr>
            <w:r>
              <w:rPr>
                <w:rFonts w:ascii="Arial Narrow" w:hAnsi="Arial Narrow" w:cs="Arial"/>
                <w:smallCaps/>
                <w:sz w:val="20"/>
                <w:szCs w:val="20"/>
              </w:rPr>
              <w:t>GRAZOPREVIR/ELBASVIR</w:t>
            </w:r>
          </w:p>
          <w:p w:rsidR="002372E0" w:rsidRPr="00260CE3" w:rsidRDefault="002372E0" w:rsidP="002372E0">
            <w:pPr>
              <w:keepNext/>
              <w:spacing w:before="40" w:after="40"/>
              <w:jc w:val="both"/>
              <w:rPr>
                <w:rFonts w:ascii="Arial Narrow" w:hAnsi="Arial Narrow" w:cs="Arial"/>
                <w:sz w:val="20"/>
                <w:szCs w:val="20"/>
              </w:rPr>
            </w:pPr>
            <w:r>
              <w:rPr>
                <w:rFonts w:ascii="Arial Narrow" w:hAnsi="Arial Narrow" w:cs="Arial"/>
                <w:sz w:val="20"/>
                <w:szCs w:val="20"/>
              </w:rPr>
              <w:t>Tablet 100 mg/50mg</w:t>
            </w:r>
          </w:p>
        </w:tc>
        <w:tc>
          <w:tcPr>
            <w:tcW w:w="378" w:type="pct"/>
            <w:gridSpan w:val="2"/>
          </w:tcPr>
          <w:p w:rsidR="002372E0" w:rsidRPr="00260CE3" w:rsidRDefault="002372E0" w:rsidP="002372E0">
            <w:pPr>
              <w:keepNext/>
              <w:spacing w:before="40" w:after="40"/>
              <w:jc w:val="both"/>
              <w:rPr>
                <w:rFonts w:ascii="Arial Narrow" w:hAnsi="Arial Narrow" w:cs="Arial"/>
                <w:sz w:val="20"/>
                <w:szCs w:val="20"/>
              </w:rPr>
            </w:pPr>
          </w:p>
          <w:p w:rsidR="002372E0" w:rsidRPr="00260CE3" w:rsidRDefault="002372E0" w:rsidP="002372E0">
            <w:pPr>
              <w:keepNext/>
              <w:spacing w:before="40" w:after="40"/>
              <w:jc w:val="both"/>
              <w:rPr>
                <w:rFonts w:ascii="Arial Narrow" w:hAnsi="Arial Narrow" w:cs="Arial"/>
                <w:sz w:val="20"/>
                <w:szCs w:val="20"/>
              </w:rPr>
            </w:pPr>
            <w:r>
              <w:rPr>
                <w:rFonts w:ascii="Arial Narrow" w:hAnsi="Arial Narrow" w:cs="Arial"/>
                <w:sz w:val="20"/>
                <w:szCs w:val="20"/>
              </w:rPr>
              <w:t>28</w:t>
            </w:r>
          </w:p>
        </w:tc>
        <w:tc>
          <w:tcPr>
            <w:tcW w:w="468" w:type="pct"/>
            <w:gridSpan w:val="3"/>
          </w:tcPr>
          <w:p w:rsidR="002372E0" w:rsidRPr="00260CE3" w:rsidRDefault="002372E0" w:rsidP="002372E0">
            <w:pPr>
              <w:keepNext/>
              <w:spacing w:before="40" w:after="40"/>
              <w:jc w:val="both"/>
              <w:rPr>
                <w:rFonts w:ascii="Arial Narrow" w:hAnsi="Arial Narrow" w:cs="Arial"/>
                <w:sz w:val="20"/>
                <w:szCs w:val="20"/>
              </w:rPr>
            </w:pPr>
          </w:p>
          <w:p w:rsidR="002372E0" w:rsidRPr="00260CE3" w:rsidRDefault="002372E0" w:rsidP="002372E0">
            <w:pPr>
              <w:keepNext/>
              <w:spacing w:before="40" w:after="40"/>
              <w:jc w:val="both"/>
              <w:rPr>
                <w:rFonts w:ascii="Arial Narrow" w:hAnsi="Arial Narrow" w:cs="Arial"/>
                <w:sz w:val="20"/>
                <w:szCs w:val="20"/>
              </w:rPr>
            </w:pPr>
            <w:r>
              <w:rPr>
                <w:rFonts w:ascii="Arial Narrow" w:hAnsi="Arial Narrow" w:cs="Arial"/>
                <w:sz w:val="20"/>
                <w:szCs w:val="20"/>
              </w:rPr>
              <w:t>3</w:t>
            </w:r>
          </w:p>
        </w:tc>
        <w:tc>
          <w:tcPr>
            <w:tcW w:w="960" w:type="pct"/>
            <w:gridSpan w:val="4"/>
          </w:tcPr>
          <w:p w:rsidR="002372E0" w:rsidRPr="00260CE3" w:rsidRDefault="002372E0" w:rsidP="002372E0">
            <w:pPr>
              <w:keepNext/>
              <w:spacing w:before="40" w:after="40"/>
              <w:jc w:val="both"/>
              <w:rPr>
                <w:rFonts w:ascii="Arial Narrow" w:hAnsi="Arial Narrow" w:cs="Arial"/>
                <w:sz w:val="20"/>
                <w:szCs w:val="20"/>
              </w:rPr>
            </w:pPr>
          </w:p>
          <w:p w:rsidR="002372E0" w:rsidRDefault="002372E0" w:rsidP="002372E0">
            <w:pPr>
              <w:keepNext/>
              <w:spacing w:before="40" w:after="40"/>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21,000 (public)</w:t>
            </w:r>
          </w:p>
          <w:p w:rsidR="002372E0" w:rsidRDefault="002372E0" w:rsidP="002372E0">
            <w:pPr>
              <w:keepNext/>
              <w:spacing w:before="40" w:after="40"/>
              <w:jc w:val="both"/>
              <w:rPr>
                <w:rFonts w:ascii="Arial Narrow" w:hAnsi="Arial Narrow" w:cs="Arial"/>
                <w:sz w:val="20"/>
                <w:szCs w:val="20"/>
              </w:rPr>
            </w:pPr>
            <w:r>
              <w:rPr>
                <w:rFonts w:ascii="Arial Narrow" w:hAnsi="Arial Narrow" w:cs="Arial"/>
                <w:sz w:val="20"/>
                <w:szCs w:val="20"/>
              </w:rPr>
              <w:t>(published)</w:t>
            </w:r>
          </w:p>
          <w:p w:rsidR="002372E0" w:rsidRDefault="002372E0" w:rsidP="002372E0">
            <w:pPr>
              <w:keepNext/>
              <w:spacing w:before="40" w:after="40"/>
              <w:jc w:val="both"/>
              <w:rPr>
                <w:rFonts w:ascii="Arial Narrow" w:hAnsi="Arial Narrow" w:cs="Arial"/>
                <w:sz w:val="20"/>
                <w:szCs w:val="20"/>
              </w:rPr>
            </w:pPr>
            <w:r>
              <w:rPr>
                <w:rFonts w:ascii="Arial Narrow" w:hAnsi="Arial Narrow" w:cs="Arial"/>
                <w:sz w:val="20"/>
                <w:szCs w:val="20"/>
              </w:rPr>
              <w:t>$21,047.15 (private)</w:t>
            </w:r>
          </w:p>
          <w:p w:rsidR="002372E0" w:rsidRPr="00260CE3" w:rsidRDefault="002372E0" w:rsidP="002372E0">
            <w:pPr>
              <w:keepNext/>
              <w:spacing w:before="40" w:after="40"/>
              <w:jc w:val="both"/>
              <w:rPr>
                <w:rFonts w:ascii="Arial Narrow" w:hAnsi="Arial Narrow" w:cs="Arial"/>
                <w:sz w:val="20"/>
                <w:szCs w:val="20"/>
              </w:rPr>
            </w:pPr>
            <w:r>
              <w:rPr>
                <w:rFonts w:ascii="Arial Narrow" w:hAnsi="Arial Narrow" w:cs="Arial"/>
                <w:sz w:val="20"/>
                <w:szCs w:val="20"/>
              </w:rPr>
              <w:t>(published)</w:t>
            </w:r>
          </w:p>
        </w:tc>
        <w:tc>
          <w:tcPr>
            <w:tcW w:w="608" w:type="pct"/>
            <w:gridSpan w:val="3"/>
          </w:tcPr>
          <w:p w:rsidR="002372E0" w:rsidRDefault="002372E0" w:rsidP="002372E0">
            <w:pPr>
              <w:keepNext/>
              <w:spacing w:before="40" w:after="40"/>
              <w:jc w:val="both"/>
              <w:rPr>
                <w:rFonts w:ascii="Arial Narrow" w:hAnsi="Arial Narrow" w:cs="Arial"/>
                <w:sz w:val="20"/>
                <w:szCs w:val="20"/>
              </w:rPr>
            </w:pPr>
          </w:p>
          <w:p w:rsidR="002372E0" w:rsidRPr="00260CE3" w:rsidRDefault="002372E0" w:rsidP="002372E0">
            <w:pPr>
              <w:keepNext/>
              <w:spacing w:before="40" w:after="40"/>
              <w:jc w:val="both"/>
              <w:rPr>
                <w:rFonts w:ascii="Arial Narrow" w:hAnsi="Arial Narrow" w:cs="Arial"/>
                <w:sz w:val="20"/>
                <w:szCs w:val="20"/>
              </w:rPr>
            </w:pPr>
            <w:r>
              <w:rPr>
                <w:rFonts w:ascii="Arial Narrow" w:hAnsi="Arial Narrow" w:cs="Arial"/>
                <w:sz w:val="20"/>
                <w:szCs w:val="20"/>
              </w:rPr>
              <w:t>ZEPATIER</w:t>
            </w:r>
            <w:r w:rsidRPr="00204D1F">
              <w:rPr>
                <w:rFonts w:ascii="Arial Narrow" w:hAnsi="Arial Narrow"/>
                <w:sz w:val="20"/>
                <w:szCs w:val="20"/>
                <w:vertAlign w:val="superscript"/>
              </w:rPr>
              <w:t>®</w:t>
            </w:r>
          </w:p>
        </w:tc>
        <w:tc>
          <w:tcPr>
            <w:tcW w:w="812" w:type="pct"/>
            <w:gridSpan w:val="2"/>
          </w:tcPr>
          <w:p w:rsidR="002372E0" w:rsidRDefault="002372E0" w:rsidP="002372E0">
            <w:pPr>
              <w:keepNext/>
              <w:spacing w:before="40" w:after="40"/>
              <w:jc w:val="both"/>
              <w:rPr>
                <w:rFonts w:ascii="Arial Narrow" w:hAnsi="Arial Narrow" w:cs="Arial"/>
                <w:sz w:val="20"/>
                <w:szCs w:val="20"/>
              </w:rPr>
            </w:pPr>
          </w:p>
          <w:p w:rsidR="002372E0" w:rsidRPr="00260CE3" w:rsidRDefault="002372E0" w:rsidP="002372E0">
            <w:pPr>
              <w:keepNext/>
              <w:spacing w:before="40" w:after="40"/>
              <w:rPr>
                <w:rFonts w:ascii="Arial Narrow" w:hAnsi="Arial Narrow" w:cs="Arial"/>
                <w:sz w:val="20"/>
                <w:szCs w:val="20"/>
              </w:rPr>
            </w:pPr>
            <w:r>
              <w:rPr>
                <w:rFonts w:ascii="Arial Narrow" w:hAnsi="Arial Narrow" w:cs="Arial"/>
                <w:sz w:val="20"/>
                <w:szCs w:val="20"/>
              </w:rPr>
              <w:t>MSD (Australia) Pty Ltd</w:t>
            </w:r>
          </w:p>
        </w:tc>
      </w:tr>
      <w:tr w:rsidR="002372E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2372E0" w:rsidRPr="004C6C07" w:rsidRDefault="002372E0" w:rsidP="002372E0">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2372E0" w:rsidRPr="00260CE3" w:rsidRDefault="002372E0" w:rsidP="002372E0">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47" w:type="pct"/>
            <w:gridSpan w:val="15"/>
            <w:tcBorders>
              <w:top w:val="single" w:sz="4" w:space="0" w:color="auto"/>
              <w:left w:val="single" w:sz="4" w:space="0" w:color="auto"/>
              <w:bottom w:val="single" w:sz="4" w:space="0" w:color="auto"/>
              <w:right w:val="single" w:sz="4" w:space="0" w:color="auto"/>
            </w:tcBorders>
          </w:tcPr>
          <w:p w:rsidR="002372E0" w:rsidRPr="003C188B" w:rsidRDefault="002372E0" w:rsidP="002372E0">
            <w:pPr>
              <w:rPr>
                <w:rFonts w:ascii="Arial Narrow" w:hAnsi="Arial Narrow" w:cs="Arial"/>
                <w:sz w:val="20"/>
                <w:szCs w:val="20"/>
              </w:rPr>
            </w:pPr>
            <w:r w:rsidRPr="003C188B">
              <w:rPr>
                <w:rFonts w:ascii="Arial Narrow" w:hAnsi="Arial Narrow" w:cs="Arial"/>
                <w:sz w:val="20"/>
                <w:szCs w:val="20"/>
              </w:rPr>
              <w:t>Section 100 – Highly Specialised Drugs Program</w:t>
            </w:r>
          </w:p>
          <w:p w:rsidR="002372E0" w:rsidRPr="00260CE3" w:rsidRDefault="002372E0" w:rsidP="002372E0">
            <w:pPr>
              <w:spacing w:before="40" w:after="40"/>
              <w:rPr>
                <w:rFonts w:ascii="Arial Narrow" w:hAnsi="Arial Narrow" w:cs="Arial"/>
                <w:sz w:val="20"/>
                <w:szCs w:val="20"/>
              </w:rPr>
            </w:pPr>
          </w:p>
        </w:tc>
      </w:tr>
      <w:tr w:rsidR="002372E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2372E0" w:rsidRPr="00260CE3" w:rsidRDefault="002372E0" w:rsidP="002372E0">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47" w:type="pct"/>
            <w:gridSpan w:val="15"/>
            <w:tcBorders>
              <w:top w:val="single" w:sz="4" w:space="0" w:color="auto"/>
              <w:left w:val="single" w:sz="4" w:space="0" w:color="auto"/>
              <w:bottom w:val="single" w:sz="4" w:space="0" w:color="auto"/>
              <w:right w:val="single" w:sz="4" w:space="0" w:color="auto"/>
            </w:tcBorders>
          </w:tcPr>
          <w:p w:rsidR="002372E0" w:rsidRPr="00260CE3" w:rsidRDefault="002372E0" w:rsidP="002372E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2372E0" w:rsidRPr="00260CE3" w:rsidRDefault="002372E0" w:rsidP="002372E0">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2372E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2372E0" w:rsidRPr="00260CE3" w:rsidRDefault="002372E0" w:rsidP="002372E0">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47" w:type="pct"/>
            <w:gridSpan w:val="15"/>
            <w:tcBorders>
              <w:top w:val="single" w:sz="4" w:space="0" w:color="auto"/>
              <w:left w:val="single" w:sz="4" w:space="0" w:color="auto"/>
              <w:bottom w:val="single" w:sz="4" w:space="0" w:color="auto"/>
              <w:right w:val="single" w:sz="4" w:space="0" w:color="auto"/>
            </w:tcBorders>
          </w:tcPr>
          <w:p w:rsidR="002372E0" w:rsidRPr="00260CE3" w:rsidRDefault="002372E0" w:rsidP="002372E0">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1</w:t>
            </w:r>
          </w:p>
        </w:tc>
      </w:tr>
      <w:tr w:rsidR="002372E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2372E0" w:rsidRPr="00260CE3" w:rsidRDefault="002372E0" w:rsidP="002372E0">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47" w:type="pct"/>
            <w:gridSpan w:val="15"/>
            <w:tcBorders>
              <w:top w:val="single" w:sz="4" w:space="0" w:color="auto"/>
              <w:left w:val="single" w:sz="4" w:space="0" w:color="auto"/>
              <w:bottom w:val="single" w:sz="4" w:space="0" w:color="auto"/>
              <w:right w:val="single" w:sz="4" w:space="0" w:color="auto"/>
            </w:tcBorders>
          </w:tcPr>
          <w:p w:rsidR="002372E0" w:rsidRPr="00260CE3" w:rsidRDefault="002372E0" w:rsidP="002372E0">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1</w:t>
            </w:r>
          </w:p>
        </w:tc>
      </w:tr>
      <w:tr w:rsidR="002372E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2372E0" w:rsidRPr="00260CE3" w:rsidRDefault="002372E0" w:rsidP="002372E0">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2372E0" w:rsidRPr="00260CE3" w:rsidRDefault="002372E0" w:rsidP="002372E0">
            <w:pPr>
              <w:spacing w:before="40" w:after="40"/>
              <w:rPr>
                <w:rFonts w:ascii="Arial Narrow" w:hAnsi="Arial Narrow" w:cs="Arial"/>
                <w:sz w:val="20"/>
                <w:szCs w:val="20"/>
              </w:rPr>
            </w:pPr>
          </w:p>
        </w:tc>
        <w:tc>
          <w:tcPr>
            <w:tcW w:w="3947" w:type="pct"/>
            <w:gridSpan w:val="15"/>
            <w:tcBorders>
              <w:top w:val="single" w:sz="4" w:space="0" w:color="auto"/>
              <w:left w:val="single" w:sz="4" w:space="0" w:color="auto"/>
              <w:bottom w:val="single" w:sz="4" w:space="0" w:color="auto"/>
              <w:right w:val="single" w:sz="4" w:space="0" w:color="auto"/>
            </w:tcBorders>
          </w:tcPr>
          <w:p w:rsidR="002372E0" w:rsidRPr="00106BCF" w:rsidRDefault="002372E0" w:rsidP="002372E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In Writing</w:t>
            </w:r>
          </w:p>
          <w:p w:rsidR="002372E0" w:rsidRPr="00106BCF" w:rsidRDefault="002372E0" w:rsidP="002372E0">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Telephone</w:t>
            </w:r>
          </w:p>
          <w:p w:rsidR="002372E0" w:rsidRPr="002372E0" w:rsidRDefault="002372E0" w:rsidP="002372E0">
            <w:pPr>
              <w:spacing w:before="40" w:after="40"/>
              <w:rPr>
                <w:rFonts w:ascii="Arial Narrow" w:hAnsi="Arial Narrow" w:cs="Arial"/>
                <w:i/>
                <w:sz w:val="20"/>
                <w:szCs w:val="20"/>
              </w:rPr>
            </w:pPr>
            <w:r w:rsidRPr="002372E0">
              <w:rPr>
                <w:rFonts w:ascii="Arial Narrow" w:hAnsi="Arial Narrow" w:cs="Arial"/>
                <w:i/>
                <w:sz w:val="20"/>
                <w:szCs w:val="20"/>
              </w:rPr>
              <w:fldChar w:fldCharType="begin">
                <w:ffData>
                  <w:name w:val="Check5"/>
                  <w:enabled/>
                  <w:calcOnExit w:val="0"/>
                  <w:checkBox>
                    <w:sizeAuto/>
                    <w:default w:val="1"/>
                  </w:checkBox>
                </w:ffData>
              </w:fldChar>
            </w:r>
            <w:r w:rsidRPr="002372E0">
              <w:rPr>
                <w:rFonts w:ascii="Arial Narrow" w:hAnsi="Arial Narrow" w:cs="Arial"/>
                <w:i/>
                <w:sz w:val="20"/>
                <w:szCs w:val="20"/>
              </w:rPr>
              <w:instrText xml:space="preserve"> FORMCHECKBOX </w:instrText>
            </w:r>
            <w:r w:rsidR="00655782">
              <w:rPr>
                <w:rFonts w:ascii="Arial Narrow" w:hAnsi="Arial Narrow" w:cs="Arial"/>
                <w:i/>
                <w:sz w:val="20"/>
                <w:szCs w:val="20"/>
              </w:rPr>
            </w:r>
            <w:r w:rsidR="00655782">
              <w:rPr>
                <w:rFonts w:ascii="Arial Narrow" w:hAnsi="Arial Narrow" w:cs="Arial"/>
                <w:i/>
                <w:sz w:val="20"/>
                <w:szCs w:val="20"/>
              </w:rPr>
              <w:fldChar w:fldCharType="separate"/>
            </w:r>
            <w:r w:rsidRPr="002372E0">
              <w:rPr>
                <w:rFonts w:ascii="Arial Narrow" w:hAnsi="Arial Narrow" w:cs="Arial"/>
                <w:i/>
                <w:sz w:val="20"/>
                <w:szCs w:val="20"/>
              </w:rPr>
              <w:fldChar w:fldCharType="end"/>
            </w:r>
            <w:r w:rsidRPr="002372E0">
              <w:rPr>
                <w:rFonts w:ascii="Arial Narrow" w:hAnsi="Arial Narrow" w:cs="Arial"/>
                <w:i/>
                <w:sz w:val="20"/>
                <w:szCs w:val="20"/>
              </w:rPr>
              <w:t>Streamlined</w:t>
            </w:r>
          </w:p>
        </w:tc>
      </w:tr>
      <w:tr w:rsidR="002372E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2372E0" w:rsidRPr="00260CE3" w:rsidRDefault="002372E0" w:rsidP="002372E0">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2372E0" w:rsidRPr="00260CE3" w:rsidRDefault="002372E0" w:rsidP="002372E0">
            <w:pPr>
              <w:spacing w:before="40" w:after="40"/>
              <w:jc w:val="both"/>
              <w:rPr>
                <w:rFonts w:ascii="Arial Narrow" w:hAnsi="Arial Narrow" w:cs="Arial"/>
                <w:i/>
                <w:sz w:val="20"/>
                <w:szCs w:val="20"/>
              </w:rPr>
            </w:pPr>
          </w:p>
          <w:p w:rsidR="002372E0" w:rsidRPr="00260CE3" w:rsidRDefault="002372E0" w:rsidP="002372E0">
            <w:pPr>
              <w:spacing w:before="40" w:after="40"/>
              <w:jc w:val="both"/>
              <w:rPr>
                <w:rFonts w:ascii="Arial Narrow" w:hAnsi="Arial Narrow" w:cs="Arial"/>
                <w:sz w:val="20"/>
                <w:szCs w:val="20"/>
              </w:rPr>
            </w:pPr>
          </w:p>
        </w:tc>
        <w:tc>
          <w:tcPr>
            <w:tcW w:w="3947" w:type="pct"/>
            <w:gridSpan w:val="15"/>
            <w:tcBorders>
              <w:top w:val="single" w:sz="4" w:space="0" w:color="auto"/>
              <w:left w:val="single" w:sz="4" w:space="0" w:color="auto"/>
              <w:bottom w:val="single" w:sz="4" w:space="0" w:color="auto"/>
              <w:right w:val="single" w:sz="4" w:space="0" w:color="auto"/>
            </w:tcBorders>
          </w:tcPr>
          <w:p w:rsidR="002372E0" w:rsidRPr="0038265D" w:rsidRDefault="002372E0" w:rsidP="002372E0">
            <w:pPr>
              <w:spacing w:before="40" w:after="40"/>
              <w:rPr>
                <w:rFonts w:ascii="Arial Narrow" w:hAnsi="Arial Narrow" w:cs="Arial"/>
                <w:sz w:val="20"/>
                <w:szCs w:val="20"/>
              </w:rPr>
            </w:pPr>
            <w:r w:rsidRPr="0038265D">
              <w:rPr>
                <w:rFonts w:ascii="Arial Narrow" w:hAnsi="Arial Narrow" w:cs="Arial"/>
                <w:sz w:val="20"/>
                <w:szCs w:val="20"/>
              </w:rPr>
              <w:t xml:space="preserve">Patient </w:t>
            </w:r>
            <w:r w:rsidRPr="0038265D">
              <w:rPr>
                <w:rFonts w:ascii="Arial Narrow" w:hAnsi="Arial Narrow"/>
                <w:sz w:val="20"/>
                <w:szCs w:val="20"/>
              </w:rPr>
              <w:t xml:space="preserve">must meet the criteria set out in the General Statement for Drugs for the Treatment of Hepatitis C </w:t>
            </w:r>
            <w:r w:rsidRPr="0038265D">
              <w:rPr>
                <w:rFonts w:ascii="Arial Narrow" w:hAnsi="Arial Narrow"/>
                <w:i/>
                <w:iCs/>
                <w:sz w:val="20"/>
                <w:szCs w:val="20"/>
              </w:rPr>
              <w:t xml:space="preserve">for Genotype </w:t>
            </w:r>
            <w:r w:rsidR="008823F0">
              <w:rPr>
                <w:rFonts w:ascii="Arial Narrow" w:hAnsi="Arial Narrow"/>
                <w:i/>
                <w:iCs/>
                <w:sz w:val="20"/>
                <w:szCs w:val="20"/>
              </w:rPr>
              <w:t>1</w:t>
            </w:r>
            <w:r w:rsidRPr="0038265D">
              <w:rPr>
                <w:rFonts w:ascii="Arial Narrow" w:hAnsi="Arial Narrow"/>
                <w:sz w:val="20"/>
                <w:szCs w:val="20"/>
              </w:rPr>
              <w:t xml:space="preserve">, </w:t>
            </w:r>
          </w:p>
          <w:p w:rsidR="002372E0" w:rsidRPr="0038265D" w:rsidRDefault="002372E0" w:rsidP="002372E0">
            <w:pPr>
              <w:spacing w:before="40" w:after="40"/>
              <w:rPr>
                <w:rFonts w:ascii="Arial Narrow" w:hAnsi="Arial Narrow" w:cs="Arial"/>
                <w:sz w:val="20"/>
                <w:szCs w:val="20"/>
              </w:rPr>
            </w:pPr>
            <w:r w:rsidRPr="0038265D">
              <w:rPr>
                <w:rFonts w:ascii="Arial Narrow" w:hAnsi="Arial Narrow" w:cs="Arial"/>
                <w:sz w:val="20"/>
                <w:szCs w:val="20"/>
              </w:rPr>
              <w:t>AND</w:t>
            </w:r>
          </w:p>
          <w:p w:rsidR="002372E0" w:rsidRPr="0038265D" w:rsidRDefault="002372E0" w:rsidP="002372E0">
            <w:pPr>
              <w:spacing w:before="40" w:after="40"/>
              <w:rPr>
                <w:rFonts w:ascii="Arial Narrow" w:hAnsi="Arial Narrow"/>
                <w:sz w:val="20"/>
                <w:szCs w:val="20"/>
              </w:rPr>
            </w:pPr>
            <w:r w:rsidRPr="0038265D">
              <w:rPr>
                <w:rFonts w:ascii="Arial Narrow" w:hAnsi="Arial Narrow" w:cs="Arial"/>
                <w:sz w:val="20"/>
                <w:szCs w:val="20"/>
              </w:rPr>
              <w:t xml:space="preserve">Patient </w:t>
            </w:r>
            <w:r w:rsidRPr="0038265D">
              <w:rPr>
                <w:rFonts w:ascii="Arial Narrow" w:hAnsi="Arial Narrow"/>
                <w:sz w:val="20"/>
                <w:szCs w:val="20"/>
              </w:rPr>
              <w:t>must be taking this drug as part of a regimen set out in the matrix in the General Statement for Drugs for the Treatment of Hepatitis C, based on the hepatitis C virus genotype (</w:t>
            </w:r>
            <w:r w:rsidR="008823F0">
              <w:rPr>
                <w:rFonts w:ascii="Arial Narrow" w:hAnsi="Arial Narrow"/>
                <w:i/>
                <w:iCs/>
                <w:sz w:val="20"/>
                <w:szCs w:val="20"/>
              </w:rPr>
              <w:t>genotype 1</w:t>
            </w:r>
            <w:r w:rsidRPr="0038265D">
              <w:rPr>
                <w:rFonts w:ascii="Arial Narrow" w:hAnsi="Arial Narrow"/>
                <w:i/>
                <w:iCs/>
                <w:sz w:val="20"/>
                <w:szCs w:val="20"/>
              </w:rPr>
              <w:t>)</w:t>
            </w:r>
            <w:r w:rsidRPr="0038265D">
              <w:rPr>
                <w:rFonts w:ascii="Arial Narrow" w:hAnsi="Arial Narrow"/>
                <w:sz w:val="20"/>
                <w:szCs w:val="20"/>
              </w:rPr>
              <w:t xml:space="preserve">, patient history and cirrhotic status, </w:t>
            </w:r>
          </w:p>
          <w:p w:rsidR="002372E0" w:rsidRPr="0038265D" w:rsidRDefault="002372E0" w:rsidP="002372E0">
            <w:pPr>
              <w:spacing w:before="40" w:after="40"/>
              <w:rPr>
                <w:rFonts w:ascii="Arial Narrow" w:hAnsi="Arial Narrow"/>
                <w:sz w:val="20"/>
                <w:szCs w:val="20"/>
              </w:rPr>
            </w:pPr>
            <w:r w:rsidRPr="0038265D">
              <w:rPr>
                <w:rFonts w:ascii="Arial Narrow" w:hAnsi="Arial Narrow"/>
                <w:sz w:val="20"/>
                <w:szCs w:val="20"/>
              </w:rPr>
              <w:t>AND</w:t>
            </w:r>
          </w:p>
          <w:p w:rsidR="002372E0" w:rsidRPr="00260CE3" w:rsidRDefault="002372E0" w:rsidP="00351AF9">
            <w:pPr>
              <w:spacing w:before="40" w:after="40"/>
              <w:rPr>
                <w:rFonts w:ascii="Arial Narrow" w:hAnsi="Arial Narrow" w:cs="Arial"/>
                <w:sz w:val="20"/>
                <w:szCs w:val="20"/>
              </w:rPr>
            </w:pPr>
            <w:r w:rsidRPr="0038265D">
              <w:rPr>
                <w:rFonts w:ascii="Arial Narrow" w:hAnsi="Arial Narrow"/>
                <w:sz w:val="20"/>
                <w:szCs w:val="20"/>
              </w:rPr>
              <w:t>The treatment must be lim</w:t>
            </w:r>
            <w:r w:rsidR="008823F0">
              <w:rPr>
                <w:rFonts w:ascii="Arial Narrow" w:hAnsi="Arial Narrow"/>
                <w:sz w:val="20"/>
                <w:szCs w:val="20"/>
              </w:rPr>
              <w:t>ited to a maximum duration of 16</w:t>
            </w:r>
            <w:r w:rsidRPr="0038265D">
              <w:rPr>
                <w:rFonts w:ascii="Arial Narrow" w:hAnsi="Arial Narrow"/>
                <w:sz w:val="20"/>
                <w:szCs w:val="20"/>
              </w:rPr>
              <w:t xml:space="preserve"> weeks.  </w:t>
            </w:r>
          </w:p>
        </w:tc>
      </w:tr>
      <w:tr w:rsidR="002372E0" w:rsidRPr="0038265D"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2372E0" w:rsidRPr="00260CE3" w:rsidRDefault="002372E0" w:rsidP="002372E0">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2372E0" w:rsidRPr="00260CE3" w:rsidRDefault="002372E0" w:rsidP="002372E0">
            <w:pPr>
              <w:spacing w:before="40" w:after="40"/>
              <w:jc w:val="both"/>
              <w:rPr>
                <w:rFonts w:ascii="Arial Narrow" w:hAnsi="Arial Narrow" w:cs="Arial"/>
                <w:sz w:val="20"/>
                <w:szCs w:val="20"/>
              </w:rPr>
            </w:pPr>
          </w:p>
        </w:tc>
        <w:tc>
          <w:tcPr>
            <w:tcW w:w="3947" w:type="pct"/>
            <w:gridSpan w:val="15"/>
            <w:tcBorders>
              <w:top w:val="single" w:sz="4" w:space="0" w:color="auto"/>
              <w:left w:val="single" w:sz="4" w:space="0" w:color="auto"/>
              <w:bottom w:val="single" w:sz="4" w:space="0" w:color="auto"/>
              <w:right w:val="single" w:sz="4" w:space="0" w:color="auto"/>
            </w:tcBorders>
          </w:tcPr>
          <w:p w:rsidR="002372E0" w:rsidRDefault="002372E0" w:rsidP="002372E0">
            <w:pPr>
              <w:spacing w:before="40" w:after="40"/>
              <w:rPr>
                <w:rFonts w:ascii="Arial Narrow" w:hAnsi="Arial Narrow"/>
                <w:sz w:val="20"/>
                <w:szCs w:val="20"/>
              </w:rPr>
            </w:pPr>
            <w:r w:rsidRPr="0038265D">
              <w:rPr>
                <w:rFonts w:ascii="Arial Narrow" w:hAnsi="Arial Narrow" w:cs="Arial"/>
                <w:sz w:val="20"/>
                <w:szCs w:val="20"/>
              </w:rPr>
              <w:t xml:space="preserve">No increase </w:t>
            </w:r>
            <w:r w:rsidRPr="0038265D">
              <w:rPr>
                <w:rFonts w:ascii="Arial Narrow" w:hAnsi="Arial Narrow"/>
                <w:sz w:val="20"/>
                <w:szCs w:val="20"/>
              </w:rPr>
              <w:t xml:space="preserve">in the maximum quantity or number of units may be authorised. </w:t>
            </w:r>
          </w:p>
          <w:p w:rsidR="002372E0" w:rsidRDefault="002372E0" w:rsidP="002372E0">
            <w:pPr>
              <w:spacing w:before="40" w:after="40"/>
              <w:rPr>
                <w:sz w:val="18"/>
                <w:szCs w:val="18"/>
              </w:rPr>
            </w:pPr>
            <w:r>
              <w:rPr>
                <w:rFonts w:ascii="Arial Narrow" w:hAnsi="Arial Narrow"/>
                <w:sz w:val="20"/>
                <w:szCs w:val="20"/>
              </w:rPr>
              <w:t xml:space="preserve">Note: </w:t>
            </w:r>
            <w:r w:rsidRPr="0038265D">
              <w:rPr>
                <w:rFonts w:ascii="Arial Narrow" w:hAnsi="Arial Narrow"/>
                <w:sz w:val="20"/>
                <w:szCs w:val="20"/>
              </w:rPr>
              <w:t>No increase in the maximum number of repeats may be authorised.</w:t>
            </w:r>
            <w:r>
              <w:rPr>
                <w:sz w:val="18"/>
                <w:szCs w:val="18"/>
              </w:rPr>
              <w:t xml:space="preserve"> </w:t>
            </w:r>
          </w:p>
          <w:p w:rsidR="002372E0" w:rsidRPr="0038265D" w:rsidRDefault="002372E0" w:rsidP="002372E0">
            <w:pPr>
              <w:spacing w:before="40" w:after="40"/>
              <w:rPr>
                <w:rFonts w:ascii="Arial Narrow" w:hAnsi="Arial Narrow" w:cs="Arial"/>
                <w:sz w:val="20"/>
                <w:szCs w:val="20"/>
              </w:rPr>
            </w:pPr>
            <w:r>
              <w:rPr>
                <w:rFonts w:ascii="Arial Narrow" w:hAnsi="Arial Narrow"/>
                <w:sz w:val="20"/>
                <w:szCs w:val="20"/>
              </w:rPr>
              <w:t>No</w:t>
            </w:r>
            <w:r w:rsidRPr="0038265D">
              <w:rPr>
                <w:rFonts w:ascii="Arial Narrow" w:hAnsi="Arial Narrow"/>
                <w:sz w:val="20"/>
                <w:szCs w:val="20"/>
              </w:rPr>
              <w:t>te: The treatment must be lim</w:t>
            </w:r>
            <w:r w:rsidR="008823F0">
              <w:rPr>
                <w:rFonts w:ascii="Arial Narrow" w:hAnsi="Arial Narrow"/>
                <w:sz w:val="20"/>
                <w:szCs w:val="20"/>
              </w:rPr>
              <w:t>ited to a maximum duration of 16</w:t>
            </w:r>
            <w:r w:rsidRPr="0038265D">
              <w:rPr>
                <w:rFonts w:ascii="Arial Narrow" w:hAnsi="Arial Narrow"/>
                <w:sz w:val="20"/>
                <w:szCs w:val="20"/>
              </w:rPr>
              <w:t xml:space="preserve"> weeks. </w:t>
            </w:r>
          </w:p>
        </w:tc>
      </w:tr>
      <w:tr w:rsidR="00351AF9" w:rsidRPr="0039782C" w:rsidTr="00351AF9">
        <w:trPr>
          <w:cantSplit/>
          <w:trHeight w:val="465"/>
        </w:trPr>
        <w:tc>
          <w:tcPr>
            <w:tcW w:w="1774" w:type="pct"/>
            <w:gridSpan w:val="3"/>
          </w:tcPr>
          <w:p w:rsidR="00351AF9" w:rsidRPr="0039782C" w:rsidRDefault="00351AF9" w:rsidP="0086492F">
            <w:pPr>
              <w:keepNext/>
              <w:spacing w:before="40" w:after="40"/>
              <w:jc w:val="both"/>
              <w:rPr>
                <w:rFonts w:ascii="Arial Narrow" w:hAnsi="Arial Narrow" w:cs="Arial"/>
                <w:b/>
                <w:sz w:val="20"/>
                <w:szCs w:val="20"/>
              </w:rPr>
            </w:pPr>
          </w:p>
        </w:tc>
        <w:tc>
          <w:tcPr>
            <w:tcW w:w="378" w:type="pct"/>
            <w:gridSpan w:val="2"/>
          </w:tcPr>
          <w:p w:rsidR="00351AF9" w:rsidRPr="0039782C" w:rsidRDefault="00351AF9" w:rsidP="0086492F">
            <w:pPr>
              <w:keepNext/>
              <w:spacing w:before="40" w:after="40"/>
              <w:jc w:val="both"/>
              <w:rPr>
                <w:rFonts w:ascii="Arial Narrow" w:hAnsi="Arial Narrow" w:cs="Arial"/>
                <w:b/>
                <w:sz w:val="20"/>
                <w:szCs w:val="20"/>
              </w:rPr>
            </w:pPr>
          </w:p>
        </w:tc>
        <w:tc>
          <w:tcPr>
            <w:tcW w:w="468" w:type="pct"/>
            <w:gridSpan w:val="3"/>
          </w:tcPr>
          <w:p w:rsidR="00351AF9" w:rsidRPr="0039782C" w:rsidRDefault="00351AF9" w:rsidP="0086492F">
            <w:pPr>
              <w:keepNext/>
              <w:spacing w:before="40" w:after="40"/>
              <w:jc w:val="both"/>
              <w:rPr>
                <w:rFonts w:ascii="Arial Narrow" w:hAnsi="Arial Narrow" w:cs="Arial"/>
                <w:b/>
                <w:sz w:val="20"/>
                <w:szCs w:val="20"/>
              </w:rPr>
            </w:pPr>
          </w:p>
        </w:tc>
        <w:tc>
          <w:tcPr>
            <w:tcW w:w="960" w:type="pct"/>
            <w:gridSpan w:val="4"/>
          </w:tcPr>
          <w:p w:rsidR="00351AF9" w:rsidRPr="0039782C" w:rsidRDefault="00351AF9" w:rsidP="0086492F">
            <w:pPr>
              <w:keepNext/>
              <w:spacing w:before="40" w:after="40"/>
              <w:jc w:val="both"/>
              <w:rPr>
                <w:rFonts w:ascii="Arial Narrow" w:hAnsi="Arial Narrow" w:cs="Arial"/>
                <w:b/>
                <w:sz w:val="20"/>
                <w:szCs w:val="20"/>
              </w:rPr>
            </w:pPr>
          </w:p>
        </w:tc>
        <w:tc>
          <w:tcPr>
            <w:tcW w:w="1420" w:type="pct"/>
            <w:gridSpan w:val="5"/>
          </w:tcPr>
          <w:p w:rsidR="00351AF9" w:rsidRPr="0039782C" w:rsidRDefault="00351AF9" w:rsidP="0086492F">
            <w:pPr>
              <w:keepNext/>
              <w:spacing w:before="40" w:after="40"/>
              <w:jc w:val="both"/>
              <w:rPr>
                <w:rFonts w:ascii="Arial Narrow" w:hAnsi="Arial Narrow" w:cs="Arial"/>
                <w:b/>
                <w:sz w:val="20"/>
                <w:szCs w:val="20"/>
              </w:rPr>
            </w:pPr>
          </w:p>
        </w:tc>
      </w:tr>
      <w:tr w:rsidR="008823F0" w:rsidRPr="0039782C" w:rsidTr="00351AF9">
        <w:trPr>
          <w:cantSplit/>
          <w:trHeight w:val="465"/>
        </w:trPr>
        <w:tc>
          <w:tcPr>
            <w:tcW w:w="1774" w:type="pct"/>
            <w:gridSpan w:val="3"/>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78" w:type="pct"/>
            <w:gridSpan w:val="2"/>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823F0" w:rsidRPr="0039782C" w:rsidRDefault="008823F0" w:rsidP="0086492F">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68" w:type="pct"/>
            <w:gridSpan w:val="3"/>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823F0" w:rsidRPr="0039782C" w:rsidRDefault="008823F0" w:rsidP="0086492F">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960" w:type="pct"/>
            <w:gridSpan w:val="4"/>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420" w:type="pct"/>
            <w:gridSpan w:val="5"/>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823F0" w:rsidRPr="00260CE3" w:rsidTr="00351AF9">
        <w:trPr>
          <w:cantSplit/>
          <w:trHeight w:val="567"/>
        </w:trPr>
        <w:tc>
          <w:tcPr>
            <w:tcW w:w="1774" w:type="pct"/>
            <w:gridSpan w:val="3"/>
          </w:tcPr>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mallCaps/>
                <w:sz w:val="20"/>
                <w:szCs w:val="20"/>
              </w:rPr>
              <w:t>GRAZOPREVIR/ELBASVIR</w:t>
            </w: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Tablet 100 mg/50mg</w:t>
            </w:r>
          </w:p>
        </w:tc>
        <w:tc>
          <w:tcPr>
            <w:tcW w:w="378" w:type="pct"/>
            <w:gridSpan w:val="2"/>
          </w:tcPr>
          <w:p w:rsidR="008823F0" w:rsidRPr="00260CE3" w:rsidRDefault="008823F0" w:rsidP="0086492F">
            <w:pPr>
              <w:keepNext/>
              <w:spacing w:before="40" w:after="40"/>
              <w:jc w:val="both"/>
              <w:rPr>
                <w:rFonts w:ascii="Arial Narrow" w:hAnsi="Arial Narrow" w:cs="Arial"/>
                <w:sz w:val="20"/>
                <w:szCs w:val="20"/>
              </w:rPr>
            </w:pP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28</w:t>
            </w:r>
          </w:p>
        </w:tc>
        <w:tc>
          <w:tcPr>
            <w:tcW w:w="468" w:type="pct"/>
            <w:gridSpan w:val="3"/>
          </w:tcPr>
          <w:p w:rsidR="008823F0" w:rsidRPr="00260CE3" w:rsidRDefault="008823F0" w:rsidP="0086492F">
            <w:pPr>
              <w:keepNext/>
              <w:spacing w:before="40" w:after="40"/>
              <w:jc w:val="both"/>
              <w:rPr>
                <w:rFonts w:ascii="Arial Narrow" w:hAnsi="Arial Narrow" w:cs="Arial"/>
                <w:sz w:val="20"/>
                <w:szCs w:val="20"/>
              </w:rPr>
            </w:pP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2</w:t>
            </w:r>
          </w:p>
        </w:tc>
        <w:tc>
          <w:tcPr>
            <w:tcW w:w="960" w:type="pct"/>
            <w:gridSpan w:val="4"/>
          </w:tcPr>
          <w:p w:rsidR="008823F0" w:rsidRPr="00260CE3" w:rsidRDefault="008823F0" w:rsidP="0086492F">
            <w:pPr>
              <w:keepNext/>
              <w:spacing w:before="40" w:after="40"/>
              <w:jc w:val="both"/>
              <w:rPr>
                <w:rFonts w:ascii="Arial Narrow" w:hAnsi="Arial Narrow" w:cs="Arial"/>
                <w:sz w:val="20"/>
                <w:szCs w:val="20"/>
              </w:rPr>
            </w:pPr>
          </w:p>
          <w:p w:rsidR="008823F0" w:rsidRDefault="008823F0" w:rsidP="0086492F">
            <w:pPr>
              <w:keepNext/>
              <w:spacing w:before="40" w:after="40"/>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21,000 (public)</w:t>
            </w:r>
          </w:p>
          <w:p w:rsidR="008823F0"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(published)</w:t>
            </w:r>
          </w:p>
          <w:p w:rsidR="008823F0"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$21,047.15 (private)</w:t>
            </w: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(published)</w:t>
            </w:r>
          </w:p>
        </w:tc>
        <w:tc>
          <w:tcPr>
            <w:tcW w:w="608" w:type="pct"/>
            <w:gridSpan w:val="3"/>
          </w:tcPr>
          <w:p w:rsidR="008823F0" w:rsidRDefault="008823F0" w:rsidP="0086492F">
            <w:pPr>
              <w:keepNext/>
              <w:spacing w:before="40" w:after="40"/>
              <w:jc w:val="both"/>
              <w:rPr>
                <w:rFonts w:ascii="Arial Narrow" w:hAnsi="Arial Narrow" w:cs="Arial"/>
                <w:sz w:val="20"/>
                <w:szCs w:val="20"/>
              </w:rPr>
            </w:pP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ZEPATIER</w:t>
            </w:r>
            <w:r w:rsidRPr="00204D1F">
              <w:rPr>
                <w:rFonts w:ascii="Arial Narrow" w:hAnsi="Arial Narrow"/>
                <w:sz w:val="20"/>
                <w:szCs w:val="20"/>
                <w:vertAlign w:val="superscript"/>
              </w:rPr>
              <w:t>®</w:t>
            </w:r>
          </w:p>
        </w:tc>
        <w:tc>
          <w:tcPr>
            <w:tcW w:w="812" w:type="pct"/>
            <w:gridSpan w:val="2"/>
          </w:tcPr>
          <w:p w:rsidR="008823F0" w:rsidRDefault="008823F0" w:rsidP="0086492F">
            <w:pPr>
              <w:keepNext/>
              <w:spacing w:before="40" w:after="40"/>
              <w:jc w:val="both"/>
              <w:rPr>
                <w:rFonts w:ascii="Arial Narrow" w:hAnsi="Arial Narrow" w:cs="Arial"/>
                <w:sz w:val="20"/>
                <w:szCs w:val="20"/>
              </w:rPr>
            </w:pPr>
          </w:p>
          <w:p w:rsidR="008823F0" w:rsidRPr="00260CE3" w:rsidRDefault="008823F0" w:rsidP="0086492F">
            <w:pPr>
              <w:keepNext/>
              <w:spacing w:before="40" w:after="40"/>
              <w:rPr>
                <w:rFonts w:ascii="Arial Narrow" w:hAnsi="Arial Narrow" w:cs="Arial"/>
                <w:sz w:val="20"/>
                <w:szCs w:val="20"/>
              </w:rPr>
            </w:pPr>
            <w:r>
              <w:rPr>
                <w:rFonts w:ascii="Arial Narrow" w:hAnsi="Arial Narrow" w:cs="Arial"/>
                <w:sz w:val="20"/>
                <w:szCs w:val="20"/>
              </w:rPr>
              <w:t>MSD (Australia) Pty Ltd</w:t>
            </w: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4C6C07" w:rsidRDefault="008823F0" w:rsidP="0086492F">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823F0" w:rsidRPr="00260CE3" w:rsidRDefault="008823F0" w:rsidP="0086492F">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47" w:type="pct"/>
            <w:gridSpan w:val="15"/>
            <w:tcBorders>
              <w:top w:val="single" w:sz="4" w:space="0" w:color="auto"/>
              <w:left w:val="single" w:sz="4" w:space="0" w:color="auto"/>
              <w:bottom w:val="single" w:sz="4" w:space="0" w:color="auto"/>
              <w:right w:val="single" w:sz="4" w:space="0" w:color="auto"/>
            </w:tcBorders>
          </w:tcPr>
          <w:p w:rsidR="008823F0" w:rsidRPr="003C188B" w:rsidRDefault="008823F0" w:rsidP="0086492F">
            <w:pPr>
              <w:rPr>
                <w:rFonts w:ascii="Arial Narrow" w:hAnsi="Arial Narrow" w:cs="Arial"/>
                <w:sz w:val="20"/>
                <w:szCs w:val="20"/>
              </w:rPr>
            </w:pPr>
            <w:r w:rsidRPr="003C188B">
              <w:rPr>
                <w:rFonts w:ascii="Arial Narrow" w:hAnsi="Arial Narrow" w:cs="Arial"/>
                <w:sz w:val="20"/>
                <w:szCs w:val="20"/>
              </w:rPr>
              <w:t>Section 100 – Highly Specialised Drugs Program</w:t>
            </w:r>
          </w:p>
          <w:p w:rsidR="008823F0" w:rsidRPr="00260CE3" w:rsidRDefault="008823F0" w:rsidP="0086492F">
            <w:pPr>
              <w:spacing w:before="40" w:after="40"/>
              <w:rPr>
                <w:rFonts w:ascii="Arial Narrow" w:hAnsi="Arial Narrow" w:cs="Arial"/>
                <w:sz w:val="20"/>
                <w:szCs w:val="20"/>
              </w:rPr>
            </w:pP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47" w:type="pct"/>
            <w:gridSpan w:val="15"/>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823F0" w:rsidRPr="00260CE3" w:rsidRDefault="008823F0" w:rsidP="0086492F">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47" w:type="pct"/>
            <w:gridSpan w:val="15"/>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4</w:t>
            </w: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47" w:type="pct"/>
            <w:gridSpan w:val="15"/>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4</w:t>
            </w:r>
          </w:p>
        </w:tc>
      </w:tr>
      <w:tr w:rsidR="008823F0" w:rsidRPr="002372E0"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lastRenderedPageBreak/>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823F0" w:rsidRPr="00260CE3" w:rsidRDefault="008823F0" w:rsidP="0086492F">
            <w:pPr>
              <w:spacing w:before="40" w:after="40"/>
              <w:rPr>
                <w:rFonts w:ascii="Arial Narrow" w:hAnsi="Arial Narrow" w:cs="Arial"/>
                <w:sz w:val="20"/>
                <w:szCs w:val="20"/>
              </w:rPr>
            </w:pPr>
          </w:p>
        </w:tc>
        <w:tc>
          <w:tcPr>
            <w:tcW w:w="3947" w:type="pct"/>
            <w:gridSpan w:val="15"/>
            <w:tcBorders>
              <w:top w:val="single" w:sz="4" w:space="0" w:color="auto"/>
              <w:left w:val="single" w:sz="4" w:space="0" w:color="auto"/>
              <w:bottom w:val="single" w:sz="4" w:space="0" w:color="auto"/>
              <w:right w:val="single" w:sz="4" w:space="0" w:color="auto"/>
            </w:tcBorders>
          </w:tcPr>
          <w:p w:rsidR="008823F0" w:rsidRPr="00106BCF" w:rsidRDefault="008823F0" w:rsidP="0086492F">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In Writing</w:t>
            </w:r>
          </w:p>
          <w:p w:rsidR="008823F0" w:rsidRPr="00106BCF" w:rsidRDefault="008823F0" w:rsidP="0086492F">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Telephone</w:t>
            </w:r>
          </w:p>
          <w:p w:rsidR="008823F0" w:rsidRPr="002372E0" w:rsidRDefault="008823F0" w:rsidP="0086492F">
            <w:pPr>
              <w:spacing w:before="40" w:after="40"/>
              <w:rPr>
                <w:rFonts w:ascii="Arial Narrow" w:hAnsi="Arial Narrow" w:cs="Arial"/>
                <w:i/>
                <w:sz w:val="20"/>
                <w:szCs w:val="20"/>
              </w:rPr>
            </w:pPr>
            <w:r w:rsidRPr="002372E0">
              <w:rPr>
                <w:rFonts w:ascii="Arial Narrow" w:hAnsi="Arial Narrow" w:cs="Arial"/>
                <w:i/>
                <w:sz w:val="20"/>
                <w:szCs w:val="20"/>
              </w:rPr>
              <w:fldChar w:fldCharType="begin">
                <w:ffData>
                  <w:name w:val="Check5"/>
                  <w:enabled/>
                  <w:calcOnExit w:val="0"/>
                  <w:checkBox>
                    <w:sizeAuto/>
                    <w:default w:val="1"/>
                  </w:checkBox>
                </w:ffData>
              </w:fldChar>
            </w:r>
            <w:r w:rsidRPr="002372E0">
              <w:rPr>
                <w:rFonts w:ascii="Arial Narrow" w:hAnsi="Arial Narrow" w:cs="Arial"/>
                <w:i/>
                <w:sz w:val="20"/>
                <w:szCs w:val="20"/>
              </w:rPr>
              <w:instrText xml:space="preserve"> FORMCHECKBOX </w:instrText>
            </w:r>
            <w:r w:rsidR="00655782">
              <w:rPr>
                <w:rFonts w:ascii="Arial Narrow" w:hAnsi="Arial Narrow" w:cs="Arial"/>
                <w:i/>
                <w:sz w:val="20"/>
                <w:szCs w:val="20"/>
              </w:rPr>
            </w:r>
            <w:r w:rsidR="00655782">
              <w:rPr>
                <w:rFonts w:ascii="Arial Narrow" w:hAnsi="Arial Narrow" w:cs="Arial"/>
                <w:i/>
                <w:sz w:val="20"/>
                <w:szCs w:val="20"/>
              </w:rPr>
              <w:fldChar w:fldCharType="separate"/>
            </w:r>
            <w:r w:rsidRPr="002372E0">
              <w:rPr>
                <w:rFonts w:ascii="Arial Narrow" w:hAnsi="Arial Narrow" w:cs="Arial"/>
                <w:i/>
                <w:sz w:val="20"/>
                <w:szCs w:val="20"/>
              </w:rPr>
              <w:fldChar w:fldCharType="end"/>
            </w:r>
            <w:r w:rsidRPr="002372E0">
              <w:rPr>
                <w:rFonts w:ascii="Arial Narrow" w:hAnsi="Arial Narrow" w:cs="Arial"/>
                <w:i/>
                <w:sz w:val="20"/>
                <w:szCs w:val="20"/>
              </w:rPr>
              <w:t>Streamlined</w:t>
            </w: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823F0" w:rsidRPr="00260CE3" w:rsidRDefault="008823F0" w:rsidP="0086492F">
            <w:pPr>
              <w:spacing w:before="40" w:after="40"/>
              <w:jc w:val="both"/>
              <w:rPr>
                <w:rFonts w:ascii="Arial Narrow" w:hAnsi="Arial Narrow" w:cs="Arial"/>
                <w:i/>
                <w:sz w:val="20"/>
                <w:szCs w:val="20"/>
              </w:rPr>
            </w:pPr>
          </w:p>
          <w:p w:rsidR="008823F0" w:rsidRPr="00260CE3" w:rsidRDefault="008823F0" w:rsidP="0086492F">
            <w:pPr>
              <w:spacing w:before="40" w:after="40"/>
              <w:jc w:val="both"/>
              <w:rPr>
                <w:rFonts w:ascii="Arial Narrow" w:hAnsi="Arial Narrow" w:cs="Arial"/>
                <w:sz w:val="20"/>
                <w:szCs w:val="20"/>
              </w:rPr>
            </w:pPr>
          </w:p>
        </w:tc>
        <w:tc>
          <w:tcPr>
            <w:tcW w:w="3947" w:type="pct"/>
            <w:gridSpan w:val="15"/>
            <w:tcBorders>
              <w:top w:val="single" w:sz="4" w:space="0" w:color="auto"/>
              <w:left w:val="single" w:sz="4" w:space="0" w:color="auto"/>
              <w:bottom w:val="single" w:sz="4" w:space="0" w:color="auto"/>
              <w:right w:val="single" w:sz="4" w:space="0" w:color="auto"/>
            </w:tcBorders>
          </w:tcPr>
          <w:p w:rsidR="008823F0" w:rsidRPr="0038265D" w:rsidRDefault="008823F0" w:rsidP="0086492F">
            <w:pPr>
              <w:spacing w:before="40" w:after="40"/>
              <w:rPr>
                <w:rFonts w:ascii="Arial Narrow" w:hAnsi="Arial Narrow" w:cs="Arial"/>
                <w:sz w:val="20"/>
                <w:szCs w:val="20"/>
              </w:rPr>
            </w:pPr>
            <w:r w:rsidRPr="0038265D">
              <w:rPr>
                <w:rFonts w:ascii="Arial Narrow" w:hAnsi="Arial Narrow" w:cs="Arial"/>
                <w:sz w:val="20"/>
                <w:szCs w:val="20"/>
              </w:rPr>
              <w:t xml:space="preserve">Patient </w:t>
            </w:r>
            <w:r w:rsidRPr="0038265D">
              <w:rPr>
                <w:rFonts w:ascii="Arial Narrow" w:hAnsi="Arial Narrow"/>
                <w:sz w:val="20"/>
                <w:szCs w:val="20"/>
              </w:rPr>
              <w:t xml:space="preserve">must meet the criteria set out in the General Statement for Drugs for the Treatment of Hepatitis C </w:t>
            </w:r>
            <w:r w:rsidRPr="0038265D">
              <w:rPr>
                <w:rFonts w:ascii="Arial Narrow" w:hAnsi="Arial Narrow"/>
                <w:i/>
                <w:iCs/>
                <w:sz w:val="20"/>
                <w:szCs w:val="20"/>
              </w:rPr>
              <w:t xml:space="preserve">for Genotype </w:t>
            </w:r>
            <w:r>
              <w:rPr>
                <w:rFonts w:ascii="Arial Narrow" w:hAnsi="Arial Narrow"/>
                <w:i/>
                <w:iCs/>
                <w:sz w:val="20"/>
                <w:szCs w:val="20"/>
              </w:rPr>
              <w:t>4</w:t>
            </w:r>
            <w:r w:rsidRPr="0038265D">
              <w:rPr>
                <w:rFonts w:ascii="Arial Narrow" w:hAnsi="Arial Narrow"/>
                <w:sz w:val="20"/>
                <w:szCs w:val="20"/>
              </w:rPr>
              <w:t xml:space="preserve">, </w:t>
            </w:r>
          </w:p>
          <w:p w:rsidR="008823F0" w:rsidRPr="0038265D" w:rsidRDefault="008823F0" w:rsidP="0086492F">
            <w:pPr>
              <w:spacing w:before="40" w:after="40"/>
              <w:rPr>
                <w:rFonts w:ascii="Arial Narrow" w:hAnsi="Arial Narrow" w:cs="Arial"/>
                <w:sz w:val="20"/>
                <w:szCs w:val="20"/>
              </w:rPr>
            </w:pPr>
            <w:r w:rsidRPr="0038265D">
              <w:rPr>
                <w:rFonts w:ascii="Arial Narrow" w:hAnsi="Arial Narrow" w:cs="Arial"/>
                <w:sz w:val="20"/>
                <w:szCs w:val="20"/>
              </w:rPr>
              <w:t>AND</w:t>
            </w:r>
          </w:p>
          <w:p w:rsidR="008823F0" w:rsidRPr="0038265D" w:rsidRDefault="008823F0" w:rsidP="0086492F">
            <w:pPr>
              <w:spacing w:before="40" w:after="40"/>
              <w:rPr>
                <w:rFonts w:ascii="Arial Narrow" w:hAnsi="Arial Narrow"/>
                <w:sz w:val="20"/>
                <w:szCs w:val="20"/>
              </w:rPr>
            </w:pPr>
            <w:r w:rsidRPr="0038265D">
              <w:rPr>
                <w:rFonts w:ascii="Arial Narrow" w:hAnsi="Arial Narrow" w:cs="Arial"/>
                <w:sz w:val="20"/>
                <w:szCs w:val="20"/>
              </w:rPr>
              <w:t xml:space="preserve">Patient </w:t>
            </w:r>
            <w:r w:rsidRPr="0038265D">
              <w:rPr>
                <w:rFonts w:ascii="Arial Narrow" w:hAnsi="Arial Narrow"/>
                <w:sz w:val="20"/>
                <w:szCs w:val="20"/>
              </w:rPr>
              <w:t>must be taking this drug as part of a regimen set out in the matrix in the General Statement for Drugs for the Treatment of Hepatitis C, based on the hepatitis C virus genotype (</w:t>
            </w:r>
            <w:r>
              <w:rPr>
                <w:rFonts w:ascii="Arial Narrow" w:hAnsi="Arial Narrow"/>
                <w:i/>
                <w:iCs/>
                <w:sz w:val="20"/>
                <w:szCs w:val="20"/>
              </w:rPr>
              <w:t>genotype 4</w:t>
            </w:r>
            <w:r w:rsidRPr="0038265D">
              <w:rPr>
                <w:rFonts w:ascii="Arial Narrow" w:hAnsi="Arial Narrow"/>
                <w:i/>
                <w:iCs/>
                <w:sz w:val="20"/>
                <w:szCs w:val="20"/>
              </w:rPr>
              <w:t>)</w:t>
            </w:r>
            <w:r w:rsidRPr="0038265D">
              <w:rPr>
                <w:rFonts w:ascii="Arial Narrow" w:hAnsi="Arial Narrow"/>
                <w:sz w:val="20"/>
                <w:szCs w:val="20"/>
              </w:rPr>
              <w:t xml:space="preserve">, patient history and cirrhotic status, </w:t>
            </w:r>
          </w:p>
          <w:p w:rsidR="008823F0" w:rsidRPr="0038265D" w:rsidRDefault="008823F0" w:rsidP="0086492F">
            <w:pPr>
              <w:spacing w:before="40" w:after="40"/>
              <w:rPr>
                <w:rFonts w:ascii="Arial Narrow" w:hAnsi="Arial Narrow"/>
                <w:sz w:val="20"/>
                <w:szCs w:val="20"/>
              </w:rPr>
            </w:pPr>
            <w:r w:rsidRPr="0038265D">
              <w:rPr>
                <w:rFonts w:ascii="Arial Narrow" w:hAnsi="Arial Narrow"/>
                <w:sz w:val="20"/>
                <w:szCs w:val="20"/>
              </w:rPr>
              <w:t>AND</w:t>
            </w:r>
          </w:p>
          <w:p w:rsidR="008823F0" w:rsidRPr="00260CE3" w:rsidRDefault="008823F0" w:rsidP="00351AF9">
            <w:pPr>
              <w:spacing w:before="40" w:after="40"/>
              <w:rPr>
                <w:rFonts w:ascii="Arial Narrow" w:hAnsi="Arial Narrow" w:cs="Arial"/>
                <w:sz w:val="20"/>
                <w:szCs w:val="20"/>
              </w:rPr>
            </w:pPr>
            <w:r w:rsidRPr="0038265D">
              <w:rPr>
                <w:rFonts w:ascii="Arial Narrow" w:hAnsi="Arial Narrow"/>
                <w:sz w:val="20"/>
                <w:szCs w:val="20"/>
              </w:rPr>
              <w:t>The treatment must be lim</w:t>
            </w:r>
            <w:r>
              <w:rPr>
                <w:rFonts w:ascii="Arial Narrow" w:hAnsi="Arial Narrow"/>
                <w:sz w:val="20"/>
                <w:szCs w:val="20"/>
              </w:rPr>
              <w:t>ited to a maximum duration of 12</w:t>
            </w:r>
            <w:r w:rsidRPr="0038265D">
              <w:rPr>
                <w:rFonts w:ascii="Arial Narrow" w:hAnsi="Arial Narrow"/>
                <w:sz w:val="20"/>
                <w:szCs w:val="20"/>
              </w:rPr>
              <w:t xml:space="preserve"> weeks.  </w:t>
            </w:r>
          </w:p>
        </w:tc>
      </w:tr>
      <w:tr w:rsidR="008823F0" w:rsidRPr="0038265D"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8823F0" w:rsidRPr="00260CE3" w:rsidRDefault="008823F0" w:rsidP="0086492F">
            <w:pPr>
              <w:spacing w:before="40" w:after="40"/>
              <w:jc w:val="both"/>
              <w:rPr>
                <w:rFonts w:ascii="Arial Narrow" w:hAnsi="Arial Narrow" w:cs="Arial"/>
                <w:sz w:val="20"/>
                <w:szCs w:val="20"/>
              </w:rPr>
            </w:pPr>
          </w:p>
        </w:tc>
        <w:tc>
          <w:tcPr>
            <w:tcW w:w="3947" w:type="pct"/>
            <w:gridSpan w:val="15"/>
            <w:tcBorders>
              <w:top w:val="single" w:sz="4" w:space="0" w:color="auto"/>
              <w:left w:val="single" w:sz="4" w:space="0" w:color="auto"/>
              <w:bottom w:val="single" w:sz="4" w:space="0" w:color="auto"/>
              <w:right w:val="single" w:sz="4" w:space="0" w:color="auto"/>
            </w:tcBorders>
          </w:tcPr>
          <w:p w:rsidR="008823F0" w:rsidRDefault="008823F0" w:rsidP="0086492F">
            <w:pPr>
              <w:spacing w:before="40" w:after="40"/>
              <w:rPr>
                <w:rFonts w:ascii="Arial Narrow" w:hAnsi="Arial Narrow"/>
                <w:sz w:val="20"/>
                <w:szCs w:val="20"/>
              </w:rPr>
            </w:pPr>
            <w:r w:rsidRPr="0038265D">
              <w:rPr>
                <w:rFonts w:ascii="Arial Narrow" w:hAnsi="Arial Narrow" w:cs="Arial"/>
                <w:sz w:val="20"/>
                <w:szCs w:val="20"/>
              </w:rPr>
              <w:t xml:space="preserve">No increase </w:t>
            </w:r>
            <w:r w:rsidRPr="0038265D">
              <w:rPr>
                <w:rFonts w:ascii="Arial Narrow" w:hAnsi="Arial Narrow"/>
                <w:sz w:val="20"/>
                <w:szCs w:val="20"/>
              </w:rPr>
              <w:t xml:space="preserve">in the maximum quantity or number of units may be authorised. </w:t>
            </w:r>
          </w:p>
          <w:p w:rsidR="008823F0" w:rsidRDefault="008823F0" w:rsidP="0086492F">
            <w:pPr>
              <w:spacing w:before="40" w:after="40"/>
              <w:rPr>
                <w:sz w:val="18"/>
                <w:szCs w:val="18"/>
              </w:rPr>
            </w:pPr>
            <w:r>
              <w:rPr>
                <w:rFonts w:ascii="Arial Narrow" w:hAnsi="Arial Narrow"/>
                <w:sz w:val="20"/>
                <w:szCs w:val="20"/>
              </w:rPr>
              <w:t xml:space="preserve">Note: </w:t>
            </w:r>
            <w:r w:rsidRPr="0038265D">
              <w:rPr>
                <w:rFonts w:ascii="Arial Narrow" w:hAnsi="Arial Narrow"/>
                <w:sz w:val="20"/>
                <w:szCs w:val="20"/>
              </w:rPr>
              <w:t>No increase in the maximum number of repeats may be authorised.</w:t>
            </w:r>
            <w:r>
              <w:rPr>
                <w:sz w:val="18"/>
                <w:szCs w:val="18"/>
              </w:rPr>
              <w:t xml:space="preserve"> </w:t>
            </w:r>
          </w:p>
          <w:p w:rsidR="008823F0" w:rsidRPr="0038265D" w:rsidRDefault="008823F0" w:rsidP="0086492F">
            <w:pPr>
              <w:spacing w:before="40" w:after="40"/>
              <w:rPr>
                <w:rFonts w:ascii="Arial Narrow" w:hAnsi="Arial Narrow" w:cs="Arial"/>
                <w:sz w:val="20"/>
                <w:szCs w:val="20"/>
              </w:rPr>
            </w:pPr>
            <w:r>
              <w:rPr>
                <w:rFonts w:ascii="Arial Narrow" w:hAnsi="Arial Narrow"/>
                <w:sz w:val="20"/>
                <w:szCs w:val="20"/>
              </w:rPr>
              <w:t>No</w:t>
            </w:r>
            <w:r w:rsidRPr="0038265D">
              <w:rPr>
                <w:rFonts w:ascii="Arial Narrow" w:hAnsi="Arial Narrow"/>
                <w:sz w:val="20"/>
                <w:szCs w:val="20"/>
              </w:rPr>
              <w:t>te: The treatment must be lim</w:t>
            </w:r>
            <w:r>
              <w:rPr>
                <w:rFonts w:ascii="Arial Narrow" w:hAnsi="Arial Narrow"/>
                <w:sz w:val="20"/>
                <w:szCs w:val="20"/>
              </w:rPr>
              <w:t>ited to a maximum duration of 12</w:t>
            </w:r>
            <w:r w:rsidRPr="0038265D">
              <w:rPr>
                <w:rFonts w:ascii="Arial Narrow" w:hAnsi="Arial Narrow"/>
                <w:sz w:val="20"/>
                <w:szCs w:val="20"/>
              </w:rPr>
              <w:t xml:space="preserve"> weeks. </w:t>
            </w:r>
          </w:p>
        </w:tc>
      </w:tr>
      <w:tr w:rsidR="00351AF9" w:rsidRPr="0039782C" w:rsidTr="00351AF9">
        <w:trPr>
          <w:cantSplit/>
          <w:trHeight w:val="465"/>
        </w:trPr>
        <w:tc>
          <w:tcPr>
            <w:tcW w:w="1774" w:type="pct"/>
            <w:gridSpan w:val="3"/>
          </w:tcPr>
          <w:p w:rsidR="00351AF9" w:rsidRPr="0039782C" w:rsidRDefault="00351AF9" w:rsidP="0086492F">
            <w:pPr>
              <w:keepNext/>
              <w:spacing w:before="40" w:after="40"/>
              <w:jc w:val="both"/>
              <w:rPr>
                <w:rFonts w:ascii="Arial Narrow" w:hAnsi="Arial Narrow" w:cs="Arial"/>
                <w:b/>
                <w:sz w:val="20"/>
                <w:szCs w:val="20"/>
              </w:rPr>
            </w:pPr>
          </w:p>
        </w:tc>
        <w:tc>
          <w:tcPr>
            <w:tcW w:w="381" w:type="pct"/>
            <w:gridSpan w:val="3"/>
          </w:tcPr>
          <w:p w:rsidR="00351AF9" w:rsidRPr="0039782C" w:rsidRDefault="00351AF9" w:rsidP="0086492F">
            <w:pPr>
              <w:keepNext/>
              <w:spacing w:before="40" w:after="40"/>
              <w:jc w:val="both"/>
              <w:rPr>
                <w:rFonts w:ascii="Arial Narrow" w:hAnsi="Arial Narrow" w:cs="Arial"/>
                <w:b/>
                <w:sz w:val="20"/>
                <w:szCs w:val="20"/>
              </w:rPr>
            </w:pPr>
          </w:p>
        </w:tc>
        <w:tc>
          <w:tcPr>
            <w:tcW w:w="467" w:type="pct"/>
            <w:gridSpan w:val="3"/>
          </w:tcPr>
          <w:p w:rsidR="00351AF9" w:rsidRPr="0039782C" w:rsidRDefault="00351AF9" w:rsidP="0086492F">
            <w:pPr>
              <w:keepNext/>
              <w:spacing w:before="40" w:after="40"/>
              <w:jc w:val="both"/>
              <w:rPr>
                <w:rFonts w:ascii="Arial Narrow" w:hAnsi="Arial Narrow" w:cs="Arial"/>
                <w:b/>
                <w:sz w:val="20"/>
                <w:szCs w:val="20"/>
              </w:rPr>
            </w:pPr>
          </w:p>
        </w:tc>
        <w:tc>
          <w:tcPr>
            <w:tcW w:w="961" w:type="pct"/>
            <w:gridSpan w:val="4"/>
          </w:tcPr>
          <w:p w:rsidR="00351AF9" w:rsidRPr="0039782C" w:rsidRDefault="00351AF9" w:rsidP="0086492F">
            <w:pPr>
              <w:keepNext/>
              <w:spacing w:before="40" w:after="40"/>
              <w:jc w:val="both"/>
              <w:rPr>
                <w:rFonts w:ascii="Arial Narrow" w:hAnsi="Arial Narrow" w:cs="Arial"/>
                <w:b/>
                <w:sz w:val="20"/>
                <w:szCs w:val="20"/>
              </w:rPr>
            </w:pPr>
          </w:p>
        </w:tc>
        <w:tc>
          <w:tcPr>
            <w:tcW w:w="1416" w:type="pct"/>
            <w:gridSpan w:val="4"/>
          </w:tcPr>
          <w:p w:rsidR="00351AF9" w:rsidRPr="0039782C" w:rsidRDefault="00351AF9" w:rsidP="0086492F">
            <w:pPr>
              <w:keepNext/>
              <w:spacing w:before="40" w:after="40"/>
              <w:jc w:val="both"/>
              <w:rPr>
                <w:rFonts w:ascii="Arial Narrow" w:hAnsi="Arial Narrow" w:cs="Arial"/>
                <w:b/>
                <w:sz w:val="20"/>
                <w:szCs w:val="20"/>
              </w:rPr>
            </w:pPr>
          </w:p>
        </w:tc>
      </w:tr>
      <w:tr w:rsidR="008823F0" w:rsidRPr="0039782C" w:rsidTr="00351AF9">
        <w:trPr>
          <w:cantSplit/>
          <w:trHeight w:val="465"/>
        </w:trPr>
        <w:tc>
          <w:tcPr>
            <w:tcW w:w="1774" w:type="pct"/>
            <w:gridSpan w:val="3"/>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Name, Restriction,</w:t>
            </w:r>
          </w:p>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381" w:type="pct"/>
            <w:gridSpan w:val="3"/>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Max.</w:t>
            </w:r>
          </w:p>
          <w:p w:rsidR="008823F0" w:rsidRPr="0039782C" w:rsidRDefault="008823F0" w:rsidP="0086492F">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67" w:type="pct"/>
            <w:gridSpan w:val="3"/>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№.of</w:t>
            </w:r>
          </w:p>
          <w:p w:rsidR="008823F0" w:rsidRPr="0039782C" w:rsidRDefault="008823F0" w:rsidP="0086492F">
            <w:pPr>
              <w:keepNext/>
              <w:spacing w:before="40" w:after="40"/>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961" w:type="pct"/>
            <w:gridSpan w:val="4"/>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rPr>
            </w:pPr>
            <w:r w:rsidRPr="0039782C">
              <w:rPr>
                <w:rFonts w:ascii="Arial Narrow" w:hAnsi="Arial Narrow" w:cs="Arial"/>
                <w:b/>
                <w:sz w:val="20"/>
                <w:szCs w:val="20"/>
              </w:rPr>
              <w:t xml:space="preserve">Dispensed Price for Max. </w:t>
            </w:r>
            <w:proofErr w:type="spellStart"/>
            <w:r w:rsidRPr="0039782C">
              <w:rPr>
                <w:rFonts w:ascii="Arial Narrow" w:hAnsi="Arial Narrow" w:cs="Arial"/>
                <w:b/>
                <w:sz w:val="20"/>
                <w:szCs w:val="20"/>
              </w:rPr>
              <w:t>Qty</w:t>
            </w:r>
            <w:proofErr w:type="spellEnd"/>
          </w:p>
        </w:tc>
        <w:tc>
          <w:tcPr>
            <w:tcW w:w="1416" w:type="pct"/>
            <w:gridSpan w:val="4"/>
            <w:tcBorders>
              <w:bottom w:val="single" w:sz="4" w:space="0" w:color="auto"/>
            </w:tcBorders>
          </w:tcPr>
          <w:p w:rsidR="008823F0" w:rsidRPr="0039782C" w:rsidRDefault="008823F0" w:rsidP="0086492F">
            <w:pPr>
              <w:keepNext/>
              <w:spacing w:before="40" w:after="40"/>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8823F0" w:rsidRPr="00260CE3" w:rsidTr="00351AF9">
        <w:trPr>
          <w:cantSplit/>
          <w:trHeight w:val="567"/>
        </w:trPr>
        <w:tc>
          <w:tcPr>
            <w:tcW w:w="1774" w:type="pct"/>
            <w:gridSpan w:val="3"/>
          </w:tcPr>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mallCaps/>
                <w:sz w:val="20"/>
                <w:szCs w:val="20"/>
              </w:rPr>
              <w:t>GRAZOPREVIR/ELBASVIR</w:t>
            </w: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Tablet 100 mg/50mg</w:t>
            </w:r>
          </w:p>
        </w:tc>
        <w:tc>
          <w:tcPr>
            <w:tcW w:w="381" w:type="pct"/>
            <w:gridSpan w:val="3"/>
          </w:tcPr>
          <w:p w:rsidR="008823F0" w:rsidRPr="00260CE3" w:rsidRDefault="008823F0" w:rsidP="0086492F">
            <w:pPr>
              <w:keepNext/>
              <w:spacing w:before="40" w:after="40"/>
              <w:jc w:val="both"/>
              <w:rPr>
                <w:rFonts w:ascii="Arial Narrow" w:hAnsi="Arial Narrow" w:cs="Arial"/>
                <w:sz w:val="20"/>
                <w:szCs w:val="20"/>
              </w:rPr>
            </w:pP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28</w:t>
            </w:r>
          </w:p>
        </w:tc>
        <w:tc>
          <w:tcPr>
            <w:tcW w:w="467" w:type="pct"/>
            <w:gridSpan w:val="3"/>
          </w:tcPr>
          <w:p w:rsidR="008823F0" w:rsidRPr="00260CE3" w:rsidRDefault="008823F0" w:rsidP="0086492F">
            <w:pPr>
              <w:keepNext/>
              <w:spacing w:before="40" w:after="40"/>
              <w:jc w:val="both"/>
              <w:rPr>
                <w:rFonts w:ascii="Arial Narrow" w:hAnsi="Arial Narrow" w:cs="Arial"/>
                <w:sz w:val="20"/>
                <w:szCs w:val="20"/>
              </w:rPr>
            </w:pP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3</w:t>
            </w:r>
          </w:p>
        </w:tc>
        <w:tc>
          <w:tcPr>
            <w:tcW w:w="961" w:type="pct"/>
            <w:gridSpan w:val="4"/>
          </w:tcPr>
          <w:p w:rsidR="008823F0" w:rsidRPr="00260CE3" w:rsidRDefault="008823F0" w:rsidP="0086492F">
            <w:pPr>
              <w:keepNext/>
              <w:spacing w:before="40" w:after="40"/>
              <w:jc w:val="both"/>
              <w:rPr>
                <w:rFonts w:ascii="Arial Narrow" w:hAnsi="Arial Narrow" w:cs="Arial"/>
                <w:sz w:val="20"/>
                <w:szCs w:val="20"/>
              </w:rPr>
            </w:pPr>
          </w:p>
          <w:p w:rsidR="008823F0" w:rsidRDefault="008823F0" w:rsidP="0086492F">
            <w:pPr>
              <w:keepNext/>
              <w:spacing w:before="40" w:after="40"/>
              <w:jc w:val="both"/>
              <w:rPr>
                <w:rFonts w:ascii="Arial Narrow" w:hAnsi="Arial Narrow" w:cs="Arial"/>
                <w:sz w:val="20"/>
                <w:szCs w:val="20"/>
              </w:rPr>
            </w:pPr>
            <w:r w:rsidRPr="00260CE3">
              <w:rPr>
                <w:rFonts w:ascii="Arial Narrow" w:hAnsi="Arial Narrow" w:cs="Arial"/>
                <w:sz w:val="20"/>
                <w:szCs w:val="20"/>
              </w:rPr>
              <w:t>$</w:t>
            </w:r>
            <w:r>
              <w:rPr>
                <w:rFonts w:ascii="Arial Narrow" w:hAnsi="Arial Narrow" w:cs="Arial"/>
                <w:sz w:val="20"/>
                <w:szCs w:val="20"/>
              </w:rPr>
              <w:t>21,000 (public)</w:t>
            </w:r>
          </w:p>
          <w:p w:rsidR="008823F0"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(published)</w:t>
            </w:r>
          </w:p>
          <w:p w:rsidR="008823F0"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$21,047.15 (private)</w:t>
            </w: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(published)</w:t>
            </w:r>
          </w:p>
        </w:tc>
        <w:tc>
          <w:tcPr>
            <w:tcW w:w="604" w:type="pct"/>
            <w:gridSpan w:val="2"/>
          </w:tcPr>
          <w:p w:rsidR="008823F0" w:rsidRDefault="008823F0" w:rsidP="0086492F">
            <w:pPr>
              <w:keepNext/>
              <w:spacing w:before="40" w:after="40"/>
              <w:jc w:val="both"/>
              <w:rPr>
                <w:rFonts w:ascii="Arial Narrow" w:hAnsi="Arial Narrow" w:cs="Arial"/>
                <w:sz w:val="20"/>
                <w:szCs w:val="20"/>
              </w:rPr>
            </w:pPr>
          </w:p>
          <w:p w:rsidR="008823F0" w:rsidRPr="00260CE3" w:rsidRDefault="008823F0" w:rsidP="0086492F">
            <w:pPr>
              <w:keepNext/>
              <w:spacing w:before="40" w:after="40"/>
              <w:jc w:val="both"/>
              <w:rPr>
                <w:rFonts w:ascii="Arial Narrow" w:hAnsi="Arial Narrow" w:cs="Arial"/>
                <w:sz w:val="20"/>
                <w:szCs w:val="20"/>
              </w:rPr>
            </w:pPr>
            <w:r>
              <w:rPr>
                <w:rFonts w:ascii="Arial Narrow" w:hAnsi="Arial Narrow" w:cs="Arial"/>
                <w:sz w:val="20"/>
                <w:szCs w:val="20"/>
              </w:rPr>
              <w:t>ZEPATIER</w:t>
            </w:r>
            <w:r w:rsidRPr="00204D1F">
              <w:rPr>
                <w:rFonts w:ascii="Arial Narrow" w:hAnsi="Arial Narrow"/>
                <w:sz w:val="20"/>
                <w:szCs w:val="20"/>
                <w:vertAlign w:val="superscript"/>
              </w:rPr>
              <w:t>®</w:t>
            </w:r>
          </w:p>
        </w:tc>
        <w:tc>
          <w:tcPr>
            <w:tcW w:w="812" w:type="pct"/>
            <w:gridSpan w:val="2"/>
          </w:tcPr>
          <w:p w:rsidR="008823F0" w:rsidRDefault="008823F0" w:rsidP="0086492F">
            <w:pPr>
              <w:keepNext/>
              <w:spacing w:before="40" w:after="40"/>
              <w:jc w:val="both"/>
              <w:rPr>
                <w:rFonts w:ascii="Arial Narrow" w:hAnsi="Arial Narrow" w:cs="Arial"/>
                <w:sz w:val="20"/>
                <w:szCs w:val="20"/>
              </w:rPr>
            </w:pPr>
          </w:p>
          <w:p w:rsidR="008823F0" w:rsidRPr="00260CE3" w:rsidRDefault="008823F0" w:rsidP="0086492F">
            <w:pPr>
              <w:keepNext/>
              <w:spacing w:before="40" w:after="40"/>
              <w:rPr>
                <w:rFonts w:ascii="Arial Narrow" w:hAnsi="Arial Narrow" w:cs="Arial"/>
                <w:sz w:val="20"/>
                <w:szCs w:val="20"/>
              </w:rPr>
            </w:pPr>
            <w:r>
              <w:rPr>
                <w:rFonts w:ascii="Arial Narrow" w:hAnsi="Arial Narrow" w:cs="Arial"/>
                <w:sz w:val="20"/>
                <w:szCs w:val="20"/>
              </w:rPr>
              <w:t>MSD (Australia) Pty Ltd</w:t>
            </w: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4C6C07" w:rsidRDefault="008823F0" w:rsidP="0086492F">
            <w:pPr>
              <w:spacing w:before="40" w:after="40"/>
              <w:jc w:val="both"/>
              <w:rPr>
                <w:rFonts w:ascii="Arial Narrow" w:hAnsi="Arial Narrow" w:cs="Arial"/>
                <w:sz w:val="20"/>
                <w:szCs w:val="20"/>
              </w:rPr>
            </w:pPr>
            <w:r w:rsidRPr="004C6C07">
              <w:rPr>
                <w:rFonts w:ascii="Arial Narrow" w:hAnsi="Arial Narrow" w:cs="Arial"/>
                <w:sz w:val="20"/>
                <w:szCs w:val="20"/>
              </w:rPr>
              <w:t xml:space="preserve">Category / </w:t>
            </w:r>
          </w:p>
          <w:p w:rsidR="008823F0" w:rsidRPr="00260CE3" w:rsidRDefault="008823F0" w:rsidP="0086492F">
            <w:pPr>
              <w:spacing w:before="40" w:after="40"/>
              <w:jc w:val="both"/>
              <w:rPr>
                <w:rFonts w:ascii="Arial Narrow" w:hAnsi="Arial Narrow" w:cs="Arial"/>
                <w:b/>
                <w:sz w:val="20"/>
                <w:szCs w:val="20"/>
              </w:rPr>
            </w:pPr>
            <w:r w:rsidRPr="004C6C07">
              <w:rPr>
                <w:rFonts w:ascii="Arial Narrow" w:hAnsi="Arial Narrow" w:cs="Arial"/>
                <w:sz w:val="20"/>
                <w:szCs w:val="20"/>
              </w:rPr>
              <w:t>Program</w:t>
            </w:r>
          </w:p>
        </w:tc>
        <w:tc>
          <w:tcPr>
            <w:tcW w:w="3947" w:type="pct"/>
            <w:gridSpan w:val="15"/>
            <w:tcBorders>
              <w:top w:val="single" w:sz="4" w:space="0" w:color="auto"/>
              <w:left w:val="single" w:sz="4" w:space="0" w:color="auto"/>
              <w:bottom w:val="single" w:sz="4" w:space="0" w:color="auto"/>
              <w:right w:val="single" w:sz="4" w:space="0" w:color="auto"/>
            </w:tcBorders>
          </w:tcPr>
          <w:p w:rsidR="008823F0" w:rsidRPr="003C188B" w:rsidRDefault="008823F0" w:rsidP="0086492F">
            <w:pPr>
              <w:rPr>
                <w:rFonts w:ascii="Arial Narrow" w:hAnsi="Arial Narrow" w:cs="Arial"/>
                <w:sz w:val="20"/>
                <w:szCs w:val="20"/>
              </w:rPr>
            </w:pPr>
            <w:r w:rsidRPr="003C188B">
              <w:rPr>
                <w:rFonts w:ascii="Arial Narrow" w:hAnsi="Arial Narrow" w:cs="Arial"/>
                <w:sz w:val="20"/>
                <w:szCs w:val="20"/>
              </w:rPr>
              <w:t>Section 100 – Highly Specialised Drugs Program</w:t>
            </w:r>
          </w:p>
          <w:p w:rsidR="008823F0" w:rsidRPr="00260CE3" w:rsidRDefault="008823F0" w:rsidP="0086492F">
            <w:pPr>
              <w:spacing w:before="40" w:after="40"/>
              <w:rPr>
                <w:rFonts w:ascii="Arial Narrow" w:hAnsi="Arial Narrow" w:cs="Arial"/>
                <w:sz w:val="20"/>
                <w:szCs w:val="20"/>
              </w:rPr>
            </w:pP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Prescriber type:</w:t>
            </w:r>
          </w:p>
        </w:tc>
        <w:tc>
          <w:tcPr>
            <w:tcW w:w="3947" w:type="pct"/>
            <w:gridSpan w:val="15"/>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8823F0" w:rsidRPr="00260CE3" w:rsidRDefault="008823F0" w:rsidP="0086492F">
            <w:pPr>
              <w:spacing w:before="40" w:after="40"/>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Condition:</w:t>
            </w:r>
          </w:p>
        </w:tc>
        <w:tc>
          <w:tcPr>
            <w:tcW w:w="3947" w:type="pct"/>
            <w:gridSpan w:val="15"/>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4</w:t>
            </w: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PBS Indication:</w:t>
            </w:r>
          </w:p>
        </w:tc>
        <w:tc>
          <w:tcPr>
            <w:tcW w:w="3947" w:type="pct"/>
            <w:gridSpan w:val="15"/>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rPr>
                <w:rFonts w:ascii="Arial Narrow" w:hAnsi="Arial Narrow" w:cs="Arial"/>
                <w:sz w:val="20"/>
                <w:szCs w:val="20"/>
              </w:rPr>
            </w:pPr>
            <w:r>
              <w:rPr>
                <w:rFonts w:ascii="Arial Narrow" w:hAnsi="Arial Narrow" w:cs="Arial"/>
                <w:sz w:val="20"/>
                <w:szCs w:val="20"/>
              </w:rPr>
              <w:t xml:space="preserve">Chronic Hepatitis C Virus infection – </w:t>
            </w:r>
            <w:r w:rsidRPr="00204D1F">
              <w:rPr>
                <w:rFonts w:ascii="Arial Narrow" w:hAnsi="Arial Narrow" w:cs="Arial"/>
                <w:i/>
                <w:sz w:val="20"/>
                <w:szCs w:val="20"/>
              </w:rPr>
              <w:t xml:space="preserve">Genotype </w:t>
            </w:r>
            <w:r>
              <w:rPr>
                <w:rFonts w:ascii="Arial Narrow" w:hAnsi="Arial Narrow" w:cs="Arial"/>
                <w:i/>
                <w:sz w:val="20"/>
                <w:szCs w:val="20"/>
              </w:rPr>
              <w:t>4</w:t>
            </w:r>
          </w:p>
        </w:tc>
      </w:tr>
      <w:tr w:rsidR="008823F0" w:rsidRPr="002372E0"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8823F0" w:rsidRPr="00260CE3" w:rsidRDefault="008823F0" w:rsidP="0086492F">
            <w:pPr>
              <w:spacing w:before="40" w:after="40"/>
              <w:rPr>
                <w:rFonts w:ascii="Arial Narrow" w:hAnsi="Arial Narrow" w:cs="Arial"/>
                <w:sz w:val="20"/>
                <w:szCs w:val="20"/>
              </w:rPr>
            </w:pPr>
          </w:p>
        </w:tc>
        <w:tc>
          <w:tcPr>
            <w:tcW w:w="3947" w:type="pct"/>
            <w:gridSpan w:val="15"/>
            <w:tcBorders>
              <w:top w:val="single" w:sz="4" w:space="0" w:color="auto"/>
              <w:left w:val="single" w:sz="4" w:space="0" w:color="auto"/>
              <w:bottom w:val="single" w:sz="4" w:space="0" w:color="auto"/>
              <w:right w:val="single" w:sz="4" w:space="0" w:color="auto"/>
            </w:tcBorders>
          </w:tcPr>
          <w:p w:rsidR="008823F0" w:rsidRPr="00106BCF" w:rsidRDefault="008823F0" w:rsidP="0086492F">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In Writing</w:t>
            </w:r>
          </w:p>
          <w:p w:rsidR="008823F0" w:rsidRPr="00106BCF" w:rsidRDefault="008823F0" w:rsidP="0086492F">
            <w:pPr>
              <w:spacing w:before="40" w:after="40"/>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655782">
              <w:rPr>
                <w:rFonts w:ascii="Arial Narrow" w:hAnsi="Arial Narrow" w:cs="Arial"/>
                <w:sz w:val="20"/>
                <w:szCs w:val="20"/>
              </w:rPr>
            </w:r>
            <w:r w:rsidR="00655782">
              <w:rPr>
                <w:rFonts w:ascii="Arial Narrow" w:hAnsi="Arial Narrow" w:cs="Arial"/>
                <w:sz w:val="20"/>
                <w:szCs w:val="20"/>
              </w:rPr>
              <w:fldChar w:fldCharType="separate"/>
            </w:r>
            <w:r w:rsidRPr="00106BCF">
              <w:rPr>
                <w:rFonts w:ascii="Arial Narrow" w:hAnsi="Arial Narrow" w:cs="Arial"/>
                <w:sz w:val="20"/>
                <w:szCs w:val="20"/>
              </w:rPr>
              <w:fldChar w:fldCharType="end"/>
            </w:r>
            <w:r w:rsidRPr="0038265D">
              <w:rPr>
                <w:rFonts w:ascii="Arial Narrow" w:hAnsi="Arial Narrow" w:cs="Arial"/>
                <w:strike/>
                <w:sz w:val="20"/>
                <w:szCs w:val="20"/>
              </w:rPr>
              <w:t>Authority Required - Telephone</w:t>
            </w:r>
          </w:p>
          <w:p w:rsidR="008823F0" w:rsidRPr="002372E0" w:rsidRDefault="008823F0" w:rsidP="0086492F">
            <w:pPr>
              <w:spacing w:before="40" w:after="40"/>
              <w:rPr>
                <w:rFonts w:ascii="Arial Narrow" w:hAnsi="Arial Narrow" w:cs="Arial"/>
                <w:i/>
                <w:sz w:val="20"/>
                <w:szCs w:val="20"/>
              </w:rPr>
            </w:pPr>
            <w:r w:rsidRPr="002372E0">
              <w:rPr>
                <w:rFonts w:ascii="Arial Narrow" w:hAnsi="Arial Narrow" w:cs="Arial"/>
                <w:i/>
                <w:sz w:val="20"/>
                <w:szCs w:val="20"/>
              </w:rPr>
              <w:fldChar w:fldCharType="begin">
                <w:ffData>
                  <w:name w:val="Check5"/>
                  <w:enabled/>
                  <w:calcOnExit w:val="0"/>
                  <w:checkBox>
                    <w:sizeAuto/>
                    <w:default w:val="1"/>
                  </w:checkBox>
                </w:ffData>
              </w:fldChar>
            </w:r>
            <w:r w:rsidRPr="002372E0">
              <w:rPr>
                <w:rFonts w:ascii="Arial Narrow" w:hAnsi="Arial Narrow" w:cs="Arial"/>
                <w:i/>
                <w:sz w:val="20"/>
                <w:szCs w:val="20"/>
              </w:rPr>
              <w:instrText xml:space="preserve"> FORMCHECKBOX </w:instrText>
            </w:r>
            <w:r w:rsidR="00655782">
              <w:rPr>
                <w:rFonts w:ascii="Arial Narrow" w:hAnsi="Arial Narrow" w:cs="Arial"/>
                <w:i/>
                <w:sz w:val="20"/>
                <w:szCs w:val="20"/>
              </w:rPr>
            </w:r>
            <w:r w:rsidR="00655782">
              <w:rPr>
                <w:rFonts w:ascii="Arial Narrow" w:hAnsi="Arial Narrow" w:cs="Arial"/>
                <w:i/>
                <w:sz w:val="20"/>
                <w:szCs w:val="20"/>
              </w:rPr>
              <w:fldChar w:fldCharType="separate"/>
            </w:r>
            <w:r w:rsidRPr="002372E0">
              <w:rPr>
                <w:rFonts w:ascii="Arial Narrow" w:hAnsi="Arial Narrow" w:cs="Arial"/>
                <w:i/>
                <w:sz w:val="20"/>
                <w:szCs w:val="20"/>
              </w:rPr>
              <w:fldChar w:fldCharType="end"/>
            </w:r>
            <w:r w:rsidRPr="002372E0">
              <w:rPr>
                <w:rFonts w:ascii="Arial Narrow" w:hAnsi="Arial Narrow" w:cs="Arial"/>
                <w:i/>
                <w:sz w:val="20"/>
                <w:szCs w:val="20"/>
              </w:rPr>
              <w:t>Streamlined</w:t>
            </w:r>
          </w:p>
        </w:tc>
      </w:tr>
      <w:tr w:rsidR="008823F0" w:rsidRPr="00260CE3"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Clinical criteria:</w:t>
            </w:r>
          </w:p>
          <w:p w:rsidR="008823F0" w:rsidRPr="00260CE3" w:rsidRDefault="008823F0" w:rsidP="0086492F">
            <w:pPr>
              <w:spacing w:before="40" w:after="40"/>
              <w:jc w:val="both"/>
              <w:rPr>
                <w:rFonts w:ascii="Arial Narrow" w:hAnsi="Arial Narrow" w:cs="Arial"/>
                <w:i/>
                <w:sz w:val="20"/>
                <w:szCs w:val="20"/>
              </w:rPr>
            </w:pPr>
          </w:p>
          <w:p w:rsidR="008823F0" w:rsidRPr="00260CE3" w:rsidRDefault="008823F0" w:rsidP="0086492F">
            <w:pPr>
              <w:spacing w:before="40" w:after="40"/>
              <w:jc w:val="both"/>
              <w:rPr>
                <w:rFonts w:ascii="Arial Narrow" w:hAnsi="Arial Narrow" w:cs="Arial"/>
                <w:sz w:val="20"/>
                <w:szCs w:val="20"/>
              </w:rPr>
            </w:pPr>
          </w:p>
        </w:tc>
        <w:tc>
          <w:tcPr>
            <w:tcW w:w="3947" w:type="pct"/>
            <w:gridSpan w:val="15"/>
            <w:tcBorders>
              <w:top w:val="single" w:sz="4" w:space="0" w:color="auto"/>
              <w:left w:val="single" w:sz="4" w:space="0" w:color="auto"/>
              <w:bottom w:val="single" w:sz="4" w:space="0" w:color="auto"/>
              <w:right w:val="single" w:sz="4" w:space="0" w:color="auto"/>
            </w:tcBorders>
          </w:tcPr>
          <w:p w:rsidR="008823F0" w:rsidRPr="0038265D" w:rsidRDefault="008823F0" w:rsidP="0086492F">
            <w:pPr>
              <w:spacing w:before="40" w:after="40"/>
              <w:rPr>
                <w:rFonts w:ascii="Arial Narrow" w:hAnsi="Arial Narrow" w:cs="Arial"/>
                <w:sz w:val="20"/>
                <w:szCs w:val="20"/>
              </w:rPr>
            </w:pPr>
            <w:r w:rsidRPr="0038265D">
              <w:rPr>
                <w:rFonts w:ascii="Arial Narrow" w:hAnsi="Arial Narrow" w:cs="Arial"/>
                <w:sz w:val="20"/>
                <w:szCs w:val="20"/>
              </w:rPr>
              <w:t xml:space="preserve">Patient </w:t>
            </w:r>
            <w:r w:rsidRPr="0038265D">
              <w:rPr>
                <w:rFonts w:ascii="Arial Narrow" w:hAnsi="Arial Narrow"/>
                <w:sz w:val="20"/>
                <w:szCs w:val="20"/>
              </w:rPr>
              <w:t xml:space="preserve">must meet the criteria set out in the General Statement for Drugs for the Treatment of Hepatitis C </w:t>
            </w:r>
            <w:r w:rsidRPr="0038265D">
              <w:rPr>
                <w:rFonts w:ascii="Arial Narrow" w:hAnsi="Arial Narrow"/>
                <w:i/>
                <w:iCs/>
                <w:sz w:val="20"/>
                <w:szCs w:val="20"/>
              </w:rPr>
              <w:t xml:space="preserve">for Genotype </w:t>
            </w:r>
            <w:r>
              <w:rPr>
                <w:rFonts w:ascii="Arial Narrow" w:hAnsi="Arial Narrow"/>
                <w:i/>
                <w:iCs/>
                <w:sz w:val="20"/>
                <w:szCs w:val="20"/>
              </w:rPr>
              <w:t>4</w:t>
            </w:r>
            <w:r w:rsidRPr="0038265D">
              <w:rPr>
                <w:rFonts w:ascii="Arial Narrow" w:hAnsi="Arial Narrow"/>
                <w:sz w:val="20"/>
                <w:szCs w:val="20"/>
              </w:rPr>
              <w:t xml:space="preserve">, </w:t>
            </w:r>
          </w:p>
          <w:p w:rsidR="008823F0" w:rsidRPr="0038265D" w:rsidRDefault="008823F0" w:rsidP="0086492F">
            <w:pPr>
              <w:spacing w:before="40" w:after="40"/>
              <w:rPr>
                <w:rFonts w:ascii="Arial Narrow" w:hAnsi="Arial Narrow" w:cs="Arial"/>
                <w:sz w:val="20"/>
                <w:szCs w:val="20"/>
              </w:rPr>
            </w:pPr>
            <w:r w:rsidRPr="0038265D">
              <w:rPr>
                <w:rFonts w:ascii="Arial Narrow" w:hAnsi="Arial Narrow" w:cs="Arial"/>
                <w:sz w:val="20"/>
                <w:szCs w:val="20"/>
              </w:rPr>
              <w:t>AND</w:t>
            </w:r>
          </w:p>
          <w:p w:rsidR="008823F0" w:rsidRPr="0038265D" w:rsidRDefault="008823F0" w:rsidP="0086492F">
            <w:pPr>
              <w:spacing w:before="40" w:after="40"/>
              <w:rPr>
                <w:rFonts w:ascii="Arial Narrow" w:hAnsi="Arial Narrow"/>
                <w:sz w:val="20"/>
                <w:szCs w:val="20"/>
              </w:rPr>
            </w:pPr>
            <w:r w:rsidRPr="0038265D">
              <w:rPr>
                <w:rFonts w:ascii="Arial Narrow" w:hAnsi="Arial Narrow" w:cs="Arial"/>
                <w:sz w:val="20"/>
                <w:szCs w:val="20"/>
              </w:rPr>
              <w:t xml:space="preserve">Patient </w:t>
            </w:r>
            <w:r w:rsidRPr="0038265D">
              <w:rPr>
                <w:rFonts w:ascii="Arial Narrow" w:hAnsi="Arial Narrow"/>
                <w:sz w:val="20"/>
                <w:szCs w:val="20"/>
              </w:rPr>
              <w:t>must be taking this drug as part of a regimen set out in the matrix in the General Statement for Drugs for the Treatment of Hepatitis C, based on the hepatitis C virus genotype (</w:t>
            </w:r>
            <w:r>
              <w:rPr>
                <w:rFonts w:ascii="Arial Narrow" w:hAnsi="Arial Narrow"/>
                <w:i/>
                <w:iCs/>
                <w:sz w:val="20"/>
                <w:szCs w:val="20"/>
              </w:rPr>
              <w:t>genotype 4</w:t>
            </w:r>
            <w:r w:rsidRPr="0038265D">
              <w:rPr>
                <w:rFonts w:ascii="Arial Narrow" w:hAnsi="Arial Narrow"/>
                <w:i/>
                <w:iCs/>
                <w:sz w:val="20"/>
                <w:szCs w:val="20"/>
              </w:rPr>
              <w:t>)</w:t>
            </w:r>
            <w:r w:rsidRPr="0038265D">
              <w:rPr>
                <w:rFonts w:ascii="Arial Narrow" w:hAnsi="Arial Narrow"/>
                <w:sz w:val="20"/>
                <w:szCs w:val="20"/>
              </w:rPr>
              <w:t xml:space="preserve">, patient history and cirrhotic status, </w:t>
            </w:r>
          </w:p>
          <w:p w:rsidR="008823F0" w:rsidRPr="0038265D" w:rsidRDefault="008823F0" w:rsidP="0086492F">
            <w:pPr>
              <w:spacing w:before="40" w:after="40"/>
              <w:rPr>
                <w:rFonts w:ascii="Arial Narrow" w:hAnsi="Arial Narrow"/>
                <w:sz w:val="20"/>
                <w:szCs w:val="20"/>
              </w:rPr>
            </w:pPr>
            <w:r w:rsidRPr="0038265D">
              <w:rPr>
                <w:rFonts w:ascii="Arial Narrow" w:hAnsi="Arial Narrow"/>
                <w:sz w:val="20"/>
                <w:szCs w:val="20"/>
              </w:rPr>
              <w:t>AND</w:t>
            </w:r>
          </w:p>
          <w:p w:rsidR="008823F0" w:rsidRPr="00260CE3" w:rsidRDefault="008823F0" w:rsidP="00351AF9">
            <w:pPr>
              <w:spacing w:before="40" w:after="40"/>
              <w:rPr>
                <w:rFonts w:ascii="Arial Narrow" w:hAnsi="Arial Narrow" w:cs="Arial"/>
                <w:sz w:val="20"/>
                <w:szCs w:val="20"/>
              </w:rPr>
            </w:pPr>
            <w:r w:rsidRPr="0038265D">
              <w:rPr>
                <w:rFonts w:ascii="Arial Narrow" w:hAnsi="Arial Narrow"/>
                <w:sz w:val="20"/>
                <w:szCs w:val="20"/>
              </w:rPr>
              <w:t>The treatment must be lim</w:t>
            </w:r>
            <w:r>
              <w:rPr>
                <w:rFonts w:ascii="Arial Narrow" w:hAnsi="Arial Narrow"/>
                <w:sz w:val="20"/>
                <w:szCs w:val="20"/>
              </w:rPr>
              <w:t>ited to a maximum duration of 16</w:t>
            </w:r>
            <w:r w:rsidRPr="0038265D">
              <w:rPr>
                <w:rFonts w:ascii="Arial Narrow" w:hAnsi="Arial Narrow"/>
                <w:sz w:val="20"/>
                <w:szCs w:val="20"/>
              </w:rPr>
              <w:t xml:space="preserve"> weeks.  </w:t>
            </w:r>
          </w:p>
        </w:tc>
      </w:tr>
      <w:tr w:rsidR="008823F0" w:rsidRPr="0038265D" w:rsidTr="00351AF9">
        <w:trPr>
          <w:gridAfter w:val="1"/>
          <w:wAfter w:w="4" w:type="pct"/>
          <w:cantSplit/>
          <w:trHeight w:val="360"/>
        </w:trPr>
        <w:tc>
          <w:tcPr>
            <w:tcW w:w="1049" w:type="pct"/>
            <w:tcBorders>
              <w:top w:val="single" w:sz="4" w:space="0" w:color="auto"/>
              <w:left w:val="single" w:sz="4" w:space="0" w:color="auto"/>
              <w:bottom w:val="single" w:sz="4" w:space="0" w:color="auto"/>
              <w:right w:val="single" w:sz="4" w:space="0" w:color="auto"/>
            </w:tcBorders>
          </w:tcPr>
          <w:p w:rsidR="008823F0" w:rsidRPr="00260CE3" w:rsidRDefault="008823F0" w:rsidP="0086492F">
            <w:pPr>
              <w:spacing w:before="40" w:after="40"/>
              <w:jc w:val="both"/>
              <w:rPr>
                <w:rFonts w:ascii="Arial Narrow" w:hAnsi="Arial Narrow" w:cs="Arial"/>
                <w:b/>
                <w:sz w:val="20"/>
                <w:szCs w:val="20"/>
              </w:rPr>
            </w:pPr>
            <w:r w:rsidRPr="00260CE3">
              <w:rPr>
                <w:rFonts w:ascii="Arial Narrow" w:hAnsi="Arial Narrow" w:cs="Arial"/>
                <w:b/>
                <w:sz w:val="20"/>
                <w:szCs w:val="20"/>
              </w:rPr>
              <w:t>Prescriber Instructions</w:t>
            </w:r>
          </w:p>
          <w:p w:rsidR="008823F0" w:rsidRPr="00260CE3" w:rsidRDefault="008823F0" w:rsidP="0086492F">
            <w:pPr>
              <w:spacing w:before="40" w:after="40"/>
              <w:jc w:val="both"/>
              <w:rPr>
                <w:rFonts w:ascii="Arial Narrow" w:hAnsi="Arial Narrow" w:cs="Arial"/>
                <w:sz w:val="20"/>
                <w:szCs w:val="20"/>
              </w:rPr>
            </w:pPr>
          </w:p>
        </w:tc>
        <w:tc>
          <w:tcPr>
            <w:tcW w:w="3947" w:type="pct"/>
            <w:gridSpan w:val="15"/>
            <w:tcBorders>
              <w:top w:val="single" w:sz="4" w:space="0" w:color="auto"/>
              <w:left w:val="single" w:sz="4" w:space="0" w:color="auto"/>
              <w:bottom w:val="single" w:sz="4" w:space="0" w:color="auto"/>
              <w:right w:val="single" w:sz="4" w:space="0" w:color="auto"/>
            </w:tcBorders>
          </w:tcPr>
          <w:p w:rsidR="008823F0" w:rsidRDefault="008823F0" w:rsidP="0086492F">
            <w:pPr>
              <w:spacing w:before="40" w:after="40"/>
              <w:rPr>
                <w:rFonts w:ascii="Arial Narrow" w:hAnsi="Arial Narrow"/>
                <w:sz w:val="20"/>
                <w:szCs w:val="20"/>
              </w:rPr>
            </w:pPr>
            <w:r w:rsidRPr="0038265D">
              <w:rPr>
                <w:rFonts w:ascii="Arial Narrow" w:hAnsi="Arial Narrow" w:cs="Arial"/>
                <w:sz w:val="20"/>
                <w:szCs w:val="20"/>
              </w:rPr>
              <w:t xml:space="preserve">No increase </w:t>
            </w:r>
            <w:r w:rsidRPr="0038265D">
              <w:rPr>
                <w:rFonts w:ascii="Arial Narrow" w:hAnsi="Arial Narrow"/>
                <w:sz w:val="20"/>
                <w:szCs w:val="20"/>
              </w:rPr>
              <w:t xml:space="preserve">in the maximum quantity or number of units may be authorised. </w:t>
            </w:r>
          </w:p>
          <w:p w:rsidR="008823F0" w:rsidRDefault="008823F0" w:rsidP="0086492F">
            <w:pPr>
              <w:spacing w:before="40" w:after="40"/>
              <w:rPr>
                <w:sz w:val="18"/>
                <w:szCs w:val="18"/>
              </w:rPr>
            </w:pPr>
            <w:r>
              <w:rPr>
                <w:rFonts w:ascii="Arial Narrow" w:hAnsi="Arial Narrow"/>
                <w:sz w:val="20"/>
                <w:szCs w:val="20"/>
              </w:rPr>
              <w:t xml:space="preserve">Note: </w:t>
            </w:r>
            <w:r w:rsidRPr="0038265D">
              <w:rPr>
                <w:rFonts w:ascii="Arial Narrow" w:hAnsi="Arial Narrow"/>
                <w:sz w:val="20"/>
                <w:szCs w:val="20"/>
              </w:rPr>
              <w:t>No increase in the maximum number of repeats may be authorised.</w:t>
            </w:r>
            <w:r>
              <w:rPr>
                <w:sz w:val="18"/>
                <w:szCs w:val="18"/>
              </w:rPr>
              <w:t xml:space="preserve"> </w:t>
            </w:r>
          </w:p>
          <w:p w:rsidR="008823F0" w:rsidRPr="0038265D" w:rsidRDefault="008823F0" w:rsidP="0086492F">
            <w:pPr>
              <w:spacing w:before="40" w:after="40"/>
              <w:rPr>
                <w:rFonts w:ascii="Arial Narrow" w:hAnsi="Arial Narrow" w:cs="Arial"/>
                <w:sz w:val="20"/>
                <w:szCs w:val="20"/>
              </w:rPr>
            </w:pPr>
            <w:r>
              <w:rPr>
                <w:rFonts w:ascii="Arial Narrow" w:hAnsi="Arial Narrow"/>
                <w:sz w:val="20"/>
                <w:szCs w:val="20"/>
              </w:rPr>
              <w:t>No</w:t>
            </w:r>
            <w:r w:rsidRPr="0038265D">
              <w:rPr>
                <w:rFonts w:ascii="Arial Narrow" w:hAnsi="Arial Narrow"/>
                <w:sz w:val="20"/>
                <w:szCs w:val="20"/>
              </w:rPr>
              <w:t>te: The treatment must be lim</w:t>
            </w:r>
            <w:r>
              <w:rPr>
                <w:rFonts w:ascii="Arial Narrow" w:hAnsi="Arial Narrow"/>
                <w:sz w:val="20"/>
                <w:szCs w:val="20"/>
              </w:rPr>
              <w:t>ited to a maximum duration of 16</w:t>
            </w:r>
            <w:r w:rsidRPr="0038265D">
              <w:rPr>
                <w:rFonts w:ascii="Arial Narrow" w:hAnsi="Arial Narrow"/>
                <w:sz w:val="20"/>
                <w:szCs w:val="20"/>
              </w:rPr>
              <w:t xml:space="preserve"> weeks. </w:t>
            </w:r>
          </w:p>
        </w:tc>
      </w:tr>
    </w:tbl>
    <w:p w:rsidR="00801AEF" w:rsidRPr="00801AEF" w:rsidRDefault="00801AEF" w:rsidP="00801AEF">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lastRenderedPageBreak/>
        <w:t>In addition, the submission requested the following changes to the treatment criteria in the</w:t>
      </w:r>
      <w:r w:rsidRPr="00801AEF">
        <w:rPr>
          <w:rFonts w:asciiTheme="minorHAnsi" w:eastAsiaTheme="minorHAnsi" w:hAnsiTheme="minorHAnsi" w:cstheme="minorBidi"/>
          <w:snapToGrid/>
          <w:sz w:val="24"/>
          <w:szCs w:val="24"/>
        </w:rPr>
        <w:t xml:space="preserve"> </w:t>
      </w:r>
      <w:r w:rsidRPr="00801AEF">
        <w:rPr>
          <w:rFonts w:asciiTheme="minorHAnsi" w:hAnsiTheme="minorHAnsi"/>
          <w:sz w:val="24"/>
          <w:szCs w:val="24"/>
        </w:rPr>
        <w:t>General Statemen</w:t>
      </w:r>
      <w:r w:rsidRPr="00D67ACD">
        <w:rPr>
          <w:rFonts w:asciiTheme="minorHAnsi" w:hAnsiTheme="minorHAnsi"/>
          <w:sz w:val="24"/>
          <w:szCs w:val="24"/>
        </w:rPr>
        <w:t>t for Drugs for the Treatment of Hepatitis C</w:t>
      </w:r>
      <w:r w:rsidR="0023425A" w:rsidRPr="00D67ACD">
        <w:rPr>
          <w:rFonts w:asciiTheme="minorHAnsi" w:hAnsiTheme="minorHAnsi"/>
          <w:sz w:val="24"/>
          <w:szCs w:val="24"/>
        </w:rPr>
        <w:t xml:space="preserve"> (the General Statement)</w:t>
      </w:r>
      <w:r w:rsidRPr="00D67ACD">
        <w:rPr>
          <w:rFonts w:asciiTheme="minorHAnsi" w:hAnsiTheme="minorHAnsi"/>
          <w:sz w:val="24"/>
          <w:szCs w:val="24"/>
        </w:rPr>
        <w:t>.</w:t>
      </w:r>
      <w:r>
        <w:rPr>
          <w:rFonts w:asciiTheme="minorHAnsi" w:hAnsiTheme="minorHAnsi"/>
          <w:sz w:val="24"/>
          <w:szCs w:val="24"/>
        </w:rPr>
        <w:t xml:space="preserve"> </w:t>
      </w:r>
    </w:p>
    <w:tbl>
      <w:tblPr>
        <w:tblW w:w="4907"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005"/>
      </w:tblGrid>
      <w:tr w:rsidR="00801AEF" w:rsidTr="00801AEF">
        <w:tc>
          <w:tcPr>
            <w:tcW w:w="50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01AEF" w:rsidRPr="00801AEF" w:rsidRDefault="00801AEF">
            <w:pPr>
              <w:pStyle w:val="NormalWeb"/>
              <w:spacing w:before="240" w:beforeAutospacing="0" w:after="240" w:afterAutospacing="0" w:line="300" w:lineRule="atLeast"/>
              <w:rPr>
                <w:rFonts w:ascii="Arial Narrow" w:hAnsi="Arial Narrow" w:cs="Arial"/>
                <w:color w:val="222222"/>
                <w:sz w:val="20"/>
                <w:szCs w:val="20"/>
              </w:rPr>
            </w:pPr>
            <w:r w:rsidRPr="00801AEF">
              <w:rPr>
                <w:rFonts w:ascii="Arial Narrow" w:hAnsi="Arial Narrow" w:cs="Arial"/>
                <w:b/>
                <w:bCs/>
                <w:color w:val="222222"/>
                <w:sz w:val="20"/>
                <w:szCs w:val="20"/>
                <w:bdr w:val="none" w:sz="0" w:space="0" w:color="auto" w:frame="1"/>
              </w:rPr>
              <w:t>Treatment criteria:</w:t>
            </w:r>
          </w:p>
          <w:p w:rsidR="00801AEF" w:rsidRPr="00801AEF" w:rsidRDefault="00801AEF">
            <w:pPr>
              <w:pStyle w:val="NormalWeb"/>
              <w:spacing w:before="0" w:beforeAutospacing="0" w:after="240" w:afterAutospacing="0" w:line="300" w:lineRule="atLeast"/>
              <w:rPr>
                <w:rFonts w:ascii="Arial Narrow" w:hAnsi="Arial Narrow" w:cs="Arial"/>
                <w:color w:val="222222"/>
                <w:sz w:val="20"/>
                <w:szCs w:val="20"/>
              </w:rPr>
            </w:pPr>
            <w:r w:rsidRPr="00801AEF">
              <w:rPr>
                <w:rFonts w:ascii="Arial Narrow" w:hAnsi="Arial Narrow" w:cs="Arial"/>
                <w:color w:val="222222"/>
                <w:sz w:val="20"/>
                <w:szCs w:val="20"/>
              </w:rPr>
              <w:t>Must be treated by a medical practitioner or an authorised nurse practitioner</w:t>
            </w:r>
            <w:r>
              <w:rPr>
                <w:rFonts w:ascii="Arial Narrow" w:hAnsi="Arial Narrow" w:cs="Arial"/>
                <w:color w:val="222222"/>
                <w:sz w:val="20"/>
                <w:szCs w:val="20"/>
              </w:rPr>
              <w:t xml:space="preserve"> </w:t>
            </w:r>
            <w:r>
              <w:rPr>
                <w:rFonts w:ascii="Arial Narrow" w:hAnsi="Arial Narrow" w:cs="Arial"/>
                <w:color w:val="222222"/>
                <w:sz w:val="20"/>
                <w:szCs w:val="20"/>
                <w:bdr w:val="none" w:sz="0" w:space="0" w:color="auto" w:frame="1"/>
              </w:rPr>
              <w:t xml:space="preserve"> </w:t>
            </w:r>
            <w:r w:rsidRPr="00801AEF">
              <w:rPr>
                <w:rFonts w:ascii="Arial Narrow" w:hAnsi="Arial Narrow" w:cs="Arial"/>
                <w:color w:val="222222"/>
                <w:sz w:val="20"/>
                <w:szCs w:val="20"/>
              </w:rPr>
              <w:t xml:space="preserve">experienced in the treatment of chronic hepatitis C infection; or in consultation with a gastroenterologist, </w:t>
            </w:r>
            <w:proofErr w:type="spellStart"/>
            <w:r w:rsidRPr="00801AEF">
              <w:rPr>
                <w:rFonts w:ascii="Arial Narrow" w:hAnsi="Arial Narrow" w:cs="Arial"/>
                <w:color w:val="222222"/>
                <w:sz w:val="20"/>
                <w:szCs w:val="20"/>
              </w:rPr>
              <w:t>hepatologist</w:t>
            </w:r>
            <w:proofErr w:type="spellEnd"/>
            <w:r w:rsidRPr="00801AEF">
              <w:rPr>
                <w:rFonts w:ascii="Arial Narrow" w:hAnsi="Arial Narrow" w:cs="Arial"/>
                <w:color w:val="222222"/>
                <w:sz w:val="20"/>
                <w:szCs w:val="20"/>
              </w:rPr>
              <w:t xml:space="preserve"> or infectious diseases physician experienced in the treatment of chronic hepatitis C infection.</w:t>
            </w:r>
          </w:p>
        </w:tc>
      </w:tr>
      <w:tr w:rsidR="00801AEF" w:rsidTr="00801AEF">
        <w:tc>
          <w:tcPr>
            <w:tcW w:w="5000" w:type="pc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801AEF" w:rsidRPr="00801AEF" w:rsidRDefault="00801AEF">
            <w:pPr>
              <w:pStyle w:val="NormalWeb"/>
              <w:spacing w:before="240" w:beforeAutospacing="0" w:after="240" w:afterAutospacing="0" w:line="300" w:lineRule="atLeast"/>
              <w:rPr>
                <w:rFonts w:ascii="Arial Narrow" w:hAnsi="Arial Narrow" w:cs="Arial"/>
                <w:color w:val="222222"/>
                <w:sz w:val="20"/>
                <w:szCs w:val="20"/>
              </w:rPr>
            </w:pPr>
            <w:r w:rsidRPr="00801AEF">
              <w:rPr>
                <w:rFonts w:ascii="Arial Narrow" w:hAnsi="Arial Narrow" w:cs="Arial"/>
                <w:color w:val="222222"/>
                <w:sz w:val="20"/>
                <w:szCs w:val="20"/>
              </w:rPr>
              <w:t>The following information must be provided at the time of application:</w:t>
            </w:r>
            <w:r w:rsidRPr="00801AEF">
              <w:rPr>
                <w:rFonts w:ascii="Arial Narrow" w:hAnsi="Arial Narrow" w:cs="Arial"/>
                <w:color w:val="222222"/>
                <w:sz w:val="20"/>
                <w:szCs w:val="20"/>
              </w:rPr>
              <w:br/>
            </w:r>
            <w:r w:rsidRPr="00801AEF">
              <w:rPr>
                <w:rFonts w:ascii="Arial Narrow" w:hAnsi="Arial Narrow" w:cs="Arial"/>
                <w:strike/>
                <w:color w:val="222222"/>
                <w:sz w:val="20"/>
                <w:szCs w:val="20"/>
              </w:rPr>
              <w:t>a) the hepatitis C virus genotype; and</w:t>
            </w:r>
            <w:r w:rsidRPr="00801AEF">
              <w:rPr>
                <w:rFonts w:ascii="Arial Narrow" w:hAnsi="Arial Narrow" w:cs="Arial"/>
                <w:color w:val="222222"/>
                <w:sz w:val="20"/>
                <w:szCs w:val="20"/>
              </w:rPr>
              <w:br/>
            </w:r>
            <w:r w:rsidRPr="00801AEF">
              <w:rPr>
                <w:rFonts w:ascii="Arial Narrow" w:hAnsi="Arial Narrow" w:cs="Arial"/>
                <w:strike/>
                <w:color w:val="222222"/>
                <w:sz w:val="20"/>
                <w:szCs w:val="20"/>
              </w:rPr>
              <w:t>b) the patient’s cirrhotic status (non-cirrhotic or cirrhotic)</w:t>
            </w:r>
          </w:p>
          <w:p w:rsidR="00801AEF" w:rsidRPr="00801AEF" w:rsidRDefault="00801AEF">
            <w:pPr>
              <w:pStyle w:val="NormalWeb"/>
              <w:spacing w:before="0" w:beforeAutospacing="0" w:after="240" w:afterAutospacing="0" w:line="300" w:lineRule="atLeast"/>
              <w:rPr>
                <w:rFonts w:ascii="Arial Narrow" w:hAnsi="Arial Narrow" w:cs="Arial"/>
                <w:color w:val="222222"/>
                <w:sz w:val="20"/>
                <w:szCs w:val="20"/>
              </w:rPr>
            </w:pPr>
            <w:r w:rsidRPr="00801AEF">
              <w:rPr>
                <w:rFonts w:ascii="Arial Narrow" w:hAnsi="Arial Narrow" w:cs="Arial"/>
                <w:color w:val="222222"/>
                <w:sz w:val="20"/>
                <w:szCs w:val="20"/>
              </w:rPr>
              <w:t>The following information must be documented in the patient’s medical records:</w:t>
            </w:r>
            <w:r w:rsidRPr="00801AEF">
              <w:rPr>
                <w:rFonts w:ascii="Arial Narrow" w:hAnsi="Arial Narrow" w:cs="Arial"/>
                <w:color w:val="222222"/>
                <w:sz w:val="20"/>
                <w:szCs w:val="20"/>
              </w:rPr>
              <w:br/>
              <w:t>a) evidence of chronic hepatitis C infection (repeatedly antibody to hepatitis C virus (anti-HCV) positive and hepatitis C virus ribonucleic acid (HCV RNA) positive); and</w:t>
            </w:r>
            <w:r w:rsidRPr="00801AEF">
              <w:rPr>
                <w:rFonts w:ascii="Arial Narrow" w:hAnsi="Arial Narrow" w:cs="Arial"/>
                <w:color w:val="222222"/>
                <w:sz w:val="20"/>
                <w:szCs w:val="20"/>
              </w:rPr>
              <w:br/>
              <w:t>b) evidence of the hepatitis C virus genotype</w:t>
            </w:r>
          </w:p>
        </w:tc>
      </w:tr>
    </w:tbl>
    <w:p w:rsidR="00801AEF" w:rsidRDefault="00317617" w:rsidP="00351AF9">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request to m</w:t>
      </w:r>
      <w:r w:rsidR="00E40E39">
        <w:rPr>
          <w:rFonts w:asciiTheme="minorHAnsi" w:eastAsiaTheme="minorHAnsi" w:hAnsiTheme="minorHAnsi" w:cstheme="minorBidi"/>
          <w:snapToGrid/>
          <w:sz w:val="24"/>
          <w:szCs w:val="22"/>
        </w:rPr>
        <w:t>ove to a streamlined authority wa</w:t>
      </w:r>
      <w:r>
        <w:rPr>
          <w:rFonts w:asciiTheme="minorHAnsi" w:eastAsiaTheme="minorHAnsi" w:hAnsiTheme="minorHAnsi" w:cstheme="minorBidi"/>
          <w:snapToGrid/>
          <w:sz w:val="24"/>
          <w:szCs w:val="22"/>
        </w:rPr>
        <w:t xml:space="preserve">s based on the assumption of increased prescriber experience with Direct Acting Antivirals (DAA) and assisting with the goals of increasing access to treatment, treatment rates and improving patient outcomes. The submission </w:t>
      </w:r>
      <w:r w:rsidR="00EF5CEE">
        <w:rPr>
          <w:rFonts w:asciiTheme="minorHAnsi" w:eastAsiaTheme="minorHAnsi" w:hAnsiTheme="minorHAnsi" w:cstheme="minorBidi"/>
          <w:snapToGrid/>
          <w:sz w:val="24"/>
          <w:szCs w:val="22"/>
        </w:rPr>
        <w:t>and pre-PBAC response</w:t>
      </w:r>
      <w:r w:rsidR="00DB0200">
        <w:rPr>
          <w:rFonts w:asciiTheme="minorHAnsi" w:eastAsiaTheme="minorHAnsi" w:hAnsiTheme="minorHAnsi" w:cstheme="minorBidi"/>
          <w:snapToGrid/>
          <w:sz w:val="24"/>
          <w:szCs w:val="22"/>
        </w:rPr>
        <w:t xml:space="preserve"> </w:t>
      </w:r>
      <w:r>
        <w:rPr>
          <w:rFonts w:asciiTheme="minorHAnsi" w:eastAsiaTheme="minorHAnsi" w:hAnsiTheme="minorHAnsi" w:cstheme="minorBidi"/>
          <w:snapToGrid/>
          <w:sz w:val="24"/>
          <w:szCs w:val="22"/>
        </w:rPr>
        <w:t>also highlight</w:t>
      </w:r>
      <w:r w:rsidR="00DB0200">
        <w:rPr>
          <w:rFonts w:asciiTheme="minorHAnsi" w:eastAsiaTheme="minorHAnsi" w:hAnsiTheme="minorHAnsi" w:cstheme="minorBidi"/>
          <w:snapToGrid/>
          <w:sz w:val="24"/>
          <w:szCs w:val="22"/>
        </w:rPr>
        <w:t>ed</w:t>
      </w:r>
      <w:r>
        <w:rPr>
          <w:rFonts w:asciiTheme="minorHAnsi" w:eastAsiaTheme="minorHAnsi" w:hAnsiTheme="minorHAnsi" w:cstheme="minorBidi"/>
          <w:snapToGrid/>
          <w:sz w:val="24"/>
          <w:szCs w:val="22"/>
        </w:rPr>
        <w:t xml:space="preserve"> the continuing importance of genotyping in individualising patient treatment with the introduct</w:t>
      </w:r>
      <w:r w:rsidR="00D76E05">
        <w:rPr>
          <w:rFonts w:asciiTheme="minorHAnsi" w:eastAsiaTheme="minorHAnsi" w:hAnsiTheme="minorHAnsi" w:cstheme="minorBidi"/>
          <w:snapToGrid/>
          <w:sz w:val="24"/>
          <w:szCs w:val="22"/>
        </w:rPr>
        <w:t>ion of pan-genotypic therapies</w:t>
      </w:r>
      <w:r w:rsidR="00DB0200">
        <w:rPr>
          <w:rFonts w:asciiTheme="minorHAnsi" w:eastAsiaTheme="minorHAnsi" w:hAnsiTheme="minorHAnsi" w:cstheme="minorBidi"/>
          <w:snapToGrid/>
          <w:sz w:val="24"/>
          <w:szCs w:val="22"/>
        </w:rPr>
        <w:t>. The Pre-PBAC response further stated that</w:t>
      </w:r>
      <w:r w:rsidR="001B7236">
        <w:rPr>
          <w:rFonts w:asciiTheme="minorHAnsi" w:eastAsiaTheme="minorHAnsi" w:hAnsiTheme="minorHAnsi" w:cstheme="minorBidi"/>
          <w:snapToGrid/>
          <w:sz w:val="24"/>
          <w:szCs w:val="22"/>
        </w:rPr>
        <w:t xml:space="preserve"> parity between the DAAs should be</w:t>
      </w:r>
      <w:r w:rsidR="00EF5CEE">
        <w:rPr>
          <w:rFonts w:asciiTheme="minorHAnsi" w:eastAsiaTheme="minorHAnsi" w:hAnsiTheme="minorHAnsi" w:cstheme="minorBidi"/>
          <w:snapToGrid/>
          <w:sz w:val="24"/>
          <w:szCs w:val="22"/>
        </w:rPr>
        <w:t xml:space="preserve"> maintained to ensure treatment options remain available for all patients.</w:t>
      </w:r>
    </w:p>
    <w:p w:rsidR="00261DDE" w:rsidRDefault="0023425A" w:rsidP="00261DD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The submission proposed that separate streamlined authority codes be used for each genotype.</w:t>
      </w:r>
    </w:p>
    <w:p w:rsidR="00D67ACD" w:rsidRPr="00743FDE" w:rsidRDefault="00573A43" w:rsidP="00743FDE">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261DDE">
        <w:rPr>
          <w:rFonts w:asciiTheme="minorHAnsi" w:hAnsiTheme="minorHAnsi"/>
          <w:iCs/>
          <w:sz w:val="24"/>
          <w:szCs w:val="24"/>
        </w:rPr>
        <w:t xml:space="preserve">The July 2017 submission to the PBAC for </w:t>
      </w:r>
      <w:proofErr w:type="spellStart"/>
      <w:r w:rsidRPr="00261DDE">
        <w:rPr>
          <w:rFonts w:asciiTheme="minorHAnsi" w:hAnsiTheme="minorHAnsi"/>
          <w:sz w:val="24"/>
          <w:szCs w:val="24"/>
        </w:rPr>
        <w:t>glecaprevir</w:t>
      </w:r>
      <w:proofErr w:type="spellEnd"/>
      <w:r w:rsidRPr="00261DDE">
        <w:rPr>
          <w:rFonts w:asciiTheme="minorHAnsi" w:hAnsiTheme="minorHAnsi"/>
          <w:sz w:val="24"/>
          <w:szCs w:val="24"/>
        </w:rPr>
        <w:t xml:space="preserve"> with </w:t>
      </w:r>
      <w:proofErr w:type="spellStart"/>
      <w:r w:rsidRPr="00261DDE">
        <w:rPr>
          <w:rFonts w:asciiTheme="minorHAnsi" w:hAnsiTheme="minorHAnsi"/>
          <w:sz w:val="24"/>
          <w:szCs w:val="24"/>
        </w:rPr>
        <w:t>pibrentasvir</w:t>
      </w:r>
      <w:proofErr w:type="spellEnd"/>
      <w:r w:rsidRPr="00261DDE">
        <w:rPr>
          <w:rFonts w:asciiTheme="minorHAnsi" w:hAnsiTheme="minorHAnsi"/>
          <w:sz w:val="24"/>
          <w:szCs w:val="24"/>
        </w:rPr>
        <w:t xml:space="preserve"> also requested a streamlined authority listing. </w:t>
      </w:r>
      <w:r w:rsidRPr="00261DDE">
        <w:rPr>
          <w:rFonts w:asciiTheme="minorHAnsi" w:hAnsiTheme="minorHAnsi"/>
          <w:iCs/>
          <w:sz w:val="24"/>
          <w:szCs w:val="24"/>
        </w:rPr>
        <w:t xml:space="preserve">In its consideration of </w:t>
      </w:r>
      <w:proofErr w:type="spellStart"/>
      <w:r w:rsidRPr="00261DDE">
        <w:rPr>
          <w:rFonts w:asciiTheme="minorHAnsi" w:hAnsiTheme="minorHAnsi"/>
          <w:sz w:val="24"/>
          <w:szCs w:val="24"/>
        </w:rPr>
        <w:t>glecaprevir</w:t>
      </w:r>
      <w:proofErr w:type="spellEnd"/>
      <w:r w:rsidRPr="00261DDE">
        <w:rPr>
          <w:rFonts w:asciiTheme="minorHAnsi" w:hAnsiTheme="minorHAnsi"/>
          <w:sz w:val="24"/>
          <w:szCs w:val="24"/>
        </w:rPr>
        <w:t xml:space="preserve"> with </w:t>
      </w:r>
      <w:proofErr w:type="spellStart"/>
      <w:r w:rsidRPr="00261DDE">
        <w:rPr>
          <w:rFonts w:asciiTheme="minorHAnsi" w:hAnsiTheme="minorHAnsi"/>
          <w:sz w:val="24"/>
          <w:szCs w:val="24"/>
        </w:rPr>
        <w:t>pibrentasvir</w:t>
      </w:r>
      <w:proofErr w:type="spellEnd"/>
      <w:r w:rsidRPr="00261DDE">
        <w:rPr>
          <w:rFonts w:asciiTheme="minorHAnsi" w:hAnsiTheme="minorHAnsi"/>
          <w:sz w:val="24"/>
          <w:szCs w:val="24"/>
        </w:rPr>
        <w:t xml:space="preserve">, the PBAC noted the sponsor’s request for a streamlined authority listing; however, it did not agree that </w:t>
      </w:r>
      <w:r w:rsidR="005E6726">
        <w:rPr>
          <w:rFonts w:asciiTheme="minorHAnsi" w:hAnsiTheme="minorHAnsi"/>
          <w:sz w:val="24"/>
          <w:szCs w:val="24"/>
        </w:rPr>
        <w:t>it</w:t>
      </w:r>
      <w:r w:rsidRPr="00261DDE">
        <w:rPr>
          <w:rFonts w:asciiTheme="minorHAnsi" w:hAnsiTheme="minorHAnsi"/>
          <w:sz w:val="24"/>
          <w:szCs w:val="24"/>
        </w:rPr>
        <w:t xml:space="preserve"> was appropriate at that time.</w:t>
      </w:r>
      <w:r>
        <w:rPr>
          <w:rFonts w:asciiTheme="minorHAnsi" w:hAnsiTheme="minorHAnsi"/>
          <w:sz w:val="24"/>
          <w:szCs w:val="24"/>
        </w:rPr>
        <w:t xml:space="preserve"> </w:t>
      </w:r>
      <w:r w:rsidR="00160017">
        <w:rPr>
          <w:rFonts w:asciiTheme="minorHAnsi" w:hAnsiTheme="minorHAnsi"/>
          <w:sz w:val="24"/>
          <w:szCs w:val="24"/>
        </w:rPr>
        <w:t>The PBAC preferred an A</w:t>
      </w:r>
      <w:r w:rsidRPr="00261DDE">
        <w:rPr>
          <w:rFonts w:asciiTheme="minorHAnsi" w:hAnsiTheme="minorHAnsi"/>
          <w:sz w:val="24"/>
          <w:szCs w:val="24"/>
        </w:rPr>
        <w:t xml:space="preserve">uthority </w:t>
      </w:r>
      <w:r w:rsidR="00160017">
        <w:rPr>
          <w:rFonts w:asciiTheme="minorHAnsi" w:hAnsiTheme="minorHAnsi"/>
          <w:sz w:val="24"/>
          <w:szCs w:val="24"/>
        </w:rPr>
        <w:t>R</w:t>
      </w:r>
      <w:r w:rsidRPr="00261DDE">
        <w:rPr>
          <w:rFonts w:asciiTheme="minorHAnsi" w:hAnsiTheme="minorHAnsi"/>
          <w:sz w:val="24"/>
          <w:szCs w:val="24"/>
        </w:rPr>
        <w:t>equired (</w:t>
      </w:r>
      <w:r w:rsidR="00160017">
        <w:rPr>
          <w:rFonts w:asciiTheme="minorHAnsi" w:hAnsiTheme="minorHAnsi"/>
          <w:sz w:val="24"/>
          <w:szCs w:val="24"/>
        </w:rPr>
        <w:t>T</w:t>
      </w:r>
      <w:r w:rsidRPr="00261DDE">
        <w:rPr>
          <w:rFonts w:asciiTheme="minorHAnsi" w:hAnsiTheme="minorHAnsi"/>
          <w:sz w:val="24"/>
          <w:szCs w:val="24"/>
        </w:rPr>
        <w:t xml:space="preserve">elephone) listing on the basis of consistency with existing DAA PBS listings. Further, the PBAC considered that a telephone authority would ensure GP prescribing consistency across the different treatment durations of </w:t>
      </w:r>
      <w:proofErr w:type="spellStart"/>
      <w:r w:rsidRPr="00261DDE">
        <w:rPr>
          <w:rFonts w:asciiTheme="minorHAnsi" w:hAnsiTheme="minorHAnsi"/>
          <w:sz w:val="24"/>
          <w:szCs w:val="24"/>
        </w:rPr>
        <w:t>glecaprevir</w:t>
      </w:r>
      <w:proofErr w:type="spellEnd"/>
      <w:r w:rsidRPr="00261DDE">
        <w:rPr>
          <w:rFonts w:asciiTheme="minorHAnsi" w:hAnsiTheme="minorHAnsi"/>
          <w:sz w:val="24"/>
          <w:szCs w:val="24"/>
        </w:rPr>
        <w:t xml:space="preserve"> with </w:t>
      </w:r>
      <w:proofErr w:type="spellStart"/>
      <w:r w:rsidRPr="00261DDE">
        <w:rPr>
          <w:rFonts w:asciiTheme="minorHAnsi" w:hAnsiTheme="minorHAnsi"/>
          <w:sz w:val="24"/>
          <w:szCs w:val="24"/>
        </w:rPr>
        <w:t>pibrentasvir</w:t>
      </w:r>
      <w:proofErr w:type="spellEnd"/>
      <w:r w:rsidRPr="00261DDE">
        <w:rPr>
          <w:rFonts w:asciiTheme="minorHAnsi" w:hAnsiTheme="minorHAnsi"/>
          <w:sz w:val="24"/>
          <w:szCs w:val="24"/>
        </w:rPr>
        <w:t xml:space="preserve">. </w:t>
      </w:r>
      <w:proofErr w:type="spellStart"/>
      <w:r w:rsidRPr="00261DDE">
        <w:rPr>
          <w:rFonts w:asciiTheme="minorHAnsi" w:hAnsiTheme="minorHAnsi"/>
          <w:iCs/>
          <w:sz w:val="24"/>
          <w:szCs w:val="24"/>
        </w:rPr>
        <w:t>Grazoprevir</w:t>
      </w:r>
      <w:proofErr w:type="spellEnd"/>
      <w:r w:rsidRPr="00261DDE">
        <w:rPr>
          <w:rFonts w:asciiTheme="minorHAnsi" w:hAnsiTheme="minorHAnsi"/>
          <w:iCs/>
          <w:sz w:val="24"/>
          <w:szCs w:val="24"/>
        </w:rPr>
        <w:t xml:space="preserve"> with </w:t>
      </w:r>
      <w:proofErr w:type="spellStart"/>
      <w:r w:rsidRPr="00261DDE">
        <w:rPr>
          <w:rFonts w:asciiTheme="minorHAnsi" w:hAnsiTheme="minorHAnsi"/>
          <w:iCs/>
          <w:sz w:val="24"/>
          <w:szCs w:val="24"/>
        </w:rPr>
        <w:t>elbasvir</w:t>
      </w:r>
      <w:proofErr w:type="spellEnd"/>
      <w:r w:rsidRPr="00261DDE">
        <w:rPr>
          <w:rFonts w:asciiTheme="minorHAnsi" w:hAnsiTheme="minorHAnsi"/>
          <w:iCs/>
          <w:sz w:val="24"/>
          <w:szCs w:val="24"/>
        </w:rPr>
        <w:t xml:space="preserve"> also has different treatment durations of 12 and 16 weeks.</w:t>
      </w:r>
      <w:r>
        <w:rPr>
          <w:rFonts w:asciiTheme="minorHAnsi" w:hAnsiTheme="minorHAnsi"/>
          <w:iCs/>
          <w:sz w:val="24"/>
          <w:szCs w:val="24"/>
        </w:rPr>
        <w:t xml:space="preserve"> </w:t>
      </w:r>
      <w:r>
        <w:rPr>
          <w:rFonts w:asciiTheme="minorHAnsi" w:hAnsiTheme="minorHAnsi"/>
          <w:sz w:val="24"/>
          <w:szCs w:val="24"/>
        </w:rPr>
        <w:t xml:space="preserve">The pre-PBAC response acknowledged the approach taken by the PBAC when recommending </w:t>
      </w:r>
      <w:proofErr w:type="spellStart"/>
      <w:r w:rsidRPr="00261DDE">
        <w:rPr>
          <w:rFonts w:asciiTheme="minorHAnsi" w:hAnsiTheme="minorHAnsi"/>
          <w:sz w:val="24"/>
          <w:szCs w:val="24"/>
        </w:rPr>
        <w:t>glecaprevir</w:t>
      </w:r>
      <w:proofErr w:type="spellEnd"/>
      <w:r w:rsidRPr="00261DDE">
        <w:rPr>
          <w:rFonts w:asciiTheme="minorHAnsi" w:hAnsiTheme="minorHAnsi"/>
          <w:sz w:val="24"/>
          <w:szCs w:val="24"/>
        </w:rPr>
        <w:t xml:space="preserve"> with </w:t>
      </w:r>
      <w:proofErr w:type="spellStart"/>
      <w:r w:rsidRPr="00261DDE">
        <w:rPr>
          <w:rFonts w:asciiTheme="minorHAnsi" w:hAnsiTheme="minorHAnsi"/>
          <w:sz w:val="24"/>
          <w:szCs w:val="24"/>
        </w:rPr>
        <w:t>pibrentasvir</w:t>
      </w:r>
      <w:proofErr w:type="spellEnd"/>
      <w:r>
        <w:rPr>
          <w:rFonts w:asciiTheme="minorHAnsi" w:hAnsiTheme="minorHAnsi"/>
          <w:sz w:val="24"/>
          <w:szCs w:val="24"/>
        </w:rPr>
        <w:t xml:space="preserve">, and noted that if a streamlined authority listing is implemented in the future, genotype-specific </w:t>
      </w:r>
      <w:r>
        <w:rPr>
          <w:rFonts w:asciiTheme="minorHAnsi" w:hAnsiTheme="minorHAnsi"/>
          <w:sz w:val="24"/>
          <w:szCs w:val="24"/>
        </w:rPr>
        <w:lastRenderedPageBreak/>
        <w:t>streamlined authority codes for all DAAs currently listed for HCV should be considered.</w:t>
      </w:r>
    </w:p>
    <w:p w:rsidR="00C603D4" w:rsidRPr="00351AF9" w:rsidRDefault="00CE10C4" w:rsidP="00351AF9">
      <w:pPr>
        <w:pStyle w:val="PBACHeading1"/>
      </w:pPr>
      <w:r w:rsidRPr="00351AF9">
        <w:t>Background</w:t>
      </w:r>
    </w:p>
    <w:p w:rsidR="00476533" w:rsidRPr="00476533" w:rsidRDefault="00880423"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proofErr w:type="spellStart"/>
      <w:r w:rsidRPr="00476533">
        <w:rPr>
          <w:rFonts w:asciiTheme="minorHAnsi" w:eastAsiaTheme="minorHAnsi" w:hAnsiTheme="minorHAnsi" w:cstheme="minorBidi"/>
          <w:snapToGrid/>
          <w:sz w:val="24"/>
          <w:szCs w:val="24"/>
        </w:rPr>
        <w:t>Grazoprevir</w:t>
      </w:r>
      <w:proofErr w:type="spellEnd"/>
      <w:r w:rsidRPr="00476533">
        <w:rPr>
          <w:rFonts w:asciiTheme="minorHAnsi" w:eastAsiaTheme="minorHAnsi" w:hAnsiTheme="minorHAnsi" w:cstheme="minorBidi"/>
          <w:snapToGrid/>
          <w:sz w:val="24"/>
          <w:szCs w:val="24"/>
        </w:rPr>
        <w:t xml:space="preserve"> with </w:t>
      </w:r>
      <w:proofErr w:type="spellStart"/>
      <w:r w:rsidRPr="00476533">
        <w:rPr>
          <w:rFonts w:asciiTheme="minorHAnsi" w:eastAsiaTheme="minorHAnsi" w:hAnsiTheme="minorHAnsi" w:cstheme="minorBidi"/>
          <w:snapToGrid/>
          <w:sz w:val="24"/>
          <w:szCs w:val="24"/>
        </w:rPr>
        <w:t>elbasvir</w:t>
      </w:r>
      <w:proofErr w:type="spellEnd"/>
      <w:r w:rsidR="00476245" w:rsidRPr="00476533">
        <w:rPr>
          <w:rFonts w:asciiTheme="minorHAnsi" w:eastAsiaTheme="minorHAnsi" w:hAnsiTheme="minorHAnsi" w:cstheme="minorBidi"/>
          <w:snapToGrid/>
          <w:sz w:val="24"/>
          <w:szCs w:val="24"/>
        </w:rPr>
        <w:t xml:space="preserve"> is TGA registered for</w:t>
      </w:r>
      <w:r w:rsidRPr="00476533">
        <w:rPr>
          <w:rFonts w:asciiTheme="minorHAnsi" w:eastAsiaTheme="minorHAnsi" w:hAnsiTheme="minorHAnsi" w:cstheme="minorBidi"/>
          <w:snapToGrid/>
          <w:sz w:val="24"/>
          <w:szCs w:val="24"/>
        </w:rPr>
        <w:t xml:space="preserve"> </w:t>
      </w:r>
      <w:r w:rsidR="00476533" w:rsidRPr="00476533">
        <w:rPr>
          <w:rFonts w:asciiTheme="minorHAnsi" w:hAnsiTheme="minorHAnsi"/>
          <w:sz w:val="24"/>
          <w:szCs w:val="24"/>
        </w:rPr>
        <w:t xml:space="preserve">the treatment of Chronic Hepatitis C </w:t>
      </w:r>
      <w:r w:rsidR="00476533">
        <w:rPr>
          <w:rFonts w:asciiTheme="minorHAnsi" w:hAnsiTheme="minorHAnsi"/>
          <w:sz w:val="24"/>
          <w:szCs w:val="24"/>
        </w:rPr>
        <w:t xml:space="preserve">(CHC) </w:t>
      </w:r>
      <w:r w:rsidR="00476533" w:rsidRPr="00476533">
        <w:rPr>
          <w:rFonts w:asciiTheme="minorHAnsi" w:hAnsiTheme="minorHAnsi"/>
          <w:sz w:val="24"/>
          <w:szCs w:val="24"/>
        </w:rPr>
        <w:t xml:space="preserve">genotype 1 or 4 </w:t>
      </w:r>
      <w:proofErr w:type="gramStart"/>
      <w:r w:rsidR="00476533" w:rsidRPr="00476533">
        <w:rPr>
          <w:rFonts w:asciiTheme="minorHAnsi" w:hAnsiTheme="minorHAnsi"/>
          <w:sz w:val="24"/>
          <w:szCs w:val="24"/>
        </w:rPr>
        <w:t>infection</w:t>
      </w:r>
      <w:proofErr w:type="gramEnd"/>
      <w:r w:rsidR="00476533" w:rsidRPr="00476533">
        <w:rPr>
          <w:rFonts w:asciiTheme="minorHAnsi" w:hAnsiTheme="minorHAnsi"/>
          <w:sz w:val="24"/>
          <w:szCs w:val="24"/>
        </w:rPr>
        <w:t xml:space="preserve"> in adults</w:t>
      </w:r>
      <w:r w:rsidR="00476533">
        <w:rPr>
          <w:rFonts w:asciiTheme="minorHAnsi" w:hAnsiTheme="minorHAnsi"/>
          <w:sz w:val="24"/>
          <w:szCs w:val="24"/>
        </w:rPr>
        <w:t xml:space="preserve">. </w:t>
      </w:r>
    </w:p>
    <w:p w:rsidR="006B0D94" w:rsidRPr="00476533" w:rsidRDefault="00476533" w:rsidP="00F550CF">
      <w:pPr>
        <w:pStyle w:val="ListParagraph"/>
        <w:widowControl/>
        <w:numPr>
          <w:ilvl w:val="1"/>
          <w:numId w:val="14"/>
        </w:numPr>
        <w:spacing w:before="120" w:after="160"/>
        <w:contextualSpacing w:val="0"/>
        <w:rPr>
          <w:rFonts w:asciiTheme="minorHAnsi" w:eastAsiaTheme="minorHAnsi" w:hAnsiTheme="minorHAnsi" w:cstheme="minorBidi"/>
          <w:snapToGrid/>
          <w:sz w:val="24"/>
          <w:szCs w:val="24"/>
        </w:rPr>
      </w:pPr>
      <w:r w:rsidRPr="00476533">
        <w:rPr>
          <w:rFonts w:asciiTheme="minorHAnsi" w:hAnsiTheme="minorHAnsi"/>
          <w:sz w:val="24"/>
          <w:szCs w:val="24"/>
        </w:rPr>
        <w:t xml:space="preserve">At its July 2016 meeting, the PBAC recommended the listing of </w:t>
      </w:r>
      <w:proofErr w:type="spellStart"/>
      <w:r w:rsidRPr="00476533">
        <w:rPr>
          <w:rFonts w:asciiTheme="minorHAnsi" w:eastAsiaTheme="minorHAnsi" w:hAnsiTheme="minorHAnsi" w:cstheme="minorBidi"/>
          <w:snapToGrid/>
          <w:sz w:val="24"/>
          <w:szCs w:val="24"/>
        </w:rPr>
        <w:t>Grazoprevir</w:t>
      </w:r>
      <w:proofErr w:type="spellEnd"/>
      <w:r w:rsidRPr="00476533">
        <w:rPr>
          <w:rFonts w:asciiTheme="minorHAnsi" w:eastAsiaTheme="minorHAnsi" w:hAnsiTheme="minorHAnsi" w:cstheme="minorBidi"/>
          <w:snapToGrid/>
          <w:sz w:val="24"/>
          <w:szCs w:val="24"/>
        </w:rPr>
        <w:t xml:space="preserve"> with </w:t>
      </w:r>
      <w:proofErr w:type="spellStart"/>
      <w:r w:rsidRPr="00476533">
        <w:rPr>
          <w:rFonts w:asciiTheme="minorHAnsi" w:eastAsiaTheme="minorHAnsi" w:hAnsiTheme="minorHAnsi" w:cstheme="minorBidi"/>
          <w:snapToGrid/>
          <w:sz w:val="24"/>
          <w:szCs w:val="24"/>
        </w:rPr>
        <w:t>elbasvir</w:t>
      </w:r>
      <w:proofErr w:type="spellEnd"/>
      <w:r w:rsidRPr="00476533">
        <w:rPr>
          <w:rFonts w:asciiTheme="minorHAnsi" w:eastAsiaTheme="minorHAnsi" w:hAnsiTheme="minorHAnsi" w:cstheme="minorBidi"/>
          <w:snapToGrid/>
          <w:sz w:val="24"/>
          <w:szCs w:val="24"/>
        </w:rPr>
        <w:t xml:space="preserve"> </w:t>
      </w:r>
      <w:r w:rsidRPr="00476533">
        <w:rPr>
          <w:rFonts w:asciiTheme="minorHAnsi" w:hAnsiTheme="minorHAnsi"/>
          <w:bCs/>
          <w:sz w:val="24"/>
          <w:szCs w:val="24"/>
        </w:rPr>
        <w:t>+/- ribavirin</w:t>
      </w:r>
      <w:r w:rsidR="00B65446">
        <w:rPr>
          <w:rFonts w:asciiTheme="minorHAnsi" w:hAnsiTheme="minorHAnsi"/>
          <w:bCs/>
          <w:sz w:val="24"/>
          <w:szCs w:val="24"/>
        </w:rPr>
        <w:t xml:space="preserve"> for the treatment of treatment </w:t>
      </w:r>
      <w:r w:rsidRPr="00476533">
        <w:rPr>
          <w:rFonts w:asciiTheme="minorHAnsi" w:hAnsiTheme="minorHAnsi"/>
          <w:bCs/>
          <w:sz w:val="24"/>
          <w:szCs w:val="24"/>
        </w:rPr>
        <w:t xml:space="preserve">naïve and treatment experienced genotypes 1, 4 and 6 CHC on a cost minimisation basis with </w:t>
      </w:r>
      <w:proofErr w:type="spellStart"/>
      <w:r w:rsidRPr="00476533">
        <w:rPr>
          <w:rFonts w:asciiTheme="minorHAnsi" w:hAnsiTheme="minorHAnsi"/>
          <w:sz w:val="24"/>
          <w:szCs w:val="24"/>
        </w:rPr>
        <w:t>ledipasvir</w:t>
      </w:r>
      <w:proofErr w:type="spellEnd"/>
      <w:r w:rsidRPr="00476533">
        <w:rPr>
          <w:rFonts w:asciiTheme="minorHAnsi" w:hAnsiTheme="minorHAnsi"/>
          <w:sz w:val="24"/>
          <w:szCs w:val="24"/>
        </w:rPr>
        <w:t>/</w:t>
      </w:r>
      <w:proofErr w:type="spellStart"/>
      <w:r w:rsidRPr="00476533">
        <w:rPr>
          <w:rFonts w:asciiTheme="minorHAnsi" w:hAnsiTheme="minorHAnsi"/>
          <w:sz w:val="24"/>
          <w:szCs w:val="24"/>
        </w:rPr>
        <w:t>sofosbuvir</w:t>
      </w:r>
      <w:proofErr w:type="spellEnd"/>
      <w:r w:rsidRPr="00476533">
        <w:rPr>
          <w:rFonts w:asciiTheme="minorHAnsi" w:hAnsiTheme="minorHAnsi"/>
          <w:bCs/>
          <w:sz w:val="24"/>
          <w:szCs w:val="24"/>
        </w:rPr>
        <w:t xml:space="preserve"> for g</w:t>
      </w:r>
      <w:r w:rsidR="00B65446">
        <w:rPr>
          <w:rFonts w:asciiTheme="minorHAnsi" w:hAnsiTheme="minorHAnsi"/>
          <w:bCs/>
          <w:sz w:val="24"/>
          <w:szCs w:val="24"/>
        </w:rPr>
        <w:t xml:space="preserve">enotype 1 disease and on a cost </w:t>
      </w:r>
      <w:r w:rsidRPr="00476533">
        <w:rPr>
          <w:rFonts w:asciiTheme="minorHAnsi" w:hAnsiTheme="minorHAnsi"/>
          <w:bCs/>
          <w:sz w:val="24"/>
          <w:szCs w:val="24"/>
        </w:rPr>
        <w:t xml:space="preserve">minimisation basis with </w:t>
      </w:r>
      <w:proofErr w:type="spellStart"/>
      <w:r w:rsidRPr="00476533">
        <w:rPr>
          <w:rFonts w:asciiTheme="minorHAnsi" w:hAnsiTheme="minorHAnsi"/>
          <w:sz w:val="24"/>
          <w:szCs w:val="24"/>
        </w:rPr>
        <w:t>sofosbuvir</w:t>
      </w:r>
      <w:proofErr w:type="spellEnd"/>
      <w:r w:rsidRPr="00476533">
        <w:rPr>
          <w:rFonts w:asciiTheme="minorHAnsi" w:hAnsiTheme="minorHAnsi"/>
          <w:sz w:val="24"/>
          <w:szCs w:val="24"/>
        </w:rPr>
        <w:t xml:space="preserve"> and peg-</w:t>
      </w:r>
      <w:proofErr w:type="spellStart"/>
      <w:r w:rsidRPr="00476533">
        <w:rPr>
          <w:rFonts w:asciiTheme="minorHAnsi" w:hAnsiTheme="minorHAnsi"/>
          <w:sz w:val="24"/>
          <w:szCs w:val="24"/>
        </w:rPr>
        <w:t>ifn</w:t>
      </w:r>
      <w:proofErr w:type="spellEnd"/>
      <w:r w:rsidRPr="00476533">
        <w:rPr>
          <w:rFonts w:asciiTheme="minorHAnsi" w:hAnsiTheme="minorHAnsi"/>
          <w:sz w:val="24"/>
          <w:szCs w:val="24"/>
        </w:rPr>
        <w:t>/</w:t>
      </w:r>
      <w:proofErr w:type="spellStart"/>
      <w:r w:rsidRPr="00476533">
        <w:rPr>
          <w:rFonts w:asciiTheme="minorHAnsi" w:hAnsiTheme="minorHAnsi"/>
          <w:sz w:val="24"/>
          <w:szCs w:val="24"/>
        </w:rPr>
        <w:t>rbv</w:t>
      </w:r>
      <w:proofErr w:type="spellEnd"/>
      <w:r w:rsidRPr="00476533">
        <w:rPr>
          <w:rFonts w:asciiTheme="minorHAnsi" w:hAnsiTheme="minorHAnsi"/>
          <w:bCs/>
          <w:sz w:val="24"/>
          <w:szCs w:val="24"/>
        </w:rPr>
        <w:t xml:space="preserve"> for GT 4 and 6 disease</w:t>
      </w:r>
      <w:r w:rsidR="007A3BF0">
        <w:rPr>
          <w:rFonts w:asciiTheme="minorHAnsi" w:hAnsiTheme="minorHAnsi"/>
          <w:bCs/>
          <w:sz w:val="24"/>
          <w:szCs w:val="24"/>
        </w:rPr>
        <w:t xml:space="preserve"> (paragraph 7.1, </w:t>
      </w:r>
      <w:proofErr w:type="spellStart"/>
      <w:r w:rsidR="007A3BF0">
        <w:rPr>
          <w:rFonts w:asciiTheme="minorHAnsi" w:hAnsiTheme="minorHAnsi"/>
          <w:bCs/>
          <w:sz w:val="24"/>
          <w:szCs w:val="24"/>
        </w:rPr>
        <w:t>grazoprevir</w:t>
      </w:r>
      <w:proofErr w:type="spellEnd"/>
      <w:r w:rsidR="007A3BF0">
        <w:rPr>
          <w:rFonts w:asciiTheme="minorHAnsi" w:hAnsiTheme="minorHAnsi"/>
          <w:bCs/>
          <w:sz w:val="24"/>
          <w:szCs w:val="24"/>
        </w:rPr>
        <w:t xml:space="preserve"> with </w:t>
      </w:r>
      <w:proofErr w:type="spellStart"/>
      <w:r w:rsidR="007A3BF0">
        <w:rPr>
          <w:rFonts w:asciiTheme="minorHAnsi" w:hAnsiTheme="minorHAnsi"/>
          <w:bCs/>
          <w:sz w:val="24"/>
          <w:szCs w:val="24"/>
        </w:rPr>
        <w:t>elbasvir</w:t>
      </w:r>
      <w:proofErr w:type="spellEnd"/>
      <w:r w:rsidR="007A3BF0">
        <w:rPr>
          <w:rFonts w:asciiTheme="minorHAnsi" w:hAnsiTheme="minorHAnsi"/>
          <w:bCs/>
          <w:sz w:val="24"/>
          <w:szCs w:val="24"/>
        </w:rPr>
        <w:t xml:space="preserve"> Public Summary Document (PSD), July 2016)</w:t>
      </w:r>
      <w:r>
        <w:rPr>
          <w:rFonts w:asciiTheme="minorHAnsi" w:hAnsiTheme="minorHAnsi"/>
          <w:bCs/>
          <w:sz w:val="24"/>
          <w:szCs w:val="24"/>
        </w:rPr>
        <w:t xml:space="preserve">. </w:t>
      </w:r>
    </w:p>
    <w:p w:rsidR="00D67ACD" w:rsidRPr="00690D2A" w:rsidRDefault="006A23EF" w:rsidP="00D67ACD">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July 2016 submission requested an Authority Required (STREAMLINED) listing; however, the PBAC recommended that the restriction be aligned with the existing </w:t>
      </w:r>
      <w:r w:rsidR="00317617">
        <w:rPr>
          <w:rFonts w:asciiTheme="minorHAnsi" w:eastAsiaTheme="minorHAnsi" w:hAnsiTheme="minorHAnsi" w:cstheme="minorBidi"/>
          <w:snapToGrid/>
          <w:sz w:val="24"/>
          <w:szCs w:val="22"/>
        </w:rPr>
        <w:t xml:space="preserve">DAA </w:t>
      </w:r>
      <w:r w:rsidR="007A3BF0">
        <w:rPr>
          <w:rFonts w:asciiTheme="minorHAnsi" w:eastAsiaTheme="minorHAnsi" w:hAnsiTheme="minorHAnsi" w:cstheme="minorBidi"/>
          <w:snapToGrid/>
          <w:sz w:val="24"/>
          <w:szCs w:val="22"/>
        </w:rPr>
        <w:t xml:space="preserve">listings for CHC </w:t>
      </w:r>
      <w:r w:rsidR="007A3BF0">
        <w:rPr>
          <w:rFonts w:asciiTheme="minorHAnsi" w:hAnsiTheme="minorHAnsi"/>
          <w:bCs/>
          <w:sz w:val="24"/>
          <w:szCs w:val="24"/>
        </w:rPr>
        <w:t xml:space="preserve">(paragraph 7.3, </w:t>
      </w:r>
      <w:proofErr w:type="spellStart"/>
      <w:r w:rsidR="007A3BF0">
        <w:rPr>
          <w:rFonts w:asciiTheme="minorHAnsi" w:hAnsiTheme="minorHAnsi"/>
          <w:bCs/>
          <w:sz w:val="24"/>
          <w:szCs w:val="24"/>
        </w:rPr>
        <w:t>grazoprevir</w:t>
      </w:r>
      <w:proofErr w:type="spellEnd"/>
      <w:r w:rsidR="007A3BF0">
        <w:rPr>
          <w:rFonts w:asciiTheme="minorHAnsi" w:hAnsiTheme="minorHAnsi"/>
          <w:bCs/>
          <w:sz w:val="24"/>
          <w:szCs w:val="24"/>
        </w:rPr>
        <w:t xml:space="preserve"> with </w:t>
      </w:r>
      <w:proofErr w:type="spellStart"/>
      <w:r w:rsidR="007A3BF0">
        <w:rPr>
          <w:rFonts w:asciiTheme="minorHAnsi" w:hAnsiTheme="minorHAnsi"/>
          <w:bCs/>
          <w:sz w:val="24"/>
          <w:szCs w:val="24"/>
        </w:rPr>
        <w:t>elbasvir</w:t>
      </w:r>
      <w:proofErr w:type="spellEnd"/>
      <w:r w:rsidR="007A3BF0">
        <w:rPr>
          <w:rFonts w:asciiTheme="minorHAnsi" w:hAnsiTheme="minorHAnsi"/>
          <w:bCs/>
          <w:sz w:val="24"/>
          <w:szCs w:val="24"/>
        </w:rPr>
        <w:t xml:space="preserve"> PSD, July 2016).</w:t>
      </w:r>
    </w:p>
    <w:p w:rsidR="000B558D" w:rsidRPr="0099183F" w:rsidRDefault="008D7A41" w:rsidP="00351AF9">
      <w:pPr>
        <w:pStyle w:val="PBACHeading1"/>
      </w:pPr>
      <w:r w:rsidRPr="0099183F">
        <w:t>C</w:t>
      </w:r>
      <w:r w:rsidR="00D84934" w:rsidRPr="0099183F">
        <w:t>onsideration of the evidence</w:t>
      </w:r>
    </w:p>
    <w:p w:rsidR="00F50B87" w:rsidRPr="00351AF9" w:rsidRDefault="00F50B87" w:rsidP="00351AF9">
      <w:pPr>
        <w:pStyle w:val="Heading2"/>
      </w:pPr>
      <w:r w:rsidRPr="00351AF9">
        <w:t>Sponsor hearing</w:t>
      </w:r>
    </w:p>
    <w:p w:rsidR="00F50B87" w:rsidRPr="002930DB" w:rsidRDefault="00F50B87" w:rsidP="00F50B87">
      <w:pPr>
        <w:widowControl w:val="0"/>
        <w:numPr>
          <w:ilvl w:val="1"/>
          <w:numId w:val="5"/>
        </w:numPr>
        <w:spacing w:after="120"/>
        <w:jc w:val="both"/>
        <w:rPr>
          <w:rFonts w:asciiTheme="minorHAnsi" w:hAnsiTheme="minorHAnsi" w:cs="Arial"/>
          <w:bCs/>
          <w:snapToGrid w:val="0"/>
        </w:rPr>
      </w:pPr>
      <w:r w:rsidRPr="002930DB">
        <w:rPr>
          <w:rFonts w:asciiTheme="minorHAnsi" w:hAnsiTheme="minorHAnsi" w:cs="Arial"/>
          <w:bCs/>
          <w:snapToGrid w:val="0"/>
        </w:rPr>
        <w:t xml:space="preserve">There was no hearing for this item as it was a minor </w:t>
      </w:r>
      <w:r w:rsidR="002930DB" w:rsidRPr="002930DB">
        <w:rPr>
          <w:rFonts w:asciiTheme="minorHAnsi" w:hAnsiTheme="minorHAnsi" w:cs="Arial"/>
          <w:bCs/>
          <w:snapToGrid w:val="0"/>
        </w:rPr>
        <w:t>submission</w:t>
      </w:r>
      <w:r w:rsidR="000D2EF5">
        <w:rPr>
          <w:rFonts w:asciiTheme="minorHAnsi" w:hAnsiTheme="minorHAnsi" w:cs="Arial"/>
          <w:bCs/>
          <w:snapToGrid w:val="0"/>
        </w:rPr>
        <w:t>.</w:t>
      </w:r>
    </w:p>
    <w:p w:rsidR="00F50B87" w:rsidRPr="002930DB" w:rsidRDefault="00F50B87" w:rsidP="00351AF9">
      <w:pPr>
        <w:pStyle w:val="Heading2"/>
        <w:rPr>
          <w:snapToGrid w:val="0"/>
        </w:rPr>
      </w:pPr>
      <w:r w:rsidRPr="002930DB">
        <w:rPr>
          <w:snapToGrid w:val="0"/>
        </w:rPr>
        <w:t>Consumer comments</w:t>
      </w:r>
    </w:p>
    <w:p w:rsidR="00BC71E2" w:rsidRPr="002930DB" w:rsidRDefault="00BC71E2" w:rsidP="00644924">
      <w:pPr>
        <w:widowControl w:val="0"/>
        <w:numPr>
          <w:ilvl w:val="1"/>
          <w:numId w:val="5"/>
        </w:numPr>
        <w:spacing w:after="120"/>
        <w:jc w:val="both"/>
        <w:rPr>
          <w:lang w:eastAsia="en-US"/>
        </w:rPr>
      </w:pPr>
      <w:r>
        <w:rPr>
          <w:rFonts w:asciiTheme="minorHAnsi" w:hAnsiTheme="minorHAnsi"/>
          <w:lang w:eastAsia="en-US"/>
        </w:rPr>
        <w:t xml:space="preserve">The PBAC noted and welcomed the input from organisations (1) via the Consumer Comments facility on the PBS website. The </w:t>
      </w:r>
      <w:r w:rsidR="00573A43">
        <w:rPr>
          <w:rFonts w:asciiTheme="minorHAnsi" w:hAnsiTheme="minorHAnsi"/>
          <w:lang w:eastAsia="en-US"/>
        </w:rPr>
        <w:t>submission from Hepatitis Australia</w:t>
      </w:r>
      <w:r>
        <w:rPr>
          <w:rFonts w:asciiTheme="minorHAnsi" w:hAnsiTheme="minorHAnsi"/>
          <w:lang w:eastAsia="en-US"/>
        </w:rPr>
        <w:t xml:space="preserve"> described a </w:t>
      </w:r>
      <w:r w:rsidR="00762D62">
        <w:rPr>
          <w:rFonts w:asciiTheme="minorHAnsi" w:hAnsiTheme="minorHAnsi"/>
          <w:lang w:eastAsia="en-US"/>
        </w:rPr>
        <w:t xml:space="preserve">range of benefits of having an Authority Required (STREAMLINED) listing, including </w:t>
      </w:r>
      <w:r w:rsidR="00573A43">
        <w:rPr>
          <w:rFonts w:asciiTheme="minorHAnsi" w:hAnsiTheme="minorHAnsi"/>
          <w:lang w:eastAsia="en-US"/>
        </w:rPr>
        <w:t xml:space="preserve">enhancing the roll-out of DAAs; </w:t>
      </w:r>
      <w:r w:rsidR="00513293">
        <w:rPr>
          <w:rFonts w:asciiTheme="minorHAnsi" w:hAnsiTheme="minorHAnsi"/>
          <w:lang w:eastAsia="en-US"/>
        </w:rPr>
        <w:t>maintaining</w:t>
      </w:r>
      <w:r w:rsidR="00762D62">
        <w:rPr>
          <w:rFonts w:asciiTheme="minorHAnsi" w:hAnsiTheme="minorHAnsi"/>
          <w:lang w:eastAsia="en-US"/>
        </w:rPr>
        <w:t xml:space="preserve"> support for the role of primary care and </w:t>
      </w:r>
      <w:r w:rsidR="00513293">
        <w:rPr>
          <w:rFonts w:asciiTheme="minorHAnsi" w:hAnsiTheme="minorHAnsi"/>
          <w:lang w:eastAsia="en-US"/>
        </w:rPr>
        <w:t>consistency in</w:t>
      </w:r>
      <w:r w:rsidR="00762D62">
        <w:rPr>
          <w:rFonts w:asciiTheme="minorHAnsi" w:hAnsiTheme="minorHAnsi"/>
          <w:lang w:eastAsia="en-US"/>
        </w:rPr>
        <w:t xml:space="preserve"> prescribing processes to ensure treatment options are available for all patients with CHC.  </w:t>
      </w:r>
    </w:p>
    <w:p w:rsidR="00F50B87" w:rsidRPr="00351AF9" w:rsidRDefault="00F50B87" w:rsidP="00351AF9">
      <w:pPr>
        <w:pStyle w:val="Heading2"/>
      </w:pPr>
      <w:r w:rsidRPr="00351AF9">
        <w:t>Clinical trials</w:t>
      </w:r>
    </w:p>
    <w:p w:rsidR="00F50B87" w:rsidRPr="002930DB" w:rsidRDefault="00F50B87" w:rsidP="00F50B87">
      <w:pPr>
        <w:pStyle w:val="ListParagraph"/>
        <w:widowControl/>
        <w:numPr>
          <w:ilvl w:val="1"/>
          <w:numId w:val="5"/>
        </w:numPr>
        <w:spacing w:before="120" w:after="160"/>
        <w:contextualSpacing w:val="0"/>
        <w:rPr>
          <w:rFonts w:asciiTheme="minorHAnsi" w:eastAsiaTheme="minorHAnsi" w:hAnsiTheme="minorHAnsi" w:cstheme="minorBidi"/>
          <w:snapToGrid/>
          <w:sz w:val="24"/>
          <w:szCs w:val="22"/>
        </w:rPr>
      </w:pPr>
      <w:r w:rsidRPr="002930DB">
        <w:rPr>
          <w:rFonts w:asciiTheme="minorHAnsi" w:eastAsiaTheme="minorHAnsi" w:hAnsiTheme="minorHAnsi" w:cstheme="minorBidi"/>
          <w:snapToGrid/>
          <w:sz w:val="24"/>
          <w:szCs w:val="22"/>
        </w:rPr>
        <w:t>As a minor submission, no clinical trials were presented in the submission.</w:t>
      </w:r>
    </w:p>
    <w:p w:rsidR="008430AA" w:rsidRPr="000D2EF5" w:rsidRDefault="005A3173" w:rsidP="00351AF9">
      <w:pPr>
        <w:pStyle w:val="Heading2"/>
      </w:pPr>
      <w:r w:rsidRPr="000D2EF5">
        <w:t>Estimated PBS usage &amp; financial implications</w:t>
      </w:r>
    </w:p>
    <w:p w:rsidR="00F50B87" w:rsidRPr="00216B4A" w:rsidRDefault="00FF2801" w:rsidP="0073120A">
      <w:pPr>
        <w:pStyle w:val="ListParagraph"/>
        <w:widowControl/>
        <w:numPr>
          <w:ilvl w:val="1"/>
          <w:numId w:val="14"/>
        </w:numPr>
        <w:spacing w:before="120" w:after="160"/>
        <w:contextualSpacing w:val="0"/>
        <w:rPr>
          <w:rFonts w:asciiTheme="minorHAnsi" w:eastAsiaTheme="minorHAnsi" w:hAnsiTheme="minorHAnsi" w:cstheme="minorBidi"/>
          <w:snapToGrid/>
          <w:sz w:val="24"/>
          <w:szCs w:val="22"/>
        </w:rPr>
      </w:pPr>
      <w:r w:rsidRPr="008430AA">
        <w:rPr>
          <w:rFonts w:asciiTheme="minorHAnsi" w:hAnsiTheme="minorHAnsi"/>
          <w:sz w:val="24"/>
          <w:szCs w:val="24"/>
        </w:rPr>
        <w:t>The minor submission estimated</w:t>
      </w:r>
      <w:r w:rsidR="00C00DA7" w:rsidRPr="008430AA">
        <w:rPr>
          <w:rFonts w:asciiTheme="minorHAnsi" w:hAnsiTheme="minorHAnsi"/>
          <w:sz w:val="24"/>
          <w:szCs w:val="24"/>
        </w:rPr>
        <w:t xml:space="preserve"> there to be no financial implications to the PBS</w:t>
      </w:r>
      <w:r w:rsidR="008F0839">
        <w:rPr>
          <w:rFonts w:asciiTheme="minorHAnsi" w:hAnsiTheme="minorHAnsi"/>
          <w:sz w:val="24"/>
          <w:szCs w:val="24"/>
        </w:rPr>
        <w:t>, claiming that</w:t>
      </w:r>
      <w:r w:rsidR="008430AA">
        <w:rPr>
          <w:rFonts w:asciiTheme="minorHAnsi" w:hAnsiTheme="minorHAnsi"/>
          <w:sz w:val="24"/>
          <w:szCs w:val="24"/>
        </w:rPr>
        <w:t xml:space="preserve"> the proposed change to a streamlined authority is not expected to </w:t>
      </w:r>
      <w:r w:rsidR="008430AA" w:rsidRPr="00216B4A">
        <w:rPr>
          <w:rFonts w:asciiTheme="minorHAnsi" w:hAnsiTheme="minorHAnsi"/>
          <w:sz w:val="24"/>
          <w:szCs w:val="24"/>
        </w:rPr>
        <w:t>result in an increase in the treatment uptake rate of</w:t>
      </w:r>
      <w:r w:rsidR="008430AA" w:rsidRPr="00216B4A">
        <w:rPr>
          <w:rFonts w:asciiTheme="minorHAnsi" w:eastAsiaTheme="minorHAnsi" w:hAnsiTheme="minorHAnsi" w:cstheme="minorBidi"/>
          <w:snapToGrid/>
          <w:sz w:val="24"/>
          <w:szCs w:val="24"/>
        </w:rPr>
        <w:t xml:space="preserve"> </w:t>
      </w:r>
      <w:proofErr w:type="spellStart"/>
      <w:r w:rsidR="008430AA" w:rsidRPr="00216B4A">
        <w:rPr>
          <w:rFonts w:asciiTheme="minorHAnsi" w:eastAsiaTheme="minorHAnsi" w:hAnsiTheme="minorHAnsi" w:cstheme="minorBidi"/>
          <w:snapToGrid/>
          <w:sz w:val="24"/>
          <w:szCs w:val="24"/>
        </w:rPr>
        <w:t>grazoprevir</w:t>
      </w:r>
      <w:proofErr w:type="spellEnd"/>
      <w:r w:rsidR="008430AA" w:rsidRPr="00216B4A">
        <w:rPr>
          <w:rFonts w:asciiTheme="minorHAnsi" w:eastAsiaTheme="minorHAnsi" w:hAnsiTheme="minorHAnsi" w:cstheme="minorBidi"/>
          <w:snapToGrid/>
          <w:sz w:val="24"/>
          <w:szCs w:val="24"/>
        </w:rPr>
        <w:t xml:space="preserve"> with </w:t>
      </w:r>
      <w:proofErr w:type="spellStart"/>
      <w:r w:rsidR="008430AA" w:rsidRPr="00216B4A">
        <w:rPr>
          <w:rFonts w:asciiTheme="minorHAnsi" w:eastAsiaTheme="minorHAnsi" w:hAnsiTheme="minorHAnsi" w:cstheme="minorBidi"/>
          <w:snapToGrid/>
          <w:sz w:val="24"/>
          <w:szCs w:val="24"/>
        </w:rPr>
        <w:t>elbasvir</w:t>
      </w:r>
      <w:proofErr w:type="spellEnd"/>
      <w:r w:rsidR="008430AA" w:rsidRPr="00216B4A">
        <w:rPr>
          <w:rFonts w:asciiTheme="minorHAnsi" w:eastAsiaTheme="minorHAnsi" w:hAnsiTheme="minorHAnsi" w:cstheme="minorBidi"/>
          <w:snapToGrid/>
          <w:sz w:val="24"/>
          <w:szCs w:val="24"/>
        </w:rPr>
        <w:t xml:space="preserve">, nor change the usage of other DAAs listed on the PBS.  </w:t>
      </w:r>
    </w:p>
    <w:p w:rsidR="00F50B87" w:rsidRPr="00216B4A" w:rsidRDefault="00F50B87" w:rsidP="00351AF9">
      <w:pPr>
        <w:pStyle w:val="PBACHeading1"/>
      </w:pPr>
      <w:r w:rsidRPr="00216B4A">
        <w:t>PBAC Outcome</w:t>
      </w:r>
    </w:p>
    <w:p w:rsidR="00690D2A" w:rsidRPr="00690D2A" w:rsidRDefault="00513293" w:rsidP="00690D2A">
      <w:pPr>
        <w:widowControl w:val="0"/>
        <w:numPr>
          <w:ilvl w:val="1"/>
          <w:numId w:val="5"/>
        </w:numPr>
        <w:spacing w:after="120"/>
        <w:jc w:val="both"/>
        <w:rPr>
          <w:rFonts w:asciiTheme="minorHAnsi" w:hAnsiTheme="minorHAnsi" w:cs="Arial"/>
          <w:bCs/>
          <w:snapToGrid w:val="0"/>
          <w:lang w:val="en-GB"/>
        </w:rPr>
      </w:pPr>
      <w:r>
        <w:rPr>
          <w:rFonts w:asciiTheme="minorHAnsi" w:hAnsiTheme="minorHAnsi" w:cs="Arial"/>
          <w:bCs/>
          <w:snapToGrid w:val="0"/>
          <w:lang w:val="en-GB"/>
        </w:rPr>
        <w:t>The PBAC deferred making a</w:t>
      </w:r>
      <w:r w:rsidR="00690D2A">
        <w:rPr>
          <w:rFonts w:asciiTheme="minorHAnsi" w:hAnsiTheme="minorHAnsi" w:cs="Arial"/>
          <w:bCs/>
          <w:snapToGrid w:val="0"/>
          <w:lang w:val="en-GB"/>
        </w:rPr>
        <w:t xml:space="preserve"> recommendation on amending the listing of </w:t>
      </w:r>
      <w:proofErr w:type="spellStart"/>
      <w:r w:rsidR="00690D2A">
        <w:rPr>
          <w:rFonts w:asciiTheme="minorHAnsi" w:hAnsiTheme="minorHAnsi" w:cs="Arial"/>
          <w:bCs/>
          <w:snapToGrid w:val="0"/>
          <w:lang w:val="en-GB"/>
        </w:rPr>
        <w:t>grazoprevir</w:t>
      </w:r>
      <w:proofErr w:type="spellEnd"/>
      <w:r w:rsidR="00690D2A">
        <w:rPr>
          <w:rFonts w:asciiTheme="minorHAnsi" w:hAnsiTheme="minorHAnsi" w:cs="Arial"/>
          <w:bCs/>
          <w:snapToGrid w:val="0"/>
          <w:lang w:val="en-GB"/>
        </w:rPr>
        <w:t xml:space="preserve"> with </w:t>
      </w:r>
      <w:proofErr w:type="spellStart"/>
      <w:r w:rsidR="00690D2A">
        <w:rPr>
          <w:rFonts w:asciiTheme="minorHAnsi" w:hAnsiTheme="minorHAnsi" w:cs="Arial"/>
          <w:bCs/>
          <w:snapToGrid w:val="0"/>
          <w:lang w:val="en-GB"/>
        </w:rPr>
        <w:t>elbasvir</w:t>
      </w:r>
      <w:proofErr w:type="spellEnd"/>
      <w:r w:rsidR="00690D2A">
        <w:rPr>
          <w:rFonts w:asciiTheme="minorHAnsi" w:hAnsiTheme="minorHAnsi" w:cs="Arial"/>
          <w:bCs/>
          <w:snapToGrid w:val="0"/>
          <w:lang w:val="en-GB"/>
        </w:rPr>
        <w:t xml:space="preserve"> from Authority Required (</w:t>
      </w:r>
      <w:r w:rsidR="00160017">
        <w:rPr>
          <w:rFonts w:asciiTheme="minorHAnsi" w:hAnsiTheme="minorHAnsi" w:cs="Arial"/>
          <w:bCs/>
          <w:snapToGrid w:val="0"/>
          <w:lang w:val="en-GB"/>
        </w:rPr>
        <w:t>In W</w:t>
      </w:r>
      <w:r w:rsidR="00690D2A">
        <w:rPr>
          <w:rFonts w:asciiTheme="minorHAnsi" w:hAnsiTheme="minorHAnsi" w:cs="Arial"/>
          <w:bCs/>
          <w:snapToGrid w:val="0"/>
          <w:lang w:val="en-GB"/>
        </w:rPr>
        <w:t>rit</w:t>
      </w:r>
      <w:r w:rsidR="00160017">
        <w:rPr>
          <w:rFonts w:asciiTheme="minorHAnsi" w:hAnsiTheme="minorHAnsi" w:cs="Arial"/>
          <w:bCs/>
          <w:snapToGrid w:val="0"/>
          <w:lang w:val="en-GB"/>
        </w:rPr>
        <w:t>i</w:t>
      </w:r>
      <w:r w:rsidR="00690D2A">
        <w:rPr>
          <w:rFonts w:asciiTheme="minorHAnsi" w:hAnsiTheme="minorHAnsi" w:cs="Arial"/>
          <w:bCs/>
          <w:snapToGrid w:val="0"/>
          <w:lang w:val="en-GB"/>
        </w:rPr>
        <w:t>n</w:t>
      </w:r>
      <w:r w:rsidR="00160017">
        <w:rPr>
          <w:rFonts w:asciiTheme="minorHAnsi" w:hAnsiTheme="minorHAnsi" w:cs="Arial"/>
          <w:bCs/>
          <w:snapToGrid w:val="0"/>
          <w:lang w:val="en-GB"/>
        </w:rPr>
        <w:t>g or T</w:t>
      </w:r>
      <w:r w:rsidR="00690D2A">
        <w:rPr>
          <w:rFonts w:asciiTheme="minorHAnsi" w:hAnsiTheme="minorHAnsi" w:cs="Arial"/>
          <w:bCs/>
          <w:snapToGrid w:val="0"/>
          <w:lang w:val="en-GB"/>
        </w:rPr>
        <w:t xml:space="preserve">elephone) to Authority </w:t>
      </w:r>
      <w:r w:rsidR="00690D2A">
        <w:rPr>
          <w:rFonts w:asciiTheme="minorHAnsi" w:hAnsiTheme="minorHAnsi" w:cs="Arial"/>
          <w:bCs/>
          <w:snapToGrid w:val="0"/>
          <w:lang w:val="en-GB"/>
        </w:rPr>
        <w:lastRenderedPageBreak/>
        <w:t>Required (STREAMLINED)</w:t>
      </w:r>
      <w:r>
        <w:rPr>
          <w:rFonts w:asciiTheme="minorHAnsi" w:hAnsiTheme="minorHAnsi" w:cs="Arial"/>
          <w:bCs/>
          <w:snapToGrid w:val="0"/>
          <w:lang w:val="en-GB"/>
        </w:rPr>
        <w:t>, without discussion.</w:t>
      </w:r>
      <w:r w:rsidR="00690D2A">
        <w:rPr>
          <w:rFonts w:asciiTheme="minorHAnsi" w:hAnsiTheme="minorHAnsi" w:cs="Arial"/>
          <w:bCs/>
          <w:snapToGrid w:val="0"/>
          <w:lang w:val="en-GB"/>
        </w:rPr>
        <w:t xml:space="preserve"> </w:t>
      </w:r>
      <w:r>
        <w:rPr>
          <w:rFonts w:asciiTheme="minorHAnsi" w:hAnsiTheme="minorHAnsi" w:cs="Arial"/>
          <w:bCs/>
          <w:snapToGrid w:val="0"/>
          <w:lang w:val="en-GB"/>
        </w:rPr>
        <w:t>The PBAC considered that further consultation was required on the proposed changes to the HCV treatment matrix</w:t>
      </w:r>
      <w:r w:rsidR="00690D2A">
        <w:rPr>
          <w:rFonts w:asciiTheme="minorHAnsi" w:hAnsiTheme="minorHAnsi" w:cs="Arial"/>
          <w:bCs/>
          <w:snapToGrid w:val="0"/>
          <w:lang w:val="en-GB"/>
        </w:rPr>
        <w:t xml:space="preserve"> given the introduction </w:t>
      </w:r>
      <w:r w:rsidR="00483F31">
        <w:rPr>
          <w:rFonts w:asciiTheme="minorHAnsi" w:hAnsiTheme="minorHAnsi" w:cs="Arial"/>
          <w:bCs/>
          <w:snapToGrid w:val="0"/>
          <w:lang w:val="en-GB"/>
        </w:rPr>
        <w:t xml:space="preserve">of </w:t>
      </w:r>
      <w:r w:rsidR="00690D2A">
        <w:rPr>
          <w:rFonts w:asciiTheme="minorHAnsi" w:hAnsiTheme="minorHAnsi" w:cs="Arial"/>
          <w:bCs/>
          <w:snapToGrid w:val="0"/>
          <w:lang w:val="en-GB"/>
        </w:rPr>
        <w:t>new</w:t>
      </w:r>
      <w:r>
        <w:rPr>
          <w:rFonts w:asciiTheme="minorHAnsi" w:hAnsiTheme="minorHAnsi" w:cs="Arial"/>
          <w:bCs/>
          <w:snapToGrid w:val="0"/>
          <w:lang w:val="en-GB"/>
        </w:rPr>
        <w:t xml:space="preserve"> </w:t>
      </w:r>
      <w:r w:rsidR="00690D2A">
        <w:rPr>
          <w:rFonts w:asciiTheme="minorHAnsi" w:hAnsiTheme="minorHAnsi" w:cs="Arial"/>
          <w:bCs/>
          <w:snapToGrid w:val="0"/>
          <w:lang w:val="en-GB"/>
        </w:rPr>
        <w:t>DAA treatments</w:t>
      </w:r>
      <w:r>
        <w:rPr>
          <w:rFonts w:asciiTheme="minorHAnsi" w:hAnsiTheme="minorHAnsi" w:cs="Arial"/>
          <w:bCs/>
          <w:snapToGrid w:val="0"/>
          <w:lang w:val="en-GB"/>
        </w:rPr>
        <w:t xml:space="preserve"> since the general statement was developed</w:t>
      </w:r>
      <w:r w:rsidR="00690D2A">
        <w:rPr>
          <w:rFonts w:asciiTheme="minorHAnsi" w:hAnsiTheme="minorHAnsi" w:cs="Arial"/>
          <w:bCs/>
          <w:snapToGrid w:val="0"/>
          <w:lang w:val="en-GB"/>
        </w:rPr>
        <w:t xml:space="preserve">. </w:t>
      </w:r>
    </w:p>
    <w:p w:rsidR="00F45DA2" w:rsidRPr="00F45DA2" w:rsidRDefault="00F45DA2" w:rsidP="00F45DA2">
      <w:pPr>
        <w:widowControl w:val="0"/>
        <w:numPr>
          <w:ilvl w:val="1"/>
          <w:numId w:val="5"/>
        </w:numPr>
        <w:spacing w:after="120"/>
        <w:ind w:left="709"/>
        <w:jc w:val="both"/>
        <w:rPr>
          <w:rFonts w:asciiTheme="minorHAnsi" w:hAnsiTheme="minorHAnsi" w:cs="Arial"/>
          <w:bCs/>
          <w:snapToGrid w:val="0"/>
          <w:lang w:val="en-GB"/>
        </w:rPr>
      </w:pPr>
      <w:r w:rsidRPr="00F45DA2">
        <w:rPr>
          <w:rFonts w:asciiTheme="minorHAnsi" w:hAnsiTheme="minorHAnsi" w:cs="Arial"/>
          <w:bCs/>
          <w:snapToGrid w:val="0"/>
          <w:lang w:val="en-GB"/>
        </w:rPr>
        <w:t>The PBAC noted that this submission is not eligible for an Independent Review as it was deferred</w:t>
      </w:r>
      <w:r>
        <w:rPr>
          <w:rFonts w:asciiTheme="minorHAnsi" w:hAnsiTheme="minorHAnsi" w:cs="Arial"/>
          <w:bCs/>
          <w:snapToGrid w:val="0"/>
          <w:lang w:val="en-GB"/>
        </w:rPr>
        <w:t xml:space="preserve">. </w:t>
      </w:r>
    </w:p>
    <w:p w:rsidR="00F50B87" w:rsidRPr="0054721B" w:rsidRDefault="00F50B87" w:rsidP="00F50B87">
      <w:pPr>
        <w:spacing w:before="240"/>
        <w:jc w:val="both"/>
        <w:rPr>
          <w:rFonts w:asciiTheme="minorHAnsi" w:hAnsiTheme="minorHAnsi" w:cs="Arial"/>
          <w:b/>
          <w:bCs/>
          <w:snapToGrid w:val="0"/>
          <w:lang w:val="en-GB"/>
        </w:rPr>
      </w:pPr>
      <w:r w:rsidRPr="0054721B">
        <w:rPr>
          <w:rFonts w:asciiTheme="minorHAnsi" w:hAnsiTheme="minorHAnsi" w:cs="Arial"/>
          <w:b/>
          <w:bCs/>
          <w:snapToGrid w:val="0"/>
          <w:lang w:val="en-GB"/>
        </w:rPr>
        <w:t>Outcome:</w:t>
      </w:r>
    </w:p>
    <w:p w:rsidR="00F50B87" w:rsidRPr="0054721B" w:rsidRDefault="0054721B" w:rsidP="00F50B87">
      <w:pPr>
        <w:jc w:val="both"/>
        <w:rPr>
          <w:rFonts w:asciiTheme="minorHAnsi" w:hAnsiTheme="minorHAnsi" w:cs="Arial"/>
          <w:bCs/>
          <w:snapToGrid w:val="0"/>
          <w:lang w:val="en-GB"/>
        </w:rPr>
      </w:pPr>
      <w:r w:rsidRPr="0054721B">
        <w:rPr>
          <w:rFonts w:asciiTheme="minorHAnsi" w:hAnsiTheme="minorHAnsi" w:cs="Arial"/>
          <w:bCs/>
          <w:snapToGrid w:val="0"/>
          <w:lang w:val="en-GB"/>
        </w:rPr>
        <w:t>Deferred</w:t>
      </w:r>
    </w:p>
    <w:p w:rsidR="00EA45B3" w:rsidRPr="00EA45B3" w:rsidRDefault="00EA45B3" w:rsidP="00351AF9">
      <w:pPr>
        <w:pStyle w:val="PBACHeading1"/>
        <w:rPr>
          <w:rFonts w:eastAsiaTheme="minorHAnsi"/>
          <w:snapToGrid/>
        </w:rPr>
      </w:pPr>
      <w:r w:rsidRPr="00EA45B3">
        <w:t>Context</w:t>
      </w:r>
      <w:r w:rsidRPr="00EA45B3">
        <w:rPr>
          <w:rFonts w:eastAsiaTheme="minorHAnsi"/>
          <w:snapToGrid/>
        </w:rPr>
        <w:t xml:space="preserve"> for Decision</w:t>
      </w:r>
    </w:p>
    <w:p w:rsidR="00EA45B3" w:rsidRPr="00351AF9" w:rsidRDefault="00EA45B3" w:rsidP="00351AF9">
      <w:pPr>
        <w:jc w:val="both"/>
        <w:rPr>
          <w:rFonts w:asciiTheme="minorHAnsi" w:eastAsiaTheme="minorHAnsi" w:hAnsiTheme="minorHAnsi"/>
        </w:rPr>
      </w:pPr>
      <w:r w:rsidRPr="00351AF9">
        <w:rPr>
          <w:rFonts w:asciiTheme="minorHAnsi" w:eastAsia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A45B3" w:rsidRPr="00351AF9" w:rsidRDefault="00EA45B3" w:rsidP="00351AF9">
      <w:pPr>
        <w:pStyle w:val="PBACHeading1"/>
        <w:rPr>
          <w:rFonts w:eastAsiaTheme="minorHAnsi"/>
        </w:rPr>
      </w:pPr>
      <w:r w:rsidRPr="00351AF9">
        <w:rPr>
          <w:rFonts w:eastAsiaTheme="minorHAnsi"/>
        </w:rPr>
        <w:t>Sponsor’s Comment</w:t>
      </w:r>
    </w:p>
    <w:p w:rsidR="00105083" w:rsidRPr="00351AF9" w:rsidRDefault="00105083" w:rsidP="00351AF9">
      <w:pPr>
        <w:jc w:val="both"/>
        <w:rPr>
          <w:rFonts w:asciiTheme="minorHAnsi" w:eastAsiaTheme="minorHAnsi" w:hAnsiTheme="minorHAnsi" w:cstheme="minorBidi"/>
          <w:sz w:val="32"/>
          <w:szCs w:val="32"/>
        </w:rPr>
      </w:pPr>
      <w:r w:rsidRPr="00351AF9">
        <w:rPr>
          <w:rFonts w:asciiTheme="minorHAnsi" w:eastAsiaTheme="minorHAnsi" w:hAnsiTheme="minorHAnsi"/>
          <w:lang w:val="en-GB"/>
        </w:rPr>
        <w:t>MSD is committed to the pursuit of Hepatitis C elimination. We welcome further consultation on potential changes to the HCV treatment matrix to improve access for patients and retain the importance of genotyping to enable necessary individualised patient care.</w:t>
      </w:r>
    </w:p>
    <w:sectPr w:rsidR="00105083" w:rsidRPr="00351AF9" w:rsidSect="00C27B58">
      <w:headerReference w:type="even" r:id="rId9"/>
      <w:headerReference w:type="default" r:id="rId10"/>
      <w:footerReference w:type="even" r:id="rId11"/>
      <w:footerReference w:type="defaul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4A3" w:rsidRDefault="00B724A3">
      <w:r>
        <w:separator/>
      </w:r>
    </w:p>
    <w:p w:rsidR="00B724A3" w:rsidRDefault="00B724A3"/>
  </w:endnote>
  <w:endnote w:type="continuationSeparator" w:id="0">
    <w:p w:rsidR="00B724A3" w:rsidRDefault="00B724A3">
      <w:r>
        <w:continuationSeparator/>
      </w:r>
    </w:p>
    <w:p w:rsidR="00B724A3" w:rsidRDefault="00B7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A45B3" w:rsidTr="005A3173">
      <w:trPr>
        <w:trHeight w:val="151"/>
      </w:trPr>
      <w:tc>
        <w:tcPr>
          <w:tcW w:w="2250" w:type="pct"/>
          <w:tcBorders>
            <w:top w:val="nil"/>
            <w:left w:val="nil"/>
            <w:bottom w:val="single" w:sz="4" w:space="0" w:color="4F81BD"/>
            <w:right w:val="nil"/>
          </w:tcBorders>
        </w:tcPr>
        <w:p w:rsidR="00EA45B3" w:rsidRPr="005A3173" w:rsidRDefault="00EA45B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A45B3" w:rsidRPr="005A3173" w:rsidRDefault="00EA45B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A45B3" w:rsidRPr="005A3173" w:rsidRDefault="00EA45B3" w:rsidP="005A3173">
          <w:pPr>
            <w:pStyle w:val="Header"/>
            <w:spacing w:line="276" w:lineRule="auto"/>
            <w:rPr>
              <w:rFonts w:ascii="Calibri" w:eastAsia="MS Gothic" w:hAnsi="Calibri"/>
              <w:b/>
              <w:bCs/>
              <w:color w:val="4F81BD"/>
            </w:rPr>
          </w:pPr>
        </w:p>
      </w:tc>
    </w:tr>
    <w:tr w:rsidR="00EA45B3" w:rsidTr="005A3173">
      <w:trPr>
        <w:trHeight w:val="150"/>
      </w:trPr>
      <w:tc>
        <w:tcPr>
          <w:tcW w:w="2250" w:type="pct"/>
          <w:tcBorders>
            <w:top w:val="single" w:sz="4" w:space="0" w:color="4F81BD"/>
            <w:left w:val="nil"/>
            <w:bottom w:val="nil"/>
            <w:right w:val="nil"/>
          </w:tcBorders>
        </w:tcPr>
        <w:p w:rsidR="00EA45B3" w:rsidRPr="005A3173" w:rsidRDefault="00EA45B3" w:rsidP="005A3173">
          <w:pPr>
            <w:pStyle w:val="Header"/>
            <w:spacing w:line="276" w:lineRule="auto"/>
            <w:rPr>
              <w:rFonts w:ascii="Calibri" w:eastAsia="MS Gothic" w:hAnsi="Calibri"/>
              <w:b/>
              <w:bCs/>
              <w:color w:val="4F81BD"/>
            </w:rPr>
          </w:pPr>
        </w:p>
      </w:tc>
      <w:tc>
        <w:tcPr>
          <w:tcW w:w="0" w:type="auto"/>
          <w:vMerge/>
          <w:vAlign w:val="center"/>
          <w:hideMark/>
        </w:tcPr>
        <w:p w:rsidR="00EA45B3" w:rsidRPr="005A3173" w:rsidRDefault="00EA45B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A45B3" w:rsidRPr="005A3173" w:rsidRDefault="00EA45B3" w:rsidP="005A3173">
          <w:pPr>
            <w:pStyle w:val="Header"/>
            <w:spacing w:line="276" w:lineRule="auto"/>
            <w:rPr>
              <w:rFonts w:ascii="Calibri" w:eastAsia="MS Gothic" w:hAnsi="Calibri"/>
              <w:b/>
              <w:bCs/>
              <w:color w:val="4F81BD"/>
            </w:rPr>
          </w:pPr>
        </w:p>
      </w:tc>
    </w:tr>
  </w:tbl>
  <w:p w:rsidR="00EA45B3" w:rsidRDefault="00EA45B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A45B3" w:rsidRDefault="00EA45B3">
    <w:pPr>
      <w:pStyle w:val="Footer"/>
    </w:pPr>
  </w:p>
  <w:p w:rsidR="00EA45B3" w:rsidRDefault="00EA45B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624434569"/>
      <w:docPartObj>
        <w:docPartGallery w:val="Page Numbers (Bottom of Page)"/>
        <w:docPartUnique/>
      </w:docPartObj>
    </w:sdtPr>
    <w:sdtEndPr>
      <w:rPr>
        <w:rFonts w:asciiTheme="minorHAnsi" w:hAnsiTheme="minorHAnsi"/>
        <w:noProof/>
      </w:rPr>
    </w:sdtEndPr>
    <w:sdtContent>
      <w:p w:rsidR="00EA45B3" w:rsidRPr="00655782" w:rsidRDefault="00EA45B3">
        <w:pPr>
          <w:pStyle w:val="Footer"/>
          <w:jc w:val="center"/>
          <w:rPr>
            <w:rFonts w:asciiTheme="minorHAnsi" w:hAnsiTheme="minorHAnsi"/>
            <w:b/>
          </w:rPr>
        </w:pPr>
        <w:r w:rsidRPr="00655782">
          <w:rPr>
            <w:rFonts w:asciiTheme="minorHAnsi" w:hAnsiTheme="minorHAnsi"/>
            <w:b/>
          </w:rPr>
          <w:fldChar w:fldCharType="begin"/>
        </w:r>
        <w:r w:rsidRPr="00655782">
          <w:rPr>
            <w:rFonts w:asciiTheme="minorHAnsi" w:hAnsiTheme="minorHAnsi"/>
            <w:b/>
          </w:rPr>
          <w:instrText xml:space="preserve"> PAGE   \* MERGEFORMAT </w:instrText>
        </w:r>
        <w:r w:rsidRPr="00655782">
          <w:rPr>
            <w:rFonts w:asciiTheme="minorHAnsi" w:hAnsiTheme="minorHAnsi"/>
            <w:b/>
          </w:rPr>
          <w:fldChar w:fldCharType="separate"/>
        </w:r>
        <w:r w:rsidR="00655782">
          <w:rPr>
            <w:rFonts w:asciiTheme="minorHAnsi" w:hAnsiTheme="minorHAnsi"/>
            <w:b/>
            <w:noProof/>
          </w:rPr>
          <w:t>4</w:t>
        </w:r>
        <w:r w:rsidRPr="00655782">
          <w:rPr>
            <w:rFonts w:asciiTheme="minorHAnsi" w:hAnsiTheme="minorHAnsi"/>
            <w:b/>
            <w:noProof/>
          </w:rPr>
          <w:fldChar w:fldCharType="end"/>
        </w:r>
      </w:p>
    </w:sdtContent>
  </w:sdt>
  <w:p w:rsidR="00EA45B3" w:rsidRPr="005E1333" w:rsidRDefault="00EA45B3" w:rsidP="00EF44A0">
    <w:pPr>
      <w:pStyle w:val="Footer"/>
      <w:jc w:val="center"/>
      <w:rPr>
        <w:rFonts w:asciiTheme="minorHAnsi" w:hAnsiTheme="minorHAnsi" w:cs="Arial"/>
        <w:b/>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EA45B3" w:rsidTr="005A3173">
      <w:trPr>
        <w:trHeight w:val="151"/>
      </w:trPr>
      <w:tc>
        <w:tcPr>
          <w:tcW w:w="2250" w:type="pct"/>
          <w:tcBorders>
            <w:top w:val="nil"/>
            <w:left w:val="nil"/>
            <w:bottom w:val="single" w:sz="4" w:space="0" w:color="4F81BD"/>
            <w:right w:val="nil"/>
          </w:tcBorders>
        </w:tcPr>
        <w:p w:rsidR="00EA45B3" w:rsidRPr="005A3173" w:rsidRDefault="00EA45B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A45B3" w:rsidRPr="005A3173" w:rsidRDefault="00EA45B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A45B3" w:rsidRPr="005A3173" w:rsidRDefault="00EA45B3" w:rsidP="005A3173">
          <w:pPr>
            <w:pStyle w:val="Header"/>
            <w:spacing w:line="276" w:lineRule="auto"/>
            <w:rPr>
              <w:rFonts w:ascii="Calibri" w:eastAsia="MS Gothic" w:hAnsi="Calibri"/>
              <w:b/>
              <w:bCs/>
              <w:color w:val="4F81BD"/>
            </w:rPr>
          </w:pPr>
        </w:p>
      </w:tc>
    </w:tr>
    <w:tr w:rsidR="00EA45B3" w:rsidTr="005A3173">
      <w:trPr>
        <w:trHeight w:val="150"/>
      </w:trPr>
      <w:tc>
        <w:tcPr>
          <w:tcW w:w="2250" w:type="pct"/>
          <w:tcBorders>
            <w:top w:val="single" w:sz="4" w:space="0" w:color="4F81BD"/>
            <w:left w:val="nil"/>
            <w:bottom w:val="nil"/>
            <w:right w:val="nil"/>
          </w:tcBorders>
        </w:tcPr>
        <w:p w:rsidR="00EA45B3" w:rsidRPr="005A3173" w:rsidRDefault="00EA45B3" w:rsidP="005A3173">
          <w:pPr>
            <w:pStyle w:val="Header"/>
            <w:spacing w:line="276" w:lineRule="auto"/>
            <w:rPr>
              <w:rFonts w:ascii="Calibri" w:eastAsia="MS Gothic" w:hAnsi="Calibri"/>
              <w:b/>
              <w:bCs/>
              <w:color w:val="4F81BD"/>
            </w:rPr>
          </w:pPr>
        </w:p>
      </w:tc>
      <w:tc>
        <w:tcPr>
          <w:tcW w:w="0" w:type="auto"/>
          <w:vMerge/>
          <w:vAlign w:val="center"/>
          <w:hideMark/>
        </w:tcPr>
        <w:p w:rsidR="00EA45B3" w:rsidRPr="005A3173" w:rsidRDefault="00EA45B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A45B3" w:rsidRPr="005A3173" w:rsidRDefault="00EA45B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EA45B3" w:rsidTr="005A3173">
      <w:trPr>
        <w:trHeight w:val="151"/>
      </w:trPr>
      <w:tc>
        <w:tcPr>
          <w:tcW w:w="2250" w:type="pct"/>
          <w:tcBorders>
            <w:top w:val="nil"/>
            <w:left w:val="nil"/>
            <w:bottom w:val="single" w:sz="4" w:space="0" w:color="4F81BD"/>
            <w:right w:val="nil"/>
          </w:tcBorders>
        </w:tcPr>
        <w:p w:rsidR="00EA45B3" w:rsidRPr="005A3173" w:rsidRDefault="00EA45B3" w:rsidP="005A3173">
          <w:pPr>
            <w:pStyle w:val="Header"/>
            <w:spacing w:line="276" w:lineRule="auto"/>
            <w:rPr>
              <w:rFonts w:ascii="Calibri" w:eastAsia="MS Gothic" w:hAnsi="Calibri"/>
              <w:b/>
              <w:bCs/>
              <w:color w:val="4F81BD"/>
            </w:rPr>
          </w:pPr>
        </w:p>
      </w:tc>
      <w:tc>
        <w:tcPr>
          <w:tcW w:w="500" w:type="pct"/>
          <w:vMerge w:val="restart"/>
          <w:noWrap/>
          <w:vAlign w:val="center"/>
          <w:hideMark/>
        </w:tcPr>
        <w:p w:rsidR="00EA45B3" w:rsidRPr="005A3173" w:rsidRDefault="00EA45B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EA45B3" w:rsidRPr="005A3173" w:rsidRDefault="00EA45B3" w:rsidP="005A3173">
          <w:pPr>
            <w:pStyle w:val="Header"/>
            <w:spacing w:line="276" w:lineRule="auto"/>
            <w:rPr>
              <w:rFonts w:ascii="Calibri" w:eastAsia="MS Gothic" w:hAnsi="Calibri"/>
              <w:b/>
              <w:bCs/>
              <w:color w:val="4F81BD"/>
            </w:rPr>
          </w:pPr>
        </w:p>
      </w:tc>
    </w:tr>
    <w:tr w:rsidR="00EA45B3" w:rsidTr="005A3173">
      <w:trPr>
        <w:trHeight w:val="150"/>
      </w:trPr>
      <w:tc>
        <w:tcPr>
          <w:tcW w:w="2250" w:type="pct"/>
          <w:tcBorders>
            <w:top w:val="single" w:sz="4" w:space="0" w:color="4F81BD"/>
            <w:left w:val="nil"/>
            <w:bottom w:val="nil"/>
            <w:right w:val="nil"/>
          </w:tcBorders>
        </w:tcPr>
        <w:p w:rsidR="00EA45B3" w:rsidRPr="005A3173" w:rsidRDefault="00EA45B3" w:rsidP="005A3173">
          <w:pPr>
            <w:pStyle w:val="Header"/>
            <w:spacing w:line="276" w:lineRule="auto"/>
            <w:rPr>
              <w:rFonts w:ascii="Calibri" w:eastAsia="MS Gothic" w:hAnsi="Calibri"/>
              <w:b/>
              <w:bCs/>
              <w:color w:val="4F81BD"/>
            </w:rPr>
          </w:pPr>
        </w:p>
      </w:tc>
      <w:tc>
        <w:tcPr>
          <w:tcW w:w="0" w:type="auto"/>
          <w:vMerge/>
          <w:vAlign w:val="center"/>
          <w:hideMark/>
        </w:tcPr>
        <w:p w:rsidR="00EA45B3" w:rsidRPr="005A3173" w:rsidRDefault="00EA45B3" w:rsidP="005A3173">
          <w:pPr>
            <w:rPr>
              <w:rFonts w:ascii="Calibri" w:hAnsi="Calibri"/>
              <w:color w:val="365F91"/>
              <w:sz w:val="22"/>
              <w:szCs w:val="22"/>
            </w:rPr>
          </w:pPr>
        </w:p>
      </w:tc>
      <w:tc>
        <w:tcPr>
          <w:tcW w:w="2250" w:type="pct"/>
          <w:tcBorders>
            <w:top w:val="single" w:sz="4" w:space="0" w:color="4F81BD"/>
            <w:left w:val="nil"/>
            <w:bottom w:val="nil"/>
            <w:right w:val="nil"/>
          </w:tcBorders>
        </w:tcPr>
        <w:p w:rsidR="00EA45B3" w:rsidRPr="005A3173" w:rsidRDefault="00EA45B3" w:rsidP="005A3173">
          <w:pPr>
            <w:pStyle w:val="Header"/>
            <w:spacing w:line="276" w:lineRule="auto"/>
            <w:rPr>
              <w:rFonts w:ascii="Calibri" w:eastAsia="MS Gothic" w:hAnsi="Calibri"/>
              <w:b/>
              <w:bCs/>
              <w:color w:val="4F81BD"/>
            </w:rPr>
          </w:pPr>
        </w:p>
      </w:tc>
    </w:tr>
  </w:tbl>
  <w:p w:rsidR="00EA45B3" w:rsidRPr="007C0F57" w:rsidRDefault="00EA45B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EA45B3" w:rsidRPr="007C0F57" w:rsidRDefault="00EA45B3" w:rsidP="007C0F57">
    <w:pPr>
      <w:pStyle w:val="Footer"/>
      <w:jc w:val="center"/>
      <w:rPr>
        <w:b/>
        <w:i/>
        <w:sz w:val="20"/>
        <w:szCs w:val="20"/>
      </w:rPr>
    </w:pPr>
    <w:r w:rsidRPr="007C0F57">
      <w:rPr>
        <w:b/>
        <w:i/>
        <w:sz w:val="20"/>
        <w:szCs w:val="20"/>
      </w:rPr>
      <w:t>Commercial-in-Confidence</w:t>
    </w:r>
  </w:p>
  <w:p w:rsidR="00EA45B3" w:rsidRDefault="00EA45B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4A3" w:rsidRDefault="00B724A3">
      <w:r>
        <w:separator/>
      </w:r>
    </w:p>
    <w:p w:rsidR="00B724A3" w:rsidRDefault="00B724A3"/>
  </w:footnote>
  <w:footnote w:type="continuationSeparator" w:id="0">
    <w:p w:rsidR="00B724A3" w:rsidRDefault="00B724A3">
      <w:r>
        <w:continuationSeparator/>
      </w:r>
    </w:p>
    <w:p w:rsidR="00B724A3" w:rsidRDefault="00B724A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EA45B3" w:rsidRPr="008E0D90" w:rsidTr="00A06225">
      <w:trPr>
        <w:trHeight w:val="151"/>
      </w:trPr>
      <w:tc>
        <w:tcPr>
          <w:tcW w:w="2389" w:type="pct"/>
          <w:tcBorders>
            <w:top w:val="nil"/>
            <w:left w:val="nil"/>
            <w:bottom w:val="single" w:sz="4" w:space="0" w:color="4F81BD"/>
            <w:right w:val="nil"/>
          </w:tcBorders>
        </w:tcPr>
        <w:p w:rsidR="00EA45B3" w:rsidRPr="00A06225" w:rsidRDefault="00EA45B3">
          <w:pPr>
            <w:pStyle w:val="Header"/>
            <w:spacing w:line="276" w:lineRule="auto"/>
            <w:rPr>
              <w:rFonts w:ascii="Cambria" w:eastAsia="MS Gothic" w:hAnsi="Cambria"/>
              <w:b/>
              <w:bCs/>
              <w:color w:val="4F81BD"/>
            </w:rPr>
          </w:pPr>
        </w:p>
      </w:tc>
      <w:tc>
        <w:tcPr>
          <w:tcW w:w="333" w:type="pct"/>
          <w:vMerge w:val="restart"/>
          <w:noWrap/>
          <w:vAlign w:val="center"/>
          <w:hideMark/>
        </w:tcPr>
        <w:p w:rsidR="00EA45B3" w:rsidRPr="00A06225" w:rsidRDefault="00EA45B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EA45B3" w:rsidRPr="00A06225" w:rsidRDefault="00EA45B3">
          <w:pPr>
            <w:pStyle w:val="Header"/>
            <w:spacing w:line="276" w:lineRule="auto"/>
            <w:rPr>
              <w:rFonts w:ascii="Cambria" w:eastAsia="MS Gothic" w:hAnsi="Cambria"/>
              <w:b/>
              <w:bCs/>
              <w:color w:val="4F81BD"/>
            </w:rPr>
          </w:pPr>
        </w:p>
      </w:tc>
    </w:tr>
    <w:tr w:rsidR="00EA45B3" w:rsidRPr="008E0D90" w:rsidTr="00A06225">
      <w:trPr>
        <w:trHeight w:val="150"/>
      </w:trPr>
      <w:tc>
        <w:tcPr>
          <w:tcW w:w="2389" w:type="pct"/>
          <w:tcBorders>
            <w:top w:val="single" w:sz="4" w:space="0" w:color="4F81BD"/>
            <w:left w:val="nil"/>
            <w:bottom w:val="nil"/>
            <w:right w:val="nil"/>
          </w:tcBorders>
        </w:tcPr>
        <w:p w:rsidR="00EA45B3" w:rsidRPr="00A06225" w:rsidRDefault="00EA45B3">
          <w:pPr>
            <w:pStyle w:val="Header"/>
            <w:spacing w:line="276" w:lineRule="auto"/>
            <w:rPr>
              <w:rFonts w:ascii="Cambria" w:eastAsia="MS Gothic" w:hAnsi="Cambria"/>
              <w:b/>
              <w:bCs/>
              <w:color w:val="4F81BD"/>
            </w:rPr>
          </w:pPr>
        </w:p>
      </w:tc>
      <w:tc>
        <w:tcPr>
          <w:tcW w:w="0" w:type="auto"/>
          <w:vMerge/>
          <w:vAlign w:val="center"/>
          <w:hideMark/>
        </w:tcPr>
        <w:p w:rsidR="00EA45B3" w:rsidRPr="00A06225" w:rsidRDefault="00EA45B3">
          <w:pPr>
            <w:rPr>
              <w:rFonts w:ascii="Cambria" w:hAnsi="Cambria"/>
              <w:color w:val="4F81BD"/>
              <w:sz w:val="22"/>
              <w:szCs w:val="22"/>
            </w:rPr>
          </w:pPr>
        </w:p>
      </w:tc>
      <w:tc>
        <w:tcPr>
          <w:tcW w:w="2278" w:type="pct"/>
          <w:tcBorders>
            <w:top w:val="single" w:sz="4" w:space="0" w:color="4F81BD"/>
            <w:left w:val="nil"/>
            <w:bottom w:val="nil"/>
            <w:right w:val="nil"/>
          </w:tcBorders>
        </w:tcPr>
        <w:p w:rsidR="00EA45B3" w:rsidRPr="00A06225" w:rsidRDefault="00EA45B3">
          <w:pPr>
            <w:pStyle w:val="Header"/>
            <w:spacing w:line="276" w:lineRule="auto"/>
            <w:rPr>
              <w:rFonts w:ascii="Cambria" w:eastAsia="MS Gothic" w:hAnsi="Cambria"/>
              <w:b/>
              <w:bCs/>
              <w:color w:val="4F81BD"/>
            </w:rPr>
          </w:pPr>
        </w:p>
      </w:tc>
    </w:tr>
  </w:tbl>
  <w:p w:rsidR="00EA45B3" w:rsidRDefault="00EA45B3">
    <w:pPr>
      <w:pStyle w:val="Header"/>
    </w:pPr>
  </w:p>
  <w:p w:rsidR="00EA45B3" w:rsidRDefault="00EA45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5B3" w:rsidRPr="00F90A91" w:rsidRDefault="00EA45B3" w:rsidP="00D67ACD">
    <w:pPr>
      <w:pStyle w:val="Header"/>
      <w:ind w:left="360"/>
      <w:jc w:val="center"/>
      <w:rPr>
        <w:rFonts w:asciiTheme="minorHAnsi" w:hAnsiTheme="minorHAnsi" w:cs="Arial"/>
        <w:i/>
        <w:color w:val="808080"/>
        <w:sz w:val="22"/>
      </w:rPr>
    </w:pPr>
    <w:r>
      <w:rPr>
        <w:rFonts w:asciiTheme="minorHAnsi" w:hAnsiTheme="minorHAnsi" w:cs="Arial"/>
        <w:i/>
        <w:color w:val="808080"/>
        <w:sz w:val="22"/>
      </w:rPr>
      <w:t>Public Summary Document – March 2018</w:t>
    </w:r>
    <w:r w:rsidRPr="00F90A91">
      <w:rPr>
        <w:rFonts w:asciiTheme="minorHAnsi" w:hAnsiTheme="minorHAnsi" w:cs="Arial"/>
        <w:i/>
        <w:color w:val="808080"/>
        <w:sz w:val="22"/>
      </w:rPr>
      <w:t xml:space="preserve"> PBAC Meeting</w:t>
    </w:r>
  </w:p>
  <w:p w:rsidR="00EA45B3" w:rsidRPr="00D67ACD" w:rsidRDefault="00EA45B3" w:rsidP="00D67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1DF6896"/>
    <w:multiLevelType w:val="hybridMultilevel"/>
    <w:tmpl w:val="21EA6F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F0015B3"/>
    <w:multiLevelType w:val="hybridMultilevel"/>
    <w:tmpl w:val="67C6A6E6"/>
    <w:lvl w:ilvl="0" w:tplc="18143B82">
      <w:start w:val="1"/>
      <w:numFmt w:val="bullet"/>
      <w:lvlText w:val=""/>
      <w:lvlJc w:val="left"/>
      <w:pPr>
        <w:tabs>
          <w:tab w:val="num" w:pos="360"/>
        </w:tabs>
        <w:ind w:left="360" w:hanging="360"/>
      </w:pPr>
      <w:rPr>
        <w:rFonts w:ascii="Symbol" w:hAnsi="Symbol" w:hint="default"/>
      </w:rPr>
    </w:lvl>
    <w:lvl w:ilvl="1" w:tplc="3BB87880" w:tentative="1">
      <w:start w:val="1"/>
      <w:numFmt w:val="bullet"/>
      <w:lvlText w:val="o"/>
      <w:lvlJc w:val="left"/>
      <w:pPr>
        <w:tabs>
          <w:tab w:val="num" w:pos="1080"/>
        </w:tabs>
        <w:ind w:left="1080" w:hanging="360"/>
      </w:pPr>
      <w:rPr>
        <w:rFonts w:ascii="Courier New" w:hAnsi="Courier New" w:cs="Courier New" w:hint="default"/>
      </w:rPr>
    </w:lvl>
    <w:lvl w:ilvl="2" w:tplc="32008766" w:tentative="1">
      <w:start w:val="1"/>
      <w:numFmt w:val="bullet"/>
      <w:lvlText w:val=""/>
      <w:lvlJc w:val="left"/>
      <w:pPr>
        <w:tabs>
          <w:tab w:val="num" w:pos="1800"/>
        </w:tabs>
        <w:ind w:left="1800" w:hanging="360"/>
      </w:pPr>
      <w:rPr>
        <w:rFonts w:ascii="Wingdings" w:hAnsi="Wingdings" w:hint="default"/>
      </w:rPr>
    </w:lvl>
    <w:lvl w:ilvl="3" w:tplc="E45AFFCC" w:tentative="1">
      <w:start w:val="1"/>
      <w:numFmt w:val="bullet"/>
      <w:lvlText w:val=""/>
      <w:lvlJc w:val="left"/>
      <w:pPr>
        <w:tabs>
          <w:tab w:val="num" w:pos="2520"/>
        </w:tabs>
        <w:ind w:left="2520" w:hanging="360"/>
      </w:pPr>
      <w:rPr>
        <w:rFonts w:ascii="Symbol" w:hAnsi="Symbol" w:hint="default"/>
      </w:rPr>
    </w:lvl>
    <w:lvl w:ilvl="4" w:tplc="E9C82456" w:tentative="1">
      <w:start w:val="1"/>
      <w:numFmt w:val="bullet"/>
      <w:lvlText w:val="o"/>
      <w:lvlJc w:val="left"/>
      <w:pPr>
        <w:tabs>
          <w:tab w:val="num" w:pos="3240"/>
        </w:tabs>
        <w:ind w:left="3240" w:hanging="360"/>
      </w:pPr>
      <w:rPr>
        <w:rFonts w:ascii="Courier New" w:hAnsi="Courier New" w:cs="Courier New" w:hint="default"/>
      </w:rPr>
    </w:lvl>
    <w:lvl w:ilvl="5" w:tplc="7640D61A" w:tentative="1">
      <w:start w:val="1"/>
      <w:numFmt w:val="bullet"/>
      <w:lvlText w:val=""/>
      <w:lvlJc w:val="left"/>
      <w:pPr>
        <w:tabs>
          <w:tab w:val="num" w:pos="3960"/>
        </w:tabs>
        <w:ind w:left="3960" w:hanging="360"/>
      </w:pPr>
      <w:rPr>
        <w:rFonts w:ascii="Wingdings" w:hAnsi="Wingdings" w:hint="default"/>
      </w:rPr>
    </w:lvl>
    <w:lvl w:ilvl="6" w:tplc="591CF4A6" w:tentative="1">
      <w:start w:val="1"/>
      <w:numFmt w:val="bullet"/>
      <w:lvlText w:val=""/>
      <w:lvlJc w:val="left"/>
      <w:pPr>
        <w:tabs>
          <w:tab w:val="num" w:pos="4680"/>
        </w:tabs>
        <w:ind w:left="4680" w:hanging="360"/>
      </w:pPr>
      <w:rPr>
        <w:rFonts w:ascii="Symbol" w:hAnsi="Symbol" w:hint="default"/>
      </w:rPr>
    </w:lvl>
    <w:lvl w:ilvl="7" w:tplc="0C2E83BC" w:tentative="1">
      <w:start w:val="1"/>
      <w:numFmt w:val="bullet"/>
      <w:lvlText w:val="o"/>
      <w:lvlJc w:val="left"/>
      <w:pPr>
        <w:tabs>
          <w:tab w:val="num" w:pos="5400"/>
        </w:tabs>
        <w:ind w:left="5400" w:hanging="360"/>
      </w:pPr>
      <w:rPr>
        <w:rFonts w:ascii="Courier New" w:hAnsi="Courier New" w:cs="Courier New" w:hint="default"/>
      </w:rPr>
    </w:lvl>
    <w:lvl w:ilvl="8" w:tplc="55C6FBAE" w:tentative="1">
      <w:start w:val="1"/>
      <w:numFmt w:val="bullet"/>
      <w:lvlText w:val=""/>
      <w:lvlJc w:val="left"/>
      <w:pPr>
        <w:tabs>
          <w:tab w:val="num" w:pos="6120"/>
        </w:tabs>
        <w:ind w:left="612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84D033C"/>
    <w:multiLevelType w:val="multilevel"/>
    <w:tmpl w:val="9B9C304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Theme="minorHAnsi" w:hAnsiTheme="minorHAnsi"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5"/>
  </w:num>
  <w:num w:numId="5">
    <w:abstractNumId w:val="17"/>
  </w:num>
  <w:num w:numId="6">
    <w:abstractNumId w:val="8"/>
  </w:num>
  <w:num w:numId="7">
    <w:abstractNumId w:val="14"/>
  </w:num>
  <w:num w:numId="8">
    <w:abstractNumId w:val="5"/>
  </w:num>
  <w:num w:numId="9">
    <w:abstractNumId w:val="13"/>
  </w:num>
  <w:num w:numId="10">
    <w:abstractNumId w:val="12"/>
  </w:num>
  <w:num w:numId="11">
    <w:abstractNumId w:val="11"/>
  </w:num>
  <w:num w:numId="12">
    <w:abstractNumId w:val="1"/>
  </w:num>
  <w:num w:numId="13">
    <w:abstractNumId w:val="0"/>
  </w:num>
  <w:num w:numId="14">
    <w:abstractNumId w:val="17"/>
  </w:num>
  <w:num w:numId="15">
    <w:abstractNumId w:val="4"/>
  </w:num>
  <w:num w:numId="16">
    <w:abstractNumId w:val="16"/>
  </w:num>
  <w:num w:numId="17">
    <w:abstractNumId w:val="6"/>
  </w:num>
  <w:num w:numId="18">
    <w:abstractNumId w:val="2"/>
  </w:num>
  <w:num w:numId="19">
    <w:abstractNumId w:val="1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m Snelling">
    <w15:presenceInfo w15:providerId="AD" w15:userId="S-1-5-21-1982029612-917206853-945835055-196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35D"/>
    <w:rsid w:val="0002464A"/>
    <w:rsid w:val="0003106B"/>
    <w:rsid w:val="000421A1"/>
    <w:rsid w:val="0004240E"/>
    <w:rsid w:val="00045E26"/>
    <w:rsid w:val="000514B5"/>
    <w:rsid w:val="00060E64"/>
    <w:rsid w:val="00060EE7"/>
    <w:rsid w:val="00066755"/>
    <w:rsid w:val="00077143"/>
    <w:rsid w:val="00082169"/>
    <w:rsid w:val="000969AD"/>
    <w:rsid w:val="000A5A0A"/>
    <w:rsid w:val="000B558D"/>
    <w:rsid w:val="000C6996"/>
    <w:rsid w:val="000D23BA"/>
    <w:rsid w:val="000D2EF5"/>
    <w:rsid w:val="000E14A7"/>
    <w:rsid w:val="000E681E"/>
    <w:rsid w:val="000F0003"/>
    <w:rsid w:val="000F4E6A"/>
    <w:rsid w:val="00104227"/>
    <w:rsid w:val="00105083"/>
    <w:rsid w:val="001107BF"/>
    <w:rsid w:val="0012417C"/>
    <w:rsid w:val="00142395"/>
    <w:rsid w:val="00142714"/>
    <w:rsid w:val="001452ED"/>
    <w:rsid w:val="001471FE"/>
    <w:rsid w:val="00160017"/>
    <w:rsid w:val="00163329"/>
    <w:rsid w:val="00164623"/>
    <w:rsid w:val="00165B64"/>
    <w:rsid w:val="001830CE"/>
    <w:rsid w:val="00184863"/>
    <w:rsid w:val="0018643B"/>
    <w:rsid w:val="00196307"/>
    <w:rsid w:val="001A33EA"/>
    <w:rsid w:val="001B017F"/>
    <w:rsid w:val="001B2BBC"/>
    <w:rsid w:val="001B5129"/>
    <w:rsid w:val="001B7236"/>
    <w:rsid w:val="001C1195"/>
    <w:rsid w:val="001D519A"/>
    <w:rsid w:val="001F0A02"/>
    <w:rsid w:val="001F1850"/>
    <w:rsid w:val="00203FAC"/>
    <w:rsid w:val="00204D1F"/>
    <w:rsid w:val="002055F1"/>
    <w:rsid w:val="0020596A"/>
    <w:rsid w:val="00213CFB"/>
    <w:rsid w:val="00216B4A"/>
    <w:rsid w:val="00217BE1"/>
    <w:rsid w:val="0023425A"/>
    <w:rsid w:val="002372E0"/>
    <w:rsid w:val="00261DDE"/>
    <w:rsid w:val="0026256B"/>
    <w:rsid w:val="00271BA1"/>
    <w:rsid w:val="002762FA"/>
    <w:rsid w:val="00277505"/>
    <w:rsid w:val="002930DB"/>
    <w:rsid w:val="0029458F"/>
    <w:rsid w:val="002A104C"/>
    <w:rsid w:val="002A4960"/>
    <w:rsid w:val="002B1AE6"/>
    <w:rsid w:val="002B2DE8"/>
    <w:rsid w:val="002B30F8"/>
    <w:rsid w:val="002B5596"/>
    <w:rsid w:val="002C212F"/>
    <w:rsid w:val="002D4543"/>
    <w:rsid w:val="002D7454"/>
    <w:rsid w:val="002E3153"/>
    <w:rsid w:val="002E72CA"/>
    <w:rsid w:val="00300AD6"/>
    <w:rsid w:val="00317617"/>
    <w:rsid w:val="00317C6C"/>
    <w:rsid w:val="00326E79"/>
    <w:rsid w:val="0033518A"/>
    <w:rsid w:val="003367EF"/>
    <w:rsid w:val="00341AE4"/>
    <w:rsid w:val="00351AF9"/>
    <w:rsid w:val="0038265D"/>
    <w:rsid w:val="003872CF"/>
    <w:rsid w:val="0039782C"/>
    <w:rsid w:val="003A5B4A"/>
    <w:rsid w:val="003B23C5"/>
    <w:rsid w:val="003B2A75"/>
    <w:rsid w:val="003B6124"/>
    <w:rsid w:val="003B6714"/>
    <w:rsid w:val="003C2FB5"/>
    <w:rsid w:val="003D4AC4"/>
    <w:rsid w:val="003D63B7"/>
    <w:rsid w:val="003E468B"/>
    <w:rsid w:val="003F3228"/>
    <w:rsid w:val="003F5C8C"/>
    <w:rsid w:val="00424A13"/>
    <w:rsid w:val="004252EC"/>
    <w:rsid w:val="00425EC2"/>
    <w:rsid w:val="004465BD"/>
    <w:rsid w:val="00466ADA"/>
    <w:rsid w:val="00476245"/>
    <w:rsid w:val="00476533"/>
    <w:rsid w:val="00483035"/>
    <w:rsid w:val="00483F31"/>
    <w:rsid w:val="00485940"/>
    <w:rsid w:val="004A2484"/>
    <w:rsid w:val="004A5A85"/>
    <w:rsid w:val="004A71D1"/>
    <w:rsid w:val="004B5640"/>
    <w:rsid w:val="004C1BD7"/>
    <w:rsid w:val="004C31FE"/>
    <w:rsid w:val="004C691D"/>
    <w:rsid w:val="004C6C07"/>
    <w:rsid w:val="004D07E7"/>
    <w:rsid w:val="004D4CB3"/>
    <w:rsid w:val="004E692D"/>
    <w:rsid w:val="00501554"/>
    <w:rsid w:val="0050544F"/>
    <w:rsid w:val="00513293"/>
    <w:rsid w:val="00514CD7"/>
    <w:rsid w:val="005319B2"/>
    <w:rsid w:val="00532402"/>
    <w:rsid w:val="00532C74"/>
    <w:rsid w:val="00534E2E"/>
    <w:rsid w:val="00536491"/>
    <w:rsid w:val="00544552"/>
    <w:rsid w:val="0054721B"/>
    <w:rsid w:val="00560AA4"/>
    <w:rsid w:val="00566F6E"/>
    <w:rsid w:val="00571A0C"/>
    <w:rsid w:val="00573A43"/>
    <w:rsid w:val="00577C4D"/>
    <w:rsid w:val="00581932"/>
    <w:rsid w:val="00586263"/>
    <w:rsid w:val="005921BA"/>
    <w:rsid w:val="005963BB"/>
    <w:rsid w:val="005A3173"/>
    <w:rsid w:val="005A3223"/>
    <w:rsid w:val="005A3DA3"/>
    <w:rsid w:val="005A52C4"/>
    <w:rsid w:val="005D03AB"/>
    <w:rsid w:val="005D5017"/>
    <w:rsid w:val="005E1333"/>
    <w:rsid w:val="005E6726"/>
    <w:rsid w:val="00601A91"/>
    <w:rsid w:val="00602BA3"/>
    <w:rsid w:val="006065E4"/>
    <w:rsid w:val="00612E34"/>
    <w:rsid w:val="00614159"/>
    <w:rsid w:val="00617C00"/>
    <w:rsid w:val="006263BF"/>
    <w:rsid w:val="0062748A"/>
    <w:rsid w:val="00630A2C"/>
    <w:rsid w:val="006364B0"/>
    <w:rsid w:val="0063682E"/>
    <w:rsid w:val="006436CD"/>
    <w:rsid w:val="00644924"/>
    <w:rsid w:val="00651169"/>
    <w:rsid w:val="00653D69"/>
    <w:rsid w:val="00655782"/>
    <w:rsid w:val="006670BE"/>
    <w:rsid w:val="00670A76"/>
    <w:rsid w:val="006711AA"/>
    <w:rsid w:val="00672B57"/>
    <w:rsid w:val="00675622"/>
    <w:rsid w:val="0067747D"/>
    <w:rsid w:val="006906DB"/>
    <w:rsid w:val="00690D2A"/>
    <w:rsid w:val="00691E6C"/>
    <w:rsid w:val="00696129"/>
    <w:rsid w:val="00697CF2"/>
    <w:rsid w:val="006A12A5"/>
    <w:rsid w:val="006A23EF"/>
    <w:rsid w:val="006B0D94"/>
    <w:rsid w:val="006B485D"/>
    <w:rsid w:val="006C708E"/>
    <w:rsid w:val="006D6493"/>
    <w:rsid w:val="006D6EC7"/>
    <w:rsid w:val="006F5125"/>
    <w:rsid w:val="00702B6F"/>
    <w:rsid w:val="0071340B"/>
    <w:rsid w:val="007174BB"/>
    <w:rsid w:val="0072025D"/>
    <w:rsid w:val="0073120A"/>
    <w:rsid w:val="007353D3"/>
    <w:rsid w:val="00743FDE"/>
    <w:rsid w:val="00762D62"/>
    <w:rsid w:val="0076420C"/>
    <w:rsid w:val="007753C2"/>
    <w:rsid w:val="007838B8"/>
    <w:rsid w:val="00786321"/>
    <w:rsid w:val="007913AF"/>
    <w:rsid w:val="007965D5"/>
    <w:rsid w:val="00796D08"/>
    <w:rsid w:val="007A3BF0"/>
    <w:rsid w:val="007A5D9F"/>
    <w:rsid w:val="007C0F57"/>
    <w:rsid w:val="007C40B6"/>
    <w:rsid w:val="007C729F"/>
    <w:rsid w:val="007D1ECE"/>
    <w:rsid w:val="007E1D28"/>
    <w:rsid w:val="007F2641"/>
    <w:rsid w:val="007F7C36"/>
    <w:rsid w:val="00801AEF"/>
    <w:rsid w:val="00806796"/>
    <w:rsid w:val="008151D6"/>
    <w:rsid w:val="008158E1"/>
    <w:rsid w:val="00826F6D"/>
    <w:rsid w:val="008306F3"/>
    <w:rsid w:val="00840B49"/>
    <w:rsid w:val="008430AA"/>
    <w:rsid w:val="00856DDD"/>
    <w:rsid w:val="00863E68"/>
    <w:rsid w:val="0086492F"/>
    <w:rsid w:val="00870BFF"/>
    <w:rsid w:val="00880423"/>
    <w:rsid w:val="00882085"/>
    <w:rsid w:val="008823F0"/>
    <w:rsid w:val="00883188"/>
    <w:rsid w:val="008919E9"/>
    <w:rsid w:val="00897D58"/>
    <w:rsid w:val="00897F22"/>
    <w:rsid w:val="008A1956"/>
    <w:rsid w:val="008A4937"/>
    <w:rsid w:val="008A50F1"/>
    <w:rsid w:val="008D1B5C"/>
    <w:rsid w:val="008D3C82"/>
    <w:rsid w:val="008D447E"/>
    <w:rsid w:val="008D7A41"/>
    <w:rsid w:val="008E3680"/>
    <w:rsid w:val="008E5870"/>
    <w:rsid w:val="008F0839"/>
    <w:rsid w:val="008F1434"/>
    <w:rsid w:val="008F7355"/>
    <w:rsid w:val="009067B7"/>
    <w:rsid w:val="00930937"/>
    <w:rsid w:val="00933E6C"/>
    <w:rsid w:val="00937958"/>
    <w:rsid w:val="00942160"/>
    <w:rsid w:val="0095146F"/>
    <w:rsid w:val="009602C5"/>
    <w:rsid w:val="00962223"/>
    <w:rsid w:val="00966D0D"/>
    <w:rsid w:val="00974C21"/>
    <w:rsid w:val="00981A37"/>
    <w:rsid w:val="0099183F"/>
    <w:rsid w:val="009B0F67"/>
    <w:rsid w:val="009C703C"/>
    <w:rsid w:val="009D3CAA"/>
    <w:rsid w:val="009F4E46"/>
    <w:rsid w:val="009F5B65"/>
    <w:rsid w:val="009F5F2E"/>
    <w:rsid w:val="00A06225"/>
    <w:rsid w:val="00A128E6"/>
    <w:rsid w:val="00A34E6C"/>
    <w:rsid w:val="00A37C8D"/>
    <w:rsid w:val="00A5273B"/>
    <w:rsid w:val="00A53A9D"/>
    <w:rsid w:val="00A543D9"/>
    <w:rsid w:val="00A55FEE"/>
    <w:rsid w:val="00A62C1A"/>
    <w:rsid w:val="00A6426D"/>
    <w:rsid w:val="00A665C1"/>
    <w:rsid w:val="00A70622"/>
    <w:rsid w:val="00A70977"/>
    <w:rsid w:val="00A77613"/>
    <w:rsid w:val="00A8390C"/>
    <w:rsid w:val="00A928BD"/>
    <w:rsid w:val="00AA4D1C"/>
    <w:rsid w:val="00AC0B25"/>
    <w:rsid w:val="00AC193C"/>
    <w:rsid w:val="00AC5206"/>
    <w:rsid w:val="00AD2F5A"/>
    <w:rsid w:val="00AD420D"/>
    <w:rsid w:val="00AD4611"/>
    <w:rsid w:val="00AD5585"/>
    <w:rsid w:val="00AE11A5"/>
    <w:rsid w:val="00AE13E2"/>
    <w:rsid w:val="00AE22D3"/>
    <w:rsid w:val="00AE3002"/>
    <w:rsid w:val="00AF62DF"/>
    <w:rsid w:val="00AF68CC"/>
    <w:rsid w:val="00B1059E"/>
    <w:rsid w:val="00B176C8"/>
    <w:rsid w:val="00B205AA"/>
    <w:rsid w:val="00B22E84"/>
    <w:rsid w:val="00B25616"/>
    <w:rsid w:val="00B25F75"/>
    <w:rsid w:val="00B26B3F"/>
    <w:rsid w:val="00B43E90"/>
    <w:rsid w:val="00B467DC"/>
    <w:rsid w:val="00B56118"/>
    <w:rsid w:val="00B5713B"/>
    <w:rsid w:val="00B65446"/>
    <w:rsid w:val="00B6773F"/>
    <w:rsid w:val="00B724A3"/>
    <w:rsid w:val="00B73B67"/>
    <w:rsid w:val="00B801BA"/>
    <w:rsid w:val="00B84D5C"/>
    <w:rsid w:val="00B90809"/>
    <w:rsid w:val="00BB00A8"/>
    <w:rsid w:val="00BB69F5"/>
    <w:rsid w:val="00BB7EC3"/>
    <w:rsid w:val="00BC4B9A"/>
    <w:rsid w:val="00BC71E2"/>
    <w:rsid w:val="00BD66CB"/>
    <w:rsid w:val="00BD784C"/>
    <w:rsid w:val="00BF4CB6"/>
    <w:rsid w:val="00C00DA7"/>
    <w:rsid w:val="00C12768"/>
    <w:rsid w:val="00C17DF0"/>
    <w:rsid w:val="00C27B58"/>
    <w:rsid w:val="00C35996"/>
    <w:rsid w:val="00C4747E"/>
    <w:rsid w:val="00C5342C"/>
    <w:rsid w:val="00C56D97"/>
    <w:rsid w:val="00C603D4"/>
    <w:rsid w:val="00C6256A"/>
    <w:rsid w:val="00C77891"/>
    <w:rsid w:val="00C91449"/>
    <w:rsid w:val="00C92D10"/>
    <w:rsid w:val="00CC0573"/>
    <w:rsid w:val="00CC64D0"/>
    <w:rsid w:val="00CE10C4"/>
    <w:rsid w:val="00CE27B5"/>
    <w:rsid w:val="00D0321E"/>
    <w:rsid w:val="00D1455A"/>
    <w:rsid w:val="00D31150"/>
    <w:rsid w:val="00D3138B"/>
    <w:rsid w:val="00D3280C"/>
    <w:rsid w:val="00D32CCE"/>
    <w:rsid w:val="00D3406A"/>
    <w:rsid w:val="00D43B97"/>
    <w:rsid w:val="00D4572C"/>
    <w:rsid w:val="00D469B2"/>
    <w:rsid w:val="00D51EA8"/>
    <w:rsid w:val="00D67ACD"/>
    <w:rsid w:val="00D741EB"/>
    <w:rsid w:val="00D76E05"/>
    <w:rsid w:val="00D83605"/>
    <w:rsid w:val="00D84934"/>
    <w:rsid w:val="00D91271"/>
    <w:rsid w:val="00DA22B6"/>
    <w:rsid w:val="00DA2CB5"/>
    <w:rsid w:val="00DA4BAC"/>
    <w:rsid w:val="00DB0200"/>
    <w:rsid w:val="00DE3E45"/>
    <w:rsid w:val="00DE6D27"/>
    <w:rsid w:val="00DF217D"/>
    <w:rsid w:val="00DF26A7"/>
    <w:rsid w:val="00E15627"/>
    <w:rsid w:val="00E164B3"/>
    <w:rsid w:val="00E16910"/>
    <w:rsid w:val="00E40E39"/>
    <w:rsid w:val="00E42BDB"/>
    <w:rsid w:val="00E51AD6"/>
    <w:rsid w:val="00E57EEB"/>
    <w:rsid w:val="00E62D94"/>
    <w:rsid w:val="00E65E54"/>
    <w:rsid w:val="00E80155"/>
    <w:rsid w:val="00E81F28"/>
    <w:rsid w:val="00E848C0"/>
    <w:rsid w:val="00E90485"/>
    <w:rsid w:val="00E91B96"/>
    <w:rsid w:val="00E941A1"/>
    <w:rsid w:val="00E95CE3"/>
    <w:rsid w:val="00EA2825"/>
    <w:rsid w:val="00EA45B3"/>
    <w:rsid w:val="00EB0B63"/>
    <w:rsid w:val="00EB1936"/>
    <w:rsid w:val="00EB5088"/>
    <w:rsid w:val="00ED1644"/>
    <w:rsid w:val="00ED2593"/>
    <w:rsid w:val="00ED7D9C"/>
    <w:rsid w:val="00EE7724"/>
    <w:rsid w:val="00EF44A0"/>
    <w:rsid w:val="00EF4FED"/>
    <w:rsid w:val="00EF5CEE"/>
    <w:rsid w:val="00F050BD"/>
    <w:rsid w:val="00F05657"/>
    <w:rsid w:val="00F206C7"/>
    <w:rsid w:val="00F25578"/>
    <w:rsid w:val="00F258E5"/>
    <w:rsid w:val="00F300BC"/>
    <w:rsid w:val="00F3334E"/>
    <w:rsid w:val="00F36CCB"/>
    <w:rsid w:val="00F374E5"/>
    <w:rsid w:val="00F43AF2"/>
    <w:rsid w:val="00F45DA2"/>
    <w:rsid w:val="00F50B87"/>
    <w:rsid w:val="00F50EC4"/>
    <w:rsid w:val="00F550CF"/>
    <w:rsid w:val="00F57A6D"/>
    <w:rsid w:val="00F638CC"/>
    <w:rsid w:val="00F64CC1"/>
    <w:rsid w:val="00F67780"/>
    <w:rsid w:val="00F72317"/>
    <w:rsid w:val="00F80475"/>
    <w:rsid w:val="00F8247A"/>
    <w:rsid w:val="00F9629A"/>
    <w:rsid w:val="00F96843"/>
    <w:rsid w:val="00F97EFC"/>
    <w:rsid w:val="00FA5883"/>
    <w:rsid w:val="00FA6055"/>
    <w:rsid w:val="00FB322F"/>
    <w:rsid w:val="00FB442F"/>
    <w:rsid w:val="00FC1929"/>
    <w:rsid w:val="00FC5B46"/>
    <w:rsid w:val="00FD6D8E"/>
    <w:rsid w:val="00FE0E94"/>
    <w:rsid w:val="00FE5948"/>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351AF9"/>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351AF9"/>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51AF9"/>
    <w:rPr>
      <w:rFonts w:asciiTheme="minorHAnsi" w:eastAsiaTheme="majorEastAsia" w:hAnsiTheme="minorHAnsi" w:cstheme="majorBidi"/>
      <w:b/>
      <w:i/>
      <w:sz w:val="28"/>
      <w:szCs w:val="28"/>
      <w:lang w:eastAsia="en-US"/>
    </w:rPr>
  </w:style>
  <w:style w:type="paragraph" w:customStyle="1" w:styleId="Default">
    <w:name w:val="Default"/>
    <w:rsid w:val="003826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01AEF"/>
    <w:pPr>
      <w:spacing w:before="100" w:beforeAutospacing="1" w:after="100" w:afterAutospacing="1"/>
    </w:pPr>
  </w:style>
  <w:style w:type="paragraph" w:styleId="PlainText">
    <w:name w:val="Plain Text"/>
    <w:basedOn w:val="Normal"/>
    <w:link w:val="PlainTextChar"/>
    <w:uiPriority w:val="99"/>
    <w:unhideWhenUsed/>
    <w:rsid w:val="00F206C7"/>
    <w:rPr>
      <w:rFonts w:ascii="Arial" w:eastAsiaTheme="minorHAnsi" w:hAnsi="Arial" w:cstheme="minorBidi"/>
      <w:sz w:val="20"/>
      <w:szCs w:val="21"/>
      <w:lang w:eastAsia="en-US"/>
    </w:rPr>
  </w:style>
  <w:style w:type="character" w:customStyle="1" w:styleId="PlainTextChar">
    <w:name w:val="Plain Text Char"/>
    <w:basedOn w:val="DefaultParagraphFont"/>
    <w:link w:val="PlainText"/>
    <w:uiPriority w:val="99"/>
    <w:rsid w:val="00F206C7"/>
    <w:rPr>
      <w:rFonts w:ascii="Arial" w:eastAsiaTheme="minorHAnsi" w:hAnsi="Arial" w:cstheme="minorBidi"/>
      <w:szCs w:val="21"/>
      <w:lang w:eastAsia="en-US"/>
    </w:rPr>
  </w:style>
  <w:style w:type="character" w:styleId="FollowedHyperlink">
    <w:name w:val="FollowedHyperlink"/>
    <w:basedOn w:val="DefaultParagraphFont"/>
    <w:rsid w:val="004D07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351AF9"/>
    <w:pPr>
      <w:keepNext/>
      <w:keepLines/>
      <w:spacing w:before="120" w:after="120"/>
      <w:outlineLvl w:val="1"/>
    </w:pPr>
    <w:rPr>
      <w:rFonts w:asciiTheme="minorHAnsi" w:eastAsiaTheme="majorEastAsia" w:hAnsiTheme="minorHAnsi" w:cstheme="majorBidi"/>
      <w:b/>
      <w:i/>
      <w:sz w:val="28"/>
      <w:szCs w:val="28"/>
      <w:lang w:eastAsia="en-US"/>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point,List Paragraph1,List Paragraph11,Recommendation"/>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point Char,List Paragraph1 Char,List Paragraph11 Char,Recommendation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351AF9"/>
    <w:pPr>
      <w:numPr>
        <w:numId w:val="14"/>
      </w:numPr>
      <w:spacing w:before="240" w:after="120"/>
      <w:ind w:left="709" w:hanging="709"/>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51AF9"/>
    <w:rPr>
      <w:rFonts w:asciiTheme="minorHAnsi" w:eastAsiaTheme="majorEastAsia" w:hAnsiTheme="minorHAnsi" w:cstheme="majorBidi"/>
      <w:b/>
      <w:i/>
      <w:sz w:val="28"/>
      <w:szCs w:val="28"/>
      <w:lang w:eastAsia="en-US"/>
    </w:rPr>
  </w:style>
  <w:style w:type="paragraph" w:customStyle="1" w:styleId="Default">
    <w:name w:val="Default"/>
    <w:rsid w:val="003826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01AEF"/>
    <w:pPr>
      <w:spacing w:before="100" w:beforeAutospacing="1" w:after="100" w:afterAutospacing="1"/>
    </w:pPr>
  </w:style>
  <w:style w:type="paragraph" w:styleId="PlainText">
    <w:name w:val="Plain Text"/>
    <w:basedOn w:val="Normal"/>
    <w:link w:val="PlainTextChar"/>
    <w:uiPriority w:val="99"/>
    <w:unhideWhenUsed/>
    <w:rsid w:val="00F206C7"/>
    <w:rPr>
      <w:rFonts w:ascii="Arial" w:eastAsiaTheme="minorHAnsi" w:hAnsi="Arial" w:cstheme="minorBidi"/>
      <w:sz w:val="20"/>
      <w:szCs w:val="21"/>
      <w:lang w:eastAsia="en-US"/>
    </w:rPr>
  </w:style>
  <w:style w:type="character" w:customStyle="1" w:styleId="PlainTextChar">
    <w:name w:val="Plain Text Char"/>
    <w:basedOn w:val="DefaultParagraphFont"/>
    <w:link w:val="PlainText"/>
    <w:uiPriority w:val="99"/>
    <w:rsid w:val="00F206C7"/>
    <w:rPr>
      <w:rFonts w:ascii="Arial" w:eastAsiaTheme="minorHAnsi" w:hAnsi="Arial" w:cstheme="minorBidi"/>
      <w:szCs w:val="21"/>
      <w:lang w:eastAsia="en-US"/>
    </w:rPr>
  </w:style>
  <w:style w:type="character" w:styleId="FollowedHyperlink">
    <w:name w:val="FollowedHyperlink"/>
    <w:basedOn w:val="DefaultParagraphFont"/>
    <w:rsid w:val="004D07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1508120">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0667016">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3A7E7-5088-49A5-8086-23158D92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2362</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2018-06-19T08:12:00Z</dcterms:created>
  <dcterms:modified xsi:type="dcterms:W3CDTF">2018-06-22T00:28:00Z</dcterms:modified>
</cp:coreProperties>
</file>