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AC" w:rsidRPr="00A204C6" w:rsidRDefault="0013529B" w:rsidP="006D71BC">
      <w:pPr>
        <w:ind w:left="851" w:hanging="993"/>
        <w:outlineLvl w:val="0"/>
        <w:rPr>
          <w:rStyle w:val="form-strength"/>
          <w:rFonts w:asciiTheme="minorHAnsi" w:hAnsiTheme="minorHAnsi" w:cs="Arial"/>
          <w:b/>
          <w:bCs/>
          <w:sz w:val="36"/>
          <w:szCs w:val="36"/>
        </w:rPr>
      </w:pPr>
      <w:bookmarkStart w:id="0" w:name="_GoBack"/>
      <w:bookmarkEnd w:id="0"/>
      <w:r w:rsidRPr="00A204C6">
        <w:rPr>
          <w:rFonts w:asciiTheme="minorHAnsi" w:hAnsiTheme="minorHAnsi" w:cs="Arial"/>
          <w:b/>
          <w:bCs/>
          <w:sz w:val="36"/>
          <w:szCs w:val="36"/>
        </w:rPr>
        <w:t>14.02</w:t>
      </w:r>
      <w:r w:rsidR="001F05DD" w:rsidRPr="00A204C6">
        <w:rPr>
          <w:rFonts w:asciiTheme="minorHAnsi" w:hAnsiTheme="minorHAnsi" w:cs="Arial"/>
          <w:b/>
          <w:bCs/>
          <w:sz w:val="36"/>
          <w:szCs w:val="36"/>
        </w:rPr>
        <w:tab/>
      </w:r>
      <w:proofErr w:type="spellStart"/>
      <w:r w:rsidR="00A204C6">
        <w:rPr>
          <w:rFonts w:asciiTheme="minorHAnsi" w:hAnsiTheme="minorHAnsi" w:cs="Arial"/>
          <w:b/>
          <w:bCs/>
          <w:sz w:val="36"/>
          <w:szCs w:val="36"/>
        </w:rPr>
        <w:t>Vismodegib</w:t>
      </w:r>
      <w:proofErr w:type="spellEnd"/>
      <w:r w:rsidR="00395F99">
        <w:rPr>
          <w:rFonts w:asciiTheme="minorHAnsi" w:hAnsiTheme="minorHAnsi" w:cs="Arial"/>
          <w:b/>
          <w:bCs/>
          <w:sz w:val="36"/>
          <w:szCs w:val="36"/>
        </w:rPr>
        <w:br/>
      </w:r>
      <w:r w:rsidR="002410AC" w:rsidRPr="002410AC">
        <w:rPr>
          <w:rStyle w:val="form-strength"/>
          <w:rFonts w:asciiTheme="minorHAnsi" w:hAnsiTheme="minorHAnsi" w:cs="Arial"/>
          <w:b/>
          <w:bCs/>
          <w:sz w:val="36"/>
          <w:szCs w:val="36"/>
        </w:rPr>
        <w:t>Capsule, 150 mg</w:t>
      </w:r>
      <w:proofErr w:type="gramStart"/>
      <w:r w:rsidR="002410AC" w:rsidRPr="002410AC">
        <w:rPr>
          <w:rStyle w:val="form-strength"/>
          <w:rFonts w:asciiTheme="minorHAnsi" w:hAnsiTheme="minorHAnsi" w:cs="Arial"/>
          <w:b/>
          <w:bCs/>
          <w:sz w:val="36"/>
          <w:szCs w:val="36"/>
        </w:rPr>
        <w:t>,</w:t>
      </w:r>
      <w:proofErr w:type="gramEnd"/>
      <w:r w:rsidR="006D71BC">
        <w:rPr>
          <w:rStyle w:val="form-strength"/>
          <w:rFonts w:asciiTheme="minorHAnsi" w:hAnsiTheme="minorHAnsi" w:cs="Arial"/>
          <w:b/>
          <w:bCs/>
          <w:sz w:val="36"/>
          <w:szCs w:val="36"/>
        </w:rPr>
        <w:br/>
      </w:r>
      <w:proofErr w:type="spellStart"/>
      <w:r w:rsidR="002410AC" w:rsidRPr="002410AC">
        <w:rPr>
          <w:rStyle w:val="form-strength"/>
          <w:rFonts w:asciiTheme="minorHAnsi" w:hAnsiTheme="minorHAnsi" w:cs="Arial"/>
          <w:b/>
          <w:bCs/>
          <w:sz w:val="36"/>
          <w:szCs w:val="36"/>
        </w:rPr>
        <w:t>E</w:t>
      </w:r>
      <w:r w:rsidR="00E63576">
        <w:rPr>
          <w:rStyle w:val="form-strength"/>
          <w:rFonts w:asciiTheme="minorHAnsi" w:hAnsiTheme="minorHAnsi" w:cs="Arial"/>
          <w:b/>
          <w:bCs/>
          <w:sz w:val="36"/>
          <w:szCs w:val="36"/>
        </w:rPr>
        <w:t>rivedge</w:t>
      </w:r>
      <w:proofErr w:type="spellEnd"/>
      <w:r w:rsidR="002410AC" w:rsidRPr="002410AC">
        <w:rPr>
          <w:rStyle w:val="form-strength"/>
          <w:rFonts w:asciiTheme="minorHAnsi" w:hAnsiTheme="minorHAnsi" w:cs="Arial"/>
          <w:b/>
          <w:bCs/>
          <w:sz w:val="36"/>
          <w:szCs w:val="36"/>
        </w:rPr>
        <w:t>®,</w:t>
      </w:r>
      <w:r w:rsidR="00554FCC">
        <w:rPr>
          <w:rStyle w:val="form-strength"/>
          <w:rFonts w:asciiTheme="minorHAnsi" w:hAnsiTheme="minorHAnsi" w:cs="Arial"/>
          <w:b/>
          <w:bCs/>
          <w:sz w:val="36"/>
          <w:szCs w:val="36"/>
        </w:rPr>
        <w:t xml:space="preserve"> </w:t>
      </w:r>
      <w:r w:rsidR="002410AC" w:rsidRPr="002410AC">
        <w:rPr>
          <w:rStyle w:val="form-strength"/>
          <w:rFonts w:asciiTheme="minorHAnsi" w:hAnsiTheme="minorHAnsi" w:cs="Arial"/>
          <w:b/>
          <w:bCs/>
          <w:sz w:val="36"/>
          <w:szCs w:val="36"/>
        </w:rPr>
        <w:t>Roche Products Pty Ltd.</w:t>
      </w:r>
    </w:p>
    <w:p w:rsidR="0013529B" w:rsidRPr="00A204C6" w:rsidRDefault="0013529B" w:rsidP="00B725BC">
      <w:pPr>
        <w:jc w:val="both"/>
        <w:rPr>
          <w:rFonts w:asciiTheme="minorHAnsi" w:hAnsiTheme="minorHAnsi" w:cs="Arial"/>
          <w:sz w:val="22"/>
          <w:szCs w:val="22"/>
        </w:rPr>
      </w:pPr>
    </w:p>
    <w:p w:rsidR="0013529B" w:rsidRPr="00A204C6" w:rsidRDefault="0013529B" w:rsidP="00B725BC">
      <w:pPr>
        <w:jc w:val="both"/>
        <w:rPr>
          <w:rFonts w:asciiTheme="minorHAnsi" w:hAnsiTheme="minorHAnsi" w:cs="Arial"/>
          <w:sz w:val="22"/>
          <w:szCs w:val="22"/>
        </w:rPr>
      </w:pPr>
    </w:p>
    <w:p w:rsidR="0013529B" w:rsidRPr="002410AC" w:rsidRDefault="0013529B" w:rsidP="002410AC">
      <w:pPr>
        <w:pStyle w:val="Heading1"/>
        <w:numPr>
          <w:ilvl w:val="0"/>
          <w:numId w:val="15"/>
        </w:numPr>
        <w:ind w:left="709" w:hanging="709"/>
        <w:rPr>
          <w:szCs w:val="32"/>
        </w:rPr>
      </w:pPr>
      <w:r w:rsidRPr="002410AC">
        <w:rPr>
          <w:szCs w:val="32"/>
        </w:rPr>
        <w:t>Purpose of Application</w:t>
      </w:r>
    </w:p>
    <w:p w:rsidR="008532EF" w:rsidRPr="00A204C6" w:rsidRDefault="008532EF" w:rsidP="008532EF">
      <w:pPr>
        <w:pStyle w:val="ListParagraph"/>
        <w:jc w:val="both"/>
        <w:rPr>
          <w:rFonts w:asciiTheme="minorHAnsi" w:hAnsiTheme="minorHAnsi"/>
          <w:b/>
          <w:sz w:val="28"/>
          <w:szCs w:val="28"/>
        </w:rPr>
      </w:pPr>
    </w:p>
    <w:p w:rsidR="005468C6" w:rsidRPr="00910662" w:rsidRDefault="005468C6" w:rsidP="00910662">
      <w:pPr>
        <w:pStyle w:val="ListParagraph"/>
        <w:numPr>
          <w:ilvl w:val="1"/>
          <w:numId w:val="2"/>
        </w:numPr>
        <w:spacing w:after="120"/>
        <w:ind w:left="720" w:hanging="720"/>
        <w:contextualSpacing w:val="0"/>
        <w:jc w:val="both"/>
        <w:rPr>
          <w:rFonts w:asciiTheme="minorHAnsi" w:eastAsiaTheme="minorHAnsi" w:hAnsiTheme="minorHAnsi" w:cstheme="minorBidi"/>
          <w:szCs w:val="22"/>
          <w:lang w:eastAsia="en-US"/>
        </w:rPr>
      </w:pPr>
      <w:r w:rsidRPr="00910662">
        <w:rPr>
          <w:rFonts w:asciiTheme="minorHAnsi" w:eastAsiaTheme="minorHAnsi" w:hAnsiTheme="minorHAnsi" w:cstheme="minorBidi"/>
          <w:szCs w:val="22"/>
          <w:lang w:eastAsia="en-US"/>
        </w:rPr>
        <w:t>To request</w:t>
      </w:r>
      <w:r w:rsidR="00A2550B" w:rsidRPr="00910662">
        <w:rPr>
          <w:rFonts w:asciiTheme="minorHAnsi" w:eastAsiaTheme="minorHAnsi" w:hAnsiTheme="minorHAnsi" w:cstheme="minorBidi"/>
          <w:szCs w:val="22"/>
          <w:lang w:eastAsia="en-US"/>
        </w:rPr>
        <w:t xml:space="preserve"> change</w:t>
      </w:r>
      <w:r w:rsidR="007B5824">
        <w:rPr>
          <w:rFonts w:asciiTheme="minorHAnsi" w:eastAsiaTheme="minorHAnsi" w:hAnsiTheme="minorHAnsi" w:cstheme="minorBidi"/>
          <w:szCs w:val="22"/>
          <w:lang w:eastAsia="en-US"/>
        </w:rPr>
        <w:t>s</w:t>
      </w:r>
      <w:r w:rsidR="00A2550B" w:rsidRPr="00910662">
        <w:rPr>
          <w:rFonts w:asciiTheme="minorHAnsi" w:eastAsiaTheme="minorHAnsi" w:hAnsiTheme="minorHAnsi" w:cstheme="minorBidi"/>
          <w:szCs w:val="22"/>
          <w:lang w:eastAsia="en-US"/>
        </w:rPr>
        <w:t xml:space="preserve"> to </w:t>
      </w:r>
      <w:r w:rsidR="007B5824">
        <w:rPr>
          <w:rFonts w:asciiTheme="minorHAnsi" w:eastAsiaTheme="minorHAnsi" w:hAnsiTheme="minorHAnsi" w:cstheme="minorBidi"/>
          <w:szCs w:val="22"/>
          <w:lang w:eastAsia="en-US"/>
        </w:rPr>
        <w:t xml:space="preserve"> the current</w:t>
      </w:r>
      <w:r w:rsidR="002410AC" w:rsidRPr="00910662">
        <w:rPr>
          <w:rFonts w:asciiTheme="minorHAnsi" w:eastAsiaTheme="minorHAnsi" w:hAnsiTheme="minorHAnsi" w:cstheme="minorBidi"/>
          <w:szCs w:val="22"/>
          <w:lang w:eastAsia="en-US"/>
        </w:rPr>
        <w:t xml:space="preserve"> </w:t>
      </w:r>
      <w:r w:rsidR="007B5824">
        <w:rPr>
          <w:rFonts w:asciiTheme="minorHAnsi" w:eastAsiaTheme="minorHAnsi" w:hAnsiTheme="minorHAnsi" w:cstheme="minorBidi"/>
          <w:szCs w:val="22"/>
          <w:lang w:eastAsia="en-US"/>
        </w:rPr>
        <w:t xml:space="preserve">initial and continuing restrictions </w:t>
      </w:r>
      <w:r w:rsidR="002410AC" w:rsidRPr="00910662">
        <w:rPr>
          <w:rFonts w:asciiTheme="minorHAnsi" w:eastAsiaTheme="minorHAnsi" w:hAnsiTheme="minorHAnsi" w:cstheme="minorBidi"/>
          <w:szCs w:val="22"/>
          <w:lang w:eastAsia="en-US"/>
        </w:rPr>
        <w:t xml:space="preserve">of </w:t>
      </w:r>
      <w:r w:rsidRPr="00910662">
        <w:rPr>
          <w:rFonts w:asciiTheme="minorHAnsi" w:eastAsiaTheme="minorHAnsi" w:hAnsiTheme="minorHAnsi" w:cstheme="minorBidi"/>
          <w:szCs w:val="22"/>
          <w:lang w:eastAsia="en-US"/>
        </w:rPr>
        <w:t xml:space="preserve"> </w:t>
      </w:r>
      <w:r w:rsidR="00A2550B" w:rsidRPr="00910662">
        <w:rPr>
          <w:rFonts w:asciiTheme="minorHAnsi" w:eastAsiaTheme="minorHAnsi" w:hAnsiTheme="minorHAnsi" w:cstheme="minorBidi"/>
          <w:szCs w:val="22"/>
          <w:lang w:eastAsia="en-US"/>
        </w:rPr>
        <w:t>vismodegib</w:t>
      </w:r>
      <w:r w:rsidR="007B5824">
        <w:rPr>
          <w:rFonts w:asciiTheme="minorHAnsi" w:eastAsiaTheme="minorHAnsi" w:hAnsiTheme="minorHAnsi" w:cstheme="minorBidi"/>
          <w:szCs w:val="22"/>
          <w:lang w:eastAsia="en-US"/>
        </w:rPr>
        <w:t xml:space="preserve"> to relax the requirement of a letter from a surgically qualified clinician and/or a radiation oncologist for patients with metastatic basal cell carcinoma</w:t>
      </w:r>
      <w:r w:rsidRPr="00910662">
        <w:rPr>
          <w:rFonts w:asciiTheme="minorHAnsi" w:eastAsiaTheme="minorHAnsi" w:hAnsiTheme="minorHAnsi" w:cstheme="minorBidi"/>
          <w:szCs w:val="22"/>
          <w:lang w:eastAsia="en-US"/>
        </w:rPr>
        <w:t>.</w:t>
      </w:r>
    </w:p>
    <w:p w:rsidR="0013529B" w:rsidRDefault="0013529B" w:rsidP="00910662">
      <w:pPr>
        <w:pStyle w:val="ListParagraph"/>
        <w:spacing w:after="120"/>
        <w:ind w:hanging="720"/>
        <w:contextualSpacing w:val="0"/>
        <w:jc w:val="both"/>
        <w:rPr>
          <w:rFonts w:asciiTheme="minorHAnsi" w:hAnsiTheme="minorHAnsi" w:cs="Arial"/>
        </w:rPr>
      </w:pPr>
    </w:p>
    <w:p w:rsidR="0086765B" w:rsidRPr="00395F99" w:rsidRDefault="004003F4" w:rsidP="00395F99">
      <w:pPr>
        <w:pStyle w:val="Heading1"/>
        <w:numPr>
          <w:ilvl w:val="0"/>
          <w:numId w:val="15"/>
        </w:numPr>
        <w:ind w:left="709" w:hanging="709"/>
        <w:rPr>
          <w:szCs w:val="32"/>
        </w:rPr>
      </w:pPr>
      <w:r w:rsidRPr="00395F99">
        <w:rPr>
          <w:szCs w:val="32"/>
        </w:rPr>
        <w:t xml:space="preserve">Suggested </w:t>
      </w:r>
      <w:r w:rsidR="0086765B" w:rsidRPr="00395F99">
        <w:rPr>
          <w:szCs w:val="32"/>
        </w:rPr>
        <w:t>listing</w:t>
      </w:r>
    </w:p>
    <w:p w:rsidR="0086765B" w:rsidRPr="0086765B" w:rsidRDefault="0086765B" w:rsidP="0086765B"/>
    <w:p w:rsidR="0086765B" w:rsidRPr="00395F99" w:rsidRDefault="0086765B" w:rsidP="00395F99">
      <w:pPr>
        <w:spacing w:after="120"/>
        <w:ind w:left="709" w:hanging="709"/>
        <w:jc w:val="both"/>
        <w:rPr>
          <w:rFonts w:asciiTheme="minorHAnsi" w:eastAsiaTheme="minorHAnsi" w:hAnsiTheme="minorHAnsi" w:cstheme="minorBidi"/>
          <w:szCs w:val="22"/>
          <w:lang w:eastAsia="en-US"/>
        </w:rPr>
      </w:pPr>
      <w:r w:rsidRPr="00395F99">
        <w:rPr>
          <w:rFonts w:asciiTheme="minorHAnsi" w:eastAsiaTheme="minorHAnsi" w:hAnsiTheme="minorHAnsi" w:cstheme="minorBidi"/>
          <w:szCs w:val="22"/>
          <w:lang w:eastAsia="en-US"/>
        </w:rPr>
        <w:t>2.1</w:t>
      </w:r>
      <w:r w:rsidRPr="00395F99">
        <w:rPr>
          <w:rFonts w:asciiTheme="minorHAnsi" w:eastAsiaTheme="minorHAnsi" w:hAnsiTheme="minorHAnsi" w:cstheme="minorBidi"/>
          <w:szCs w:val="22"/>
          <w:lang w:eastAsia="en-US"/>
        </w:rPr>
        <w:tab/>
        <w:t xml:space="preserve">Suggestions and additions proposed by the Secretariat to the </w:t>
      </w:r>
      <w:r w:rsidR="004003F4" w:rsidRPr="00395F99">
        <w:rPr>
          <w:rFonts w:asciiTheme="minorHAnsi" w:eastAsiaTheme="minorHAnsi" w:hAnsiTheme="minorHAnsi" w:cstheme="minorBidi"/>
          <w:szCs w:val="22"/>
          <w:lang w:eastAsia="en-US"/>
        </w:rPr>
        <w:t xml:space="preserve">current </w:t>
      </w:r>
      <w:r w:rsidRPr="00395F99">
        <w:rPr>
          <w:rFonts w:asciiTheme="minorHAnsi" w:eastAsiaTheme="minorHAnsi" w:hAnsiTheme="minorHAnsi" w:cstheme="minorBidi"/>
          <w:szCs w:val="22"/>
          <w:lang w:eastAsia="en-US"/>
        </w:rPr>
        <w:t>listing are added in italics and suggested deletions are crossed out with strikethrough.</w:t>
      </w:r>
    </w:p>
    <w:tbl>
      <w:tblPr>
        <w:tblW w:w="8505" w:type="dxa"/>
        <w:tblInd w:w="817" w:type="dxa"/>
        <w:tblLayout w:type="fixed"/>
        <w:tblLook w:val="0000" w:firstRow="0" w:lastRow="0" w:firstColumn="0" w:lastColumn="0" w:noHBand="0" w:noVBand="0"/>
      </w:tblPr>
      <w:tblGrid>
        <w:gridCol w:w="2126"/>
        <w:gridCol w:w="426"/>
        <w:gridCol w:w="567"/>
        <w:gridCol w:w="850"/>
        <w:gridCol w:w="1559"/>
        <w:gridCol w:w="2977"/>
      </w:tblGrid>
      <w:tr w:rsidR="0086765B" w:rsidRPr="001811A6" w:rsidTr="00767865">
        <w:trPr>
          <w:cantSplit/>
          <w:trHeight w:val="471"/>
        </w:trPr>
        <w:tc>
          <w:tcPr>
            <w:tcW w:w="2552" w:type="dxa"/>
            <w:gridSpan w:val="2"/>
            <w:tcBorders>
              <w:bottom w:val="single" w:sz="4" w:space="0" w:color="auto"/>
            </w:tcBorders>
          </w:tcPr>
          <w:p w:rsidR="0086765B" w:rsidRPr="001811A6" w:rsidRDefault="0086765B" w:rsidP="007B5824">
            <w:pPr>
              <w:keepNext/>
              <w:ind w:left="-108"/>
              <w:rPr>
                <w:rFonts w:ascii="Arial Narrow" w:hAnsi="Arial Narrow"/>
                <w:sz w:val="20"/>
              </w:rPr>
            </w:pPr>
            <w:r w:rsidRPr="001811A6">
              <w:rPr>
                <w:rFonts w:ascii="Arial Narrow" w:hAnsi="Arial Narrow"/>
                <w:sz w:val="20"/>
              </w:rPr>
              <w:t>Name, Restriction,</w:t>
            </w:r>
          </w:p>
          <w:p w:rsidR="0086765B" w:rsidRPr="001811A6" w:rsidRDefault="0086765B" w:rsidP="007B5824">
            <w:pPr>
              <w:keepNext/>
              <w:ind w:left="-108"/>
              <w:rPr>
                <w:rFonts w:ascii="Arial Narrow" w:hAnsi="Arial Narrow"/>
                <w:sz w:val="20"/>
              </w:rPr>
            </w:pPr>
            <w:r w:rsidRPr="001811A6">
              <w:rPr>
                <w:rFonts w:ascii="Arial Narrow" w:hAnsi="Arial Narrow"/>
                <w:sz w:val="20"/>
              </w:rPr>
              <w:t>Manner of administration and form</w:t>
            </w:r>
          </w:p>
        </w:tc>
        <w:tc>
          <w:tcPr>
            <w:tcW w:w="567" w:type="dxa"/>
            <w:tcBorders>
              <w:bottom w:val="single" w:sz="4" w:space="0" w:color="auto"/>
            </w:tcBorders>
          </w:tcPr>
          <w:p w:rsidR="0086765B" w:rsidRPr="001811A6" w:rsidRDefault="0086765B" w:rsidP="007B5824">
            <w:pPr>
              <w:keepNext/>
              <w:ind w:left="-108"/>
              <w:rPr>
                <w:rFonts w:ascii="Arial Narrow" w:hAnsi="Arial Narrow"/>
                <w:sz w:val="20"/>
              </w:rPr>
            </w:pPr>
            <w:r w:rsidRPr="001811A6">
              <w:rPr>
                <w:rFonts w:ascii="Arial Narrow" w:hAnsi="Arial Narrow"/>
                <w:sz w:val="20"/>
              </w:rPr>
              <w:t>Max.</w:t>
            </w:r>
          </w:p>
          <w:p w:rsidR="0086765B" w:rsidRPr="001811A6" w:rsidRDefault="0086765B" w:rsidP="007B5824">
            <w:pPr>
              <w:keepNext/>
              <w:ind w:left="-108"/>
              <w:rPr>
                <w:rFonts w:ascii="Arial Narrow" w:hAnsi="Arial Narrow"/>
                <w:sz w:val="20"/>
              </w:rPr>
            </w:pPr>
            <w:r w:rsidRPr="001811A6">
              <w:rPr>
                <w:rFonts w:ascii="Arial Narrow" w:hAnsi="Arial Narrow"/>
                <w:sz w:val="20"/>
              </w:rPr>
              <w:t>Qty</w:t>
            </w:r>
          </w:p>
        </w:tc>
        <w:tc>
          <w:tcPr>
            <w:tcW w:w="850" w:type="dxa"/>
            <w:tcBorders>
              <w:bottom w:val="single" w:sz="4" w:space="0" w:color="auto"/>
            </w:tcBorders>
          </w:tcPr>
          <w:p w:rsidR="0086765B" w:rsidRPr="001811A6" w:rsidRDefault="0086765B" w:rsidP="007B5824">
            <w:pPr>
              <w:keepNext/>
              <w:ind w:left="-108"/>
              <w:rPr>
                <w:rFonts w:ascii="Arial Narrow" w:hAnsi="Arial Narrow"/>
                <w:sz w:val="20"/>
              </w:rPr>
            </w:pPr>
            <w:r w:rsidRPr="001811A6">
              <w:rPr>
                <w:rFonts w:ascii="Arial Narrow" w:hAnsi="Arial Narrow"/>
                <w:sz w:val="20"/>
              </w:rPr>
              <w:t>№.of</w:t>
            </w:r>
          </w:p>
          <w:p w:rsidR="0086765B" w:rsidRPr="001811A6" w:rsidRDefault="0086765B" w:rsidP="007B5824">
            <w:pPr>
              <w:keepNext/>
              <w:ind w:left="-108"/>
              <w:rPr>
                <w:rFonts w:ascii="Arial Narrow" w:hAnsi="Arial Narrow"/>
                <w:sz w:val="20"/>
              </w:rPr>
            </w:pPr>
            <w:r w:rsidRPr="001811A6">
              <w:rPr>
                <w:rFonts w:ascii="Arial Narrow" w:hAnsi="Arial Narrow"/>
                <w:sz w:val="20"/>
              </w:rPr>
              <w:t>Rpts</w:t>
            </w:r>
          </w:p>
        </w:tc>
        <w:tc>
          <w:tcPr>
            <w:tcW w:w="4536" w:type="dxa"/>
            <w:gridSpan w:val="2"/>
            <w:tcBorders>
              <w:bottom w:val="single" w:sz="4" w:space="0" w:color="auto"/>
            </w:tcBorders>
          </w:tcPr>
          <w:p w:rsidR="0086765B" w:rsidRPr="001811A6" w:rsidRDefault="0086765B" w:rsidP="007B5824">
            <w:pPr>
              <w:keepNext/>
              <w:rPr>
                <w:rFonts w:ascii="Arial Narrow" w:hAnsi="Arial Narrow"/>
                <w:sz w:val="20"/>
              </w:rPr>
            </w:pPr>
            <w:r w:rsidRPr="001811A6">
              <w:rPr>
                <w:rFonts w:ascii="Arial Narrow" w:hAnsi="Arial Narrow"/>
                <w:sz w:val="20"/>
              </w:rPr>
              <w:t>Proprietary Name and Manufacturer</w:t>
            </w:r>
          </w:p>
        </w:tc>
      </w:tr>
      <w:tr w:rsidR="0086765B" w:rsidRPr="001811A6" w:rsidTr="00767865">
        <w:trPr>
          <w:cantSplit/>
          <w:trHeight w:val="577"/>
        </w:trPr>
        <w:tc>
          <w:tcPr>
            <w:tcW w:w="2552" w:type="dxa"/>
            <w:gridSpan w:val="2"/>
          </w:tcPr>
          <w:p w:rsidR="0086765B" w:rsidRPr="001811A6" w:rsidRDefault="0086765B" w:rsidP="007B5824">
            <w:pPr>
              <w:keepNext/>
              <w:ind w:left="-108"/>
              <w:rPr>
                <w:rFonts w:ascii="Arial Narrow" w:hAnsi="Arial Narrow"/>
                <w:smallCaps/>
                <w:sz w:val="20"/>
              </w:rPr>
            </w:pPr>
            <w:r w:rsidRPr="001811A6">
              <w:rPr>
                <w:rFonts w:ascii="Arial Narrow" w:hAnsi="Arial Narrow"/>
                <w:smallCaps/>
                <w:sz w:val="20"/>
              </w:rPr>
              <w:t>Vismodegib</w:t>
            </w:r>
          </w:p>
          <w:p w:rsidR="0086765B" w:rsidRPr="001811A6" w:rsidRDefault="0086765B" w:rsidP="007B5824">
            <w:pPr>
              <w:keepNext/>
              <w:ind w:left="-108"/>
              <w:rPr>
                <w:rFonts w:ascii="Arial Narrow" w:hAnsi="Arial Narrow"/>
                <w:sz w:val="20"/>
              </w:rPr>
            </w:pPr>
            <w:r w:rsidRPr="001811A6">
              <w:rPr>
                <w:rFonts w:ascii="Arial Narrow" w:hAnsi="Arial Narrow"/>
                <w:smallCaps/>
                <w:sz w:val="20"/>
              </w:rPr>
              <w:t>150 mg capsule, 28</w:t>
            </w:r>
          </w:p>
        </w:tc>
        <w:tc>
          <w:tcPr>
            <w:tcW w:w="567" w:type="dxa"/>
          </w:tcPr>
          <w:p w:rsidR="0086765B" w:rsidRPr="001811A6" w:rsidRDefault="0086765B" w:rsidP="007B5824">
            <w:pPr>
              <w:keepNext/>
              <w:ind w:left="-108"/>
              <w:rPr>
                <w:rFonts w:ascii="Arial Narrow" w:hAnsi="Arial Narrow"/>
                <w:sz w:val="20"/>
              </w:rPr>
            </w:pPr>
          </w:p>
          <w:p w:rsidR="0086765B" w:rsidRPr="001811A6" w:rsidRDefault="0086765B" w:rsidP="007B5824">
            <w:pPr>
              <w:keepNext/>
              <w:ind w:left="-108"/>
              <w:rPr>
                <w:rFonts w:ascii="Arial Narrow" w:hAnsi="Arial Narrow"/>
                <w:sz w:val="20"/>
              </w:rPr>
            </w:pPr>
            <w:r w:rsidRPr="001811A6">
              <w:rPr>
                <w:rFonts w:ascii="Arial Narrow" w:hAnsi="Arial Narrow"/>
                <w:sz w:val="20"/>
              </w:rPr>
              <w:t>1</w:t>
            </w:r>
          </w:p>
        </w:tc>
        <w:tc>
          <w:tcPr>
            <w:tcW w:w="850" w:type="dxa"/>
          </w:tcPr>
          <w:p w:rsidR="0086765B" w:rsidRPr="001811A6" w:rsidRDefault="0086765B" w:rsidP="007B5824">
            <w:pPr>
              <w:keepNext/>
              <w:ind w:left="-108"/>
              <w:rPr>
                <w:rFonts w:ascii="Arial Narrow" w:hAnsi="Arial Narrow"/>
                <w:sz w:val="20"/>
              </w:rPr>
            </w:pPr>
          </w:p>
          <w:p w:rsidR="0086765B" w:rsidRPr="001811A6" w:rsidRDefault="004003F4" w:rsidP="007B5824">
            <w:pPr>
              <w:keepNext/>
              <w:ind w:left="-108"/>
              <w:rPr>
                <w:rFonts w:ascii="Arial Narrow" w:hAnsi="Arial Narrow"/>
                <w:sz w:val="20"/>
              </w:rPr>
            </w:pPr>
            <w:r>
              <w:rPr>
                <w:rFonts w:ascii="Arial Narrow" w:hAnsi="Arial Narrow"/>
                <w:sz w:val="20"/>
              </w:rPr>
              <w:t>3</w:t>
            </w:r>
          </w:p>
        </w:tc>
        <w:tc>
          <w:tcPr>
            <w:tcW w:w="1559" w:type="dxa"/>
          </w:tcPr>
          <w:p w:rsidR="0086765B" w:rsidRPr="001811A6" w:rsidRDefault="0086765B" w:rsidP="007B5824">
            <w:pPr>
              <w:keepNext/>
              <w:rPr>
                <w:rFonts w:ascii="Arial Narrow" w:hAnsi="Arial Narrow"/>
                <w:sz w:val="20"/>
              </w:rPr>
            </w:pPr>
            <w:r w:rsidRPr="001811A6">
              <w:rPr>
                <w:rFonts w:ascii="Arial Narrow" w:hAnsi="Arial Narrow"/>
                <w:sz w:val="20"/>
              </w:rPr>
              <w:t>ERIVEDGE</w:t>
            </w:r>
          </w:p>
        </w:tc>
        <w:tc>
          <w:tcPr>
            <w:tcW w:w="2977" w:type="dxa"/>
          </w:tcPr>
          <w:p w:rsidR="0086765B" w:rsidRPr="001811A6" w:rsidRDefault="0086765B" w:rsidP="007B5824">
            <w:pPr>
              <w:keepNext/>
              <w:rPr>
                <w:rFonts w:ascii="Arial Narrow" w:hAnsi="Arial Narrow"/>
                <w:sz w:val="20"/>
              </w:rPr>
            </w:pPr>
            <w:r w:rsidRPr="001811A6">
              <w:rPr>
                <w:rFonts w:ascii="Arial Narrow" w:hAnsi="Arial Narrow"/>
                <w:sz w:val="20"/>
              </w:rPr>
              <w:t>Roche Products Pty Limited</w:t>
            </w:r>
          </w:p>
        </w:tc>
      </w:tr>
      <w:tr w:rsidR="0086765B" w:rsidRPr="001811A6" w:rsidTr="007B5824">
        <w:trPr>
          <w:cantSplit/>
          <w:trHeight w:val="360"/>
        </w:trPr>
        <w:tc>
          <w:tcPr>
            <w:tcW w:w="8505" w:type="dxa"/>
            <w:gridSpan w:val="6"/>
            <w:tcBorders>
              <w:bottom w:val="single" w:sz="4" w:space="0" w:color="auto"/>
            </w:tcBorders>
          </w:tcPr>
          <w:p w:rsidR="0086765B" w:rsidRPr="001811A6" w:rsidRDefault="0086765B" w:rsidP="007B5824">
            <w:pPr>
              <w:rPr>
                <w:rFonts w:ascii="Arial Narrow" w:hAnsi="Arial Narrow"/>
                <w:sz w:val="20"/>
              </w:rPr>
            </w:pP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 xml:space="preserve">Category / </w:t>
            </w:r>
          </w:p>
          <w:p w:rsidR="0086765B" w:rsidRPr="001811A6" w:rsidRDefault="0086765B" w:rsidP="007B5824">
            <w:pPr>
              <w:rPr>
                <w:rFonts w:ascii="Arial Narrow" w:hAnsi="Arial Narrow"/>
                <w:b/>
                <w:sz w:val="20"/>
              </w:rPr>
            </w:pPr>
            <w:r w:rsidRPr="001811A6">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GENERAL – General Schedule (Code GE)</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Prescriber type:</w:t>
            </w:r>
          </w:p>
          <w:p w:rsidR="0086765B" w:rsidRPr="001811A6" w:rsidRDefault="0086765B"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Metastatic or locally advanced</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Basal cell carcinoma</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Metastatic or locally advanced basal cell carcinoma</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Initial</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Restriction Level / Method:</w:t>
            </w:r>
          </w:p>
          <w:p w:rsidR="0086765B" w:rsidRPr="001811A6" w:rsidRDefault="0086765B" w:rsidP="007B582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Clinical criteria:</w:t>
            </w:r>
          </w:p>
          <w:p w:rsidR="0086765B" w:rsidRPr="001811A6" w:rsidRDefault="0086765B"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6765B" w:rsidRPr="00490E6C" w:rsidRDefault="0086765B" w:rsidP="007B5824">
            <w:pPr>
              <w:rPr>
                <w:rFonts w:ascii="Arial Narrow" w:hAnsi="Arial Narrow"/>
                <w:sz w:val="20"/>
              </w:rPr>
            </w:pPr>
            <w:r w:rsidRPr="00490E6C">
              <w:rPr>
                <w:rFonts w:ascii="Arial Narrow" w:hAnsi="Arial Narrow"/>
                <w:sz w:val="20"/>
              </w:rPr>
              <w:t>The condition must be inappropriate for surgery,</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The condition must be inappropriate for curative radiotherapy,</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490E6C">
              <w:rPr>
                <w:rFonts w:ascii="Arial Narrow" w:hAnsi="Arial Narrow"/>
                <w:sz w:val="20"/>
              </w:rPr>
              <w:t>Patient must not receive more than 16 weeks of treatment under this restriction.</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lastRenderedPageBreak/>
              <w:t>Prescriber Instructions</w:t>
            </w:r>
          </w:p>
          <w:p w:rsidR="0086765B" w:rsidRPr="001811A6" w:rsidRDefault="0086765B"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6765B" w:rsidRPr="000442A4" w:rsidRDefault="0086765B" w:rsidP="007B5824">
            <w:pPr>
              <w:rPr>
                <w:rFonts w:ascii="Arial Narrow" w:hAnsi="Arial Narrow"/>
                <w:sz w:val="20"/>
              </w:rPr>
            </w:pPr>
            <w:r w:rsidRPr="000442A4">
              <w:rPr>
                <w:rFonts w:ascii="Arial Narrow" w:hAnsi="Arial Narrow"/>
                <w:sz w:val="20"/>
              </w:rPr>
              <w:t>The authority application must be made in writing and must include:</w:t>
            </w:r>
          </w:p>
          <w:p w:rsidR="0086765B" w:rsidRPr="000442A4" w:rsidRDefault="0086765B" w:rsidP="007B5824">
            <w:pPr>
              <w:rPr>
                <w:rFonts w:ascii="Arial Narrow" w:hAnsi="Arial Narrow"/>
                <w:sz w:val="20"/>
              </w:rPr>
            </w:pPr>
            <w:r w:rsidRPr="000442A4">
              <w:rPr>
                <w:rFonts w:ascii="Arial Narrow" w:hAnsi="Arial Narrow"/>
                <w:sz w:val="20"/>
              </w:rPr>
              <w:t>a) A completed authority prescription form; and</w:t>
            </w:r>
          </w:p>
          <w:p w:rsidR="0086765B" w:rsidRPr="000442A4" w:rsidRDefault="0086765B" w:rsidP="007B5824">
            <w:pPr>
              <w:rPr>
                <w:rFonts w:ascii="Arial Narrow" w:hAnsi="Arial Narrow"/>
                <w:sz w:val="20"/>
              </w:rPr>
            </w:pPr>
            <w:r w:rsidRPr="000442A4">
              <w:rPr>
                <w:rFonts w:ascii="Arial Narrow" w:hAnsi="Arial Narrow"/>
                <w:sz w:val="20"/>
              </w:rPr>
              <w:t>b) a completed Basal Cell Carcinoma Initial PBS Authority Application Form - Supporting Information Form; and</w:t>
            </w:r>
          </w:p>
          <w:p w:rsidR="0086765B" w:rsidRPr="000442A4" w:rsidRDefault="0086765B" w:rsidP="007B5824">
            <w:pPr>
              <w:rPr>
                <w:rFonts w:ascii="Arial Narrow" w:hAnsi="Arial Narrow"/>
                <w:sz w:val="20"/>
              </w:rPr>
            </w:pPr>
            <w:r w:rsidRPr="000442A4">
              <w:rPr>
                <w:rFonts w:ascii="Arial Narrow" w:hAnsi="Arial Narrow"/>
                <w:sz w:val="20"/>
              </w:rPr>
              <w:t xml:space="preserve">c) A histological confirmation of BCC </w:t>
            </w:r>
            <w:r w:rsidRPr="00767865">
              <w:rPr>
                <w:rFonts w:ascii="Arial Narrow" w:hAnsi="Arial Narrow"/>
                <w:i/>
                <w:sz w:val="20"/>
              </w:rPr>
              <w:t>and whether the condition is metastatic or locally advanced</w:t>
            </w:r>
            <w:r w:rsidRPr="000442A4">
              <w:rPr>
                <w:rFonts w:ascii="Arial Narrow" w:hAnsi="Arial Narrow"/>
                <w:sz w:val="20"/>
              </w:rPr>
              <w:t>; and</w:t>
            </w:r>
          </w:p>
          <w:p w:rsidR="0086765B" w:rsidRPr="000442A4" w:rsidRDefault="0086765B" w:rsidP="007B5824">
            <w:pPr>
              <w:rPr>
                <w:rFonts w:ascii="Arial Narrow" w:hAnsi="Arial Narrow"/>
                <w:sz w:val="20"/>
              </w:rPr>
            </w:pPr>
            <w:r w:rsidRPr="000442A4">
              <w:rPr>
                <w:rFonts w:ascii="Arial Narrow" w:hAnsi="Arial Narrow"/>
                <w:sz w:val="20"/>
              </w:rPr>
              <w:t xml:space="preserve">d) A letter from a surgically qualified clinician demonstrating inappropriateness for surgery </w:t>
            </w:r>
            <w:r w:rsidRPr="00767865">
              <w:rPr>
                <w:rFonts w:ascii="Arial Narrow" w:hAnsi="Arial Narrow"/>
                <w:i/>
                <w:sz w:val="20"/>
              </w:rPr>
              <w:t>for patients with locally advanced BCC</w:t>
            </w:r>
            <w:r w:rsidRPr="000442A4">
              <w:rPr>
                <w:rFonts w:ascii="Arial Narrow" w:hAnsi="Arial Narrow"/>
                <w:sz w:val="20"/>
              </w:rPr>
              <w:t>; and</w:t>
            </w:r>
          </w:p>
          <w:p w:rsidR="0086765B" w:rsidRPr="000442A4" w:rsidRDefault="0086765B" w:rsidP="007B5824">
            <w:pPr>
              <w:rPr>
                <w:rFonts w:ascii="Arial Narrow" w:hAnsi="Arial Narrow"/>
                <w:sz w:val="20"/>
              </w:rPr>
            </w:pPr>
            <w:r w:rsidRPr="000442A4">
              <w:rPr>
                <w:rFonts w:ascii="Arial Narrow" w:hAnsi="Arial Narrow"/>
                <w:sz w:val="20"/>
              </w:rPr>
              <w:t xml:space="preserve">e) A letter from a radiation oncologist demonstrating inappropriateness for curative radiotherapy </w:t>
            </w:r>
            <w:r w:rsidRPr="00767865">
              <w:rPr>
                <w:rFonts w:ascii="Arial Narrow" w:hAnsi="Arial Narrow"/>
                <w:i/>
                <w:sz w:val="20"/>
              </w:rPr>
              <w:t>for patients with locally advanced BCC</w:t>
            </w:r>
            <w:r w:rsidRPr="000442A4">
              <w:rPr>
                <w:rFonts w:ascii="Arial Narrow" w:hAnsi="Arial Narrow"/>
                <w:sz w:val="20"/>
              </w:rPr>
              <w:t>; and</w:t>
            </w:r>
          </w:p>
          <w:p w:rsidR="0086765B" w:rsidRPr="000442A4" w:rsidRDefault="0086765B" w:rsidP="007B5824">
            <w:pPr>
              <w:rPr>
                <w:rFonts w:ascii="Arial Narrow" w:hAnsi="Arial Narrow"/>
                <w:sz w:val="20"/>
              </w:rPr>
            </w:pPr>
            <w:r w:rsidRPr="000442A4">
              <w:rPr>
                <w:rFonts w:ascii="Arial Narrow" w:hAnsi="Arial Narrow"/>
                <w:sz w:val="20"/>
              </w:rPr>
              <w:t>f) A signed patient acknowledgement.</w:t>
            </w:r>
          </w:p>
          <w:p w:rsidR="0086765B" w:rsidRPr="000442A4" w:rsidRDefault="0086765B" w:rsidP="007B5824">
            <w:pPr>
              <w:rPr>
                <w:rFonts w:ascii="Arial Narrow" w:hAnsi="Arial Narrow"/>
                <w:sz w:val="20"/>
              </w:rPr>
            </w:pPr>
          </w:p>
          <w:p w:rsidR="0086765B" w:rsidRDefault="0086765B" w:rsidP="007B5824">
            <w:pPr>
              <w:rPr>
                <w:rFonts w:ascii="Arial Narrow" w:hAnsi="Arial Narrow"/>
                <w:sz w:val="20"/>
              </w:rPr>
            </w:pPr>
            <w:r w:rsidRPr="000442A4">
              <w:rPr>
                <w:rFonts w:ascii="Arial Narrow" w:hAnsi="Arial Narrow"/>
                <w:sz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86765B" w:rsidRPr="000442A4" w:rsidRDefault="0086765B" w:rsidP="007B5824">
            <w:pPr>
              <w:rPr>
                <w:rFonts w:ascii="Arial Narrow" w:hAnsi="Arial Narrow"/>
                <w:sz w:val="20"/>
              </w:rPr>
            </w:pPr>
          </w:p>
          <w:p w:rsidR="0086765B" w:rsidRPr="000442A4" w:rsidRDefault="0086765B" w:rsidP="007B5824">
            <w:pPr>
              <w:rPr>
                <w:rFonts w:ascii="Arial Narrow" w:hAnsi="Arial Narrow"/>
                <w:b/>
                <w:sz w:val="20"/>
              </w:rPr>
            </w:pPr>
            <w:r w:rsidRPr="000442A4">
              <w:rPr>
                <w:rFonts w:ascii="Arial Narrow" w:hAnsi="Arial Narrow"/>
                <w:b/>
                <w:sz w:val="20"/>
              </w:rPr>
              <w:t>Inappropriate for surgery is defined as:</w:t>
            </w:r>
          </w:p>
          <w:p w:rsidR="0086765B" w:rsidRPr="000442A4" w:rsidRDefault="0086765B" w:rsidP="007B5824">
            <w:pPr>
              <w:rPr>
                <w:rFonts w:ascii="Arial Narrow" w:hAnsi="Arial Narrow"/>
                <w:sz w:val="20"/>
              </w:rPr>
            </w:pPr>
            <w:proofErr w:type="spellStart"/>
            <w:r w:rsidRPr="000442A4">
              <w:rPr>
                <w:rFonts w:ascii="Arial Narrow" w:hAnsi="Arial Narrow"/>
                <w:sz w:val="20"/>
              </w:rPr>
              <w:t>i</w:t>
            </w:r>
            <w:proofErr w:type="spellEnd"/>
            <w:r w:rsidRPr="000442A4">
              <w:rPr>
                <w:rFonts w:ascii="Arial Narrow" w:hAnsi="Arial Narrow"/>
                <w:sz w:val="20"/>
              </w:rPr>
              <w:t>/ Curative resection is unlikely, such as where BCC has recurred in the same location after two or more surgical procedures; or</w:t>
            </w:r>
          </w:p>
          <w:p w:rsidR="0086765B" w:rsidRPr="000442A4" w:rsidRDefault="0086765B" w:rsidP="007B5824">
            <w:pPr>
              <w:rPr>
                <w:rFonts w:ascii="Arial Narrow" w:hAnsi="Arial Narrow"/>
                <w:sz w:val="20"/>
              </w:rPr>
            </w:pPr>
            <w:r w:rsidRPr="000442A4">
              <w:rPr>
                <w:rFonts w:ascii="Arial Narrow" w:hAnsi="Arial Narrow"/>
                <w:sz w:val="20"/>
              </w:rPr>
              <w:t>ii/ Anticipated substantial morbidity or deformity from surgery or requiring complicated reconstructive surgery (e.g. removal of all or part of a facial structure, such as nose, ear, eyelid, eye; or requirement for limb amputation or free tissue transfer); or</w:t>
            </w:r>
          </w:p>
          <w:p w:rsidR="0086765B" w:rsidRPr="000442A4" w:rsidRDefault="0086765B" w:rsidP="007B5824">
            <w:pPr>
              <w:rPr>
                <w:rFonts w:ascii="Arial Narrow" w:hAnsi="Arial Narrow"/>
                <w:sz w:val="20"/>
              </w:rPr>
            </w:pPr>
            <w:r w:rsidRPr="000442A4">
              <w:rPr>
                <w:rFonts w:ascii="Arial Narrow" w:hAnsi="Arial Narrow"/>
                <w:sz w:val="20"/>
              </w:rPr>
              <w:t>iii/ Medical contraindication to surgery</w:t>
            </w:r>
          </w:p>
          <w:p w:rsidR="0086765B" w:rsidRPr="000442A4" w:rsidRDefault="0086765B" w:rsidP="007B5824">
            <w:pPr>
              <w:rPr>
                <w:rFonts w:ascii="Arial Narrow" w:hAnsi="Arial Narrow"/>
                <w:b/>
                <w:sz w:val="20"/>
              </w:rPr>
            </w:pPr>
            <w:r w:rsidRPr="000442A4">
              <w:rPr>
                <w:rFonts w:ascii="Arial Narrow" w:hAnsi="Arial Narrow"/>
                <w:b/>
                <w:sz w:val="20"/>
              </w:rPr>
              <w:t>Inappropriate for curative radiotherapy is defined as:</w:t>
            </w:r>
          </w:p>
          <w:p w:rsidR="0086765B" w:rsidRPr="000442A4" w:rsidRDefault="0086765B" w:rsidP="007B5824">
            <w:pPr>
              <w:rPr>
                <w:rFonts w:ascii="Arial Narrow" w:hAnsi="Arial Narrow"/>
                <w:sz w:val="20"/>
              </w:rPr>
            </w:pPr>
            <w:proofErr w:type="spellStart"/>
            <w:r w:rsidRPr="000442A4">
              <w:rPr>
                <w:rFonts w:ascii="Arial Narrow" w:hAnsi="Arial Narrow"/>
                <w:sz w:val="20"/>
              </w:rPr>
              <w:t>i</w:t>
            </w:r>
            <w:proofErr w:type="spellEnd"/>
            <w:r w:rsidRPr="000442A4">
              <w:rPr>
                <w:rFonts w:ascii="Arial Narrow" w:hAnsi="Arial Narrow"/>
                <w:sz w:val="20"/>
              </w:rPr>
              <w:t xml:space="preserve">/Hypersensitivity to radiation due to genetic syndrome such as </w:t>
            </w:r>
            <w:proofErr w:type="spellStart"/>
            <w:r w:rsidRPr="000442A4">
              <w:rPr>
                <w:rFonts w:ascii="Arial Narrow" w:hAnsi="Arial Narrow"/>
                <w:sz w:val="20"/>
              </w:rPr>
              <w:t>Gorlin</w:t>
            </w:r>
            <w:proofErr w:type="spellEnd"/>
            <w:r w:rsidRPr="000442A4">
              <w:rPr>
                <w:rFonts w:ascii="Arial Narrow" w:hAnsi="Arial Narrow"/>
                <w:sz w:val="20"/>
              </w:rPr>
              <w:t xml:space="preserve"> Syndrome; or</w:t>
            </w:r>
          </w:p>
          <w:p w:rsidR="0086765B" w:rsidRPr="000442A4" w:rsidRDefault="0086765B" w:rsidP="007B5824">
            <w:pPr>
              <w:rPr>
                <w:rFonts w:ascii="Arial Narrow" w:hAnsi="Arial Narrow"/>
                <w:sz w:val="20"/>
              </w:rPr>
            </w:pPr>
            <w:r w:rsidRPr="000442A4">
              <w:rPr>
                <w:rFonts w:ascii="Arial Narrow" w:hAnsi="Arial Narrow"/>
                <w:sz w:val="20"/>
              </w:rPr>
              <w:t>ii/ Limitations due to location of tumour; or</w:t>
            </w:r>
          </w:p>
          <w:p w:rsidR="0086765B" w:rsidRPr="000442A4" w:rsidRDefault="0086765B" w:rsidP="007B5824">
            <w:pPr>
              <w:rPr>
                <w:rFonts w:ascii="Arial Narrow" w:hAnsi="Arial Narrow"/>
                <w:sz w:val="20"/>
              </w:rPr>
            </w:pPr>
            <w:r w:rsidRPr="000442A4">
              <w:rPr>
                <w:rFonts w:ascii="Arial Narrow" w:hAnsi="Arial Narrow"/>
                <w:sz w:val="20"/>
              </w:rPr>
              <w:t>iii/ Limitations due to cumulative prior radiotherapy dose; or</w:t>
            </w:r>
          </w:p>
          <w:p w:rsidR="0086765B" w:rsidRPr="001811A6" w:rsidRDefault="0086765B" w:rsidP="007B5824">
            <w:pPr>
              <w:rPr>
                <w:rFonts w:ascii="Arial Narrow" w:hAnsi="Arial Narrow"/>
                <w:sz w:val="20"/>
              </w:rPr>
            </w:pPr>
            <w:proofErr w:type="gramStart"/>
            <w:r w:rsidRPr="000442A4">
              <w:rPr>
                <w:rFonts w:ascii="Arial Narrow" w:hAnsi="Arial Narrow"/>
                <w:sz w:val="20"/>
              </w:rPr>
              <w:t>iv</w:t>
            </w:r>
            <w:proofErr w:type="gramEnd"/>
            <w:r w:rsidRPr="000442A4">
              <w:rPr>
                <w:rFonts w:ascii="Arial Narrow" w:hAnsi="Arial Narrow"/>
                <w:sz w:val="20"/>
              </w:rPr>
              <w:t>/ Progressive disease despite prior irradiation of locally advanced BCC.</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Administrative Advice</w:t>
            </w:r>
          </w:p>
          <w:p w:rsidR="0086765B" w:rsidRPr="001811A6" w:rsidRDefault="0086765B" w:rsidP="007B582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6765B" w:rsidRPr="001811A6"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t>
            </w:r>
            <w:r w:rsidRPr="00383046">
              <w:rPr>
                <w:rFonts w:ascii="Arial Narrow" w:hAnsi="Arial Narrow"/>
                <w:sz w:val="20"/>
              </w:rPr>
              <w:t>www.humanservices.gov.au</w:t>
            </w:r>
            <w:r>
              <w:rPr>
                <w:rFonts w:ascii="Arial Narrow" w:hAnsi="Arial Narrow"/>
                <w:sz w:val="20"/>
              </w:rPr>
              <w:t xml:space="preserve"> </w:t>
            </w:r>
          </w:p>
          <w:p w:rsidR="0086765B" w:rsidRPr="001811A6"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 xml:space="preserve">Applications for authority to prescribe should be forwarded to: </w:t>
            </w:r>
          </w:p>
          <w:p w:rsidR="0086765B" w:rsidRPr="001811A6" w:rsidRDefault="0086765B" w:rsidP="007B5824">
            <w:pPr>
              <w:rPr>
                <w:rFonts w:ascii="Arial Narrow" w:hAnsi="Arial Narrow"/>
                <w:sz w:val="20"/>
              </w:rPr>
            </w:pPr>
            <w:r w:rsidRPr="001811A6">
              <w:rPr>
                <w:rFonts w:ascii="Arial Narrow" w:hAnsi="Arial Narrow"/>
                <w:sz w:val="20"/>
              </w:rPr>
              <w:t>Department of Human Services</w:t>
            </w:r>
          </w:p>
          <w:p w:rsidR="0086765B" w:rsidRPr="001811A6" w:rsidRDefault="0086765B" w:rsidP="007B5824">
            <w:pPr>
              <w:rPr>
                <w:rFonts w:ascii="Arial Narrow" w:hAnsi="Arial Narrow"/>
                <w:sz w:val="20"/>
              </w:rPr>
            </w:pPr>
            <w:r w:rsidRPr="001811A6">
              <w:rPr>
                <w:rFonts w:ascii="Arial Narrow" w:hAnsi="Arial Narrow"/>
                <w:sz w:val="20"/>
              </w:rPr>
              <w:t xml:space="preserve">Prior Written Approval of Complex Drugs </w:t>
            </w:r>
          </w:p>
          <w:p w:rsidR="0086765B" w:rsidRPr="001811A6" w:rsidRDefault="0086765B" w:rsidP="007B5824">
            <w:pPr>
              <w:rPr>
                <w:rFonts w:ascii="Arial Narrow" w:hAnsi="Arial Narrow"/>
                <w:sz w:val="20"/>
              </w:rPr>
            </w:pPr>
            <w:r w:rsidRPr="001811A6">
              <w:rPr>
                <w:rFonts w:ascii="Arial Narrow" w:hAnsi="Arial Narrow"/>
                <w:sz w:val="20"/>
              </w:rPr>
              <w:t xml:space="preserve">Reply Paid 9826 </w:t>
            </w:r>
          </w:p>
          <w:p w:rsidR="0086765B" w:rsidRPr="001811A6" w:rsidRDefault="0086765B" w:rsidP="007B5824">
            <w:pPr>
              <w:rPr>
                <w:rFonts w:ascii="Arial Narrow" w:hAnsi="Arial Narrow"/>
                <w:sz w:val="20"/>
              </w:rPr>
            </w:pPr>
            <w:r w:rsidRPr="001811A6">
              <w:rPr>
                <w:rFonts w:ascii="Arial Narrow" w:hAnsi="Arial Narrow"/>
                <w:sz w:val="20"/>
              </w:rPr>
              <w:t xml:space="preserve">GPO Box 9826 </w:t>
            </w:r>
          </w:p>
          <w:p w:rsidR="0086765B" w:rsidRPr="001811A6" w:rsidRDefault="0086765B" w:rsidP="007B5824">
            <w:pPr>
              <w:rPr>
                <w:rFonts w:ascii="Arial Narrow" w:hAnsi="Arial Narrow"/>
                <w:sz w:val="20"/>
              </w:rPr>
            </w:pPr>
            <w:r w:rsidRPr="001811A6">
              <w:rPr>
                <w:rFonts w:ascii="Arial Narrow" w:hAnsi="Arial Narrow"/>
                <w:sz w:val="20"/>
              </w:rPr>
              <w:t>HOBART TAS 7001</w:t>
            </w:r>
          </w:p>
          <w:p w:rsidR="0086765B" w:rsidRPr="001811A6" w:rsidRDefault="0086765B" w:rsidP="007B5824">
            <w:pPr>
              <w:rPr>
                <w:rFonts w:ascii="Arial Narrow" w:hAnsi="Arial Narrow"/>
                <w:sz w:val="20"/>
              </w:rPr>
            </w:pPr>
          </w:p>
          <w:p w:rsidR="0086765B" w:rsidRDefault="0086765B" w:rsidP="007B5824">
            <w:pPr>
              <w:rPr>
                <w:rFonts w:ascii="Arial Narrow" w:hAnsi="Arial Narrow"/>
                <w:sz w:val="20"/>
              </w:rPr>
            </w:pPr>
            <w:r w:rsidRPr="000442A4">
              <w:rPr>
                <w:rFonts w:ascii="Arial Narrow" w:hAnsi="Arial Narrow"/>
                <w:sz w:val="20"/>
              </w:rPr>
              <w:t>No increase in the maximum quantity or number of units may be authorised.</w:t>
            </w:r>
          </w:p>
          <w:p w:rsidR="0086765B" w:rsidRDefault="0086765B" w:rsidP="007B5824">
            <w:pPr>
              <w:rPr>
                <w:rFonts w:ascii="Arial Narrow" w:hAnsi="Arial Narrow"/>
                <w:sz w:val="20"/>
              </w:rPr>
            </w:pPr>
          </w:p>
          <w:p w:rsidR="0086765B" w:rsidRDefault="0086765B" w:rsidP="007B5824">
            <w:pPr>
              <w:rPr>
                <w:rFonts w:ascii="Arial Narrow" w:hAnsi="Arial Narrow"/>
                <w:sz w:val="20"/>
              </w:rPr>
            </w:pPr>
            <w:r w:rsidRPr="000442A4">
              <w:rPr>
                <w:rFonts w:ascii="Arial Narrow" w:hAnsi="Arial Narrow"/>
                <w:sz w:val="20"/>
              </w:rPr>
              <w:t>No increase in the maximum number of repeats may be authorised.</w:t>
            </w:r>
          </w:p>
          <w:p w:rsidR="0086765B"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Special Pricing Arrangements apply.</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Pr>
                <w:rFonts w:ascii="Arial Narrow" w:hAnsi="Arial Narrow"/>
                <w:b/>
                <w:sz w:val="20"/>
              </w:rPr>
              <w:t>Cautions:</w:t>
            </w:r>
          </w:p>
        </w:tc>
        <w:tc>
          <w:tcPr>
            <w:tcW w:w="6379" w:type="dxa"/>
            <w:gridSpan w:val="5"/>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6D6DEB">
              <w:rPr>
                <w:rFonts w:ascii="Arial Narrow" w:hAnsi="Arial Narrow"/>
                <w:sz w:val="20"/>
              </w:rPr>
              <w:t>Vismodegib is a category X drug and must not be given to pregnant women. Pregnancy in female patients or in the partners of male patients must be avoided during treatment and during the 9 months and 2 months period after cessation of treatment for female and male patients respectively, as according to the TGA approved Product Information.</w:t>
            </w:r>
          </w:p>
        </w:tc>
      </w:tr>
    </w:tbl>
    <w:p w:rsidR="0086765B" w:rsidRPr="001811A6" w:rsidRDefault="0086765B" w:rsidP="00395F99">
      <w:pPr>
        <w:pStyle w:val="PBACHeading1"/>
        <w:ind w:left="720"/>
        <w:outlineLvl w:val="9"/>
      </w:pPr>
    </w:p>
    <w:p w:rsidR="0086765B" w:rsidRPr="001811A6" w:rsidRDefault="0086765B" w:rsidP="0086765B">
      <w:pPr>
        <w:rPr>
          <w:b/>
          <w:szCs w:val="22"/>
        </w:rPr>
      </w:pPr>
    </w:p>
    <w:p w:rsidR="0086765B" w:rsidRPr="001811A6" w:rsidRDefault="0086765B" w:rsidP="00395F99">
      <w:pPr>
        <w:pStyle w:val="PBACHeading1"/>
        <w:ind w:left="720"/>
        <w:outlineLvl w:val="9"/>
      </w:pPr>
    </w:p>
    <w:tbl>
      <w:tblPr>
        <w:tblW w:w="8505" w:type="dxa"/>
        <w:tblInd w:w="817" w:type="dxa"/>
        <w:tblLayout w:type="fixed"/>
        <w:tblLook w:val="0000" w:firstRow="0" w:lastRow="0" w:firstColumn="0" w:lastColumn="0" w:noHBand="0" w:noVBand="0"/>
      </w:tblPr>
      <w:tblGrid>
        <w:gridCol w:w="2126"/>
        <w:gridCol w:w="6379"/>
      </w:tblGrid>
      <w:tr w:rsidR="0086765B" w:rsidRPr="001811A6" w:rsidTr="007B5824">
        <w:trPr>
          <w:cantSplit/>
          <w:trHeight w:val="360"/>
        </w:trPr>
        <w:tc>
          <w:tcPr>
            <w:tcW w:w="8505" w:type="dxa"/>
            <w:gridSpan w:val="2"/>
            <w:tcBorders>
              <w:bottom w:val="single" w:sz="4" w:space="0" w:color="auto"/>
            </w:tcBorders>
          </w:tcPr>
          <w:p w:rsidR="0086765B" w:rsidRPr="001811A6" w:rsidRDefault="0086765B" w:rsidP="007B5824">
            <w:pPr>
              <w:rPr>
                <w:rFonts w:ascii="Arial Narrow" w:hAnsi="Arial Narrow"/>
                <w:sz w:val="20"/>
              </w:rPr>
            </w:pP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 xml:space="preserve">Category / </w:t>
            </w:r>
          </w:p>
          <w:p w:rsidR="0086765B" w:rsidRPr="001811A6" w:rsidRDefault="0086765B" w:rsidP="007B5824">
            <w:pPr>
              <w:rPr>
                <w:rFonts w:ascii="Arial Narrow" w:hAnsi="Arial Narrow"/>
                <w:b/>
                <w:sz w:val="20"/>
              </w:rPr>
            </w:pPr>
            <w:r w:rsidRPr="001811A6">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GENERAL – General Schedule (Code GE)</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Prescriber type:</w:t>
            </w:r>
          </w:p>
          <w:p w:rsidR="0086765B" w:rsidRPr="001811A6" w:rsidRDefault="0086765B"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Metastatic or locally advanced</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Basal cell carcinoma</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Metastatic or locally advanced basal cell carcinoma</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Continuing</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Restriction Level / Method:</w:t>
            </w:r>
          </w:p>
          <w:p w:rsidR="0086765B" w:rsidRPr="001811A6" w:rsidRDefault="0086765B" w:rsidP="007B5824">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86765B" w:rsidRPr="001811A6" w:rsidRDefault="0086765B"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86765B" w:rsidRPr="001811A6" w:rsidTr="007B5824">
        <w:trPr>
          <w:cantSplit/>
          <w:trHeight w:val="1481"/>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Clinical criteria:</w:t>
            </w:r>
          </w:p>
          <w:p w:rsidR="0086765B" w:rsidRPr="001811A6" w:rsidRDefault="0086765B"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6765B" w:rsidRPr="00490E6C" w:rsidRDefault="0086765B" w:rsidP="007B5824">
            <w:pPr>
              <w:rPr>
                <w:rFonts w:ascii="Arial Narrow" w:hAnsi="Arial Narrow"/>
                <w:sz w:val="20"/>
              </w:rPr>
            </w:pPr>
            <w:r w:rsidRPr="00490E6C">
              <w:rPr>
                <w:rFonts w:ascii="Arial Narrow" w:hAnsi="Arial Narrow"/>
                <w:sz w:val="20"/>
              </w:rPr>
              <w:t>Patient must have previously received an authority prescription for this condition with this drug,</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The condition must not have progressed,</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The condition must remain inappropriate for surgery,</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Pr="00490E6C" w:rsidRDefault="0086765B" w:rsidP="007B5824">
            <w:pPr>
              <w:rPr>
                <w:rFonts w:ascii="Arial Narrow" w:hAnsi="Arial Narrow"/>
                <w:sz w:val="20"/>
              </w:rPr>
            </w:pPr>
            <w:r w:rsidRPr="00490E6C">
              <w:rPr>
                <w:rFonts w:ascii="Arial Narrow" w:hAnsi="Arial Narrow"/>
                <w:sz w:val="20"/>
              </w:rPr>
              <w:t>The condition must remain inappropriate for curative radiotherapy,</w:t>
            </w:r>
          </w:p>
          <w:p w:rsidR="0086765B" w:rsidRDefault="0086765B" w:rsidP="007B5824">
            <w:pPr>
              <w:rPr>
                <w:rFonts w:ascii="Arial Narrow" w:hAnsi="Arial Narrow"/>
                <w:sz w:val="20"/>
              </w:rPr>
            </w:pPr>
          </w:p>
          <w:p w:rsidR="0086765B" w:rsidRPr="00490E6C" w:rsidRDefault="0086765B" w:rsidP="007B5824">
            <w:pPr>
              <w:rPr>
                <w:rFonts w:ascii="Arial Narrow" w:hAnsi="Arial Narrow"/>
                <w:sz w:val="20"/>
              </w:rPr>
            </w:pPr>
            <w:r w:rsidRPr="00490E6C">
              <w:rPr>
                <w:rFonts w:ascii="Arial Narrow" w:hAnsi="Arial Narrow"/>
                <w:sz w:val="20"/>
              </w:rPr>
              <w:t>AND</w:t>
            </w:r>
          </w:p>
          <w:p w:rsidR="0086765B" w:rsidRPr="001811A6" w:rsidRDefault="0086765B" w:rsidP="007B5824">
            <w:pPr>
              <w:rPr>
                <w:rFonts w:ascii="Arial Narrow" w:hAnsi="Arial Narrow"/>
                <w:sz w:val="20"/>
              </w:rPr>
            </w:pPr>
            <w:r w:rsidRPr="00490E6C">
              <w:rPr>
                <w:rFonts w:ascii="Arial Narrow" w:hAnsi="Arial Narrow"/>
                <w:sz w:val="20"/>
              </w:rPr>
              <w:t>Patient must not receive more than 16 weeks of treatment per continuing treatment under this restriction.</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Prescriber Instructions</w:t>
            </w:r>
          </w:p>
          <w:p w:rsidR="0086765B" w:rsidRPr="001811A6" w:rsidRDefault="0086765B"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86765B" w:rsidRPr="00490E6C" w:rsidRDefault="0086765B" w:rsidP="007B5824">
            <w:pPr>
              <w:rPr>
                <w:rFonts w:ascii="Arial Narrow" w:hAnsi="Arial Narrow"/>
                <w:sz w:val="20"/>
              </w:rPr>
            </w:pPr>
            <w:r w:rsidRPr="00490E6C">
              <w:rPr>
                <w:rFonts w:ascii="Arial Narrow" w:hAnsi="Arial Narrow"/>
                <w:sz w:val="20"/>
              </w:rPr>
              <w:t>The authority application must be made in writing and must include:</w:t>
            </w:r>
          </w:p>
          <w:p w:rsidR="0086765B" w:rsidRPr="00490E6C" w:rsidRDefault="0086765B" w:rsidP="007B5824">
            <w:pPr>
              <w:rPr>
                <w:rFonts w:ascii="Arial Narrow" w:hAnsi="Arial Narrow"/>
                <w:sz w:val="20"/>
              </w:rPr>
            </w:pPr>
            <w:r w:rsidRPr="00490E6C">
              <w:rPr>
                <w:rFonts w:ascii="Arial Narrow" w:hAnsi="Arial Narrow"/>
                <w:sz w:val="20"/>
              </w:rPr>
              <w:t>a) A completed authority prescription form; and</w:t>
            </w:r>
          </w:p>
          <w:p w:rsidR="0086765B" w:rsidRPr="00490E6C" w:rsidRDefault="0086765B" w:rsidP="007B5824">
            <w:pPr>
              <w:rPr>
                <w:rFonts w:ascii="Arial Narrow" w:hAnsi="Arial Narrow"/>
                <w:sz w:val="20"/>
              </w:rPr>
            </w:pPr>
            <w:r w:rsidRPr="00490E6C">
              <w:rPr>
                <w:rFonts w:ascii="Arial Narrow" w:hAnsi="Arial Narrow"/>
                <w:sz w:val="20"/>
              </w:rPr>
              <w:t>b) a completed Basal Cell Carcinoma Continuing PBS Authority Application Form - Supporting Information Form; and</w:t>
            </w:r>
          </w:p>
          <w:p w:rsidR="0086765B" w:rsidRPr="00490E6C" w:rsidRDefault="0086765B" w:rsidP="007B5824">
            <w:pPr>
              <w:rPr>
                <w:rFonts w:ascii="Arial Narrow" w:hAnsi="Arial Narrow"/>
                <w:sz w:val="20"/>
              </w:rPr>
            </w:pPr>
            <w:r w:rsidRPr="00767865">
              <w:rPr>
                <w:rFonts w:ascii="Arial Narrow" w:hAnsi="Arial Narrow"/>
                <w:i/>
                <w:sz w:val="20"/>
              </w:rPr>
              <w:t>c) A confirmation statement from the treating doctor that the disease has not progressed</w:t>
            </w:r>
            <w:r w:rsidRPr="00490E6C">
              <w:rPr>
                <w:rFonts w:ascii="Arial Narrow" w:hAnsi="Arial Narrow"/>
                <w:sz w:val="20"/>
              </w:rPr>
              <w:t>; and</w:t>
            </w:r>
          </w:p>
          <w:p w:rsidR="0086765B" w:rsidRDefault="0086765B" w:rsidP="007B5824">
            <w:pPr>
              <w:rPr>
                <w:rFonts w:ascii="Arial Narrow" w:hAnsi="Arial Narrow"/>
                <w:sz w:val="20"/>
              </w:rPr>
            </w:pPr>
            <w:r w:rsidRPr="00490E6C">
              <w:rPr>
                <w:rFonts w:ascii="Arial Narrow" w:hAnsi="Arial Narrow"/>
                <w:sz w:val="20"/>
              </w:rPr>
              <w:t xml:space="preserve">d) </w:t>
            </w:r>
            <w:r w:rsidRPr="00767865">
              <w:rPr>
                <w:rFonts w:ascii="Arial Narrow" w:hAnsi="Arial Narrow"/>
                <w:i/>
                <w:sz w:val="20"/>
              </w:rPr>
              <w:t>In patients with locally advanced BCC</w:t>
            </w:r>
            <w:r>
              <w:rPr>
                <w:rFonts w:ascii="Arial Narrow" w:hAnsi="Arial Narrow"/>
                <w:sz w:val="20"/>
              </w:rPr>
              <w:t>, a</w:t>
            </w:r>
            <w:r w:rsidRPr="00490E6C">
              <w:rPr>
                <w:rFonts w:ascii="Arial Narrow" w:hAnsi="Arial Narrow"/>
                <w:sz w:val="20"/>
              </w:rPr>
              <w:t xml:space="preserve"> letter from a surgically qualified clinician demonstrating </w:t>
            </w:r>
            <w:r w:rsidRPr="00767865">
              <w:rPr>
                <w:rFonts w:ascii="Arial Narrow" w:hAnsi="Arial Narrow"/>
                <w:i/>
                <w:sz w:val="20"/>
              </w:rPr>
              <w:t>that the condition remains</w:t>
            </w:r>
            <w:r w:rsidRPr="00490E6C">
              <w:rPr>
                <w:rFonts w:ascii="Arial Narrow" w:hAnsi="Arial Narrow"/>
                <w:sz w:val="20"/>
              </w:rPr>
              <w:t xml:space="preserve"> inappropriate</w:t>
            </w:r>
            <w:r w:rsidR="00767865">
              <w:rPr>
                <w:rFonts w:ascii="Arial Narrow" w:hAnsi="Arial Narrow"/>
                <w:strike/>
                <w:sz w:val="20"/>
              </w:rPr>
              <w:t>ness</w:t>
            </w:r>
            <w:r w:rsidRPr="00490E6C">
              <w:rPr>
                <w:rFonts w:ascii="Arial Narrow" w:hAnsi="Arial Narrow"/>
                <w:sz w:val="20"/>
              </w:rPr>
              <w:t xml:space="preserve"> for surgery; or a letter from a radiation oncologist demonstrating </w:t>
            </w:r>
            <w:r w:rsidRPr="00767865">
              <w:rPr>
                <w:rFonts w:ascii="Arial Narrow" w:hAnsi="Arial Narrow"/>
                <w:i/>
                <w:sz w:val="20"/>
              </w:rPr>
              <w:t>that the condition remains</w:t>
            </w:r>
            <w:r w:rsidRPr="00490E6C">
              <w:rPr>
                <w:rFonts w:ascii="Arial Narrow" w:hAnsi="Arial Narrow"/>
                <w:sz w:val="20"/>
              </w:rPr>
              <w:t xml:space="preserve"> inappropriate</w:t>
            </w:r>
            <w:r w:rsidRPr="00767865">
              <w:rPr>
                <w:rFonts w:ascii="Arial Narrow" w:hAnsi="Arial Narrow"/>
                <w:strike/>
                <w:sz w:val="20"/>
              </w:rPr>
              <w:t>ness</w:t>
            </w:r>
            <w:r w:rsidRPr="00490E6C">
              <w:rPr>
                <w:rFonts w:ascii="Arial Narrow" w:hAnsi="Arial Narrow"/>
                <w:sz w:val="20"/>
              </w:rPr>
              <w:t xml:space="preserve"> for curative radiotherapy</w:t>
            </w:r>
            <w:r w:rsidRPr="00767865">
              <w:rPr>
                <w:rFonts w:ascii="Arial Narrow" w:hAnsi="Arial Narrow"/>
                <w:strike/>
                <w:sz w:val="20"/>
              </w:rPr>
              <w:t>; and</w:t>
            </w:r>
          </w:p>
          <w:p w:rsidR="00767865" w:rsidRPr="00767865" w:rsidRDefault="00767865" w:rsidP="007B5824">
            <w:pPr>
              <w:rPr>
                <w:rFonts w:ascii="Arial Narrow" w:hAnsi="Arial Narrow"/>
                <w:strike/>
                <w:sz w:val="20"/>
              </w:rPr>
            </w:pPr>
            <w:r w:rsidRPr="00767865">
              <w:rPr>
                <w:rFonts w:ascii="Arial Narrow" w:hAnsi="Arial Narrow"/>
                <w:strike/>
                <w:sz w:val="20"/>
              </w:rPr>
              <w:t>e) A confirmation statement from the treating doctor that the disease has not progressed</w:t>
            </w:r>
          </w:p>
          <w:p w:rsidR="0086765B" w:rsidRPr="00490E6C" w:rsidRDefault="0086765B" w:rsidP="007B5824">
            <w:pPr>
              <w:rPr>
                <w:rFonts w:ascii="Arial Narrow" w:hAnsi="Arial Narrow"/>
                <w:sz w:val="20"/>
              </w:rPr>
            </w:pPr>
          </w:p>
          <w:p w:rsidR="0086765B" w:rsidRDefault="0086765B" w:rsidP="007B5824">
            <w:pPr>
              <w:rPr>
                <w:rFonts w:ascii="Arial Narrow" w:hAnsi="Arial Narrow"/>
                <w:sz w:val="20"/>
              </w:rPr>
            </w:pPr>
            <w:r w:rsidRPr="00490E6C">
              <w:rPr>
                <w:rFonts w:ascii="Arial Narrow" w:hAnsi="Arial Narrow"/>
                <w:sz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86765B" w:rsidRPr="00490E6C" w:rsidRDefault="0086765B" w:rsidP="007B5824">
            <w:pPr>
              <w:rPr>
                <w:rFonts w:ascii="Arial Narrow" w:hAnsi="Arial Narrow"/>
                <w:sz w:val="20"/>
              </w:rPr>
            </w:pPr>
          </w:p>
          <w:p w:rsidR="0086765B" w:rsidRPr="006D6DEB" w:rsidRDefault="0086765B" w:rsidP="007B5824">
            <w:pPr>
              <w:rPr>
                <w:rFonts w:ascii="Arial Narrow" w:hAnsi="Arial Narrow"/>
                <w:b/>
                <w:sz w:val="20"/>
              </w:rPr>
            </w:pPr>
            <w:r w:rsidRPr="006D6DEB">
              <w:rPr>
                <w:rFonts w:ascii="Arial Narrow" w:hAnsi="Arial Narrow"/>
                <w:b/>
                <w:sz w:val="20"/>
              </w:rPr>
              <w:t>Inappropriate for surgery is defined as:</w:t>
            </w:r>
          </w:p>
          <w:p w:rsidR="0086765B" w:rsidRPr="00490E6C" w:rsidRDefault="0086765B" w:rsidP="007B5824">
            <w:pPr>
              <w:rPr>
                <w:rFonts w:ascii="Arial Narrow" w:hAnsi="Arial Narrow"/>
                <w:sz w:val="20"/>
              </w:rPr>
            </w:pPr>
            <w:proofErr w:type="spellStart"/>
            <w:r w:rsidRPr="00490E6C">
              <w:rPr>
                <w:rFonts w:ascii="Arial Narrow" w:hAnsi="Arial Narrow"/>
                <w:sz w:val="20"/>
              </w:rPr>
              <w:t>i</w:t>
            </w:r>
            <w:proofErr w:type="spellEnd"/>
            <w:r w:rsidRPr="00490E6C">
              <w:rPr>
                <w:rFonts w:ascii="Arial Narrow" w:hAnsi="Arial Narrow"/>
                <w:sz w:val="20"/>
              </w:rPr>
              <w:t>/ Curative resection is unlikely, such as where BCC has recurred in the same location after two or more surgical procedures; or</w:t>
            </w:r>
          </w:p>
          <w:p w:rsidR="0086765B" w:rsidRPr="00490E6C" w:rsidRDefault="0086765B" w:rsidP="007B5824">
            <w:pPr>
              <w:rPr>
                <w:rFonts w:ascii="Arial Narrow" w:hAnsi="Arial Narrow"/>
                <w:sz w:val="20"/>
              </w:rPr>
            </w:pPr>
            <w:r w:rsidRPr="00490E6C">
              <w:rPr>
                <w:rFonts w:ascii="Arial Narrow" w:hAnsi="Arial Narrow"/>
                <w:sz w:val="20"/>
              </w:rPr>
              <w:t>ii/ Anticipated substantial morbidity or deformity from surgery or requiring complicated reconstructive surgery (e.g. removal of all or part of a facial structure, such as nose, ear, eyelid, eye; or requirement for limb amputation or free tissue transfer); or</w:t>
            </w:r>
          </w:p>
          <w:p w:rsidR="0086765B" w:rsidRDefault="0086765B" w:rsidP="007B5824">
            <w:pPr>
              <w:rPr>
                <w:rFonts w:ascii="Arial Narrow" w:hAnsi="Arial Narrow"/>
                <w:sz w:val="20"/>
              </w:rPr>
            </w:pPr>
            <w:r w:rsidRPr="00490E6C">
              <w:rPr>
                <w:rFonts w:ascii="Arial Narrow" w:hAnsi="Arial Narrow"/>
                <w:sz w:val="20"/>
              </w:rPr>
              <w:t>iii/ Medical contraindication to surgery</w:t>
            </w:r>
          </w:p>
          <w:p w:rsidR="0086765B" w:rsidRPr="00490E6C" w:rsidRDefault="0086765B" w:rsidP="007B5824">
            <w:pPr>
              <w:rPr>
                <w:rFonts w:ascii="Arial Narrow" w:hAnsi="Arial Narrow"/>
                <w:sz w:val="20"/>
              </w:rPr>
            </w:pPr>
          </w:p>
          <w:p w:rsidR="0086765B" w:rsidRPr="006D6DEB" w:rsidRDefault="0086765B" w:rsidP="007B5824">
            <w:pPr>
              <w:rPr>
                <w:rFonts w:ascii="Arial Narrow" w:hAnsi="Arial Narrow"/>
                <w:b/>
                <w:sz w:val="20"/>
              </w:rPr>
            </w:pPr>
            <w:r w:rsidRPr="006D6DEB">
              <w:rPr>
                <w:rFonts w:ascii="Arial Narrow" w:hAnsi="Arial Narrow"/>
                <w:b/>
                <w:sz w:val="20"/>
              </w:rPr>
              <w:t>Inappropriate for curative radiotherapy is defined as:</w:t>
            </w:r>
          </w:p>
          <w:p w:rsidR="0086765B" w:rsidRPr="00490E6C" w:rsidRDefault="0086765B" w:rsidP="007B5824">
            <w:pPr>
              <w:rPr>
                <w:rFonts w:ascii="Arial Narrow" w:hAnsi="Arial Narrow"/>
                <w:sz w:val="20"/>
              </w:rPr>
            </w:pPr>
            <w:proofErr w:type="spellStart"/>
            <w:r w:rsidRPr="00490E6C">
              <w:rPr>
                <w:rFonts w:ascii="Arial Narrow" w:hAnsi="Arial Narrow"/>
                <w:sz w:val="20"/>
              </w:rPr>
              <w:t>i</w:t>
            </w:r>
            <w:proofErr w:type="spellEnd"/>
            <w:r w:rsidRPr="00490E6C">
              <w:rPr>
                <w:rFonts w:ascii="Arial Narrow" w:hAnsi="Arial Narrow"/>
                <w:sz w:val="20"/>
              </w:rPr>
              <w:t xml:space="preserve">/ Hypersensitivity to radiation due to genetic syndrome such as </w:t>
            </w:r>
            <w:proofErr w:type="spellStart"/>
            <w:r w:rsidRPr="00490E6C">
              <w:rPr>
                <w:rFonts w:ascii="Arial Narrow" w:hAnsi="Arial Narrow"/>
                <w:sz w:val="20"/>
              </w:rPr>
              <w:t>Gorlin</w:t>
            </w:r>
            <w:proofErr w:type="spellEnd"/>
            <w:r w:rsidRPr="00490E6C">
              <w:rPr>
                <w:rFonts w:ascii="Arial Narrow" w:hAnsi="Arial Narrow"/>
                <w:sz w:val="20"/>
              </w:rPr>
              <w:t xml:space="preserve"> Syndrome; or</w:t>
            </w:r>
          </w:p>
          <w:p w:rsidR="0086765B" w:rsidRPr="00490E6C" w:rsidRDefault="0086765B" w:rsidP="007B5824">
            <w:pPr>
              <w:rPr>
                <w:rFonts w:ascii="Arial Narrow" w:hAnsi="Arial Narrow"/>
                <w:sz w:val="20"/>
              </w:rPr>
            </w:pPr>
            <w:r w:rsidRPr="00490E6C">
              <w:rPr>
                <w:rFonts w:ascii="Arial Narrow" w:hAnsi="Arial Narrow"/>
                <w:sz w:val="20"/>
              </w:rPr>
              <w:t>ii/ Limitations due to location of tumour; or</w:t>
            </w:r>
          </w:p>
          <w:p w:rsidR="0086765B" w:rsidRPr="00490E6C" w:rsidRDefault="0086765B" w:rsidP="007B5824">
            <w:pPr>
              <w:rPr>
                <w:rFonts w:ascii="Arial Narrow" w:hAnsi="Arial Narrow"/>
                <w:sz w:val="20"/>
              </w:rPr>
            </w:pPr>
            <w:r w:rsidRPr="00490E6C">
              <w:rPr>
                <w:rFonts w:ascii="Arial Narrow" w:hAnsi="Arial Narrow"/>
                <w:sz w:val="20"/>
              </w:rPr>
              <w:t>iii/ Limitations due to cumulative prior radiotherapy dose; or</w:t>
            </w:r>
          </w:p>
          <w:p w:rsidR="0086765B" w:rsidRPr="001811A6" w:rsidRDefault="0086765B" w:rsidP="007B5824">
            <w:pPr>
              <w:rPr>
                <w:rFonts w:ascii="Arial Narrow" w:hAnsi="Arial Narrow"/>
                <w:sz w:val="20"/>
              </w:rPr>
            </w:pPr>
            <w:r w:rsidRPr="00490E6C">
              <w:rPr>
                <w:rFonts w:ascii="Arial Narrow" w:hAnsi="Arial Narrow"/>
                <w:sz w:val="20"/>
              </w:rPr>
              <w:t>iv/ Progressive disease despite prior irradiation of locally advanced BCC</w:t>
            </w:r>
          </w:p>
        </w:tc>
      </w:tr>
      <w:tr w:rsidR="0086765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b/>
                <w:sz w:val="20"/>
              </w:rPr>
            </w:pPr>
            <w:r w:rsidRPr="001811A6">
              <w:rPr>
                <w:rFonts w:ascii="Arial Narrow" w:hAnsi="Arial Narrow"/>
                <w:b/>
                <w:sz w:val="20"/>
              </w:rPr>
              <w:t>Administrative Advice</w:t>
            </w:r>
          </w:p>
          <w:p w:rsidR="0086765B" w:rsidRPr="001811A6" w:rsidRDefault="0086765B" w:rsidP="007B5824">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86765B" w:rsidRPr="001811A6" w:rsidRDefault="0086765B" w:rsidP="007B5824">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6765B" w:rsidRPr="001811A6"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Prescribing information (including Authority Application forms and other relevant documentation as applicable) is available on the Department of Human Services webs</w:t>
            </w:r>
            <w:r>
              <w:rPr>
                <w:rFonts w:ascii="Arial Narrow" w:hAnsi="Arial Narrow"/>
                <w:sz w:val="20"/>
              </w:rPr>
              <w:t xml:space="preserve">ite at </w:t>
            </w:r>
            <w:r w:rsidRPr="00383046">
              <w:rPr>
                <w:rFonts w:ascii="Arial Narrow" w:hAnsi="Arial Narrow"/>
                <w:sz w:val="20"/>
              </w:rPr>
              <w:t>www.humanservices.gov.au</w:t>
            </w:r>
            <w:r>
              <w:rPr>
                <w:rFonts w:ascii="Arial Narrow" w:hAnsi="Arial Narrow"/>
                <w:sz w:val="20"/>
              </w:rPr>
              <w:t xml:space="preserve"> </w:t>
            </w:r>
          </w:p>
          <w:p w:rsidR="0086765B" w:rsidRPr="001811A6"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 xml:space="preserve">Applications for authority to prescribe should be forwarded to: </w:t>
            </w:r>
          </w:p>
          <w:p w:rsidR="0086765B" w:rsidRPr="001811A6" w:rsidRDefault="0086765B" w:rsidP="007B5824">
            <w:pPr>
              <w:rPr>
                <w:rFonts w:ascii="Arial Narrow" w:hAnsi="Arial Narrow"/>
                <w:sz w:val="20"/>
              </w:rPr>
            </w:pPr>
            <w:r w:rsidRPr="001811A6">
              <w:rPr>
                <w:rFonts w:ascii="Arial Narrow" w:hAnsi="Arial Narrow"/>
                <w:sz w:val="20"/>
              </w:rPr>
              <w:t>Department of Human Services</w:t>
            </w:r>
          </w:p>
          <w:p w:rsidR="0086765B" w:rsidRPr="001811A6" w:rsidRDefault="0086765B" w:rsidP="007B5824">
            <w:pPr>
              <w:rPr>
                <w:rFonts w:ascii="Arial Narrow" w:hAnsi="Arial Narrow"/>
                <w:sz w:val="20"/>
              </w:rPr>
            </w:pPr>
            <w:r w:rsidRPr="001811A6">
              <w:rPr>
                <w:rFonts w:ascii="Arial Narrow" w:hAnsi="Arial Narrow"/>
                <w:sz w:val="20"/>
              </w:rPr>
              <w:t xml:space="preserve">Prior Written Approval of Complex Drugs </w:t>
            </w:r>
          </w:p>
          <w:p w:rsidR="0086765B" w:rsidRPr="001811A6" w:rsidRDefault="0086765B" w:rsidP="007B5824">
            <w:pPr>
              <w:rPr>
                <w:rFonts w:ascii="Arial Narrow" w:hAnsi="Arial Narrow"/>
                <w:sz w:val="20"/>
              </w:rPr>
            </w:pPr>
            <w:r w:rsidRPr="001811A6">
              <w:rPr>
                <w:rFonts w:ascii="Arial Narrow" w:hAnsi="Arial Narrow"/>
                <w:sz w:val="20"/>
              </w:rPr>
              <w:t xml:space="preserve">Reply Paid 9826 </w:t>
            </w:r>
          </w:p>
          <w:p w:rsidR="0086765B" w:rsidRPr="001811A6" w:rsidRDefault="0086765B" w:rsidP="007B5824">
            <w:pPr>
              <w:rPr>
                <w:rFonts w:ascii="Arial Narrow" w:hAnsi="Arial Narrow"/>
                <w:sz w:val="20"/>
              </w:rPr>
            </w:pPr>
            <w:r w:rsidRPr="001811A6">
              <w:rPr>
                <w:rFonts w:ascii="Arial Narrow" w:hAnsi="Arial Narrow"/>
                <w:sz w:val="20"/>
              </w:rPr>
              <w:t xml:space="preserve">GPO Box 9826 </w:t>
            </w:r>
          </w:p>
          <w:p w:rsidR="0086765B" w:rsidRPr="001811A6" w:rsidRDefault="0086765B" w:rsidP="007B5824">
            <w:pPr>
              <w:rPr>
                <w:rFonts w:ascii="Arial Narrow" w:hAnsi="Arial Narrow"/>
                <w:sz w:val="20"/>
              </w:rPr>
            </w:pPr>
            <w:r w:rsidRPr="001811A6">
              <w:rPr>
                <w:rFonts w:ascii="Arial Narrow" w:hAnsi="Arial Narrow"/>
                <w:sz w:val="20"/>
              </w:rPr>
              <w:t>HOBART TAS 7001</w:t>
            </w:r>
          </w:p>
          <w:p w:rsidR="0086765B" w:rsidRPr="001811A6" w:rsidRDefault="0086765B" w:rsidP="007B5824">
            <w:pPr>
              <w:rPr>
                <w:rFonts w:ascii="Arial Narrow" w:hAnsi="Arial Narrow"/>
                <w:sz w:val="20"/>
              </w:rPr>
            </w:pPr>
          </w:p>
          <w:p w:rsidR="0086765B" w:rsidRPr="001811A6" w:rsidRDefault="0086765B" w:rsidP="007B5824">
            <w:pPr>
              <w:rPr>
                <w:rFonts w:ascii="Arial Narrow" w:hAnsi="Arial Narrow"/>
                <w:sz w:val="20"/>
              </w:rPr>
            </w:pPr>
            <w:r w:rsidRPr="001811A6">
              <w:rPr>
                <w:rFonts w:ascii="Arial Narrow" w:hAnsi="Arial Narrow"/>
                <w:sz w:val="20"/>
              </w:rPr>
              <w:t>Special Pricing Arrangements apply.</w:t>
            </w:r>
          </w:p>
          <w:p w:rsidR="0086765B" w:rsidRPr="001811A6" w:rsidRDefault="0086765B" w:rsidP="007B5824">
            <w:pPr>
              <w:rPr>
                <w:rFonts w:ascii="Arial Narrow" w:hAnsi="Arial Narrow"/>
                <w:sz w:val="20"/>
              </w:rPr>
            </w:pPr>
          </w:p>
        </w:tc>
      </w:tr>
    </w:tbl>
    <w:p w:rsidR="0086765B" w:rsidRDefault="0086765B" w:rsidP="0086765B">
      <w:pPr>
        <w:rPr>
          <w:bCs/>
          <w:szCs w:val="22"/>
        </w:rPr>
      </w:pPr>
    </w:p>
    <w:p w:rsidR="006D71BC" w:rsidRDefault="006D71BC">
      <w:pPr>
        <w:rPr>
          <w:rFonts w:asciiTheme="minorHAnsi" w:hAnsiTheme="minorHAnsi" w:cs="Arial"/>
        </w:rPr>
      </w:pPr>
      <w:r>
        <w:rPr>
          <w:rFonts w:asciiTheme="minorHAnsi" w:hAnsiTheme="minorHAnsi" w:cs="Arial"/>
        </w:rPr>
        <w:br w:type="page"/>
      </w:r>
    </w:p>
    <w:p w:rsidR="0086765B" w:rsidRPr="00A204C6" w:rsidRDefault="0086765B" w:rsidP="00910662">
      <w:pPr>
        <w:pStyle w:val="ListParagraph"/>
        <w:spacing w:after="120"/>
        <w:ind w:hanging="720"/>
        <w:contextualSpacing w:val="0"/>
        <w:jc w:val="both"/>
        <w:rPr>
          <w:rFonts w:asciiTheme="minorHAnsi" w:hAnsiTheme="minorHAnsi" w:cs="Arial"/>
        </w:rPr>
      </w:pPr>
    </w:p>
    <w:p w:rsidR="00E20BCA" w:rsidRPr="004E57C4" w:rsidRDefault="002410AC" w:rsidP="00811095">
      <w:pPr>
        <w:pStyle w:val="Heading1"/>
        <w:numPr>
          <w:ilvl w:val="0"/>
          <w:numId w:val="15"/>
        </w:numPr>
        <w:spacing w:line="360" w:lineRule="auto"/>
        <w:ind w:left="709" w:hanging="709"/>
        <w:rPr>
          <w:szCs w:val="32"/>
        </w:rPr>
      </w:pPr>
      <w:r w:rsidRPr="004E57C4">
        <w:rPr>
          <w:szCs w:val="32"/>
        </w:rPr>
        <w:t>Background</w:t>
      </w:r>
    </w:p>
    <w:p w:rsidR="006D71BC" w:rsidRPr="006D71BC" w:rsidRDefault="006D71BC" w:rsidP="00811095">
      <w:pPr>
        <w:pStyle w:val="ListParagraph"/>
        <w:numPr>
          <w:ilvl w:val="0"/>
          <w:numId w:val="2"/>
        </w:numPr>
        <w:jc w:val="both"/>
        <w:outlineLvl w:val="0"/>
        <w:rPr>
          <w:rFonts w:asciiTheme="minorHAnsi" w:eastAsiaTheme="minorHAnsi" w:hAnsiTheme="minorHAnsi"/>
          <w:b/>
          <w:vanish/>
          <w:sz w:val="32"/>
          <w:szCs w:val="22"/>
          <w:lang w:eastAsia="en-US"/>
        </w:rPr>
      </w:pPr>
    </w:p>
    <w:p w:rsidR="006D71BC" w:rsidRPr="006D71BC" w:rsidRDefault="006D71BC" w:rsidP="00811095">
      <w:pPr>
        <w:pStyle w:val="ListParagraph"/>
        <w:numPr>
          <w:ilvl w:val="0"/>
          <w:numId w:val="2"/>
        </w:numPr>
        <w:jc w:val="both"/>
        <w:outlineLvl w:val="0"/>
        <w:rPr>
          <w:rFonts w:asciiTheme="minorHAnsi" w:eastAsiaTheme="minorHAnsi" w:hAnsiTheme="minorHAnsi"/>
          <w:b/>
          <w:vanish/>
          <w:sz w:val="32"/>
          <w:szCs w:val="22"/>
          <w:lang w:eastAsia="en-US"/>
        </w:rPr>
      </w:pPr>
    </w:p>
    <w:p w:rsidR="00732497" w:rsidRPr="006D71BC" w:rsidRDefault="00732497" w:rsidP="00811095">
      <w:pPr>
        <w:pStyle w:val="ListParagraph"/>
        <w:numPr>
          <w:ilvl w:val="1"/>
          <w:numId w:val="2"/>
        </w:numPr>
        <w:spacing w:after="120"/>
        <w:ind w:left="720" w:hanging="720"/>
        <w:contextualSpacing w:val="0"/>
        <w:jc w:val="both"/>
        <w:rPr>
          <w:rFonts w:asciiTheme="minorHAnsi" w:eastAsiaTheme="minorHAnsi" w:hAnsiTheme="minorHAnsi" w:cstheme="minorBidi"/>
          <w:szCs w:val="22"/>
          <w:lang w:eastAsia="en-US"/>
        </w:rPr>
      </w:pPr>
      <w:r w:rsidRPr="006D71BC">
        <w:rPr>
          <w:rFonts w:asciiTheme="minorHAnsi" w:eastAsiaTheme="minorHAnsi" w:hAnsiTheme="minorHAnsi" w:cstheme="minorBidi"/>
          <w:szCs w:val="22"/>
          <w:lang w:eastAsia="en-US"/>
        </w:rPr>
        <w:t xml:space="preserve">Clinicians had </w:t>
      </w:r>
      <w:r w:rsidR="00767865" w:rsidRPr="006D71BC">
        <w:rPr>
          <w:rFonts w:asciiTheme="minorHAnsi" w:eastAsiaTheme="minorHAnsi" w:hAnsiTheme="minorHAnsi" w:cstheme="minorBidi"/>
          <w:szCs w:val="22"/>
          <w:lang w:eastAsia="en-US"/>
        </w:rPr>
        <w:t>reported to the Secretariat</w:t>
      </w:r>
      <w:r w:rsidRPr="006D71BC">
        <w:rPr>
          <w:rFonts w:asciiTheme="minorHAnsi" w:eastAsiaTheme="minorHAnsi" w:hAnsiTheme="minorHAnsi" w:cstheme="minorBidi"/>
          <w:szCs w:val="22"/>
          <w:lang w:eastAsia="en-US"/>
        </w:rPr>
        <w:t xml:space="preserve"> that the criteria </w:t>
      </w:r>
      <w:r w:rsidR="00767865" w:rsidRPr="006D71BC">
        <w:rPr>
          <w:rFonts w:asciiTheme="minorHAnsi" w:eastAsiaTheme="minorHAnsi" w:hAnsiTheme="minorHAnsi" w:cstheme="minorBidi"/>
          <w:szCs w:val="22"/>
          <w:lang w:eastAsia="en-US"/>
        </w:rPr>
        <w:t>required</w:t>
      </w:r>
      <w:r w:rsidR="00AC627F" w:rsidRPr="006D71BC">
        <w:rPr>
          <w:rFonts w:asciiTheme="minorHAnsi" w:eastAsiaTheme="minorHAnsi" w:hAnsiTheme="minorHAnsi" w:cstheme="minorBidi"/>
          <w:szCs w:val="22"/>
          <w:lang w:eastAsia="en-US"/>
        </w:rPr>
        <w:t xml:space="preserve"> to be submitted to the Department of Human Services </w:t>
      </w:r>
      <w:r w:rsidRPr="006D71BC">
        <w:rPr>
          <w:rFonts w:asciiTheme="minorHAnsi" w:eastAsiaTheme="minorHAnsi" w:hAnsiTheme="minorHAnsi" w:cstheme="minorBidi"/>
          <w:szCs w:val="22"/>
          <w:lang w:eastAsia="en-US"/>
        </w:rPr>
        <w:t>for</w:t>
      </w:r>
      <w:r w:rsidR="00AC627F" w:rsidRPr="006D71BC">
        <w:rPr>
          <w:rFonts w:asciiTheme="minorHAnsi" w:eastAsiaTheme="minorHAnsi" w:hAnsiTheme="minorHAnsi" w:cstheme="minorBidi"/>
          <w:szCs w:val="22"/>
          <w:lang w:eastAsia="en-US"/>
        </w:rPr>
        <w:t xml:space="preserve"> approval of PBS subsidised</w:t>
      </w:r>
      <w:r w:rsidRPr="006D71BC">
        <w:rPr>
          <w:rFonts w:asciiTheme="minorHAnsi" w:eastAsiaTheme="minorHAnsi" w:hAnsiTheme="minorHAnsi" w:cstheme="minorBidi"/>
          <w:szCs w:val="22"/>
          <w:lang w:eastAsia="en-US"/>
        </w:rPr>
        <w:t xml:space="preserve"> treatment were onerous for patient</w:t>
      </w:r>
      <w:r w:rsidR="00AC627F" w:rsidRPr="006D71BC">
        <w:rPr>
          <w:rFonts w:asciiTheme="minorHAnsi" w:eastAsiaTheme="minorHAnsi" w:hAnsiTheme="minorHAnsi" w:cstheme="minorBidi"/>
          <w:szCs w:val="22"/>
          <w:lang w:eastAsia="en-US"/>
        </w:rPr>
        <w:t>s</w:t>
      </w:r>
      <w:r w:rsidRPr="006D71BC">
        <w:rPr>
          <w:rFonts w:asciiTheme="minorHAnsi" w:eastAsiaTheme="minorHAnsi" w:hAnsiTheme="minorHAnsi" w:cstheme="minorBidi"/>
          <w:szCs w:val="22"/>
          <w:lang w:eastAsia="en-US"/>
        </w:rPr>
        <w:t xml:space="preserve"> with metastatic basal cell carcinoma (BCC) where surgery and radiotherapy are not appropriate</w:t>
      </w:r>
      <w:r w:rsidR="00767865" w:rsidRPr="006D71BC">
        <w:rPr>
          <w:rFonts w:asciiTheme="minorHAnsi" w:eastAsiaTheme="minorHAnsi" w:hAnsiTheme="minorHAnsi" w:cstheme="minorBidi"/>
          <w:szCs w:val="22"/>
          <w:lang w:eastAsia="en-US"/>
        </w:rPr>
        <w:t xml:space="preserve">. A request was made to members of the PBAC </w:t>
      </w:r>
      <w:r w:rsidRPr="006D71BC">
        <w:rPr>
          <w:rFonts w:asciiTheme="minorHAnsi" w:eastAsiaTheme="minorHAnsi" w:hAnsiTheme="minorHAnsi" w:cstheme="minorBidi"/>
          <w:szCs w:val="22"/>
          <w:lang w:eastAsia="en-US"/>
        </w:rPr>
        <w:t xml:space="preserve">that the PBAC approve a change in the wording of the </w:t>
      </w:r>
      <w:r w:rsidR="00036B1F" w:rsidRPr="006D71BC">
        <w:rPr>
          <w:rFonts w:asciiTheme="minorHAnsi" w:eastAsiaTheme="minorHAnsi" w:hAnsiTheme="minorHAnsi" w:cstheme="minorBidi"/>
          <w:szCs w:val="22"/>
          <w:lang w:eastAsia="en-US"/>
        </w:rPr>
        <w:t xml:space="preserve">Prescriber Instructions </w:t>
      </w:r>
      <w:r w:rsidRPr="006D71BC">
        <w:rPr>
          <w:rFonts w:asciiTheme="minorHAnsi" w:eastAsiaTheme="minorHAnsi" w:hAnsiTheme="minorHAnsi" w:cstheme="minorBidi"/>
          <w:szCs w:val="22"/>
          <w:lang w:eastAsia="en-US"/>
        </w:rPr>
        <w:t>to remove the requirement for written confirmation from a surgeon AND radiation oncologist in patient</w:t>
      </w:r>
      <w:r w:rsidR="00E12852" w:rsidRPr="006D71BC">
        <w:rPr>
          <w:rFonts w:asciiTheme="minorHAnsi" w:eastAsiaTheme="minorHAnsi" w:hAnsiTheme="minorHAnsi" w:cstheme="minorBidi"/>
          <w:szCs w:val="22"/>
          <w:lang w:eastAsia="en-US"/>
        </w:rPr>
        <w:t>s</w:t>
      </w:r>
      <w:r w:rsidRPr="006D71BC">
        <w:rPr>
          <w:rFonts w:asciiTheme="minorHAnsi" w:eastAsiaTheme="minorHAnsi" w:hAnsiTheme="minorHAnsi" w:cstheme="minorBidi"/>
          <w:szCs w:val="22"/>
          <w:lang w:eastAsia="en-US"/>
        </w:rPr>
        <w:t xml:space="preserve"> with metastatic BCC disease confirming that they </w:t>
      </w:r>
      <w:r w:rsidR="00AC627F" w:rsidRPr="006D71BC">
        <w:rPr>
          <w:rFonts w:asciiTheme="minorHAnsi" w:eastAsiaTheme="minorHAnsi" w:hAnsiTheme="minorHAnsi" w:cstheme="minorBidi"/>
          <w:szCs w:val="22"/>
          <w:lang w:eastAsia="en-US"/>
        </w:rPr>
        <w:t xml:space="preserve">are or </w:t>
      </w:r>
      <w:r w:rsidRPr="006D71BC">
        <w:rPr>
          <w:rFonts w:asciiTheme="minorHAnsi" w:eastAsiaTheme="minorHAnsi" w:hAnsiTheme="minorHAnsi" w:cstheme="minorBidi"/>
          <w:szCs w:val="22"/>
          <w:lang w:eastAsia="en-US"/>
        </w:rPr>
        <w:t xml:space="preserve">remain not suited to curative resection </w:t>
      </w:r>
      <w:proofErr w:type="gramStart"/>
      <w:r w:rsidRPr="006D71BC">
        <w:rPr>
          <w:rFonts w:asciiTheme="minorHAnsi" w:eastAsiaTheme="minorHAnsi" w:hAnsiTheme="minorHAnsi" w:cstheme="minorBidi"/>
          <w:szCs w:val="22"/>
          <w:lang w:eastAsia="en-US"/>
        </w:rPr>
        <w:t>nor</w:t>
      </w:r>
      <w:proofErr w:type="gramEnd"/>
      <w:r w:rsidRPr="006D71BC">
        <w:rPr>
          <w:rFonts w:asciiTheme="minorHAnsi" w:eastAsiaTheme="minorHAnsi" w:hAnsiTheme="minorHAnsi" w:cstheme="minorBidi"/>
          <w:szCs w:val="22"/>
          <w:lang w:eastAsia="en-US"/>
        </w:rPr>
        <w:t xml:space="preserve"> curative radiotherapy for continuing treatment.</w:t>
      </w:r>
    </w:p>
    <w:p w:rsidR="005468C6" w:rsidRPr="00910662" w:rsidRDefault="00732497" w:rsidP="00910662">
      <w:pPr>
        <w:pStyle w:val="ListParagraph"/>
        <w:numPr>
          <w:ilvl w:val="1"/>
          <w:numId w:val="2"/>
        </w:numPr>
        <w:spacing w:after="120"/>
        <w:ind w:left="720" w:hanging="720"/>
        <w:contextualSpacing w:val="0"/>
        <w:jc w:val="both"/>
        <w:rPr>
          <w:rFonts w:asciiTheme="minorHAnsi" w:eastAsiaTheme="minorHAnsi" w:hAnsiTheme="minorHAnsi" w:cstheme="minorBidi"/>
          <w:szCs w:val="22"/>
          <w:lang w:eastAsia="en-US"/>
        </w:rPr>
      </w:pPr>
      <w:r w:rsidRPr="00910662">
        <w:rPr>
          <w:rFonts w:asciiTheme="minorHAnsi" w:eastAsiaTheme="minorHAnsi" w:hAnsiTheme="minorHAnsi" w:cstheme="minorBidi"/>
          <w:szCs w:val="22"/>
          <w:lang w:eastAsia="en-US"/>
        </w:rPr>
        <w:t xml:space="preserve">The </w:t>
      </w:r>
      <w:r w:rsidR="00767865">
        <w:rPr>
          <w:rFonts w:asciiTheme="minorHAnsi" w:eastAsiaTheme="minorHAnsi" w:hAnsiTheme="minorHAnsi" w:cstheme="minorBidi"/>
          <w:szCs w:val="22"/>
          <w:lang w:eastAsia="en-US"/>
        </w:rPr>
        <w:t>rational</w:t>
      </w:r>
      <w:r w:rsidRPr="00910662">
        <w:rPr>
          <w:rFonts w:asciiTheme="minorHAnsi" w:eastAsiaTheme="minorHAnsi" w:hAnsiTheme="minorHAnsi" w:cstheme="minorBidi"/>
          <w:szCs w:val="22"/>
          <w:lang w:eastAsia="en-US"/>
        </w:rPr>
        <w:t xml:space="preserve"> for this change was that the presence of metastatic disease implies that they are not</w:t>
      </w:r>
      <w:r w:rsidR="00767865">
        <w:rPr>
          <w:rFonts w:asciiTheme="minorHAnsi" w:eastAsiaTheme="minorHAnsi" w:hAnsiTheme="minorHAnsi" w:cstheme="minorBidi"/>
          <w:szCs w:val="22"/>
          <w:lang w:eastAsia="en-US"/>
        </w:rPr>
        <w:t>, and will not become,</w:t>
      </w:r>
      <w:r w:rsidRPr="00910662">
        <w:rPr>
          <w:rFonts w:asciiTheme="minorHAnsi" w:eastAsiaTheme="minorHAnsi" w:hAnsiTheme="minorHAnsi" w:cstheme="minorBidi"/>
          <w:szCs w:val="22"/>
          <w:lang w:eastAsia="en-US"/>
        </w:rPr>
        <w:t xml:space="preserve"> suited to surgery and radiation therapy, and confirmation </w:t>
      </w:r>
      <w:r w:rsidR="00AC627F">
        <w:rPr>
          <w:rFonts w:asciiTheme="minorHAnsi" w:eastAsiaTheme="minorHAnsi" w:hAnsiTheme="minorHAnsi" w:cstheme="minorBidi"/>
          <w:szCs w:val="22"/>
          <w:lang w:eastAsia="en-US"/>
        </w:rPr>
        <w:t xml:space="preserve">from both a surgically qualified clinician and a radiation oncologist </w:t>
      </w:r>
      <w:r w:rsidRPr="00910662">
        <w:rPr>
          <w:rFonts w:asciiTheme="minorHAnsi" w:eastAsiaTheme="minorHAnsi" w:hAnsiTheme="minorHAnsi" w:cstheme="minorBidi"/>
          <w:szCs w:val="22"/>
          <w:lang w:eastAsia="en-US"/>
        </w:rPr>
        <w:t xml:space="preserve">in such patients </w:t>
      </w:r>
      <w:r w:rsidR="00AC627F">
        <w:rPr>
          <w:rFonts w:asciiTheme="minorHAnsi" w:eastAsiaTheme="minorHAnsi" w:hAnsiTheme="minorHAnsi" w:cstheme="minorBidi"/>
          <w:szCs w:val="22"/>
          <w:lang w:eastAsia="en-US"/>
        </w:rPr>
        <w:t>wa</w:t>
      </w:r>
      <w:r w:rsidRPr="00910662">
        <w:rPr>
          <w:rFonts w:asciiTheme="minorHAnsi" w:eastAsiaTheme="minorHAnsi" w:hAnsiTheme="minorHAnsi" w:cstheme="minorBidi"/>
          <w:szCs w:val="22"/>
          <w:lang w:eastAsia="en-US"/>
        </w:rPr>
        <w:t>s a waste of resources for both patients and clinicians.</w:t>
      </w:r>
    </w:p>
    <w:p w:rsidR="006402A1" w:rsidRPr="00A204C6" w:rsidRDefault="006402A1" w:rsidP="004F75E1">
      <w:pPr>
        <w:jc w:val="both"/>
        <w:rPr>
          <w:rFonts w:asciiTheme="minorHAnsi" w:hAnsiTheme="minorHAnsi"/>
        </w:rPr>
      </w:pPr>
    </w:p>
    <w:p w:rsidR="00811095" w:rsidRPr="00811095" w:rsidRDefault="0013529B" w:rsidP="00811095">
      <w:pPr>
        <w:pStyle w:val="Heading1"/>
        <w:numPr>
          <w:ilvl w:val="0"/>
          <w:numId w:val="15"/>
        </w:numPr>
        <w:spacing w:line="360" w:lineRule="auto"/>
        <w:ind w:left="709" w:hanging="709"/>
        <w:rPr>
          <w:rFonts w:eastAsiaTheme="minorHAnsi" w:cstheme="minorBidi"/>
          <w:lang w:eastAsia="en-US"/>
        </w:rPr>
      </w:pPr>
      <w:r w:rsidRPr="00732497">
        <w:rPr>
          <w:szCs w:val="32"/>
        </w:rPr>
        <w:t>PBAC Outcome</w:t>
      </w:r>
    </w:p>
    <w:p w:rsidR="00811095" w:rsidRPr="00811095" w:rsidRDefault="00811095" w:rsidP="00811095">
      <w:pPr>
        <w:pStyle w:val="ListParagraph"/>
        <w:numPr>
          <w:ilvl w:val="0"/>
          <w:numId w:val="2"/>
        </w:numPr>
        <w:jc w:val="both"/>
        <w:outlineLvl w:val="0"/>
        <w:rPr>
          <w:rFonts w:asciiTheme="minorHAnsi" w:eastAsiaTheme="minorHAnsi" w:hAnsiTheme="minorHAnsi"/>
          <w:b/>
          <w:vanish/>
          <w:sz w:val="32"/>
          <w:szCs w:val="22"/>
          <w:lang w:eastAsia="en-US"/>
        </w:rPr>
      </w:pPr>
    </w:p>
    <w:p w:rsidR="00AC627F" w:rsidRPr="00811095" w:rsidRDefault="008A7F13" w:rsidP="00811095">
      <w:pPr>
        <w:pStyle w:val="ListParagraph"/>
        <w:numPr>
          <w:ilvl w:val="1"/>
          <w:numId w:val="2"/>
        </w:numPr>
        <w:spacing w:after="120"/>
        <w:ind w:left="709" w:hanging="709"/>
        <w:contextualSpacing w:val="0"/>
        <w:jc w:val="both"/>
        <w:rPr>
          <w:rFonts w:asciiTheme="minorHAnsi" w:eastAsiaTheme="minorHAnsi" w:hAnsiTheme="minorHAnsi" w:cstheme="minorBidi"/>
          <w:szCs w:val="22"/>
          <w:lang w:eastAsia="en-US"/>
        </w:rPr>
      </w:pPr>
      <w:r w:rsidRPr="00811095">
        <w:rPr>
          <w:rFonts w:asciiTheme="minorHAnsi" w:eastAsiaTheme="minorHAnsi" w:hAnsiTheme="minorHAnsi" w:cstheme="minorBidi"/>
          <w:szCs w:val="22"/>
          <w:lang w:eastAsia="en-US"/>
        </w:rPr>
        <w:t xml:space="preserve">The PBAC recommended </w:t>
      </w:r>
      <w:r w:rsidR="00AC627F" w:rsidRPr="00811095">
        <w:rPr>
          <w:rFonts w:asciiTheme="minorHAnsi" w:eastAsiaTheme="minorHAnsi" w:hAnsiTheme="minorHAnsi" w:cstheme="minorBidi"/>
          <w:szCs w:val="22"/>
          <w:lang w:eastAsia="en-US"/>
        </w:rPr>
        <w:t>the proposed new wording for both the initial and continuing treatment to remove the requirement for written confirmation from a surgeon AND radiation oncologist in patient</w:t>
      </w:r>
      <w:r w:rsidR="00E12852" w:rsidRPr="00811095">
        <w:rPr>
          <w:rFonts w:asciiTheme="minorHAnsi" w:eastAsiaTheme="minorHAnsi" w:hAnsiTheme="minorHAnsi" w:cstheme="minorBidi"/>
          <w:szCs w:val="22"/>
          <w:lang w:eastAsia="en-US"/>
        </w:rPr>
        <w:t>s</w:t>
      </w:r>
      <w:r w:rsidR="00AC627F" w:rsidRPr="00811095">
        <w:rPr>
          <w:rFonts w:asciiTheme="minorHAnsi" w:eastAsiaTheme="minorHAnsi" w:hAnsiTheme="minorHAnsi" w:cstheme="minorBidi"/>
          <w:szCs w:val="22"/>
          <w:lang w:eastAsia="en-US"/>
        </w:rPr>
        <w:t xml:space="preserve"> with metastatic BCC disease.</w:t>
      </w:r>
    </w:p>
    <w:p w:rsidR="008A7F13" w:rsidRPr="00910662" w:rsidRDefault="008A7F13" w:rsidP="00910662">
      <w:pPr>
        <w:pStyle w:val="ListParagraph"/>
        <w:numPr>
          <w:ilvl w:val="1"/>
          <w:numId w:val="2"/>
        </w:numPr>
        <w:spacing w:after="120"/>
        <w:ind w:left="720" w:hanging="720"/>
        <w:contextualSpacing w:val="0"/>
        <w:jc w:val="both"/>
        <w:rPr>
          <w:rFonts w:asciiTheme="minorHAnsi" w:eastAsiaTheme="minorHAnsi" w:hAnsiTheme="minorHAnsi" w:cstheme="minorBidi"/>
          <w:szCs w:val="22"/>
          <w:lang w:eastAsia="en-US"/>
        </w:rPr>
      </w:pPr>
      <w:r w:rsidRPr="00910662">
        <w:rPr>
          <w:rFonts w:asciiTheme="minorHAnsi" w:eastAsiaTheme="minorHAnsi" w:hAnsiTheme="minorHAnsi" w:cstheme="minorBidi"/>
          <w:szCs w:val="22"/>
          <w:lang w:eastAsia="en-US"/>
        </w:rPr>
        <w:t xml:space="preserve">The </w:t>
      </w:r>
      <w:r w:rsidR="001F05DD" w:rsidRPr="00910662">
        <w:rPr>
          <w:rFonts w:asciiTheme="minorHAnsi" w:eastAsiaTheme="minorHAnsi" w:hAnsiTheme="minorHAnsi" w:cstheme="minorBidi"/>
          <w:szCs w:val="22"/>
          <w:lang w:eastAsia="en-US"/>
        </w:rPr>
        <w:t xml:space="preserve">PBAC </w:t>
      </w:r>
      <w:r w:rsidR="00E12852">
        <w:rPr>
          <w:rFonts w:asciiTheme="minorHAnsi" w:eastAsiaTheme="minorHAnsi" w:hAnsiTheme="minorHAnsi" w:cstheme="minorBidi"/>
          <w:szCs w:val="22"/>
          <w:lang w:eastAsia="en-US"/>
        </w:rPr>
        <w:t xml:space="preserve">agreed with the advice from clinicians that the provision of a letter from both a surgically qualified clinician and a radiation oncologist </w:t>
      </w:r>
      <w:r w:rsidR="00E12852" w:rsidRPr="00910662">
        <w:rPr>
          <w:rFonts w:asciiTheme="minorHAnsi" w:eastAsiaTheme="minorHAnsi" w:hAnsiTheme="minorHAnsi" w:cstheme="minorBidi"/>
          <w:szCs w:val="22"/>
          <w:lang w:eastAsia="en-US"/>
        </w:rPr>
        <w:t xml:space="preserve">in patients </w:t>
      </w:r>
      <w:r w:rsidR="00E12852">
        <w:rPr>
          <w:rFonts w:asciiTheme="minorHAnsi" w:eastAsiaTheme="minorHAnsi" w:hAnsiTheme="minorHAnsi" w:cstheme="minorBidi"/>
          <w:szCs w:val="22"/>
          <w:lang w:eastAsia="en-US"/>
        </w:rPr>
        <w:t>with metastatic disease wa</w:t>
      </w:r>
      <w:r w:rsidR="00E12852" w:rsidRPr="00910662">
        <w:rPr>
          <w:rFonts w:asciiTheme="minorHAnsi" w:eastAsiaTheme="minorHAnsi" w:hAnsiTheme="minorHAnsi" w:cstheme="minorBidi"/>
          <w:szCs w:val="22"/>
          <w:lang w:eastAsia="en-US"/>
        </w:rPr>
        <w:t xml:space="preserve">s </w:t>
      </w:r>
      <w:r w:rsidR="00122597">
        <w:rPr>
          <w:rFonts w:asciiTheme="minorHAnsi" w:eastAsiaTheme="minorHAnsi" w:hAnsiTheme="minorHAnsi" w:cstheme="minorBidi"/>
          <w:szCs w:val="22"/>
          <w:lang w:eastAsia="en-US"/>
        </w:rPr>
        <w:t>not a good use</w:t>
      </w:r>
      <w:r w:rsidR="00E12852" w:rsidRPr="00910662">
        <w:rPr>
          <w:rFonts w:asciiTheme="minorHAnsi" w:eastAsiaTheme="minorHAnsi" w:hAnsiTheme="minorHAnsi" w:cstheme="minorBidi"/>
          <w:szCs w:val="22"/>
          <w:lang w:eastAsia="en-US"/>
        </w:rPr>
        <w:t xml:space="preserve"> of resources for both patients and clinicians</w:t>
      </w:r>
      <w:r w:rsidRPr="00910662">
        <w:rPr>
          <w:rFonts w:asciiTheme="minorHAnsi" w:eastAsiaTheme="minorHAnsi" w:hAnsiTheme="minorHAnsi" w:cstheme="minorBidi"/>
          <w:szCs w:val="22"/>
          <w:lang w:eastAsia="en-US"/>
        </w:rPr>
        <w:t>.</w:t>
      </w:r>
    </w:p>
    <w:p w:rsidR="001F05DD" w:rsidRDefault="00122597" w:rsidP="00122597">
      <w:pPr>
        <w:pStyle w:val="ListParagraph"/>
        <w:numPr>
          <w:ilvl w:val="1"/>
          <w:numId w:val="2"/>
        </w:numPr>
        <w:spacing w:after="120"/>
        <w:ind w:left="709" w:hanging="709"/>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PBAC agreed that the wording changes as provided by the Secretariat would remove the need to obtain a letter from both a </w:t>
      </w:r>
      <w:r w:rsidRPr="00122597">
        <w:rPr>
          <w:rFonts w:asciiTheme="minorHAnsi" w:eastAsiaTheme="minorHAnsi" w:hAnsiTheme="minorHAnsi" w:cstheme="minorBidi"/>
          <w:szCs w:val="22"/>
          <w:lang w:eastAsia="en-US"/>
        </w:rPr>
        <w:t>qualified clinician and a radiation oncologist in patients with metastatic disease</w:t>
      </w:r>
      <w:r>
        <w:rPr>
          <w:rFonts w:asciiTheme="minorHAnsi" w:eastAsiaTheme="minorHAnsi" w:hAnsiTheme="minorHAnsi" w:cstheme="minorBidi"/>
          <w:szCs w:val="22"/>
          <w:lang w:eastAsia="en-US"/>
        </w:rPr>
        <w:t>.</w:t>
      </w:r>
    </w:p>
    <w:p w:rsidR="00122597" w:rsidRPr="00910662" w:rsidRDefault="00122597" w:rsidP="00122597">
      <w:pPr>
        <w:pStyle w:val="ListParagraph"/>
        <w:numPr>
          <w:ilvl w:val="1"/>
          <w:numId w:val="2"/>
        </w:numPr>
        <w:spacing w:after="120"/>
        <w:ind w:left="709" w:hanging="709"/>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 PBAC noted that no other changes to the current restriction were requested or approved.</w:t>
      </w:r>
    </w:p>
    <w:p w:rsidR="00295592" w:rsidRPr="00A204C6" w:rsidRDefault="00295592" w:rsidP="007F0C08">
      <w:pPr>
        <w:keepNext/>
        <w:jc w:val="both"/>
        <w:rPr>
          <w:rFonts w:asciiTheme="minorHAnsi" w:hAnsiTheme="minorHAnsi" w:cs="Arial"/>
          <w:sz w:val="22"/>
          <w:szCs w:val="22"/>
        </w:rPr>
      </w:pPr>
    </w:p>
    <w:p w:rsidR="00295592" w:rsidRPr="00A204C6" w:rsidRDefault="00295592" w:rsidP="007F0C08">
      <w:pPr>
        <w:keepNext/>
        <w:jc w:val="both"/>
        <w:rPr>
          <w:rFonts w:asciiTheme="minorHAnsi" w:hAnsiTheme="minorHAnsi" w:cs="Arial"/>
          <w:sz w:val="22"/>
          <w:szCs w:val="22"/>
        </w:rPr>
      </w:pPr>
    </w:p>
    <w:p w:rsidR="0013529B" w:rsidRPr="00910662" w:rsidRDefault="0013529B" w:rsidP="0013529B">
      <w:pPr>
        <w:ind w:left="720" w:hanging="720"/>
        <w:jc w:val="both"/>
        <w:rPr>
          <w:rFonts w:asciiTheme="minorHAnsi" w:hAnsiTheme="minorHAnsi"/>
          <w:b/>
          <w:sz w:val="28"/>
          <w:szCs w:val="28"/>
        </w:rPr>
      </w:pPr>
      <w:r w:rsidRPr="00910662">
        <w:rPr>
          <w:rFonts w:asciiTheme="minorHAnsi" w:hAnsiTheme="minorHAnsi"/>
          <w:b/>
          <w:sz w:val="28"/>
          <w:szCs w:val="28"/>
        </w:rPr>
        <w:t>Outcome:</w:t>
      </w:r>
    </w:p>
    <w:p w:rsidR="0013529B" w:rsidRPr="006D71BC" w:rsidRDefault="0013529B" w:rsidP="0013529B">
      <w:pPr>
        <w:ind w:left="720" w:hanging="720"/>
        <w:rPr>
          <w:rFonts w:asciiTheme="minorHAnsi" w:hAnsiTheme="minorHAnsi"/>
          <w:szCs w:val="22"/>
        </w:rPr>
      </w:pPr>
      <w:r w:rsidRPr="006D71BC">
        <w:rPr>
          <w:rFonts w:asciiTheme="minorHAnsi" w:hAnsiTheme="minorHAnsi"/>
          <w:szCs w:val="22"/>
        </w:rPr>
        <w:t>Recommended</w:t>
      </w:r>
    </w:p>
    <w:p w:rsidR="0013529B" w:rsidRPr="00A204C6" w:rsidRDefault="0013529B" w:rsidP="0013529B">
      <w:pPr>
        <w:rPr>
          <w:rFonts w:asciiTheme="minorHAnsi" w:hAnsiTheme="minorHAnsi"/>
        </w:rPr>
      </w:pPr>
    </w:p>
    <w:p w:rsidR="005468C6" w:rsidRPr="00A204C6" w:rsidRDefault="005468C6" w:rsidP="00295592">
      <w:pPr>
        <w:rPr>
          <w:rFonts w:asciiTheme="minorHAnsi" w:hAnsiTheme="minorHAnsi"/>
          <w:b/>
          <w:sz w:val="22"/>
          <w:szCs w:val="22"/>
        </w:rPr>
      </w:pPr>
    </w:p>
    <w:p w:rsidR="008F283E" w:rsidRPr="006D71BC" w:rsidRDefault="0013529B" w:rsidP="006D71BC">
      <w:pPr>
        <w:pStyle w:val="Heading1"/>
        <w:numPr>
          <w:ilvl w:val="0"/>
          <w:numId w:val="15"/>
        </w:numPr>
        <w:ind w:left="709" w:hanging="709"/>
        <w:rPr>
          <w:szCs w:val="32"/>
        </w:rPr>
      </w:pPr>
      <w:r w:rsidRPr="00910662">
        <w:rPr>
          <w:szCs w:val="32"/>
        </w:rPr>
        <w:t>Recommended listing</w:t>
      </w:r>
    </w:p>
    <w:p w:rsidR="008F283E" w:rsidRPr="00A204C6" w:rsidRDefault="008F283E" w:rsidP="00A01E25">
      <w:pPr>
        <w:pStyle w:val="ListParagraph"/>
        <w:jc w:val="both"/>
        <w:rPr>
          <w:rFonts w:asciiTheme="minorHAnsi" w:hAnsiTheme="minorHAnsi"/>
          <w:sz w:val="22"/>
          <w:szCs w:val="22"/>
        </w:rPr>
      </w:pPr>
    </w:p>
    <w:p w:rsidR="006D71BC" w:rsidRPr="006D71BC" w:rsidRDefault="006D71BC" w:rsidP="006D71BC">
      <w:pPr>
        <w:pStyle w:val="ListParagraph"/>
        <w:numPr>
          <w:ilvl w:val="0"/>
          <w:numId w:val="2"/>
        </w:numPr>
        <w:jc w:val="both"/>
        <w:outlineLvl w:val="0"/>
        <w:rPr>
          <w:rFonts w:asciiTheme="minorHAnsi" w:hAnsiTheme="minorHAnsi"/>
          <w:b/>
          <w:vanish/>
          <w:sz w:val="32"/>
          <w:szCs w:val="22"/>
        </w:rPr>
      </w:pPr>
    </w:p>
    <w:p w:rsidR="00A01E25" w:rsidRPr="00D243DC" w:rsidRDefault="00122597" w:rsidP="00D243DC">
      <w:pPr>
        <w:pStyle w:val="ListParagraph"/>
        <w:numPr>
          <w:ilvl w:val="1"/>
          <w:numId w:val="2"/>
        </w:numPr>
        <w:spacing w:after="120"/>
        <w:ind w:left="720" w:hanging="720"/>
        <w:contextualSpacing w:val="0"/>
        <w:jc w:val="both"/>
        <w:rPr>
          <w:rFonts w:asciiTheme="minorHAnsi" w:eastAsiaTheme="minorHAnsi" w:hAnsiTheme="minorHAnsi" w:cstheme="minorBidi"/>
          <w:szCs w:val="22"/>
          <w:lang w:eastAsia="en-US"/>
        </w:rPr>
      </w:pPr>
      <w:r w:rsidRPr="00D243DC">
        <w:rPr>
          <w:rFonts w:asciiTheme="minorHAnsi" w:eastAsiaTheme="minorHAnsi" w:hAnsiTheme="minorHAnsi" w:cstheme="minorBidi"/>
          <w:szCs w:val="22"/>
          <w:lang w:eastAsia="en-US"/>
        </w:rPr>
        <w:t>Amend existing</w:t>
      </w:r>
      <w:r w:rsidR="00910662" w:rsidRPr="00D243DC">
        <w:rPr>
          <w:rFonts w:asciiTheme="minorHAnsi" w:eastAsiaTheme="minorHAnsi" w:hAnsiTheme="minorHAnsi" w:cstheme="minorBidi"/>
          <w:szCs w:val="22"/>
          <w:lang w:eastAsia="en-US"/>
        </w:rPr>
        <w:t xml:space="preserve"> listing as follows:</w:t>
      </w:r>
    </w:p>
    <w:p w:rsidR="002F1C73" w:rsidRPr="00A204C6" w:rsidRDefault="002F1C73" w:rsidP="00A01E25">
      <w:pPr>
        <w:pStyle w:val="ListParagraph"/>
        <w:jc w:val="both"/>
        <w:rPr>
          <w:rFonts w:asciiTheme="minorHAnsi" w:hAnsiTheme="minorHAnsi"/>
          <w:sz w:val="22"/>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559"/>
        <w:gridCol w:w="2977"/>
      </w:tblGrid>
      <w:tr w:rsidR="000442A4" w:rsidRPr="001811A6" w:rsidTr="00767865">
        <w:trPr>
          <w:cantSplit/>
          <w:trHeight w:val="471"/>
        </w:trPr>
        <w:tc>
          <w:tcPr>
            <w:tcW w:w="2552" w:type="dxa"/>
            <w:gridSpan w:val="2"/>
            <w:tcBorders>
              <w:bottom w:val="single" w:sz="4" w:space="0" w:color="auto"/>
            </w:tcBorders>
          </w:tcPr>
          <w:p w:rsidR="000442A4" w:rsidRPr="001811A6" w:rsidRDefault="000442A4" w:rsidP="007B5824">
            <w:pPr>
              <w:keepNext/>
              <w:ind w:left="-108"/>
              <w:rPr>
                <w:rFonts w:ascii="Arial Narrow" w:hAnsi="Arial Narrow"/>
                <w:sz w:val="20"/>
              </w:rPr>
            </w:pPr>
            <w:r w:rsidRPr="001811A6">
              <w:rPr>
                <w:rFonts w:ascii="Arial Narrow" w:hAnsi="Arial Narrow"/>
                <w:sz w:val="20"/>
              </w:rPr>
              <w:t>Name, Restriction,</w:t>
            </w:r>
          </w:p>
          <w:p w:rsidR="000442A4" w:rsidRPr="001811A6" w:rsidRDefault="000442A4" w:rsidP="007B5824">
            <w:pPr>
              <w:keepNext/>
              <w:ind w:left="-108"/>
              <w:rPr>
                <w:rFonts w:ascii="Arial Narrow" w:hAnsi="Arial Narrow"/>
                <w:sz w:val="20"/>
              </w:rPr>
            </w:pPr>
            <w:r w:rsidRPr="001811A6">
              <w:rPr>
                <w:rFonts w:ascii="Arial Narrow" w:hAnsi="Arial Narrow"/>
                <w:sz w:val="20"/>
              </w:rPr>
              <w:t>Manner of administration and form</w:t>
            </w:r>
          </w:p>
        </w:tc>
        <w:tc>
          <w:tcPr>
            <w:tcW w:w="567" w:type="dxa"/>
            <w:tcBorders>
              <w:bottom w:val="single" w:sz="4" w:space="0" w:color="auto"/>
            </w:tcBorders>
          </w:tcPr>
          <w:p w:rsidR="000442A4" w:rsidRPr="001811A6" w:rsidRDefault="000442A4" w:rsidP="007B5824">
            <w:pPr>
              <w:keepNext/>
              <w:ind w:left="-108"/>
              <w:rPr>
                <w:rFonts w:ascii="Arial Narrow" w:hAnsi="Arial Narrow"/>
                <w:sz w:val="20"/>
              </w:rPr>
            </w:pPr>
            <w:r w:rsidRPr="001811A6">
              <w:rPr>
                <w:rFonts w:ascii="Arial Narrow" w:hAnsi="Arial Narrow"/>
                <w:sz w:val="20"/>
              </w:rPr>
              <w:t>Max.</w:t>
            </w:r>
          </w:p>
          <w:p w:rsidR="000442A4" w:rsidRPr="001811A6" w:rsidRDefault="000442A4" w:rsidP="007B5824">
            <w:pPr>
              <w:keepNext/>
              <w:ind w:left="-108"/>
              <w:rPr>
                <w:rFonts w:ascii="Arial Narrow" w:hAnsi="Arial Narrow"/>
                <w:sz w:val="20"/>
              </w:rPr>
            </w:pPr>
            <w:r w:rsidRPr="001811A6">
              <w:rPr>
                <w:rFonts w:ascii="Arial Narrow" w:hAnsi="Arial Narrow"/>
                <w:sz w:val="20"/>
              </w:rPr>
              <w:t>Qty</w:t>
            </w:r>
          </w:p>
        </w:tc>
        <w:tc>
          <w:tcPr>
            <w:tcW w:w="850" w:type="dxa"/>
            <w:tcBorders>
              <w:bottom w:val="single" w:sz="4" w:space="0" w:color="auto"/>
            </w:tcBorders>
          </w:tcPr>
          <w:p w:rsidR="000442A4" w:rsidRPr="001811A6" w:rsidRDefault="000442A4" w:rsidP="007B5824">
            <w:pPr>
              <w:keepNext/>
              <w:ind w:left="-108"/>
              <w:rPr>
                <w:rFonts w:ascii="Arial Narrow" w:hAnsi="Arial Narrow"/>
                <w:sz w:val="20"/>
              </w:rPr>
            </w:pPr>
            <w:r w:rsidRPr="001811A6">
              <w:rPr>
                <w:rFonts w:ascii="Arial Narrow" w:hAnsi="Arial Narrow"/>
                <w:sz w:val="20"/>
              </w:rPr>
              <w:t>№.of</w:t>
            </w:r>
          </w:p>
          <w:p w:rsidR="000442A4" w:rsidRPr="001811A6" w:rsidRDefault="000442A4" w:rsidP="007B5824">
            <w:pPr>
              <w:keepNext/>
              <w:ind w:left="-108"/>
              <w:rPr>
                <w:rFonts w:ascii="Arial Narrow" w:hAnsi="Arial Narrow"/>
                <w:sz w:val="20"/>
              </w:rPr>
            </w:pPr>
            <w:r w:rsidRPr="001811A6">
              <w:rPr>
                <w:rFonts w:ascii="Arial Narrow" w:hAnsi="Arial Narrow"/>
                <w:sz w:val="20"/>
              </w:rPr>
              <w:t>Rpts</w:t>
            </w:r>
          </w:p>
        </w:tc>
        <w:tc>
          <w:tcPr>
            <w:tcW w:w="4536" w:type="dxa"/>
            <w:gridSpan w:val="2"/>
            <w:tcBorders>
              <w:bottom w:val="single" w:sz="4" w:space="0" w:color="auto"/>
            </w:tcBorders>
          </w:tcPr>
          <w:p w:rsidR="000442A4" w:rsidRPr="001811A6" w:rsidRDefault="000442A4" w:rsidP="007B5824">
            <w:pPr>
              <w:keepNext/>
              <w:rPr>
                <w:rFonts w:ascii="Arial Narrow" w:hAnsi="Arial Narrow"/>
                <w:sz w:val="20"/>
              </w:rPr>
            </w:pPr>
            <w:r w:rsidRPr="001811A6">
              <w:rPr>
                <w:rFonts w:ascii="Arial Narrow" w:hAnsi="Arial Narrow"/>
                <w:sz w:val="20"/>
              </w:rPr>
              <w:t>Proprietary Name and Manufacturer</w:t>
            </w:r>
          </w:p>
        </w:tc>
      </w:tr>
      <w:tr w:rsidR="000442A4" w:rsidRPr="001811A6" w:rsidTr="00767865">
        <w:trPr>
          <w:cantSplit/>
          <w:trHeight w:val="577"/>
        </w:trPr>
        <w:tc>
          <w:tcPr>
            <w:tcW w:w="2552" w:type="dxa"/>
            <w:gridSpan w:val="2"/>
          </w:tcPr>
          <w:p w:rsidR="000442A4" w:rsidRPr="001811A6" w:rsidRDefault="000442A4" w:rsidP="007B5824">
            <w:pPr>
              <w:keepNext/>
              <w:ind w:left="-108"/>
              <w:rPr>
                <w:rFonts w:ascii="Arial Narrow" w:hAnsi="Arial Narrow"/>
                <w:smallCaps/>
                <w:sz w:val="20"/>
              </w:rPr>
            </w:pPr>
            <w:r w:rsidRPr="001811A6">
              <w:rPr>
                <w:rFonts w:ascii="Arial Narrow" w:hAnsi="Arial Narrow"/>
                <w:smallCaps/>
                <w:sz w:val="20"/>
              </w:rPr>
              <w:t>Vismodegib</w:t>
            </w:r>
          </w:p>
          <w:p w:rsidR="000442A4" w:rsidRPr="001811A6" w:rsidRDefault="000442A4" w:rsidP="007B5824">
            <w:pPr>
              <w:keepNext/>
              <w:ind w:left="-108"/>
              <w:rPr>
                <w:rFonts w:ascii="Arial Narrow" w:hAnsi="Arial Narrow"/>
                <w:sz w:val="20"/>
              </w:rPr>
            </w:pPr>
            <w:r w:rsidRPr="001811A6">
              <w:rPr>
                <w:rFonts w:ascii="Arial Narrow" w:hAnsi="Arial Narrow"/>
                <w:smallCaps/>
                <w:sz w:val="20"/>
              </w:rPr>
              <w:t>150 mg capsule, 28</w:t>
            </w:r>
          </w:p>
        </w:tc>
        <w:tc>
          <w:tcPr>
            <w:tcW w:w="567" w:type="dxa"/>
          </w:tcPr>
          <w:p w:rsidR="000442A4" w:rsidRPr="001811A6" w:rsidRDefault="000442A4" w:rsidP="007B5824">
            <w:pPr>
              <w:keepNext/>
              <w:ind w:left="-108"/>
              <w:rPr>
                <w:rFonts w:ascii="Arial Narrow" w:hAnsi="Arial Narrow"/>
                <w:sz w:val="20"/>
              </w:rPr>
            </w:pPr>
          </w:p>
          <w:p w:rsidR="000442A4" w:rsidRPr="001811A6" w:rsidRDefault="000442A4" w:rsidP="007B5824">
            <w:pPr>
              <w:keepNext/>
              <w:ind w:left="-108"/>
              <w:rPr>
                <w:rFonts w:ascii="Arial Narrow" w:hAnsi="Arial Narrow"/>
                <w:sz w:val="20"/>
              </w:rPr>
            </w:pPr>
            <w:r w:rsidRPr="001811A6">
              <w:rPr>
                <w:rFonts w:ascii="Arial Narrow" w:hAnsi="Arial Narrow"/>
                <w:sz w:val="20"/>
              </w:rPr>
              <w:t>1</w:t>
            </w:r>
          </w:p>
        </w:tc>
        <w:tc>
          <w:tcPr>
            <w:tcW w:w="850" w:type="dxa"/>
          </w:tcPr>
          <w:p w:rsidR="000442A4" w:rsidRPr="001811A6" w:rsidRDefault="000442A4" w:rsidP="007B5824">
            <w:pPr>
              <w:keepNext/>
              <w:ind w:left="-108"/>
              <w:rPr>
                <w:rFonts w:ascii="Arial Narrow" w:hAnsi="Arial Narrow"/>
                <w:sz w:val="20"/>
              </w:rPr>
            </w:pPr>
          </w:p>
          <w:p w:rsidR="000442A4" w:rsidRPr="001811A6" w:rsidRDefault="004003F4" w:rsidP="007B5824">
            <w:pPr>
              <w:keepNext/>
              <w:ind w:left="-108"/>
              <w:rPr>
                <w:rFonts w:ascii="Arial Narrow" w:hAnsi="Arial Narrow"/>
                <w:sz w:val="20"/>
              </w:rPr>
            </w:pPr>
            <w:r>
              <w:rPr>
                <w:rFonts w:ascii="Arial Narrow" w:hAnsi="Arial Narrow"/>
                <w:sz w:val="20"/>
              </w:rPr>
              <w:t>3</w:t>
            </w:r>
          </w:p>
        </w:tc>
        <w:tc>
          <w:tcPr>
            <w:tcW w:w="1559" w:type="dxa"/>
          </w:tcPr>
          <w:p w:rsidR="000442A4" w:rsidRPr="001811A6" w:rsidRDefault="000442A4" w:rsidP="007B5824">
            <w:pPr>
              <w:keepNext/>
              <w:rPr>
                <w:rFonts w:ascii="Arial Narrow" w:hAnsi="Arial Narrow"/>
                <w:sz w:val="20"/>
              </w:rPr>
            </w:pPr>
            <w:r w:rsidRPr="001811A6">
              <w:rPr>
                <w:rFonts w:ascii="Arial Narrow" w:hAnsi="Arial Narrow"/>
                <w:sz w:val="20"/>
              </w:rPr>
              <w:t>ERIVEDGE</w:t>
            </w:r>
          </w:p>
        </w:tc>
        <w:tc>
          <w:tcPr>
            <w:tcW w:w="2977" w:type="dxa"/>
          </w:tcPr>
          <w:p w:rsidR="000442A4" w:rsidRPr="001811A6" w:rsidRDefault="000442A4" w:rsidP="007B5824">
            <w:pPr>
              <w:keepNext/>
              <w:rPr>
                <w:rFonts w:ascii="Arial Narrow" w:hAnsi="Arial Narrow"/>
                <w:sz w:val="20"/>
              </w:rPr>
            </w:pPr>
            <w:r w:rsidRPr="001811A6">
              <w:rPr>
                <w:rFonts w:ascii="Arial Narrow" w:hAnsi="Arial Narrow"/>
                <w:sz w:val="20"/>
              </w:rPr>
              <w:t>Roche Products Pty Limited</w:t>
            </w:r>
          </w:p>
        </w:tc>
      </w:tr>
      <w:tr w:rsidR="000442A4" w:rsidRPr="001811A6" w:rsidTr="007B5824">
        <w:trPr>
          <w:cantSplit/>
          <w:trHeight w:val="360"/>
        </w:trPr>
        <w:tc>
          <w:tcPr>
            <w:tcW w:w="8505" w:type="dxa"/>
            <w:gridSpan w:val="6"/>
            <w:tcBorders>
              <w:bottom w:val="single" w:sz="4" w:space="0" w:color="auto"/>
            </w:tcBorders>
          </w:tcPr>
          <w:p w:rsidR="000442A4" w:rsidRPr="001811A6" w:rsidRDefault="000442A4" w:rsidP="007B5824">
            <w:pPr>
              <w:rPr>
                <w:rFonts w:ascii="Arial Narrow" w:hAnsi="Arial Narrow"/>
                <w:sz w:val="20"/>
              </w:rPr>
            </w:pP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 xml:space="preserve">Category / </w:t>
            </w:r>
          </w:p>
          <w:p w:rsidR="000442A4" w:rsidRPr="001811A6" w:rsidRDefault="000442A4" w:rsidP="007B5824">
            <w:pPr>
              <w:rPr>
                <w:rFonts w:ascii="Arial Narrow" w:hAnsi="Arial Narrow"/>
                <w:b/>
                <w:sz w:val="20"/>
              </w:rPr>
            </w:pPr>
            <w:r w:rsidRPr="001811A6">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GENERAL – General Schedule (Code GE)</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Prescriber type:</w:t>
            </w:r>
          </w:p>
          <w:p w:rsidR="000442A4" w:rsidRPr="001811A6" w:rsidRDefault="000442A4"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Metastatic or locally advanced</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Basal cell carcinoma</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Metastatic or locally advanced basal cell carcinoma</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Initial</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Restriction Level / Method:</w:t>
            </w:r>
          </w:p>
          <w:p w:rsidR="000442A4" w:rsidRPr="001811A6" w:rsidRDefault="000442A4" w:rsidP="007B582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Clinical criteria:</w:t>
            </w:r>
          </w:p>
          <w:p w:rsidR="000442A4" w:rsidRPr="001811A6" w:rsidRDefault="000442A4"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490E6C" w:rsidRPr="00490E6C" w:rsidRDefault="00490E6C" w:rsidP="00490E6C">
            <w:pPr>
              <w:rPr>
                <w:rFonts w:ascii="Arial Narrow" w:hAnsi="Arial Narrow"/>
                <w:sz w:val="20"/>
              </w:rPr>
            </w:pPr>
            <w:r w:rsidRPr="00490E6C">
              <w:rPr>
                <w:rFonts w:ascii="Arial Narrow" w:hAnsi="Arial Narrow"/>
                <w:sz w:val="20"/>
              </w:rPr>
              <w:t>The condition must be inappropriate for surgery,</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The condition must be inappropriate for curative radiotherapy,</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490E6C" w:rsidRDefault="00490E6C" w:rsidP="00490E6C">
            <w:pPr>
              <w:rPr>
                <w:rFonts w:ascii="Arial Narrow" w:hAnsi="Arial Narrow"/>
                <w:sz w:val="20"/>
              </w:rPr>
            </w:pPr>
          </w:p>
          <w:p w:rsidR="000442A4" w:rsidRPr="001811A6" w:rsidRDefault="00490E6C" w:rsidP="00490E6C">
            <w:pPr>
              <w:rPr>
                <w:rFonts w:ascii="Arial Narrow" w:hAnsi="Arial Narrow"/>
                <w:sz w:val="20"/>
              </w:rPr>
            </w:pPr>
            <w:r w:rsidRPr="00490E6C">
              <w:rPr>
                <w:rFonts w:ascii="Arial Narrow" w:hAnsi="Arial Narrow"/>
                <w:sz w:val="20"/>
              </w:rPr>
              <w:t>Patient must not receive more than 16 weeks of treatment under this restriction.</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Prescriber Instructions</w:t>
            </w:r>
          </w:p>
          <w:p w:rsidR="000442A4" w:rsidRPr="001811A6" w:rsidRDefault="000442A4" w:rsidP="007B582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0442A4" w:rsidRPr="000442A4" w:rsidRDefault="000442A4" w:rsidP="000442A4">
            <w:pPr>
              <w:rPr>
                <w:rFonts w:ascii="Arial Narrow" w:hAnsi="Arial Narrow"/>
                <w:sz w:val="20"/>
              </w:rPr>
            </w:pPr>
            <w:r w:rsidRPr="000442A4">
              <w:rPr>
                <w:rFonts w:ascii="Arial Narrow" w:hAnsi="Arial Narrow"/>
                <w:sz w:val="20"/>
              </w:rPr>
              <w:t>The authority application must be made in writing and must include:</w:t>
            </w:r>
          </w:p>
          <w:p w:rsidR="000442A4" w:rsidRPr="000442A4" w:rsidRDefault="000442A4" w:rsidP="000442A4">
            <w:pPr>
              <w:rPr>
                <w:rFonts w:ascii="Arial Narrow" w:hAnsi="Arial Narrow"/>
                <w:sz w:val="20"/>
              </w:rPr>
            </w:pPr>
            <w:r w:rsidRPr="000442A4">
              <w:rPr>
                <w:rFonts w:ascii="Arial Narrow" w:hAnsi="Arial Narrow"/>
                <w:sz w:val="20"/>
              </w:rPr>
              <w:t>a) A completed authority prescription form; and</w:t>
            </w:r>
          </w:p>
          <w:p w:rsidR="000442A4" w:rsidRPr="000442A4" w:rsidRDefault="000442A4" w:rsidP="000442A4">
            <w:pPr>
              <w:rPr>
                <w:rFonts w:ascii="Arial Narrow" w:hAnsi="Arial Narrow"/>
                <w:sz w:val="20"/>
              </w:rPr>
            </w:pPr>
            <w:r w:rsidRPr="000442A4">
              <w:rPr>
                <w:rFonts w:ascii="Arial Narrow" w:hAnsi="Arial Narrow"/>
                <w:sz w:val="20"/>
              </w:rPr>
              <w:t>b) a completed Basal Cell Carcinoma Initial PBS Authority Application Form - Supporting Information Form; and</w:t>
            </w:r>
          </w:p>
          <w:p w:rsidR="000442A4" w:rsidRPr="000442A4" w:rsidRDefault="000442A4" w:rsidP="000442A4">
            <w:pPr>
              <w:rPr>
                <w:rFonts w:ascii="Arial Narrow" w:hAnsi="Arial Narrow"/>
                <w:sz w:val="20"/>
              </w:rPr>
            </w:pPr>
            <w:r w:rsidRPr="000442A4">
              <w:rPr>
                <w:rFonts w:ascii="Arial Narrow" w:hAnsi="Arial Narrow"/>
                <w:sz w:val="20"/>
              </w:rPr>
              <w:t xml:space="preserve">c) A histological confirmation of BCC </w:t>
            </w:r>
            <w:r w:rsidRPr="004003F4">
              <w:rPr>
                <w:rFonts w:ascii="Arial Narrow" w:hAnsi="Arial Narrow"/>
                <w:sz w:val="20"/>
              </w:rPr>
              <w:t>and whether the condition is metastatic or locally advanced;</w:t>
            </w:r>
            <w:r w:rsidRPr="000442A4">
              <w:rPr>
                <w:rFonts w:ascii="Arial Narrow" w:hAnsi="Arial Narrow"/>
                <w:sz w:val="20"/>
              </w:rPr>
              <w:t xml:space="preserve"> and</w:t>
            </w:r>
          </w:p>
          <w:p w:rsidR="000442A4" w:rsidRPr="000442A4" w:rsidRDefault="000442A4" w:rsidP="000442A4">
            <w:pPr>
              <w:rPr>
                <w:rFonts w:ascii="Arial Narrow" w:hAnsi="Arial Narrow"/>
                <w:sz w:val="20"/>
              </w:rPr>
            </w:pPr>
            <w:r w:rsidRPr="000442A4">
              <w:rPr>
                <w:rFonts w:ascii="Arial Narrow" w:hAnsi="Arial Narrow"/>
                <w:sz w:val="20"/>
              </w:rPr>
              <w:t xml:space="preserve">d) A letter from a surgically qualified clinician demonstrating inappropriateness </w:t>
            </w:r>
            <w:r w:rsidRPr="004003F4">
              <w:rPr>
                <w:rFonts w:ascii="Arial Narrow" w:hAnsi="Arial Narrow"/>
                <w:sz w:val="20"/>
              </w:rPr>
              <w:t>for surgery for patients with locally advanced BCC</w:t>
            </w:r>
            <w:r w:rsidRPr="000442A4">
              <w:rPr>
                <w:rFonts w:ascii="Arial Narrow" w:hAnsi="Arial Narrow"/>
                <w:sz w:val="20"/>
              </w:rPr>
              <w:t>; and</w:t>
            </w:r>
          </w:p>
          <w:p w:rsidR="000442A4" w:rsidRPr="000442A4" w:rsidRDefault="000442A4" w:rsidP="000442A4">
            <w:pPr>
              <w:rPr>
                <w:rFonts w:ascii="Arial Narrow" w:hAnsi="Arial Narrow"/>
                <w:sz w:val="20"/>
              </w:rPr>
            </w:pPr>
            <w:r w:rsidRPr="000442A4">
              <w:rPr>
                <w:rFonts w:ascii="Arial Narrow" w:hAnsi="Arial Narrow"/>
                <w:sz w:val="20"/>
              </w:rPr>
              <w:t xml:space="preserve">e) A letter from a radiation oncologist demonstrating inappropriateness for curative radiotherapy </w:t>
            </w:r>
            <w:r w:rsidRPr="004003F4">
              <w:rPr>
                <w:rFonts w:ascii="Arial Narrow" w:hAnsi="Arial Narrow"/>
                <w:sz w:val="20"/>
              </w:rPr>
              <w:t>for patients with locally advanced BCC</w:t>
            </w:r>
            <w:r w:rsidRPr="000442A4">
              <w:rPr>
                <w:rFonts w:ascii="Arial Narrow" w:hAnsi="Arial Narrow"/>
                <w:sz w:val="20"/>
              </w:rPr>
              <w:t>; and</w:t>
            </w:r>
          </w:p>
          <w:p w:rsidR="000442A4" w:rsidRPr="000442A4" w:rsidRDefault="000442A4" w:rsidP="000442A4">
            <w:pPr>
              <w:rPr>
                <w:rFonts w:ascii="Arial Narrow" w:hAnsi="Arial Narrow"/>
                <w:sz w:val="20"/>
              </w:rPr>
            </w:pPr>
            <w:r w:rsidRPr="000442A4">
              <w:rPr>
                <w:rFonts w:ascii="Arial Narrow" w:hAnsi="Arial Narrow"/>
                <w:sz w:val="20"/>
              </w:rPr>
              <w:t>f) A signed patient acknowledgement.</w:t>
            </w:r>
          </w:p>
          <w:p w:rsidR="000442A4" w:rsidRPr="000442A4" w:rsidRDefault="000442A4" w:rsidP="000442A4">
            <w:pPr>
              <w:rPr>
                <w:rFonts w:ascii="Arial Narrow" w:hAnsi="Arial Narrow"/>
                <w:sz w:val="20"/>
              </w:rPr>
            </w:pPr>
          </w:p>
          <w:p w:rsidR="000442A4" w:rsidRDefault="000442A4" w:rsidP="000442A4">
            <w:pPr>
              <w:rPr>
                <w:rFonts w:ascii="Arial Narrow" w:hAnsi="Arial Narrow"/>
                <w:sz w:val="20"/>
              </w:rPr>
            </w:pPr>
            <w:r w:rsidRPr="000442A4">
              <w:rPr>
                <w:rFonts w:ascii="Arial Narrow" w:hAnsi="Arial Narrow"/>
                <w:sz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0442A4" w:rsidRPr="000442A4" w:rsidRDefault="000442A4" w:rsidP="000442A4">
            <w:pPr>
              <w:rPr>
                <w:rFonts w:ascii="Arial Narrow" w:hAnsi="Arial Narrow"/>
                <w:sz w:val="20"/>
              </w:rPr>
            </w:pPr>
          </w:p>
          <w:p w:rsidR="000442A4" w:rsidRPr="000442A4" w:rsidRDefault="000442A4" w:rsidP="000442A4">
            <w:pPr>
              <w:rPr>
                <w:rFonts w:ascii="Arial Narrow" w:hAnsi="Arial Narrow"/>
                <w:b/>
                <w:sz w:val="20"/>
              </w:rPr>
            </w:pPr>
            <w:r w:rsidRPr="000442A4">
              <w:rPr>
                <w:rFonts w:ascii="Arial Narrow" w:hAnsi="Arial Narrow"/>
                <w:b/>
                <w:sz w:val="20"/>
              </w:rPr>
              <w:t>Inappropriate for surgery is defined as:</w:t>
            </w:r>
          </w:p>
          <w:p w:rsidR="000442A4" w:rsidRPr="000442A4" w:rsidRDefault="000442A4" w:rsidP="000442A4">
            <w:pPr>
              <w:rPr>
                <w:rFonts w:ascii="Arial Narrow" w:hAnsi="Arial Narrow"/>
                <w:sz w:val="20"/>
              </w:rPr>
            </w:pPr>
            <w:proofErr w:type="spellStart"/>
            <w:r w:rsidRPr="000442A4">
              <w:rPr>
                <w:rFonts w:ascii="Arial Narrow" w:hAnsi="Arial Narrow"/>
                <w:sz w:val="20"/>
              </w:rPr>
              <w:t>i</w:t>
            </w:r>
            <w:proofErr w:type="spellEnd"/>
            <w:r w:rsidRPr="000442A4">
              <w:rPr>
                <w:rFonts w:ascii="Arial Narrow" w:hAnsi="Arial Narrow"/>
                <w:sz w:val="20"/>
              </w:rPr>
              <w:t>/ Curative resection is unlikely, such as where BCC has recurred in the same location after two or more surgical procedures; or</w:t>
            </w:r>
          </w:p>
          <w:p w:rsidR="000442A4" w:rsidRPr="000442A4" w:rsidRDefault="000442A4" w:rsidP="000442A4">
            <w:pPr>
              <w:rPr>
                <w:rFonts w:ascii="Arial Narrow" w:hAnsi="Arial Narrow"/>
                <w:sz w:val="20"/>
              </w:rPr>
            </w:pPr>
            <w:r w:rsidRPr="000442A4">
              <w:rPr>
                <w:rFonts w:ascii="Arial Narrow" w:hAnsi="Arial Narrow"/>
                <w:sz w:val="20"/>
              </w:rPr>
              <w:t>ii/ Anticipated substantial morbidity or deformity from surgery or requiring complicated reconstructive surgery (e.g. removal of all or part of a facial structure, such as nose, ear, eyelid, eye; or requirement for limb amputation or free tissue transfer); or</w:t>
            </w:r>
          </w:p>
          <w:p w:rsidR="000442A4" w:rsidRPr="000442A4" w:rsidRDefault="000442A4" w:rsidP="000442A4">
            <w:pPr>
              <w:rPr>
                <w:rFonts w:ascii="Arial Narrow" w:hAnsi="Arial Narrow"/>
                <w:sz w:val="20"/>
              </w:rPr>
            </w:pPr>
            <w:r w:rsidRPr="000442A4">
              <w:rPr>
                <w:rFonts w:ascii="Arial Narrow" w:hAnsi="Arial Narrow"/>
                <w:sz w:val="20"/>
              </w:rPr>
              <w:t>iii/ Medical contraindication to surgery</w:t>
            </w:r>
          </w:p>
          <w:p w:rsidR="000442A4" w:rsidRPr="000442A4" w:rsidRDefault="000442A4" w:rsidP="000442A4">
            <w:pPr>
              <w:rPr>
                <w:rFonts w:ascii="Arial Narrow" w:hAnsi="Arial Narrow"/>
                <w:b/>
                <w:sz w:val="20"/>
              </w:rPr>
            </w:pPr>
            <w:r w:rsidRPr="000442A4">
              <w:rPr>
                <w:rFonts w:ascii="Arial Narrow" w:hAnsi="Arial Narrow"/>
                <w:b/>
                <w:sz w:val="20"/>
              </w:rPr>
              <w:t>Inappropriate for curative radiotherapy is defined as:</w:t>
            </w:r>
          </w:p>
          <w:p w:rsidR="000442A4" w:rsidRPr="000442A4" w:rsidRDefault="000442A4" w:rsidP="000442A4">
            <w:pPr>
              <w:rPr>
                <w:rFonts w:ascii="Arial Narrow" w:hAnsi="Arial Narrow"/>
                <w:sz w:val="20"/>
              </w:rPr>
            </w:pPr>
            <w:proofErr w:type="spellStart"/>
            <w:r w:rsidRPr="000442A4">
              <w:rPr>
                <w:rFonts w:ascii="Arial Narrow" w:hAnsi="Arial Narrow"/>
                <w:sz w:val="20"/>
              </w:rPr>
              <w:t>i</w:t>
            </w:r>
            <w:proofErr w:type="spellEnd"/>
            <w:r w:rsidRPr="000442A4">
              <w:rPr>
                <w:rFonts w:ascii="Arial Narrow" w:hAnsi="Arial Narrow"/>
                <w:sz w:val="20"/>
              </w:rPr>
              <w:t xml:space="preserve">/Hypersensitivity to radiation due to genetic syndrome such as </w:t>
            </w:r>
            <w:proofErr w:type="spellStart"/>
            <w:r w:rsidRPr="000442A4">
              <w:rPr>
                <w:rFonts w:ascii="Arial Narrow" w:hAnsi="Arial Narrow"/>
                <w:sz w:val="20"/>
              </w:rPr>
              <w:t>Gorlin</w:t>
            </w:r>
            <w:proofErr w:type="spellEnd"/>
            <w:r w:rsidRPr="000442A4">
              <w:rPr>
                <w:rFonts w:ascii="Arial Narrow" w:hAnsi="Arial Narrow"/>
                <w:sz w:val="20"/>
              </w:rPr>
              <w:t xml:space="preserve"> Syndrome; or</w:t>
            </w:r>
          </w:p>
          <w:p w:rsidR="000442A4" w:rsidRPr="000442A4" w:rsidRDefault="000442A4" w:rsidP="000442A4">
            <w:pPr>
              <w:rPr>
                <w:rFonts w:ascii="Arial Narrow" w:hAnsi="Arial Narrow"/>
                <w:sz w:val="20"/>
              </w:rPr>
            </w:pPr>
            <w:r w:rsidRPr="000442A4">
              <w:rPr>
                <w:rFonts w:ascii="Arial Narrow" w:hAnsi="Arial Narrow"/>
                <w:sz w:val="20"/>
              </w:rPr>
              <w:t>ii/ Limitations due to location of tumour; or</w:t>
            </w:r>
          </w:p>
          <w:p w:rsidR="000442A4" w:rsidRPr="000442A4" w:rsidRDefault="000442A4" w:rsidP="000442A4">
            <w:pPr>
              <w:rPr>
                <w:rFonts w:ascii="Arial Narrow" w:hAnsi="Arial Narrow"/>
                <w:sz w:val="20"/>
              </w:rPr>
            </w:pPr>
            <w:r w:rsidRPr="000442A4">
              <w:rPr>
                <w:rFonts w:ascii="Arial Narrow" w:hAnsi="Arial Narrow"/>
                <w:sz w:val="20"/>
              </w:rPr>
              <w:t>iii/ Limitations due to cumulative prior radiotherapy dose; or</w:t>
            </w:r>
          </w:p>
          <w:p w:rsidR="000442A4" w:rsidRPr="001811A6" w:rsidRDefault="000442A4" w:rsidP="000442A4">
            <w:pPr>
              <w:rPr>
                <w:rFonts w:ascii="Arial Narrow" w:hAnsi="Arial Narrow"/>
                <w:sz w:val="20"/>
              </w:rPr>
            </w:pPr>
            <w:proofErr w:type="gramStart"/>
            <w:r w:rsidRPr="000442A4">
              <w:rPr>
                <w:rFonts w:ascii="Arial Narrow" w:hAnsi="Arial Narrow"/>
                <w:sz w:val="20"/>
              </w:rPr>
              <w:t>iv</w:t>
            </w:r>
            <w:proofErr w:type="gramEnd"/>
            <w:r w:rsidRPr="000442A4">
              <w:rPr>
                <w:rFonts w:ascii="Arial Narrow" w:hAnsi="Arial Narrow"/>
                <w:sz w:val="20"/>
              </w:rPr>
              <w:t>/ Progressive disease despite prior irradiation of locally advanced BCC.</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Administrative Advice</w:t>
            </w:r>
          </w:p>
          <w:p w:rsidR="000442A4" w:rsidRPr="001811A6" w:rsidRDefault="000442A4" w:rsidP="007B582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0442A4" w:rsidRPr="001811A6" w:rsidRDefault="000442A4" w:rsidP="007B5824">
            <w:pPr>
              <w:rPr>
                <w:rFonts w:ascii="Arial Narrow" w:hAnsi="Arial Narrow"/>
                <w:sz w:val="20"/>
              </w:rPr>
            </w:pPr>
          </w:p>
          <w:p w:rsidR="000442A4" w:rsidRPr="001811A6" w:rsidRDefault="000442A4" w:rsidP="007B5824">
            <w:pPr>
              <w:rPr>
                <w:rFonts w:ascii="Arial Narrow" w:hAnsi="Arial Narrow"/>
                <w:sz w:val="20"/>
              </w:rPr>
            </w:pPr>
            <w:r w:rsidRPr="001811A6">
              <w:rPr>
                <w:rFonts w:ascii="Arial Narrow" w:hAnsi="Arial Narrow"/>
                <w:sz w:val="20"/>
              </w:rPr>
              <w:t xml:space="preserve">Prescribing information (including Authority Application forms and other relevant documentation as applicable) is available on the Department of Human Services website at </w:t>
            </w:r>
            <w:r w:rsidRPr="00383046">
              <w:rPr>
                <w:rFonts w:ascii="Arial Narrow" w:hAnsi="Arial Narrow"/>
                <w:sz w:val="20"/>
              </w:rPr>
              <w:t>www.humanservices.gov.au</w:t>
            </w:r>
            <w:r>
              <w:rPr>
                <w:rFonts w:ascii="Arial Narrow" w:hAnsi="Arial Narrow"/>
                <w:sz w:val="20"/>
              </w:rPr>
              <w:t xml:space="preserve"> </w:t>
            </w:r>
          </w:p>
          <w:p w:rsidR="000442A4" w:rsidRPr="001811A6" w:rsidRDefault="000442A4" w:rsidP="007B5824">
            <w:pPr>
              <w:rPr>
                <w:rFonts w:ascii="Arial Narrow" w:hAnsi="Arial Narrow"/>
                <w:sz w:val="20"/>
              </w:rPr>
            </w:pPr>
          </w:p>
          <w:p w:rsidR="000442A4" w:rsidRPr="001811A6" w:rsidRDefault="000442A4" w:rsidP="007B5824">
            <w:pPr>
              <w:rPr>
                <w:rFonts w:ascii="Arial Narrow" w:hAnsi="Arial Narrow"/>
                <w:sz w:val="20"/>
              </w:rPr>
            </w:pPr>
            <w:r w:rsidRPr="001811A6">
              <w:rPr>
                <w:rFonts w:ascii="Arial Narrow" w:hAnsi="Arial Narrow"/>
                <w:sz w:val="20"/>
              </w:rPr>
              <w:t xml:space="preserve">Applications for authority to prescribe should be forwarded to: </w:t>
            </w:r>
          </w:p>
          <w:p w:rsidR="000442A4" w:rsidRPr="001811A6" w:rsidRDefault="000442A4" w:rsidP="007B5824">
            <w:pPr>
              <w:rPr>
                <w:rFonts w:ascii="Arial Narrow" w:hAnsi="Arial Narrow"/>
                <w:sz w:val="20"/>
              </w:rPr>
            </w:pPr>
            <w:r w:rsidRPr="001811A6">
              <w:rPr>
                <w:rFonts w:ascii="Arial Narrow" w:hAnsi="Arial Narrow"/>
                <w:sz w:val="20"/>
              </w:rPr>
              <w:t>Department of Human Services</w:t>
            </w:r>
          </w:p>
          <w:p w:rsidR="000442A4" w:rsidRPr="001811A6" w:rsidRDefault="000442A4" w:rsidP="007B5824">
            <w:pPr>
              <w:rPr>
                <w:rFonts w:ascii="Arial Narrow" w:hAnsi="Arial Narrow"/>
                <w:sz w:val="20"/>
              </w:rPr>
            </w:pPr>
            <w:r w:rsidRPr="001811A6">
              <w:rPr>
                <w:rFonts w:ascii="Arial Narrow" w:hAnsi="Arial Narrow"/>
                <w:sz w:val="20"/>
              </w:rPr>
              <w:t xml:space="preserve">Prior Written Approval of Complex Drugs </w:t>
            </w:r>
          </w:p>
          <w:p w:rsidR="000442A4" w:rsidRPr="001811A6" w:rsidRDefault="000442A4" w:rsidP="007B5824">
            <w:pPr>
              <w:rPr>
                <w:rFonts w:ascii="Arial Narrow" w:hAnsi="Arial Narrow"/>
                <w:sz w:val="20"/>
              </w:rPr>
            </w:pPr>
            <w:r w:rsidRPr="001811A6">
              <w:rPr>
                <w:rFonts w:ascii="Arial Narrow" w:hAnsi="Arial Narrow"/>
                <w:sz w:val="20"/>
              </w:rPr>
              <w:t xml:space="preserve">Reply Paid 9826 </w:t>
            </w:r>
          </w:p>
          <w:p w:rsidR="000442A4" w:rsidRPr="001811A6" w:rsidRDefault="000442A4" w:rsidP="007B5824">
            <w:pPr>
              <w:rPr>
                <w:rFonts w:ascii="Arial Narrow" w:hAnsi="Arial Narrow"/>
                <w:sz w:val="20"/>
              </w:rPr>
            </w:pPr>
            <w:r w:rsidRPr="001811A6">
              <w:rPr>
                <w:rFonts w:ascii="Arial Narrow" w:hAnsi="Arial Narrow"/>
                <w:sz w:val="20"/>
              </w:rPr>
              <w:t xml:space="preserve">GPO Box 9826 </w:t>
            </w:r>
          </w:p>
          <w:p w:rsidR="000442A4" w:rsidRPr="001811A6" w:rsidRDefault="000442A4" w:rsidP="007B5824">
            <w:pPr>
              <w:rPr>
                <w:rFonts w:ascii="Arial Narrow" w:hAnsi="Arial Narrow"/>
                <w:sz w:val="20"/>
              </w:rPr>
            </w:pPr>
            <w:r w:rsidRPr="001811A6">
              <w:rPr>
                <w:rFonts w:ascii="Arial Narrow" w:hAnsi="Arial Narrow"/>
                <w:sz w:val="20"/>
              </w:rPr>
              <w:t>HOBART TAS 7001</w:t>
            </w:r>
          </w:p>
          <w:p w:rsidR="000442A4" w:rsidRPr="001811A6" w:rsidRDefault="000442A4" w:rsidP="007B5824">
            <w:pPr>
              <w:rPr>
                <w:rFonts w:ascii="Arial Narrow" w:hAnsi="Arial Narrow"/>
                <w:sz w:val="20"/>
              </w:rPr>
            </w:pPr>
          </w:p>
          <w:p w:rsidR="000442A4" w:rsidRDefault="000442A4" w:rsidP="007B5824">
            <w:pPr>
              <w:rPr>
                <w:rFonts w:ascii="Arial Narrow" w:hAnsi="Arial Narrow"/>
                <w:sz w:val="20"/>
              </w:rPr>
            </w:pPr>
            <w:r w:rsidRPr="000442A4">
              <w:rPr>
                <w:rFonts w:ascii="Arial Narrow" w:hAnsi="Arial Narrow"/>
                <w:sz w:val="20"/>
              </w:rPr>
              <w:t>No increase in the maximum quantity or number of units may be authorised.</w:t>
            </w:r>
          </w:p>
          <w:p w:rsidR="000442A4" w:rsidRDefault="000442A4" w:rsidP="007B5824">
            <w:pPr>
              <w:rPr>
                <w:rFonts w:ascii="Arial Narrow" w:hAnsi="Arial Narrow"/>
                <w:sz w:val="20"/>
              </w:rPr>
            </w:pPr>
          </w:p>
          <w:p w:rsidR="000442A4" w:rsidRDefault="000442A4" w:rsidP="007B5824">
            <w:pPr>
              <w:rPr>
                <w:rFonts w:ascii="Arial Narrow" w:hAnsi="Arial Narrow"/>
                <w:sz w:val="20"/>
              </w:rPr>
            </w:pPr>
            <w:r w:rsidRPr="000442A4">
              <w:rPr>
                <w:rFonts w:ascii="Arial Narrow" w:hAnsi="Arial Narrow"/>
                <w:sz w:val="20"/>
              </w:rPr>
              <w:t>No increase in the maximum number of repeats may be authorised.</w:t>
            </w:r>
          </w:p>
          <w:p w:rsidR="000442A4" w:rsidRDefault="000442A4" w:rsidP="007B5824">
            <w:pPr>
              <w:rPr>
                <w:rFonts w:ascii="Arial Narrow" w:hAnsi="Arial Narrow"/>
                <w:sz w:val="20"/>
              </w:rPr>
            </w:pPr>
          </w:p>
          <w:p w:rsidR="000442A4" w:rsidRPr="001811A6" w:rsidRDefault="000442A4" w:rsidP="000442A4">
            <w:pPr>
              <w:rPr>
                <w:rFonts w:ascii="Arial Narrow" w:hAnsi="Arial Narrow"/>
                <w:sz w:val="20"/>
              </w:rPr>
            </w:pPr>
            <w:r w:rsidRPr="001811A6">
              <w:rPr>
                <w:rFonts w:ascii="Arial Narrow" w:hAnsi="Arial Narrow"/>
                <w:sz w:val="20"/>
              </w:rPr>
              <w:t>Special Pricing Arrangements apply.</w:t>
            </w:r>
          </w:p>
        </w:tc>
      </w:tr>
      <w:tr w:rsidR="006D6DEB"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6D6DEB" w:rsidRPr="001811A6" w:rsidRDefault="006D6DEB" w:rsidP="007B5824">
            <w:pPr>
              <w:rPr>
                <w:rFonts w:ascii="Arial Narrow" w:hAnsi="Arial Narrow"/>
                <w:b/>
                <w:sz w:val="20"/>
              </w:rPr>
            </w:pPr>
            <w:r>
              <w:rPr>
                <w:rFonts w:ascii="Arial Narrow" w:hAnsi="Arial Narrow"/>
                <w:b/>
                <w:sz w:val="20"/>
              </w:rPr>
              <w:t>Cautions:</w:t>
            </w:r>
          </w:p>
        </w:tc>
        <w:tc>
          <w:tcPr>
            <w:tcW w:w="6379" w:type="dxa"/>
            <w:gridSpan w:val="5"/>
            <w:tcBorders>
              <w:top w:val="single" w:sz="4" w:space="0" w:color="auto"/>
              <w:left w:val="single" w:sz="4" w:space="0" w:color="auto"/>
              <w:bottom w:val="single" w:sz="4" w:space="0" w:color="auto"/>
              <w:right w:val="single" w:sz="4" w:space="0" w:color="auto"/>
            </w:tcBorders>
          </w:tcPr>
          <w:p w:rsidR="006D6DEB" w:rsidRPr="001811A6" w:rsidRDefault="006D6DEB" w:rsidP="007B5824">
            <w:pPr>
              <w:rPr>
                <w:rFonts w:ascii="Arial Narrow" w:hAnsi="Arial Narrow"/>
                <w:sz w:val="20"/>
              </w:rPr>
            </w:pPr>
            <w:r w:rsidRPr="006D6DEB">
              <w:rPr>
                <w:rFonts w:ascii="Arial Narrow" w:hAnsi="Arial Narrow"/>
                <w:sz w:val="20"/>
              </w:rPr>
              <w:t>Vismodegib is a category X drug and must not be given to pregnant women. Pregnancy in female patients or in the partners of male patients must be avoided during treatment and during the 9 months and 2 months period after cessation of treatment for female and male patients respectively, as according to the TGA approved Product Information.</w:t>
            </w:r>
          </w:p>
        </w:tc>
      </w:tr>
    </w:tbl>
    <w:p w:rsidR="000442A4" w:rsidRPr="001811A6" w:rsidRDefault="000442A4" w:rsidP="00395F99">
      <w:pPr>
        <w:pStyle w:val="PBACHeading1"/>
        <w:ind w:left="720"/>
        <w:outlineLvl w:val="9"/>
      </w:pPr>
    </w:p>
    <w:p w:rsidR="000442A4" w:rsidRPr="001811A6" w:rsidRDefault="000442A4" w:rsidP="000442A4">
      <w:pPr>
        <w:rPr>
          <w:b/>
          <w:szCs w:val="22"/>
        </w:rPr>
      </w:pPr>
      <w:r w:rsidRPr="001811A6">
        <w:br w:type="page"/>
      </w:r>
    </w:p>
    <w:p w:rsidR="000442A4" w:rsidRPr="001811A6" w:rsidRDefault="000442A4" w:rsidP="00395F99">
      <w:pPr>
        <w:pStyle w:val="PBACHeading1"/>
        <w:ind w:left="720"/>
        <w:outlineLvl w:val="9"/>
      </w:pPr>
    </w:p>
    <w:tbl>
      <w:tblPr>
        <w:tblW w:w="8505" w:type="dxa"/>
        <w:tblInd w:w="817" w:type="dxa"/>
        <w:tblLayout w:type="fixed"/>
        <w:tblLook w:val="0000" w:firstRow="0" w:lastRow="0" w:firstColumn="0" w:lastColumn="0" w:noHBand="0" w:noVBand="0"/>
      </w:tblPr>
      <w:tblGrid>
        <w:gridCol w:w="2126"/>
        <w:gridCol w:w="6379"/>
      </w:tblGrid>
      <w:tr w:rsidR="000442A4" w:rsidRPr="001811A6" w:rsidTr="007B5824">
        <w:trPr>
          <w:cantSplit/>
          <w:trHeight w:val="360"/>
        </w:trPr>
        <w:tc>
          <w:tcPr>
            <w:tcW w:w="8505" w:type="dxa"/>
            <w:gridSpan w:val="2"/>
            <w:tcBorders>
              <w:bottom w:val="single" w:sz="4" w:space="0" w:color="auto"/>
            </w:tcBorders>
          </w:tcPr>
          <w:p w:rsidR="000442A4" w:rsidRPr="001811A6" w:rsidRDefault="000442A4" w:rsidP="007B5824">
            <w:pPr>
              <w:rPr>
                <w:rFonts w:ascii="Arial Narrow" w:hAnsi="Arial Narrow"/>
                <w:sz w:val="20"/>
              </w:rPr>
            </w:pP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 xml:space="preserve">Category / </w:t>
            </w:r>
          </w:p>
          <w:p w:rsidR="000442A4" w:rsidRPr="001811A6" w:rsidRDefault="000442A4" w:rsidP="007B5824">
            <w:pPr>
              <w:rPr>
                <w:rFonts w:ascii="Arial Narrow" w:hAnsi="Arial Narrow"/>
                <w:b/>
                <w:sz w:val="20"/>
              </w:rPr>
            </w:pPr>
            <w:r w:rsidRPr="001811A6">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GENERAL – General Schedule (Code GE)</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Prescriber type:</w:t>
            </w:r>
          </w:p>
          <w:p w:rsidR="000442A4" w:rsidRPr="001811A6" w:rsidRDefault="000442A4"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Dental  </w:t>
            </w: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Medical Practitioners  </w:t>
            </w: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 xml:space="preserve">Nurse practitioners  </w:t>
            </w: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Optometrists</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Midwives</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Metastatic or locally advanced</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Basal cell carcinoma</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Metastatic or locally advanced basal cell carcinoma</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Continuing</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Restriction Level / Method:</w:t>
            </w:r>
          </w:p>
          <w:p w:rsidR="000442A4" w:rsidRPr="001811A6" w:rsidRDefault="000442A4" w:rsidP="007B5824">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1"/>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Restricted benefit</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1"/>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In Writing</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3"/>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Telephone</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Emergency</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Authority Required - Electronic</w:t>
            </w:r>
          </w:p>
          <w:p w:rsidR="000442A4" w:rsidRPr="001811A6" w:rsidRDefault="000442A4" w:rsidP="007B5824">
            <w:pPr>
              <w:rPr>
                <w:rFonts w:ascii="Arial Narrow" w:hAnsi="Arial Narrow"/>
                <w:sz w:val="20"/>
              </w:rPr>
            </w:pPr>
            <w:r w:rsidRPr="001811A6">
              <w:rPr>
                <w:rFonts w:ascii="Arial Narrow" w:hAnsi="Arial Narrow"/>
                <w:sz w:val="20"/>
              </w:rPr>
              <w:fldChar w:fldCharType="begin">
                <w:ffData>
                  <w:name w:val="Check5"/>
                  <w:enabled/>
                  <w:calcOnExit w:val="0"/>
                  <w:checkBox>
                    <w:sizeAuto/>
                    <w:default w:val="0"/>
                  </w:checkBox>
                </w:ffData>
              </w:fldChar>
            </w:r>
            <w:r w:rsidRPr="001811A6">
              <w:rPr>
                <w:rFonts w:ascii="Arial Narrow" w:hAnsi="Arial Narrow"/>
                <w:sz w:val="20"/>
              </w:rPr>
              <w:instrText xml:space="preserve"> FORMCHECKBOX </w:instrText>
            </w:r>
            <w:r w:rsidR="00383046">
              <w:rPr>
                <w:rFonts w:ascii="Arial Narrow" w:hAnsi="Arial Narrow"/>
                <w:sz w:val="20"/>
              </w:rPr>
            </w:r>
            <w:r w:rsidR="00383046">
              <w:rPr>
                <w:rFonts w:ascii="Arial Narrow" w:hAnsi="Arial Narrow"/>
                <w:sz w:val="20"/>
              </w:rPr>
              <w:fldChar w:fldCharType="separate"/>
            </w:r>
            <w:r w:rsidRPr="001811A6">
              <w:rPr>
                <w:rFonts w:ascii="Arial Narrow" w:hAnsi="Arial Narrow"/>
                <w:sz w:val="20"/>
              </w:rPr>
              <w:fldChar w:fldCharType="end"/>
            </w:r>
            <w:r w:rsidRPr="001811A6">
              <w:rPr>
                <w:rFonts w:ascii="Arial Narrow" w:hAnsi="Arial Narrow"/>
                <w:sz w:val="20"/>
              </w:rPr>
              <w:t>Streamlined</w:t>
            </w:r>
          </w:p>
        </w:tc>
      </w:tr>
      <w:tr w:rsidR="000442A4" w:rsidRPr="001811A6" w:rsidTr="007B5824">
        <w:trPr>
          <w:cantSplit/>
          <w:trHeight w:val="1481"/>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Clinical criteria:</w:t>
            </w:r>
          </w:p>
          <w:p w:rsidR="000442A4" w:rsidRPr="001811A6" w:rsidRDefault="000442A4"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90E6C" w:rsidRPr="00490E6C" w:rsidRDefault="00490E6C" w:rsidP="00490E6C">
            <w:pPr>
              <w:rPr>
                <w:rFonts w:ascii="Arial Narrow" w:hAnsi="Arial Narrow"/>
                <w:sz w:val="20"/>
              </w:rPr>
            </w:pPr>
            <w:r w:rsidRPr="00490E6C">
              <w:rPr>
                <w:rFonts w:ascii="Arial Narrow" w:hAnsi="Arial Narrow"/>
                <w:sz w:val="20"/>
              </w:rPr>
              <w:t>Patient must have previously received an authority prescription for this condition with this drug,</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The condition must not have progressed,</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The condition must remain inappropriate for surgery,</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490E6C" w:rsidRPr="00490E6C" w:rsidRDefault="00490E6C" w:rsidP="00490E6C">
            <w:pPr>
              <w:rPr>
                <w:rFonts w:ascii="Arial Narrow" w:hAnsi="Arial Narrow"/>
                <w:sz w:val="20"/>
              </w:rPr>
            </w:pPr>
            <w:r w:rsidRPr="00490E6C">
              <w:rPr>
                <w:rFonts w:ascii="Arial Narrow" w:hAnsi="Arial Narrow"/>
                <w:sz w:val="20"/>
              </w:rPr>
              <w:t>The condition must remain inappropriate for curative radiotherapy,</w:t>
            </w:r>
          </w:p>
          <w:p w:rsidR="00490E6C" w:rsidRDefault="00490E6C" w:rsidP="00490E6C">
            <w:pPr>
              <w:rPr>
                <w:rFonts w:ascii="Arial Narrow" w:hAnsi="Arial Narrow"/>
                <w:sz w:val="20"/>
              </w:rPr>
            </w:pPr>
          </w:p>
          <w:p w:rsidR="00490E6C" w:rsidRPr="00490E6C" w:rsidRDefault="00490E6C" w:rsidP="00490E6C">
            <w:pPr>
              <w:rPr>
                <w:rFonts w:ascii="Arial Narrow" w:hAnsi="Arial Narrow"/>
                <w:sz w:val="20"/>
              </w:rPr>
            </w:pPr>
            <w:r w:rsidRPr="00490E6C">
              <w:rPr>
                <w:rFonts w:ascii="Arial Narrow" w:hAnsi="Arial Narrow"/>
                <w:sz w:val="20"/>
              </w:rPr>
              <w:t>AND</w:t>
            </w:r>
          </w:p>
          <w:p w:rsidR="000442A4" w:rsidRPr="001811A6" w:rsidRDefault="00490E6C" w:rsidP="00490E6C">
            <w:pPr>
              <w:rPr>
                <w:rFonts w:ascii="Arial Narrow" w:hAnsi="Arial Narrow"/>
                <w:sz w:val="20"/>
              </w:rPr>
            </w:pPr>
            <w:r w:rsidRPr="00490E6C">
              <w:rPr>
                <w:rFonts w:ascii="Arial Narrow" w:hAnsi="Arial Narrow"/>
                <w:sz w:val="20"/>
              </w:rPr>
              <w:t>Patient must not receive more than 16 weeks of treatment per continuing treatment under this restriction.</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Prescriber Instructions</w:t>
            </w:r>
          </w:p>
          <w:p w:rsidR="000442A4" w:rsidRPr="001811A6" w:rsidRDefault="000442A4" w:rsidP="007B5824">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90E6C" w:rsidRPr="00490E6C" w:rsidRDefault="00490E6C" w:rsidP="00490E6C">
            <w:pPr>
              <w:rPr>
                <w:rFonts w:ascii="Arial Narrow" w:hAnsi="Arial Narrow"/>
                <w:sz w:val="20"/>
              </w:rPr>
            </w:pPr>
            <w:r w:rsidRPr="00490E6C">
              <w:rPr>
                <w:rFonts w:ascii="Arial Narrow" w:hAnsi="Arial Narrow"/>
                <w:sz w:val="20"/>
              </w:rPr>
              <w:t>The authority application must be made in writing and must include:</w:t>
            </w:r>
          </w:p>
          <w:p w:rsidR="00490E6C" w:rsidRPr="00490E6C" w:rsidRDefault="00490E6C" w:rsidP="00490E6C">
            <w:pPr>
              <w:rPr>
                <w:rFonts w:ascii="Arial Narrow" w:hAnsi="Arial Narrow"/>
                <w:sz w:val="20"/>
              </w:rPr>
            </w:pPr>
            <w:r w:rsidRPr="00490E6C">
              <w:rPr>
                <w:rFonts w:ascii="Arial Narrow" w:hAnsi="Arial Narrow"/>
                <w:sz w:val="20"/>
              </w:rPr>
              <w:t>a) A completed authority prescription form; and</w:t>
            </w:r>
          </w:p>
          <w:p w:rsidR="00490E6C" w:rsidRPr="00490E6C" w:rsidRDefault="00490E6C" w:rsidP="00490E6C">
            <w:pPr>
              <w:rPr>
                <w:rFonts w:ascii="Arial Narrow" w:hAnsi="Arial Narrow"/>
                <w:sz w:val="20"/>
              </w:rPr>
            </w:pPr>
            <w:r w:rsidRPr="00490E6C">
              <w:rPr>
                <w:rFonts w:ascii="Arial Narrow" w:hAnsi="Arial Narrow"/>
                <w:sz w:val="20"/>
              </w:rPr>
              <w:t>b) a completed Basal Cell Carcinoma Continuing PBS Authority Application Form - Supporting Information Form; and</w:t>
            </w:r>
          </w:p>
          <w:p w:rsidR="00490E6C" w:rsidRPr="00490E6C" w:rsidRDefault="00490E6C" w:rsidP="00490E6C">
            <w:pPr>
              <w:rPr>
                <w:rFonts w:ascii="Arial Narrow" w:hAnsi="Arial Narrow"/>
                <w:sz w:val="20"/>
              </w:rPr>
            </w:pPr>
            <w:r w:rsidRPr="00490E6C">
              <w:rPr>
                <w:rFonts w:ascii="Arial Narrow" w:hAnsi="Arial Narrow"/>
                <w:sz w:val="20"/>
              </w:rPr>
              <w:t xml:space="preserve">c) </w:t>
            </w:r>
            <w:r w:rsidRPr="004003F4">
              <w:rPr>
                <w:rFonts w:ascii="Arial Narrow" w:hAnsi="Arial Narrow"/>
                <w:sz w:val="20"/>
              </w:rPr>
              <w:t>A confirmation statement from the treating doctor that the disease has not progressed; and</w:t>
            </w:r>
          </w:p>
          <w:p w:rsidR="00490E6C" w:rsidRPr="00490E6C" w:rsidRDefault="00490E6C" w:rsidP="00490E6C">
            <w:pPr>
              <w:rPr>
                <w:rFonts w:ascii="Arial Narrow" w:hAnsi="Arial Narrow"/>
                <w:sz w:val="20"/>
              </w:rPr>
            </w:pPr>
            <w:r w:rsidRPr="00490E6C">
              <w:rPr>
                <w:rFonts w:ascii="Arial Narrow" w:hAnsi="Arial Narrow"/>
                <w:sz w:val="20"/>
              </w:rPr>
              <w:t>d</w:t>
            </w:r>
            <w:r w:rsidRPr="004003F4">
              <w:rPr>
                <w:rFonts w:ascii="Arial Narrow" w:hAnsi="Arial Narrow"/>
                <w:sz w:val="20"/>
              </w:rPr>
              <w:t>) In patients with locally advanced BCC,</w:t>
            </w:r>
            <w:r>
              <w:rPr>
                <w:rFonts w:ascii="Arial Narrow" w:hAnsi="Arial Narrow"/>
                <w:sz w:val="20"/>
              </w:rPr>
              <w:t xml:space="preserve"> a</w:t>
            </w:r>
            <w:r w:rsidRPr="00490E6C">
              <w:rPr>
                <w:rFonts w:ascii="Arial Narrow" w:hAnsi="Arial Narrow"/>
                <w:sz w:val="20"/>
              </w:rPr>
              <w:t xml:space="preserve"> letter from a surgically qualified clinician demonstrating that </w:t>
            </w:r>
            <w:r w:rsidRPr="004003F4">
              <w:rPr>
                <w:rFonts w:ascii="Arial Narrow" w:hAnsi="Arial Narrow"/>
                <w:sz w:val="20"/>
              </w:rPr>
              <w:t>the condition remains</w:t>
            </w:r>
            <w:r w:rsidRPr="00490E6C">
              <w:rPr>
                <w:rFonts w:ascii="Arial Narrow" w:hAnsi="Arial Narrow"/>
                <w:sz w:val="20"/>
              </w:rPr>
              <w:t xml:space="preserve"> inappropriate for surgery; </w:t>
            </w:r>
            <w:r w:rsidRPr="004003F4">
              <w:rPr>
                <w:rFonts w:ascii="Arial Narrow" w:hAnsi="Arial Narrow"/>
                <w:sz w:val="20"/>
              </w:rPr>
              <w:t>or</w:t>
            </w:r>
            <w:r w:rsidRPr="00490E6C">
              <w:rPr>
                <w:rFonts w:ascii="Arial Narrow" w:hAnsi="Arial Narrow"/>
                <w:sz w:val="20"/>
              </w:rPr>
              <w:t xml:space="preserve"> a letter from a radiation oncologist demonstrating </w:t>
            </w:r>
            <w:r w:rsidRPr="004003F4">
              <w:rPr>
                <w:rFonts w:ascii="Arial Narrow" w:hAnsi="Arial Narrow"/>
                <w:sz w:val="20"/>
              </w:rPr>
              <w:t>that the condition remains</w:t>
            </w:r>
            <w:r w:rsidRPr="00490E6C">
              <w:rPr>
                <w:rFonts w:ascii="Arial Narrow" w:hAnsi="Arial Narrow"/>
                <w:sz w:val="20"/>
              </w:rPr>
              <w:t xml:space="preserve"> inappropriate for curative radiotherapy</w:t>
            </w:r>
            <w:r w:rsidR="00767865">
              <w:rPr>
                <w:rFonts w:ascii="Arial Narrow" w:hAnsi="Arial Narrow"/>
                <w:sz w:val="20"/>
              </w:rPr>
              <w:t>.</w:t>
            </w:r>
          </w:p>
          <w:p w:rsidR="00490E6C" w:rsidRPr="00490E6C" w:rsidRDefault="00490E6C" w:rsidP="00490E6C">
            <w:pPr>
              <w:rPr>
                <w:rFonts w:ascii="Arial Narrow" w:hAnsi="Arial Narrow"/>
                <w:sz w:val="20"/>
              </w:rPr>
            </w:pPr>
          </w:p>
          <w:p w:rsidR="00490E6C" w:rsidRDefault="00490E6C" w:rsidP="00490E6C">
            <w:pPr>
              <w:rPr>
                <w:rFonts w:ascii="Arial Narrow" w:hAnsi="Arial Narrow"/>
                <w:sz w:val="20"/>
              </w:rPr>
            </w:pPr>
            <w:r w:rsidRPr="00490E6C">
              <w:rPr>
                <w:rFonts w:ascii="Arial Narrow" w:hAnsi="Arial Narrow"/>
                <w:sz w:val="20"/>
              </w:rPr>
              <w:t>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w:t>
            </w:r>
          </w:p>
          <w:p w:rsidR="006D6DEB" w:rsidRPr="00490E6C" w:rsidRDefault="006D6DEB" w:rsidP="00490E6C">
            <w:pPr>
              <w:rPr>
                <w:rFonts w:ascii="Arial Narrow" w:hAnsi="Arial Narrow"/>
                <w:sz w:val="20"/>
              </w:rPr>
            </w:pPr>
          </w:p>
          <w:p w:rsidR="00490E6C" w:rsidRPr="006D6DEB" w:rsidRDefault="00490E6C" w:rsidP="00490E6C">
            <w:pPr>
              <w:rPr>
                <w:rFonts w:ascii="Arial Narrow" w:hAnsi="Arial Narrow"/>
                <w:b/>
                <w:sz w:val="20"/>
              </w:rPr>
            </w:pPr>
            <w:r w:rsidRPr="006D6DEB">
              <w:rPr>
                <w:rFonts w:ascii="Arial Narrow" w:hAnsi="Arial Narrow"/>
                <w:b/>
                <w:sz w:val="20"/>
              </w:rPr>
              <w:t>Inappropriate for surgery is defined as:</w:t>
            </w:r>
          </w:p>
          <w:p w:rsidR="00490E6C" w:rsidRPr="00490E6C" w:rsidRDefault="00490E6C" w:rsidP="00490E6C">
            <w:pPr>
              <w:rPr>
                <w:rFonts w:ascii="Arial Narrow" w:hAnsi="Arial Narrow"/>
                <w:sz w:val="20"/>
              </w:rPr>
            </w:pPr>
            <w:proofErr w:type="spellStart"/>
            <w:r w:rsidRPr="00490E6C">
              <w:rPr>
                <w:rFonts w:ascii="Arial Narrow" w:hAnsi="Arial Narrow"/>
                <w:sz w:val="20"/>
              </w:rPr>
              <w:t>i</w:t>
            </w:r>
            <w:proofErr w:type="spellEnd"/>
            <w:r w:rsidRPr="00490E6C">
              <w:rPr>
                <w:rFonts w:ascii="Arial Narrow" w:hAnsi="Arial Narrow"/>
                <w:sz w:val="20"/>
              </w:rPr>
              <w:t>/ Curative resection is unlikely, such as where BCC has recurred in the same location after two or more surgical procedures; or</w:t>
            </w:r>
          </w:p>
          <w:p w:rsidR="00490E6C" w:rsidRPr="00490E6C" w:rsidRDefault="00490E6C" w:rsidP="00490E6C">
            <w:pPr>
              <w:rPr>
                <w:rFonts w:ascii="Arial Narrow" w:hAnsi="Arial Narrow"/>
                <w:sz w:val="20"/>
              </w:rPr>
            </w:pPr>
            <w:r w:rsidRPr="00490E6C">
              <w:rPr>
                <w:rFonts w:ascii="Arial Narrow" w:hAnsi="Arial Narrow"/>
                <w:sz w:val="20"/>
              </w:rPr>
              <w:t>ii/ Anticipated substantial morbidity or deformity from surgery or requiring complicated reconstructive surgery (e.g. removal of all or part of a facial structure, such as nose, ear, eyelid, eye; or requirement for limb amputation or free tissue transfer); or</w:t>
            </w:r>
          </w:p>
          <w:p w:rsidR="00490E6C" w:rsidRDefault="00490E6C" w:rsidP="00490E6C">
            <w:pPr>
              <w:rPr>
                <w:rFonts w:ascii="Arial Narrow" w:hAnsi="Arial Narrow"/>
                <w:sz w:val="20"/>
              </w:rPr>
            </w:pPr>
            <w:r w:rsidRPr="00490E6C">
              <w:rPr>
                <w:rFonts w:ascii="Arial Narrow" w:hAnsi="Arial Narrow"/>
                <w:sz w:val="20"/>
              </w:rPr>
              <w:t>iii/ Medical contraindication to surgery</w:t>
            </w:r>
          </w:p>
          <w:p w:rsidR="006D6DEB" w:rsidRPr="00490E6C" w:rsidRDefault="006D6DEB" w:rsidP="00490E6C">
            <w:pPr>
              <w:rPr>
                <w:rFonts w:ascii="Arial Narrow" w:hAnsi="Arial Narrow"/>
                <w:sz w:val="20"/>
              </w:rPr>
            </w:pPr>
          </w:p>
          <w:p w:rsidR="00490E6C" w:rsidRPr="006D6DEB" w:rsidRDefault="00490E6C" w:rsidP="00490E6C">
            <w:pPr>
              <w:rPr>
                <w:rFonts w:ascii="Arial Narrow" w:hAnsi="Arial Narrow"/>
                <w:b/>
                <w:sz w:val="20"/>
              </w:rPr>
            </w:pPr>
            <w:r w:rsidRPr="006D6DEB">
              <w:rPr>
                <w:rFonts w:ascii="Arial Narrow" w:hAnsi="Arial Narrow"/>
                <w:b/>
                <w:sz w:val="20"/>
              </w:rPr>
              <w:t>Inappropriate for curative radiotherapy is defined as:</w:t>
            </w:r>
          </w:p>
          <w:p w:rsidR="00490E6C" w:rsidRPr="00490E6C" w:rsidRDefault="00490E6C" w:rsidP="00490E6C">
            <w:pPr>
              <w:rPr>
                <w:rFonts w:ascii="Arial Narrow" w:hAnsi="Arial Narrow"/>
                <w:sz w:val="20"/>
              </w:rPr>
            </w:pPr>
            <w:proofErr w:type="spellStart"/>
            <w:r w:rsidRPr="00490E6C">
              <w:rPr>
                <w:rFonts w:ascii="Arial Narrow" w:hAnsi="Arial Narrow"/>
                <w:sz w:val="20"/>
              </w:rPr>
              <w:t>i</w:t>
            </w:r>
            <w:proofErr w:type="spellEnd"/>
            <w:r w:rsidRPr="00490E6C">
              <w:rPr>
                <w:rFonts w:ascii="Arial Narrow" w:hAnsi="Arial Narrow"/>
                <w:sz w:val="20"/>
              </w:rPr>
              <w:t xml:space="preserve">/ Hypersensitivity to radiation due to genetic syndrome such as </w:t>
            </w:r>
            <w:proofErr w:type="spellStart"/>
            <w:r w:rsidRPr="00490E6C">
              <w:rPr>
                <w:rFonts w:ascii="Arial Narrow" w:hAnsi="Arial Narrow"/>
                <w:sz w:val="20"/>
              </w:rPr>
              <w:t>Gorlin</w:t>
            </w:r>
            <w:proofErr w:type="spellEnd"/>
            <w:r w:rsidRPr="00490E6C">
              <w:rPr>
                <w:rFonts w:ascii="Arial Narrow" w:hAnsi="Arial Narrow"/>
                <w:sz w:val="20"/>
              </w:rPr>
              <w:t xml:space="preserve"> Syndrome; or</w:t>
            </w:r>
          </w:p>
          <w:p w:rsidR="00490E6C" w:rsidRPr="00490E6C" w:rsidRDefault="00490E6C" w:rsidP="00490E6C">
            <w:pPr>
              <w:rPr>
                <w:rFonts w:ascii="Arial Narrow" w:hAnsi="Arial Narrow"/>
                <w:sz w:val="20"/>
              </w:rPr>
            </w:pPr>
            <w:r w:rsidRPr="00490E6C">
              <w:rPr>
                <w:rFonts w:ascii="Arial Narrow" w:hAnsi="Arial Narrow"/>
                <w:sz w:val="20"/>
              </w:rPr>
              <w:t>ii/ Limitations due to location of tumour; or</w:t>
            </w:r>
          </w:p>
          <w:p w:rsidR="00490E6C" w:rsidRPr="00490E6C" w:rsidRDefault="00490E6C" w:rsidP="00490E6C">
            <w:pPr>
              <w:rPr>
                <w:rFonts w:ascii="Arial Narrow" w:hAnsi="Arial Narrow"/>
                <w:sz w:val="20"/>
              </w:rPr>
            </w:pPr>
            <w:r w:rsidRPr="00490E6C">
              <w:rPr>
                <w:rFonts w:ascii="Arial Narrow" w:hAnsi="Arial Narrow"/>
                <w:sz w:val="20"/>
              </w:rPr>
              <w:t>iii/ Limitations due to cumulative prior radiotherapy dose; or</w:t>
            </w:r>
          </w:p>
          <w:p w:rsidR="000442A4" w:rsidRPr="001811A6" w:rsidRDefault="00490E6C" w:rsidP="00490E6C">
            <w:pPr>
              <w:rPr>
                <w:rFonts w:ascii="Arial Narrow" w:hAnsi="Arial Narrow"/>
                <w:sz w:val="20"/>
              </w:rPr>
            </w:pPr>
            <w:r w:rsidRPr="00490E6C">
              <w:rPr>
                <w:rFonts w:ascii="Arial Narrow" w:hAnsi="Arial Narrow"/>
                <w:sz w:val="20"/>
              </w:rPr>
              <w:t>iv/ Progressive disease despite prior irradiation of locally advanced BCC</w:t>
            </w:r>
          </w:p>
        </w:tc>
      </w:tr>
      <w:tr w:rsidR="000442A4" w:rsidRPr="001811A6" w:rsidTr="007B5824">
        <w:trPr>
          <w:cantSplit/>
          <w:trHeight w:val="360"/>
        </w:trPr>
        <w:tc>
          <w:tcPr>
            <w:tcW w:w="2126"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b/>
                <w:sz w:val="20"/>
              </w:rPr>
            </w:pPr>
            <w:r w:rsidRPr="001811A6">
              <w:rPr>
                <w:rFonts w:ascii="Arial Narrow" w:hAnsi="Arial Narrow"/>
                <w:b/>
                <w:sz w:val="20"/>
              </w:rPr>
              <w:t>Administrative Advice</w:t>
            </w:r>
          </w:p>
          <w:p w:rsidR="000442A4" w:rsidRPr="001811A6" w:rsidRDefault="000442A4" w:rsidP="007B5824">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0442A4" w:rsidRPr="001811A6" w:rsidRDefault="000442A4" w:rsidP="007B5824">
            <w:pPr>
              <w:rPr>
                <w:rFonts w:ascii="Arial Narrow" w:hAnsi="Arial Narrow"/>
                <w:sz w:val="20"/>
              </w:rPr>
            </w:pPr>
            <w:r w:rsidRPr="001811A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0442A4" w:rsidRPr="001811A6" w:rsidRDefault="000442A4" w:rsidP="007B5824">
            <w:pPr>
              <w:rPr>
                <w:rFonts w:ascii="Arial Narrow" w:hAnsi="Arial Narrow"/>
                <w:sz w:val="20"/>
              </w:rPr>
            </w:pPr>
          </w:p>
          <w:p w:rsidR="000442A4" w:rsidRPr="001811A6" w:rsidRDefault="000442A4" w:rsidP="007B5824">
            <w:pPr>
              <w:rPr>
                <w:rFonts w:ascii="Arial Narrow" w:hAnsi="Arial Narrow"/>
                <w:sz w:val="20"/>
              </w:rPr>
            </w:pPr>
            <w:r w:rsidRPr="001811A6">
              <w:rPr>
                <w:rFonts w:ascii="Arial Narrow" w:hAnsi="Arial Narrow"/>
                <w:sz w:val="20"/>
              </w:rPr>
              <w:t>Prescribing information (including Authority Application forms and other relevant documentation as applicable) is available on the Department of Human Services webs</w:t>
            </w:r>
            <w:r w:rsidR="006D6DEB">
              <w:rPr>
                <w:rFonts w:ascii="Arial Narrow" w:hAnsi="Arial Narrow"/>
                <w:sz w:val="20"/>
              </w:rPr>
              <w:t xml:space="preserve">ite at </w:t>
            </w:r>
            <w:r w:rsidR="006D6DEB" w:rsidRPr="00383046">
              <w:rPr>
                <w:rFonts w:ascii="Arial Narrow" w:hAnsi="Arial Narrow"/>
                <w:sz w:val="20"/>
              </w:rPr>
              <w:t>www.humanservices.gov.au</w:t>
            </w:r>
            <w:r w:rsidR="006D6DEB">
              <w:rPr>
                <w:rFonts w:ascii="Arial Narrow" w:hAnsi="Arial Narrow"/>
                <w:sz w:val="20"/>
              </w:rPr>
              <w:t xml:space="preserve"> </w:t>
            </w:r>
          </w:p>
          <w:p w:rsidR="000442A4" w:rsidRPr="001811A6" w:rsidRDefault="000442A4" w:rsidP="007B5824">
            <w:pPr>
              <w:rPr>
                <w:rFonts w:ascii="Arial Narrow" w:hAnsi="Arial Narrow"/>
                <w:sz w:val="20"/>
              </w:rPr>
            </w:pPr>
          </w:p>
          <w:p w:rsidR="000442A4" w:rsidRPr="001811A6" w:rsidRDefault="000442A4" w:rsidP="007B5824">
            <w:pPr>
              <w:rPr>
                <w:rFonts w:ascii="Arial Narrow" w:hAnsi="Arial Narrow"/>
                <w:sz w:val="20"/>
              </w:rPr>
            </w:pPr>
            <w:r w:rsidRPr="001811A6">
              <w:rPr>
                <w:rFonts w:ascii="Arial Narrow" w:hAnsi="Arial Narrow"/>
                <w:sz w:val="20"/>
              </w:rPr>
              <w:t xml:space="preserve">Applications for authority to prescribe should be forwarded to: </w:t>
            </w:r>
          </w:p>
          <w:p w:rsidR="000442A4" w:rsidRPr="001811A6" w:rsidRDefault="000442A4" w:rsidP="007B5824">
            <w:pPr>
              <w:rPr>
                <w:rFonts w:ascii="Arial Narrow" w:hAnsi="Arial Narrow"/>
                <w:sz w:val="20"/>
              </w:rPr>
            </w:pPr>
            <w:r w:rsidRPr="001811A6">
              <w:rPr>
                <w:rFonts w:ascii="Arial Narrow" w:hAnsi="Arial Narrow"/>
                <w:sz w:val="20"/>
              </w:rPr>
              <w:t>Department of Human Services</w:t>
            </w:r>
          </w:p>
          <w:p w:rsidR="000442A4" w:rsidRPr="001811A6" w:rsidRDefault="000442A4" w:rsidP="007B5824">
            <w:pPr>
              <w:rPr>
                <w:rFonts w:ascii="Arial Narrow" w:hAnsi="Arial Narrow"/>
                <w:sz w:val="20"/>
              </w:rPr>
            </w:pPr>
            <w:r w:rsidRPr="001811A6">
              <w:rPr>
                <w:rFonts w:ascii="Arial Narrow" w:hAnsi="Arial Narrow"/>
                <w:sz w:val="20"/>
              </w:rPr>
              <w:t xml:space="preserve">Prior Written Approval of Complex Drugs </w:t>
            </w:r>
          </w:p>
          <w:p w:rsidR="000442A4" w:rsidRPr="001811A6" w:rsidRDefault="000442A4" w:rsidP="007B5824">
            <w:pPr>
              <w:rPr>
                <w:rFonts w:ascii="Arial Narrow" w:hAnsi="Arial Narrow"/>
                <w:sz w:val="20"/>
              </w:rPr>
            </w:pPr>
            <w:r w:rsidRPr="001811A6">
              <w:rPr>
                <w:rFonts w:ascii="Arial Narrow" w:hAnsi="Arial Narrow"/>
                <w:sz w:val="20"/>
              </w:rPr>
              <w:t xml:space="preserve">Reply Paid 9826 </w:t>
            </w:r>
          </w:p>
          <w:p w:rsidR="000442A4" w:rsidRPr="001811A6" w:rsidRDefault="000442A4" w:rsidP="007B5824">
            <w:pPr>
              <w:rPr>
                <w:rFonts w:ascii="Arial Narrow" w:hAnsi="Arial Narrow"/>
                <w:sz w:val="20"/>
              </w:rPr>
            </w:pPr>
            <w:r w:rsidRPr="001811A6">
              <w:rPr>
                <w:rFonts w:ascii="Arial Narrow" w:hAnsi="Arial Narrow"/>
                <w:sz w:val="20"/>
              </w:rPr>
              <w:t xml:space="preserve">GPO Box 9826 </w:t>
            </w:r>
          </w:p>
          <w:p w:rsidR="000442A4" w:rsidRPr="001811A6" w:rsidRDefault="000442A4" w:rsidP="007B5824">
            <w:pPr>
              <w:rPr>
                <w:rFonts w:ascii="Arial Narrow" w:hAnsi="Arial Narrow"/>
                <w:sz w:val="20"/>
              </w:rPr>
            </w:pPr>
            <w:r w:rsidRPr="001811A6">
              <w:rPr>
                <w:rFonts w:ascii="Arial Narrow" w:hAnsi="Arial Narrow"/>
                <w:sz w:val="20"/>
              </w:rPr>
              <w:t>HOBART TAS 7001</w:t>
            </w:r>
          </w:p>
          <w:p w:rsidR="000442A4" w:rsidRPr="001811A6" w:rsidRDefault="000442A4" w:rsidP="007B5824">
            <w:pPr>
              <w:rPr>
                <w:rFonts w:ascii="Arial Narrow" w:hAnsi="Arial Narrow"/>
                <w:sz w:val="20"/>
              </w:rPr>
            </w:pPr>
          </w:p>
          <w:p w:rsidR="000442A4" w:rsidRPr="001811A6" w:rsidRDefault="000442A4" w:rsidP="007B5824">
            <w:pPr>
              <w:rPr>
                <w:rFonts w:ascii="Arial Narrow" w:hAnsi="Arial Narrow"/>
                <w:sz w:val="20"/>
              </w:rPr>
            </w:pPr>
            <w:r w:rsidRPr="001811A6">
              <w:rPr>
                <w:rFonts w:ascii="Arial Narrow" w:hAnsi="Arial Narrow"/>
                <w:sz w:val="20"/>
              </w:rPr>
              <w:t>Special Pricing Arrangements apply.</w:t>
            </w:r>
          </w:p>
          <w:p w:rsidR="000442A4" w:rsidRPr="001811A6" w:rsidRDefault="000442A4" w:rsidP="007B5824">
            <w:pPr>
              <w:rPr>
                <w:rFonts w:ascii="Arial Narrow" w:hAnsi="Arial Narrow"/>
                <w:sz w:val="20"/>
              </w:rPr>
            </w:pPr>
          </w:p>
        </w:tc>
      </w:tr>
    </w:tbl>
    <w:p w:rsidR="00811095" w:rsidRDefault="00811095" w:rsidP="00811095"/>
    <w:p w:rsidR="00395F99" w:rsidRDefault="00395F99" w:rsidP="00D243DC">
      <w:pPr>
        <w:pStyle w:val="Heading1"/>
        <w:numPr>
          <w:ilvl w:val="0"/>
          <w:numId w:val="15"/>
        </w:numPr>
        <w:ind w:left="709" w:hanging="709"/>
        <w:rPr>
          <w:szCs w:val="32"/>
        </w:rPr>
      </w:pPr>
      <w:r w:rsidRPr="00D243DC">
        <w:rPr>
          <w:szCs w:val="32"/>
        </w:rPr>
        <w:t>Context for Decision</w:t>
      </w:r>
    </w:p>
    <w:p w:rsidR="00D243DC" w:rsidRPr="00D243DC" w:rsidRDefault="00D243DC" w:rsidP="00D243DC"/>
    <w:p w:rsidR="00395F99" w:rsidRPr="00395F99" w:rsidRDefault="00395F99" w:rsidP="008B74F9">
      <w:pPr>
        <w:spacing w:after="120"/>
        <w:jc w:val="both"/>
        <w:rPr>
          <w:rFonts w:ascii="Calibri" w:eastAsia="Calibri" w:hAnsi="Calibri" w:cs="Arial"/>
        </w:rPr>
      </w:pPr>
      <w:r w:rsidRPr="00395F99">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5F99" w:rsidRPr="00395F99" w:rsidRDefault="00395F99" w:rsidP="00395F99">
      <w:pPr>
        <w:spacing w:after="120"/>
        <w:rPr>
          <w:rFonts w:ascii="Calibri" w:eastAsia="Calibri" w:hAnsi="Calibri" w:cs="Arial"/>
        </w:rPr>
      </w:pPr>
    </w:p>
    <w:p w:rsidR="00395F99" w:rsidRDefault="00395F99" w:rsidP="00D243DC">
      <w:pPr>
        <w:pStyle w:val="Heading1"/>
        <w:numPr>
          <w:ilvl w:val="0"/>
          <w:numId w:val="15"/>
        </w:numPr>
        <w:ind w:left="709" w:hanging="709"/>
        <w:rPr>
          <w:szCs w:val="32"/>
        </w:rPr>
      </w:pPr>
      <w:r w:rsidRPr="00D243DC">
        <w:rPr>
          <w:szCs w:val="32"/>
        </w:rPr>
        <w:t>Sponsor’s Comment</w:t>
      </w:r>
    </w:p>
    <w:p w:rsidR="00D243DC" w:rsidRPr="00D243DC" w:rsidRDefault="00D243DC" w:rsidP="00D243DC"/>
    <w:p w:rsidR="002858CB" w:rsidRPr="00B57D81" w:rsidRDefault="002858CB" w:rsidP="002858CB">
      <w:pPr>
        <w:rPr>
          <w:rFonts w:ascii="Calibri" w:eastAsia="Calibri" w:hAnsi="Calibri" w:cs="Arial"/>
        </w:rPr>
      </w:pPr>
      <w:r w:rsidRPr="00B57D81">
        <w:rPr>
          <w:rFonts w:ascii="Calibri" w:eastAsia="Calibri" w:hAnsi="Calibri" w:cs="Arial"/>
        </w:rPr>
        <w:t>Roche welcomes the pragmatic decision-making of the PBAC, enabling better continuity of care for patients with metastatic basal cell carcinoma.</w:t>
      </w:r>
    </w:p>
    <w:p w:rsidR="002858CB" w:rsidRPr="006D102E" w:rsidRDefault="002858CB" w:rsidP="000442A4">
      <w:pPr>
        <w:rPr>
          <w:rFonts w:ascii="Calibri" w:eastAsia="Calibri" w:hAnsi="Calibri" w:cs="Arial"/>
        </w:rPr>
      </w:pPr>
    </w:p>
    <w:sectPr w:rsidR="002858CB" w:rsidRPr="006D102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46" w:rsidRDefault="00383046" w:rsidP="00B725BC">
      <w:r>
        <w:separator/>
      </w:r>
    </w:p>
  </w:endnote>
  <w:endnote w:type="continuationSeparator" w:id="0">
    <w:p w:rsidR="00383046" w:rsidRDefault="00383046" w:rsidP="00B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46" w:rsidRDefault="00383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46" w:rsidRDefault="00383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46" w:rsidRDefault="00383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46" w:rsidRDefault="00383046" w:rsidP="00B725BC">
      <w:r>
        <w:separator/>
      </w:r>
    </w:p>
  </w:footnote>
  <w:footnote w:type="continuationSeparator" w:id="0">
    <w:p w:rsidR="00383046" w:rsidRDefault="00383046" w:rsidP="00B7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46" w:rsidRDefault="00383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FCC" w:rsidRPr="00DF217D" w:rsidRDefault="00554FCC" w:rsidP="00EB7285">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554FCC" w:rsidRPr="00150152" w:rsidRDefault="00554FCC" w:rsidP="00B725BC">
    <w:pPr>
      <w:pStyle w:val="Header"/>
      <w:ind w:left="360"/>
      <w:jc w:val="center"/>
      <w:rPr>
        <w:rFonts w:ascii="Arial" w:hAnsi="Arial" w:cs="Arial"/>
        <w:i/>
        <w:color w:val="808080"/>
        <w:sz w:val="22"/>
      </w:rPr>
    </w:pPr>
  </w:p>
  <w:p w:rsidR="00554FCC" w:rsidRDefault="00554FCC">
    <w:pPr>
      <w:pStyle w:val="Head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46" w:rsidRDefault="00383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B7"/>
    <w:multiLevelType w:val="multilevel"/>
    <w:tmpl w:val="8AA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34920"/>
    <w:multiLevelType w:val="multilevel"/>
    <w:tmpl w:val="1B6E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4714C"/>
    <w:multiLevelType w:val="hybridMultilevel"/>
    <w:tmpl w:val="5F00F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5FD4F74"/>
    <w:multiLevelType w:val="multilevel"/>
    <w:tmpl w:val="D66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55CCA"/>
    <w:multiLevelType w:val="hybridMultilevel"/>
    <w:tmpl w:val="DADCEDF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25A015FD"/>
    <w:multiLevelType w:val="multilevel"/>
    <w:tmpl w:val="71A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4409C"/>
    <w:multiLevelType w:val="multilevel"/>
    <w:tmpl w:val="DA1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67BF"/>
    <w:multiLevelType w:val="multilevel"/>
    <w:tmpl w:val="35BCF452"/>
    <w:lvl w:ilvl="0">
      <w:start w:val="1"/>
      <w:numFmt w:val="decimal"/>
      <w:pStyle w:val="Heading1"/>
      <w:lvlText w:val="%1"/>
      <w:lvlJc w:val="left"/>
      <w:pPr>
        <w:ind w:left="720" w:hanging="720"/>
      </w:pPr>
      <w:rPr>
        <w:rFonts w:hint="default"/>
        <w:sz w:val="22"/>
        <w:szCs w:val="22"/>
      </w:rPr>
    </w:lvl>
    <w:lvl w:ilvl="1">
      <w:start w:val="1"/>
      <w:numFmt w:val="decimal"/>
      <w:isLgl/>
      <w:lvlText w:val="%1.%2"/>
      <w:lvlJc w:val="left"/>
      <w:pPr>
        <w:ind w:left="502"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746649A5"/>
    <w:multiLevelType w:val="multilevel"/>
    <w:tmpl w:val="21D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4D033C"/>
    <w:multiLevelType w:val="multilevel"/>
    <w:tmpl w:val="77E6335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D335C62"/>
    <w:multiLevelType w:val="hybridMultilevel"/>
    <w:tmpl w:val="A5A8B6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2"/>
  </w:num>
  <w:num w:numId="4">
    <w:abstractNumId w:val="2"/>
  </w:num>
  <w:num w:numId="5">
    <w:abstractNumId w:val="10"/>
  </w:num>
  <w:num w:numId="6">
    <w:abstractNumId w:val="0"/>
  </w:num>
  <w:num w:numId="7">
    <w:abstractNumId w:val="6"/>
  </w:num>
  <w:num w:numId="8">
    <w:abstractNumId w:val="8"/>
  </w:num>
  <w:num w:numId="9">
    <w:abstractNumId w:val="1"/>
  </w:num>
  <w:num w:numId="10">
    <w:abstractNumId w:val="5"/>
  </w:num>
  <w:num w:numId="11">
    <w:abstractNumId w:val="3"/>
  </w:num>
  <w:num w:numId="12">
    <w:abstractNumId w:val="7"/>
  </w:num>
  <w:num w:numId="13">
    <w:abstractNumId w:val="7"/>
  </w:num>
  <w:num w:numId="14">
    <w:abstractNumId w:val="7"/>
  </w:num>
  <w:num w:numId="15">
    <w:abstractNumId w:val="4"/>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 w:numId="29">
    <w:abstractNumId w:val="7"/>
  </w:num>
  <w:num w:numId="30">
    <w:abstractNumId w:val="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E1"/>
    <w:rsid w:val="00003743"/>
    <w:rsid w:val="00036B1F"/>
    <w:rsid w:val="000442A4"/>
    <w:rsid w:val="00067456"/>
    <w:rsid w:val="000705BB"/>
    <w:rsid w:val="00096211"/>
    <w:rsid w:val="000A29CD"/>
    <w:rsid w:val="000E31D4"/>
    <w:rsid w:val="00122597"/>
    <w:rsid w:val="0013529B"/>
    <w:rsid w:val="001368E1"/>
    <w:rsid w:val="00166F02"/>
    <w:rsid w:val="00180563"/>
    <w:rsid w:val="001B3443"/>
    <w:rsid w:val="001E7BF4"/>
    <w:rsid w:val="001F05DD"/>
    <w:rsid w:val="00220087"/>
    <w:rsid w:val="002410AC"/>
    <w:rsid w:val="002858CB"/>
    <w:rsid w:val="00295592"/>
    <w:rsid w:val="002D291A"/>
    <w:rsid w:val="002F1C73"/>
    <w:rsid w:val="0030786C"/>
    <w:rsid w:val="00373181"/>
    <w:rsid w:val="003769FF"/>
    <w:rsid w:val="00383046"/>
    <w:rsid w:val="00395F99"/>
    <w:rsid w:val="003C1D28"/>
    <w:rsid w:val="003D0F1D"/>
    <w:rsid w:val="003D17F9"/>
    <w:rsid w:val="004003F4"/>
    <w:rsid w:val="00406C4F"/>
    <w:rsid w:val="0041069A"/>
    <w:rsid w:val="00440908"/>
    <w:rsid w:val="004638F8"/>
    <w:rsid w:val="00483C19"/>
    <w:rsid w:val="004867E2"/>
    <w:rsid w:val="00487526"/>
    <w:rsid w:val="00490E6C"/>
    <w:rsid w:val="004E57C4"/>
    <w:rsid w:val="004F75E1"/>
    <w:rsid w:val="0053141F"/>
    <w:rsid w:val="0054332E"/>
    <w:rsid w:val="00546493"/>
    <w:rsid w:val="005468C6"/>
    <w:rsid w:val="00554FCC"/>
    <w:rsid w:val="005C7B4F"/>
    <w:rsid w:val="00603A15"/>
    <w:rsid w:val="00610752"/>
    <w:rsid w:val="0061405A"/>
    <w:rsid w:val="006402A1"/>
    <w:rsid w:val="006454DD"/>
    <w:rsid w:val="00694A10"/>
    <w:rsid w:val="00695BA3"/>
    <w:rsid w:val="006D102E"/>
    <w:rsid w:val="006D6DEB"/>
    <w:rsid w:val="006D71BC"/>
    <w:rsid w:val="00724167"/>
    <w:rsid w:val="00732497"/>
    <w:rsid w:val="00744BA3"/>
    <w:rsid w:val="00767865"/>
    <w:rsid w:val="007A38A4"/>
    <w:rsid w:val="007B5824"/>
    <w:rsid w:val="007E0D7A"/>
    <w:rsid w:val="007F0C08"/>
    <w:rsid w:val="00811095"/>
    <w:rsid w:val="00816EF6"/>
    <w:rsid w:val="008264EB"/>
    <w:rsid w:val="008532EF"/>
    <w:rsid w:val="008568AE"/>
    <w:rsid w:val="0086765B"/>
    <w:rsid w:val="008A7F13"/>
    <w:rsid w:val="008B74F9"/>
    <w:rsid w:val="008F283E"/>
    <w:rsid w:val="00910662"/>
    <w:rsid w:val="00911DFE"/>
    <w:rsid w:val="0093636D"/>
    <w:rsid w:val="00A01E25"/>
    <w:rsid w:val="00A204C6"/>
    <w:rsid w:val="00A2550B"/>
    <w:rsid w:val="00A4512D"/>
    <w:rsid w:val="00A705AF"/>
    <w:rsid w:val="00A90FE7"/>
    <w:rsid w:val="00AC627F"/>
    <w:rsid w:val="00B4189D"/>
    <w:rsid w:val="00B42851"/>
    <w:rsid w:val="00B57D81"/>
    <w:rsid w:val="00B725BC"/>
    <w:rsid w:val="00B879B2"/>
    <w:rsid w:val="00C377A2"/>
    <w:rsid w:val="00C51A98"/>
    <w:rsid w:val="00CB5B1A"/>
    <w:rsid w:val="00D243DC"/>
    <w:rsid w:val="00D44F01"/>
    <w:rsid w:val="00DB1ED6"/>
    <w:rsid w:val="00DC7548"/>
    <w:rsid w:val="00E12852"/>
    <w:rsid w:val="00E20BCA"/>
    <w:rsid w:val="00E35A67"/>
    <w:rsid w:val="00E546DF"/>
    <w:rsid w:val="00E63576"/>
    <w:rsid w:val="00EB7285"/>
    <w:rsid w:val="00ED7BDF"/>
    <w:rsid w:val="00EE0B55"/>
    <w:rsid w:val="00EE18BA"/>
    <w:rsid w:val="00F23BED"/>
    <w:rsid w:val="00F73D71"/>
    <w:rsid w:val="00FC0B7C"/>
    <w:rsid w:val="00FE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qFormat/>
    <w:rsid w:val="00AC627F"/>
    <w:pPr>
      <w:numPr>
        <w:numId w:val="2"/>
      </w:numPr>
      <w:jc w:val="both"/>
      <w:outlineLvl w:val="0"/>
    </w:pPr>
    <w:rPr>
      <w:rFonts w:asciiTheme="minorHAnsi" w:hAnsiTheme="minorHAnsi"/>
      <w:b/>
      <w:sz w:val="3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rsid w:val="00B725BC"/>
    <w:pPr>
      <w:tabs>
        <w:tab w:val="center" w:pos="4513"/>
        <w:tab w:val="right" w:pos="9026"/>
      </w:tabs>
    </w:pPr>
  </w:style>
  <w:style w:type="character" w:customStyle="1" w:styleId="FooterChar">
    <w:name w:val="Footer Char"/>
    <w:basedOn w:val="DefaultParagraphFont"/>
    <w:link w:val="Footer"/>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basedOn w:val="DefaultParagraphFon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 w:type="paragraph" w:customStyle="1" w:styleId="PBACHeading1">
    <w:name w:val="PBAC Heading 1"/>
    <w:qFormat/>
    <w:rsid w:val="00732497"/>
    <w:pPr>
      <w:outlineLvl w:val="0"/>
    </w:pPr>
    <w:rPr>
      <w:rFonts w:ascii="Arial" w:hAnsi="Arial" w:cs="Arial"/>
      <w:b/>
      <w:snapToGrid w:val="0"/>
      <w:sz w:val="22"/>
      <w:szCs w:val="22"/>
      <w:lang w:eastAsia="en-US"/>
    </w:rPr>
  </w:style>
  <w:style w:type="character" w:styleId="Hyperlink">
    <w:name w:val="Hyperlink"/>
    <w:basedOn w:val="DefaultParagraphFont"/>
    <w:rsid w:val="00044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qFormat/>
    <w:rsid w:val="00AC627F"/>
    <w:pPr>
      <w:numPr>
        <w:numId w:val="2"/>
      </w:numPr>
      <w:jc w:val="both"/>
      <w:outlineLvl w:val="0"/>
    </w:pPr>
    <w:rPr>
      <w:rFonts w:asciiTheme="minorHAnsi" w:hAnsiTheme="minorHAnsi"/>
      <w:b/>
      <w:sz w:val="3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rsid w:val="00B725BC"/>
    <w:pPr>
      <w:tabs>
        <w:tab w:val="center" w:pos="4513"/>
        <w:tab w:val="right" w:pos="9026"/>
      </w:tabs>
    </w:pPr>
  </w:style>
  <w:style w:type="character" w:customStyle="1" w:styleId="FooterChar">
    <w:name w:val="Footer Char"/>
    <w:basedOn w:val="DefaultParagraphFont"/>
    <w:link w:val="Footer"/>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basedOn w:val="DefaultParagraphFon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 w:type="paragraph" w:customStyle="1" w:styleId="PBACHeading1">
    <w:name w:val="PBAC Heading 1"/>
    <w:qFormat/>
    <w:rsid w:val="00732497"/>
    <w:pPr>
      <w:outlineLvl w:val="0"/>
    </w:pPr>
    <w:rPr>
      <w:rFonts w:ascii="Arial" w:hAnsi="Arial" w:cs="Arial"/>
      <w:b/>
      <w:snapToGrid w:val="0"/>
      <w:sz w:val="22"/>
      <w:szCs w:val="22"/>
      <w:lang w:eastAsia="en-US"/>
    </w:rPr>
  </w:style>
  <w:style w:type="character" w:styleId="Hyperlink">
    <w:name w:val="Hyperlink"/>
    <w:basedOn w:val="DefaultParagraphFont"/>
    <w:rsid w:val="00044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15029">
      <w:bodyDiv w:val="1"/>
      <w:marLeft w:val="0"/>
      <w:marRight w:val="0"/>
      <w:marTop w:val="0"/>
      <w:marBottom w:val="0"/>
      <w:divBdr>
        <w:top w:val="none" w:sz="0" w:space="0" w:color="auto"/>
        <w:left w:val="none" w:sz="0" w:space="0" w:color="auto"/>
        <w:bottom w:val="none" w:sz="0" w:space="0" w:color="auto"/>
        <w:right w:val="none" w:sz="0" w:space="0" w:color="auto"/>
      </w:divBdr>
    </w:div>
    <w:div w:id="626353054">
      <w:bodyDiv w:val="1"/>
      <w:marLeft w:val="0"/>
      <w:marRight w:val="0"/>
      <w:marTop w:val="0"/>
      <w:marBottom w:val="0"/>
      <w:divBdr>
        <w:top w:val="none" w:sz="0" w:space="0" w:color="auto"/>
        <w:left w:val="none" w:sz="0" w:space="0" w:color="auto"/>
        <w:bottom w:val="none" w:sz="0" w:space="0" w:color="auto"/>
        <w:right w:val="none" w:sz="0" w:space="0" w:color="auto"/>
      </w:divBdr>
    </w:div>
    <w:div w:id="700204442">
      <w:bodyDiv w:val="1"/>
      <w:marLeft w:val="0"/>
      <w:marRight w:val="0"/>
      <w:marTop w:val="0"/>
      <w:marBottom w:val="0"/>
      <w:divBdr>
        <w:top w:val="none" w:sz="0" w:space="0" w:color="auto"/>
        <w:left w:val="none" w:sz="0" w:space="0" w:color="auto"/>
        <w:bottom w:val="none" w:sz="0" w:space="0" w:color="auto"/>
        <w:right w:val="none" w:sz="0" w:space="0" w:color="auto"/>
      </w:divBdr>
    </w:div>
    <w:div w:id="960959251">
      <w:bodyDiv w:val="1"/>
      <w:marLeft w:val="0"/>
      <w:marRight w:val="0"/>
      <w:marTop w:val="0"/>
      <w:marBottom w:val="0"/>
      <w:divBdr>
        <w:top w:val="none" w:sz="0" w:space="0" w:color="auto"/>
        <w:left w:val="none" w:sz="0" w:space="0" w:color="auto"/>
        <w:bottom w:val="none" w:sz="0" w:space="0" w:color="auto"/>
        <w:right w:val="none" w:sz="0" w:space="0" w:color="auto"/>
      </w:divBdr>
    </w:div>
    <w:div w:id="12570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AA45-EA14-4D74-8247-DE1A0711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2597</Words>
  <Characters>15818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2018-02-19T02:28:00Z</dcterms:created>
  <dcterms:modified xsi:type="dcterms:W3CDTF">2018-02-19T02:29:00Z</dcterms:modified>
</cp:coreProperties>
</file>