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848" w:rsidRPr="000A3126" w:rsidRDefault="00D41848" w:rsidP="002B3FF0">
      <w:pPr>
        <w:tabs>
          <w:tab w:val="left" w:pos="709"/>
        </w:tabs>
        <w:spacing w:after="300"/>
        <w:ind w:left="709" w:hanging="709"/>
        <w:contextualSpacing/>
        <w:outlineLvl w:val="0"/>
        <w:rPr>
          <w:rFonts w:ascii="Arial" w:eastAsiaTheme="majorEastAsia" w:hAnsi="Arial" w:cstheme="majorBidi"/>
          <w:b/>
          <w:spacing w:val="5"/>
          <w:kern w:val="28"/>
          <w:sz w:val="28"/>
          <w:szCs w:val="52"/>
        </w:rPr>
      </w:pPr>
      <w:bookmarkStart w:id="0" w:name="_GoBack"/>
      <w:bookmarkEnd w:id="0"/>
      <w:r w:rsidRPr="000A3126">
        <w:rPr>
          <w:rFonts w:ascii="Arial Bold" w:hAnsi="Arial Bold"/>
          <w:sz w:val="28"/>
          <w:szCs w:val="28"/>
        </w:rPr>
        <w:t>6.12</w:t>
      </w:r>
      <w:r w:rsidRPr="000A3126">
        <w:rPr>
          <w:rFonts w:ascii="Arial Bold" w:hAnsi="Arial Bold"/>
          <w:sz w:val="28"/>
          <w:szCs w:val="28"/>
        </w:rPr>
        <w:tab/>
      </w:r>
      <w:r w:rsidRPr="000A3126">
        <w:rPr>
          <w:rFonts w:ascii="Arial" w:eastAsiaTheme="majorEastAsia" w:hAnsi="Arial" w:cstheme="majorBidi"/>
          <w:b/>
          <w:spacing w:val="5"/>
          <w:kern w:val="28"/>
          <w:sz w:val="28"/>
          <w:szCs w:val="52"/>
        </w:rPr>
        <w:t>SALBUTAMOL</w:t>
      </w:r>
      <w:r w:rsidR="00870204">
        <w:rPr>
          <w:rFonts w:ascii="Arial" w:eastAsiaTheme="majorEastAsia" w:hAnsi="Arial" w:cstheme="majorBidi"/>
          <w:b/>
          <w:spacing w:val="5"/>
          <w:kern w:val="28"/>
          <w:sz w:val="28"/>
          <w:szCs w:val="52"/>
        </w:rPr>
        <w:br/>
      </w:r>
      <w:r w:rsidR="000A3126">
        <w:rPr>
          <w:rFonts w:ascii="Arial" w:eastAsiaTheme="majorEastAsia" w:hAnsi="Arial" w:cstheme="majorBidi"/>
          <w:b/>
          <w:spacing w:val="5"/>
          <w:kern w:val="28"/>
          <w:sz w:val="28"/>
          <w:szCs w:val="52"/>
        </w:rPr>
        <w:t>N</w:t>
      </w:r>
      <w:r w:rsidRPr="000A3126">
        <w:rPr>
          <w:rFonts w:ascii="Arial" w:eastAsiaTheme="majorEastAsia" w:hAnsi="Arial" w:cstheme="majorBidi"/>
          <w:b/>
          <w:spacing w:val="5"/>
          <w:kern w:val="28"/>
          <w:sz w:val="28"/>
          <w:szCs w:val="52"/>
        </w:rPr>
        <w:t>ebuliser solution 2.5 mg (as sulf</w:t>
      </w:r>
      <w:r w:rsidR="00326BE7" w:rsidRPr="000A3126">
        <w:rPr>
          <w:rFonts w:ascii="Arial" w:eastAsiaTheme="majorEastAsia" w:hAnsi="Arial" w:cstheme="majorBidi"/>
          <w:b/>
          <w:spacing w:val="5"/>
          <w:kern w:val="28"/>
          <w:sz w:val="28"/>
          <w:szCs w:val="52"/>
        </w:rPr>
        <w:t>ate) in 2.5 mL single dose ampoules, 20</w:t>
      </w:r>
      <w:r w:rsidRPr="000A3126">
        <w:rPr>
          <w:rFonts w:ascii="Arial" w:eastAsiaTheme="majorEastAsia" w:hAnsi="Arial" w:cstheme="majorBidi"/>
          <w:b/>
          <w:spacing w:val="5"/>
          <w:kern w:val="28"/>
          <w:sz w:val="28"/>
          <w:szCs w:val="52"/>
        </w:rPr>
        <w:t>,</w:t>
      </w:r>
      <w:r w:rsidR="00870204">
        <w:rPr>
          <w:rFonts w:ascii="Arial" w:eastAsiaTheme="majorEastAsia" w:hAnsi="Arial" w:cstheme="majorBidi"/>
          <w:b/>
          <w:spacing w:val="5"/>
          <w:kern w:val="28"/>
          <w:sz w:val="28"/>
          <w:szCs w:val="52"/>
        </w:rPr>
        <w:br/>
      </w:r>
      <w:r w:rsidR="000A3126">
        <w:rPr>
          <w:rFonts w:ascii="Arial" w:eastAsiaTheme="majorEastAsia" w:hAnsi="Arial" w:cstheme="majorBidi"/>
          <w:b/>
          <w:spacing w:val="5"/>
          <w:kern w:val="28"/>
          <w:sz w:val="28"/>
          <w:szCs w:val="52"/>
        </w:rPr>
        <w:t>N</w:t>
      </w:r>
      <w:r w:rsidR="001E6365" w:rsidRPr="000A3126">
        <w:rPr>
          <w:rFonts w:ascii="Arial" w:eastAsiaTheme="majorEastAsia" w:hAnsi="Arial" w:cstheme="majorBidi"/>
          <w:b/>
          <w:spacing w:val="5"/>
          <w:kern w:val="28"/>
          <w:sz w:val="28"/>
          <w:szCs w:val="52"/>
        </w:rPr>
        <w:t>ebuliser solution 5 mg (as sulfate) in 2.5 mL single dose ampoules, 20,</w:t>
      </w:r>
      <w:r w:rsidR="00870204">
        <w:rPr>
          <w:rFonts w:ascii="Arial" w:eastAsiaTheme="majorEastAsia" w:hAnsi="Arial" w:cstheme="majorBidi"/>
          <w:b/>
          <w:spacing w:val="5"/>
          <w:kern w:val="28"/>
          <w:sz w:val="28"/>
          <w:szCs w:val="52"/>
        </w:rPr>
        <w:br/>
      </w:r>
      <w:r w:rsidR="00326BE7" w:rsidRPr="000A3126">
        <w:rPr>
          <w:rFonts w:ascii="Arial" w:eastAsiaTheme="majorEastAsia" w:hAnsi="Arial" w:cstheme="majorBidi"/>
          <w:b/>
          <w:spacing w:val="5"/>
          <w:kern w:val="28"/>
          <w:sz w:val="28"/>
          <w:szCs w:val="52"/>
        </w:rPr>
        <w:t>Ventolin Nebules</w:t>
      </w:r>
      <w:r w:rsidRPr="002849DE">
        <w:rPr>
          <w:rFonts w:ascii="Arial" w:eastAsiaTheme="majorEastAsia" w:hAnsi="Arial" w:cstheme="majorBidi"/>
          <w:b/>
          <w:spacing w:val="5"/>
          <w:kern w:val="28"/>
          <w:sz w:val="28"/>
          <w:szCs w:val="52"/>
          <w:vertAlign w:val="superscript"/>
        </w:rPr>
        <w:t>®</w:t>
      </w:r>
      <w:r w:rsidRPr="000A3126">
        <w:rPr>
          <w:rFonts w:ascii="Arial" w:eastAsiaTheme="majorEastAsia" w:hAnsi="Arial" w:cstheme="majorBidi"/>
          <w:b/>
          <w:spacing w:val="5"/>
          <w:kern w:val="28"/>
          <w:sz w:val="28"/>
          <w:szCs w:val="52"/>
        </w:rPr>
        <w:t xml:space="preserve">, </w:t>
      </w:r>
      <w:r w:rsidR="007A6B40">
        <w:rPr>
          <w:rFonts w:ascii="Arial" w:eastAsiaTheme="majorEastAsia" w:hAnsi="Arial" w:cstheme="majorBidi"/>
          <w:b/>
          <w:spacing w:val="5"/>
          <w:kern w:val="28"/>
          <w:sz w:val="28"/>
          <w:szCs w:val="52"/>
        </w:rPr>
        <w:br/>
      </w:r>
      <w:r w:rsidR="00326BE7" w:rsidRPr="000A3126">
        <w:rPr>
          <w:rFonts w:ascii="Arial" w:eastAsiaTheme="majorEastAsia" w:hAnsi="Arial" w:cstheme="majorBidi"/>
          <w:b/>
          <w:spacing w:val="5"/>
          <w:kern w:val="28"/>
          <w:sz w:val="28"/>
          <w:szCs w:val="52"/>
        </w:rPr>
        <w:t>GlaxoSmithKline Australia Pty Ltd</w:t>
      </w:r>
      <w:r w:rsidR="007A6B40">
        <w:rPr>
          <w:rFonts w:ascii="Arial" w:eastAsiaTheme="majorEastAsia" w:hAnsi="Arial" w:cstheme="majorBidi"/>
          <w:b/>
          <w:spacing w:val="5"/>
          <w:kern w:val="28"/>
          <w:sz w:val="28"/>
          <w:szCs w:val="52"/>
        </w:rPr>
        <w:t>.</w:t>
      </w:r>
    </w:p>
    <w:p w:rsidR="00D41848" w:rsidRPr="00DC07F8" w:rsidRDefault="00D41848" w:rsidP="000A3126">
      <w:pPr>
        <w:widowControl w:val="0"/>
        <w:rPr>
          <w:rFonts w:ascii="Arial" w:hAnsi="Arial" w:cs="Arial"/>
          <w:snapToGrid w:val="0"/>
          <w:lang w:eastAsia="en-US"/>
        </w:rPr>
      </w:pPr>
    </w:p>
    <w:p w:rsidR="00D41848" w:rsidRPr="00DC07F8" w:rsidRDefault="00D41848" w:rsidP="00D41848">
      <w:pPr>
        <w:widowControl w:val="0"/>
        <w:tabs>
          <w:tab w:val="right" w:pos="8669"/>
        </w:tabs>
        <w:rPr>
          <w:rFonts w:ascii="Arial" w:hAnsi="Arial" w:cs="Arial"/>
          <w:b/>
        </w:rPr>
      </w:pPr>
    </w:p>
    <w:p w:rsidR="00D41848" w:rsidRPr="00EC2407" w:rsidRDefault="00D41848" w:rsidP="00D41848">
      <w:pPr>
        <w:pStyle w:val="Heading1"/>
        <w:keepNext w:val="0"/>
        <w:numPr>
          <w:ilvl w:val="0"/>
          <w:numId w:val="3"/>
        </w:numPr>
        <w:tabs>
          <w:tab w:val="clear" w:pos="360"/>
        </w:tabs>
        <w:spacing w:before="0" w:after="0"/>
        <w:ind w:left="720" w:hanging="720"/>
        <w:contextualSpacing/>
        <w:jc w:val="both"/>
        <w:rPr>
          <w:sz w:val="22"/>
          <w:szCs w:val="22"/>
        </w:rPr>
      </w:pPr>
      <w:r w:rsidRPr="00EC2407">
        <w:rPr>
          <w:sz w:val="22"/>
          <w:szCs w:val="22"/>
        </w:rPr>
        <w:t>Purpose of Application</w:t>
      </w:r>
    </w:p>
    <w:p w:rsidR="00D41848" w:rsidRPr="00DC07F8" w:rsidRDefault="00D41848" w:rsidP="00D41848">
      <w:pPr>
        <w:rPr>
          <w:snapToGrid w:val="0"/>
          <w:lang w:eastAsia="en-US"/>
        </w:rPr>
      </w:pPr>
    </w:p>
    <w:p w:rsidR="00D41848" w:rsidRPr="00DC07F8" w:rsidRDefault="00D41848" w:rsidP="00D41848">
      <w:pPr>
        <w:numPr>
          <w:ilvl w:val="1"/>
          <w:numId w:val="2"/>
        </w:numPr>
        <w:contextualSpacing/>
        <w:jc w:val="both"/>
        <w:rPr>
          <w:snapToGrid w:val="0"/>
          <w:lang w:eastAsia="en-US"/>
        </w:rPr>
      </w:pPr>
      <w:r w:rsidRPr="00DC07F8">
        <w:rPr>
          <w:rFonts w:ascii="Arial" w:hAnsi="Arial"/>
          <w:sz w:val="22"/>
          <w:szCs w:val="22"/>
        </w:rPr>
        <w:t>The minor submission</w:t>
      </w:r>
      <w:r w:rsidR="00893649" w:rsidRPr="00DC07F8">
        <w:rPr>
          <w:rFonts w:ascii="Arial" w:hAnsi="Arial"/>
          <w:sz w:val="22"/>
          <w:szCs w:val="22"/>
        </w:rPr>
        <w:t xml:space="preserve"> </w:t>
      </w:r>
      <w:r w:rsidRPr="00DC07F8">
        <w:rPr>
          <w:rFonts w:ascii="Arial" w:hAnsi="Arial"/>
          <w:sz w:val="22"/>
          <w:szCs w:val="22"/>
        </w:rPr>
        <w:t>requested</w:t>
      </w:r>
      <w:r w:rsidR="00893649" w:rsidRPr="00DC07F8">
        <w:rPr>
          <w:rFonts w:ascii="Arial" w:hAnsi="Arial"/>
          <w:sz w:val="22"/>
          <w:szCs w:val="22"/>
        </w:rPr>
        <w:t xml:space="preserve"> an amendment to the current PBS listing for the treatment of asthma</w:t>
      </w:r>
      <w:r w:rsidR="00214011" w:rsidRPr="00DC07F8">
        <w:rPr>
          <w:rFonts w:ascii="Arial" w:hAnsi="Arial"/>
          <w:sz w:val="22"/>
          <w:szCs w:val="22"/>
        </w:rPr>
        <w:t xml:space="preserve"> and chronic obstructive pulmonary disease (COPD)</w:t>
      </w:r>
      <w:r w:rsidR="00893649" w:rsidRPr="00DC07F8">
        <w:rPr>
          <w:rFonts w:ascii="Arial" w:hAnsi="Arial"/>
          <w:sz w:val="22"/>
          <w:szCs w:val="22"/>
        </w:rPr>
        <w:t xml:space="preserve"> to decrease </w:t>
      </w:r>
      <w:r w:rsidR="00FB6A4F" w:rsidRPr="00DC07F8">
        <w:rPr>
          <w:rFonts w:ascii="Arial" w:hAnsi="Arial"/>
          <w:sz w:val="22"/>
          <w:szCs w:val="22"/>
        </w:rPr>
        <w:t>the pack size from 30 to 20 ampoules</w:t>
      </w:r>
      <w:r w:rsidR="00DC07F8">
        <w:rPr>
          <w:rFonts w:ascii="Arial" w:hAnsi="Arial"/>
          <w:sz w:val="22"/>
          <w:szCs w:val="22"/>
        </w:rPr>
        <w:t xml:space="preserve"> while retaining the same maximum quantity of ampoules per script</w:t>
      </w:r>
      <w:r w:rsidR="00FB6A4F" w:rsidRPr="00DC07F8">
        <w:rPr>
          <w:rFonts w:ascii="Arial" w:hAnsi="Arial"/>
          <w:sz w:val="22"/>
          <w:szCs w:val="22"/>
        </w:rPr>
        <w:t xml:space="preserve">. </w:t>
      </w:r>
    </w:p>
    <w:p w:rsidR="00D41848" w:rsidRPr="00DC07F8" w:rsidRDefault="00D41848" w:rsidP="00D41848">
      <w:pPr>
        <w:rPr>
          <w:rFonts w:ascii="Arial" w:hAnsi="Arial" w:cs="Arial"/>
          <w:b/>
          <w:sz w:val="22"/>
          <w:szCs w:val="22"/>
        </w:rPr>
      </w:pPr>
    </w:p>
    <w:p w:rsidR="00D41848" w:rsidRPr="00DC07F8" w:rsidRDefault="00D41848" w:rsidP="00D41848">
      <w:pPr>
        <w:rPr>
          <w:rFonts w:ascii="Arial" w:hAnsi="Arial" w:cs="Arial"/>
          <w:b/>
          <w:sz w:val="22"/>
          <w:szCs w:val="22"/>
        </w:rPr>
      </w:pPr>
    </w:p>
    <w:p w:rsidR="00D41848" w:rsidRPr="00EC2407" w:rsidRDefault="00D41848" w:rsidP="00DA78DF">
      <w:pPr>
        <w:pStyle w:val="Heading1"/>
        <w:keepNext w:val="0"/>
        <w:numPr>
          <w:ilvl w:val="0"/>
          <w:numId w:val="2"/>
        </w:numPr>
        <w:spacing w:before="0" w:after="0"/>
        <w:contextualSpacing/>
        <w:jc w:val="both"/>
        <w:rPr>
          <w:sz w:val="22"/>
          <w:szCs w:val="22"/>
        </w:rPr>
      </w:pPr>
      <w:r w:rsidRPr="00EC2407">
        <w:rPr>
          <w:sz w:val="22"/>
          <w:szCs w:val="22"/>
        </w:rPr>
        <w:t xml:space="preserve">Requested Listing: </w:t>
      </w:r>
    </w:p>
    <w:p w:rsidR="00C20011" w:rsidRPr="00C20011" w:rsidRDefault="00C20011" w:rsidP="00DA78DF">
      <w:pPr>
        <w:pStyle w:val="ListParagraph"/>
        <w:rPr>
          <w:rFonts w:ascii="Arial" w:hAnsi="Arial"/>
          <w:vanish/>
          <w:sz w:val="22"/>
          <w:szCs w:val="22"/>
        </w:rPr>
      </w:pPr>
    </w:p>
    <w:p w:rsidR="00D41848" w:rsidRPr="006950B4" w:rsidRDefault="00D41848" w:rsidP="00EC2407">
      <w:pPr>
        <w:pStyle w:val="ListParagraph"/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r w:rsidRPr="00DC07F8">
        <w:rPr>
          <w:rFonts w:ascii="Arial" w:hAnsi="Arial"/>
          <w:sz w:val="22"/>
          <w:szCs w:val="22"/>
        </w:rPr>
        <w:t xml:space="preserve">The submission requested the following changes to the existing listing: </w:t>
      </w:r>
      <w:r w:rsidR="00DF31D8">
        <w:rPr>
          <w:rFonts w:ascii="Arial" w:hAnsi="Arial"/>
          <w:sz w:val="22"/>
          <w:szCs w:val="22"/>
        </w:rPr>
        <w:br/>
      </w:r>
      <w:r w:rsidR="00DF31D8">
        <w:rPr>
          <w:rFonts w:ascii="Arial" w:hAnsi="Arial" w:cs="Arial"/>
          <w:sz w:val="22"/>
          <w:szCs w:val="22"/>
        </w:rPr>
        <w:br/>
      </w:r>
      <w:r w:rsidR="00DF31D8" w:rsidRPr="000A0FA8">
        <w:rPr>
          <w:rFonts w:ascii="Arial" w:hAnsi="Arial" w:cs="Arial"/>
          <w:sz w:val="22"/>
          <w:szCs w:val="22"/>
        </w:rPr>
        <w:t>Suggestions and additions proposed by the Secretariat to the requested listing are added i</w:t>
      </w:r>
      <w:r w:rsidR="00DF31D8" w:rsidRPr="006950B4">
        <w:rPr>
          <w:rFonts w:ascii="Arial" w:hAnsi="Arial" w:cs="Arial"/>
          <w:sz w:val="22"/>
          <w:szCs w:val="22"/>
        </w:rPr>
        <w:t xml:space="preserve">n </w:t>
      </w:r>
      <w:r w:rsidR="00DF31D8" w:rsidRPr="00DA78DF">
        <w:rPr>
          <w:rFonts w:ascii="Arial" w:hAnsi="Arial" w:cs="Arial"/>
          <w:sz w:val="22"/>
          <w:szCs w:val="22"/>
        </w:rPr>
        <w:t>italics</w:t>
      </w:r>
      <w:r w:rsidR="00DF31D8" w:rsidRPr="000A0FA8">
        <w:rPr>
          <w:rFonts w:ascii="Arial" w:hAnsi="Arial" w:cs="Arial"/>
          <w:sz w:val="22"/>
          <w:szCs w:val="22"/>
        </w:rPr>
        <w:t xml:space="preserve"> and suggested deletions are crossed out with </w:t>
      </w:r>
      <w:r w:rsidR="00DF31D8" w:rsidRPr="00DA78DF">
        <w:rPr>
          <w:rFonts w:ascii="Arial" w:hAnsi="Arial" w:cs="Arial"/>
          <w:sz w:val="22"/>
          <w:szCs w:val="22"/>
        </w:rPr>
        <w:t>strikethrough</w:t>
      </w:r>
      <w:r w:rsidR="00DF31D8" w:rsidRPr="000A0FA8">
        <w:rPr>
          <w:rFonts w:ascii="Arial" w:hAnsi="Arial" w:cs="Arial"/>
          <w:sz w:val="22"/>
          <w:szCs w:val="22"/>
        </w:rPr>
        <w:t>.</w:t>
      </w:r>
    </w:p>
    <w:p w:rsidR="00582A76" w:rsidRDefault="00582A7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FB6A4F" w:rsidRPr="00DC07F8" w:rsidRDefault="00FB6A4F" w:rsidP="00FB6A4F">
      <w:pPr>
        <w:pStyle w:val="ListParagraph"/>
        <w:rPr>
          <w:rFonts w:ascii="Arial" w:hAnsi="Arial" w:cs="Arial"/>
          <w:sz w:val="22"/>
          <w:szCs w:val="22"/>
        </w:rPr>
      </w:pPr>
    </w:p>
    <w:tbl>
      <w:tblPr>
        <w:tblW w:w="8079" w:type="dxa"/>
        <w:tblInd w:w="817" w:type="dxa"/>
        <w:tblLayout w:type="fixed"/>
        <w:tblLook w:val="0000" w:firstRow="0" w:lastRow="0" w:firstColumn="0" w:lastColumn="0" w:noHBand="0" w:noVBand="0"/>
      </w:tblPr>
      <w:tblGrid>
        <w:gridCol w:w="2126"/>
        <w:gridCol w:w="426"/>
        <w:gridCol w:w="1134"/>
        <w:gridCol w:w="1134"/>
        <w:gridCol w:w="708"/>
        <w:gridCol w:w="993"/>
        <w:gridCol w:w="1558"/>
      </w:tblGrid>
      <w:tr w:rsidR="00DC07F8" w:rsidRPr="00DC07F8" w:rsidTr="009D3224">
        <w:trPr>
          <w:cantSplit/>
          <w:trHeight w:val="471"/>
        </w:trPr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D41848" w:rsidRPr="00EC2407" w:rsidRDefault="00362E9F" w:rsidP="009D3224">
            <w:pPr>
              <w:keepNext/>
              <w:ind w:left="-108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br w:type="page"/>
            </w:r>
            <w:r w:rsidR="00D41848" w:rsidRPr="00EC2407">
              <w:rPr>
                <w:rFonts w:ascii="Arial Narrow" w:hAnsi="Arial Narrow" w:cs="Arial"/>
                <w:b/>
                <w:sz w:val="20"/>
                <w:szCs w:val="20"/>
              </w:rPr>
              <w:t>Name, Restriction,</w:t>
            </w:r>
          </w:p>
          <w:p w:rsidR="00D41848" w:rsidRPr="00EC2407" w:rsidRDefault="00D41848" w:rsidP="009D3224">
            <w:pPr>
              <w:keepNext/>
              <w:ind w:left="-108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EC2407">
              <w:rPr>
                <w:rFonts w:ascii="Arial Narrow" w:hAnsi="Arial Narrow" w:cs="Arial"/>
                <w:b/>
                <w:sz w:val="20"/>
                <w:szCs w:val="20"/>
              </w:rPr>
              <w:t>Manner of administration and form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41848" w:rsidRPr="00EC2407" w:rsidRDefault="00D41848" w:rsidP="009D3224">
            <w:pPr>
              <w:keepNext/>
              <w:ind w:left="-108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EC2407">
              <w:rPr>
                <w:rFonts w:ascii="Arial Narrow" w:hAnsi="Arial Narrow" w:cs="Arial"/>
                <w:b/>
                <w:sz w:val="20"/>
                <w:szCs w:val="20"/>
              </w:rPr>
              <w:t>Max.</w:t>
            </w:r>
          </w:p>
          <w:p w:rsidR="00D41848" w:rsidRPr="00EC2407" w:rsidRDefault="00D41848" w:rsidP="009D3224">
            <w:pPr>
              <w:keepNext/>
              <w:ind w:left="-108" w:right="-108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EC2407">
              <w:rPr>
                <w:rFonts w:ascii="Arial Narrow" w:hAnsi="Arial Narrow" w:cs="Arial"/>
                <w:b/>
                <w:sz w:val="20"/>
                <w:szCs w:val="20"/>
              </w:rPr>
              <w:t>Qty (Packs)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41848" w:rsidRPr="00EC2407" w:rsidRDefault="00D41848" w:rsidP="009D3224">
            <w:pPr>
              <w:keepNext/>
              <w:ind w:left="-108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EC2407">
              <w:rPr>
                <w:rFonts w:ascii="Arial Narrow" w:hAnsi="Arial Narrow" w:cs="Arial"/>
                <w:b/>
                <w:sz w:val="20"/>
                <w:szCs w:val="20"/>
              </w:rPr>
              <w:t xml:space="preserve">Max. </w:t>
            </w:r>
          </w:p>
          <w:p w:rsidR="00D41848" w:rsidRPr="00EC2407" w:rsidRDefault="00D41848" w:rsidP="009D3224">
            <w:pPr>
              <w:keepNext/>
              <w:ind w:left="-108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EC2407">
              <w:rPr>
                <w:rFonts w:ascii="Arial Narrow" w:hAnsi="Arial Narrow" w:cs="Arial"/>
                <w:b/>
                <w:sz w:val="20"/>
                <w:szCs w:val="20"/>
              </w:rPr>
              <w:t>Qty (Units)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D41848" w:rsidRPr="00EC2407" w:rsidRDefault="00D41848" w:rsidP="009D3224">
            <w:pPr>
              <w:keepNext/>
              <w:ind w:left="-108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EC2407">
              <w:rPr>
                <w:rFonts w:ascii="Arial Narrow" w:hAnsi="Arial Narrow" w:cs="Arial"/>
                <w:b/>
                <w:sz w:val="20"/>
                <w:szCs w:val="20"/>
              </w:rPr>
              <w:t>No. of</w:t>
            </w:r>
          </w:p>
          <w:p w:rsidR="00D41848" w:rsidRPr="00EC2407" w:rsidRDefault="00D41848" w:rsidP="009D3224">
            <w:pPr>
              <w:keepNext/>
              <w:ind w:left="-108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EC2407">
              <w:rPr>
                <w:rFonts w:ascii="Arial Narrow" w:hAnsi="Arial Narrow" w:cs="Arial"/>
                <w:b/>
                <w:sz w:val="20"/>
                <w:szCs w:val="20"/>
              </w:rPr>
              <w:t>Rpts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:rsidR="00D41848" w:rsidRPr="00EC2407" w:rsidRDefault="00D41848" w:rsidP="009D3224">
            <w:pPr>
              <w:keepNext/>
              <w:rPr>
                <w:rFonts w:ascii="Arial Narrow" w:hAnsi="Arial Narrow" w:cs="Arial"/>
                <w:b/>
                <w:sz w:val="20"/>
                <w:szCs w:val="20"/>
                <w:lang w:val="fr-FR"/>
              </w:rPr>
            </w:pPr>
            <w:r w:rsidRPr="00EC2407">
              <w:rPr>
                <w:rFonts w:ascii="Arial Narrow" w:hAnsi="Arial Narrow" w:cs="Arial"/>
                <w:b/>
                <w:sz w:val="20"/>
                <w:szCs w:val="20"/>
              </w:rPr>
              <w:t>Proprietary Name and Manufacturer</w:t>
            </w:r>
          </w:p>
        </w:tc>
      </w:tr>
      <w:tr w:rsidR="00DC07F8" w:rsidRPr="00DC07F8" w:rsidTr="00DF31D8">
        <w:trPr>
          <w:cantSplit/>
          <w:trHeight w:val="577"/>
        </w:trPr>
        <w:tc>
          <w:tcPr>
            <w:tcW w:w="2552" w:type="dxa"/>
            <w:gridSpan w:val="2"/>
            <w:vAlign w:val="center"/>
          </w:tcPr>
          <w:p w:rsidR="00D41848" w:rsidRPr="00DC07F8" w:rsidRDefault="00FB6A4F" w:rsidP="00DF31D8">
            <w:pPr>
              <w:keepNext/>
              <w:ind w:left="-108"/>
              <w:rPr>
                <w:rFonts w:ascii="Arial Narrow" w:hAnsi="Arial Narrow" w:cs="Arial"/>
                <w:sz w:val="20"/>
                <w:szCs w:val="20"/>
              </w:rPr>
            </w:pPr>
            <w:r w:rsidRPr="00DC07F8">
              <w:rPr>
                <w:rFonts w:ascii="Arial Narrow" w:hAnsi="Arial Narrow" w:cs="Arial"/>
                <w:smallCaps/>
                <w:sz w:val="20"/>
                <w:szCs w:val="20"/>
              </w:rPr>
              <w:t>SALBUTAMOL</w:t>
            </w:r>
          </w:p>
          <w:p w:rsidR="00D41848" w:rsidRPr="00DC07F8" w:rsidRDefault="001E6365" w:rsidP="00DF31D8">
            <w:pPr>
              <w:keepNext/>
              <w:ind w:left="-108"/>
              <w:rPr>
                <w:rFonts w:ascii="Arial Narrow" w:hAnsi="Arial Narrow" w:cs="Arial"/>
                <w:sz w:val="20"/>
                <w:szCs w:val="20"/>
              </w:rPr>
            </w:pPr>
            <w:r w:rsidRPr="00DC07F8">
              <w:rPr>
                <w:rFonts w:ascii="Arial Narrow" w:hAnsi="Arial Narrow" w:cs="Arial"/>
                <w:sz w:val="20"/>
                <w:szCs w:val="20"/>
              </w:rPr>
              <w:t>2.5</w:t>
            </w:r>
            <w:r w:rsidR="00FB6A4F" w:rsidRPr="00DC07F8">
              <w:rPr>
                <w:rFonts w:ascii="Arial Narrow" w:hAnsi="Arial Narrow" w:cs="Arial"/>
                <w:sz w:val="20"/>
                <w:szCs w:val="20"/>
              </w:rPr>
              <w:t xml:space="preserve"> m</w:t>
            </w:r>
            <w:r w:rsidR="000D7D7B" w:rsidRPr="00DC07F8">
              <w:rPr>
                <w:rFonts w:ascii="Arial Narrow" w:hAnsi="Arial Narrow" w:cs="Arial"/>
                <w:sz w:val="20"/>
                <w:szCs w:val="20"/>
              </w:rPr>
              <w:t xml:space="preserve">g/2.5 mL inhalation: solution, </w:t>
            </w:r>
            <w:r w:rsidR="00FB6A4F" w:rsidRPr="00DC07F8">
              <w:rPr>
                <w:rFonts w:ascii="Arial Narrow" w:hAnsi="Arial Narrow" w:cs="Arial"/>
                <w:sz w:val="20"/>
                <w:szCs w:val="20"/>
              </w:rPr>
              <w:t>2.5 mL ampoules</w:t>
            </w:r>
            <w:r w:rsidR="00544947" w:rsidRPr="00DC07F8">
              <w:rPr>
                <w:rFonts w:ascii="Arial Narrow" w:hAnsi="Arial Narrow" w:cs="Arial"/>
                <w:sz w:val="20"/>
                <w:szCs w:val="20"/>
              </w:rPr>
              <w:t>, 20</w:t>
            </w:r>
          </w:p>
        </w:tc>
        <w:tc>
          <w:tcPr>
            <w:tcW w:w="1134" w:type="dxa"/>
            <w:vAlign w:val="center"/>
          </w:tcPr>
          <w:p w:rsidR="00D41848" w:rsidRPr="00DC07F8" w:rsidRDefault="000D7D7B" w:rsidP="00DF31D8">
            <w:pPr>
              <w:keepNext/>
              <w:ind w:left="-108"/>
              <w:rPr>
                <w:rFonts w:ascii="Arial Narrow" w:hAnsi="Arial Narrow" w:cs="Arial"/>
                <w:sz w:val="20"/>
                <w:szCs w:val="20"/>
              </w:rPr>
            </w:pPr>
            <w:r w:rsidRPr="00DC07F8"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:rsidR="00D41848" w:rsidRPr="00DA78DF" w:rsidRDefault="009631A6" w:rsidP="00DF31D8">
            <w:pPr>
              <w:keepNext/>
              <w:ind w:left="-108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trike/>
                <w:sz w:val="20"/>
                <w:szCs w:val="20"/>
              </w:rPr>
              <w:t xml:space="preserve">60 </w:t>
            </w:r>
            <w:r w:rsidR="006950B4" w:rsidRPr="009631A6">
              <w:rPr>
                <w:rFonts w:ascii="Arial Narrow" w:hAnsi="Arial Narrow" w:cs="Arial"/>
                <w:i/>
                <w:sz w:val="20"/>
                <w:szCs w:val="20"/>
              </w:rPr>
              <w:t>3</w:t>
            </w:r>
          </w:p>
        </w:tc>
        <w:tc>
          <w:tcPr>
            <w:tcW w:w="708" w:type="dxa"/>
            <w:vAlign w:val="center"/>
          </w:tcPr>
          <w:p w:rsidR="00D41848" w:rsidRPr="00DC07F8" w:rsidRDefault="00D41848" w:rsidP="00DF31D8">
            <w:pPr>
              <w:keepNext/>
              <w:ind w:left="-108"/>
              <w:rPr>
                <w:rFonts w:ascii="Arial Narrow" w:hAnsi="Arial Narrow" w:cs="Arial"/>
                <w:sz w:val="20"/>
                <w:szCs w:val="20"/>
              </w:rPr>
            </w:pPr>
          </w:p>
          <w:p w:rsidR="00D41848" w:rsidRPr="00DC07F8" w:rsidRDefault="00E62631" w:rsidP="00DF31D8">
            <w:pPr>
              <w:keepNext/>
              <w:ind w:left="-108"/>
              <w:rPr>
                <w:rFonts w:ascii="Arial Narrow" w:hAnsi="Arial Narrow" w:cs="Arial"/>
                <w:sz w:val="20"/>
                <w:szCs w:val="20"/>
              </w:rPr>
            </w:pPr>
            <w:r w:rsidRPr="00DC07F8">
              <w:rPr>
                <w:rFonts w:ascii="Arial Narrow" w:hAnsi="Arial Narrow" w:cs="Arial"/>
                <w:sz w:val="20"/>
                <w:szCs w:val="20"/>
              </w:rPr>
              <w:t>5</w:t>
            </w:r>
          </w:p>
          <w:p w:rsidR="00AD784C" w:rsidRPr="00DC07F8" w:rsidRDefault="00AD784C" w:rsidP="00DF31D8">
            <w:pPr>
              <w:keepNext/>
              <w:ind w:left="-108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D41848" w:rsidRPr="00DC07F8" w:rsidRDefault="00D41848" w:rsidP="00DF31D8">
            <w:pPr>
              <w:keepNext/>
              <w:rPr>
                <w:rFonts w:ascii="Arial Narrow" w:hAnsi="Arial Narrow" w:cs="Arial"/>
                <w:sz w:val="20"/>
                <w:szCs w:val="20"/>
              </w:rPr>
            </w:pPr>
          </w:p>
          <w:p w:rsidR="00D41848" w:rsidRPr="00DC07F8" w:rsidRDefault="000D7D7B" w:rsidP="00DF31D8">
            <w:pPr>
              <w:keepNext/>
              <w:rPr>
                <w:rFonts w:ascii="Arial Narrow" w:hAnsi="Arial Narrow" w:cs="Arial"/>
                <w:sz w:val="20"/>
                <w:szCs w:val="20"/>
              </w:rPr>
            </w:pPr>
            <w:r w:rsidRPr="00DC07F8">
              <w:rPr>
                <w:rFonts w:ascii="Arial Narrow" w:hAnsi="Arial Narrow" w:cs="Arial"/>
                <w:sz w:val="20"/>
                <w:szCs w:val="20"/>
              </w:rPr>
              <w:t>Ventolin Nebules</w:t>
            </w:r>
            <w:r w:rsidR="00A919F2" w:rsidRPr="00136437">
              <w:rPr>
                <w:rFonts w:ascii="Arial Narrow" w:hAnsi="Arial Narrow" w:cs="Arial"/>
                <w:sz w:val="20"/>
                <w:szCs w:val="20"/>
                <w:vertAlign w:val="superscript"/>
              </w:rPr>
              <w:t>®</w:t>
            </w:r>
          </w:p>
        </w:tc>
        <w:tc>
          <w:tcPr>
            <w:tcW w:w="1558" w:type="dxa"/>
            <w:vAlign w:val="center"/>
          </w:tcPr>
          <w:p w:rsidR="00D41848" w:rsidRPr="00DC07F8" w:rsidRDefault="00D41848" w:rsidP="00DF31D8">
            <w:pPr>
              <w:keepNext/>
              <w:rPr>
                <w:rFonts w:ascii="Arial Narrow" w:hAnsi="Arial Narrow" w:cs="Arial"/>
                <w:sz w:val="20"/>
                <w:szCs w:val="20"/>
              </w:rPr>
            </w:pPr>
          </w:p>
          <w:p w:rsidR="00D41848" w:rsidRPr="00DC07F8" w:rsidRDefault="000D7D7B" w:rsidP="00DF31D8">
            <w:pPr>
              <w:keepNext/>
              <w:rPr>
                <w:rFonts w:ascii="Arial Narrow" w:hAnsi="Arial Narrow" w:cs="Arial"/>
                <w:sz w:val="20"/>
                <w:szCs w:val="20"/>
              </w:rPr>
            </w:pPr>
            <w:r w:rsidRPr="00DC07F8">
              <w:rPr>
                <w:rFonts w:ascii="Arial Narrow" w:hAnsi="Arial Narrow" w:cs="Arial"/>
                <w:sz w:val="20"/>
                <w:szCs w:val="20"/>
              </w:rPr>
              <w:t>GlaxoSmithKline Australia Pty Ltd</w:t>
            </w:r>
          </w:p>
        </w:tc>
      </w:tr>
      <w:tr w:rsidR="00DC07F8" w:rsidRPr="00DC07F8" w:rsidTr="009D3224">
        <w:trPr>
          <w:cantSplit/>
          <w:trHeight w:val="360"/>
        </w:trPr>
        <w:tc>
          <w:tcPr>
            <w:tcW w:w="8079" w:type="dxa"/>
            <w:gridSpan w:val="7"/>
            <w:tcBorders>
              <w:bottom w:val="single" w:sz="4" w:space="0" w:color="auto"/>
            </w:tcBorders>
          </w:tcPr>
          <w:p w:rsidR="00D41848" w:rsidRPr="00DC07F8" w:rsidRDefault="00D41848" w:rsidP="009D3224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D41848" w:rsidRPr="00DC07F8" w:rsidRDefault="00D41848" w:rsidP="009D3224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DC07F8" w:rsidRPr="00DC07F8" w:rsidTr="009D3224">
        <w:trPr>
          <w:cantSplit/>
          <w:trHeight w:val="36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848" w:rsidRPr="00DC07F8" w:rsidRDefault="00D41848" w:rsidP="009D3224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C07F8">
              <w:rPr>
                <w:rFonts w:ascii="Arial Narrow" w:hAnsi="Arial Narrow" w:cs="Arial"/>
                <w:b/>
                <w:sz w:val="20"/>
                <w:szCs w:val="20"/>
              </w:rPr>
              <w:t xml:space="preserve">Category / </w:t>
            </w:r>
          </w:p>
          <w:p w:rsidR="00D41848" w:rsidRPr="00DC07F8" w:rsidRDefault="00D41848" w:rsidP="009D3224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C07F8">
              <w:rPr>
                <w:rFonts w:ascii="Arial Narrow" w:hAnsi="Arial Narrow" w:cs="Arial"/>
                <w:b/>
                <w:sz w:val="20"/>
                <w:szCs w:val="20"/>
              </w:rPr>
              <w:t>Program</w:t>
            </w:r>
          </w:p>
        </w:tc>
        <w:tc>
          <w:tcPr>
            <w:tcW w:w="5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65" w:rsidRPr="00DC07F8" w:rsidRDefault="00D41848" w:rsidP="001E6365">
            <w:pPr>
              <w:rPr>
                <w:rFonts w:ascii="Arial Narrow" w:hAnsi="Arial Narrow" w:cs="Arial"/>
                <w:sz w:val="20"/>
                <w:szCs w:val="20"/>
              </w:rPr>
            </w:pPr>
            <w:r w:rsidRPr="00DC07F8">
              <w:rPr>
                <w:rFonts w:ascii="Arial Narrow" w:hAnsi="Arial Narrow" w:cs="Arial"/>
                <w:sz w:val="20"/>
                <w:szCs w:val="20"/>
              </w:rPr>
              <w:t>GENERAL – General Schedule (Code GE)</w:t>
            </w:r>
          </w:p>
        </w:tc>
      </w:tr>
      <w:tr w:rsidR="00DC07F8" w:rsidRPr="00DC07F8" w:rsidTr="009D3224">
        <w:trPr>
          <w:cantSplit/>
          <w:trHeight w:val="36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848" w:rsidRPr="00DC07F8" w:rsidRDefault="00D41848" w:rsidP="009D3224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C07F8">
              <w:rPr>
                <w:rFonts w:ascii="Arial Narrow" w:hAnsi="Arial Narrow" w:cs="Arial"/>
                <w:b/>
                <w:sz w:val="20"/>
                <w:szCs w:val="20"/>
              </w:rPr>
              <w:t>Prescriber type:</w:t>
            </w:r>
          </w:p>
        </w:tc>
        <w:tc>
          <w:tcPr>
            <w:tcW w:w="5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848" w:rsidRPr="00DC07F8" w:rsidRDefault="00D41848" w:rsidP="009D3224">
            <w:pPr>
              <w:rPr>
                <w:rFonts w:ascii="Arial Narrow" w:hAnsi="Arial Narrow" w:cs="Arial"/>
                <w:sz w:val="20"/>
                <w:szCs w:val="20"/>
              </w:rPr>
            </w:pPr>
            <w:r w:rsidRPr="00DC07F8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07F8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9C5195">
              <w:rPr>
                <w:rFonts w:ascii="Arial Narrow" w:hAnsi="Arial Narrow" w:cs="Arial"/>
                <w:sz w:val="20"/>
                <w:szCs w:val="20"/>
              </w:rPr>
            </w:r>
            <w:r w:rsidR="009C5195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DC07F8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DC07F8">
              <w:rPr>
                <w:rFonts w:ascii="Arial Narrow" w:hAnsi="Arial Narrow" w:cs="Arial"/>
                <w:sz w:val="20"/>
                <w:szCs w:val="20"/>
              </w:rPr>
              <w:t xml:space="preserve">Dental  </w:t>
            </w:r>
            <w:r w:rsidR="001E6365" w:rsidRPr="00DC07F8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1E6365" w:rsidRPr="00DC07F8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9C5195">
              <w:rPr>
                <w:rFonts w:ascii="Arial Narrow" w:hAnsi="Arial Narrow" w:cs="Arial"/>
                <w:sz w:val="20"/>
                <w:szCs w:val="20"/>
              </w:rPr>
            </w:r>
            <w:r w:rsidR="009C5195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="001E6365" w:rsidRPr="00DC07F8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DC07F8">
              <w:rPr>
                <w:rFonts w:ascii="Arial Narrow" w:hAnsi="Arial Narrow" w:cs="Arial"/>
                <w:sz w:val="20"/>
                <w:szCs w:val="20"/>
              </w:rPr>
              <w:t xml:space="preserve">Medical Practitioners  </w:t>
            </w:r>
            <w:r w:rsidR="001E6365" w:rsidRPr="00DC07F8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3"/>
            <w:r w:rsidR="001E6365" w:rsidRPr="00DC07F8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9C5195">
              <w:rPr>
                <w:rFonts w:ascii="Arial Narrow" w:hAnsi="Arial Narrow" w:cs="Arial"/>
                <w:sz w:val="20"/>
                <w:szCs w:val="20"/>
              </w:rPr>
            </w:r>
            <w:r w:rsidR="009C5195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="001E6365" w:rsidRPr="00DC07F8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1"/>
            <w:r w:rsidRPr="00DC07F8">
              <w:rPr>
                <w:rFonts w:ascii="Arial Narrow" w:hAnsi="Arial Narrow" w:cs="Arial"/>
                <w:sz w:val="20"/>
                <w:szCs w:val="20"/>
              </w:rPr>
              <w:t xml:space="preserve">Nurse practitioners  </w:t>
            </w:r>
            <w:r w:rsidRPr="00DC07F8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07F8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9C5195">
              <w:rPr>
                <w:rFonts w:ascii="Arial Narrow" w:hAnsi="Arial Narrow" w:cs="Arial"/>
                <w:sz w:val="20"/>
                <w:szCs w:val="20"/>
              </w:rPr>
            </w:r>
            <w:r w:rsidR="009C5195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DC07F8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DC07F8">
              <w:rPr>
                <w:rFonts w:ascii="Arial Narrow" w:hAnsi="Arial Narrow" w:cs="Arial"/>
                <w:sz w:val="20"/>
                <w:szCs w:val="20"/>
              </w:rPr>
              <w:t>Optometrists</w:t>
            </w:r>
          </w:p>
          <w:p w:rsidR="00D41848" w:rsidRPr="00DC07F8" w:rsidRDefault="00D41848" w:rsidP="009D3224">
            <w:pPr>
              <w:rPr>
                <w:rFonts w:ascii="Arial Narrow" w:hAnsi="Arial Narrow" w:cs="Arial"/>
                <w:sz w:val="20"/>
                <w:szCs w:val="20"/>
              </w:rPr>
            </w:pPr>
            <w:r w:rsidRPr="00DC07F8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07F8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9C5195">
              <w:rPr>
                <w:rFonts w:ascii="Arial Narrow" w:hAnsi="Arial Narrow" w:cs="Arial"/>
                <w:sz w:val="20"/>
                <w:szCs w:val="20"/>
              </w:rPr>
            </w:r>
            <w:r w:rsidR="009C5195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DC07F8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DC07F8">
              <w:rPr>
                <w:rFonts w:ascii="Arial Narrow" w:hAnsi="Arial Narrow" w:cs="Arial"/>
                <w:sz w:val="20"/>
                <w:szCs w:val="20"/>
              </w:rPr>
              <w:t>Midwives</w:t>
            </w:r>
          </w:p>
        </w:tc>
      </w:tr>
      <w:tr w:rsidR="00DC07F8" w:rsidRPr="00DC07F8" w:rsidTr="009D3224">
        <w:trPr>
          <w:cantSplit/>
          <w:trHeight w:val="36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848" w:rsidRPr="00DC07F8" w:rsidRDefault="00D41848" w:rsidP="009D3224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C07F8">
              <w:rPr>
                <w:rFonts w:ascii="Arial Narrow" w:hAnsi="Arial Narrow" w:cs="Arial"/>
                <w:b/>
                <w:sz w:val="20"/>
                <w:szCs w:val="20"/>
              </w:rPr>
              <w:t>Condition:</w:t>
            </w:r>
          </w:p>
        </w:tc>
        <w:tc>
          <w:tcPr>
            <w:tcW w:w="5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848" w:rsidRPr="00DC07F8" w:rsidRDefault="000D7D7B" w:rsidP="009D3224">
            <w:pPr>
              <w:rPr>
                <w:rFonts w:ascii="Arial Narrow" w:hAnsi="Arial Narrow" w:cs="Arial"/>
                <w:sz w:val="20"/>
                <w:szCs w:val="20"/>
              </w:rPr>
            </w:pPr>
            <w:r w:rsidRPr="00DC07F8">
              <w:rPr>
                <w:rFonts w:ascii="Arial Narrow" w:hAnsi="Arial Narrow" w:cs="Arial"/>
                <w:sz w:val="20"/>
                <w:szCs w:val="20"/>
              </w:rPr>
              <w:t>Asthma</w:t>
            </w:r>
          </w:p>
          <w:p w:rsidR="000D7D7B" w:rsidRPr="00DC07F8" w:rsidRDefault="000D7D7B" w:rsidP="009D3224">
            <w:pPr>
              <w:rPr>
                <w:rFonts w:ascii="Arial Narrow" w:hAnsi="Arial Narrow" w:cs="Arial"/>
                <w:sz w:val="20"/>
                <w:szCs w:val="20"/>
              </w:rPr>
            </w:pPr>
            <w:r w:rsidRPr="00DC07F8">
              <w:rPr>
                <w:rFonts w:ascii="Arial Narrow" w:hAnsi="Arial Narrow" w:cs="Arial"/>
                <w:sz w:val="20"/>
                <w:szCs w:val="20"/>
              </w:rPr>
              <w:t>Chronic obstructive pulmonary disease (COPD)</w:t>
            </w:r>
          </w:p>
        </w:tc>
      </w:tr>
      <w:tr w:rsidR="00DC07F8" w:rsidRPr="00DC07F8" w:rsidTr="009D3224">
        <w:trPr>
          <w:cantSplit/>
          <w:trHeight w:val="36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848" w:rsidRPr="00DC07F8" w:rsidRDefault="00D41848" w:rsidP="009D3224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C07F8">
              <w:rPr>
                <w:rFonts w:ascii="Arial Narrow" w:hAnsi="Arial Narrow" w:cs="Arial"/>
                <w:b/>
                <w:sz w:val="20"/>
                <w:szCs w:val="20"/>
              </w:rPr>
              <w:t>PBS Indication:</w:t>
            </w:r>
          </w:p>
        </w:tc>
        <w:tc>
          <w:tcPr>
            <w:tcW w:w="5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D7B" w:rsidRPr="00DC07F8" w:rsidRDefault="000D7D7B" w:rsidP="000D7D7B">
            <w:pPr>
              <w:rPr>
                <w:rFonts w:ascii="Arial Narrow" w:hAnsi="Arial Narrow" w:cs="Arial"/>
                <w:sz w:val="20"/>
                <w:szCs w:val="20"/>
              </w:rPr>
            </w:pPr>
            <w:r w:rsidRPr="00DC07F8">
              <w:rPr>
                <w:rFonts w:ascii="Arial Narrow" w:hAnsi="Arial Narrow" w:cs="Arial"/>
                <w:sz w:val="20"/>
                <w:szCs w:val="20"/>
              </w:rPr>
              <w:t>Asthma</w:t>
            </w:r>
          </w:p>
          <w:p w:rsidR="00D41848" w:rsidRPr="00DC07F8" w:rsidRDefault="000D7D7B" w:rsidP="000D7D7B">
            <w:pPr>
              <w:rPr>
                <w:rFonts w:ascii="Arial Narrow" w:hAnsi="Arial Narrow" w:cs="Arial"/>
                <w:sz w:val="20"/>
                <w:szCs w:val="20"/>
              </w:rPr>
            </w:pPr>
            <w:r w:rsidRPr="00DC07F8">
              <w:rPr>
                <w:rFonts w:ascii="Arial Narrow" w:hAnsi="Arial Narrow" w:cs="Arial"/>
                <w:sz w:val="20"/>
                <w:szCs w:val="20"/>
              </w:rPr>
              <w:t>Chronic obstructive pulmonary disease (COPD)</w:t>
            </w:r>
          </w:p>
        </w:tc>
      </w:tr>
      <w:tr w:rsidR="00DC07F8" w:rsidRPr="00DC07F8" w:rsidTr="009D3224">
        <w:trPr>
          <w:cantSplit/>
          <w:trHeight w:val="36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848" w:rsidRPr="00DC07F8" w:rsidRDefault="00D41848" w:rsidP="009D3224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C07F8">
              <w:rPr>
                <w:rFonts w:ascii="Arial Narrow" w:hAnsi="Arial Narrow" w:cs="Arial"/>
                <w:b/>
                <w:sz w:val="20"/>
                <w:szCs w:val="20"/>
              </w:rPr>
              <w:t>Restriction Level / Method:</w:t>
            </w:r>
          </w:p>
          <w:p w:rsidR="00D41848" w:rsidRPr="00DC07F8" w:rsidRDefault="00D41848" w:rsidP="009D322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848" w:rsidRPr="00DC07F8" w:rsidRDefault="000D7D7B" w:rsidP="009D3224">
            <w:pPr>
              <w:rPr>
                <w:rFonts w:ascii="Arial Narrow" w:hAnsi="Arial Narrow" w:cs="Arial"/>
                <w:sz w:val="20"/>
                <w:szCs w:val="20"/>
              </w:rPr>
            </w:pPr>
            <w:r w:rsidRPr="00DC07F8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" w:name="Check1"/>
            <w:r w:rsidRPr="00DC07F8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9C5195">
              <w:rPr>
                <w:rFonts w:ascii="Arial Narrow" w:hAnsi="Arial Narrow" w:cs="Arial"/>
                <w:sz w:val="20"/>
                <w:szCs w:val="20"/>
              </w:rPr>
            </w:r>
            <w:r w:rsidR="009C5195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DC07F8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2"/>
            <w:r w:rsidR="00D41848" w:rsidRPr="00DC07F8">
              <w:rPr>
                <w:rFonts w:ascii="Arial Narrow" w:hAnsi="Arial Narrow" w:cs="Arial"/>
                <w:sz w:val="20"/>
                <w:szCs w:val="20"/>
              </w:rPr>
              <w:t>Restricted benefit</w:t>
            </w:r>
          </w:p>
          <w:p w:rsidR="00D41848" w:rsidRPr="00DC07F8" w:rsidRDefault="00D41848" w:rsidP="009D3224">
            <w:pPr>
              <w:rPr>
                <w:rFonts w:ascii="Arial Narrow" w:hAnsi="Arial Narrow" w:cs="Arial"/>
                <w:sz w:val="20"/>
                <w:szCs w:val="20"/>
              </w:rPr>
            </w:pPr>
            <w:r w:rsidRPr="00DC07F8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07F8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9C5195">
              <w:rPr>
                <w:rFonts w:ascii="Arial Narrow" w:hAnsi="Arial Narrow" w:cs="Arial"/>
                <w:sz w:val="20"/>
                <w:szCs w:val="20"/>
              </w:rPr>
            </w:r>
            <w:r w:rsidR="009C5195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DC07F8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DC07F8">
              <w:rPr>
                <w:rFonts w:ascii="Arial Narrow" w:hAnsi="Arial Narrow" w:cs="Arial"/>
                <w:sz w:val="20"/>
                <w:szCs w:val="20"/>
              </w:rPr>
              <w:t>Authority Required - In Writing</w:t>
            </w:r>
          </w:p>
          <w:p w:rsidR="00D41848" w:rsidRPr="00DC07F8" w:rsidRDefault="00D41848" w:rsidP="009D3224">
            <w:pPr>
              <w:rPr>
                <w:rFonts w:ascii="Arial Narrow" w:hAnsi="Arial Narrow" w:cs="Arial"/>
                <w:sz w:val="20"/>
                <w:szCs w:val="20"/>
              </w:rPr>
            </w:pPr>
            <w:r w:rsidRPr="00DC07F8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07F8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9C5195">
              <w:rPr>
                <w:rFonts w:ascii="Arial Narrow" w:hAnsi="Arial Narrow" w:cs="Arial"/>
                <w:sz w:val="20"/>
                <w:szCs w:val="20"/>
              </w:rPr>
            </w:r>
            <w:r w:rsidR="009C5195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DC07F8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DC07F8">
              <w:rPr>
                <w:rFonts w:ascii="Arial Narrow" w:hAnsi="Arial Narrow" w:cs="Arial"/>
                <w:sz w:val="20"/>
                <w:szCs w:val="20"/>
              </w:rPr>
              <w:t>Authority Required - Telephone</w:t>
            </w:r>
          </w:p>
          <w:p w:rsidR="00D41848" w:rsidRPr="00DC07F8" w:rsidRDefault="00D41848" w:rsidP="009D3224">
            <w:pPr>
              <w:rPr>
                <w:rFonts w:ascii="Arial Narrow" w:hAnsi="Arial Narrow" w:cs="Arial"/>
                <w:sz w:val="20"/>
                <w:szCs w:val="20"/>
              </w:rPr>
            </w:pPr>
            <w:r w:rsidRPr="00DC07F8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07F8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9C5195">
              <w:rPr>
                <w:rFonts w:ascii="Arial Narrow" w:hAnsi="Arial Narrow" w:cs="Arial"/>
                <w:sz w:val="20"/>
                <w:szCs w:val="20"/>
              </w:rPr>
            </w:r>
            <w:r w:rsidR="009C5195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DC07F8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DC07F8">
              <w:rPr>
                <w:rFonts w:ascii="Arial Narrow" w:hAnsi="Arial Narrow" w:cs="Arial"/>
                <w:sz w:val="20"/>
                <w:szCs w:val="20"/>
              </w:rPr>
              <w:t>Authority Required – Emergency</w:t>
            </w:r>
          </w:p>
          <w:p w:rsidR="00D41848" w:rsidRPr="00DC07F8" w:rsidRDefault="00D41848" w:rsidP="009D3224">
            <w:pPr>
              <w:rPr>
                <w:rFonts w:ascii="Arial Narrow" w:hAnsi="Arial Narrow" w:cs="Arial"/>
                <w:sz w:val="20"/>
                <w:szCs w:val="20"/>
              </w:rPr>
            </w:pPr>
            <w:r w:rsidRPr="00DC07F8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07F8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9C5195">
              <w:rPr>
                <w:rFonts w:ascii="Arial Narrow" w:hAnsi="Arial Narrow" w:cs="Arial"/>
                <w:sz w:val="20"/>
                <w:szCs w:val="20"/>
              </w:rPr>
            </w:r>
            <w:r w:rsidR="009C5195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DC07F8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DC07F8">
              <w:rPr>
                <w:rFonts w:ascii="Arial Narrow" w:hAnsi="Arial Narrow" w:cs="Arial"/>
                <w:sz w:val="20"/>
                <w:szCs w:val="20"/>
              </w:rPr>
              <w:t>Authority Required - Electronic</w:t>
            </w:r>
          </w:p>
          <w:p w:rsidR="00D41848" w:rsidRPr="00DC07F8" w:rsidRDefault="00D41848" w:rsidP="009D3224">
            <w:pPr>
              <w:rPr>
                <w:rFonts w:ascii="Arial Narrow" w:hAnsi="Arial Narrow" w:cs="Arial"/>
                <w:sz w:val="20"/>
                <w:szCs w:val="20"/>
              </w:rPr>
            </w:pPr>
            <w:r w:rsidRPr="00DC07F8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07F8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9C5195">
              <w:rPr>
                <w:rFonts w:ascii="Arial Narrow" w:hAnsi="Arial Narrow" w:cs="Arial"/>
                <w:sz w:val="20"/>
                <w:szCs w:val="20"/>
              </w:rPr>
            </w:r>
            <w:r w:rsidR="009C5195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DC07F8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DC07F8">
              <w:rPr>
                <w:rFonts w:ascii="Arial Narrow" w:hAnsi="Arial Narrow" w:cs="Arial"/>
                <w:sz w:val="20"/>
                <w:szCs w:val="20"/>
              </w:rPr>
              <w:t>Streamlined</w:t>
            </w:r>
          </w:p>
        </w:tc>
      </w:tr>
      <w:tr w:rsidR="00D41848" w:rsidRPr="00DC07F8" w:rsidTr="009D3224">
        <w:trPr>
          <w:cantSplit/>
          <w:trHeight w:val="36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848" w:rsidRPr="00DC07F8" w:rsidRDefault="00D41848" w:rsidP="009D3224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C07F8">
              <w:rPr>
                <w:rFonts w:ascii="Arial Narrow" w:hAnsi="Arial Narrow" w:cs="Arial"/>
                <w:b/>
                <w:sz w:val="20"/>
                <w:szCs w:val="20"/>
              </w:rPr>
              <w:t>Clinical criteria:</w:t>
            </w:r>
          </w:p>
          <w:p w:rsidR="00D41848" w:rsidRPr="00DC07F8" w:rsidRDefault="00D41848" w:rsidP="001E6365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848" w:rsidRPr="00DC07F8" w:rsidRDefault="001E6365" w:rsidP="001E6365">
            <w:pPr>
              <w:rPr>
                <w:rFonts w:ascii="Arial Narrow" w:hAnsi="Arial Narrow" w:cs="Arial"/>
                <w:sz w:val="20"/>
                <w:szCs w:val="20"/>
              </w:rPr>
            </w:pPr>
            <w:r w:rsidRPr="00DC07F8">
              <w:rPr>
                <w:rFonts w:ascii="Arial Narrow" w:hAnsi="Arial Narrow" w:cs="Arial"/>
                <w:sz w:val="20"/>
                <w:szCs w:val="20"/>
              </w:rPr>
              <w:t>Patient must be unable to use this drug delivered</w:t>
            </w:r>
            <w:r w:rsidRPr="00DC07F8">
              <w:rPr>
                <w:rFonts w:ascii="Arial" w:hAnsi="Arial" w:cs="Arial"/>
                <w:sz w:val="20"/>
                <w:szCs w:val="20"/>
                <w:shd w:val="clear" w:color="auto" w:fill="EEEEEE"/>
              </w:rPr>
              <w:t xml:space="preserve"> </w:t>
            </w:r>
            <w:r w:rsidRPr="00DC07F8">
              <w:rPr>
                <w:rFonts w:ascii="Arial Narrow" w:hAnsi="Arial Narrow" w:cs="Arial"/>
                <w:sz w:val="20"/>
                <w:szCs w:val="20"/>
              </w:rPr>
              <w:t>from an oral pressurised inhalation device via a spacer.</w:t>
            </w:r>
          </w:p>
        </w:tc>
      </w:tr>
      <w:tr w:rsidR="00156935" w:rsidRPr="00DC07F8" w:rsidTr="009D3224">
        <w:trPr>
          <w:cantSplit/>
          <w:trHeight w:val="36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35" w:rsidRPr="00260CE3" w:rsidRDefault="00156935" w:rsidP="000A0FA8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60CE3">
              <w:rPr>
                <w:rFonts w:ascii="Arial Narrow" w:hAnsi="Arial Narrow" w:cs="Arial"/>
                <w:b/>
                <w:sz w:val="20"/>
                <w:szCs w:val="20"/>
              </w:rPr>
              <w:t>Administrative Advice</w:t>
            </w:r>
          </w:p>
          <w:p w:rsidR="00156935" w:rsidRPr="00260CE3" w:rsidRDefault="00156935" w:rsidP="00156935">
            <w:pPr>
              <w:jc w:val="both"/>
              <w:rPr>
                <w:rFonts w:ascii="Arial Narrow" w:hAnsi="Arial Narrow" w:cs="Arial"/>
                <w:i/>
                <w:sz w:val="20"/>
                <w:szCs w:val="20"/>
              </w:rPr>
            </w:pPr>
          </w:p>
        </w:tc>
        <w:tc>
          <w:tcPr>
            <w:tcW w:w="5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35" w:rsidRPr="00DA78DF" w:rsidRDefault="00156935" w:rsidP="000A0FA8">
            <w:pPr>
              <w:rPr>
                <w:rFonts w:ascii="Arial Narrow" w:hAnsi="Arial Narrow" w:cs="Arial"/>
                <w:strike/>
                <w:sz w:val="20"/>
                <w:szCs w:val="20"/>
              </w:rPr>
            </w:pPr>
            <w:r w:rsidRPr="00DA78DF">
              <w:rPr>
                <w:rFonts w:ascii="Arial Narrow" w:hAnsi="Arial Narrow" w:cs="Arial"/>
                <w:strike/>
                <w:sz w:val="20"/>
                <w:szCs w:val="20"/>
                <w:u w:val="single"/>
              </w:rPr>
              <w:t xml:space="preserve">Note: </w:t>
            </w:r>
          </w:p>
          <w:p w:rsidR="00156935" w:rsidRPr="00156935" w:rsidRDefault="00156935" w:rsidP="00156935">
            <w:pPr>
              <w:rPr>
                <w:rFonts w:ascii="Arial Narrow" w:hAnsi="Arial Narrow" w:cs="Arial"/>
                <w:sz w:val="20"/>
                <w:szCs w:val="20"/>
              </w:rPr>
            </w:pPr>
            <w:r w:rsidRPr="00156935">
              <w:rPr>
                <w:rFonts w:ascii="Arial Narrow" w:hAnsi="Arial Narrow" w:cs="Arial"/>
                <w:bCs/>
                <w:iCs/>
                <w:sz w:val="20"/>
                <w:szCs w:val="20"/>
              </w:rPr>
              <w:t>Pharmac</w:t>
            </w:r>
            <w:r>
              <w:rPr>
                <w:rFonts w:ascii="Arial Narrow" w:hAnsi="Arial Narrow" w:cs="Arial"/>
                <w:bCs/>
                <w:iCs/>
                <w:sz w:val="20"/>
                <w:szCs w:val="20"/>
              </w:rPr>
              <w:t xml:space="preserve">eutical benefits that have a 30 × </w:t>
            </w:r>
            <w:r w:rsidRPr="00156935">
              <w:rPr>
                <w:rFonts w:ascii="Arial Narrow" w:hAnsi="Arial Narrow" w:cs="Arial"/>
                <w:bCs/>
                <w:iCs/>
                <w:sz w:val="20"/>
                <w:szCs w:val="20"/>
              </w:rPr>
              <w:t>2 pack size and a 20</w:t>
            </w:r>
            <w:r>
              <w:rPr>
                <w:rFonts w:ascii="Arial Narrow" w:hAnsi="Arial Narrow" w:cs="Arial"/>
                <w:bCs/>
                <w:iCs/>
                <w:sz w:val="20"/>
                <w:szCs w:val="20"/>
              </w:rPr>
              <w:t xml:space="preserve"> × </w:t>
            </w:r>
            <w:r w:rsidRPr="00156935">
              <w:rPr>
                <w:rFonts w:ascii="Arial Narrow" w:hAnsi="Arial Narrow" w:cs="Arial"/>
                <w:bCs/>
                <w:iCs/>
                <w:sz w:val="20"/>
                <w:szCs w:val="20"/>
              </w:rPr>
              <w:t>3 pack size are equivalent for the purposes of substitution</w:t>
            </w:r>
            <w:r w:rsidRPr="00156935">
              <w:rPr>
                <w:rFonts w:ascii="Arial Narrow" w:hAnsi="Arial Narrow" w:cs="Arial"/>
                <w:b/>
                <w:bCs/>
                <w:i/>
                <w:iCs/>
                <w:sz w:val="20"/>
                <w:szCs w:val="20"/>
              </w:rPr>
              <w:t>.</w:t>
            </w:r>
          </w:p>
        </w:tc>
      </w:tr>
    </w:tbl>
    <w:p w:rsidR="00D41848" w:rsidRPr="00DC07F8" w:rsidRDefault="00D41848" w:rsidP="00D41848">
      <w:pPr>
        <w:rPr>
          <w:rFonts w:ascii="Arial" w:hAnsi="Arial" w:cs="Arial"/>
          <w:sz w:val="22"/>
          <w:szCs w:val="22"/>
        </w:rPr>
      </w:pPr>
    </w:p>
    <w:tbl>
      <w:tblPr>
        <w:tblW w:w="8079" w:type="dxa"/>
        <w:tblInd w:w="817" w:type="dxa"/>
        <w:tblLayout w:type="fixed"/>
        <w:tblLook w:val="0000" w:firstRow="0" w:lastRow="0" w:firstColumn="0" w:lastColumn="0" w:noHBand="0" w:noVBand="0"/>
      </w:tblPr>
      <w:tblGrid>
        <w:gridCol w:w="2126"/>
        <w:gridCol w:w="426"/>
        <w:gridCol w:w="1134"/>
        <w:gridCol w:w="1134"/>
        <w:gridCol w:w="708"/>
        <w:gridCol w:w="993"/>
        <w:gridCol w:w="1558"/>
      </w:tblGrid>
      <w:tr w:rsidR="00DC07F8" w:rsidRPr="00DC07F8" w:rsidTr="00544947">
        <w:trPr>
          <w:cantSplit/>
          <w:trHeight w:val="471"/>
        </w:trPr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544947" w:rsidRPr="00EC2407" w:rsidRDefault="00544947" w:rsidP="00544947">
            <w:pPr>
              <w:keepNext/>
              <w:ind w:left="-108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EC2407">
              <w:rPr>
                <w:rFonts w:ascii="Arial Narrow" w:hAnsi="Arial Narrow" w:cs="Arial"/>
                <w:b/>
                <w:sz w:val="20"/>
                <w:szCs w:val="20"/>
              </w:rPr>
              <w:t>Name, Restriction,</w:t>
            </w:r>
          </w:p>
          <w:p w:rsidR="00544947" w:rsidRPr="00EC2407" w:rsidRDefault="00544947" w:rsidP="00544947">
            <w:pPr>
              <w:keepNext/>
              <w:ind w:left="-108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EC2407">
              <w:rPr>
                <w:rFonts w:ascii="Arial Narrow" w:hAnsi="Arial Narrow" w:cs="Arial"/>
                <w:b/>
                <w:sz w:val="20"/>
                <w:szCs w:val="20"/>
              </w:rPr>
              <w:t>Manner of administration and form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44947" w:rsidRPr="00EC2407" w:rsidRDefault="00544947" w:rsidP="00544947">
            <w:pPr>
              <w:keepNext/>
              <w:ind w:left="-108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EC2407">
              <w:rPr>
                <w:rFonts w:ascii="Arial Narrow" w:hAnsi="Arial Narrow" w:cs="Arial"/>
                <w:b/>
                <w:sz w:val="20"/>
                <w:szCs w:val="20"/>
              </w:rPr>
              <w:t>Max.</w:t>
            </w:r>
          </w:p>
          <w:p w:rsidR="00544947" w:rsidRPr="00EC2407" w:rsidRDefault="00544947" w:rsidP="00544947">
            <w:pPr>
              <w:keepNext/>
              <w:ind w:left="-108" w:right="-108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EC2407">
              <w:rPr>
                <w:rFonts w:ascii="Arial Narrow" w:hAnsi="Arial Narrow" w:cs="Arial"/>
                <w:b/>
                <w:sz w:val="20"/>
                <w:szCs w:val="20"/>
              </w:rPr>
              <w:t>Qty (Packs)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44947" w:rsidRPr="00EC2407" w:rsidRDefault="00544947" w:rsidP="00544947">
            <w:pPr>
              <w:keepNext/>
              <w:ind w:left="-108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EC2407">
              <w:rPr>
                <w:rFonts w:ascii="Arial Narrow" w:hAnsi="Arial Narrow" w:cs="Arial"/>
                <w:b/>
                <w:sz w:val="20"/>
                <w:szCs w:val="20"/>
              </w:rPr>
              <w:t xml:space="preserve">Max. </w:t>
            </w:r>
          </w:p>
          <w:p w:rsidR="00544947" w:rsidRPr="00EC2407" w:rsidRDefault="00544947" w:rsidP="00544947">
            <w:pPr>
              <w:keepNext/>
              <w:ind w:left="-108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EC2407">
              <w:rPr>
                <w:rFonts w:ascii="Arial Narrow" w:hAnsi="Arial Narrow" w:cs="Arial"/>
                <w:b/>
                <w:sz w:val="20"/>
                <w:szCs w:val="20"/>
              </w:rPr>
              <w:t>Qty (Units)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44947" w:rsidRPr="00EC2407" w:rsidRDefault="00544947" w:rsidP="00544947">
            <w:pPr>
              <w:keepNext/>
              <w:ind w:left="-108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EC2407">
              <w:rPr>
                <w:rFonts w:ascii="Arial Narrow" w:hAnsi="Arial Narrow" w:cs="Arial"/>
                <w:b/>
                <w:sz w:val="20"/>
                <w:szCs w:val="20"/>
              </w:rPr>
              <w:t>No. of</w:t>
            </w:r>
          </w:p>
          <w:p w:rsidR="00544947" w:rsidRPr="00EC2407" w:rsidRDefault="00544947" w:rsidP="00544947">
            <w:pPr>
              <w:keepNext/>
              <w:ind w:left="-108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EC2407">
              <w:rPr>
                <w:rFonts w:ascii="Arial Narrow" w:hAnsi="Arial Narrow" w:cs="Arial"/>
                <w:b/>
                <w:sz w:val="20"/>
                <w:szCs w:val="20"/>
              </w:rPr>
              <w:t>Rpts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:rsidR="00544947" w:rsidRPr="00EC2407" w:rsidRDefault="00544947" w:rsidP="00544947">
            <w:pPr>
              <w:keepNext/>
              <w:rPr>
                <w:rFonts w:ascii="Arial Narrow" w:hAnsi="Arial Narrow" w:cs="Arial"/>
                <w:b/>
                <w:sz w:val="20"/>
                <w:szCs w:val="20"/>
                <w:lang w:val="fr-FR"/>
              </w:rPr>
            </w:pPr>
            <w:r w:rsidRPr="00EC2407">
              <w:rPr>
                <w:rFonts w:ascii="Arial Narrow" w:hAnsi="Arial Narrow" w:cs="Arial"/>
                <w:b/>
                <w:sz w:val="20"/>
                <w:szCs w:val="20"/>
              </w:rPr>
              <w:t>Proprietary Name and Manufacturer</w:t>
            </w:r>
          </w:p>
        </w:tc>
      </w:tr>
      <w:tr w:rsidR="00DC07F8" w:rsidRPr="00DC07F8" w:rsidTr="00DF31D8">
        <w:trPr>
          <w:cantSplit/>
          <w:trHeight w:val="577"/>
        </w:trPr>
        <w:tc>
          <w:tcPr>
            <w:tcW w:w="2552" w:type="dxa"/>
            <w:gridSpan w:val="2"/>
            <w:vAlign w:val="center"/>
          </w:tcPr>
          <w:p w:rsidR="00544947" w:rsidRPr="00DC07F8" w:rsidRDefault="00544947" w:rsidP="00DF31D8">
            <w:pPr>
              <w:keepNext/>
              <w:ind w:left="-108"/>
              <w:rPr>
                <w:rFonts w:ascii="Arial Narrow" w:hAnsi="Arial Narrow" w:cs="Arial"/>
                <w:sz w:val="20"/>
                <w:szCs w:val="20"/>
              </w:rPr>
            </w:pPr>
            <w:r w:rsidRPr="00DC07F8">
              <w:rPr>
                <w:rFonts w:ascii="Arial Narrow" w:hAnsi="Arial Narrow" w:cs="Arial"/>
                <w:smallCaps/>
                <w:sz w:val="20"/>
                <w:szCs w:val="20"/>
              </w:rPr>
              <w:t>SALBUTAMOL</w:t>
            </w:r>
          </w:p>
          <w:p w:rsidR="00544947" w:rsidRPr="00DC07F8" w:rsidRDefault="00544947" w:rsidP="00DF31D8">
            <w:pPr>
              <w:keepNext/>
              <w:ind w:left="-108"/>
              <w:rPr>
                <w:rFonts w:ascii="Arial Narrow" w:hAnsi="Arial Narrow" w:cs="Arial"/>
                <w:sz w:val="20"/>
                <w:szCs w:val="20"/>
              </w:rPr>
            </w:pPr>
            <w:r w:rsidRPr="00DC07F8">
              <w:rPr>
                <w:rFonts w:ascii="Arial Narrow" w:hAnsi="Arial Narrow" w:cs="Arial"/>
                <w:sz w:val="20"/>
                <w:szCs w:val="20"/>
              </w:rPr>
              <w:t>2.5 mg/2.5 mL inhalation: solution, 2.5 mL ampoules, 20</w:t>
            </w:r>
          </w:p>
        </w:tc>
        <w:tc>
          <w:tcPr>
            <w:tcW w:w="1134" w:type="dxa"/>
            <w:vAlign w:val="center"/>
          </w:tcPr>
          <w:p w:rsidR="00544947" w:rsidRPr="00DC07F8" w:rsidRDefault="00DF31D8" w:rsidP="00DF31D8">
            <w:pPr>
              <w:keepNext/>
              <w:ind w:left="-108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544947" w:rsidRPr="00DC07F8" w:rsidRDefault="009631A6" w:rsidP="00BD399B">
            <w:pPr>
              <w:keepNext/>
              <w:ind w:left="-108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trike/>
                <w:sz w:val="20"/>
                <w:szCs w:val="20"/>
              </w:rPr>
              <w:t xml:space="preserve">20 </w:t>
            </w:r>
            <w:r w:rsidR="00BD399B" w:rsidRPr="009631A6">
              <w:rPr>
                <w:rFonts w:ascii="Arial Narrow" w:hAnsi="Arial Narrow" w:cs="Arial"/>
                <w:i/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center"/>
          </w:tcPr>
          <w:p w:rsidR="00544947" w:rsidRPr="00DC07F8" w:rsidRDefault="00544947" w:rsidP="00DF31D8">
            <w:pPr>
              <w:keepNext/>
              <w:ind w:left="-108"/>
              <w:rPr>
                <w:rFonts w:ascii="Arial Narrow" w:hAnsi="Arial Narrow" w:cs="Arial"/>
                <w:sz w:val="20"/>
                <w:szCs w:val="20"/>
              </w:rPr>
            </w:pPr>
            <w:r w:rsidRPr="00DC07F8">
              <w:rPr>
                <w:rFonts w:ascii="Arial Narrow" w:hAnsi="Arial Narrow" w:cs="Arial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544947" w:rsidRPr="00DC07F8" w:rsidRDefault="00544947" w:rsidP="00DF31D8">
            <w:pPr>
              <w:keepNext/>
              <w:rPr>
                <w:rFonts w:ascii="Arial Narrow" w:hAnsi="Arial Narrow" w:cs="Arial"/>
                <w:sz w:val="20"/>
                <w:szCs w:val="20"/>
              </w:rPr>
            </w:pPr>
            <w:r w:rsidRPr="00DC07F8">
              <w:rPr>
                <w:rFonts w:ascii="Arial Narrow" w:hAnsi="Arial Narrow" w:cs="Arial"/>
                <w:sz w:val="20"/>
                <w:szCs w:val="20"/>
              </w:rPr>
              <w:t>Ventolin Nebules</w:t>
            </w:r>
            <w:r w:rsidR="00A919F2" w:rsidRPr="00136437">
              <w:rPr>
                <w:rFonts w:ascii="Arial Narrow" w:hAnsi="Arial Narrow" w:cs="Arial"/>
                <w:sz w:val="20"/>
                <w:szCs w:val="20"/>
                <w:vertAlign w:val="superscript"/>
              </w:rPr>
              <w:t>®</w:t>
            </w:r>
          </w:p>
        </w:tc>
        <w:tc>
          <w:tcPr>
            <w:tcW w:w="1558" w:type="dxa"/>
            <w:vAlign w:val="center"/>
          </w:tcPr>
          <w:p w:rsidR="00544947" w:rsidRPr="00DC07F8" w:rsidRDefault="00544947" w:rsidP="00DF31D8">
            <w:pPr>
              <w:keepNext/>
              <w:rPr>
                <w:rFonts w:ascii="Arial Narrow" w:hAnsi="Arial Narrow" w:cs="Arial"/>
                <w:sz w:val="20"/>
                <w:szCs w:val="20"/>
              </w:rPr>
            </w:pPr>
            <w:r w:rsidRPr="00DC07F8">
              <w:rPr>
                <w:rFonts w:ascii="Arial Narrow" w:hAnsi="Arial Narrow" w:cs="Arial"/>
                <w:sz w:val="20"/>
                <w:szCs w:val="20"/>
              </w:rPr>
              <w:t>GlaxoSmithKline Australia Pty Ltd</w:t>
            </w:r>
          </w:p>
        </w:tc>
      </w:tr>
      <w:tr w:rsidR="00DC07F8" w:rsidRPr="00DC07F8" w:rsidTr="00544947">
        <w:trPr>
          <w:cantSplit/>
          <w:trHeight w:val="360"/>
        </w:trPr>
        <w:tc>
          <w:tcPr>
            <w:tcW w:w="8079" w:type="dxa"/>
            <w:gridSpan w:val="7"/>
            <w:tcBorders>
              <w:bottom w:val="single" w:sz="4" w:space="0" w:color="auto"/>
            </w:tcBorders>
          </w:tcPr>
          <w:p w:rsidR="00544947" w:rsidRPr="00DC07F8" w:rsidRDefault="00544947" w:rsidP="0054494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544947" w:rsidRPr="00DC07F8" w:rsidRDefault="00544947" w:rsidP="0054494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DC07F8" w:rsidRPr="00DC07F8" w:rsidTr="00544947">
        <w:trPr>
          <w:cantSplit/>
          <w:trHeight w:val="36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947" w:rsidRPr="00DC07F8" w:rsidRDefault="00544947" w:rsidP="00544947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C07F8">
              <w:rPr>
                <w:rFonts w:ascii="Arial Narrow" w:hAnsi="Arial Narrow" w:cs="Arial"/>
                <w:b/>
                <w:sz w:val="20"/>
                <w:szCs w:val="20"/>
              </w:rPr>
              <w:t xml:space="preserve">Category / </w:t>
            </w:r>
          </w:p>
          <w:p w:rsidR="00544947" w:rsidRPr="00DC07F8" w:rsidRDefault="00544947" w:rsidP="00544947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C07F8">
              <w:rPr>
                <w:rFonts w:ascii="Arial Narrow" w:hAnsi="Arial Narrow" w:cs="Arial"/>
                <w:b/>
                <w:sz w:val="20"/>
                <w:szCs w:val="20"/>
              </w:rPr>
              <w:t>Program</w:t>
            </w:r>
          </w:p>
        </w:tc>
        <w:tc>
          <w:tcPr>
            <w:tcW w:w="5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947" w:rsidRPr="00DC07F8" w:rsidRDefault="00544947" w:rsidP="00544947">
            <w:pPr>
              <w:rPr>
                <w:rFonts w:ascii="Arial Narrow" w:hAnsi="Arial Narrow" w:cs="Arial"/>
                <w:sz w:val="20"/>
                <w:szCs w:val="20"/>
              </w:rPr>
            </w:pPr>
            <w:r w:rsidRPr="00DC07F8">
              <w:rPr>
                <w:rFonts w:ascii="Arial Narrow" w:hAnsi="Arial Narrow" w:cs="Arial"/>
                <w:sz w:val="20"/>
                <w:szCs w:val="20"/>
              </w:rPr>
              <w:t>Prescriber Bag</w:t>
            </w:r>
          </w:p>
        </w:tc>
      </w:tr>
      <w:tr w:rsidR="00DC07F8" w:rsidRPr="00DC07F8" w:rsidTr="00544947">
        <w:trPr>
          <w:cantSplit/>
          <w:trHeight w:val="36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947" w:rsidRPr="00DC07F8" w:rsidRDefault="00544947" w:rsidP="00544947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C07F8">
              <w:rPr>
                <w:rFonts w:ascii="Arial Narrow" w:hAnsi="Arial Narrow" w:cs="Arial"/>
                <w:b/>
                <w:sz w:val="20"/>
                <w:szCs w:val="20"/>
              </w:rPr>
              <w:t>Prescriber type:</w:t>
            </w:r>
          </w:p>
        </w:tc>
        <w:tc>
          <w:tcPr>
            <w:tcW w:w="5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947" w:rsidRPr="00DC07F8" w:rsidRDefault="00544947" w:rsidP="00544947">
            <w:pPr>
              <w:rPr>
                <w:rFonts w:ascii="Arial Narrow" w:hAnsi="Arial Narrow" w:cs="Arial"/>
                <w:sz w:val="20"/>
                <w:szCs w:val="20"/>
              </w:rPr>
            </w:pPr>
            <w:r w:rsidRPr="00DC07F8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07F8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9C5195">
              <w:rPr>
                <w:rFonts w:ascii="Arial Narrow" w:hAnsi="Arial Narrow" w:cs="Arial"/>
                <w:sz w:val="20"/>
                <w:szCs w:val="20"/>
              </w:rPr>
            </w:r>
            <w:r w:rsidR="009C5195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DC07F8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DC07F8">
              <w:rPr>
                <w:rFonts w:ascii="Arial Narrow" w:hAnsi="Arial Narrow" w:cs="Arial"/>
                <w:sz w:val="20"/>
                <w:szCs w:val="20"/>
              </w:rPr>
              <w:t xml:space="preserve">Dental  </w:t>
            </w:r>
            <w:r w:rsidRPr="00DC07F8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DC07F8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9C5195">
              <w:rPr>
                <w:rFonts w:ascii="Arial Narrow" w:hAnsi="Arial Narrow" w:cs="Arial"/>
                <w:sz w:val="20"/>
                <w:szCs w:val="20"/>
              </w:rPr>
            </w:r>
            <w:r w:rsidR="009C5195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DC07F8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DC07F8">
              <w:rPr>
                <w:rFonts w:ascii="Arial Narrow" w:hAnsi="Arial Narrow" w:cs="Arial"/>
                <w:sz w:val="20"/>
                <w:szCs w:val="20"/>
              </w:rPr>
              <w:t xml:space="preserve">Medical Practitioners  </w:t>
            </w:r>
            <w:r w:rsidRPr="00DC07F8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DC07F8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9C5195">
              <w:rPr>
                <w:rFonts w:ascii="Arial Narrow" w:hAnsi="Arial Narrow" w:cs="Arial"/>
                <w:sz w:val="20"/>
                <w:szCs w:val="20"/>
              </w:rPr>
            </w:r>
            <w:r w:rsidR="009C5195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DC07F8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DC07F8">
              <w:rPr>
                <w:rFonts w:ascii="Arial Narrow" w:hAnsi="Arial Narrow" w:cs="Arial"/>
                <w:sz w:val="20"/>
                <w:szCs w:val="20"/>
              </w:rPr>
              <w:t xml:space="preserve">Nurse practitioners  </w:t>
            </w:r>
            <w:r w:rsidRPr="00DC07F8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07F8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9C5195">
              <w:rPr>
                <w:rFonts w:ascii="Arial Narrow" w:hAnsi="Arial Narrow" w:cs="Arial"/>
                <w:sz w:val="20"/>
                <w:szCs w:val="20"/>
              </w:rPr>
            </w:r>
            <w:r w:rsidR="009C5195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DC07F8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DC07F8">
              <w:rPr>
                <w:rFonts w:ascii="Arial Narrow" w:hAnsi="Arial Narrow" w:cs="Arial"/>
                <w:sz w:val="20"/>
                <w:szCs w:val="20"/>
              </w:rPr>
              <w:t>Optometrists</w:t>
            </w:r>
          </w:p>
          <w:p w:rsidR="00544947" w:rsidRPr="00DC07F8" w:rsidRDefault="00544947" w:rsidP="00544947">
            <w:pPr>
              <w:rPr>
                <w:rFonts w:ascii="Arial Narrow" w:hAnsi="Arial Narrow" w:cs="Arial"/>
                <w:sz w:val="20"/>
                <w:szCs w:val="20"/>
              </w:rPr>
            </w:pPr>
            <w:r w:rsidRPr="00DC07F8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07F8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9C5195">
              <w:rPr>
                <w:rFonts w:ascii="Arial Narrow" w:hAnsi="Arial Narrow" w:cs="Arial"/>
                <w:sz w:val="20"/>
                <w:szCs w:val="20"/>
              </w:rPr>
            </w:r>
            <w:r w:rsidR="009C5195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DC07F8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DC07F8">
              <w:rPr>
                <w:rFonts w:ascii="Arial Narrow" w:hAnsi="Arial Narrow" w:cs="Arial"/>
                <w:sz w:val="20"/>
                <w:szCs w:val="20"/>
              </w:rPr>
              <w:t>Midwives</w:t>
            </w:r>
          </w:p>
        </w:tc>
      </w:tr>
      <w:tr w:rsidR="00DC07F8" w:rsidRPr="00DC07F8" w:rsidTr="00544947">
        <w:trPr>
          <w:cantSplit/>
          <w:trHeight w:val="36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947" w:rsidRPr="00DC07F8" w:rsidRDefault="00544947" w:rsidP="00544947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C07F8">
              <w:rPr>
                <w:rFonts w:ascii="Arial Narrow" w:hAnsi="Arial Narrow" w:cs="Arial"/>
                <w:b/>
                <w:sz w:val="20"/>
                <w:szCs w:val="20"/>
              </w:rPr>
              <w:t>Restriction Level / Method:</w:t>
            </w:r>
          </w:p>
          <w:p w:rsidR="00544947" w:rsidRPr="00DC07F8" w:rsidRDefault="00544947" w:rsidP="00544947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947" w:rsidRPr="00DC07F8" w:rsidRDefault="00544947" w:rsidP="00544947">
            <w:pPr>
              <w:rPr>
                <w:rFonts w:ascii="Arial Narrow" w:hAnsi="Arial Narrow" w:cs="Arial"/>
                <w:sz w:val="20"/>
                <w:szCs w:val="20"/>
              </w:rPr>
            </w:pPr>
            <w:r w:rsidRPr="00DC07F8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07F8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9C5195">
              <w:rPr>
                <w:rFonts w:ascii="Arial Narrow" w:hAnsi="Arial Narrow" w:cs="Arial"/>
                <w:sz w:val="20"/>
                <w:szCs w:val="20"/>
              </w:rPr>
            </w:r>
            <w:r w:rsidR="009C5195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DC07F8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DC07F8">
              <w:rPr>
                <w:rFonts w:ascii="Arial Narrow" w:hAnsi="Arial Narrow" w:cs="Arial"/>
                <w:sz w:val="20"/>
                <w:szCs w:val="20"/>
              </w:rPr>
              <w:t>Restricted benefit</w:t>
            </w:r>
          </w:p>
          <w:p w:rsidR="00544947" w:rsidRPr="00DC07F8" w:rsidRDefault="00544947" w:rsidP="00544947">
            <w:pPr>
              <w:rPr>
                <w:rFonts w:ascii="Arial Narrow" w:hAnsi="Arial Narrow" w:cs="Arial"/>
                <w:sz w:val="20"/>
                <w:szCs w:val="20"/>
              </w:rPr>
            </w:pPr>
            <w:r w:rsidRPr="00DC07F8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07F8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9C5195">
              <w:rPr>
                <w:rFonts w:ascii="Arial Narrow" w:hAnsi="Arial Narrow" w:cs="Arial"/>
                <w:sz w:val="20"/>
                <w:szCs w:val="20"/>
              </w:rPr>
            </w:r>
            <w:r w:rsidR="009C5195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DC07F8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DC07F8">
              <w:rPr>
                <w:rFonts w:ascii="Arial Narrow" w:hAnsi="Arial Narrow" w:cs="Arial"/>
                <w:sz w:val="20"/>
                <w:szCs w:val="20"/>
              </w:rPr>
              <w:t>Authority Required - In Writing</w:t>
            </w:r>
          </w:p>
          <w:p w:rsidR="00544947" w:rsidRPr="00DC07F8" w:rsidRDefault="00544947" w:rsidP="00544947">
            <w:pPr>
              <w:rPr>
                <w:rFonts w:ascii="Arial Narrow" w:hAnsi="Arial Narrow" w:cs="Arial"/>
                <w:sz w:val="20"/>
                <w:szCs w:val="20"/>
              </w:rPr>
            </w:pPr>
            <w:r w:rsidRPr="00DC07F8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07F8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9C5195">
              <w:rPr>
                <w:rFonts w:ascii="Arial Narrow" w:hAnsi="Arial Narrow" w:cs="Arial"/>
                <w:sz w:val="20"/>
                <w:szCs w:val="20"/>
              </w:rPr>
            </w:r>
            <w:r w:rsidR="009C5195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DC07F8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DC07F8">
              <w:rPr>
                <w:rFonts w:ascii="Arial Narrow" w:hAnsi="Arial Narrow" w:cs="Arial"/>
                <w:sz w:val="20"/>
                <w:szCs w:val="20"/>
              </w:rPr>
              <w:t>Authority Required - Telephone</w:t>
            </w:r>
          </w:p>
          <w:p w:rsidR="00544947" w:rsidRPr="00DC07F8" w:rsidRDefault="00544947" w:rsidP="00544947">
            <w:pPr>
              <w:rPr>
                <w:rFonts w:ascii="Arial Narrow" w:hAnsi="Arial Narrow" w:cs="Arial"/>
                <w:sz w:val="20"/>
                <w:szCs w:val="20"/>
              </w:rPr>
            </w:pPr>
            <w:r w:rsidRPr="00DC07F8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07F8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9C5195">
              <w:rPr>
                <w:rFonts w:ascii="Arial Narrow" w:hAnsi="Arial Narrow" w:cs="Arial"/>
                <w:sz w:val="20"/>
                <w:szCs w:val="20"/>
              </w:rPr>
            </w:r>
            <w:r w:rsidR="009C5195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DC07F8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DC07F8">
              <w:rPr>
                <w:rFonts w:ascii="Arial Narrow" w:hAnsi="Arial Narrow" w:cs="Arial"/>
                <w:sz w:val="20"/>
                <w:szCs w:val="20"/>
              </w:rPr>
              <w:t>Authority Required – Emergency</w:t>
            </w:r>
          </w:p>
          <w:p w:rsidR="00544947" w:rsidRPr="00DC07F8" w:rsidRDefault="00544947" w:rsidP="00544947">
            <w:pPr>
              <w:rPr>
                <w:rFonts w:ascii="Arial Narrow" w:hAnsi="Arial Narrow" w:cs="Arial"/>
                <w:sz w:val="20"/>
                <w:szCs w:val="20"/>
              </w:rPr>
            </w:pPr>
            <w:r w:rsidRPr="00DC07F8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07F8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9C5195">
              <w:rPr>
                <w:rFonts w:ascii="Arial Narrow" w:hAnsi="Arial Narrow" w:cs="Arial"/>
                <w:sz w:val="20"/>
                <w:szCs w:val="20"/>
              </w:rPr>
            </w:r>
            <w:r w:rsidR="009C5195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DC07F8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DC07F8">
              <w:rPr>
                <w:rFonts w:ascii="Arial Narrow" w:hAnsi="Arial Narrow" w:cs="Arial"/>
                <w:sz w:val="20"/>
                <w:szCs w:val="20"/>
              </w:rPr>
              <w:t>Authority Required - Electronic</w:t>
            </w:r>
          </w:p>
          <w:p w:rsidR="00544947" w:rsidRPr="00DC07F8" w:rsidRDefault="00544947" w:rsidP="00544947">
            <w:pPr>
              <w:rPr>
                <w:rFonts w:ascii="Arial Narrow" w:hAnsi="Arial Narrow" w:cs="Arial"/>
                <w:sz w:val="20"/>
                <w:szCs w:val="20"/>
              </w:rPr>
            </w:pPr>
            <w:r w:rsidRPr="00DC07F8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07F8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9C5195">
              <w:rPr>
                <w:rFonts w:ascii="Arial Narrow" w:hAnsi="Arial Narrow" w:cs="Arial"/>
                <w:sz w:val="20"/>
                <w:szCs w:val="20"/>
              </w:rPr>
            </w:r>
            <w:r w:rsidR="009C5195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DC07F8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DC07F8">
              <w:rPr>
                <w:rFonts w:ascii="Arial Narrow" w:hAnsi="Arial Narrow" w:cs="Arial"/>
                <w:sz w:val="20"/>
                <w:szCs w:val="20"/>
              </w:rPr>
              <w:t>Streamlined</w:t>
            </w:r>
          </w:p>
        </w:tc>
      </w:tr>
    </w:tbl>
    <w:p w:rsidR="00544947" w:rsidRPr="00DC07F8" w:rsidRDefault="00544947" w:rsidP="00D41848">
      <w:pPr>
        <w:rPr>
          <w:rFonts w:ascii="Arial" w:hAnsi="Arial" w:cs="Arial"/>
          <w:sz w:val="22"/>
          <w:szCs w:val="22"/>
        </w:rPr>
      </w:pPr>
    </w:p>
    <w:tbl>
      <w:tblPr>
        <w:tblW w:w="8079" w:type="dxa"/>
        <w:tblInd w:w="817" w:type="dxa"/>
        <w:tblLayout w:type="fixed"/>
        <w:tblLook w:val="0000" w:firstRow="0" w:lastRow="0" w:firstColumn="0" w:lastColumn="0" w:noHBand="0" w:noVBand="0"/>
      </w:tblPr>
      <w:tblGrid>
        <w:gridCol w:w="2126"/>
        <w:gridCol w:w="426"/>
        <w:gridCol w:w="1134"/>
        <w:gridCol w:w="1134"/>
        <w:gridCol w:w="708"/>
        <w:gridCol w:w="993"/>
        <w:gridCol w:w="1558"/>
      </w:tblGrid>
      <w:tr w:rsidR="00DC07F8" w:rsidRPr="00DC07F8" w:rsidTr="009D3224">
        <w:trPr>
          <w:cantSplit/>
          <w:trHeight w:val="471"/>
        </w:trPr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1E6365" w:rsidRPr="00EC2407" w:rsidRDefault="001E6365" w:rsidP="009D3224">
            <w:pPr>
              <w:keepNext/>
              <w:ind w:left="-108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EC2407">
              <w:rPr>
                <w:rFonts w:ascii="Arial Narrow" w:hAnsi="Arial Narrow" w:cs="Arial"/>
                <w:b/>
                <w:sz w:val="20"/>
                <w:szCs w:val="20"/>
              </w:rPr>
              <w:lastRenderedPageBreak/>
              <w:t>Name, Restriction,</w:t>
            </w:r>
          </w:p>
          <w:p w:rsidR="001E6365" w:rsidRPr="00EC2407" w:rsidRDefault="001E6365" w:rsidP="009D3224">
            <w:pPr>
              <w:keepNext/>
              <w:ind w:left="-108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EC2407">
              <w:rPr>
                <w:rFonts w:ascii="Arial Narrow" w:hAnsi="Arial Narrow" w:cs="Arial"/>
                <w:b/>
                <w:sz w:val="20"/>
                <w:szCs w:val="20"/>
              </w:rPr>
              <w:t>Manner of administration and form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E6365" w:rsidRPr="00EC2407" w:rsidRDefault="001E6365" w:rsidP="009D3224">
            <w:pPr>
              <w:keepNext/>
              <w:ind w:left="-108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EC2407">
              <w:rPr>
                <w:rFonts w:ascii="Arial Narrow" w:hAnsi="Arial Narrow" w:cs="Arial"/>
                <w:b/>
                <w:sz w:val="20"/>
                <w:szCs w:val="20"/>
              </w:rPr>
              <w:t>Max.</w:t>
            </w:r>
          </w:p>
          <w:p w:rsidR="001E6365" w:rsidRPr="00EC2407" w:rsidRDefault="001E6365" w:rsidP="009D3224">
            <w:pPr>
              <w:keepNext/>
              <w:ind w:left="-108" w:right="-108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EC2407">
              <w:rPr>
                <w:rFonts w:ascii="Arial Narrow" w:hAnsi="Arial Narrow" w:cs="Arial"/>
                <w:b/>
                <w:sz w:val="20"/>
                <w:szCs w:val="20"/>
              </w:rPr>
              <w:t>Qty (Packs)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E6365" w:rsidRPr="00EC2407" w:rsidRDefault="001E6365" w:rsidP="009D3224">
            <w:pPr>
              <w:keepNext/>
              <w:ind w:left="-108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EC2407">
              <w:rPr>
                <w:rFonts w:ascii="Arial Narrow" w:hAnsi="Arial Narrow" w:cs="Arial"/>
                <w:b/>
                <w:sz w:val="20"/>
                <w:szCs w:val="20"/>
              </w:rPr>
              <w:t xml:space="preserve">Max. </w:t>
            </w:r>
          </w:p>
          <w:p w:rsidR="001E6365" w:rsidRPr="00EC2407" w:rsidRDefault="001E6365" w:rsidP="009D3224">
            <w:pPr>
              <w:keepNext/>
              <w:ind w:left="-108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EC2407">
              <w:rPr>
                <w:rFonts w:ascii="Arial Narrow" w:hAnsi="Arial Narrow" w:cs="Arial"/>
                <w:b/>
                <w:sz w:val="20"/>
                <w:szCs w:val="20"/>
              </w:rPr>
              <w:t>Qty (Units)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1E6365" w:rsidRPr="00EC2407" w:rsidRDefault="001E6365" w:rsidP="009D3224">
            <w:pPr>
              <w:keepNext/>
              <w:ind w:left="-108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EC2407">
              <w:rPr>
                <w:rFonts w:ascii="Arial Narrow" w:hAnsi="Arial Narrow" w:cs="Arial"/>
                <w:b/>
                <w:sz w:val="20"/>
                <w:szCs w:val="20"/>
              </w:rPr>
              <w:t>No. of</w:t>
            </w:r>
          </w:p>
          <w:p w:rsidR="001E6365" w:rsidRPr="00EC2407" w:rsidRDefault="001E6365" w:rsidP="009D3224">
            <w:pPr>
              <w:keepNext/>
              <w:ind w:left="-108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EC2407">
              <w:rPr>
                <w:rFonts w:ascii="Arial Narrow" w:hAnsi="Arial Narrow" w:cs="Arial"/>
                <w:b/>
                <w:sz w:val="20"/>
                <w:szCs w:val="20"/>
              </w:rPr>
              <w:t>Rpts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:rsidR="001E6365" w:rsidRPr="00EC2407" w:rsidRDefault="001E6365" w:rsidP="009D3224">
            <w:pPr>
              <w:keepNext/>
              <w:rPr>
                <w:rFonts w:ascii="Arial Narrow" w:hAnsi="Arial Narrow" w:cs="Arial"/>
                <w:b/>
                <w:sz w:val="20"/>
                <w:szCs w:val="20"/>
                <w:lang w:val="fr-FR"/>
              </w:rPr>
            </w:pPr>
            <w:r w:rsidRPr="00EC2407">
              <w:rPr>
                <w:rFonts w:ascii="Arial Narrow" w:hAnsi="Arial Narrow" w:cs="Arial"/>
                <w:b/>
                <w:sz w:val="20"/>
                <w:szCs w:val="20"/>
              </w:rPr>
              <w:t>Proprietary Name and Manufacturer</w:t>
            </w:r>
          </w:p>
        </w:tc>
      </w:tr>
      <w:tr w:rsidR="00DC07F8" w:rsidRPr="00DC07F8" w:rsidTr="00DF31D8">
        <w:trPr>
          <w:cantSplit/>
          <w:trHeight w:val="577"/>
        </w:trPr>
        <w:tc>
          <w:tcPr>
            <w:tcW w:w="2552" w:type="dxa"/>
            <w:gridSpan w:val="2"/>
            <w:vAlign w:val="center"/>
          </w:tcPr>
          <w:p w:rsidR="001E6365" w:rsidRPr="00DC07F8" w:rsidRDefault="001E6365" w:rsidP="00DF31D8">
            <w:pPr>
              <w:keepNext/>
              <w:ind w:left="-108"/>
              <w:rPr>
                <w:rFonts w:ascii="Arial Narrow" w:hAnsi="Arial Narrow" w:cs="Arial"/>
                <w:sz w:val="20"/>
                <w:szCs w:val="20"/>
              </w:rPr>
            </w:pPr>
            <w:r w:rsidRPr="00DC07F8">
              <w:rPr>
                <w:rFonts w:ascii="Arial Narrow" w:hAnsi="Arial Narrow" w:cs="Arial"/>
                <w:smallCaps/>
                <w:sz w:val="20"/>
                <w:szCs w:val="20"/>
              </w:rPr>
              <w:t>SALBUTAMOL</w:t>
            </w:r>
          </w:p>
          <w:p w:rsidR="001E6365" w:rsidRPr="00DC07F8" w:rsidRDefault="001E6365" w:rsidP="00533C73">
            <w:pPr>
              <w:keepNext/>
              <w:ind w:left="-108"/>
              <w:rPr>
                <w:rFonts w:ascii="Arial Narrow" w:hAnsi="Arial Narrow" w:cs="Arial"/>
                <w:sz w:val="20"/>
                <w:szCs w:val="20"/>
              </w:rPr>
            </w:pPr>
            <w:r w:rsidRPr="00DC07F8">
              <w:rPr>
                <w:rFonts w:ascii="Arial Narrow" w:hAnsi="Arial Narrow" w:cs="Arial"/>
                <w:sz w:val="20"/>
                <w:szCs w:val="20"/>
              </w:rPr>
              <w:t>5 mg/2.5 mL inhalation: solution, 2.5 mL ampoules</w:t>
            </w:r>
            <w:r w:rsidR="00544947" w:rsidRPr="00DC07F8">
              <w:rPr>
                <w:rFonts w:ascii="Arial Narrow" w:hAnsi="Arial Narrow" w:cs="Arial"/>
                <w:sz w:val="20"/>
                <w:szCs w:val="20"/>
              </w:rPr>
              <w:t>, 20</w:t>
            </w:r>
          </w:p>
        </w:tc>
        <w:tc>
          <w:tcPr>
            <w:tcW w:w="1134" w:type="dxa"/>
            <w:vAlign w:val="center"/>
          </w:tcPr>
          <w:p w:rsidR="001E6365" w:rsidRPr="00DC07F8" w:rsidRDefault="001E6365" w:rsidP="00DF31D8">
            <w:pPr>
              <w:keepNext/>
              <w:ind w:left="-108"/>
              <w:rPr>
                <w:rFonts w:ascii="Arial Narrow" w:hAnsi="Arial Narrow" w:cs="Arial"/>
                <w:sz w:val="20"/>
                <w:szCs w:val="20"/>
              </w:rPr>
            </w:pPr>
            <w:r w:rsidRPr="00DC07F8"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:rsidR="001E6365" w:rsidRPr="00DC07F8" w:rsidRDefault="009631A6" w:rsidP="00BD399B">
            <w:pPr>
              <w:keepNext/>
              <w:ind w:left="-108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trike/>
                <w:sz w:val="20"/>
                <w:szCs w:val="20"/>
              </w:rPr>
              <w:t xml:space="preserve">60 </w:t>
            </w:r>
            <w:r w:rsidR="00BD399B" w:rsidRPr="009631A6">
              <w:rPr>
                <w:rFonts w:ascii="Arial Narrow" w:hAnsi="Arial Narrow" w:cs="Arial"/>
                <w:i/>
                <w:sz w:val="20"/>
                <w:szCs w:val="20"/>
              </w:rPr>
              <w:t>3</w:t>
            </w:r>
          </w:p>
        </w:tc>
        <w:tc>
          <w:tcPr>
            <w:tcW w:w="708" w:type="dxa"/>
            <w:vAlign w:val="center"/>
          </w:tcPr>
          <w:p w:rsidR="001E6365" w:rsidRPr="00DC07F8" w:rsidRDefault="001E6365" w:rsidP="00DF31D8">
            <w:pPr>
              <w:keepNext/>
              <w:ind w:left="-108"/>
              <w:rPr>
                <w:rFonts w:ascii="Arial Narrow" w:hAnsi="Arial Narrow" w:cs="Arial"/>
                <w:sz w:val="20"/>
                <w:szCs w:val="20"/>
              </w:rPr>
            </w:pPr>
          </w:p>
          <w:p w:rsidR="001E6365" w:rsidRPr="00DC07F8" w:rsidRDefault="001E6365" w:rsidP="00DF31D8">
            <w:pPr>
              <w:keepNext/>
              <w:ind w:left="-108"/>
              <w:rPr>
                <w:rFonts w:ascii="Arial Narrow" w:hAnsi="Arial Narrow" w:cs="Arial"/>
                <w:sz w:val="20"/>
                <w:szCs w:val="20"/>
              </w:rPr>
            </w:pPr>
            <w:r w:rsidRPr="00DC07F8">
              <w:rPr>
                <w:rFonts w:ascii="Arial Narrow" w:hAnsi="Arial Narrow" w:cs="Arial"/>
                <w:sz w:val="20"/>
                <w:szCs w:val="20"/>
              </w:rPr>
              <w:t>5</w:t>
            </w:r>
          </w:p>
          <w:p w:rsidR="00AD784C" w:rsidRPr="00DC07F8" w:rsidRDefault="00AD784C" w:rsidP="00DF31D8">
            <w:pPr>
              <w:keepNext/>
              <w:ind w:left="-108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1E6365" w:rsidRPr="00DC07F8" w:rsidRDefault="001E6365" w:rsidP="00DF31D8">
            <w:pPr>
              <w:keepNext/>
              <w:rPr>
                <w:rFonts w:ascii="Arial Narrow" w:hAnsi="Arial Narrow" w:cs="Arial"/>
                <w:sz w:val="20"/>
                <w:szCs w:val="20"/>
              </w:rPr>
            </w:pPr>
            <w:r w:rsidRPr="00DC07F8">
              <w:rPr>
                <w:rFonts w:ascii="Arial Narrow" w:hAnsi="Arial Narrow" w:cs="Arial"/>
                <w:sz w:val="20"/>
                <w:szCs w:val="20"/>
              </w:rPr>
              <w:t>Ventolin Nebules</w:t>
            </w:r>
            <w:r w:rsidR="00A919F2" w:rsidRPr="00136437">
              <w:rPr>
                <w:rFonts w:ascii="Arial Narrow" w:hAnsi="Arial Narrow" w:cs="Arial"/>
                <w:sz w:val="20"/>
                <w:szCs w:val="20"/>
                <w:vertAlign w:val="superscript"/>
              </w:rPr>
              <w:t>®</w:t>
            </w:r>
          </w:p>
        </w:tc>
        <w:tc>
          <w:tcPr>
            <w:tcW w:w="1558" w:type="dxa"/>
            <w:vAlign w:val="center"/>
          </w:tcPr>
          <w:p w:rsidR="001E6365" w:rsidRPr="00DC07F8" w:rsidRDefault="001E6365" w:rsidP="00DF31D8">
            <w:pPr>
              <w:keepNext/>
              <w:rPr>
                <w:rFonts w:ascii="Arial Narrow" w:hAnsi="Arial Narrow" w:cs="Arial"/>
                <w:sz w:val="20"/>
                <w:szCs w:val="20"/>
              </w:rPr>
            </w:pPr>
            <w:r w:rsidRPr="00DC07F8">
              <w:rPr>
                <w:rFonts w:ascii="Arial Narrow" w:hAnsi="Arial Narrow" w:cs="Arial"/>
                <w:sz w:val="20"/>
                <w:szCs w:val="20"/>
              </w:rPr>
              <w:t>GlaxoSmithKline Australia Pty Ltd</w:t>
            </w:r>
          </w:p>
        </w:tc>
      </w:tr>
      <w:tr w:rsidR="00DC07F8" w:rsidRPr="00DC07F8" w:rsidTr="009D3224">
        <w:trPr>
          <w:cantSplit/>
          <w:trHeight w:val="360"/>
        </w:trPr>
        <w:tc>
          <w:tcPr>
            <w:tcW w:w="8079" w:type="dxa"/>
            <w:gridSpan w:val="7"/>
            <w:tcBorders>
              <w:bottom w:val="single" w:sz="4" w:space="0" w:color="auto"/>
            </w:tcBorders>
          </w:tcPr>
          <w:p w:rsidR="001E6365" w:rsidRPr="00DC07F8" w:rsidRDefault="001E6365" w:rsidP="009D3224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1E6365" w:rsidRPr="00DC07F8" w:rsidRDefault="001E6365" w:rsidP="009D3224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DC07F8" w:rsidRPr="00DC07F8" w:rsidTr="009D3224">
        <w:trPr>
          <w:cantSplit/>
          <w:trHeight w:val="36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65" w:rsidRPr="00DC07F8" w:rsidRDefault="001E6365" w:rsidP="009D3224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C07F8">
              <w:rPr>
                <w:rFonts w:ascii="Arial Narrow" w:hAnsi="Arial Narrow" w:cs="Arial"/>
                <w:b/>
                <w:sz w:val="20"/>
                <w:szCs w:val="20"/>
              </w:rPr>
              <w:t xml:space="preserve">Category / </w:t>
            </w:r>
          </w:p>
          <w:p w:rsidR="001E6365" w:rsidRPr="00DC07F8" w:rsidRDefault="001E6365" w:rsidP="009D3224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C07F8">
              <w:rPr>
                <w:rFonts w:ascii="Arial Narrow" w:hAnsi="Arial Narrow" w:cs="Arial"/>
                <w:b/>
                <w:sz w:val="20"/>
                <w:szCs w:val="20"/>
              </w:rPr>
              <w:t>Program</w:t>
            </w:r>
          </w:p>
        </w:tc>
        <w:tc>
          <w:tcPr>
            <w:tcW w:w="5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65" w:rsidRPr="00DC07F8" w:rsidRDefault="001E6365" w:rsidP="009D3224">
            <w:pPr>
              <w:rPr>
                <w:rFonts w:ascii="Arial Narrow" w:hAnsi="Arial Narrow" w:cs="Arial"/>
                <w:sz w:val="20"/>
                <w:szCs w:val="20"/>
              </w:rPr>
            </w:pPr>
            <w:r w:rsidRPr="00DC07F8">
              <w:rPr>
                <w:rFonts w:ascii="Arial Narrow" w:hAnsi="Arial Narrow" w:cs="Arial"/>
                <w:sz w:val="20"/>
                <w:szCs w:val="20"/>
              </w:rPr>
              <w:t>GENERAL – General Schedule (Code GE)</w:t>
            </w:r>
          </w:p>
        </w:tc>
      </w:tr>
      <w:tr w:rsidR="00DC07F8" w:rsidRPr="00DC07F8" w:rsidTr="009D3224">
        <w:trPr>
          <w:cantSplit/>
          <w:trHeight w:val="36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65" w:rsidRPr="00DC07F8" w:rsidRDefault="001E6365" w:rsidP="009D3224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C07F8">
              <w:rPr>
                <w:rFonts w:ascii="Arial Narrow" w:hAnsi="Arial Narrow" w:cs="Arial"/>
                <w:b/>
                <w:sz w:val="20"/>
                <w:szCs w:val="20"/>
              </w:rPr>
              <w:t>Prescriber type:</w:t>
            </w:r>
          </w:p>
        </w:tc>
        <w:tc>
          <w:tcPr>
            <w:tcW w:w="5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65" w:rsidRPr="00DC07F8" w:rsidRDefault="001E6365" w:rsidP="009D3224">
            <w:pPr>
              <w:rPr>
                <w:rFonts w:ascii="Arial Narrow" w:hAnsi="Arial Narrow" w:cs="Arial"/>
                <w:sz w:val="20"/>
                <w:szCs w:val="20"/>
              </w:rPr>
            </w:pPr>
            <w:r w:rsidRPr="00DC07F8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07F8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9C5195">
              <w:rPr>
                <w:rFonts w:ascii="Arial Narrow" w:hAnsi="Arial Narrow" w:cs="Arial"/>
                <w:sz w:val="20"/>
                <w:szCs w:val="20"/>
              </w:rPr>
            </w:r>
            <w:r w:rsidR="009C5195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DC07F8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DC07F8">
              <w:rPr>
                <w:rFonts w:ascii="Arial Narrow" w:hAnsi="Arial Narrow" w:cs="Arial"/>
                <w:sz w:val="20"/>
                <w:szCs w:val="20"/>
              </w:rPr>
              <w:t xml:space="preserve">Dental  </w:t>
            </w:r>
            <w:r w:rsidRPr="00DC07F8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DC07F8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9C5195">
              <w:rPr>
                <w:rFonts w:ascii="Arial Narrow" w:hAnsi="Arial Narrow" w:cs="Arial"/>
                <w:sz w:val="20"/>
                <w:szCs w:val="20"/>
              </w:rPr>
            </w:r>
            <w:r w:rsidR="009C5195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DC07F8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DC07F8">
              <w:rPr>
                <w:rFonts w:ascii="Arial Narrow" w:hAnsi="Arial Narrow" w:cs="Arial"/>
                <w:sz w:val="20"/>
                <w:szCs w:val="20"/>
              </w:rPr>
              <w:t xml:space="preserve">Medical Practitioners  </w:t>
            </w:r>
            <w:r w:rsidRPr="00DC07F8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DC07F8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9C5195">
              <w:rPr>
                <w:rFonts w:ascii="Arial Narrow" w:hAnsi="Arial Narrow" w:cs="Arial"/>
                <w:sz w:val="20"/>
                <w:szCs w:val="20"/>
              </w:rPr>
            </w:r>
            <w:r w:rsidR="009C5195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DC07F8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DC07F8">
              <w:rPr>
                <w:rFonts w:ascii="Arial Narrow" w:hAnsi="Arial Narrow" w:cs="Arial"/>
                <w:sz w:val="20"/>
                <w:szCs w:val="20"/>
              </w:rPr>
              <w:t xml:space="preserve">Nurse practitioners  </w:t>
            </w:r>
            <w:r w:rsidRPr="00DC07F8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07F8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9C5195">
              <w:rPr>
                <w:rFonts w:ascii="Arial Narrow" w:hAnsi="Arial Narrow" w:cs="Arial"/>
                <w:sz w:val="20"/>
                <w:szCs w:val="20"/>
              </w:rPr>
            </w:r>
            <w:r w:rsidR="009C5195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DC07F8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DC07F8">
              <w:rPr>
                <w:rFonts w:ascii="Arial Narrow" w:hAnsi="Arial Narrow" w:cs="Arial"/>
                <w:sz w:val="20"/>
                <w:szCs w:val="20"/>
              </w:rPr>
              <w:t>Optometrists</w:t>
            </w:r>
          </w:p>
          <w:p w:rsidR="001E6365" w:rsidRPr="00DC07F8" w:rsidRDefault="001E6365" w:rsidP="009D3224">
            <w:pPr>
              <w:rPr>
                <w:rFonts w:ascii="Arial Narrow" w:hAnsi="Arial Narrow" w:cs="Arial"/>
                <w:sz w:val="20"/>
                <w:szCs w:val="20"/>
              </w:rPr>
            </w:pPr>
            <w:r w:rsidRPr="00DC07F8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07F8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9C5195">
              <w:rPr>
                <w:rFonts w:ascii="Arial Narrow" w:hAnsi="Arial Narrow" w:cs="Arial"/>
                <w:sz w:val="20"/>
                <w:szCs w:val="20"/>
              </w:rPr>
            </w:r>
            <w:r w:rsidR="009C5195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DC07F8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DC07F8">
              <w:rPr>
                <w:rFonts w:ascii="Arial Narrow" w:hAnsi="Arial Narrow" w:cs="Arial"/>
                <w:sz w:val="20"/>
                <w:szCs w:val="20"/>
              </w:rPr>
              <w:t>Midwives</w:t>
            </w:r>
          </w:p>
        </w:tc>
      </w:tr>
      <w:tr w:rsidR="00DC07F8" w:rsidRPr="00DC07F8" w:rsidTr="009D3224">
        <w:trPr>
          <w:cantSplit/>
          <w:trHeight w:val="36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65" w:rsidRPr="00DC07F8" w:rsidRDefault="001E6365" w:rsidP="009D3224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C07F8">
              <w:rPr>
                <w:rFonts w:ascii="Arial Narrow" w:hAnsi="Arial Narrow" w:cs="Arial"/>
                <w:b/>
                <w:sz w:val="20"/>
                <w:szCs w:val="20"/>
              </w:rPr>
              <w:t>Condition:</w:t>
            </w:r>
          </w:p>
        </w:tc>
        <w:tc>
          <w:tcPr>
            <w:tcW w:w="5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65" w:rsidRPr="00DC07F8" w:rsidRDefault="001E6365" w:rsidP="009D3224">
            <w:pPr>
              <w:rPr>
                <w:rFonts w:ascii="Arial Narrow" w:hAnsi="Arial Narrow" w:cs="Arial"/>
                <w:sz w:val="20"/>
                <w:szCs w:val="20"/>
              </w:rPr>
            </w:pPr>
            <w:r w:rsidRPr="00DC07F8">
              <w:rPr>
                <w:rFonts w:ascii="Arial Narrow" w:hAnsi="Arial Narrow" w:cs="Arial"/>
                <w:sz w:val="20"/>
                <w:szCs w:val="20"/>
              </w:rPr>
              <w:t>Asthma</w:t>
            </w:r>
          </w:p>
          <w:p w:rsidR="001E6365" w:rsidRPr="00DC07F8" w:rsidRDefault="001E6365" w:rsidP="009D3224">
            <w:pPr>
              <w:rPr>
                <w:rFonts w:ascii="Arial Narrow" w:hAnsi="Arial Narrow" w:cs="Arial"/>
                <w:sz w:val="20"/>
                <w:szCs w:val="20"/>
              </w:rPr>
            </w:pPr>
            <w:r w:rsidRPr="00DC07F8">
              <w:rPr>
                <w:rFonts w:ascii="Arial Narrow" w:hAnsi="Arial Narrow" w:cs="Arial"/>
                <w:sz w:val="20"/>
                <w:szCs w:val="20"/>
              </w:rPr>
              <w:t>Chronic obstructive pulmonary disease (COPD)</w:t>
            </w:r>
          </w:p>
        </w:tc>
      </w:tr>
      <w:tr w:rsidR="00DC07F8" w:rsidRPr="00DC07F8" w:rsidTr="009D3224">
        <w:trPr>
          <w:cantSplit/>
          <w:trHeight w:val="36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65" w:rsidRPr="00DC07F8" w:rsidRDefault="001E6365" w:rsidP="009D3224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C07F8">
              <w:rPr>
                <w:rFonts w:ascii="Arial Narrow" w:hAnsi="Arial Narrow" w:cs="Arial"/>
                <w:b/>
                <w:sz w:val="20"/>
                <w:szCs w:val="20"/>
              </w:rPr>
              <w:t>PBS Indication:</w:t>
            </w:r>
          </w:p>
        </w:tc>
        <w:tc>
          <w:tcPr>
            <w:tcW w:w="5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65" w:rsidRPr="00DC07F8" w:rsidRDefault="001E6365" w:rsidP="009D3224">
            <w:pPr>
              <w:rPr>
                <w:rFonts w:ascii="Arial Narrow" w:hAnsi="Arial Narrow" w:cs="Arial"/>
                <w:sz w:val="20"/>
                <w:szCs w:val="20"/>
              </w:rPr>
            </w:pPr>
            <w:r w:rsidRPr="00DC07F8">
              <w:rPr>
                <w:rFonts w:ascii="Arial Narrow" w:hAnsi="Arial Narrow" w:cs="Arial"/>
                <w:sz w:val="20"/>
                <w:szCs w:val="20"/>
              </w:rPr>
              <w:t>Asthma</w:t>
            </w:r>
          </w:p>
          <w:p w:rsidR="001E6365" w:rsidRPr="00DC07F8" w:rsidRDefault="001E6365" w:rsidP="009D3224">
            <w:pPr>
              <w:rPr>
                <w:rFonts w:ascii="Arial Narrow" w:hAnsi="Arial Narrow" w:cs="Arial"/>
                <w:sz w:val="20"/>
                <w:szCs w:val="20"/>
              </w:rPr>
            </w:pPr>
            <w:r w:rsidRPr="00DC07F8">
              <w:rPr>
                <w:rFonts w:ascii="Arial Narrow" w:hAnsi="Arial Narrow" w:cs="Arial"/>
                <w:sz w:val="20"/>
                <w:szCs w:val="20"/>
              </w:rPr>
              <w:t>Chronic obstructive pulmonary disease (COPD)</w:t>
            </w:r>
          </w:p>
        </w:tc>
      </w:tr>
      <w:tr w:rsidR="00DC07F8" w:rsidRPr="00DC07F8" w:rsidTr="009D3224">
        <w:trPr>
          <w:cantSplit/>
          <w:trHeight w:val="36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65" w:rsidRPr="00DC07F8" w:rsidRDefault="001E6365" w:rsidP="009D3224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C07F8">
              <w:rPr>
                <w:rFonts w:ascii="Arial Narrow" w:hAnsi="Arial Narrow" w:cs="Arial"/>
                <w:b/>
                <w:sz w:val="20"/>
                <w:szCs w:val="20"/>
              </w:rPr>
              <w:t>Restriction Level / Method:</w:t>
            </w:r>
          </w:p>
          <w:p w:rsidR="001E6365" w:rsidRPr="00DC07F8" w:rsidRDefault="001E6365" w:rsidP="009D322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65" w:rsidRPr="00DC07F8" w:rsidRDefault="001E6365" w:rsidP="009D3224">
            <w:pPr>
              <w:rPr>
                <w:rFonts w:ascii="Arial Narrow" w:hAnsi="Arial Narrow" w:cs="Arial"/>
                <w:sz w:val="20"/>
                <w:szCs w:val="20"/>
              </w:rPr>
            </w:pPr>
            <w:r w:rsidRPr="00DC07F8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DC07F8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9C5195">
              <w:rPr>
                <w:rFonts w:ascii="Arial Narrow" w:hAnsi="Arial Narrow" w:cs="Arial"/>
                <w:sz w:val="20"/>
                <w:szCs w:val="20"/>
              </w:rPr>
            </w:r>
            <w:r w:rsidR="009C5195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DC07F8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DC07F8">
              <w:rPr>
                <w:rFonts w:ascii="Arial Narrow" w:hAnsi="Arial Narrow" w:cs="Arial"/>
                <w:sz w:val="20"/>
                <w:szCs w:val="20"/>
              </w:rPr>
              <w:t>Restricted benefit</w:t>
            </w:r>
          </w:p>
          <w:p w:rsidR="001E6365" w:rsidRPr="00DC07F8" w:rsidRDefault="001E6365" w:rsidP="009D3224">
            <w:pPr>
              <w:rPr>
                <w:rFonts w:ascii="Arial Narrow" w:hAnsi="Arial Narrow" w:cs="Arial"/>
                <w:sz w:val="20"/>
                <w:szCs w:val="20"/>
              </w:rPr>
            </w:pPr>
            <w:r w:rsidRPr="00DC07F8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07F8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9C5195">
              <w:rPr>
                <w:rFonts w:ascii="Arial Narrow" w:hAnsi="Arial Narrow" w:cs="Arial"/>
                <w:sz w:val="20"/>
                <w:szCs w:val="20"/>
              </w:rPr>
            </w:r>
            <w:r w:rsidR="009C5195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DC07F8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DC07F8">
              <w:rPr>
                <w:rFonts w:ascii="Arial Narrow" w:hAnsi="Arial Narrow" w:cs="Arial"/>
                <w:sz w:val="20"/>
                <w:szCs w:val="20"/>
              </w:rPr>
              <w:t>Authority Required - In Writing</w:t>
            </w:r>
          </w:p>
          <w:p w:rsidR="001E6365" w:rsidRPr="00DC07F8" w:rsidRDefault="001E6365" w:rsidP="009D3224">
            <w:pPr>
              <w:rPr>
                <w:rFonts w:ascii="Arial Narrow" w:hAnsi="Arial Narrow" w:cs="Arial"/>
                <w:sz w:val="20"/>
                <w:szCs w:val="20"/>
              </w:rPr>
            </w:pPr>
            <w:r w:rsidRPr="00DC07F8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07F8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9C5195">
              <w:rPr>
                <w:rFonts w:ascii="Arial Narrow" w:hAnsi="Arial Narrow" w:cs="Arial"/>
                <w:sz w:val="20"/>
                <w:szCs w:val="20"/>
              </w:rPr>
            </w:r>
            <w:r w:rsidR="009C5195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DC07F8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DC07F8">
              <w:rPr>
                <w:rFonts w:ascii="Arial Narrow" w:hAnsi="Arial Narrow" w:cs="Arial"/>
                <w:sz w:val="20"/>
                <w:szCs w:val="20"/>
              </w:rPr>
              <w:t>Authority Required - Telephone</w:t>
            </w:r>
          </w:p>
          <w:p w:rsidR="001E6365" w:rsidRPr="00DC07F8" w:rsidRDefault="001E6365" w:rsidP="009D3224">
            <w:pPr>
              <w:rPr>
                <w:rFonts w:ascii="Arial Narrow" w:hAnsi="Arial Narrow" w:cs="Arial"/>
                <w:sz w:val="20"/>
                <w:szCs w:val="20"/>
              </w:rPr>
            </w:pPr>
            <w:r w:rsidRPr="00DC07F8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07F8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9C5195">
              <w:rPr>
                <w:rFonts w:ascii="Arial Narrow" w:hAnsi="Arial Narrow" w:cs="Arial"/>
                <w:sz w:val="20"/>
                <w:szCs w:val="20"/>
              </w:rPr>
            </w:r>
            <w:r w:rsidR="009C5195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DC07F8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DC07F8">
              <w:rPr>
                <w:rFonts w:ascii="Arial Narrow" w:hAnsi="Arial Narrow" w:cs="Arial"/>
                <w:sz w:val="20"/>
                <w:szCs w:val="20"/>
              </w:rPr>
              <w:t>Authority Required – Emergency</w:t>
            </w:r>
          </w:p>
          <w:p w:rsidR="001E6365" w:rsidRPr="00DC07F8" w:rsidRDefault="001E6365" w:rsidP="009D3224">
            <w:pPr>
              <w:rPr>
                <w:rFonts w:ascii="Arial Narrow" w:hAnsi="Arial Narrow" w:cs="Arial"/>
                <w:sz w:val="20"/>
                <w:szCs w:val="20"/>
              </w:rPr>
            </w:pPr>
            <w:r w:rsidRPr="00DC07F8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07F8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9C5195">
              <w:rPr>
                <w:rFonts w:ascii="Arial Narrow" w:hAnsi="Arial Narrow" w:cs="Arial"/>
                <w:sz w:val="20"/>
                <w:szCs w:val="20"/>
              </w:rPr>
            </w:r>
            <w:r w:rsidR="009C5195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DC07F8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DC07F8">
              <w:rPr>
                <w:rFonts w:ascii="Arial Narrow" w:hAnsi="Arial Narrow" w:cs="Arial"/>
                <w:sz w:val="20"/>
                <w:szCs w:val="20"/>
              </w:rPr>
              <w:t>Authority Required - Electronic</w:t>
            </w:r>
          </w:p>
          <w:p w:rsidR="001E6365" w:rsidRPr="00DC07F8" w:rsidRDefault="001E6365" w:rsidP="009D3224">
            <w:pPr>
              <w:rPr>
                <w:rFonts w:ascii="Arial Narrow" w:hAnsi="Arial Narrow" w:cs="Arial"/>
                <w:sz w:val="20"/>
                <w:szCs w:val="20"/>
              </w:rPr>
            </w:pPr>
            <w:r w:rsidRPr="00DC07F8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07F8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9C5195">
              <w:rPr>
                <w:rFonts w:ascii="Arial Narrow" w:hAnsi="Arial Narrow" w:cs="Arial"/>
                <w:sz w:val="20"/>
                <w:szCs w:val="20"/>
              </w:rPr>
            </w:r>
            <w:r w:rsidR="009C5195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DC07F8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DC07F8">
              <w:rPr>
                <w:rFonts w:ascii="Arial Narrow" w:hAnsi="Arial Narrow" w:cs="Arial"/>
                <w:sz w:val="20"/>
                <w:szCs w:val="20"/>
              </w:rPr>
              <w:t>Streamlined</w:t>
            </w:r>
          </w:p>
        </w:tc>
      </w:tr>
      <w:tr w:rsidR="001E6365" w:rsidRPr="00DC07F8" w:rsidTr="009D3224">
        <w:trPr>
          <w:cantSplit/>
          <w:trHeight w:val="36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65" w:rsidRPr="00DC07F8" w:rsidRDefault="001E6365" w:rsidP="009D3224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C07F8">
              <w:rPr>
                <w:rFonts w:ascii="Arial Narrow" w:hAnsi="Arial Narrow" w:cs="Arial"/>
                <w:b/>
                <w:sz w:val="20"/>
                <w:szCs w:val="20"/>
              </w:rPr>
              <w:t>Clinical criteria:</w:t>
            </w:r>
          </w:p>
          <w:p w:rsidR="001E6365" w:rsidRPr="00DC07F8" w:rsidRDefault="001E6365" w:rsidP="009D3224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65" w:rsidRPr="00DC07F8" w:rsidRDefault="001E6365" w:rsidP="009D3224">
            <w:pPr>
              <w:rPr>
                <w:rFonts w:ascii="Arial Narrow" w:hAnsi="Arial Narrow" w:cs="Arial"/>
                <w:sz w:val="20"/>
                <w:szCs w:val="20"/>
              </w:rPr>
            </w:pPr>
            <w:r w:rsidRPr="00DC07F8">
              <w:rPr>
                <w:rFonts w:ascii="Arial Narrow" w:hAnsi="Arial Narrow" w:cs="Arial"/>
                <w:sz w:val="20"/>
                <w:szCs w:val="20"/>
              </w:rPr>
              <w:t>Patient must be unable to use this drug delivered from an oral pressurised inhalation device via a spacer.</w:t>
            </w:r>
          </w:p>
        </w:tc>
      </w:tr>
      <w:tr w:rsidR="00156935" w:rsidRPr="00DC07F8" w:rsidTr="009D3224">
        <w:trPr>
          <w:cantSplit/>
          <w:trHeight w:val="36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35" w:rsidRPr="00260CE3" w:rsidRDefault="00156935" w:rsidP="000A0FA8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60CE3">
              <w:rPr>
                <w:rFonts w:ascii="Arial Narrow" w:hAnsi="Arial Narrow" w:cs="Arial"/>
                <w:b/>
                <w:sz w:val="20"/>
                <w:szCs w:val="20"/>
              </w:rPr>
              <w:t>Administrative Advice</w:t>
            </w:r>
          </w:p>
          <w:p w:rsidR="00156935" w:rsidRPr="00260CE3" w:rsidRDefault="00156935" w:rsidP="000A0FA8">
            <w:pPr>
              <w:jc w:val="both"/>
              <w:rPr>
                <w:rFonts w:ascii="Arial Narrow" w:hAnsi="Arial Narrow" w:cs="Arial"/>
                <w:i/>
                <w:sz w:val="20"/>
                <w:szCs w:val="20"/>
              </w:rPr>
            </w:pPr>
          </w:p>
        </w:tc>
        <w:tc>
          <w:tcPr>
            <w:tcW w:w="5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35" w:rsidRDefault="00156935" w:rsidP="000A0FA8">
            <w:pPr>
              <w:rPr>
                <w:rFonts w:ascii="Arial Narrow" w:hAnsi="Arial Narrow" w:cs="Arial"/>
                <w:sz w:val="20"/>
                <w:szCs w:val="20"/>
              </w:rPr>
            </w:pPr>
            <w:r w:rsidRPr="00156935">
              <w:rPr>
                <w:rFonts w:ascii="Arial Narrow" w:hAnsi="Arial Narrow" w:cs="Arial"/>
                <w:sz w:val="20"/>
                <w:szCs w:val="20"/>
                <w:u w:val="single"/>
              </w:rPr>
              <w:t>Note:</w:t>
            </w:r>
            <w:r>
              <w:rPr>
                <w:rFonts w:ascii="Arial Narrow" w:hAnsi="Arial Narrow" w:cs="Arial"/>
                <w:sz w:val="20"/>
                <w:szCs w:val="20"/>
                <w:u w:val="single"/>
              </w:rPr>
              <w:t xml:space="preserve"> </w:t>
            </w:r>
          </w:p>
          <w:p w:rsidR="00156935" w:rsidRPr="00156935" w:rsidRDefault="00156935" w:rsidP="000A0FA8">
            <w:pPr>
              <w:rPr>
                <w:rFonts w:ascii="Arial Narrow" w:hAnsi="Arial Narrow" w:cs="Arial"/>
                <w:sz w:val="20"/>
                <w:szCs w:val="20"/>
              </w:rPr>
            </w:pPr>
            <w:r w:rsidRPr="00156935">
              <w:rPr>
                <w:rFonts w:ascii="Arial Narrow" w:hAnsi="Arial Narrow" w:cs="Arial"/>
                <w:bCs/>
                <w:iCs/>
                <w:sz w:val="20"/>
                <w:szCs w:val="20"/>
              </w:rPr>
              <w:t>Pharmac</w:t>
            </w:r>
            <w:r>
              <w:rPr>
                <w:rFonts w:ascii="Arial Narrow" w:hAnsi="Arial Narrow" w:cs="Arial"/>
                <w:bCs/>
                <w:iCs/>
                <w:sz w:val="20"/>
                <w:szCs w:val="20"/>
              </w:rPr>
              <w:t xml:space="preserve">eutical benefits that have a 30 × </w:t>
            </w:r>
            <w:r w:rsidRPr="00156935">
              <w:rPr>
                <w:rFonts w:ascii="Arial Narrow" w:hAnsi="Arial Narrow" w:cs="Arial"/>
                <w:bCs/>
                <w:iCs/>
                <w:sz w:val="20"/>
                <w:szCs w:val="20"/>
              </w:rPr>
              <w:t>2 pack size and a 20</w:t>
            </w:r>
            <w:r>
              <w:rPr>
                <w:rFonts w:ascii="Arial Narrow" w:hAnsi="Arial Narrow" w:cs="Arial"/>
                <w:bCs/>
                <w:iCs/>
                <w:sz w:val="20"/>
                <w:szCs w:val="20"/>
              </w:rPr>
              <w:t xml:space="preserve"> × </w:t>
            </w:r>
            <w:r w:rsidRPr="00156935">
              <w:rPr>
                <w:rFonts w:ascii="Arial Narrow" w:hAnsi="Arial Narrow" w:cs="Arial"/>
                <w:bCs/>
                <w:iCs/>
                <w:sz w:val="20"/>
                <w:szCs w:val="20"/>
              </w:rPr>
              <w:t>3 pack size are equivalent for the purposes of substitution</w:t>
            </w:r>
            <w:r w:rsidRPr="00156935">
              <w:rPr>
                <w:rFonts w:ascii="Arial Narrow" w:hAnsi="Arial Narrow" w:cs="Arial"/>
                <w:b/>
                <w:bCs/>
                <w:i/>
                <w:iCs/>
                <w:sz w:val="20"/>
                <w:szCs w:val="20"/>
              </w:rPr>
              <w:t>.</w:t>
            </w:r>
          </w:p>
        </w:tc>
      </w:tr>
    </w:tbl>
    <w:p w:rsidR="00D41848" w:rsidRPr="00DC07F8" w:rsidRDefault="00D41848" w:rsidP="00D41848">
      <w:pPr>
        <w:rPr>
          <w:rFonts w:ascii="Arial" w:hAnsi="Arial" w:cs="Arial"/>
          <w:sz w:val="22"/>
          <w:szCs w:val="22"/>
        </w:rPr>
      </w:pPr>
    </w:p>
    <w:tbl>
      <w:tblPr>
        <w:tblW w:w="8079" w:type="dxa"/>
        <w:tblInd w:w="817" w:type="dxa"/>
        <w:tblLayout w:type="fixed"/>
        <w:tblLook w:val="0000" w:firstRow="0" w:lastRow="0" w:firstColumn="0" w:lastColumn="0" w:noHBand="0" w:noVBand="0"/>
      </w:tblPr>
      <w:tblGrid>
        <w:gridCol w:w="2126"/>
        <w:gridCol w:w="426"/>
        <w:gridCol w:w="1134"/>
        <w:gridCol w:w="1134"/>
        <w:gridCol w:w="708"/>
        <w:gridCol w:w="993"/>
        <w:gridCol w:w="1558"/>
      </w:tblGrid>
      <w:tr w:rsidR="00DC07F8" w:rsidRPr="00DC07F8" w:rsidTr="00544947">
        <w:trPr>
          <w:cantSplit/>
          <w:trHeight w:val="471"/>
        </w:trPr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544947" w:rsidRPr="001F233C" w:rsidRDefault="00544947" w:rsidP="00544947">
            <w:pPr>
              <w:keepNext/>
              <w:ind w:left="-108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F233C">
              <w:rPr>
                <w:rFonts w:ascii="Arial Narrow" w:hAnsi="Arial Narrow" w:cs="Arial"/>
                <w:b/>
                <w:sz w:val="20"/>
                <w:szCs w:val="20"/>
              </w:rPr>
              <w:t>Name, Restriction,</w:t>
            </w:r>
          </w:p>
          <w:p w:rsidR="00544947" w:rsidRPr="001F233C" w:rsidRDefault="00544947" w:rsidP="00544947">
            <w:pPr>
              <w:keepNext/>
              <w:ind w:left="-108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F233C">
              <w:rPr>
                <w:rFonts w:ascii="Arial Narrow" w:hAnsi="Arial Narrow" w:cs="Arial"/>
                <w:b/>
                <w:sz w:val="20"/>
                <w:szCs w:val="20"/>
              </w:rPr>
              <w:t>Manner of administration and form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44947" w:rsidRPr="001F233C" w:rsidRDefault="00544947" w:rsidP="00544947">
            <w:pPr>
              <w:keepNext/>
              <w:ind w:left="-108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F233C">
              <w:rPr>
                <w:rFonts w:ascii="Arial Narrow" w:hAnsi="Arial Narrow" w:cs="Arial"/>
                <w:b/>
                <w:sz w:val="20"/>
                <w:szCs w:val="20"/>
              </w:rPr>
              <w:t>Max.</w:t>
            </w:r>
          </w:p>
          <w:p w:rsidR="00544947" w:rsidRPr="001F233C" w:rsidRDefault="00544947" w:rsidP="00544947">
            <w:pPr>
              <w:keepNext/>
              <w:ind w:left="-108" w:right="-108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F233C">
              <w:rPr>
                <w:rFonts w:ascii="Arial Narrow" w:hAnsi="Arial Narrow" w:cs="Arial"/>
                <w:b/>
                <w:sz w:val="20"/>
                <w:szCs w:val="20"/>
              </w:rPr>
              <w:t>Qty (Packs)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44947" w:rsidRPr="001F233C" w:rsidRDefault="00544947" w:rsidP="00544947">
            <w:pPr>
              <w:keepNext/>
              <w:ind w:left="-108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F233C">
              <w:rPr>
                <w:rFonts w:ascii="Arial Narrow" w:hAnsi="Arial Narrow" w:cs="Arial"/>
                <w:b/>
                <w:sz w:val="20"/>
                <w:szCs w:val="20"/>
              </w:rPr>
              <w:t xml:space="preserve">Max. </w:t>
            </w:r>
          </w:p>
          <w:p w:rsidR="00544947" w:rsidRPr="001F233C" w:rsidRDefault="00544947" w:rsidP="00544947">
            <w:pPr>
              <w:keepNext/>
              <w:ind w:left="-108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F233C">
              <w:rPr>
                <w:rFonts w:ascii="Arial Narrow" w:hAnsi="Arial Narrow" w:cs="Arial"/>
                <w:b/>
                <w:sz w:val="20"/>
                <w:szCs w:val="20"/>
              </w:rPr>
              <w:t>Qty (Units)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44947" w:rsidRPr="001F233C" w:rsidRDefault="00544947" w:rsidP="00544947">
            <w:pPr>
              <w:keepNext/>
              <w:ind w:left="-108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F233C">
              <w:rPr>
                <w:rFonts w:ascii="Arial Narrow" w:hAnsi="Arial Narrow" w:cs="Arial"/>
                <w:b/>
                <w:sz w:val="20"/>
                <w:szCs w:val="20"/>
              </w:rPr>
              <w:t>No. of</w:t>
            </w:r>
          </w:p>
          <w:p w:rsidR="00544947" w:rsidRPr="001F233C" w:rsidRDefault="00544947" w:rsidP="00544947">
            <w:pPr>
              <w:keepNext/>
              <w:ind w:left="-108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F233C">
              <w:rPr>
                <w:rFonts w:ascii="Arial Narrow" w:hAnsi="Arial Narrow" w:cs="Arial"/>
                <w:b/>
                <w:sz w:val="20"/>
                <w:szCs w:val="20"/>
              </w:rPr>
              <w:t>Rpts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:rsidR="00544947" w:rsidRPr="001F233C" w:rsidRDefault="00544947" w:rsidP="00544947">
            <w:pPr>
              <w:keepNext/>
              <w:rPr>
                <w:rFonts w:ascii="Arial Narrow" w:hAnsi="Arial Narrow" w:cs="Arial"/>
                <w:b/>
                <w:sz w:val="20"/>
                <w:szCs w:val="20"/>
                <w:lang w:val="fr-FR"/>
              </w:rPr>
            </w:pPr>
            <w:r w:rsidRPr="001F233C">
              <w:rPr>
                <w:rFonts w:ascii="Arial Narrow" w:hAnsi="Arial Narrow" w:cs="Arial"/>
                <w:b/>
                <w:sz w:val="20"/>
                <w:szCs w:val="20"/>
              </w:rPr>
              <w:t>Proprietary Name and Manufacturer</w:t>
            </w:r>
          </w:p>
        </w:tc>
      </w:tr>
      <w:tr w:rsidR="00DC07F8" w:rsidRPr="00DC07F8" w:rsidTr="00FD31EF">
        <w:trPr>
          <w:cantSplit/>
          <w:trHeight w:val="577"/>
        </w:trPr>
        <w:tc>
          <w:tcPr>
            <w:tcW w:w="2552" w:type="dxa"/>
            <w:gridSpan w:val="2"/>
            <w:vAlign w:val="center"/>
          </w:tcPr>
          <w:p w:rsidR="00544947" w:rsidRPr="00DF31D8" w:rsidRDefault="00544947" w:rsidP="00FD31EF">
            <w:pPr>
              <w:keepNext/>
              <w:ind w:left="-108"/>
              <w:rPr>
                <w:rFonts w:ascii="Arial Narrow" w:hAnsi="Arial Narrow" w:cs="Arial"/>
                <w:sz w:val="20"/>
                <w:szCs w:val="20"/>
              </w:rPr>
            </w:pPr>
            <w:r w:rsidRPr="00DF31D8">
              <w:rPr>
                <w:rFonts w:ascii="Arial Narrow" w:hAnsi="Arial Narrow" w:cs="Arial"/>
                <w:smallCaps/>
                <w:sz w:val="20"/>
                <w:szCs w:val="20"/>
              </w:rPr>
              <w:t>SALBUTAMOL</w:t>
            </w:r>
          </w:p>
          <w:p w:rsidR="00544947" w:rsidRPr="00DF31D8" w:rsidRDefault="00544947" w:rsidP="00533C73">
            <w:pPr>
              <w:keepNext/>
              <w:ind w:left="-108"/>
              <w:rPr>
                <w:rFonts w:ascii="Arial Narrow" w:hAnsi="Arial Narrow" w:cs="Arial"/>
                <w:sz w:val="20"/>
                <w:szCs w:val="20"/>
              </w:rPr>
            </w:pPr>
            <w:r w:rsidRPr="00DF31D8">
              <w:rPr>
                <w:rFonts w:ascii="Arial Narrow" w:hAnsi="Arial Narrow" w:cs="Arial"/>
                <w:sz w:val="20"/>
                <w:szCs w:val="20"/>
              </w:rPr>
              <w:t>5 mg/2.5 mL inhalation: solution, 2.5 mL ampoules, 20</w:t>
            </w:r>
          </w:p>
        </w:tc>
        <w:tc>
          <w:tcPr>
            <w:tcW w:w="1134" w:type="dxa"/>
            <w:vAlign w:val="center"/>
          </w:tcPr>
          <w:p w:rsidR="00544947" w:rsidRPr="00A919F2" w:rsidRDefault="00544947" w:rsidP="00FD31EF">
            <w:pPr>
              <w:keepNext/>
              <w:ind w:left="-108"/>
              <w:rPr>
                <w:rFonts w:ascii="Arial Narrow" w:hAnsi="Arial Narrow" w:cs="Arial"/>
                <w:sz w:val="20"/>
                <w:szCs w:val="20"/>
              </w:rPr>
            </w:pPr>
            <w:r w:rsidRPr="00A919F2"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544947" w:rsidRPr="00A919F2" w:rsidRDefault="009631A6" w:rsidP="00A919F2">
            <w:pPr>
              <w:keepNext/>
              <w:ind w:left="-108"/>
              <w:rPr>
                <w:rFonts w:ascii="Arial Narrow" w:hAnsi="Arial Narrow" w:cs="Arial"/>
                <w:sz w:val="20"/>
                <w:szCs w:val="20"/>
              </w:rPr>
            </w:pPr>
            <w:r w:rsidRPr="009631A6">
              <w:rPr>
                <w:rFonts w:ascii="Arial Narrow" w:hAnsi="Arial Narrow" w:cs="Arial"/>
                <w:strike/>
                <w:sz w:val="20"/>
                <w:szCs w:val="20"/>
              </w:rPr>
              <w:t>20</w:t>
            </w:r>
            <w:r w:rsidRPr="009631A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A919F2" w:rsidRPr="009631A6">
              <w:rPr>
                <w:rFonts w:ascii="Arial Narrow" w:hAnsi="Arial Narrow" w:cs="Arial"/>
                <w:i/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center"/>
          </w:tcPr>
          <w:p w:rsidR="00544947" w:rsidRPr="00DC07F8" w:rsidRDefault="00544947" w:rsidP="00FD31EF">
            <w:pPr>
              <w:keepNext/>
              <w:ind w:left="-108"/>
              <w:rPr>
                <w:rFonts w:ascii="Arial Narrow" w:hAnsi="Arial Narrow" w:cs="Arial"/>
                <w:sz w:val="20"/>
                <w:szCs w:val="20"/>
              </w:rPr>
            </w:pPr>
            <w:r w:rsidRPr="00DC07F8">
              <w:rPr>
                <w:rFonts w:ascii="Arial Narrow" w:hAnsi="Arial Narrow" w:cs="Arial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544947" w:rsidRPr="00DC07F8" w:rsidRDefault="00544947" w:rsidP="00FD31EF">
            <w:pPr>
              <w:keepNext/>
              <w:rPr>
                <w:rFonts w:ascii="Arial Narrow" w:hAnsi="Arial Narrow" w:cs="Arial"/>
                <w:sz w:val="20"/>
                <w:szCs w:val="20"/>
              </w:rPr>
            </w:pPr>
            <w:r w:rsidRPr="00DC07F8">
              <w:rPr>
                <w:rFonts w:ascii="Arial Narrow" w:hAnsi="Arial Narrow" w:cs="Arial"/>
                <w:sz w:val="20"/>
                <w:szCs w:val="20"/>
              </w:rPr>
              <w:t>Ventolin Nebules</w:t>
            </w:r>
            <w:r w:rsidR="00A919F2" w:rsidRPr="00136437">
              <w:rPr>
                <w:rFonts w:ascii="Arial Narrow" w:hAnsi="Arial Narrow" w:cs="Arial"/>
                <w:sz w:val="20"/>
                <w:szCs w:val="20"/>
                <w:vertAlign w:val="superscript"/>
              </w:rPr>
              <w:t>®</w:t>
            </w:r>
          </w:p>
        </w:tc>
        <w:tc>
          <w:tcPr>
            <w:tcW w:w="1558" w:type="dxa"/>
            <w:vAlign w:val="center"/>
          </w:tcPr>
          <w:p w:rsidR="00544947" w:rsidRPr="00DC07F8" w:rsidRDefault="00544947" w:rsidP="00FD31EF">
            <w:pPr>
              <w:keepNext/>
              <w:rPr>
                <w:rFonts w:ascii="Arial Narrow" w:hAnsi="Arial Narrow" w:cs="Arial"/>
                <w:sz w:val="20"/>
                <w:szCs w:val="20"/>
              </w:rPr>
            </w:pPr>
            <w:r w:rsidRPr="00DC07F8">
              <w:rPr>
                <w:rFonts w:ascii="Arial Narrow" w:hAnsi="Arial Narrow" w:cs="Arial"/>
                <w:sz w:val="20"/>
                <w:szCs w:val="20"/>
              </w:rPr>
              <w:t>GlaxoSmithKline Australia Pty Ltd</w:t>
            </w:r>
          </w:p>
        </w:tc>
      </w:tr>
      <w:tr w:rsidR="00DC07F8" w:rsidRPr="00DC07F8" w:rsidTr="00544947">
        <w:trPr>
          <w:cantSplit/>
          <w:trHeight w:val="360"/>
        </w:trPr>
        <w:tc>
          <w:tcPr>
            <w:tcW w:w="8079" w:type="dxa"/>
            <w:gridSpan w:val="7"/>
            <w:tcBorders>
              <w:bottom w:val="single" w:sz="4" w:space="0" w:color="auto"/>
            </w:tcBorders>
          </w:tcPr>
          <w:p w:rsidR="00544947" w:rsidRPr="00DC07F8" w:rsidRDefault="00544947" w:rsidP="0054494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544947" w:rsidRPr="00DC07F8" w:rsidRDefault="00544947" w:rsidP="0054494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DC07F8" w:rsidRPr="00DC07F8" w:rsidTr="00544947">
        <w:trPr>
          <w:cantSplit/>
          <w:trHeight w:val="36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947" w:rsidRPr="00DC07F8" w:rsidRDefault="00544947" w:rsidP="00544947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C07F8">
              <w:rPr>
                <w:rFonts w:ascii="Arial Narrow" w:hAnsi="Arial Narrow" w:cs="Arial"/>
                <w:b/>
                <w:sz w:val="20"/>
                <w:szCs w:val="20"/>
              </w:rPr>
              <w:t xml:space="preserve">Category / </w:t>
            </w:r>
          </w:p>
          <w:p w:rsidR="00544947" w:rsidRPr="00DC07F8" w:rsidRDefault="00544947" w:rsidP="00544947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C07F8">
              <w:rPr>
                <w:rFonts w:ascii="Arial Narrow" w:hAnsi="Arial Narrow" w:cs="Arial"/>
                <w:b/>
                <w:sz w:val="20"/>
                <w:szCs w:val="20"/>
              </w:rPr>
              <w:t>Program</w:t>
            </w:r>
          </w:p>
        </w:tc>
        <w:tc>
          <w:tcPr>
            <w:tcW w:w="5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947" w:rsidRPr="00DC07F8" w:rsidRDefault="00544947" w:rsidP="00544947">
            <w:pPr>
              <w:rPr>
                <w:rFonts w:ascii="Arial Narrow" w:hAnsi="Arial Narrow" w:cs="Arial"/>
                <w:sz w:val="20"/>
                <w:szCs w:val="20"/>
              </w:rPr>
            </w:pPr>
            <w:r w:rsidRPr="00DC07F8">
              <w:rPr>
                <w:rFonts w:ascii="Arial Narrow" w:hAnsi="Arial Narrow" w:cs="Arial"/>
                <w:sz w:val="20"/>
                <w:szCs w:val="20"/>
              </w:rPr>
              <w:t>Prescriber Bag</w:t>
            </w:r>
          </w:p>
        </w:tc>
      </w:tr>
      <w:tr w:rsidR="00DC07F8" w:rsidRPr="00DC07F8" w:rsidTr="00544947">
        <w:trPr>
          <w:cantSplit/>
          <w:trHeight w:val="36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947" w:rsidRPr="00DC07F8" w:rsidRDefault="00544947" w:rsidP="00544947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C07F8">
              <w:rPr>
                <w:rFonts w:ascii="Arial Narrow" w:hAnsi="Arial Narrow" w:cs="Arial"/>
                <w:b/>
                <w:sz w:val="20"/>
                <w:szCs w:val="20"/>
              </w:rPr>
              <w:t>Prescriber type:</w:t>
            </w:r>
          </w:p>
        </w:tc>
        <w:tc>
          <w:tcPr>
            <w:tcW w:w="5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947" w:rsidRPr="00DC07F8" w:rsidRDefault="00544947" w:rsidP="00544947">
            <w:pPr>
              <w:rPr>
                <w:rFonts w:ascii="Arial Narrow" w:hAnsi="Arial Narrow" w:cs="Arial"/>
                <w:sz w:val="20"/>
                <w:szCs w:val="20"/>
              </w:rPr>
            </w:pPr>
            <w:r w:rsidRPr="00DC07F8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07F8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9C5195">
              <w:rPr>
                <w:rFonts w:ascii="Arial Narrow" w:hAnsi="Arial Narrow" w:cs="Arial"/>
                <w:sz w:val="20"/>
                <w:szCs w:val="20"/>
              </w:rPr>
            </w:r>
            <w:r w:rsidR="009C5195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DC07F8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DC07F8">
              <w:rPr>
                <w:rFonts w:ascii="Arial Narrow" w:hAnsi="Arial Narrow" w:cs="Arial"/>
                <w:sz w:val="20"/>
                <w:szCs w:val="20"/>
              </w:rPr>
              <w:t xml:space="preserve">Dental  </w:t>
            </w:r>
            <w:r w:rsidRPr="00DC07F8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DC07F8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9C5195">
              <w:rPr>
                <w:rFonts w:ascii="Arial Narrow" w:hAnsi="Arial Narrow" w:cs="Arial"/>
                <w:sz w:val="20"/>
                <w:szCs w:val="20"/>
              </w:rPr>
            </w:r>
            <w:r w:rsidR="009C5195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DC07F8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DC07F8">
              <w:rPr>
                <w:rFonts w:ascii="Arial Narrow" w:hAnsi="Arial Narrow" w:cs="Arial"/>
                <w:sz w:val="20"/>
                <w:szCs w:val="20"/>
              </w:rPr>
              <w:t xml:space="preserve">Medical Practitioners  </w:t>
            </w:r>
            <w:r w:rsidRPr="00DC07F8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DC07F8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9C5195">
              <w:rPr>
                <w:rFonts w:ascii="Arial Narrow" w:hAnsi="Arial Narrow" w:cs="Arial"/>
                <w:sz w:val="20"/>
                <w:szCs w:val="20"/>
              </w:rPr>
            </w:r>
            <w:r w:rsidR="009C5195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DC07F8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DC07F8">
              <w:rPr>
                <w:rFonts w:ascii="Arial Narrow" w:hAnsi="Arial Narrow" w:cs="Arial"/>
                <w:sz w:val="20"/>
                <w:szCs w:val="20"/>
              </w:rPr>
              <w:t xml:space="preserve">Nurse practitioners  </w:t>
            </w:r>
            <w:r w:rsidRPr="00DC07F8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07F8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9C5195">
              <w:rPr>
                <w:rFonts w:ascii="Arial Narrow" w:hAnsi="Arial Narrow" w:cs="Arial"/>
                <w:sz w:val="20"/>
                <w:szCs w:val="20"/>
              </w:rPr>
            </w:r>
            <w:r w:rsidR="009C5195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DC07F8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DC07F8">
              <w:rPr>
                <w:rFonts w:ascii="Arial Narrow" w:hAnsi="Arial Narrow" w:cs="Arial"/>
                <w:sz w:val="20"/>
                <w:szCs w:val="20"/>
              </w:rPr>
              <w:t>Optometrists</w:t>
            </w:r>
          </w:p>
          <w:p w:rsidR="00544947" w:rsidRPr="00DC07F8" w:rsidRDefault="00544947" w:rsidP="00544947">
            <w:pPr>
              <w:rPr>
                <w:rFonts w:ascii="Arial Narrow" w:hAnsi="Arial Narrow" w:cs="Arial"/>
                <w:sz w:val="20"/>
                <w:szCs w:val="20"/>
              </w:rPr>
            </w:pPr>
            <w:r w:rsidRPr="00DC07F8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07F8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9C5195">
              <w:rPr>
                <w:rFonts w:ascii="Arial Narrow" w:hAnsi="Arial Narrow" w:cs="Arial"/>
                <w:sz w:val="20"/>
                <w:szCs w:val="20"/>
              </w:rPr>
            </w:r>
            <w:r w:rsidR="009C5195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DC07F8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DC07F8">
              <w:rPr>
                <w:rFonts w:ascii="Arial Narrow" w:hAnsi="Arial Narrow" w:cs="Arial"/>
                <w:sz w:val="20"/>
                <w:szCs w:val="20"/>
              </w:rPr>
              <w:t>Midwives</w:t>
            </w:r>
          </w:p>
        </w:tc>
      </w:tr>
      <w:tr w:rsidR="00DC07F8" w:rsidRPr="00DC07F8" w:rsidTr="00544947">
        <w:trPr>
          <w:cantSplit/>
          <w:trHeight w:val="36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947" w:rsidRPr="00DC07F8" w:rsidRDefault="00544947" w:rsidP="00544947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C07F8">
              <w:rPr>
                <w:rFonts w:ascii="Arial Narrow" w:hAnsi="Arial Narrow" w:cs="Arial"/>
                <w:b/>
                <w:sz w:val="20"/>
                <w:szCs w:val="20"/>
              </w:rPr>
              <w:t>Restriction Level / Method:</w:t>
            </w:r>
          </w:p>
          <w:p w:rsidR="00544947" w:rsidRPr="00DC07F8" w:rsidRDefault="00544947" w:rsidP="00544947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947" w:rsidRPr="00DC07F8" w:rsidRDefault="00544947" w:rsidP="00544947">
            <w:pPr>
              <w:rPr>
                <w:rFonts w:ascii="Arial Narrow" w:hAnsi="Arial Narrow" w:cs="Arial"/>
                <w:sz w:val="20"/>
                <w:szCs w:val="20"/>
              </w:rPr>
            </w:pPr>
            <w:r w:rsidRPr="00DC07F8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07F8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9C5195">
              <w:rPr>
                <w:rFonts w:ascii="Arial Narrow" w:hAnsi="Arial Narrow" w:cs="Arial"/>
                <w:sz w:val="20"/>
                <w:szCs w:val="20"/>
              </w:rPr>
            </w:r>
            <w:r w:rsidR="009C5195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DC07F8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DC07F8">
              <w:rPr>
                <w:rFonts w:ascii="Arial Narrow" w:hAnsi="Arial Narrow" w:cs="Arial"/>
                <w:sz w:val="20"/>
                <w:szCs w:val="20"/>
              </w:rPr>
              <w:t>Restricted benefit</w:t>
            </w:r>
          </w:p>
          <w:p w:rsidR="00544947" w:rsidRPr="00DC07F8" w:rsidRDefault="00544947" w:rsidP="00544947">
            <w:pPr>
              <w:rPr>
                <w:rFonts w:ascii="Arial Narrow" w:hAnsi="Arial Narrow" w:cs="Arial"/>
                <w:sz w:val="20"/>
                <w:szCs w:val="20"/>
              </w:rPr>
            </w:pPr>
            <w:r w:rsidRPr="00DC07F8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07F8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9C5195">
              <w:rPr>
                <w:rFonts w:ascii="Arial Narrow" w:hAnsi="Arial Narrow" w:cs="Arial"/>
                <w:sz w:val="20"/>
                <w:szCs w:val="20"/>
              </w:rPr>
            </w:r>
            <w:r w:rsidR="009C5195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DC07F8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DC07F8">
              <w:rPr>
                <w:rFonts w:ascii="Arial Narrow" w:hAnsi="Arial Narrow" w:cs="Arial"/>
                <w:sz w:val="20"/>
                <w:szCs w:val="20"/>
              </w:rPr>
              <w:t>Authority Required - In Writing</w:t>
            </w:r>
          </w:p>
          <w:p w:rsidR="00544947" w:rsidRPr="00DC07F8" w:rsidRDefault="00544947" w:rsidP="00544947">
            <w:pPr>
              <w:rPr>
                <w:rFonts w:ascii="Arial Narrow" w:hAnsi="Arial Narrow" w:cs="Arial"/>
                <w:sz w:val="20"/>
                <w:szCs w:val="20"/>
              </w:rPr>
            </w:pPr>
            <w:r w:rsidRPr="00DC07F8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07F8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9C5195">
              <w:rPr>
                <w:rFonts w:ascii="Arial Narrow" w:hAnsi="Arial Narrow" w:cs="Arial"/>
                <w:sz w:val="20"/>
                <w:szCs w:val="20"/>
              </w:rPr>
            </w:r>
            <w:r w:rsidR="009C5195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DC07F8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DC07F8">
              <w:rPr>
                <w:rFonts w:ascii="Arial Narrow" w:hAnsi="Arial Narrow" w:cs="Arial"/>
                <w:sz w:val="20"/>
                <w:szCs w:val="20"/>
              </w:rPr>
              <w:t>Authority Required - Telephone</w:t>
            </w:r>
          </w:p>
          <w:p w:rsidR="00544947" w:rsidRPr="00DC07F8" w:rsidRDefault="00544947" w:rsidP="00544947">
            <w:pPr>
              <w:rPr>
                <w:rFonts w:ascii="Arial Narrow" w:hAnsi="Arial Narrow" w:cs="Arial"/>
                <w:sz w:val="20"/>
                <w:szCs w:val="20"/>
              </w:rPr>
            </w:pPr>
            <w:r w:rsidRPr="00DC07F8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07F8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9C5195">
              <w:rPr>
                <w:rFonts w:ascii="Arial Narrow" w:hAnsi="Arial Narrow" w:cs="Arial"/>
                <w:sz w:val="20"/>
                <w:szCs w:val="20"/>
              </w:rPr>
            </w:r>
            <w:r w:rsidR="009C5195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DC07F8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DC07F8">
              <w:rPr>
                <w:rFonts w:ascii="Arial Narrow" w:hAnsi="Arial Narrow" w:cs="Arial"/>
                <w:sz w:val="20"/>
                <w:szCs w:val="20"/>
              </w:rPr>
              <w:t>Authority Required – Emergency</w:t>
            </w:r>
          </w:p>
          <w:p w:rsidR="00544947" w:rsidRPr="00DC07F8" w:rsidRDefault="00544947" w:rsidP="00544947">
            <w:pPr>
              <w:rPr>
                <w:rFonts w:ascii="Arial Narrow" w:hAnsi="Arial Narrow" w:cs="Arial"/>
                <w:sz w:val="20"/>
                <w:szCs w:val="20"/>
              </w:rPr>
            </w:pPr>
            <w:r w:rsidRPr="00DC07F8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07F8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9C5195">
              <w:rPr>
                <w:rFonts w:ascii="Arial Narrow" w:hAnsi="Arial Narrow" w:cs="Arial"/>
                <w:sz w:val="20"/>
                <w:szCs w:val="20"/>
              </w:rPr>
            </w:r>
            <w:r w:rsidR="009C5195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DC07F8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DC07F8">
              <w:rPr>
                <w:rFonts w:ascii="Arial Narrow" w:hAnsi="Arial Narrow" w:cs="Arial"/>
                <w:sz w:val="20"/>
                <w:szCs w:val="20"/>
              </w:rPr>
              <w:t>Authority Required - Electronic</w:t>
            </w:r>
          </w:p>
          <w:p w:rsidR="00544947" w:rsidRPr="00DC07F8" w:rsidRDefault="00544947" w:rsidP="00544947">
            <w:pPr>
              <w:rPr>
                <w:rFonts w:ascii="Arial Narrow" w:hAnsi="Arial Narrow" w:cs="Arial"/>
                <w:sz w:val="20"/>
                <w:szCs w:val="20"/>
              </w:rPr>
            </w:pPr>
            <w:r w:rsidRPr="00DC07F8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07F8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9C5195">
              <w:rPr>
                <w:rFonts w:ascii="Arial Narrow" w:hAnsi="Arial Narrow" w:cs="Arial"/>
                <w:sz w:val="20"/>
                <w:szCs w:val="20"/>
              </w:rPr>
            </w:r>
            <w:r w:rsidR="009C5195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DC07F8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DC07F8">
              <w:rPr>
                <w:rFonts w:ascii="Arial Narrow" w:hAnsi="Arial Narrow" w:cs="Arial"/>
                <w:sz w:val="20"/>
                <w:szCs w:val="20"/>
              </w:rPr>
              <w:t>Streamlined</w:t>
            </w:r>
          </w:p>
        </w:tc>
      </w:tr>
    </w:tbl>
    <w:p w:rsidR="00DA78DF" w:rsidRDefault="00DA78DF" w:rsidP="00A919F2">
      <w:pPr>
        <w:pStyle w:val="ListParagraph"/>
        <w:spacing w:after="240"/>
        <w:contextualSpacing w:val="0"/>
        <w:rPr>
          <w:rFonts w:ascii="Arial" w:hAnsi="Arial" w:cs="Arial"/>
          <w:sz w:val="22"/>
          <w:szCs w:val="22"/>
        </w:rPr>
      </w:pPr>
    </w:p>
    <w:p w:rsidR="00F067F1" w:rsidRDefault="00F067F1" w:rsidP="00954539">
      <w:pPr>
        <w:pStyle w:val="ListParagraph"/>
        <w:numPr>
          <w:ilvl w:val="1"/>
          <w:numId w:val="2"/>
        </w:numPr>
        <w:spacing w:after="240"/>
        <w:contextualSpacing w:val="0"/>
        <w:jc w:val="both"/>
        <w:rPr>
          <w:rFonts w:ascii="Arial" w:hAnsi="Arial" w:cs="Arial"/>
          <w:sz w:val="22"/>
          <w:szCs w:val="22"/>
        </w:rPr>
      </w:pPr>
      <w:r w:rsidRPr="004B7CDD">
        <w:rPr>
          <w:rFonts w:ascii="Arial" w:hAnsi="Arial" w:cs="Arial"/>
          <w:sz w:val="22"/>
          <w:szCs w:val="22"/>
        </w:rPr>
        <w:t>In the pre-PBAC response, the sponsor proposed that the maximum quantity (units) be changed from 3 to 60 to reflect the number of ampoules</w:t>
      </w:r>
      <w:r w:rsidR="00473988" w:rsidRPr="004B7CDD">
        <w:rPr>
          <w:rFonts w:ascii="Arial" w:hAnsi="Arial" w:cs="Arial"/>
          <w:sz w:val="22"/>
          <w:szCs w:val="22"/>
        </w:rPr>
        <w:t xml:space="preserve"> being dispensed </w:t>
      </w:r>
      <w:r w:rsidR="004B7CDD">
        <w:rPr>
          <w:rFonts w:ascii="Arial" w:hAnsi="Arial" w:cs="Arial"/>
          <w:sz w:val="22"/>
          <w:szCs w:val="22"/>
        </w:rPr>
        <w:t>under the maximum quantity</w:t>
      </w:r>
      <w:r w:rsidRPr="004B7CDD">
        <w:rPr>
          <w:rFonts w:ascii="Arial" w:hAnsi="Arial" w:cs="Arial"/>
          <w:sz w:val="22"/>
          <w:szCs w:val="22"/>
        </w:rPr>
        <w:t>.</w:t>
      </w:r>
    </w:p>
    <w:p w:rsidR="005D0D68" w:rsidRPr="005D0D68" w:rsidRDefault="005D0D68" w:rsidP="00954539">
      <w:pPr>
        <w:pStyle w:val="ListParagraph"/>
        <w:numPr>
          <w:ilvl w:val="1"/>
          <w:numId w:val="2"/>
        </w:numPr>
        <w:spacing w:after="24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The sponsor noted that </w:t>
      </w:r>
      <w:r>
        <w:rPr>
          <w:rFonts w:ascii="Arial" w:hAnsi="Arial" w:cs="Arial"/>
          <w:snapToGrid w:val="0"/>
          <w:sz w:val="22"/>
          <w:lang w:eastAsia="en-US"/>
        </w:rPr>
        <w:t>that supplies of the pack of 30 ampoules will be available until 1 March 2017; therefore, there will be a period where both packs are available on the PBS</w:t>
      </w:r>
      <w:r>
        <w:rPr>
          <w:rFonts w:ascii="Arial" w:hAnsi="Arial" w:cs="Arial"/>
          <w:sz w:val="22"/>
          <w:szCs w:val="22"/>
        </w:rPr>
        <w:t xml:space="preserve">. </w:t>
      </w:r>
      <w:r w:rsidRPr="004B7CDD">
        <w:rPr>
          <w:rFonts w:ascii="Arial" w:hAnsi="Arial" w:cs="Arial"/>
          <w:sz w:val="22"/>
          <w:szCs w:val="22"/>
        </w:rPr>
        <w:t>In the pre-PBAC response,</w:t>
      </w:r>
      <w:r>
        <w:rPr>
          <w:rFonts w:ascii="Arial" w:hAnsi="Arial" w:cs="Arial"/>
          <w:sz w:val="22"/>
          <w:szCs w:val="22"/>
        </w:rPr>
        <w:t xml:space="preserve"> the sponsor suggested adding a “note” to clarify that the different presentations be treated as equivalent </w:t>
      </w:r>
      <w:r>
        <w:rPr>
          <w:rFonts w:ascii="Arial" w:hAnsi="Arial" w:cs="Arial"/>
          <w:snapToGrid w:val="0"/>
          <w:sz w:val="22"/>
          <w:lang w:eastAsia="en-US"/>
        </w:rPr>
        <w:t>during this period.</w:t>
      </w:r>
      <w:r>
        <w:rPr>
          <w:rFonts w:ascii="Arial" w:hAnsi="Arial" w:cs="Arial"/>
          <w:sz w:val="22"/>
          <w:szCs w:val="22"/>
        </w:rPr>
        <w:t xml:space="preserve"> </w:t>
      </w:r>
    </w:p>
    <w:p w:rsidR="00A707D7" w:rsidRPr="00A707D7" w:rsidRDefault="00A707D7" w:rsidP="00A707D7">
      <w:pPr>
        <w:pStyle w:val="ListParagraph"/>
        <w:rPr>
          <w:rFonts w:ascii="Arial" w:hAnsi="Arial" w:cs="Arial"/>
          <w:sz w:val="22"/>
          <w:szCs w:val="22"/>
        </w:rPr>
      </w:pPr>
    </w:p>
    <w:p w:rsidR="00A707D7" w:rsidRPr="00840D8E" w:rsidRDefault="00A707D7" w:rsidP="00840D8E">
      <w:pPr>
        <w:jc w:val="both"/>
        <w:rPr>
          <w:rFonts w:ascii="Arial" w:hAnsi="Arial"/>
          <w:i/>
          <w:sz w:val="22"/>
          <w:szCs w:val="22"/>
        </w:rPr>
      </w:pPr>
      <w:r w:rsidRPr="00840D8E">
        <w:rPr>
          <w:rFonts w:ascii="Arial" w:hAnsi="Arial"/>
          <w:i/>
          <w:sz w:val="22"/>
          <w:szCs w:val="22"/>
        </w:rPr>
        <w:t>For more detail on PBAC’s view, see section 7 “PBAC outcome”</w:t>
      </w:r>
    </w:p>
    <w:p w:rsidR="00AE7D48" w:rsidRPr="00A707D7" w:rsidRDefault="00AE7D48" w:rsidP="00D41848">
      <w:pPr>
        <w:rPr>
          <w:rFonts w:ascii="Arial" w:hAnsi="Arial" w:cs="Arial"/>
          <w:i/>
          <w:sz w:val="22"/>
          <w:szCs w:val="22"/>
        </w:rPr>
      </w:pPr>
    </w:p>
    <w:p w:rsidR="00D41848" w:rsidRPr="00A919F2" w:rsidRDefault="00D41848" w:rsidP="00A919F2">
      <w:pPr>
        <w:pStyle w:val="Heading1"/>
        <w:keepNext w:val="0"/>
        <w:numPr>
          <w:ilvl w:val="0"/>
          <w:numId w:val="2"/>
        </w:numPr>
        <w:spacing w:before="0" w:after="0"/>
        <w:contextualSpacing/>
        <w:jc w:val="both"/>
        <w:rPr>
          <w:sz w:val="22"/>
          <w:szCs w:val="22"/>
        </w:rPr>
      </w:pPr>
      <w:r w:rsidRPr="00A919F2">
        <w:rPr>
          <w:sz w:val="22"/>
          <w:szCs w:val="22"/>
        </w:rPr>
        <w:t>Suitability for pharmacist substitution</w:t>
      </w:r>
    </w:p>
    <w:p w:rsidR="00D41848" w:rsidRPr="00DC07F8" w:rsidRDefault="00D41848" w:rsidP="00D41848">
      <w:pPr>
        <w:jc w:val="both"/>
        <w:rPr>
          <w:rFonts w:ascii="Arial" w:hAnsi="Arial"/>
          <w:b/>
          <w:sz w:val="22"/>
          <w:szCs w:val="22"/>
        </w:rPr>
      </w:pPr>
    </w:p>
    <w:p w:rsidR="00D41848" w:rsidRPr="00DC07F8" w:rsidRDefault="00177F3F" w:rsidP="00A919F2">
      <w:pPr>
        <w:pStyle w:val="ListParagraph"/>
        <w:numPr>
          <w:ilvl w:val="1"/>
          <w:numId w:val="2"/>
        </w:numPr>
        <w:rPr>
          <w:rFonts w:ascii="Arial" w:hAnsi="Arial" w:cs="Arial"/>
          <w:snapToGrid w:val="0"/>
          <w:sz w:val="22"/>
          <w:lang w:eastAsia="en-US"/>
        </w:rPr>
      </w:pPr>
      <w:r w:rsidRPr="00DC07F8">
        <w:rPr>
          <w:rFonts w:ascii="Arial" w:hAnsi="Arial" w:cs="Arial"/>
          <w:snapToGrid w:val="0"/>
          <w:sz w:val="22"/>
          <w:lang w:eastAsia="en-US"/>
        </w:rPr>
        <w:t>Ventolin Nebules</w:t>
      </w:r>
      <w:r w:rsidR="00BD7890" w:rsidRPr="00DC07F8">
        <w:rPr>
          <w:rFonts w:ascii="Arial" w:hAnsi="Arial" w:cs="Arial"/>
          <w:snapToGrid w:val="0"/>
          <w:sz w:val="22"/>
          <w:vertAlign w:val="superscript"/>
          <w:lang w:eastAsia="en-US"/>
        </w:rPr>
        <w:t>®</w:t>
      </w:r>
      <w:r w:rsidRPr="00DC07F8">
        <w:rPr>
          <w:rFonts w:ascii="Arial" w:hAnsi="Arial" w:cs="Arial"/>
          <w:snapToGrid w:val="0"/>
          <w:sz w:val="22"/>
          <w:lang w:eastAsia="en-US"/>
        </w:rPr>
        <w:t xml:space="preserve"> </w:t>
      </w:r>
      <w:r w:rsidR="00A766D4" w:rsidRPr="00DC07F8">
        <w:rPr>
          <w:rFonts w:ascii="Arial" w:hAnsi="Arial" w:cs="Arial"/>
          <w:snapToGrid w:val="0"/>
          <w:sz w:val="22"/>
          <w:lang w:eastAsia="en-US"/>
        </w:rPr>
        <w:t xml:space="preserve">are </w:t>
      </w:r>
      <w:r w:rsidRPr="00DC07F8">
        <w:rPr>
          <w:rFonts w:ascii="Arial" w:hAnsi="Arial" w:cs="Arial"/>
          <w:snapToGrid w:val="0"/>
          <w:sz w:val="22"/>
          <w:lang w:eastAsia="en-US"/>
        </w:rPr>
        <w:t xml:space="preserve">currently “a” flagged with the following </w:t>
      </w:r>
      <w:r w:rsidR="00BD2575" w:rsidRPr="00DC07F8">
        <w:rPr>
          <w:rFonts w:ascii="Arial" w:hAnsi="Arial" w:cs="Arial"/>
          <w:snapToGrid w:val="0"/>
          <w:sz w:val="22"/>
          <w:lang w:eastAsia="en-US"/>
        </w:rPr>
        <w:t xml:space="preserve">PBS-listed </w:t>
      </w:r>
      <w:r w:rsidRPr="00DC07F8">
        <w:rPr>
          <w:rFonts w:ascii="Arial" w:hAnsi="Arial" w:cs="Arial"/>
          <w:snapToGrid w:val="0"/>
          <w:sz w:val="22"/>
          <w:lang w:eastAsia="en-US"/>
        </w:rPr>
        <w:t>salbutamol brands:</w:t>
      </w:r>
    </w:p>
    <w:p w:rsidR="00E760F0" w:rsidRPr="00DC07F8" w:rsidRDefault="00E760F0" w:rsidP="00E760F0">
      <w:pPr>
        <w:pStyle w:val="ListParagraph"/>
        <w:rPr>
          <w:rFonts w:ascii="Arial" w:hAnsi="Arial" w:cs="Arial"/>
          <w:snapToGrid w:val="0"/>
          <w:sz w:val="22"/>
          <w:lang w:eastAsia="en-US"/>
        </w:rPr>
      </w:pPr>
    </w:p>
    <w:p w:rsidR="00177F3F" w:rsidRPr="00DC07F8" w:rsidRDefault="00177F3F" w:rsidP="00177F3F">
      <w:pPr>
        <w:pStyle w:val="ListParagraph"/>
        <w:numPr>
          <w:ilvl w:val="0"/>
          <w:numId w:val="4"/>
        </w:numPr>
        <w:rPr>
          <w:rFonts w:ascii="Arial" w:hAnsi="Arial" w:cs="Arial"/>
          <w:snapToGrid w:val="0"/>
          <w:sz w:val="22"/>
          <w:lang w:eastAsia="en-US"/>
        </w:rPr>
      </w:pPr>
      <w:r w:rsidRPr="00DC07F8">
        <w:rPr>
          <w:rFonts w:ascii="Arial" w:hAnsi="Arial" w:cs="Arial"/>
          <w:snapToGrid w:val="0"/>
          <w:sz w:val="22"/>
          <w:lang w:eastAsia="en-US"/>
        </w:rPr>
        <w:t>APO-Salbutamol</w:t>
      </w:r>
      <w:r w:rsidR="00036237" w:rsidRPr="00DC07F8">
        <w:rPr>
          <w:rFonts w:ascii="Arial" w:hAnsi="Arial" w:cs="Arial"/>
          <w:snapToGrid w:val="0"/>
          <w:sz w:val="22"/>
          <w:vertAlign w:val="superscript"/>
          <w:lang w:eastAsia="en-US"/>
        </w:rPr>
        <w:t>®</w:t>
      </w:r>
      <w:r w:rsidRPr="00DC07F8">
        <w:rPr>
          <w:rFonts w:ascii="Arial" w:hAnsi="Arial" w:cs="Arial"/>
          <w:snapToGrid w:val="0"/>
          <w:sz w:val="22"/>
          <w:lang w:eastAsia="en-US"/>
        </w:rPr>
        <w:tab/>
      </w:r>
    </w:p>
    <w:p w:rsidR="00177F3F" w:rsidRPr="00DC07F8" w:rsidRDefault="00177F3F" w:rsidP="00177F3F">
      <w:pPr>
        <w:pStyle w:val="ListParagraph"/>
        <w:numPr>
          <w:ilvl w:val="0"/>
          <w:numId w:val="4"/>
        </w:numPr>
        <w:rPr>
          <w:rFonts w:ascii="Arial" w:hAnsi="Arial" w:cs="Arial"/>
          <w:snapToGrid w:val="0"/>
          <w:sz w:val="22"/>
          <w:lang w:eastAsia="en-US"/>
        </w:rPr>
      </w:pPr>
      <w:r w:rsidRPr="00DC07F8">
        <w:rPr>
          <w:rFonts w:ascii="Arial" w:hAnsi="Arial" w:cs="Arial"/>
          <w:snapToGrid w:val="0"/>
          <w:sz w:val="22"/>
          <w:lang w:eastAsia="en-US"/>
        </w:rPr>
        <w:t>Butamol</w:t>
      </w:r>
      <w:r w:rsidR="00036237" w:rsidRPr="00DC07F8">
        <w:rPr>
          <w:rFonts w:ascii="Arial" w:hAnsi="Arial" w:cs="Arial"/>
          <w:snapToGrid w:val="0"/>
          <w:sz w:val="22"/>
          <w:vertAlign w:val="superscript"/>
          <w:lang w:eastAsia="en-US"/>
        </w:rPr>
        <w:t>®</w:t>
      </w:r>
      <w:r w:rsidRPr="00DC07F8">
        <w:rPr>
          <w:rFonts w:ascii="Arial" w:hAnsi="Arial" w:cs="Arial"/>
          <w:snapToGrid w:val="0"/>
          <w:sz w:val="22"/>
          <w:lang w:eastAsia="en-US"/>
        </w:rPr>
        <w:t xml:space="preserve"> 2.5 and 5</w:t>
      </w:r>
    </w:p>
    <w:p w:rsidR="00177F3F" w:rsidRPr="00DC07F8" w:rsidRDefault="00177F3F" w:rsidP="00177F3F">
      <w:pPr>
        <w:pStyle w:val="ListParagraph"/>
        <w:numPr>
          <w:ilvl w:val="0"/>
          <w:numId w:val="4"/>
        </w:numPr>
        <w:rPr>
          <w:rFonts w:ascii="Arial" w:hAnsi="Arial" w:cs="Arial"/>
          <w:snapToGrid w:val="0"/>
          <w:sz w:val="22"/>
          <w:lang w:eastAsia="en-US"/>
        </w:rPr>
      </w:pPr>
      <w:r w:rsidRPr="00DC07F8">
        <w:rPr>
          <w:rFonts w:ascii="Arial" w:hAnsi="Arial" w:cs="Arial"/>
          <w:snapToGrid w:val="0"/>
          <w:sz w:val="22"/>
          <w:lang w:eastAsia="en-US"/>
        </w:rPr>
        <w:t>Pharmacor Salbutamol</w:t>
      </w:r>
      <w:r w:rsidR="00036237" w:rsidRPr="00DC07F8">
        <w:rPr>
          <w:rFonts w:ascii="Arial" w:hAnsi="Arial" w:cs="Arial"/>
          <w:snapToGrid w:val="0"/>
          <w:sz w:val="22"/>
          <w:vertAlign w:val="superscript"/>
          <w:lang w:eastAsia="en-US"/>
        </w:rPr>
        <w:t>®</w:t>
      </w:r>
      <w:r w:rsidRPr="00DC07F8">
        <w:rPr>
          <w:rFonts w:ascii="Arial" w:hAnsi="Arial" w:cs="Arial"/>
          <w:snapToGrid w:val="0"/>
          <w:sz w:val="22"/>
          <w:lang w:eastAsia="en-US"/>
        </w:rPr>
        <w:t xml:space="preserve"> 2.5 and 4</w:t>
      </w:r>
    </w:p>
    <w:p w:rsidR="00177F3F" w:rsidRPr="00DC07F8" w:rsidRDefault="00177F3F" w:rsidP="00177F3F">
      <w:pPr>
        <w:pStyle w:val="ListParagraph"/>
        <w:numPr>
          <w:ilvl w:val="0"/>
          <w:numId w:val="4"/>
        </w:numPr>
        <w:rPr>
          <w:rFonts w:ascii="Arial" w:hAnsi="Arial" w:cs="Arial"/>
          <w:snapToGrid w:val="0"/>
          <w:sz w:val="22"/>
          <w:lang w:eastAsia="en-US"/>
        </w:rPr>
      </w:pPr>
      <w:r w:rsidRPr="00DC07F8">
        <w:rPr>
          <w:rFonts w:ascii="Arial" w:hAnsi="Arial" w:cs="Arial"/>
          <w:snapToGrid w:val="0"/>
          <w:sz w:val="22"/>
          <w:lang w:eastAsia="en-US"/>
        </w:rPr>
        <w:t>Salbutamol Actavis</w:t>
      </w:r>
      <w:r w:rsidR="00036237" w:rsidRPr="00DC07F8">
        <w:rPr>
          <w:rFonts w:ascii="Arial" w:hAnsi="Arial" w:cs="Arial"/>
          <w:snapToGrid w:val="0"/>
          <w:sz w:val="22"/>
          <w:vertAlign w:val="superscript"/>
          <w:lang w:eastAsia="en-US"/>
        </w:rPr>
        <w:t>®</w:t>
      </w:r>
    </w:p>
    <w:p w:rsidR="00177F3F" w:rsidRPr="00DC07F8" w:rsidRDefault="00177F3F" w:rsidP="00177F3F">
      <w:pPr>
        <w:pStyle w:val="ListParagraph"/>
        <w:numPr>
          <w:ilvl w:val="0"/>
          <w:numId w:val="4"/>
        </w:numPr>
        <w:rPr>
          <w:rFonts w:ascii="Arial" w:hAnsi="Arial" w:cs="Arial"/>
          <w:snapToGrid w:val="0"/>
          <w:sz w:val="22"/>
          <w:lang w:eastAsia="en-US"/>
        </w:rPr>
      </w:pPr>
      <w:r w:rsidRPr="00DC07F8">
        <w:rPr>
          <w:rFonts w:ascii="Arial" w:hAnsi="Arial" w:cs="Arial"/>
          <w:snapToGrid w:val="0"/>
          <w:sz w:val="22"/>
          <w:lang w:eastAsia="en-US"/>
        </w:rPr>
        <w:t>Salbutamol Sandoz</w:t>
      </w:r>
      <w:r w:rsidR="00036237" w:rsidRPr="00DC07F8">
        <w:rPr>
          <w:rFonts w:ascii="Arial" w:hAnsi="Arial" w:cs="Arial"/>
          <w:snapToGrid w:val="0"/>
          <w:sz w:val="22"/>
          <w:vertAlign w:val="superscript"/>
          <w:lang w:eastAsia="en-US"/>
        </w:rPr>
        <w:t>®</w:t>
      </w:r>
    </w:p>
    <w:p w:rsidR="00177F3F" w:rsidRDefault="00177F3F" w:rsidP="00177F3F">
      <w:pPr>
        <w:pStyle w:val="ListParagraph"/>
        <w:numPr>
          <w:ilvl w:val="0"/>
          <w:numId w:val="4"/>
        </w:numPr>
        <w:rPr>
          <w:rFonts w:ascii="Arial" w:hAnsi="Arial" w:cs="Arial"/>
          <w:snapToGrid w:val="0"/>
          <w:sz w:val="22"/>
          <w:lang w:eastAsia="en-US"/>
        </w:rPr>
      </w:pPr>
      <w:r w:rsidRPr="00DC07F8">
        <w:rPr>
          <w:rFonts w:ascii="Arial" w:hAnsi="Arial" w:cs="Arial"/>
          <w:snapToGrid w:val="0"/>
          <w:sz w:val="22"/>
          <w:lang w:eastAsia="en-US"/>
        </w:rPr>
        <w:t>Asmol</w:t>
      </w:r>
      <w:r w:rsidR="00036237" w:rsidRPr="00DC07F8">
        <w:rPr>
          <w:rFonts w:ascii="Arial" w:hAnsi="Arial" w:cs="Arial"/>
          <w:snapToGrid w:val="0"/>
          <w:sz w:val="22"/>
          <w:vertAlign w:val="superscript"/>
          <w:lang w:eastAsia="en-US"/>
        </w:rPr>
        <w:t>®</w:t>
      </w:r>
      <w:r w:rsidRPr="00DC07F8">
        <w:rPr>
          <w:rFonts w:ascii="Arial" w:hAnsi="Arial" w:cs="Arial"/>
          <w:snapToGrid w:val="0"/>
          <w:sz w:val="22"/>
          <w:lang w:eastAsia="en-US"/>
        </w:rPr>
        <w:t xml:space="preserve"> 2.5 and 5 uni-dose</w:t>
      </w:r>
    </w:p>
    <w:p w:rsidR="00A707D7" w:rsidRPr="00A707D7" w:rsidRDefault="00A707D7" w:rsidP="00A707D7">
      <w:pPr>
        <w:rPr>
          <w:rFonts w:ascii="Arial" w:hAnsi="Arial" w:cs="Arial"/>
          <w:snapToGrid w:val="0"/>
          <w:sz w:val="22"/>
          <w:lang w:eastAsia="en-US"/>
        </w:rPr>
      </w:pPr>
    </w:p>
    <w:p w:rsidR="00C20011" w:rsidRPr="00870204" w:rsidRDefault="00C20011" w:rsidP="00870204"/>
    <w:p w:rsidR="00102D0F" w:rsidRPr="00870204" w:rsidRDefault="00102D0F" w:rsidP="00A919F2">
      <w:pPr>
        <w:pStyle w:val="Heading1"/>
        <w:keepNext w:val="0"/>
        <w:numPr>
          <w:ilvl w:val="0"/>
          <w:numId w:val="2"/>
        </w:numPr>
        <w:spacing w:before="0" w:after="0"/>
        <w:contextualSpacing/>
        <w:jc w:val="both"/>
        <w:rPr>
          <w:sz w:val="22"/>
          <w:szCs w:val="22"/>
        </w:rPr>
      </w:pPr>
      <w:r w:rsidRPr="00EC2407">
        <w:rPr>
          <w:sz w:val="22"/>
          <w:szCs w:val="22"/>
        </w:rPr>
        <w:t>Background</w:t>
      </w:r>
    </w:p>
    <w:p w:rsidR="00ED2359" w:rsidRDefault="00ED2359" w:rsidP="00EC2407">
      <w:pPr>
        <w:pStyle w:val="ListParagraph"/>
        <w:rPr>
          <w:rFonts w:ascii="Arial" w:hAnsi="Arial" w:cs="Arial"/>
          <w:snapToGrid w:val="0"/>
          <w:sz w:val="22"/>
          <w:lang w:eastAsia="en-US"/>
        </w:rPr>
      </w:pPr>
    </w:p>
    <w:p w:rsidR="00D41848" w:rsidRPr="00DC07F8" w:rsidRDefault="00383AFF" w:rsidP="00954539">
      <w:pPr>
        <w:pStyle w:val="ListParagraph"/>
        <w:numPr>
          <w:ilvl w:val="1"/>
          <w:numId w:val="2"/>
        </w:numPr>
        <w:jc w:val="both"/>
        <w:rPr>
          <w:rFonts w:ascii="Arial" w:hAnsi="Arial" w:cs="Arial"/>
          <w:snapToGrid w:val="0"/>
          <w:sz w:val="22"/>
          <w:lang w:eastAsia="en-US"/>
        </w:rPr>
      </w:pPr>
      <w:r w:rsidRPr="00DC07F8">
        <w:rPr>
          <w:rFonts w:ascii="Arial" w:hAnsi="Arial" w:cs="Arial"/>
          <w:snapToGrid w:val="0"/>
          <w:sz w:val="22"/>
          <w:lang w:eastAsia="en-US"/>
        </w:rPr>
        <w:t>Salbutamol was TGA registered on 13 August 1991 for the relief of bronchospasm in patients with asthma or chronic obstructive pulmonary disease, and for acute prophylaxis against exercise-induced asthma, or in other situations known to induce bronchospasm.</w:t>
      </w:r>
    </w:p>
    <w:p w:rsidR="00B45902" w:rsidRPr="00DC07F8" w:rsidRDefault="00B45902" w:rsidP="00954539">
      <w:pPr>
        <w:pStyle w:val="ListParagraph"/>
        <w:jc w:val="both"/>
        <w:rPr>
          <w:rFonts w:ascii="Arial" w:hAnsi="Arial" w:cs="Arial"/>
          <w:snapToGrid w:val="0"/>
          <w:sz w:val="22"/>
          <w:lang w:eastAsia="en-US"/>
        </w:rPr>
      </w:pPr>
    </w:p>
    <w:p w:rsidR="00B45902" w:rsidRPr="00DC07F8" w:rsidRDefault="00B45902" w:rsidP="00954539">
      <w:pPr>
        <w:pStyle w:val="ListParagraph"/>
        <w:numPr>
          <w:ilvl w:val="1"/>
          <w:numId w:val="2"/>
        </w:numPr>
        <w:jc w:val="both"/>
        <w:rPr>
          <w:rFonts w:ascii="Arial" w:hAnsi="Arial" w:cs="Arial"/>
          <w:snapToGrid w:val="0"/>
          <w:sz w:val="22"/>
          <w:lang w:eastAsia="en-US"/>
        </w:rPr>
      </w:pPr>
      <w:r w:rsidRPr="00DC07F8">
        <w:rPr>
          <w:rFonts w:ascii="Arial" w:hAnsi="Arial" w:cs="Arial"/>
          <w:snapToGrid w:val="0"/>
          <w:sz w:val="22"/>
          <w:lang w:eastAsia="en-US"/>
        </w:rPr>
        <w:t xml:space="preserve">The sponsor </w:t>
      </w:r>
      <w:r w:rsidR="000F39C3">
        <w:rPr>
          <w:rFonts w:ascii="Arial" w:hAnsi="Arial" w:cs="Arial"/>
          <w:snapToGrid w:val="0"/>
          <w:sz w:val="22"/>
          <w:lang w:eastAsia="en-US"/>
        </w:rPr>
        <w:t xml:space="preserve">received a </w:t>
      </w:r>
      <w:r w:rsidRPr="00DC07F8">
        <w:rPr>
          <w:rFonts w:ascii="Arial" w:hAnsi="Arial" w:cs="Arial"/>
          <w:snapToGrid w:val="0"/>
          <w:sz w:val="22"/>
          <w:lang w:eastAsia="en-US"/>
        </w:rPr>
        <w:t>TGA category 3 appr</w:t>
      </w:r>
      <w:r w:rsidR="009D3224" w:rsidRPr="00DC07F8">
        <w:rPr>
          <w:rFonts w:ascii="Arial" w:hAnsi="Arial" w:cs="Arial"/>
          <w:snapToGrid w:val="0"/>
          <w:sz w:val="22"/>
          <w:lang w:eastAsia="en-US"/>
        </w:rPr>
        <w:t xml:space="preserve">oval for the reduced pack size </w:t>
      </w:r>
      <w:r w:rsidR="00BD399B">
        <w:rPr>
          <w:rFonts w:ascii="Arial" w:hAnsi="Arial" w:cs="Arial"/>
          <w:snapToGrid w:val="0"/>
          <w:sz w:val="22"/>
          <w:lang w:eastAsia="en-US"/>
        </w:rPr>
        <w:t>from 30 ampoules to 20 ampoules per pack</w:t>
      </w:r>
      <w:r w:rsidR="00DA78DF">
        <w:rPr>
          <w:rFonts w:ascii="Arial" w:hAnsi="Arial" w:cs="Arial"/>
          <w:snapToGrid w:val="0"/>
          <w:sz w:val="22"/>
          <w:lang w:eastAsia="en-US"/>
        </w:rPr>
        <w:t xml:space="preserve"> </w:t>
      </w:r>
      <w:r w:rsidR="00BD399B">
        <w:rPr>
          <w:rFonts w:ascii="Arial" w:hAnsi="Arial" w:cs="Arial"/>
          <w:snapToGrid w:val="0"/>
          <w:sz w:val="22"/>
          <w:lang w:eastAsia="en-US"/>
        </w:rPr>
        <w:t xml:space="preserve">on 21 September </w:t>
      </w:r>
      <w:r w:rsidRPr="00DC07F8">
        <w:rPr>
          <w:rFonts w:ascii="Arial" w:hAnsi="Arial" w:cs="Arial"/>
          <w:snapToGrid w:val="0"/>
          <w:sz w:val="22"/>
          <w:lang w:eastAsia="en-US"/>
        </w:rPr>
        <w:t xml:space="preserve">2016. </w:t>
      </w:r>
    </w:p>
    <w:p w:rsidR="00214011" w:rsidRPr="00DC07F8" w:rsidRDefault="00214011" w:rsidP="00954539">
      <w:pPr>
        <w:pStyle w:val="ListParagraph"/>
        <w:jc w:val="both"/>
        <w:rPr>
          <w:rFonts w:ascii="Arial" w:hAnsi="Arial" w:cs="Arial"/>
          <w:snapToGrid w:val="0"/>
          <w:sz w:val="22"/>
          <w:lang w:eastAsia="en-US"/>
        </w:rPr>
      </w:pPr>
    </w:p>
    <w:p w:rsidR="00214011" w:rsidRPr="00DC07F8" w:rsidRDefault="00214011" w:rsidP="00954539">
      <w:pPr>
        <w:pStyle w:val="ListParagraph"/>
        <w:numPr>
          <w:ilvl w:val="1"/>
          <w:numId w:val="2"/>
        </w:numPr>
        <w:jc w:val="both"/>
        <w:rPr>
          <w:rFonts w:ascii="Arial" w:hAnsi="Arial" w:cs="Arial"/>
          <w:snapToGrid w:val="0"/>
          <w:sz w:val="22"/>
          <w:lang w:eastAsia="en-US"/>
        </w:rPr>
      </w:pPr>
      <w:r w:rsidRPr="00DC07F8">
        <w:rPr>
          <w:rFonts w:ascii="Arial" w:hAnsi="Arial" w:cs="Arial"/>
          <w:snapToGrid w:val="0"/>
          <w:sz w:val="22"/>
          <w:lang w:eastAsia="en-US"/>
        </w:rPr>
        <w:t>Salbutamol has been listed on the PBS for over t</w:t>
      </w:r>
      <w:r w:rsidR="00411555" w:rsidRPr="00DC07F8">
        <w:rPr>
          <w:rFonts w:ascii="Arial" w:hAnsi="Arial" w:cs="Arial"/>
          <w:snapToGrid w:val="0"/>
          <w:sz w:val="22"/>
          <w:lang w:eastAsia="en-US"/>
        </w:rPr>
        <w:t>wenty</w:t>
      </w:r>
      <w:r w:rsidRPr="00DC07F8">
        <w:rPr>
          <w:rFonts w:ascii="Arial" w:hAnsi="Arial" w:cs="Arial"/>
          <w:snapToGrid w:val="0"/>
          <w:sz w:val="22"/>
          <w:lang w:eastAsia="en-US"/>
        </w:rPr>
        <w:t xml:space="preserve"> years for the indications stated in</w:t>
      </w:r>
      <w:r w:rsidR="00B25B5B" w:rsidRPr="00DC07F8">
        <w:rPr>
          <w:rFonts w:ascii="Arial" w:hAnsi="Arial" w:cs="Arial"/>
          <w:snapToGrid w:val="0"/>
          <w:sz w:val="22"/>
          <w:lang w:eastAsia="en-US"/>
        </w:rPr>
        <w:t xml:space="preserve"> </w:t>
      </w:r>
      <w:r w:rsidR="00BD399B">
        <w:rPr>
          <w:rFonts w:ascii="Arial" w:hAnsi="Arial" w:cs="Arial"/>
          <w:snapToGrid w:val="0"/>
          <w:sz w:val="22"/>
          <w:lang w:eastAsia="en-US"/>
        </w:rPr>
        <w:t xml:space="preserve">paragraph </w:t>
      </w:r>
      <w:r w:rsidR="00B25B5B" w:rsidRPr="00DC07F8">
        <w:rPr>
          <w:rFonts w:ascii="Arial" w:hAnsi="Arial" w:cs="Arial"/>
          <w:snapToGrid w:val="0"/>
          <w:sz w:val="22"/>
          <w:lang w:eastAsia="en-US"/>
        </w:rPr>
        <w:t>1.1.</w:t>
      </w:r>
      <w:r w:rsidRPr="00DC07F8">
        <w:rPr>
          <w:rFonts w:ascii="Arial" w:hAnsi="Arial" w:cs="Arial"/>
          <w:snapToGrid w:val="0"/>
          <w:sz w:val="22"/>
          <w:lang w:eastAsia="en-US"/>
        </w:rPr>
        <w:t xml:space="preserve"> </w:t>
      </w:r>
    </w:p>
    <w:p w:rsidR="00AD784C" w:rsidRPr="00DC07F8" w:rsidRDefault="00AD784C" w:rsidP="00954539">
      <w:pPr>
        <w:pStyle w:val="ListParagraph"/>
        <w:jc w:val="both"/>
        <w:rPr>
          <w:rFonts w:ascii="Arial" w:hAnsi="Arial" w:cs="Arial"/>
          <w:snapToGrid w:val="0"/>
          <w:sz w:val="22"/>
          <w:lang w:eastAsia="en-US"/>
        </w:rPr>
      </w:pPr>
    </w:p>
    <w:p w:rsidR="00AD784C" w:rsidRPr="00DC07F8" w:rsidRDefault="00B155CD" w:rsidP="00954539">
      <w:pPr>
        <w:pStyle w:val="ListParagraph"/>
        <w:numPr>
          <w:ilvl w:val="1"/>
          <w:numId w:val="2"/>
        </w:numPr>
        <w:jc w:val="both"/>
        <w:rPr>
          <w:rFonts w:ascii="Arial" w:hAnsi="Arial" w:cs="Arial"/>
          <w:snapToGrid w:val="0"/>
          <w:sz w:val="22"/>
          <w:lang w:eastAsia="en-US"/>
        </w:rPr>
      </w:pPr>
      <w:r w:rsidRPr="00DC07F8">
        <w:rPr>
          <w:rFonts w:ascii="Arial" w:hAnsi="Arial" w:cs="Arial"/>
          <w:snapToGrid w:val="0"/>
          <w:sz w:val="22"/>
          <w:lang w:eastAsia="en-US"/>
        </w:rPr>
        <w:t>The submission stated that the requested change to pack size aligns with international packaging requirements</w:t>
      </w:r>
      <w:r w:rsidR="00B45902" w:rsidRPr="00DC07F8">
        <w:rPr>
          <w:rFonts w:ascii="Arial" w:hAnsi="Arial" w:cs="Arial"/>
          <w:snapToGrid w:val="0"/>
          <w:sz w:val="22"/>
          <w:lang w:eastAsia="en-US"/>
        </w:rPr>
        <w:t>.</w:t>
      </w:r>
    </w:p>
    <w:p w:rsidR="009D3224" w:rsidRPr="00DC07F8" w:rsidRDefault="009D3224" w:rsidP="00954539">
      <w:pPr>
        <w:pStyle w:val="ListParagraph"/>
        <w:jc w:val="both"/>
        <w:rPr>
          <w:rFonts w:ascii="Arial" w:hAnsi="Arial" w:cs="Arial"/>
          <w:snapToGrid w:val="0"/>
          <w:sz w:val="22"/>
          <w:lang w:eastAsia="en-US"/>
        </w:rPr>
      </w:pPr>
    </w:p>
    <w:p w:rsidR="00C0209E" w:rsidRPr="00840D8E" w:rsidRDefault="009D3224" w:rsidP="00954539">
      <w:pPr>
        <w:pStyle w:val="ListParagraph"/>
        <w:numPr>
          <w:ilvl w:val="1"/>
          <w:numId w:val="2"/>
        </w:numPr>
        <w:jc w:val="both"/>
        <w:rPr>
          <w:rFonts w:ascii="Arial" w:hAnsi="Arial" w:cs="Arial"/>
          <w:snapToGrid w:val="0"/>
          <w:sz w:val="22"/>
          <w:lang w:eastAsia="en-US"/>
        </w:rPr>
      </w:pPr>
      <w:r w:rsidRPr="00DC07F8">
        <w:rPr>
          <w:rFonts w:ascii="Arial" w:hAnsi="Arial" w:cs="Arial"/>
          <w:snapToGrid w:val="0"/>
          <w:sz w:val="22"/>
          <w:lang w:eastAsia="en-US"/>
        </w:rPr>
        <w:t xml:space="preserve">The sponsor requested the 30 and 20 pack presentations be simultaneously available on the PBS, as the packs of 30 ampoules </w:t>
      </w:r>
      <w:r w:rsidR="00C0209E" w:rsidRPr="00DC07F8">
        <w:rPr>
          <w:rFonts w:ascii="Arial" w:hAnsi="Arial" w:cs="Arial"/>
          <w:snapToGrid w:val="0"/>
          <w:sz w:val="22"/>
          <w:lang w:eastAsia="en-US"/>
        </w:rPr>
        <w:t>will be available for a period beyond October 2016.</w:t>
      </w:r>
      <w:r w:rsidRPr="00DC07F8">
        <w:rPr>
          <w:rFonts w:ascii="Arial" w:hAnsi="Arial" w:cs="Arial"/>
          <w:snapToGrid w:val="0"/>
          <w:sz w:val="22"/>
          <w:lang w:eastAsia="en-US"/>
        </w:rPr>
        <w:t xml:space="preserve"> </w:t>
      </w:r>
      <w:r w:rsidR="00BD399B">
        <w:rPr>
          <w:rFonts w:ascii="Arial" w:hAnsi="Arial" w:cs="Arial"/>
          <w:snapToGrid w:val="0"/>
          <w:sz w:val="22"/>
          <w:lang w:eastAsia="en-US"/>
        </w:rPr>
        <w:t>T</w:t>
      </w:r>
      <w:r w:rsidR="00FD1383" w:rsidRPr="00840D8E">
        <w:rPr>
          <w:rFonts w:ascii="Arial" w:hAnsi="Arial" w:cs="Arial"/>
          <w:snapToGrid w:val="0"/>
          <w:sz w:val="22"/>
          <w:lang w:eastAsia="en-US"/>
        </w:rPr>
        <w:t xml:space="preserve">he </w:t>
      </w:r>
      <w:r w:rsidR="006D22E9">
        <w:rPr>
          <w:rFonts w:ascii="Arial" w:hAnsi="Arial" w:cs="Arial"/>
          <w:snapToGrid w:val="0"/>
          <w:sz w:val="22"/>
          <w:lang w:eastAsia="en-US"/>
        </w:rPr>
        <w:t xml:space="preserve">PBAC noted that this </w:t>
      </w:r>
      <w:r w:rsidR="00FD1383" w:rsidRPr="00840D8E">
        <w:rPr>
          <w:rFonts w:ascii="Arial" w:hAnsi="Arial" w:cs="Arial"/>
          <w:snapToGrid w:val="0"/>
          <w:sz w:val="22"/>
          <w:lang w:eastAsia="en-US"/>
        </w:rPr>
        <w:t>request would result in creating a new item</w:t>
      </w:r>
      <w:r w:rsidR="003107CD" w:rsidRPr="00840D8E">
        <w:rPr>
          <w:rFonts w:ascii="Arial" w:hAnsi="Arial" w:cs="Arial"/>
          <w:snapToGrid w:val="0"/>
          <w:sz w:val="22"/>
          <w:lang w:eastAsia="en-US"/>
        </w:rPr>
        <w:t xml:space="preserve"> code</w:t>
      </w:r>
      <w:r w:rsidR="00FD1383" w:rsidRPr="00840D8E">
        <w:rPr>
          <w:rFonts w:ascii="Arial" w:hAnsi="Arial" w:cs="Arial"/>
          <w:snapToGrid w:val="0"/>
          <w:sz w:val="22"/>
          <w:lang w:eastAsia="en-US"/>
        </w:rPr>
        <w:t xml:space="preserve"> </w:t>
      </w:r>
      <w:r w:rsidR="00601E46">
        <w:rPr>
          <w:rFonts w:ascii="Arial" w:hAnsi="Arial" w:cs="Arial"/>
          <w:snapToGrid w:val="0"/>
          <w:sz w:val="22"/>
          <w:lang w:eastAsia="en-US"/>
        </w:rPr>
        <w:t>in</w:t>
      </w:r>
      <w:r w:rsidR="00601E46" w:rsidRPr="00840D8E">
        <w:rPr>
          <w:rFonts w:ascii="Arial" w:hAnsi="Arial" w:cs="Arial"/>
          <w:snapToGrid w:val="0"/>
          <w:sz w:val="22"/>
          <w:lang w:eastAsia="en-US"/>
        </w:rPr>
        <w:t xml:space="preserve"> </w:t>
      </w:r>
      <w:r w:rsidR="00FD1383" w:rsidRPr="00840D8E">
        <w:rPr>
          <w:rFonts w:ascii="Arial" w:hAnsi="Arial" w:cs="Arial"/>
          <w:snapToGrid w:val="0"/>
          <w:sz w:val="22"/>
          <w:lang w:eastAsia="en-US"/>
        </w:rPr>
        <w:t>the PBS</w:t>
      </w:r>
      <w:r w:rsidR="00601E46">
        <w:rPr>
          <w:rFonts w:ascii="Arial" w:hAnsi="Arial" w:cs="Arial"/>
          <w:snapToGrid w:val="0"/>
          <w:sz w:val="22"/>
          <w:lang w:eastAsia="en-US"/>
        </w:rPr>
        <w:t xml:space="preserve"> Schedule</w:t>
      </w:r>
      <w:r w:rsidR="00FD1383" w:rsidRPr="00840D8E">
        <w:rPr>
          <w:rFonts w:ascii="Arial" w:hAnsi="Arial" w:cs="Arial"/>
          <w:snapToGrid w:val="0"/>
          <w:sz w:val="22"/>
          <w:lang w:eastAsia="en-US"/>
        </w:rPr>
        <w:t>, with the same prescribing rules as the original 30 pack.</w:t>
      </w:r>
    </w:p>
    <w:p w:rsidR="00C0209E" w:rsidRPr="00840D8E" w:rsidRDefault="00C0209E" w:rsidP="00954539">
      <w:pPr>
        <w:pStyle w:val="ListParagraph"/>
        <w:jc w:val="both"/>
        <w:rPr>
          <w:rFonts w:ascii="Arial" w:hAnsi="Arial" w:cs="Arial"/>
          <w:snapToGrid w:val="0"/>
          <w:sz w:val="22"/>
          <w:lang w:eastAsia="en-US"/>
        </w:rPr>
      </w:pPr>
    </w:p>
    <w:p w:rsidR="00C0209E" w:rsidRPr="00840D8E" w:rsidRDefault="00C0209E" w:rsidP="00954539">
      <w:pPr>
        <w:pStyle w:val="ListParagraph"/>
        <w:numPr>
          <w:ilvl w:val="1"/>
          <w:numId w:val="2"/>
        </w:numPr>
        <w:jc w:val="both"/>
        <w:rPr>
          <w:rFonts w:ascii="Arial" w:hAnsi="Arial" w:cs="Arial"/>
          <w:snapToGrid w:val="0"/>
          <w:sz w:val="22"/>
          <w:lang w:eastAsia="en-US"/>
        </w:rPr>
      </w:pPr>
      <w:r w:rsidRPr="00840D8E">
        <w:rPr>
          <w:rFonts w:ascii="Arial" w:hAnsi="Arial" w:cs="Arial"/>
          <w:snapToGrid w:val="0"/>
          <w:sz w:val="22"/>
          <w:lang w:eastAsia="en-US"/>
        </w:rPr>
        <w:t>The sponsor requested that</w:t>
      </w:r>
      <w:r w:rsidR="00696CA8" w:rsidRPr="00840D8E">
        <w:rPr>
          <w:rFonts w:ascii="Arial" w:hAnsi="Arial" w:cs="Arial"/>
          <w:snapToGrid w:val="0"/>
          <w:sz w:val="22"/>
          <w:lang w:eastAsia="en-US"/>
        </w:rPr>
        <w:t xml:space="preserve"> the </w:t>
      </w:r>
      <w:r w:rsidR="00904C3D" w:rsidRPr="00840D8E">
        <w:rPr>
          <w:rFonts w:ascii="Arial" w:hAnsi="Arial" w:cs="Arial"/>
          <w:snapToGrid w:val="0"/>
          <w:sz w:val="22"/>
          <w:lang w:eastAsia="en-US"/>
        </w:rPr>
        <w:t>pack of 20 ampoules be dispensed under the same item code as that of the 30 pack. Therefore, the sponsor proposed that the</w:t>
      </w:r>
      <w:r w:rsidR="00BB0E06">
        <w:rPr>
          <w:rFonts w:ascii="Arial" w:hAnsi="Arial" w:cs="Arial"/>
          <w:snapToGrid w:val="0"/>
          <w:sz w:val="22"/>
          <w:lang w:eastAsia="en-US"/>
        </w:rPr>
        <w:t xml:space="preserve"> “maximum quantity (units)” should be described in terms of the number of ampoules dispensed under the “maximum quantity (packs)”. For example, the requested MQ </w:t>
      </w:r>
      <w:r w:rsidR="00BB0E06">
        <w:rPr>
          <w:rFonts w:ascii="Arial" w:hAnsi="Arial" w:cs="Arial"/>
          <w:snapToGrid w:val="0"/>
          <w:sz w:val="22"/>
          <w:lang w:eastAsia="en-US"/>
        </w:rPr>
        <w:lastRenderedPageBreak/>
        <w:t>(packs) for a pack of 20 ampoules is 3, so the proposed MQ (units) is 60.</w:t>
      </w:r>
      <w:r w:rsidR="003107CD" w:rsidRPr="00840D8E">
        <w:rPr>
          <w:rFonts w:ascii="Arial" w:hAnsi="Arial" w:cs="Arial"/>
          <w:snapToGrid w:val="0"/>
          <w:sz w:val="22"/>
          <w:lang w:eastAsia="en-US"/>
        </w:rPr>
        <w:t xml:space="preserve"> </w:t>
      </w:r>
      <w:r w:rsidR="00BD399B">
        <w:rPr>
          <w:rFonts w:ascii="Arial" w:hAnsi="Arial" w:cs="Arial"/>
          <w:snapToGrid w:val="0"/>
          <w:sz w:val="22"/>
          <w:lang w:eastAsia="en-US"/>
        </w:rPr>
        <w:t xml:space="preserve">The PBAC </w:t>
      </w:r>
      <w:r w:rsidR="00874670">
        <w:rPr>
          <w:rFonts w:ascii="Arial" w:hAnsi="Arial" w:cs="Arial"/>
          <w:snapToGrid w:val="0"/>
          <w:sz w:val="22"/>
          <w:lang w:eastAsia="en-US"/>
        </w:rPr>
        <w:t xml:space="preserve"> </w:t>
      </w:r>
      <w:r w:rsidR="00601E46">
        <w:rPr>
          <w:rFonts w:ascii="Arial" w:hAnsi="Arial" w:cs="Arial"/>
          <w:snapToGrid w:val="0"/>
          <w:sz w:val="22"/>
          <w:lang w:eastAsia="en-US"/>
        </w:rPr>
        <w:t xml:space="preserve">noted the Department’s advice </w:t>
      </w:r>
      <w:r w:rsidR="00BD399B">
        <w:rPr>
          <w:rFonts w:ascii="Arial" w:hAnsi="Arial" w:cs="Arial"/>
          <w:snapToGrid w:val="0"/>
          <w:sz w:val="22"/>
          <w:lang w:eastAsia="en-US"/>
        </w:rPr>
        <w:t xml:space="preserve">that </w:t>
      </w:r>
      <w:r w:rsidR="00BB0E06">
        <w:rPr>
          <w:rFonts w:ascii="Arial" w:hAnsi="Arial" w:cs="Arial"/>
          <w:snapToGrid w:val="0"/>
          <w:sz w:val="22"/>
          <w:lang w:eastAsia="en-US"/>
        </w:rPr>
        <w:t>the Legal Instrument</w:t>
      </w:r>
      <w:r w:rsidR="005D3FBF">
        <w:rPr>
          <w:rFonts w:ascii="Arial" w:hAnsi="Arial" w:cs="Arial"/>
          <w:snapToGrid w:val="0"/>
          <w:sz w:val="22"/>
          <w:lang w:eastAsia="en-US"/>
        </w:rPr>
        <w:t>s</w:t>
      </w:r>
      <w:r w:rsidR="00BB0E06">
        <w:rPr>
          <w:rFonts w:ascii="Arial" w:hAnsi="Arial" w:cs="Arial"/>
          <w:snapToGrid w:val="0"/>
          <w:sz w:val="22"/>
          <w:lang w:eastAsia="en-US"/>
        </w:rPr>
        <w:t xml:space="preserve"> (LI</w:t>
      </w:r>
      <w:r w:rsidR="005D3FBF">
        <w:rPr>
          <w:rFonts w:ascii="Arial" w:hAnsi="Arial" w:cs="Arial"/>
          <w:snapToGrid w:val="0"/>
          <w:sz w:val="22"/>
          <w:lang w:eastAsia="en-US"/>
        </w:rPr>
        <w:t>s</w:t>
      </w:r>
      <w:r w:rsidR="00BB0E06">
        <w:rPr>
          <w:rFonts w:ascii="Arial" w:hAnsi="Arial" w:cs="Arial"/>
          <w:snapToGrid w:val="0"/>
          <w:sz w:val="22"/>
          <w:lang w:eastAsia="en-US"/>
        </w:rPr>
        <w:t>) for Ventolin Nebules</w:t>
      </w:r>
      <w:r w:rsidR="00BB0E06" w:rsidRPr="00BB0E06">
        <w:rPr>
          <w:rFonts w:ascii="Arial" w:hAnsi="Arial" w:cs="Arial"/>
          <w:snapToGrid w:val="0"/>
          <w:sz w:val="22"/>
          <w:vertAlign w:val="superscript"/>
          <w:lang w:eastAsia="en-US"/>
        </w:rPr>
        <w:t>®</w:t>
      </w:r>
      <w:r w:rsidR="00BB0E06">
        <w:rPr>
          <w:rFonts w:ascii="Arial" w:hAnsi="Arial" w:cs="Arial"/>
          <w:snapToGrid w:val="0"/>
          <w:sz w:val="22"/>
          <w:lang w:eastAsia="en-US"/>
        </w:rPr>
        <w:t xml:space="preserve"> </w:t>
      </w:r>
      <w:r w:rsidR="00725C55">
        <w:rPr>
          <w:rFonts w:ascii="Arial" w:hAnsi="Arial" w:cs="Arial"/>
          <w:snapToGrid w:val="0"/>
          <w:sz w:val="22"/>
          <w:lang w:eastAsia="en-US"/>
        </w:rPr>
        <w:t xml:space="preserve">and other salbutamol brands state the form, strength, and number of ampoules; for example, </w:t>
      </w:r>
      <w:r w:rsidR="005D3FBF">
        <w:rPr>
          <w:rFonts w:ascii="Arial" w:hAnsi="Arial" w:cs="Arial"/>
          <w:snapToGrid w:val="0"/>
          <w:sz w:val="22"/>
          <w:lang w:eastAsia="en-US"/>
        </w:rPr>
        <w:t>“salbutamol nebuliser solution 2.5 mg (as sulphate) in 2.5 mL single dose units, 30”</w:t>
      </w:r>
      <w:r w:rsidR="00725C55">
        <w:rPr>
          <w:rFonts w:ascii="Arial" w:hAnsi="Arial" w:cs="Arial"/>
          <w:snapToGrid w:val="0"/>
          <w:sz w:val="22"/>
          <w:lang w:eastAsia="en-US"/>
        </w:rPr>
        <w:t>.</w:t>
      </w:r>
      <w:r w:rsidR="005D3FBF">
        <w:rPr>
          <w:rFonts w:ascii="Arial" w:hAnsi="Arial" w:cs="Arial"/>
          <w:snapToGrid w:val="0"/>
          <w:sz w:val="22"/>
          <w:lang w:eastAsia="en-US"/>
        </w:rPr>
        <w:t xml:space="preserve"> As the LIs already describe the number of ampoules in the pack, </w:t>
      </w:r>
      <w:r w:rsidR="00725C55">
        <w:rPr>
          <w:rFonts w:ascii="Arial" w:hAnsi="Arial" w:cs="Arial"/>
          <w:snapToGrid w:val="0"/>
          <w:sz w:val="22"/>
          <w:lang w:eastAsia="en-US"/>
        </w:rPr>
        <w:t>the MQ (units) corresponds to the MQ (packs) on the PBS. Changing the MQ (packs) for Ventolin Nebules</w:t>
      </w:r>
      <w:r w:rsidR="00725C55" w:rsidRPr="00BB0E06">
        <w:rPr>
          <w:rFonts w:ascii="Arial" w:hAnsi="Arial" w:cs="Arial"/>
          <w:snapToGrid w:val="0"/>
          <w:sz w:val="22"/>
          <w:vertAlign w:val="superscript"/>
          <w:lang w:eastAsia="en-US"/>
        </w:rPr>
        <w:t>®</w:t>
      </w:r>
      <w:r w:rsidR="00725C55">
        <w:rPr>
          <w:rFonts w:ascii="Arial" w:hAnsi="Arial" w:cs="Arial"/>
          <w:snapToGrid w:val="0"/>
          <w:sz w:val="22"/>
          <w:vertAlign w:val="superscript"/>
          <w:lang w:eastAsia="en-US"/>
        </w:rPr>
        <w:t xml:space="preserve"> </w:t>
      </w:r>
      <w:r w:rsidR="00725C55">
        <w:rPr>
          <w:rFonts w:ascii="Arial" w:hAnsi="Arial" w:cs="Arial"/>
          <w:snapToGrid w:val="0"/>
          <w:sz w:val="22"/>
          <w:lang w:eastAsia="en-US"/>
        </w:rPr>
        <w:t>as requested</w:t>
      </w:r>
      <w:r w:rsidR="00BD399B">
        <w:rPr>
          <w:rFonts w:ascii="Arial" w:hAnsi="Arial" w:cs="Arial"/>
          <w:snapToGrid w:val="0"/>
          <w:sz w:val="22"/>
          <w:lang w:eastAsia="en-US"/>
        </w:rPr>
        <w:t xml:space="preserve"> would be inconsistent with other currently listed brands of salbutamol.</w:t>
      </w:r>
      <w:r w:rsidR="006D22E9" w:rsidRPr="00156935" w:rsidDel="006D22E9">
        <w:rPr>
          <w:rFonts w:ascii="Arial" w:hAnsi="Arial" w:cs="Arial"/>
          <w:strike/>
          <w:snapToGrid w:val="0"/>
          <w:sz w:val="22"/>
          <w:lang w:eastAsia="en-US"/>
        </w:rPr>
        <w:t xml:space="preserve"> </w:t>
      </w:r>
    </w:p>
    <w:p w:rsidR="00C0209E" w:rsidRPr="00840D8E" w:rsidRDefault="00C0209E" w:rsidP="00954539">
      <w:pPr>
        <w:pStyle w:val="ListParagraph"/>
        <w:jc w:val="both"/>
        <w:rPr>
          <w:rFonts w:ascii="Arial" w:hAnsi="Arial" w:cs="Arial"/>
          <w:snapToGrid w:val="0"/>
          <w:sz w:val="22"/>
          <w:lang w:eastAsia="en-US"/>
        </w:rPr>
      </w:pPr>
    </w:p>
    <w:p w:rsidR="00A707D7" w:rsidRDefault="00696CA8" w:rsidP="00954539">
      <w:pPr>
        <w:pStyle w:val="ListParagraph"/>
        <w:numPr>
          <w:ilvl w:val="1"/>
          <w:numId w:val="2"/>
        </w:numPr>
        <w:jc w:val="both"/>
        <w:rPr>
          <w:rFonts w:ascii="Arial" w:hAnsi="Arial" w:cs="Arial"/>
          <w:snapToGrid w:val="0"/>
          <w:sz w:val="22"/>
          <w:lang w:eastAsia="en-US"/>
        </w:rPr>
      </w:pPr>
      <w:r w:rsidRPr="00DC07F8">
        <w:rPr>
          <w:rFonts w:ascii="Arial" w:hAnsi="Arial" w:cs="Arial"/>
          <w:snapToGrid w:val="0"/>
          <w:sz w:val="22"/>
          <w:lang w:eastAsia="en-US"/>
        </w:rPr>
        <w:t xml:space="preserve">The sponsor </w:t>
      </w:r>
      <w:r w:rsidR="00C0209E" w:rsidRPr="00DC07F8">
        <w:rPr>
          <w:rFonts w:ascii="Arial" w:hAnsi="Arial" w:cs="Arial"/>
          <w:snapToGrid w:val="0"/>
          <w:sz w:val="22"/>
          <w:lang w:eastAsia="en-US"/>
        </w:rPr>
        <w:t xml:space="preserve">acknowledged that </w:t>
      </w:r>
      <w:r w:rsidR="007816AD" w:rsidRPr="00DC07F8">
        <w:rPr>
          <w:rFonts w:ascii="Arial" w:hAnsi="Arial" w:cs="Arial"/>
          <w:snapToGrid w:val="0"/>
          <w:sz w:val="22"/>
          <w:lang w:eastAsia="en-US"/>
        </w:rPr>
        <w:t xml:space="preserve">dispensing both </w:t>
      </w:r>
      <w:r w:rsidR="00E058F8" w:rsidRPr="00DC07F8">
        <w:rPr>
          <w:rFonts w:ascii="Arial" w:hAnsi="Arial" w:cs="Arial"/>
          <w:snapToGrid w:val="0"/>
          <w:sz w:val="22"/>
          <w:lang w:eastAsia="en-US"/>
        </w:rPr>
        <w:t>pack sizes</w:t>
      </w:r>
      <w:r w:rsidR="007816AD" w:rsidRPr="00DC07F8">
        <w:rPr>
          <w:rFonts w:ascii="Arial" w:hAnsi="Arial" w:cs="Arial"/>
          <w:snapToGrid w:val="0"/>
          <w:sz w:val="22"/>
          <w:lang w:eastAsia="en-US"/>
        </w:rPr>
        <w:t xml:space="preserve"> may not be an option under the emergency drug supply program</w:t>
      </w:r>
      <w:r w:rsidR="00E058F8" w:rsidRPr="00DC07F8">
        <w:rPr>
          <w:rFonts w:ascii="Arial" w:hAnsi="Arial" w:cs="Arial"/>
          <w:snapToGrid w:val="0"/>
          <w:sz w:val="22"/>
          <w:lang w:eastAsia="en-US"/>
        </w:rPr>
        <w:t>.</w:t>
      </w:r>
      <w:r w:rsidR="000624CD">
        <w:rPr>
          <w:rFonts w:ascii="Arial" w:hAnsi="Arial" w:cs="Arial"/>
          <w:snapToGrid w:val="0"/>
          <w:sz w:val="22"/>
          <w:lang w:eastAsia="en-US"/>
        </w:rPr>
        <w:t xml:space="preserve"> If the pack of 20 ampoules cannot retain the current “a” flags as the pack of 30 ampoules, the sponsor suggested</w:t>
      </w:r>
      <w:r w:rsidR="006D22E9">
        <w:rPr>
          <w:rFonts w:ascii="Arial" w:hAnsi="Arial" w:cs="Arial"/>
          <w:snapToGrid w:val="0"/>
          <w:sz w:val="22"/>
          <w:lang w:eastAsia="en-US"/>
        </w:rPr>
        <w:t xml:space="preserve"> in their Pre-PBAC response</w:t>
      </w:r>
      <w:r w:rsidR="000624CD">
        <w:rPr>
          <w:rFonts w:ascii="Arial" w:hAnsi="Arial" w:cs="Arial"/>
          <w:snapToGrid w:val="0"/>
          <w:sz w:val="22"/>
          <w:lang w:eastAsia="en-US"/>
        </w:rPr>
        <w:t xml:space="preserve"> that </w:t>
      </w:r>
      <w:r w:rsidR="000624CD">
        <w:rPr>
          <w:rFonts w:ascii="Arial" w:hAnsi="Arial" w:cs="Arial"/>
          <w:i/>
          <w:snapToGrid w:val="0"/>
          <w:sz w:val="22"/>
          <w:lang w:eastAsia="en-US"/>
        </w:rPr>
        <w:t>Ventolin Nebules</w:t>
      </w:r>
      <w:r w:rsidR="000624CD" w:rsidRPr="000624CD">
        <w:rPr>
          <w:rFonts w:ascii="Arial" w:hAnsi="Arial" w:cs="Arial"/>
          <w:i/>
          <w:snapToGrid w:val="0"/>
          <w:sz w:val="22"/>
          <w:vertAlign w:val="superscript"/>
          <w:lang w:eastAsia="en-US"/>
        </w:rPr>
        <w:t>®</w:t>
      </w:r>
      <w:r w:rsidR="000624CD">
        <w:rPr>
          <w:rFonts w:ascii="Arial" w:hAnsi="Arial" w:cs="Arial"/>
          <w:i/>
          <w:snapToGrid w:val="0"/>
          <w:sz w:val="22"/>
          <w:vertAlign w:val="superscript"/>
          <w:lang w:eastAsia="en-US"/>
        </w:rPr>
        <w:t xml:space="preserve"> </w:t>
      </w:r>
      <w:r w:rsidR="000624CD">
        <w:rPr>
          <w:rFonts w:ascii="Arial" w:hAnsi="Arial" w:cs="Arial"/>
          <w:snapToGrid w:val="0"/>
          <w:sz w:val="22"/>
          <w:lang w:eastAsia="en-US"/>
        </w:rPr>
        <w:t>be removed from the list of brands available through the emergency drug supply program.</w:t>
      </w:r>
    </w:p>
    <w:p w:rsidR="00A707D7" w:rsidRPr="00A707D7" w:rsidRDefault="00A707D7" w:rsidP="00A707D7">
      <w:pPr>
        <w:pStyle w:val="ListParagraph"/>
        <w:rPr>
          <w:rFonts w:ascii="Arial" w:hAnsi="Arial"/>
          <w:i/>
          <w:sz w:val="22"/>
          <w:szCs w:val="22"/>
        </w:rPr>
      </w:pPr>
    </w:p>
    <w:p w:rsidR="00A707D7" w:rsidRPr="00A707D7" w:rsidRDefault="00A707D7" w:rsidP="00A707D7">
      <w:pPr>
        <w:pStyle w:val="ListParagraph"/>
        <w:rPr>
          <w:rFonts w:ascii="Arial" w:hAnsi="Arial" w:cs="Arial"/>
          <w:snapToGrid w:val="0"/>
          <w:sz w:val="22"/>
          <w:lang w:eastAsia="en-US"/>
        </w:rPr>
      </w:pPr>
      <w:r w:rsidRPr="00840D8E">
        <w:rPr>
          <w:rFonts w:ascii="Arial" w:hAnsi="Arial"/>
          <w:i/>
          <w:sz w:val="22"/>
          <w:szCs w:val="22"/>
        </w:rPr>
        <w:t>For more detail on PBAC’s view, see section 7 “PBAC outcome”</w:t>
      </w:r>
    </w:p>
    <w:p w:rsidR="000A73E9" w:rsidRDefault="000A73E9">
      <w:pPr>
        <w:rPr>
          <w:rFonts w:ascii="Arial" w:hAnsi="Arial" w:cs="Arial"/>
          <w:bCs/>
          <w:kern w:val="28"/>
        </w:rPr>
      </w:pPr>
    </w:p>
    <w:p w:rsidR="006D22E9" w:rsidRPr="00DA78DF" w:rsidRDefault="006D22E9">
      <w:pPr>
        <w:rPr>
          <w:rFonts w:ascii="Arial" w:hAnsi="Arial" w:cs="Arial"/>
          <w:bCs/>
          <w:kern w:val="28"/>
        </w:rPr>
      </w:pPr>
    </w:p>
    <w:p w:rsidR="00D41848" w:rsidRDefault="00D41848" w:rsidP="00DA78DF">
      <w:pPr>
        <w:pStyle w:val="Heading1"/>
        <w:keepNext w:val="0"/>
        <w:numPr>
          <w:ilvl w:val="0"/>
          <w:numId w:val="2"/>
        </w:numPr>
        <w:spacing w:before="0" w:after="0"/>
        <w:contextualSpacing/>
        <w:jc w:val="both"/>
        <w:rPr>
          <w:sz w:val="22"/>
          <w:szCs w:val="22"/>
        </w:rPr>
      </w:pPr>
      <w:r w:rsidRPr="00EC2407">
        <w:rPr>
          <w:sz w:val="22"/>
          <w:szCs w:val="22"/>
        </w:rPr>
        <w:t>Pricing considerations</w:t>
      </w:r>
    </w:p>
    <w:p w:rsidR="001B7F54" w:rsidRPr="001B7F54" w:rsidRDefault="001B7F54" w:rsidP="001B7F54"/>
    <w:p w:rsidR="00F67D2E" w:rsidRPr="00F67D2E" w:rsidRDefault="00F67D2E" w:rsidP="007A6B40">
      <w:pPr>
        <w:pStyle w:val="ListParagraph"/>
        <w:jc w:val="both"/>
        <w:rPr>
          <w:rFonts w:ascii="Arial" w:hAnsi="Arial" w:cs="Arial"/>
          <w:snapToGrid w:val="0"/>
          <w:vanish/>
          <w:sz w:val="22"/>
          <w:lang w:eastAsia="en-US"/>
        </w:rPr>
      </w:pPr>
    </w:p>
    <w:p w:rsidR="00C20011" w:rsidRPr="00EC2407" w:rsidRDefault="000F6390" w:rsidP="007A6B40">
      <w:pPr>
        <w:pStyle w:val="ListParagraph"/>
        <w:numPr>
          <w:ilvl w:val="1"/>
          <w:numId w:val="2"/>
        </w:numPr>
        <w:jc w:val="both"/>
        <w:rPr>
          <w:snapToGrid w:val="0"/>
          <w:lang w:eastAsia="en-US"/>
        </w:rPr>
      </w:pPr>
      <w:r w:rsidRPr="00EC2407">
        <w:rPr>
          <w:rFonts w:ascii="Arial" w:hAnsi="Arial" w:cs="Arial"/>
          <w:snapToGrid w:val="0"/>
          <w:sz w:val="22"/>
          <w:lang w:eastAsia="en-US"/>
        </w:rPr>
        <w:t xml:space="preserve">The sponsor did not request a change to the current dispensing price per maximum quantity (DPMQ) under both the General Schedule </w:t>
      </w:r>
      <w:r w:rsidRPr="002B3FF0">
        <w:rPr>
          <w:rFonts w:ascii="Arial" w:hAnsi="Arial" w:cs="Arial"/>
          <w:snapToGrid w:val="0"/>
          <w:sz w:val="22"/>
          <w:lang w:eastAsia="en-US"/>
        </w:rPr>
        <w:t>(2.5</w:t>
      </w:r>
      <w:r w:rsidR="00BD7890" w:rsidRPr="002B3FF0">
        <w:rPr>
          <w:rFonts w:ascii="Arial" w:hAnsi="Arial" w:cs="Arial"/>
          <w:snapToGrid w:val="0"/>
          <w:sz w:val="22"/>
          <w:lang w:eastAsia="en-US"/>
        </w:rPr>
        <w:t xml:space="preserve"> </w:t>
      </w:r>
      <w:r w:rsidRPr="002B3FF0">
        <w:rPr>
          <w:rFonts w:ascii="Arial" w:hAnsi="Arial" w:cs="Arial"/>
          <w:snapToGrid w:val="0"/>
          <w:sz w:val="22"/>
          <w:lang w:eastAsia="en-US"/>
        </w:rPr>
        <w:t>mg DPMQ = $</w:t>
      </w:r>
      <w:r w:rsidR="009C5195">
        <w:rPr>
          <w:rFonts w:ascii="Arial" w:hAnsi="Arial" w:cs="Arial"/>
          <w:noProof/>
          <w:snapToGrid w:val="0"/>
          <w:color w:val="000000"/>
          <w:sz w:val="22"/>
          <w:highlight w:val="black"/>
          <w:lang w:eastAsia="en-US"/>
        </w:rPr>
        <w:t>'''''''''''''</w:t>
      </w:r>
      <w:r w:rsidRPr="002B3FF0">
        <w:rPr>
          <w:rFonts w:ascii="Arial" w:hAnsi="Arial" w:cs="Arial"/>
          <w:snapToGrid w:val="0"/>
          <w:sz w:val="22"/>
          <w:lang w:eastAsia="en-US"/>
        </w:rPr>
        <w:t>, 5</w:t>
      </w:r>
      <w:r w:rsidR="00BD7890" w:rsidRPr="002B3FF0">
        <w:rPr>
          <w:rFonts w:ascii="Arial" w:hAnsi="Arial" w:cs="Arial"/>
          <w:snapToGrid w:val="0"/>
          <w:sz w:val="22"/>
          <w:lang w:eastAsia="en-US"/>
        </w:rPr>
        <w:t xml:space="preserve"> </w:t>
      </w:r>
      <w:r w:rsidRPr="002B3FF0">
        <w:rPr>
          <w:rFonts w:ascii="Arial" w:hAnsi="Arial" w:cs="Arial"/>
          <w:snapToGrid w:val="0"/>
          <w:sz w:val="22"/>
          <w:lang w:eastAsia="en-US"/>
        </w:rPr>
        <w:t>mg DPMQ = $19.98)</w:t>
      </w:r>
      <w:r w:rsidR="00612F34" w:rsidRPr="002B3FF0">
        <w:rPr>
          <w:rFonts w:ascii="Arial" w:hAnsi="Arial" w:cs="Arial"/>
          <w:snapToGrid w:val="0"/>
          <w:sz w:val="22"/>
          <w:lang w:eastAsia="en-US"/>
        </w:rPr>
        <w:t xml:space="preserve"> and the Prescriber Bag program (2.5</w:t>
      </w:r>
      <w:r w:rsidR="00BD7890" w:rsidRPr="002B3FF0">
        <w:rPr>
          <w:rFonts w:ascii="Arial" w:hAnsi="Arial" w:cs="Arial"/>
          <w:snapToGrid w:val="0"/>
          <w:sz w:val="22"/>
          <w:lang w:eastAsia="en-US"/>
        </w:rPr>
        <w:t xml:space="preserve"> </w:t>
      </w:r>
      <w:r w:rsidR="00612F34" w:rsidRPr="002B3FF0">
        <w:rPr>
          <w:rFonts w:ascii="Arial" w:hAnsi="Arial" w:cs="Arial"/>
          <w:snapToGrid w:val="0"/>
          <w:sz w:val="22"/>
          <w:lang w:eastAsia="en-US"/>
        </w:rPr>
        <w:t>mg DPMQ = $</w:t>
      </w:r>
      <w:r w:rsidR="009C5195">
        <w:rPr>
          <w:rFonts w:ascii="Arial" w:hAnsi="Arial" w:cs="Arial"/>
          <w:noProof/>
          <w:snapToGrid w:val="0"/>
          <w:color w:val="000000"/>
          <w:sz w:val="22"/>
          <w:highlight w:val="black"/>
          <w:lang w:eastAsia="en-US"/>
        </w:rPr>
        <w:t>''''''''''''</w:t>
      </w:r>
      <w:r w:rsidR="00612F34" w:rsidRPr="002B3FF0">
        <w:rPr>
          <w:rFonts w:ascii="Arial" w:hAnsi="Arial" w:cs="Arial"/>
          <w:snapToGrid w:val="0"/>
          <w:sz w:val="22"/>
          <w:lang w:eastAsia="en-US"/>
        </w:rPr>
        <w:t>, 5</w:t>
      </w:r>
      <w:r w:rsidR="00BD7890" w:rsidRPr="002B3FF0">
        <w:rPr>
          <w:rFonts w:ascii="Arial" w:hAnsi="Arial" w:cs="Arial"/>
          <w:snapToGrid w:val="0"/>
          <w:sz w:val="22"/>
          <w:lang w:eastAsia="en-US"/>
        </w:rPr>
        <w:t xml:space="preserve"> </w:t>
      </w:r>
      <w:r w:rsidR="00612F34" w:rsidRPr="002B3FF0">
        <w:rPr>
          <w:rFonts w:ascii="Arial" w:hAnsi="Arial" w:cs="Arial"/>
          <w:snapToGrid w:val="0"/>
          <w:sz w:val="22"/>
          <w:lang w:eastAsia="en-US"/>
        </w:rPr>
        <w:t>mg DPMQ = $</w:t>
      </w:r>
      <w:r w:rsidR="009C5195">
        <w:rPr>
          <w:rFonts w:ascii="Arial" w:hAnsi="Arial" w:cs="Arial"/>
          <w:noProof/>
          <w:snapToGrid w:val="0"/>
          <w:color w:val="000000"/>
          <w:sz w:val="22"/>
          <w:highlight w:val="black"/>
          <w:lang w:eastAsia="en-US"/>
        </w:rPr>
        <w:t>'''''''''''''</w:t>
      </w:r>
      <w:r w:rsidR="00612F34" w:rsidRPr="002B3FF0">
        <w:rPr>
          <w:rFonts w:ascii="Arial" w:hAnsi="Arial" w:cs="Arial"/>
          <w:snapToGrid w:val="0"/>
          <w:sz w:val="22"/>
          <w:lang w:eastAsia="en-US"/>
        </w:rPr>
        <w:t>)</w:t>
      </w:r>
      <w:r w:rsidR="00BD7890" w:rsidRPr="002B3FF0">
        <w:rPr>
          <w:rFonts w:ascii="Arial" w:hAnsi="Arial" w:cs="Arial"/>
          <w:snapToGrid w:val="0"/>
          <w:sz w:val="22"/>
          <w:lang w:eastAsia="en-US"/>
        </w:rPr>
        <w:t>.</w:t>
      </w:r>
    </w:p>
    <w:p w:rsidR="00C20011" w:rsidRPr="00EC2407" w:rsidRDefault="00C20011" w:rsidP="00EC2407">
      <w:pPr>
        <w:pStyle w:val="ListParagraph"/>
        <w:ind w:left="709"/>
        <w:rPr>
          <w:rFonts w:ascii="Arial" w:hAnsi="Arial" w:cs="Arial"/>
          <w:snapToGrid w:val="0"/>
          <w:sz w:val="22"/>
          <w:lang w:eastAsia="en-US"/>
        </w:rPr>
      </w:pPr>
    </w:p>
    <w:p w:rsidR="00BD7890" w:rsidRDefault="00BD7890" w:rsidP="007A6B40">
      <w:pPr>
        <w:pStyle w:val="ListParagraph"/>
        <w:numPr>
          <w:ilvl w:val="1"/>
          <w:numId w:val="2"/>
        </w:numPr>
        <w:ind w:left="709" w:hanging="709"/>
        <w:jc w:val="both"/>
        <w:rPr>
          <w:rFonts w:ascii="Arial" w:hAnsi="Arial" w:cs="Arial"/>
          <w:snapToGrid w:val="0"/>
          <w:sz w:val="22"/>
          <w:lang w:eastAsia="en-US"/>
        </w:rPr>
      </w:pPr>
      <w:r w:rsidRPr="00EC2407">
        <w:rPr>
          <w:rFonts w:ascii="Arial" w:hAnsi="Arial" w:cs="Arial"/>
          <w:snapToGrid w:val="0"/>
          <w:sz w:val="22"/>
          <w:lang w:eastAsia="en-US"/>
        </w:rPr>
        <w:t>Under the General Schedule listing, Ventolin Nebules</w:t>
      </w:r>
      <w:r w:rsidRPr="002849DE">
        <w:rPr>
          <w:rFonts w:ascii="Arial" w:hAnsi="Arial" w:cs="Arial"/>
          <w:snapToGrid w:val="0"/>
          <w:sz w:val="22"/>
          <w:vertAlign w:val="superscript"/>
          <w:lang w:eastAsia="en-US"/>
        </w:rPr>
        <w:t>®</w:t>
      </w:r>
      <w:r w:rsidRPr="00EC2407">
        <w:rPr>
          <w:rFonts w:ascii="Arial" w:hAnsi="Arial" w:cs="Arial"/>
          <w:snapToGrid w:val="0"/>
          <w:sz w:val="22"/>
          <w:lang w:eastAsia="en-US"/>
        </w:rPr>
        <w:t xml:space="preserve"> have an additional brand premium (2.5 mg = $</w:t>
      </w:r>
      <w:r w:rsidR="009C5195">
        <w:rPr>
          <w:rFonts w:ascii="Arial" w:hAnsi="Arial" w:cs="Arial"/>
          <w:noProof/>
          <w:snapToGrid w:val="0"/>
          <w:color w:val="000000"/>
          <w:sz w:val="22"/>
          <w:highlight w:val="black"/>
          <w:lang w:eastAsia="en-US"/>
        </w:rPr>
        <w:t>''''''''''''</w:t>
      </w:r>
      <w:r w:rsidRPr="00EC2407">
        <w:rPr>
          <w:rFonts w:ascii="Arial" w:hAnsi="Arial" w:cs="Arial"/>
          <w:snapToGrid w:val="0"/>
          <w:sz w:val="22"/>
          <w:lang w:eastAsia="en-US"/>
        </w:rPr>
        <w:t>, 5 mg = $</w:t>
      </w:r>
      <w:r w:rsidR="009C5195">
        <w:rPr>
          <w:rFonts w:ascii="Arial" w:hAnsi="Arial" w:cs="Arial"/>
          <w:noProof/>
          <w:snapToGrid w:val="0"/>
          <w:color w:val="000000"/>
          <w:sz w:val="22"/>
          <w:highlight w:val="black"/>
          <w:lang w:eastAsia="en-US"/>
        </w:rPr>
        <w:t>'''''''''''</w:t>
      </w:r>
      <w:r w:rsidRPr="00EC2407">
        <w:rPr>
          <w:rFonts w:ascii="Arial" w:hAnsi="Arial" w:cs="Arial"/>
          <w:snapToGrid w:val="0"/>
          <w:sz w:val="22"/>
          <w:lang w:eastAsia="en-US"/>
        </w:rPr>
        <w:t>)</w:t>
      </w:r>
      <w:r w:rsidR="00411555" w:rsidRPr="00EC2407">
        <w:rPr>
          <w:rFonts w:ascii="Arial" w:hAnsi="Arial" w:cs="Arial"/>
          <w:snapToGrid w:val="0"/>
          <w:sz w:val="22"/>
          <w:lang w:eastAsia="en-US"/>
        </w:rPr>
        <w:t xml:space="preserve"> incorporated in the listing</w:t>
      </w:r>
      <w:r w:rsidR="00214011" w:rsidRPr="00EC2407">
        <w:rPr>
          <w:rFonts w:ascii="Arial" w:hAnsi="Arial" w:cs="Arial"/>
          <w:snapToGrid w:val="0"/>
          <w:sz w:val="22"/>
          <w:lang w:eastAsia="en-US"/>
        </w:rPr>
        <w:t>.</w:t>
      </w:r>
    </w:p>
    <w:p w:rsidR="00870204" w:rsidRDefault="00870204" w:rsidP="00870204">
      <w:pPr>
        <w:pStyle w:val="ListParagraph"/>
        <w:rPr>
          <w:rFonts w:ascii="Arial" w:hAnsi="Arial" w:cs="Arial"/>
          <w:snapToGrid w:val="0"/>
          <w:sz w:val="22"/>
          <w:lang w:eastAsia="en-US"/>
        </w:rPr>
      </w:pPr>
    </w:p>
    <w:p w:rsidR="006D22E9" w:rsidRPr="00870204" w:rsidRDefault="006D22E9" w:rsidP="00870204">
      <w:pPr>
        <w:pStyle w:val="ListParagraph"/>
        <w:rPr>
          <w:rFonts w:ascii="Arial" w:hAnsi="Arial" w:cs="Arial"/>
          <w:snapToGrid w:val="0"/>
          <w:sz w:val="22"/>
          <w:lang w:eastAsia="en-US"/>
        </w:rPr>
      </w:pPr>
    </w:p>
    <w:p w:rsidR="00870204" w:rsidRPr="00870204" w:rsidRDefault="00870204" w:rsidP="00DA78DF">
      <w:pPr>
        <w:pStyle w:val="Heading1"/>
        <w:keepNext w:val="0"/>
        <w:numPr>
          <w:ilvl w:val="0"/>
          <w:numId w:val="2"/>
        </w:numPr>
        <w:spacing w:before="0" w:after="0"/>
        <w:contextualSpacing/>
        <w:jc w:val="both"/>
        <w:rPr>
          <w:sz w:val="22"/>
          <w:szCs w:val="22"/>
        </w:rPr>
      </w:pPr>
      <w:r w:rsidRPr="00870204">
        <w:rPr>
          <w:sz w:val="22"/>
          <w:szCs w:val="22"/>
        </w:rPr>
        <w:t>Consideration of the evidence</w:t>
      </w:r>
    </w:p>
    <w:p w:rsidR="00D41848" w:rsidRDefault="00D41848" w:rsidP="00D41848">
      <w:pPr>
        <w:jc w:val="both"/>
        <w:rPr>
          <w:rFonts w:ascii="Arial" w:hAnsi="Arial"/>
          <w:b/>
          <w:sz w:val="22"/>
          <w:szCs w:val="22"/>
        </w:rPr>
      </w:pPr>
    </w:p>
    <w:p w:rsidR="006D22E9" w:rsidRPr="00EE64EE" w:rsidRDefault="006D22E9" w:rsidP="006D22E9">
      <w:pPr>
        <w:keepNext/>
        <w:outlineLvl w:val="1"/>
        <w:rPr>
          <w:rFonts w:ascii="Arial" w:hAnsi="Arial"/>
          <w:b/>
          <w:i/>
          <w:sz w:val="22"/>
        </w:rPr>
      </w:pPr>
      <w:r w:rsidRPr="00EE64EE">
        <w:rPr>
          <w:rFonts w:ascii="Arial" w:hAnsi="Arial"/>
          <w:b/>
          <w:i/>
          <w:sz w:val="22"/>
        </w:rPr>
        <w:t>Sponsor hearing</w:t>
      </w:r>
    </w:p>
    <w:p w:rsidR="007F2EC7" w:rsidRDefault="007F2EC7" w:rsidP="00DA78DF">
      <w:pPr>
        <w:pStyle w:val="ListParagraph"/>
        <w:ind w:left="709"/>
        <w:rPr>
          <w:rFonts w:ascii="Arial" w:hAnsi="Arial"/>
          <w:iCs/>
          <w:sz w:val="22"/>
          <w:szCs w:val="22"/>
        </w:rPr>
      </w:pPr>
    </w:p>
    <w:p w:rsidR="006D22E9" w:rsidRDefault="006D22E9" w:rsidP="00DA78DF">
      <w:pPr>
        <w:pStyle w:val="ListParagraph"/>
        <w:numPr>
          <w:ilvl w:val="1"/>
          <w:numId w:val="2"/>
        </w:numPr>
        <w:ind w:left="709" w:hanging="709"/>
        <w:rPr>
          <w:rFonts w:ascii="Arial" w:hAnsi="Arial"/>
          <w:iCs/>
          <w:sz w:val="22"/>
          <w:szCs w:val="22"/>
        </w:rPr>
      </w:pPr>
      <w:r w:rsidRPr="00EE64EE">
        <w:rPr>
          <w:rFonts w:ascii="Arial" w:hAnsi="Arial"/>
          <w:iCs/>
          <w:sz w:val="22"/>
          <w:szCs w:val="22"/>
        </w:rPr>
        <w:t>There was no hearing for this item as it was a minor submission.</w:t>
      </w:r>
    </w:p>
    <w:p w:rsidR="006D22E9" w:rsidRPr="00EE64EE" w:rsidRDefault="006D22E9" w:rsidP="00DA78DF">
      <w:pPr>
        <w:pStyle w:val="ListParagraph"/>
        <w:ind w:left="709"/>
        <w:rPr>
          <w:rFonts w:ascii="Arial" w:hAnsi="Arial"/>
          <w:iCs/>
          <w:sz w:val="22"/>
          <w:szCs w:val="22"/>
        </w:rPr>
      </w:pPr>
    </w:p>
    <w:p w:rsidR="006D22E9" w:rsidRPr="00EE64EE" w:rsidRDefault="006D22E9" w:rsidP="006D22E9">
      <w:pPr>
        <w:keepNext/>
        <w:outlineLvl w:val="1"/>
        <w:rPr>
          <w:rFonts w:ascii="Arial" w:hAnsi="Arial"/>
          <w:b/>
          <w:i/>
          <w:sz w:val="22"/>
        </w:rPr>
      </w:pPr>
      <w:r w:rsidRPr="00EE64EE">
        <w:rPr>
          <w:rFonts w:ascii="Arial" w:hAnsi="Arial"/>
          <w:b/>
          <w:i/>
          <w:sz w:val="22"/>
        </w:rPr>
        <w:t>Consumer comments</w:t>
      </w:r>
    </w:p>
    <w:p w:rsidR="007F2EC7" w:rsidRPr="007F2EC7" w:rsidRDefault="007F2EC7" w:rsidP="00DA78DF">
      <w:pPr>
        <w:pStyle w:val="ListParagraph"/>
        <w:ind w:left="709"/>
        <w:rPr>
          <w:rFonts w:ascii="Arial" w:hAnsi="Arial"/>
          <w:sz w:val="22"/>
          <w:szCs w:val="22"/>
        </w:rPr>
      </w:pPr>
    </w:p>
    <w:p w:rsidR="006D22E9" w:rsidRPr="00EE64EE" w:rsidRDefault="006D22E9" w:rsidP="00DA78DF">
      <w:pPr>
        <w:pStyle w:val="ListParagraph"/>
        <w:numPr>
          <w:ilvl w:val="1"/>
          <w:numId w:val="2"/>
        </w:numPr>
        <w:ind w:left="709" w:hanging="709"/>
        <w:rPr>
          <w:rFonts w:ascii="Arial" w:hAnsi="Arial"/>
          <w:sz w:val="22"/>
          <w:szCs w:val="22"/>
        </w:rPr>
      </w:pPr>
      <w:r w:rsidRPr="00EE64EE">
        <w:rPr>
          <w:rFonts w:ascii="Arial" w:hAnsi="Arial"/>
          <w:iCs/>
          <w:sz w:val="22"/>
          <w:szCs w:val="22"/>
        </w:rPr>
        <w:t>The PBAC noted that no consumer comments were received for this item</w:t>
      </w:r>
      <w:r w:rsidRPr="00EE64EE">
        <w:rPr>
          <w:rFonts w:ascii="Arial" w:hAnsi="Arial"/>
          <w:b/>
          <w:sz w:val="22"/>
        </w:rPr>
        <w:t>.</w:t>
      </w:r>
    </w:p>
    <w:p w:rsidR="006D22E9" w:rsidRPr="00DC07F8" w:rsidRDefault="006D22E9" w:rsidP="00D41848">
      <w:pPr>
        <w:jc w:val="both"/>
        <w:rPr>
          <w:rFonts w:ascii="Arial" w:hAnsi="Arial"/>
          <w:b/>
          <w:sz w:val="22"/>
          <w:szCs w:val="22"/>
        </w:rPr>
      </w:pPr>
    </w:p>
    <w:p w:rsidR="00F67D2E" w:rsidRDefault="00F67D2E" w:rsidP="00A70A81">
      <w:pPr>
        <w:keepNext/>
        <w:outlineLvl w:val="1"/>
        <w:rPr>
          <w:rFonts w:ascii="Arial" w:hAnsi="Arial"/>
          <w:b/>
          <w:i/>
          <w:sz w:val="22"/>
        </w:rPr>
      </w:pPr>
      <w:r w:rsidRPr="00EE64EE">
        <w:rPr>
          <w:rFonts w:ascii="Arial" w:hAnsi="Arial"/>
          <w:b/>
          <w:i/>
          <w:sz w:val="22"/>
        </w:rPr>
        <w:t>Clinical trials</w:t>
      </w:r>
    </w:p>
    <w:p w:rsidR="00B64641" w:rsidRDefault="00B64641" w:rsidP="007A6B40">
      <w:pPr>
        <w:spacing w:after="240"/>
        <w:ind w:left="709" w:hanging="709"/>
        <w:jc w:val="both"/>
        <w:rPr>
          <w:rFonts w:ascii="Arial" w:hAnsi="Arial"/>
          <w:b/>
          <w:i/>
          <w:sz w:val="22"/>
        </w:rPr>
      </w:pPr>
    </w:p>
    <w:p w:rsidR="00F67D2E" w:rsidRPr="00F67D2E" w:rsidRDefault="00F67D2E" w:rsidP="00DA78DF">
      <w:pPr>
        <w:pStyle w:val="ListParagraph"/>
        <w:rPr>
          <w:rFonts w:ascii="Arial" w:hAnsi="Arial" w:cs="Arial"/>
          <w:snapToGrid w:val="0"/>
          <w:vanish/>
          <w:sz w:val="22"/>
          <w:lang w:eastAsia="en-US"/>
        </w:rPr>
      </w:pPr>
    </w:p>
    <w:p w:rsidR="00F67D2E" w:rsidRPr="00F67D2E" w:rsidRDefault="00F67D2E" w:rsidP="00F67D2E">
      <w:pPr>
        <w:pStyle w:val="ListParagraph"/>
        <w:numPr>
          <w:ilvl w:val="1"/>
          <w:numId w:val="2"/>
        </w:numPr>
        <w:ind w:left="709" w:hanging="709"/>
        <w:rPr>
          <w:rFonts w:ascii="Arial" w:hAnsi="Arial" w:cs="Arial"/>
          <w:snapToGrid w:val="0"/>
          <w:sz w:val="22"/>
          <w:lang w:eastAsia="en-US"/>
        </w:rPr>
      </w:pPr>
      <w:r>
        <w:rPr>
          <w:rFonts w:ascii="Arial" w:hAnsi="Arial" w:cs="Arial"/>
          <w:snapToGrid w:val="0"/>
          <w:sz w:val="22"/>
          <w:lang w:eastAsia="en-US"/>
        </w:rPr>
        <w:t>As a minor submission, n</w:t>
      </w:r>
      <w:r w:rsidRPr="00F67D2E">
        <w:rPr>
          <w:rFonts w:ascii="Arial" w:hAnsi="Arial" w:cs="Arial"/>
          <w:snapToGrid w:val="0"/>
          <w:sz w:val="22"/>
          <w:lang w:eastAsia="en-US"/>
        </w:rPr>
        <w:t>o new clinical trials</w:t>
      </w:r>
      <w:r>
        <w:rPr>
          <w:rFonts w:ascii="Arial" w:hAnsi="Arial" w:cs="Arial"/>
          <w:snapToGrid w:val="0"/>
          <w:sz w:val="22"/>
          <w:lang w:eastAsia="en-US"/>
        </w:rPr>
        <w:t xml:space="preserve"> were</w:t>
      </w:r>
      <w:r w:rsidRPr="00F67D2E">
        <w:rPr>
          <w:rFonts w:ascii="Arial" w:hAnsi="Arial" w:cs="Arial"/>
          <w:snapToGrid w:val="0"/>
          <w:sz w:val="22"/>
          <w:lang w:eastAsia="en-US"/>
        </w:rPr>
        <w:t xml:space="preserve"> presented in the submission</w:t>
      </w:r>
      <w:r w:rsidR="00EE64EE">
        <w:rPr>
          <w:rFonts w:ascii="Arial" w:hAnsi="Arial" w:cs="Arial"/>
          <w:snapToGrid w:val="0"/>
          <w:sz w:val="22"/>
          <w:lang w:eastAsia="en-US"/>
        </w:rPr>
        <w:t>.</w:t>
      </w:r>
      <w:r w:rsidRPr="00F67D2E">
        <w:rPr>
          <w:rFonts w:ascii="Arial" w:hAnsi="Arial" w:cs="Arial"/>
          <w:snapToGrid w:val="0"/>
          <w:sz w:val="22"/>
          <w:lang w:eastAsia="en-US"/>
        </w:rPr>
        <w:t xml:space="preserve"> </w:t>
      </w:r>
    </w:p>
    <w:p w:rsidR="001E0F78" w:rsidRDefault="001E0F78" w:rsidP="007A6B40">
      <w:pPr>
        <w:spacing w:after="240"/>
        <w:ind w:left="709" w:hanging="709"/>
        <w:jc w:val="both"/>
        <w:rPr>
          <w:rFonts w:ascii="Arial" w:hAnsi="Arial"/>
          <w:b/>
          <w:i/>
          <w:sz w:val="22"/>
        </w:rPr>
      </w:pPr>
    </w:p>
    <w:p w:rsidR="007A6B40" w:rsidRDefault="007A6B40" w:rsidP="007A6B40">
      <w:pPr>
        <w:spacing w:after="240"/>
        <w:ind w:left="709" w:hanging="709"/>
        <w:jc w:val="both"/>
        <w:rPr>
          <w:rFonts w:ascii="Arial" w:hAnsi="Arial"/>
          <w:b/>
          <w:i/>
          <w:sz w:val="22"/>
        </w:rPr>
      </w:pPr>
    </w:p>
    <w:p w:rsidR="00F67D2E" w:rsidRPr="00EE64EE" w:rsidRDefault="00F67D2E" w:rsidP="00A70A81">
      <w:pPr>
        <w:keepNext/>
        <w:outlineLvl w:val="1"/>
        <w:rPr>
          <w:rFonts w:ascii="Arial" w:hAnsi="Arial"/>
          <w:b/>
          <w:i/>
          <w:sz w:val="22"/>
        </w:rPr>
      </w:pPr>
      <w:r w:rsidRPr="00EE64EE">
        <w:rPr>
          <w:rFonts w:ascii="Arial" w:hAnsi="Arial"/>
          <w:b/>
          <w:i/>
          <w:sz w:val="22"/>
        </w:rPr>
        <w:lastRenderedPageBreak/>
        <w:t>Economic analysis</w:t>
      </w:r>
    </w:p>
    <w:p w:rsidR="00F67D2E" w:rsidRDefault="00F67D2E" w:rsidP="00F67D2E">
      <w:pPr>
        <w:rPr>
          <w:highlight w:val="yellow"/>
        </w:rPr>
      </w:pPr>
    </w:p>
    <w:p w:rsidR="00F67D2E" w:rsidRPr="00840D8E" w:rsidRDefault="00F67D2E" w:rsidP="00840D8E">
      <w:pPr>
        <w:pStyle w:val="ListParagraph"/>
        <w:numPr>
          <w:ilvl w:val="1"/>
          <w:numId w:val="2"/>
        </w:numPr>
        <w:ind w:left="709" w:hanging="709"/>
        <w:rPr>
          <w:rFonts w:ascii="Arial" w:hAnsi="Arial" w:cs="Arial"/>
          <w:snapToGrid w:val="0"/>
          <w:sz w:val="22"/>
          <w:lang w:eastAsia="en-US"/>
        </w:rPr>
      </w:pPr>
      <w:r w:rsidRPr="00840D8E">
        <w:rPr>
          <w:rFonts w:ascii="Arial" w:hAnsi="Arial" w:cs="Arial"/>
          <w:snapToGrid w:val="0"/>
          <w:sz w:val="22"/>
          <w:lang w:eastAsia="en-US"/>
        </w:rPr>
        <w:t>As a minor submission, an economic comparison was not relevant</w:t>
      </w:r>
      <w:r w:rsidR="00EE64EE" w:rsidRPr="00840D8E">
        <w:rPr>
          <w:rFonts w:ascii="Arial" w:hAnsi="Arial" w:cs="Arial"/>
          <w:snapToGrid w:val="0"/>
          <w:sz w:val="22"/>
          <w:lang w:eastAsia="en-US"/>
        </w:rPr>
        <w:t>.</w:t>
      </w:r>
    </w:p>
    <w:p w:rsidR="00F67D2E" w:rsidRPr="00EE64EE" w:rsidRDefault="00F67D2E" w:rsidP="00EE64EE"/>
    <w:p w:rsidR="00E67B1E" w:rsidRPr="00EE64EE" w:rsidRDefault="00F67D2E" w:rsidP="00A70A81">
      <w:pPr>
        <w:keepNext/>
        <w:outlineLvl w:val="1"/>
        <w:rPr>
          <w:rFonts w:ascii="Arial" w:hAnsi="Arial"/>
          <w:b/>
          <w:i/>
          <w:sz w:val="22"/>
        </w:rPr>
      </w:pPr>
      <w:r w:rsidRPr="00EE64EE">
        <w:rPr>
          <w:rFonts w:ascii="Arial" w:hAnsi="Arial"/>
          <w:b/>
          <w:i/>
          <w:sz w:val="22"/>
        </w:rPr>
        <w:t>Estimated PBS usage &amp; financial implications</w:t>
      </w:r>
    </w:p>
    <w:p w:rsidR="00E67B1E" w:rsidRDefault="00E67B1E" w:rsidP="00E67B1E">
      <w:pPr>
        <w:rPr>
          <w:highlight w:val="yellow"/>
        </w:rPr>
      </w:pPr>
    </w:p>
    <w:p w:rsidR="00F67D2E" w:rsidRDefault="00E67B1E" w:rsidP="00817277">
      <w:pPr>
        <w:pStyle w:val="ListParagraph"/>
        <w:numPr>
          <w:ilvl w:val="1"/>
          <w:numId w:val="2"/>
        </w:numPr>
        <w:spacing w:after="240"/>
        <w:ind w:left="709" w:hanging="709"/>
        <w:contextualSpacing w:val="0"/>
        <w:rPr>
          <w:rFonts w:ascii="Arial" w:hAnsi="Arial" w:cs="Arial"/>
          <w:snapToGrid w:val="0"/>
          <w:sz w:val="22"/>
          <w:lang w:eastAsia="en-US"/>
        </w:rPr>
      </w:pPr>
      <w:r w:rsidRPr="00E67B1E">
        <w:rPr>
          <w:rFonts w:ascii="Arial" w:hAnsi="Arial" w:cs="Arial"/>
          <w:snapToGrid w:val="0"/>
          <w:sz w:val="22"/>
          <w:lang w:eastAsia="en-US"/>
        </w:rPr>
        <w:t>The minor submission estimated there to be no fi</w:t>
      </w:r>
      <w:r>
        <w:rPr>
          <w:rFonts w:ascii="Arial" w:hAnsi="Arial" w:cs="Arial"/>
          <w:snapToGrid w:val="0"/>
          <w:sz w:val="22"/>
          <w:lang w:eastAsia="en-US"/>
        </w:rPr>
        <w:t xml:space="preserve">nancial implications to the PBS as the pack of </w:t>
      </w:r>
      <w:r w:rsidR="00B43697">
        <w:rPr>
          <w:rFonts w:ascii="Arial" w:hAnsi="Arial" w:cs="Arial"/>
          <w:snapToGrid w:val="0"/>
          <w:sz w:val="22"/>
          <w:lang w:eastAsia="en-US"/>
        </w:rPr>
        <w:t xml:space="preserve">30 </w:t>
      </w:r>
      <w:r>
        <w:rPr>
          <w:rFonts w:ascii="Arial" w:hAnsi="Arial" w:cs="Arial"/>
          <w:snapToGrid w:val="0"/>
          <w:sz w:val="22"/>
          <w:lang w:eastAsia="en-US"/>
        </w:rPr>
        <w:t xml:space="preserve">ampoules will be substituted by the </w:t>
      </w:r>
      <w:r w:rsidR="00B43697">
        <w:rPr>
          <w:rFonts w:ascii="Arial" w:hAnsi="Arial" w:cs="Arial"/>
          <w:snapToGrid w:val="0"/>
          <w:sz w:val="22"/>
          <w:lang w:eastAsia="en-US"/>
        </w:rPr>
        <w:t xml:space="preserve">new </w:t>
      </w:r>
      <w:r>
        <w:rPr>
          <w:rFonts w:ascii="Arial" w:hAnsi="Arial" w:cs="Arial"/>
          <w:snapToGrid w:val="0"/>
          <w:sz w:val="22"/>
          <w:lang w:eastAsia="en-US"/>
        </w:rPr>
        <w:t xml:space="preserve">pack of 20 ampoules. </w:t>
      </w:r>
    </w:p>
    <w:p w:rsidR="00A70A81" w:rsidRPr="00454F35" w:rsidRDefault="00A70A81" w:rsidP="00A70A81">
      <w:pPr>
        <w:spacing w:after="240"/>
        <w:ind w:left="709" w:hanging="709"/>
        <w:jc w:val="both"/>
        <w:rPr>
          <w:rFonts w:ascii="Arial" w:hAnsi="Arial"/>
          <w:sz w:val="22"/>
          <w:szCs w:val="22"/>
          <w:highlight w:val="yellow"/>
        </w:rPr>
      </w:pPr>
    </w:p>
    <w:p w:rsidR="00A70A81" w:rsidRPr="00840D8E" w:rsidRDefault="00A70A81" w:rsidP="00A70A81">
      <w:pPr>
        <w:pStyle w:val="Heading1"/>
        <w:numPr>
          <w:ilvl w:val="0"/>
          <w:numId w:val="2"/>
        </w:numPr>
        <w:ind w:right="-663"/>
        <w:rPr>
          <w:sz w:val="22"/>
          <w:szCs w:val="22"/>
        </w:rPr>
      </w:pPr>
      <w:r w:rsidRPr="00840D8E">
        <w:rPr>
          <w:sz w:val="22"/>
          <w:szCs w:val="22"/>
        </w:rPr>
        <w:t>PBAC Outcome</w:t>
      </w:r>
    </w:p>
    <w:p w:rsidR="00A70A81" w:rsidRPr="00840D8E" w:rsidRDefault="00A70A81" w:rsidP="00840D8E">
      <w:pPr>
        <w:ind w:left="709" w:hanging="709"/>
        <w:jc w:val="both"/>
        <w:rPr>
          <w:rFonts w:ascii="Arial" w:hAnsi="Arial"/>
          <w:b/>
          <w:bCs/>
          <w:sz w:val="22"/>
          <w:szCs w:val="22"/>
          <w:lang w:val="en-GB"/>
        </w:rPr>
      </w:pPr>
    </w:p>
    <w:p w:rsidR="00A70A81" w:rsidRDefault="00B43697" w:rsidP="00954539">
      <w:pPr>
        <w:pStyle w:val="ListParagraph"/>
        <w:numPr>
          <w:ilvl w:val="1"/>
          <w:numId w:val="2"/>
        </w:numPr>
        <w:spacing w:after="240"/>
        <w:contextualSpacing w:val="0"/>
        <w:jc w:val="both"/>
        <w:rPr>
          <w:rFonts w:ascii="Arial" w:hAnsi="Arial"/>
          <w:bCs/>
          <w:sz w:val="22"/>
          <w:szCs w:val="22"/>
        </w:rPr>
      </w:pPr>
      <w:r w:rsidRPr="000F39C3">
        <w:rPr>
          <w:rFonts w:ascii="Arial" w:hAnsi="Arial"/>
          <w:bCs/>
          <w:sz w:val="22"/>
          <w:szCs w:val="22"/>
        </w:rPr>
        <w:t xml:space="preserve">The PBAC recommended the change to the current </w:t>
      </w:r>
      <w:r w:rsidR="00940F48">
        <w:rPr>
          <w:rFonts w:ascii="Arial" w:hAnsi="Arial"/>
          <w:bCs/>
          <w:sz w:val="22"/>
          <w:szCs w:val="22"/>
        </w:rPr>
        <w:t xml:space="preserve">General Schedule </w:t>
      </w:r>
      <w:r w:rsidRPr="000F39C3">
        <w:rPr>
          <w:rFonts w:ascii="Arial" w:hAnsi="Arial"/>
          <w:bCs/>
          <w:sz w:val="22"/>
          <w:szCs w:val="22"/>
        </w:rPr>
        <w:t>listing of Ventolin Nebules</w:t>
      </w:r>
      <w:r w:rsidRPr="000F39C3">
        <w:rPr>
          <w:rFonts w:ascii="Arial" w:hAnsi="Arial"/>
          <w:bCs/>
          <w:sz w:val="22"/>
          <w:szCs w:val="22"/>
          <w:vertAlign w:val="superscript"/>
        </w:rPr>
        <w:t>®</w:t>
      </w:r>
      <w:r w:rsidRPr="000F39C3">
        <w:rPr>
          <w:rFonts w:ascii="Arial" w:hAnsi="Arial"/>
          <w:bCs/>
          <w:sz w:val="22"/>
          <w:szCs w:val="22"/>
        </w:rPr>
        <w:t xml:space="preserve"> by decreasing the pack size and increasing the maximum quantity</w:t>
      </w:r>
      <w:r w:rsidR="00601E46">
        <w:rPr>
          <w:rFonts w:ascii="Arial" w:hAnsi="Arial"/>
          <w:bCs/>
          <w:sz w:val="22"/>
          <w:szCs w:val="22"/>
        </w:rPr>
        <w:t xml:space="preserve"> in terms of packs</w:t>
      </w:r>
      <w:r w:rsidRPr="000F39C3">
        <w:rPr>
          <w:rFonts w:ascii="Arial" w:hAnsi="Arial"/>
          <w:bCs/>
          <w:sz w:val="22"/>
          <w:szCs w:val="22"/>
        </w:rPr>
        <w:t xml:space="preserve"> to maintain the current MQ of 60 ampoules</w:t>
      </w:r>
      <w:r w:rsidR="000F39C3">
        <w:rPr>
          <w:rFonts w:ascii="Arial" w:hAnsi="Arial"/>
          <w:bCs/>
          <w:sz w:val="22"/>
          <w:szCs w:val="22"/>
        </w:rPr>
        <w:t xml:space="preserve">, as the MQ is </w:t>
      </w:r>
      <w:r w:rsidR="000F39C3" w:rsidRPr="000F39C3">
        <w:rPr>
          <w:rFonts w:ascii="Arial" w:hAnsi="Arial"/>
          <w:bCs/>
          <w:sz w:val="22"/>
          <w:szCs w:val="22"/>
        </w:rPr>
        <w:t>consistent with similar PBS-listed drugs.</w:t>
      </w:r>
    </w:p>
    <w:p w:rsidR="00E85D59" w:rsidRDefault="00E85D59" w:rsidP="00954539">
      <w:pPr>
        <w:numPr>
          <w:ilvl w:val="1"/>
          <w:numId w:val="2"/>
        </w:numPr>
        <w:spacing w:after="240"/>
        <w:jc w:val="both"/>
        <w:rPr>
          <w:rFonts w:ascii="Arial" w:hAnsi="Arial"/>
          <w:bCs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 xml:space="preserve">The PBAC recommended the change to the </w:t>
      </w:r>
      <w:r w:rsidRPr="000F39C3">
        <w:rPr>
          <w:rFonts w:ascii="Arial" w:hAnsi="Arial"/>
          <w:bCs/>
          <w:sz w:val="22"/>
          <w:szCs w:val="22"/>
        </w:rPr>
        <w:t>current</w:t>
      </w:r>
      <w:r>
        <w:rPr>
          <w:rFonts w:ascii="Arial" w:hAnsi="Arial"/>
          <w:bCs/>
          <w:sz w:val="22"/>
          <w:szCs w:val="22"/>
        </w:rPr>
        <w:t xml:space="preserve"> emergency supply drug program</w:t>
      </w:r>
      <w:r w:rsidRPr="000F39C3">
        <w:rPr>
          <w:rFonts w:ascii="Arial" w:hAnsi="Arial"/>
          <w:bCs/>
          <w:sz w:val="22"/>
          <w:szCs w:val="22"/>
        </w:rPr>
        <w:t xml:space="preserve"> listing of Ventolin Nebules</w:t>
      </w:r>
      <w:r w:rsidRPr="000F39C3">
        <w:rPr>
          <w:rFonts w:ascii="Arial" w:hAnsi="Arial"/>
          <w:bCs/>
          <w:sz w:val="22"/>
          <w:szCs w:val="22"/>
          <w:vertAlign w:val="superscript"/>
        </w:rPr>
        <w:t>®</w:t>
      </w:r>
      <w:r>
        <w:rPr>
          <w:rFonts w:ascii="Arial" w:hAnsi="Arial"/>
          <w:bCs/>
          <w:sz w:val="22"/>
          <w:szCs w:val="22"/>
        </w:rPr>
        <w:t xml:space="preserve"> by decreasing the pack size</w:t>
      </w:r>
      <w:r w:rsidR="00977152">
        <w:rPr>
          <w:rFonts w:ascii="Arial" w:hAnsi="Arial"/>
          <w:bCs/>
          <w:sz w:val="22"/>
          <w:szCs w:val="22"/>
        </w:rPr>
        <w:t xml:space="preserve"> to 20 ampoules</w:t>
      </w:r>
      <w:r>
        <w:rPr>
          <w:rFonts w:ascii="Arial" w:hAnsi="Arial"/>
          <w:bCs/>
          <w:sz w:val="22"/>
          <w:szCs w:val="22"/>
        </w:rPr>
        <w:t>.</w:t>
      </w:r>
    </w:p>
    <w:p w:rsidR="00E85D59" w:rsidRDefault="00E85D59" w:rsidP="00954539">
      <w:pPr>
        <w:pStyle w:val="ListParagraph"/>
        <w:numPr>
          <w:ilvl w:val="1"/>
          <w:numId w:val="2"/>
        </w:numPr>
        <w:spacing w:after="240"/>
        <w:contextualSpacing w:val="0"/>
        <w:jc w:val="both"/>
        <w:rPr>
          <w:rFonts w:ascii="Arial" w:hAnsi="Arial" w:cs="Arial"/>
          <w:snapToGrid w:val="0"/>
          <w:sz w:val="22"/>
          <w:lang w:eastAsia="en-US"/>
        </w:rPr>
      </w:pPr>
      <w:r>
        <w:rPr>
          <w:rFonts w:ascii="Arial" w:hAnsi="Arial"/>
          <w:bCs/>
          <w:sz w:val="22"/>
          <w:szCs w:val="22"/>
        </w:rPr>
        <w:t xml:space="preserve">The PBAC </w:t>
      </w:r>
      <w:r w:rsidR="00E65521">
        <w:rPr>
          <w:rFonts w:ascii="Arial" w:hAnsi="Arial"/>
          <w:bCs/>
          <w:sz w:val="22"/>
          <w:szCs w:val="22"/>
        </w:rPr>
        <w:t xml:space="preserve">recommended </w:t>
      </w:r>
      <w:r>
        <w:rPr>
          <w:rFonts w:ascii="Arial" w:hAnsi="Arial"/>
          <w:bCs/>
          <w:sz w:val="22"/>
          <w:szCs w:val="22"/>
        </w:rPr>
        <w:t>that the 20 ampoule presentation be “a” flagged with</w:t>
      </w:r>
      <w:r w:rsidRPr="00DC07F8">
        <w:rPr>
          <w:rFonts w:ascii="Arial" w:hAnsi="Arial" w:cs="Arial"/>
          <w:snapToGrid w:val="0"/>
          <w:sz w:val="22"/>
          <w:lang w:eastAsia="en-US"/>
        </w:rPr>
        <w:t xml:space="preserve"> the PBS-listed salbutamol brands</w:t>
      </w:r>
      <w:r>
        <w:rPr>
          <w:rFonts w:ascii="Arial" w:hAnsi="Arial" w:cs="Arial"/>
          <w:snapToGrid w:val="0"/>
          <w:sz w:val="22"/>
          <w:lang w:eastAsia="en-US"/>
        </w:rPr>
        <w:t xml:space="preserve"> as stated in 3.1</w:t>
      </w:r>
      <w:r w:rsidR="00977152">
        <w:rPr>
          <w:rFonts w:ascii="Arial" w:hAnsi="Arial" w:cs="Arial"/>
          <w:snapToGrid w:val="0"/>
          <w:sz w:val="22"/>
          <w:lang w:eastAsia="en-US"/>
        </w:rPr>
        <w:t>, as well as the 30 ampoule presentation.</w:t>
      </w:r>
    </w:p>
    <w:p w:rsidR="00DA78DF" w:rsidRDefault="007F2EC7" w:rsidP="00954539">
      <w:pPr>
        <w:pStyle w:val="ListParagraph"/>
        <w:numPr>
          <w:ilvl w:val="1"/>
          <w:numId w:val="2"/>
        </w:numPr>
        <w:spacing w:after="240"/>
        <w:contextualSpacing w:val="0"/>
        <w:jc w:val="both"/>
        <w:rPr>
          <w:rFonts w:ascii="Arial" w:hAnsi="Arial" w:cs="Arial"/>
          <w:snapToGrid w:val="0"/>
          <w:sz w:val="22"/>
          <w:lang w:eastAsia="en-US"/>
        </w:rPr>
      </w:pPr>
      <w:r>
        <w:rPr>
          <w:rFonts w:ascii="Arial" w:hAnsi="Arial" w:cs="Arial"/>
          <w:snapToGrid w:val="0"/>
          <w:sz w:val="22"/>
          <w:lang w:eastAsia="en-US"/>
        </w:rPr>
        <w:t xml:space="preserve">The PBAC </w:t>
      </w:r>
      <w:r w:rsidR="00E65521">
        <w:rPr>
          <w:rFonts w:ascii="Arial" w:hAnsi="Arial" w:cs="Arial"/>
          <w:snapToGrid w:val="0"/>
          <w:sz w:val="22"/>
          <w:lang w:eastAsia="en-US"/>
        </w:rPr>
        <w:t>recommended the addition of</w:t>
      </w:r>
      <w:r>
        <w:rPr>
          <w:rFonts w:ascii="Arial" w:hAnsi="Arial" w:cs="Arial"/>
          <w:snapToGrid w:val="0"/>
          <w:sz w:val="22"/>
          <w:lang w:eastAsia="en-US"/>
        </w:rPr>
        <w:t xml:space="preserve"> the following administrative note to both strengths and number of ampoules of the General Schedule listings</w:t>
      </w:r>
      <w:r w:rsidR="00DA78DF">
        <w:rPr>
          <w:rFonts w:ascii="Arial" w:hAnsi="Arial" w:cs="Arial"/>
          <w:snapToGrid w:val="0"/>
          <w:sz w:val="22"/>
          <w:lang w:eastAsia="en-US"/>
        </w:rPr>
        <w:t>:</w:t>
      </w:r>
    </w:p>
    <w:p w:rsidR="007F2EC7" w:rsidRPr="00A919F2" w:rsidRDefault="00E65521" w:rsidP="00954539">
      <w:pPr>
        <w:pStyle w:val="ListParagraph"/>
        <w:spacing w:after="240"/>
        <w:contextualSpacing w:val="0"/>
        <w:jc w:val="both"/>
        <w:rPr>
          <w:rFonts w:ascii="Arial" w:hAnsi="Arial" w:cs="Arial"/>
          <w:i/>
          <w:snapToGrid w:val="0"/>
          <w:sz w:val="22"/>
          <w:lang w:eastAsia="en-US"/>
        </w:rPr>
      </w:pPr>
      <w:r w:rsidRPr="00A919F2">
        <w:rPr>
          <w:rFonts w:ascii="Arial" w:hAnsi="Arial" w:cs="Arial"/>
          <w:i/>
          <w:snapToGrid w:val="0"/>
          <w:sz w:val="22"/>
          <w:lang w:eastAsia="en-US"/>
        </w:rPr>
        <w:t>Pharmaceutical benefits that have a 30 × 2 pack size and a 20 × 3 pack size are equivalent for the purposes of substitution.</w:t>
      </w:r>
    </w:p>
    <w:p w:rsidR="00DF31D8" w:rsidRPr="00DF31D8" w:rsidRDefault="00DF31D8" w:rsidP="00954539">
      <w:pPr>
        <w:numPr>
          <w:ilvl w:val="1"/>
          <w:numId w:val="2"/>
        </w:numPr>
        <w:spacing w:after="240"/>
        <w:jc w:val="both"/>
        <w:rPr>
          <w:rFonts w:ascii="Arial" w:hAnsi="Arial"/>
          <w:bCs/>
          <w:sz w:val="22"/>
          <w:szCs w:val="22"/>
        </w:rPr>
      </w:pPr>
      <w:r w:rsidRPr="00DF31D8">
        <w:rPr>
          <w:rFonts w:ascii="Arial" w:hAnsi="Arial"/>
          <w:bCs/>
          <w:sz w:val="22"/>
          <w:szCs w:val="22"/>
        </w:rPr>
        <w:t xml:space="preserve">The PBAC maintained that salbutamol be exempt from the Safety Net early supply rule. </w:t>
      </w:r>
    </w:p>
    <w:p w:rsidR="00A70A81" w:rsidRDefault="00A70A81" w:rsidP="00954539">
      <w:pPr>
        <w:numPr>
          <w:ilvl w:val="1"/>
          <w:numId w:val="2"/>
        </w:numPr>
        <w:spacing w:after="240"/>
        <w:jc w:val="both"/>
        <w:rPr>
          <w:rFonts w:ascii="Arial" w:hAnsi="Arial"/>
          <w:bCs/>
          <w:sz w:val="22"/>
          <w:szCs w:val="22"/>
        </w:rPr>
      </w:pPr>
      <w:r w:rsidRPr="00DF31D8">
        <w:rPr>
          <w:rFonts w:ascii="Arial" w:hAnsi="Arial"/>
          <w:bCs/>
          <w:sz w:val="22"/>
          <w:szCs w:val="22"/>
        </w:rPr>
        <w:t>The PBA</w:t>
      </w:r>
      <w:r w:rsidR="00EE64EE" w:rsidRPr="00DF31D8">
        <w:rPr>
          <w:rFonts w:ascii="Arial" w:hAnsi="Arial"/>
          <w:bCs/>
          <w:sz w:val="22"/>
          <w:szCs w:val="22"/>
        </w:rPr>
        <w:t xml:space="preserve">C noted that this submission </w:t>
      </w:r>
      <w:r w:rsidRPr="00DF31D8">
        <w:rPr>
          <w:rFonts w:ascii="Arial" w:hAnsi="Arial"/>
          <w:bCs/>
          <w:sz w:val="22"/>
          <w:szCs w:val="22"/>
        </w:rPr>
        <w:t>is not eligible for an Independent Review.</w:t>
      </w:r>
      <w:r w:rsidR="00EE64EE" w:rsidRPr="00DF31D8">
        <w:rPr>
          <w:rFonts w:ascii="Arial" w:hAnsi="Arial"/>
          <w:bCs/>
          <w:sz w:val="22"/>
          <w:szCs w:val="22"/>
        </w:rPr>
        <w:t xml:space="preserve"> </w:t>
      </w:r>
      <w:r w:rsidRPr="00DF31D8">
        <w:rPr>
          <w:rFonts w:ascii="Arial" w:hAnsi="Arial"/>
          <w:bCs/>
          <w:sz w:val="22"/>
          <w:szCs w:val="22"/>
        </w:rPr>
        <w:t>Independent Review is not available in response to a request to modif</w:t>
      </w:r>
      <w:r w:rsidR="00EE64EE" w:rsidRPr="00DF31D8">
        <w:rPr>
          <w:rFonts w:ascii="Arial" w:hAnsi="Arial"/>
          <w:bCs/>
          <w:sz w:val="22"/>
          <w:szCs w:val="22"/>
        </w:rPr>
        <w:t>y or extend an existing listing.</w:t>
      </w:r>
    </w:p>
    <w:p w:rsidR="00A70A81" w:rsidRPr="00840D8E" w:rsidRDefault="00A70A81" w:rsidP="00A70A81">
      <w:pPr>
        <w:spacing w:after="240"/>
        <w:ind w:left="709" w:hanging="709"/>
        <w:jc w:val="both"/>
        <w:rPr>
          <w:rFonts w:ascii="Arial" w:hAnsi="Arial"/>
          <w:b/>
          <w:bCs/>
          <w:sz w:val="22"/>
          <w:szCs w:val="22"/>
          <w:lang w:val="en-GB"/>
        </w:rPr>
      </w:pPr>
      <w:r w:rsidRPr="00840D8E">
        <w:rPr>
          <w:rFonts w:ascii="Arial" w:hAnsi="Arial"/>
          <w:b/>
          <w:bCs/>
          <w:sz w:val="22"/>
          <w:szCs w:val="22"/>
          <w:lang w:val="en-GB"/>
        </w:rPr>
        <w:t>Outcome:</w:t>
      </w:r>
    </w:p>
    <w:p w:rsidR="00AF0A86" w:rsidRPr="001E0F78" w:rsidRDefault="00EE64EE" w:rsidP="001E0F78">
      <w:pPr>
        <w:spacing w:after="240"/>
        <w:ind w:left="709" w:hanging="709"/>
        <w:jc w:val="both"/>
        <w:rPr>
          <w:rFonts w:ascii="Arial" w:hAnsi="Arial"/>
          <w:bCs/>
          <w:sz w:val="22"/>
          <w:szCs w:val="22"/>
          <w:lang w:val="en-GB"/>
        </w:rPr>
      </w:pPr>
      <w:r w:rsidRPr="00840D8E">
        <w:rPr>
          <w:rFonts w:ascii="Arial" w:hAnsi="Arial"/>
          <w:bCs/>
          <w:sz w:val="22"/>
          <w:szCs w:val="22"/>
          <w:lang w:val="en-GB"/>
        </w:rPr>
        <w:t>Recommended</w:t>
      </w:r>
    </w:p>
    <w:p w:rsidR="00A70A81" w:rsidRPr="00840D8E" w:rsidRDefault="00A70A81" w:rsidP="00A70A81">
      <w:pPr>
        <w:pStyle w:val="Heading1"/>
        <w:numPr>
          <w:ilvl w:val="0"/>
          <w:numId w:val="2"/>
        </w:numPr>
        <w:ind w:right="-663"/>
        <w:rPr>
          <w:sz w:val="22"/>
          <w:szCs w:val="22"/>
        </w:rPr>
      </w:pPr>
      <w:r w:rsidRPr="00840D8E">
        <w:rPr>
          <w:sz w:val="22"/>
          <w:szCs w:val="22"/>
        </w:rPr>
        <w:t>Recommended listing</w:t>
      </w:r>
    </w:p>
    <w:p w:rsidR="00A70A81" w:rsidRPr="00840D8E" w:rsidRDefault="00A70A81" w:rsidP="00840D8E">
      <w:pPr>
        <w:ind w:left="709" w:hanging="709"/>
        <w:jc w:val="both"/>
        <w:rPr>
          <w:rFonts w:ascii="Arial" w:hAnsi="Arial"/>
          <w:b/>
          <w:bCs/>
          <w:i/>
          <w:sz w:val="22"/>
          <w:szCs w:val="22"/>
          <w:lang w:val="en-GB"/>
        </w:rPr>
      </w:pPr>
    </w:p>
    <w:p w:rsidR="00A70A81" w:rsidRPr="00840D8E" w:rsidRDefault="00A70A81" w:rsidP="00EE64EE">
      <w:pPr>
        <w:numPr>
          <w:ilvl w:val="1"/>
          <w:numId w:val="2"/>
        </w:numPr>
        <w:spacing w:after="240"/>
        <w:jc w:val="both"/>
        <w:rPr>
          <w:rFonts w:ascii="Arial" w:hAnsi="Arial"/>
          <w:b/>
          <w:bCs/>
          <w:sz w:val="22"/>
          <w:szCs w:val="22"/>
        </w:rPr>
      </w:pPr>
      <w:r w:rsidRPr="00840D8E">
        <w:rPr>
          <w:rFonts w:ascii="Arial" w:hAnsi="Arial"/>
          <w:bCs/>
          <w:sz w:val="22"/>
          <w:szCs w:val="22"/>
        </w:rPr>
        <w:t>Amend maximum quantity as follows:</w:t>
      </w:r>
    </w:p>
    <w:p w:rsidR="00EE64EE" w:rsidRPr="00DC07F8" w:rsidRDefault="00EE64EE" w:rsidP="00EE64EE">
      <w:pPr>
        <w:pStyle w:val="ListParagraph"/>
        <w:rPr>
          <w:rFonts w:ascii="Arial" w:hAnsi="Arial" w:cs="Arial"/>
          <w:sz w:val="22"/>
          <w:szCs w:val="22"/>
        </w:rPr>
      </w:pPr>
    </w:p>
    <w:tbl>
      <w:tblPr>
        <w:tblW w:w="8079" w:type="dxa"/>
        <w:tblInd w:w="817" w:type="dxa"/>
        <w:tblLayout w:type="fixed"/>
        <w:tblLook w:val="0000" w:firstRow="0" w:lastRow="0" w:firstColumn="0" w:lastColumn="0" w:noHBand="0" w:noVBand="0"/>
      </w:tblPr>
      <w:tblGrid>
        <w:gridCol w:w="2126"/>
        <w:gridCol w:w="426"/>
        <w:gridCol w:w="1134"/>
        <w:gridCol w:w="1134"/>
        <w:gridCol w:w="708"/>
        <w:gridCol w:w="993"/>
        <w:gridCol w:w="1558"/>
      </w:tblGrid>
      <w:tr w:rsidR="00EE64EE" w:rsidRPr="00DC07F8" w:rsidTr="00DF31D8">
        <w:trPr>
          <w:cantSplit/>
          <w:trHeight w:val="471"/>
        </w:trPr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EE64EE" w:rsidRPr="00EC2407" w:rsidRDefault="00EE64EE" w:rsidP="00DF31D8">
            <w:pPr>
              <w:keepNext/>
              <w:ind w:left="-108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lastRenderedPageBreak/>
              <w:br w:type="page"/>
            </w:r>
            <w:r w:rsidRPr="00EC2407">
              <w:rPr>
                <w:rFonts w:ascii="Arial Narrow" w:hAnsi="Arial Narrow" w:cs="Arial"/>
                <w:b/>
                <w:sz w:val="20"/>
                <w:szCs w:val="20"/>
              </w:rPr>
              <w:t>Name, Restriction,</w:t>
            </w:r>
          </w:p>
          <w:p w:rsidR="00EE64EE" w:rsidRPr="00EC2407" w:rsidRDefault="00EE64EE" w:rsidP="00DF31D8">
            <w:pPr>
              <w:keepNext/>
              <w:ind w:left="-108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EC2407">
              <w:rPr>
                <w:rFonts w:ascii="Arial Narrow" w:hAnsi="Arial Narrow" w:cs="Arial"/>
                <w:b/>
                <w:sz w:val="20"/>
                <w:szCs w:val="20"/>
              </w:rPr>
              <w:t>Manner of administration and form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E64EE" w:rsidRPr="00EC2407" w:rsidRDefault="00EE64EE" w:rsidP="00DF31D8">
            <w:pPr>
              <w:keepNext/>
              <w:ind w:left="-108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EC2407">
              <w:rPr>
                <w:rFonts w:ascii="Arial Narrow" w:hAnsi="Arial Narrow" w:cs="Arial"/>
                <w:b/>
                <w:sz w:val="20"/>
                <w:szCs w:val="20"/>
              </w:rPr>
              <w:t>Max.</w:t>
            </w:r>
          </w:p>
          <w:p w:rsidR="00EE64EE" w:rsidRPr="00EC2407" w:rsidRDefault="00EE64EE" w:rsidP="00DF31D8">
            <w:pPr>
              <w:keepNext/>
              <w:ind w:left="-108" w:right="-108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EC2407">
              <w:rPr>
                <w:rFonts w:ascii="Arial Narrow" w:hAnsi="Arial Narrow" w:cs="Arial"/>
                <w:b/>
                <w:sz w:val="20"/>
                <w:szCs w:val="20"/>
              </w:rPr>
              <w:t>Qty (Packs)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E64EE" w:rsidRPr="00EC2407" w:rsidRDefault="00EE64EE" w:rsidP="00DF31D8">
            <w:pPr>
              <w:keepNext/>
              <w:ind w:left="-108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EC2407">
              <w:rPr>
                <w:rFonts w:ascii="Arial Narrow" w:hAnsi="Arial Narrow" w:cs="Arial"/>
                <w:b/>
                <w:sz w:val="20"/>
                <w:szCs w:val="20"/>
              </w:rPr>
              <w:t xml:space="preserve">Max. </w:t>
            </w:r>
          </w:p>
          <w:p w:rsidR="00EE64EE" w:rsidRPr="00EC2407" w:rsidRDefault="00EE64EE" w:rsidP="00DF31D8">
            <w:pPr>
              <w:keepNext/>
              <w:ind w:left="-108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EC2407">
              <w:rPr>
                <w:rFonts w:ascii="Arial Narrow" w:hAnsi="Arial Narrow" w:cs="Arial"/>
                <w:b/>
                <w:sz w:val="20"/>
                <w:szCs w:val="20"/>
              </w:rPr>
              <w:t>Qty (Units)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EE64EE" w:rsidRPr="00EC2407" w:rsidRDefault="00EE64EE" w:rsidP="00DF31D8">
            <w:pPr>
              <w:keepNext/>
              <w:ind w:left="-108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EC2407">
              <w:rPr>
                <w:rFonts w:ascii="Arial Narrow" w:hAnsi="Arial Narrow" w:cs="Arial"/>
                <w:b/>
                <w:sz w:val="20"/>
                <w:szCs w:val="20"/>
              </w:rPr>
              <w:t>No. of</w:t>
            </w:r>
          </w:p>
          <w:p w:rsidR="00EE64EE" w:rsidRPr="00EC2407" w:rsidRDefault="00EE64EE" w:rsidP="00DF31D8">
            <w:pPr>
              <w:keepNext/>
              <w:ind w:left="-108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EC2407">
              <w:rPr>
                <w:rFonts w:ascii="Arial Narrow" w:hAnsi="Arial Narrow" w:cs="Arial"/>
                <w:b/>
                <w:sz w:val="20"/>
                <w:szCs w:val="20"/>
              </w:rPr>
              <w:t>Rpts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:rsidR="00EE64EE" w:rsidRPr="00EC2407" w:rsidRDefault="00EE64EE" w:rsidP="00DF31D8">
            <w:pPr>
              <w:keepNext/>
              <w:rPr>
                <w:rFonts w:ascii="Arial Narrow" w:hAnsi="Arial Narrow" w:cs="Arial"/>
                <w:b/>
                <w:sz w:val="20"/>
                <w:szCs w:val="20"/>
                <w:lang w:val="fr-FR"/>
              </w:rPr>
            </w:pPr>
            <w:r w:rsidRPr="00EC2407">
              <w:rPr>
                <w:rFonts w:ascii="Arial Narrow" w:hAnsi="Arial Narrow" w:cs="Arial"/>
                <w:b/>
                <w:sz w:val="20"/>
                <w:szCs w:val="20"/>
              </w:rPr>
              <w:t>Proprietary Name and Manufacturer</w:t>
            </w:r>
          </w:p>
        </w:tc>
      </w:tr>
      <w:tr w:rsidR="00EE64EE" w:rsidRPr="00DC07F8" w:rsidTr="00DF31D8">
        <w:trPr>
          <w:cantSplit/>
          <w:trHeight w:val="577"/>
        </w:trPr>
        <w:tc>
          <w:tcPr>
            <w:tcW w:w="2552" w:type="dxa"/>
            <w:gridSpan w:val="2"/>
          </w:tcPr>
          <w:p w:rsidR="00EE64EE" w:rsidRPr="00DC07F8" w:rsidRDefault="00EE64EE" w:rsidP="00DF31D8">
            <w:pPr>
              <w:keepNext/>
              <w:ind w:left="-108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DC07F8">
              <w:rPr>
                <w:rFonts w:ascii="Arial Narrow" w:hAnsi="Arial Narrow" w:cs="Arial"/>
                <w:smallCaps/>
                <w:sz w:val="20"/>
                <w:szCs w:val="20"/>
              </w:rPr>
              <w:t>SALBUTAMOL</w:t>
            </w:r>
          </w:p>
          <w:p w:rsidR="00EE64EE" w:rsidRPr="00DC07F8" w:rsidRDefault="00EE64EE" w:rsidP="00DF31D8">
            <w:pPr>
              <w:keepNext/>
              <w:ind w:left="-108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DC07F8">
              <w:rPr>
                <w:rFonts w:ascii="Arial Narrow" w:hAnsi="Arial Narrow" w:cs="Arial"/>
                <w:sz w:val="20"/>
                <w:szCs w:val="20"/>
              </w:rPr>
              <w:t>2.5 mg/2.5 mL inhalation: solution, 2.5 mL ampoules, 20</w:t>
            </w:r>
          </w:p>
        </w:tc>
        <w:tc>
          <w:tcPr>
            <w:tcW w:w="1134" w:type="dxa"/>
          </w:tcPr>
          <w:p w:rsidR="00EE64EE" w:rsidRPr="00DC07F8" w:rsidRDefault="00EE64EE" w:rsidP="00DF31D8">
            <w:pPr>
              <w:keepNext/>
              <w:ind w:left="-108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E64EE" w:rsidRPr="00DC07F8" w:rsidRDefault="00EE64EE" w:rsidP="00DF31D8">
            <w:pPr>
              <w:keepNext/>
              <w:ind w:left="-108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C07F8"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EE64EE" w:rsidRPr="00DC07F8" w:rsidRDefault="00EE64EE" w:rsidP="00DF31D8">
            <w:pPr>
              <w:keepNext/>
              <w:ind w:left="-108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E64EE" w:rsidRPr="00DC07F8" w:rsidRDefault="00EA4606" w:rsidP="00DF31D8">
            <w:pPr>
              <w:keepNext/>
              <w:ind w:left="-108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EE64EE" w:rsidRPr="00DC07F8" w:rsidRDefault="00EE64EE" w:rsidP="00DF31D8">
            <w:pPr>
              <w:keepNext/>
              <w:ind w:left="-108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E64EE" w:rsidRPr="00DC07F8" w:rsidRDefault="00EE64EE" w:rsidP="00DF31D8">
            <w:pPr>
              <w:keepNext/>
              <w:ind w:left="-108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C07F8">
              <w:rPr>
                <w:rFonts w:ascii="Arial Narrow" w:hAnsi="Arial Narrow" w:cs="Arial"/>
                <w:sz w:val="20"/>
                <w:szCs w:val="20"/>
              </w:rPr>
              <w:t>5</w:t>
            </w:r>
          </w:p>
          <w:p w:rsidR="00EE64EE" w:rsidRPr="00DC07F8" w:rsidRDefault="00EE64EE" w:rsidP="00DF31D8">
            <w:pPr>
              <w:keepNext/>
              <w:ind w:left="-108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EE64EE" w:rsidRPr="00DC07F8" w:rsidRDefault="00EE64EE" w:rsidP="00DF31D8">
            <w:pPr>
              <w:keepNext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E64EE" w:rsidRPr="00DC07F8" w:rsidRDefault="00EE64EE" w:rsidP="00DF31D8">
            <w:pPr>
              <w:keepNext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C07F8">
              <w:rPr>
                <w:rFonts w:ascii="Arial Narrow" w:hAnsi="Arial Narrow" w:cs="Arial"/>
                <w:sz w:val="20"/>
                <w:szCs w:val="20"/>
              </w:rPr>
              <w:t>Ventolin Nebules</w:t>
            </w:r>
            <w:r w:rsidR="00A919F2" w:rsidRPr="00136437">
              <w:rPr>
                <w:rFonts w:ascii="Arial Narrow" w:hAnsi="Arial Narrow" w:cs="Arial"/>
                <w:sz w:val="20"/>
                <w:szCs w:val="20"/>
                <w:vertAlign w:val="superscript"/>
              </w:rPr>
              <w:t>®</w:t>
            </w:r>
          </w:p>
        </w:tc>
        <w:tc>
          <w:tcPr>
            <w:tcW w:w="1558" w:type="dxa"/>
          </w:tcPr>
          <w:p w:rsidR="00EE64EE" w:rsidRPr="00DC07F8" w:rsidRDefault="00EE64EE" w:rsidP="00DF31D8">
            <w:pPr>
              <w:keepNext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E64EE" w:rsidRPr="00DC07F8" w:rsidRDefault="00EE64EE" w:rsidP="00DF31D8">
            <w:pPr>
              <w:keepNext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C07F8">
              <w:rPr>
                <w:rFonts w:ascii="Arial Narrow" w:hAnsi="Arial Narrow" w:cs="Arial"/>
                <w:sz w:val="20"/>
                <w:szCs w:val="20"/>
              </w:rPr>
              <w:t>GlaxoSmithKline Australia Pty Ltd</w:t>
            </w:r>
          </w:p>
        </w:tc>
      </w:tr>
      <w:tr w:rsidR="00EE64EE" w:rsidRPr="00DC07F8" w:rsidTr="00DF31D8">
        <w:trPr>
          <w:cantSplit/>
          <w:trHeight w:val="360"/>
        </w:trPr>
        <w:tc>
          <w:tcPr>
            <w:tcW w:w="8079" w:type="dxa"/>
            <w:gridSpan w:val="7"/>
            <w:tcBorders>
              <w:bottom w:val="single" w:sz="4" w:space="0" w:color="auto"/>
            </w:tcBorders>
          </w:tcPr>
          <w:p w:rsidR="00EE64EE" w:rsidRPr="00DC07F8" w:rsidRDefault="00EE64EE" w:rsidP="00DF31D8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EE64EE" w:rsidRPr="00DC07F8" w:rsidRDefault="00EE64EE" w:rsidP="00DF31D8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EE64EE" w:rsidRPr="00DC07F8" w:rsidTr="00DF31D8">
        <w:trPr>
          <w:cantSplit/>
          <w:trHeight w:val="36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4EE" w:rsidRPr="00DC07F8" w:rsidRDefault="00EE64EE" w:rsidP="00DF31D8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C07F8">
              <w:rPr>
                <w:rFonts w:ascii="Arial Narrow" w:hAnsi="Arial Narrow" w:cs="Arial"/>
                <w:b/>
                <w:sz w:val="20"/>
                <w:szCs w:val="20"/>
              </w:rPr>
              <w:t xml:space="preserve">Category / </w:t>
            </w:r>
          </w:p>
          <w:p w:rsidR="00EE64EE" w:rsidRPr="00DC07F8" w:rsidRDefault="00EE64EE" w:rsidP="00DF31D8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C07F8">
              <w:rPr>
                <w:rFonts w:ascii="Arial Narrow" w:hAnsi="Arial Narrow" w:cs="Arial"/>
                <w:b/>
                <w:sz w:val="20"/>
                <w:szCs w:val="20"/>
              </w:rPr>
              <w:t>Program</w:t>
            </w:r>
          </w:p>
        </w:tc>
        <w:tc>
          <w:tcPr>
            <w:tcW w:w="5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4EE" w:rsidRPr="00DC07F8" w:rsidRDefault="00EE64EE" w:rsidP="00DF31D8">
            <w:pPr>
              <w:rPr>
                <w:rFonts w:ascii="Arial Narrow" w:hAnsi="Arial Narrow" w:cs="Arial"/>
                <w:sz w:val="20"/>
                <w:szCs w:val="20"/>
              </w:rPr>
            </w:pPr>
            <w:r w:rsidRPr="00DC07F8">
              <w:rPr>
                <w:rFonts w:ascii="Arial Narrow" w:hAnsi="Arial Narrow" w:cs="Arial"/>
                <w:sz w:val="20"/>
                <w:szCs w:val="20"/>
              </w:rPr>
              <w:t>GENERAL – General Schedule (Code GE)</w:t>
            </w:r>
          </w:p>
        </w:tc>
      </w:tr>
      <w:tr w:rsidR="00EE64EE" w:rsidRPr="00DC07F8" w:rsidTr="00DF31D8">
        <w:trPr>
          <w:cantSplit/>
          <w:trHeight w:val="36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4EE" w:rsidRPr="00DC07F8" w:rsidRDefault="00EE64EE" w:rsidP="00DF31D8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C07F8">
              <w:rPr>
                <w:rFonts w:ascii="Arial Narrow" w:hAnsi="Arial Narrow" w:cs="Arial"/>
                <w:b/>
                <w:sz w:val="20"/>
                <w:szCs w:val="20"/>
              </w:rPr>
              <w:t>Prescriber type:</w:t>
            </w:r>
          </w:p>
        </w:tc>
        <w:tc>
          <w:tcPr>
            <w:tcW w:w="5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4EE" w:rsidRPr="00DC07F8" w:rsidRDefault="00EE64EE" w:rsidP="00DF31D8">
            <w:pPr>
              <w:rPr>
                <w:rFonts w:ascii="Arial Narrow" w:hAnsi="Arial Narrow" w:cs="Arial"/>
                <w:sz w:val="20"/>
                <w:szCs w:val="20"/>
              </w:rPr>
            </w:pPr>
            <w:r w:rsidRPr="00DC07F8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07F8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9C5195">
              <w:rPr>
                <w:rFonts w:ascii="Arial Narrow" w:hAnsi="Arial Narrow" w:cs="Arial"/>
                <w:sz w:val="20"/>
                <w:szCs w:val="20"/>
              </w:rPr>
            </w:r>
            <w:r w:rsidR="009C5195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DC07F8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DC07F8">
              <w:rPr>
                <w:rFonts w:ascii="Arial Narrow" w:hAnsi="Arial Narrow" w:cs="Arial"/>
                <w:sz w:val="20"/>
                <w:szCs w:val="20"/>
              </w:rPr>
              <w:t xml:space="preserve">Dental  </w:t>
            </w:r>
            <w:r w:rsidRPr="00DC07F8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DC07F8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9C5195">
              <w:rPr>
                <w:rFonts w:ascii="Arial Narrow" w:hAnsi="Arial Narrow" w:cs="Arial"/>
                <w:sz w:val="20"/>
                <w:szCs w:val="20"/>
              </w:rPr>
            </w:r>
            <w:r w:rsidR="009C5195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DC07F8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DC07F8">
              <w:rPr>
                <w:rFonts w:ascii="Arial Narrow" w:hAnsi="Arial Narrow" w:cs="Arial"/>
                <w:sz w:val="20"/>
                <w:szCs w:val="20"/>
              </w:rPr>
              <w:t xml:space="preserve">Medical Practitioners  </w:t>
            </w:r>
            <w:r w:rsidRPr="00DC07F8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DC07F8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9C5195">
              <w:rPr>
                <w:rFonts w:ascii="Arial Narrow" w:hAnsi="Arial Narrow" w:cs="Arial"/>
                <w:sz w:val="20"/>
                <w:szCs w:val="20"/>
              </w:rPr>
            </w:r>
            <w:r w:rsidR="009C5195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DC07F8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DC07F8">
              <w:rPr>
                <w:rFonts w:ascii="Arial Narrow" w:hAnsi="Arial Narrow" w:cs="Arial"/>
                <w:sz w:val="20"/>
                <w:szCs w:val="20"/>
              </w:rPr>
              <w:t xml:space="preserve">Nurse practitioners  </w:t>
            </w:r>
            <w:r w:rsidRPr="00DC07F8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07F8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9C5195">
              <w:rPr>
                <w:rFonts w:ascii="Arial Narrow" w:hAnsi="Arial Narrow" w:cs="Arial"/>
                <w:sz w:val="20"/>
                <w:szCs w:val="20"/>
              </w:rPr>
            </w:r>
            <w:r w:rsidR="009C5195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DC07F8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DC07F8">
              <w:rPr>
                <w:rFonts w:ascii="Arial Narrow" w:hAnsi="Arial Narrow" w:cs="Arial"/>
                <w:sz w:val="20"/>
                <w:szCs w:val="20"/>
              </w:rPr>
              <w:t>Optometrists</w:t>
            </w:r>
          </w:p>
          <w:p w:rsidR="00EE64EE" w:rsidRPr="00DC07F8" w:rsidRDefault="00EE64EE" w:rsidP="00DF31D8">
            <w:pPr>
              <w:rPr>
                <w:rFonts w:ascii="Arial Narrow" w:hAnsi="Arial Narrow" w:cs="Arial"/>
                <w:sz w:val="20"/>
                <w:szCs w:val="20"/>
              </w:rPr>
            </w:pPr>
            <w:r w:rsidRPr="00DC07F8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07F8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9C5195">
              <w:rPr>
                <w:rFonts w:ascii="Arial Narrow" w:hAnsi="Arial Narrow" w:cs="Arial"/>
                <w:sz w:val="20"/>
                <w:szCs w:val="20"/>
              </w:rPr>
            </w:r>
            <w:r w:rsidR="009C5195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DC07F8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DC07F8">
              <w:rPr>
                <w:rFonts w:ascii="Arial Narrow" w:hAnsi="Arial Narrow" w:cs="Arial"/>
                <w:sz w:val="20"/>
                <w:szCs w:val="20"/>
              </w:rPr>
              <w:t>Midwives</w:t>
            </w:r>
          </w:p>
        </w:tc>
      </w:tr>
      <w:tr w:rsidR="00EE64EE" w:rsidRPr="00DC07F8" w:rsidTr="00DF31D8">
        <w:trPr>
          <w:cantSplit/>
          <w:trHeight w:val="36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4EE" w:rsidRPr="00DC07F8" w:rsidRDefault="00EE64EE" w:rsidP="00DF31D8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C07F8">
              <w:rPr>
                <w:rFonts w:ascii="Arial Narrow" w:hAnsi="Arial Narrow" w:cs="Arial"/>
                <w:b/>
                <w:sz w:val="20"/>
                <w:szCs w:val="20"/>
              </w:rPr>
              <w:t>Condition:</w:t>
            </w:r>
          </w:p>
        </w:tc>
        <w:tc>
          <w:tcPr>
            <w:tcW w:w="5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4EE" w:rsidRPr="00DC07F8" w:rsidRDefault="00EE64EE" w:rsidP="00DF31D8">
            <w:pPr>
              <w:rPr>
                <w:rFonts w:ascii="Arial Narrow" w:hAnsi="Arial Narrow" w:cs="Arial"/>
                <w:sz w:val="20"/>
                <w:szCs w:val="20"/>
              </w:rPr>
            </w:pPr>
            <w:r w:rsidRPr="00DC07F8">
              <w:rPr>
                <w:rFonts w:ascii="Arial Narrow" w:hAnsi="Arial Narrow" w:cs="Arial"/>
                <w:sz w:val="20"/>
                <w:szCs w:val="20"/>
              </w:rPr>
              <w:t>Asthma</w:t>
            </w:r>
          </w:p>
          <w:p w:rsidR="00EE64EE" w:rsidRPr="00DC07F8" w:rsidRDefault="00EE64EE" w:rsidP="00DF31D8">
            <w:pPr>
              <w:rPr>
                <w:rFonts w:ascii="Arial Narrow" w:hAnsi="Arial Narrow" w:cs="Arial"/>
                <w:sz w:val="20"/>
                <w:szCs w:val="20"/>
              </w:rPr>
            </w:pPr>
            <w:r w:rsidRPr="00DC07F8">
              <w:rPr>
                <w:rFonts w:ascii="Arial Narrow" w:hAnsi="Arial Narrow" w:cs="Arial"/>
                <w:sz w:val="20"/>
                <w:szCs w:val="20"/>
              </w:rPr>
              <w:t>Chronic obstructive pulmonary disease (COPD)</w:t>
            </w:r>
          </w:p>
        </w:tc>
      </w:tr>
      <w:tr w:rsidR="00EE64EE" w:rsidRPr="00DC07F8" w:rsidTr="00DF31D8">
        <w:trPr>
          <w:cantSplit/>
          <w:trHeight w:val="36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4EE" w:rsidRPr="00DC07F8" w:rsidRDefault="00EE64EE" w:rsidP="00DF31D8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C07F8">
              <w:rPr>
                <w:rFonts w:ascii="Arial Narrow" w:hAnsi="Arial Narrow" w:cs="Arial"/>
                <w:b/>
                <w:sz w:val="20"/>
                <w:szCs w:val="20"/>
              </w:rPr>
              <w:t>PBS Indication:</w:t>
            </w:r>
          </w:p>
        </w:tc>
        <w:tc>
          <w:tcPr>
            <w:tcW w:w="5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4EE" w:rsidRPr="00DC07F8" w:rsidRDefault="00EE64EE" w:rsidP="00DF31D8">
            <w:pPr>
              <w:rPr>
                <w:rFonts w:ascii="Arial Narrow" w:hAnsi="Arial Narrow" w:cs="Arial"/>
                <w:sz w:val="20"/>
                <w:szCs w:val="20"/>
              </w:rPr>
            </w:pPr>
            <w:r w:rsidRPr="00DC07F8">
              <w:rPr>
                <w:rFonts w:ascii="Arial Narrow" w:hAnsi="Arial Narrow" w:cs="Arial"/>
                <w:sz w:val="20"/>
                <w:szCs w:val="20"/>
              </w:rPr>
              <w:t>Asthma</w:t>
            </w:r>
          </w:p>
          <w:p w:rsidR="00EE64EE" w:rsidRPr="00DC07F8" w:rsidRDefault="00EE64EE" w:rsidP="00DF31D8">
            <w:pPr>
              <w:rPr>
                <w:rFonts w:ascii="Arial Narrow" w:hAnsi="Arial Narrow" w:cs="Arial"/>
                <w:sz w:val="20"/>
                <w:szCs w:val="20"/>
              </w:rPr>
            </w:pPr>
            <w:r w:rsidRPr="00DC07F8">
              <w:rPr>
                <w:rFonts w:ascii="Arial Narrow" w:hAnsi="Arial Narrow" w:cs="Arial"/>
                <w:sz w:val="20"/>
                <w:szCs w:val="20"/>
              </w:rPr>
              <w:t>Chronic obstructive pulmonary disease (COPD)</w:t>
            </w:r>
          </w:p>
        </w:tc>
      </w:tr>
      <w:tr w:rsidR="00EE64EE" w:rsidRPr="00DC07F8" w:rsidTr="00DF31D8">
        <w:trPr>
          <w:cantSplit/>
          <w:trHeight w:val="36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4EE" w:rsidRPr="00DC07F8" w:rsidRDefault="00EE64EE" w:rsidP="00DF31D8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C07F8">
              <w:rPr>
                <w:rFonts w:ascii="Arial Narrow" w:hAnsi="Arial Narrow" w:cs="Arial"/>
                <w:b/>
                <w:sz w:val="20"/>
                <w:szCs w:val="20"/>
              </w:rPr>
              <w:t>Restriction Level / Method:</w:t>
            </w:r>
          </w:p>
          <w:p w:rsidR="00EE64EE" w:rsidRPr="00DC07F8" w:rsidRDefault="00EE64EE" w:rsidP="00DF31D8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4EE" w:rsidRPr="00DC07F8" w:rsidRDefault="00EE64EE" w:rsidP="00DF31D8">
            <w:pPr>
              <w:rPr>
                <w:rFonts w:ascii="Arial Narrow" w:hAnsi="Arial Narrow" w:cs="Arial"/>
                <w:sz w:val="20"/>
                <w:szCs w:val="20"/>
              </w:rPr>
            </w:pPr>
            <w:r w:rsidRPr="00DC07F8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DC07F8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9C5195">
              <w:rPr>
                <w:rFonts w:ascii="Arial Narrow" w:hAnsi="Arial Narrow" w:cs="Arial"/>
                <w:sz w:val="20"/>
                <w:szCs w:val="20"/>
              </w:rPr>
            </w:r>
            <w:r w:rsidR="009C5195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DC07F8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DC07F8">
              <w:rPr>
                <w:rFonts w:ascii="Arial Narrow" w:hAnsi="Arial Narrow" w:cs="Arial"/>
                <w:sz w:val="20"/>
                <w:szCs w:val="20"/>
              </w:rPr>
              <w:t>Restricted benefit</w:t>
            </w:r>
          </w:p>
          <w:p w:rsidR="00EE64EE" w:rsidRPr="00DC07F8" w:rsidRDefault="00EE64EE" w:rsidP="00DF31D8">
            <w:pPr>
              <w:rPr>
                <w:rFonts w:ascii="Arial Narrow" w:hAnsi="Arial Narrow" w:cs="Arial"/>
                <w:sz w:val="20"/>
                <w:szCs w:val="20"/>
              </w:rPr>
            </w:pPr>
            <w:r w:rsidRPr="00DC07F8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07F8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9C5195">
              <w:rPr>
                <w:rFonts w:ascii="Arial Narrow" w:hAnsi="Arial Narrow" w:cs="Arial"/>
                <w:sz w:val="20"/>
                <w:szCs w:val="20"/>
              </w:rPr>
            </w:r>
            <w:r w:rsidR="009C5195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DC07F8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DC07F8">
              <w:rPr>
                <w:rFonts w:ascii="Arial Narrow" w:hAnsi="Arial Narrow" w:cs="Arial"/>
                <w:sz w:val="20"/>
                <w:szCs w:val="20"/>
              </w:rPr>
              <w:t>Authority Required - In Writing</w:t>
            </w:r>
          </w:p>
          <w:p w:rsidR="00EE64EE" w:rsidRPr="00DC07F8" w:rsidRDefault="00EE64EE" w:rsidP="00DF31D8">
            <w:pPr>
              <w:rPr>
                <w:rFonts w:ascii="Arial Narrow" w:hAnsi="Arial Narrow" w:cs="Arial"/>
                <w:sz w:val="20"/>
                <w:szCs w:val="20"/>
              </w:rPr>
            </w:pPr>
            <w:r w:rsidRPr="00DC07F8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07F8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9C5195">
              <w:rPr>
                <w:rFonts w:ascii="Arial Narrow" w:hAnsi="Arial Narrow" w:cs="Arial"/>
                <w:sz w:val="20"/>
                <w:szCs w:val="20"/>
              </w:rPr>
            </w:r>
            <w:r w:rsidR="009C5195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DC07F8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DC07F8">
              <w:rPr>
                <w:rFonts w:ascii="Arial Narrow" w:hAnsi="Arial Narrow" w:cs="Arial"/>
                <w:sz w:val="20"/>
                <w:szCs w:val="20"/>
              </w:rPr>
              <w:t>Authority Required - Telephone</w:t>
            </w:r>
          </w:p>
          <w:p w:rsidR="00EE64EE" w:rsidRPr="00DC07F8" w:rsidRDefault="00EE64EE" w:rsidP="00DF31D8">
            <w:pPr>
              <w:rPr>
                <w:rFonts w:ascii="Arial Narrow" w:hAnsi="Arial Narrow" w:cs="Arial"/>
                <w:sz w:val="20"/>
                <w:szCs w:val="20"/>
              </w:rPr>
            </w:pPr>
            <w:r w:rsidRPr="00DC07F8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07F8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9C5195">
              <w:rPr>
                <w:rFonts w:ascii="Arial Narrow" w:hAnsi="Arial Narrow" w:cs="Arial"/>
                <w:sz w:val="20"/>
                <w:szCs w:val="20"/>
              </w:rPr>
            </w:r>
            <w:r w:rsidR="009C5195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DC07F8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DC07F8">
              <w:rPr>
                <w:rFonts w:ascii="Arial Narrow" w:hAnsi="Arial Narrow" w:cs="Arial"/>
                <w:sz w:val="20"/>
                <w:szCs w:val="20"/>
              </w:rPr>
              <w:t>Authority Required – Emergency</w:t>
            </w:r>
          </w:p>
          <w:p w:rsidR="00EE64EE" w:rsidRPr="00DC07F8" w:rsidRDefault="00EE64EE" w:rsidP="00DF31D8">
            <w:pPr>
              <w:rPr>
                <w:rFonts w:ascii="Arial Narrow" w:hAnsi="Arial Narrow" w:cs="Arial"/>
                <w:sz w:val="20"/>
                <w:szCs w:val="20"/>
              </w:rPr>
            </w:pPr>
            <w:r w:rsidRPr="00DC07F8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07F8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9C5195">
              <w:rPr>
                <w:rFonts w:ascii="Arial Narrow" w:hAnsi="Arial Narrow" w:cs="Arial"/>
                <w:sz w:val="20"/>
                <w:szCs w:val="20"/>
              </w:rPr>
            </w:r>
            <w:r w:rsidR="009C5195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DC07F8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DC07F8">
              <w:rPr>
                <w:rFonts w:ascii="Arial Narrow" w:hAnsi="Arial Narrow" w:cs="Arial"/>
                <w:sz w:val="20"/>
                <w:szCs w:val="20"/>
              </w:rPr>
              <w:t>Authority Required - Electronic</w:t>
            </w:r>
          </w:p>
          <w:p w:rsidR="00EE64EE" w:rsidRPr="00DC07F8" w:rsidRDefault="00EE64EE" w:rsidP="00DF31D8">
            <w:pPr>
              <w:rPr>
                <w:rFonts w:ascii="Arial Narrow" w:hAnsi="Arial Narrow" w:cs="Arial"/>
                <w:sz w:val="20"/>
                <w:szCs w:val="20"/>
              </w:rPr>
            </w:pPr>
            <w:r w:rsidRPr="00DC07F8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07F8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9C5195">
              <w:rPr>
                <w:rFonts w:ascii="Arial Narrow" w:hAnsi="Arial Narrow" w:cs="Arial"/>
                <w:sz w:val="20"/>
                <w:szCs w:val="20"/>
              </w:rPr>
            </w:r>
            <w:r w:rsidR="009C5195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DC07F8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DC07F8">
              <w:rPr>
                <w:rFonts w:ascii="Arial Narrow" w:hAnsi="Arial Narrow" w:cs="Arial"/>
                <w:sz w:val="20"/>
                <w:szCs w:val="20"/>
              </w:rPr>
              <w:t>Streamlined</w:t>
            </w:r>
          </w:p>
        </w:tc>
      </w:tr>
      <w:tr w:rsidR="00EE64EE" w:rsidRPr="00DC07F8" w:rsidTr="00DF31D8">
        <w:trPr>
          <w:cantSplit/>
          <w:trHeight w:val="36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4EE" w:rsidRPr="00DC07F8" w:rsidRDefault="00EE64EE" w:rsidP="00DF31D8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C07F8">
              <w:rPr>
                <w:rFonts w:ascii="Arial Narrow" w:hAnsi="Arial Narrow" w:cs="Arial"/>
                <w:b/>
                <w:sz w:val="20"/>
                <w:szCs w:val="20"/>
              </w:rPr>
              <w:t>Clinical criteria:</w:t>
            </w:r>
          </w:p>
          <w:p w:rsidR="00EE64EE" w:rsidRPr="00DC07F8" w:rsidRDefault="00EE64EE" w:rsidP="00DF31D8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4EE" w:rsidRPr="00DC07F8" w:rsidRDefault="00EE64EE" w:rsidP="00DF31D8">
            <w:pPr>
              <w:rPr>
                <w:rFonts w:ascii="Arial Narrow" w:hAnsi="Arial Narrow" w:cs="Arial"/>
                <w:sz w:val="20"/>
                <w:szCs w:val="20"/>
              </w:rPr>
            </w:pPr>
            <w:r w:rsidRPr="00DC07F8">
              <w:rPr>
                <w:rFonts w:ascii="Arial Narrow" w:hAnsi="Arial Narrow" w:cs="Arial"/>
                <w:sz w:val="20"/>
                <w:szCs w:val="20"/>
              </w:rPr>
              <w:t>Patient must be unable to use this drug delivered</w:t>
            </w:r>
            <w:r w:rsidRPr="00DC07F8">
              <w:rPr>
                <w:rFonts w:ascii="Arial" w:hAnsi="Arial" w:cs="Arial"/>
                <w:sz w:val="20"/>
                <w:szCs w:val="20"/>
                <w:shd w:val="clear" w:color="auto" w:fill="EEEEEE"/>
              </w:rPr>
              <w:t xml:space="preserve"> </w:t>
            </w:r>
            <w:r w:rsidRPr="00DC07F8">
              <w:rPr>
                <w:rFonts w:ascii="Arial Narrow" w:hAnsi="Arial Narrow" w:cs="Arial"/>
                <w:sz w:val="20"/>
                <w:szCs w:val="20"/>
              </w:rPr>
              <w:t>from an oral pressurised inhalation device via a spacer.</w:t>
            </w:r>
          </w:p>
        </w:tc>
      </w:tr>
      <w:tr w:rsidR="00F067F1" w:rsidRPr="00DC07F8" w:rsidTr="00DF31D8">
        <w:trPr>
          <w:cantSplit/>
          <w:trHeight w:val="36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F1" w:rsidRPr="00260CE3" w:rsidRDefault="00F067F1" w:rsidP="000A0FA8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60CE3">
              <w:rPr>
                <w:rFonts w:ascii="Arial Narrow" w:hAnsi="Arial Narrow" w:cs="Arial"/>
                <w:b/>
                <w:sz w:val="20"/>
                <w:szCs w:val="20"/>
              </w:rPr>
              <w:t>Administrative Advice</w:t>
            </w:r>
          </w:p>
          <w:p w:rsidR="00F067F1" w:rsidRPr="00260CE3" w:rsidRDefault="00F067F1" w:rsidP="000A0FA8">
            <w:pPr>
              <w:jc w:val="both"/>
              <w:rPr>
                <w:rFonts w:ascii="Arial Narrow" w:hAnsi="Arial Narrow" w:cs="Arial"/>
                <w:i/>
                <w:sz w:val="20"/>
                <w:szCs w:val="20"/>
              </w:rPr>
            </w:pPr>
          </w:p>
        </w:tc>
        <w:tc>
          <w:tcPr>
            <w:tcW w:w="5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F1" w:rsidRPr="00156935" w:rsidRDefault="00F067F1" w:rsidP="000A0FA8">
            <w:pPr>
              <w:rPr>
                <w:rFonts w:ascii="Arial Narrow" w:hAnsi="Arial Narrow" w:cs="Arial"/>
                <w:sz w:val="20"/>
                <w:szCs w:val="20"/>
              </w:rPr>
            </w:pPr>
            <w:r w:rsidRPr="00156935">
              <w:rPr>
                <w:rFonts w:ascii="Arial Narrow" w:hAnsi="Arial Narrow" w:cs="Arial"/>
                <w:bCs/>
                <w:iCs/>
                <w:sz w:val="20"/>
                <w:szCs w:val="20"/>
              </w:rPr>
              <w:t>Pharmac</w:t>
            </w:r>
            <w:r>
              <w:rPr>
                <w:rFonts w:ascii="Arial Narrow" w:hAnsi="Arial Narrow" w:cs="Arial"/>
                <w:bCs/>
                <w:iCs/>
                <w:sz w:val="20"/>
                <w:szCs w:val="20"/>
              </w:rPr>
              <w:t xml:space="preserve">eutical benefits that have a 30 × </w:t>
            </w:r>
            <w:r w:rsidRPr="00156935">
              <w:rPr>
                <w:rFonts w:ascii="Arial Narrow" w:hAnsi="Arial Narrow" w:cs="Arial"/>
                <w:bCs/>
                <w:iCs/>
                <w:sz w:val="20"/>
                <w:szCs w:val="20"/>
              </w:rPr>
              <w:t>2 pack size and a 20</w:t>
            </w:r>
            <w:r>
              <w:rPr>
                <w:rFonts w:ascii="Arial Narrow" w:hAnsi="Arial Narrow" w:cs="Arial"/>
                <w:bCs/>
                <w:iCs/>
                <w:sz w:val="20"/>
                <w:szCs w:val="20"/>
              </w:rPr>
              <w:t xml:space="preserve"> × </w:t>
            </w:r>
            <w:r w:rsidRPr="00156935">
              <w:rPr>
                <w:rFonts w:ascii="Arial Narrow" w:hAnsi="Arial Narrow" w:cs="Arial"/>
                <w:bCs/>
                <w:iCs/>
                <w:sz w:val="20"/>
                <w:szCs w:val="20"/>
              </w:rPr>
              <w:t>3 pack size are equivalent for the purposes of substitution</w:t>
            </w:r>
            <w:r w:rsidRPr="00156935">
              <w:rPr>
                <w:rFonts w:ascii="Arial Narrow" w:hAnsi="Arial Narrow" w:cs="Arial"/>
                <w:b/>
                <w:bCs/>
                <w:i/>
                <w:iCs/>
                <w:sz w:val="20"/>
                <w:szCs w:val="20"/>
              </w:rPr>
              <w:t>.</w:t>
            </w:r>
          </w:p>
        </w:tc>
      </w:tr>
    </w:tbl>
    <w:p w:rsidR="00F067F1" w:rsidRDefault="00F067F1" w:rsidP="00EE64EE">
      <w:pPr>
        <w:rPr>
          <w:rFonts w:ascii="Arial" w:hAnsi="Arial" w:cs="Arial"/>
          <w:sz w:val="22"/>
          <w:szCs w:val="22"/>
        </w:rPr>
      </w:pPr>
    </w:p>
    <w:p w:rsidR="00EE64EE" w:rsidRPr="00DC07F8" w:rsidRDefault="00F067F1" w:rsidP="00EE64E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tbl>
      <w:tblPr>
        <w:tblW w:w="8079" w:type="dxa"/>
        <w:tblInd w:w="817" w:type="dxa"/>
        <w:tblLayout w:type="fixed"/>
        <w:tblLook w:val="0000" w:firstRow="0" w:lastRow="0" w:firstColumn="0" w:lastColumn="0" w:noHBand="0" w:noVBand="0"/>
      </w:tblPr>
      <w:tblGrid>
        <w:gridCol w:w="2126"/>
        <w:gridCol w:w="426"/>
        <w:gridCol w:w="1134"/>
        <w:gridCol w:w="1134"/>
        <w:gridCol w:w="708"/>
        <w:gridCol w:w="993"/>
        <w:gridCol w:w="1558"/>
      </w:tblGrid>
      <w:tr w:rsidR="00EE64EE" w:rsidRPr="00DC07F8" w:rsidTr="00DF31D8">
        <w:trPr>
          <w:cantSplit/>
          <w:trHeight w:val="471"/>
        </w:trPr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EE64EE" w:rsidRPr="00EC2407" w:rsidRDefault="00EE64EE" w:rsidP="00DF31D8">
            <w:pPr>
              <w:keepNext/>
              <w:ind w:left="-108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EC2407">
              <w:rPr>
                <w:rFonts w:ascii="Arial Narrow" w:hAnsi="Arial Narrow" w:cs="Arial"/>
                <w:b/>
                <w:sz w:val="20"/>
                <w:szCs w:val="20"/>
              </w:rPr>
              <w:lastRenderedPageBreak/>
              <w:t>Name, Restriction,</w:t>
            </w:r>
          </w:p>
          <w:p w:rsidR="00EE64EE" w:rsidRPr="00EC2407" w:rsidRDefault="00EE64EE" w:rsidP="00DF31D8">
            <w:pPr>
              <w:keepNext/>
              <w:ind w:left="-108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EC2407">
              <w:rPr>
                <w:rFonts w:ascii="Arial Narrow" w:hAnsi="Arial Narrow" w:cs="Arial"/>
                <w:b/>
                <w:sz w:val="20"/>
                <w:szCs w:val="20"/>
              </w:rPr>
              <w:t>Manner of administration and form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E64EE" w:rsidRPr="00EC2407" w:rsidRDefault="00EE64EE" w:rsidP="00DF31D8">
            <w:pPr>
              <w:keepNext/>
              <w:ind w:left="-108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EC2407">
              <w:rPr>
                <w:rFonts w:ascii="Arial Narrow" w:hAnsi="Arial Narrow" w:cs="Arial"/>
                <w:b/>
                <w:sz w:val="20"/>
                <w:szCs w:val="20"/>
              </w:rPr>
              <w:t>Max.</w:t>
            </w:r>
          </w:p>
          <w:p w:rsidR="00EE64EE" w:rsidRPr="00EC2407" w:rsidRDefault="00EE64EE" w:rsidP="00DF31D8">
            <w:pPr>
              <w:keepNext/>
              <w:ind w:left="-108" w:right="-108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EC2407">
              <w:rPr>
                <w:rFonts w:ascii="Arial Narrow" w:hAnsi="Arial Narrow" w:cs="Arial"/>
                <w:b/>
                <w:sz w:val="20"/>
                <w:szCs w:val="20"/>
              </w:rPr>
              <w:t>Qty (Packs)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E64EE" w:rsidRPr="00EC2407" w:rsidRDefault="00EE64EE" w:rsidP="00DF31D8">
            <w:pPr>
              <w:keepNext/>
              <w:ind w:left="-108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EC2407">
              <w:rPr>
                <w:rFonts w:ascii="Arial Narrow" w:hAnsi="Arial Narrow" w:cs="Arial"/>
                <w:b/>
                <w:sz w:val="20"/>
                <w:szCs w:val="20"/>
              </w:rPr>
              <w:t xml:space="preserve">Max. </w:t>
            </w:r>
          </w:p>
          <w:p w:rsidR="00EE64EE" w:rsidRPr="00EC2407" w:rsidRDefault="00EE64EE" w:rsidP="00DF31D8">
            <w:pPr>
              <w:keepNext/>
              <w:ind w:left="-108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EC2407">
              <w:rPr>
                <w:rFonts w:ascii="Arial Narrow" w:hAnsi="Arial Narrow" w:cs="Arial"/>
                <w:b/>
                <w:sz w:val="20"/>
                <w:szCs w:val="20"/>
              </w:rPr>
              <w:t>Qty (Units)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EE64EE" w:rsidRPr="00EC2407" w:rsidRDefault="00EE64EE" w:rsidP="00DF31D8">
            <w:pPr>
              <w:keepNext/>
              <w:ind w:left="-108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EC2407">
              <w:rPr>
                <w:rFonts w:ascii="Arial Narrow" w:hAnsi="Arial Narrow" w:cs="Arial"/>
                <w:b/>
                <w:sz w:val="20"/>
                <w:szCs w:val="20"/>
              </w:rPr>
              <w:t>No. of</w:t>
            </w:r>
          </w:p>
          <w:p w:rsidR="00EE64EE" w:rsidRPr="00EC2407" w:rsidRDefault="00EE64EE" w:rsidP="00DF31D8">
            <w:pPr>
              <w:keepNext/>
              <w:ind w:left="-108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EC2407">
              <w:rPr>
                <w:rFonts w:ascii="Arial Narrow" w:hAnsi="Arial Narrow" w:cs="Arial"/>
                <w:b/>
                <w:sz w:val="20"/>
                <w:szCs w:val="20"/>
              </w:rPr>
              <w:t>Rpts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:rsidR="00EE64EE" w:rsidRPr="00EC2407" w:rsidRDefault="00EE64EE" w:rsidP="00DF31D8">
            <w:pPr>
              <w:keepNext/>
              <w:rPr>
                <w:rFonts w:ascii="Arial Narrow" w:hAnsi="Arial Narrow" w:cs="Arial"/>
                <w:b/>
                <w:sz w:val="20"/>
                <w:szCs w:val="20"/>
                <w:lang w:val="fr-FR"/>
              </w:rPr>
            </w:pPr>
            <w:r w:rsidRPr="00EC2407">
              <w:rPr>
                <w:rFonts w:ascii="Arial Narrow" w:hAnsi="Arial Narrow" w:cs="Arial"/>
                <w:b/>
                <w:sz w:val="20"/>
                <w:szCs w:val="20"/>
              </w:rPr>
              <w:t>Proprietary Name and Manufacturer</w:t>
            </w:r>
          </w:p>
        </w:tc>
      </w:tr>
      <w:tr w:rsidR="00EE64EE" w:rsidRPr="00DC07F8" w:rsidTr="00DF31D8">
        <w:trPr>
          <w:cantSplit/>
          <w:trHeight w:val="577"/>
        </w:trPr>
        <w:tc>
          <w:tcPr>
            <w:tcW w:w="2552" w:type="dxa"/>
            <w:gridSpan w:val="2"/>
          </w:tcPr>
          <w:p w:rsidR="00EE64EE" w:rsidRPr="00DC07F8" w:rsidRDefault="00EE64EE" w:rsidP="00DF31D8">
            <w:pPr>
              <w:keepNext/>
              <w:ind w:left="-108"/>
              <w:jc w:val="both"/>
              <w:rPr>
                <w:rFonts w:ascii="Arial Narrow" w:hAnsi="Arial Narrow" w:cs="Arial"/>
                <w:smallCaps/>
                <w:sz w:val="20"/>
                <w:szCs w:val="20"/>
              </w:rPr>
            </w:pPr>
          </w:p>
          <w:p w:rsidR="00EE64EE" w:rsidRPr="00DC07F8" w:rsidRDefault="00EE64EE" w:rsidP="00DF31D8">
            <w:pPr>
              <w:keepNext/>
              <w:ind w:left="-108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DC07F8">
              <w:rPr>
                <w:rFonts w:ascii="Arial Narrow" w:hAnsi="Arial Narrow" w:cs="Arial"/>
                <w:smallCaps/>
                <w:sz w:val="20"/>
                <w:szCs w:val="20"/>
              </w:rPr>
              <w:t>SALBUTAMOL</w:t>
            </w:r>
          </w:p>
          <w:p w:rsidR="00EE64EE" w:rsidRPr="00DC07F8" w:rsidRDefault="00EE64EE" w:rsidP="00DF31D8">
            <w:pPr>
              <w:keepNext/>
              <w:ind w:left="-108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DC07F8">
              <w:rPr>
                <w:rFonts w:ascii="Arial Narrow" w:hAnsi="Arial Narrow" w:cs="Arial"/>
                <w:sz w:val="20"/>
                <w:szCs w:val="20"/>
              </w:rPr>
              <w:t>2.5 mg/2.5 mL inhalation: solution, 2.5 mL ampoules, 20</w:t>
            </w:r>
          </w:p>
        </w:tc>
        <w:tc>
          <w:tcPr>
            <w:tcW w:w="1134" w:type="dxa"/>
          </w:tcPr>
          <w:p w:rsidR="00EE64EE" w:rsidRPr="00DC07F8" w:rsidRDefault="00EE64EE" w:rsidP="00DF31D8">
            <w:pPr>
              <w:keepNext/>
              <w:ind w:left="-108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E64EE" w:rsidRPr="00DC07F8" w:rsidRDefault="00EE64EE" w:rsidP="00DF31D8">
            <w:pPr>
              <w:keepNext/>
              <w:ind w:left="-108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C07F8"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EE64EE" w:rsidRPr="00DC07F8" w:rsidRDefault="00EE64EE" w:rsidP="00DF31D8">
            <w:pPr>
              <w:keepNext/>
              <w:ind w:left="-108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E64EE" w:rsidRPr="00DC07F8" w:rsidRDefault="00EA4606" w:rsidP="00DF31D8">
            <w:pPr>
              <w:keepNext/>
              <w:ind w:left="-108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EE64EE" w:rsidRPr="00DC07F8" w:rsidRDefault="00EE64EE" w:rsidP="00DF31D8">
            <w:pPr>
              <w:keepNext/>
              <w:ind w:left="-108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E64EE" w:rsidRPr="00DC07F8" w:rsidRDefault="00EE64EE" w:rsidP="00DF31D8">
            <w:pPr>
              <w:keepNext/>
              <w:ind w:left="-108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C07F8">
              <w:rPr>
                <w:rFonts w:ascii="Arial Narrow" w:hAnsi="Arial Narrow" w:cs="Arial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EE64EE" w:rsidRPr="00DC07F8" w:rsidRDefault="00EE64EE" w:rsidP="00DF31D8">
            <w:pPr>
              <w:keepNext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E64EE" w:rsidRPr="00DC07F8" w:rsidRDefault="00EE64EE" w:rsidP="00DF31D8">
            <w:pPr>
              <w:keepNext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C07F8">
              <w:rPr>
                <w:rFonts w:ascii="Arial Narrow" w:hAnsi="Arial Narrow" w:cs="Arial"/>
                <w:sz w:val="20"/>
                <w:szCs w:val="20"/>
              </w:rPr>
              <w:t>Ventolin Nebules</w:t>
            </w:r>
            <w:r w:rsidR="00A919F2" w:rsidRPr="00136437">
              <w:rPr>
                <w:rFonts w:ascii="Arial Narrow" w:hAnsi="Arial Narrow" w:cs="Arial"/>
                <w:sz w:val="20"/>
                <w:szCs w:val="20"/>
                <w:vertAlign w:val="superscript"/>
              </w:rPr>
              <w:t>®</w:t>
            </w:r>
          </w:p>
        </w:tc>
        <w:tc>
          <w:tcPr>
            <w:tcW w:w="1558" w:type="dxa"/>
          </w:tcPr>
          <w:p w:rsidR="00EE64EE" w:rsidRPr="00DC07F8" w:rsidRDefault="00EE64EE" w:rsidP="00DF31D8">
            <w:pPr>
              <w:keepNext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E64EE" w:rsidRPr="00DC07F8" w:rsidRDefault="00EE64EE" w:rsidP="00DF31D8">
            <w:pPr>
              <w:keepNext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C07F8">
              <w:rPr>
                <w:rFonts w:ascii="Arial Narrow" w:hAnsi="Arial Narrow" w:cs="Arial"/>
                <w:sz w:val="20"/>
                <w:szCs w:val="20"/>
              </w:rPr>
              <w:t>GlaxoSmithKline Australia Pty Ltd</w:t>
            </w:r>
          </w:p>
        </w:tc>
      </w:tr>
      <w:tr w:rsidR="00EE64EE" w:rsidRPr="00DC07F8" w:rsidTr="00DF31D8">
        <w:trPr>
          <w:cantSplit/>
          <w:trHeight w:val="360"/>
        </w:trPr>
        <w:tc>
          <w:tcPr>
            <w:tcW w:w="8079" w:type="dxa"/>
            <w:gridSpan w:val="7"/>
            <w:tcBorders>
              <w:bottom w:val="single" w:sz="4" w:space="0" w:color="auto"/>
            </w:tcBorders>
          </w:tcPr>
          <w:p w:rsidR="00EE64EE" w:rsidRPr="00DC07F8" w:rsidRDefault="00EE64EE" w:rsidP="00DF31D8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EE64EE" w:rsidRPr="00DC07F8" w:rsidRDefault="00EE64EE" w:rsidP="00DF31D8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EE64EE" w:rsidRPr="00DC07F8" w:rsidTr="00DF31D8">
        <w:trPr>
          <w:cantSplit/>
          <w:trHeight w:val="36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4EE" w:rsidRPr="00DC07F8" w:rsidRDefault="00EE64EE" w:rsidP="00DF31D8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C07F8">
              <w:rPr>
                <w:rFonts w:ascii="Arial Narrow" w:hAnsi="Arial Narrow" w:cs="Arial"/>
                <w:b/>
                <w:sz w:val="20"/>
                <w:szCs w:val="20"/>
              </w:rPr>
              <w:t xml:space="preserve">Category / </w:t>
            </w:r>
          </w:p>
          <w:p w:rsidR="00EE64EE" w:rsidRPr="00DC07F8" w:rsidRDefault="00EE64EE" w:rsidP="00DF31D8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C07F8">
              <w:rPr>
                <w:rFonts w:ascii="Arial Narrow" w:hAnsi="Arial Narrow" w:cs="Arial"/>
                <w:b/>
                <w:sz w:val="20"/>
                <w:szCs w:val="20"/>
              </w:rPr>
              <w:t>Program</w:t>
            </w:r>
          </w:p>
        </w:tc>
        <w:tc>
          <w:tcPr>
            <w:tcW w:w="5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4EE" w:rsidRPr="00DC07F8" w:rsidRDefault="00EE64EE" w:rsidP="00DF31D8">
            <w:pPr>
              <w:rPr>
                <w:rFonts w:ascii="Arial Narrow" w:hAnsi="Arial Narrow" w:cs="Arial"/>
                <w:sz w:val="20"/>
                <w:szCs w:val="20"/>
              </w:rPr>
            </w:pPr>
            <w:r w:rsidRPr="00DC07F8">
              <w:rPr>
                <w:rFonts w:ascii="Arial Narrow" w:hAnsi="Arial Narrow" w:cs="Arial"/>
                <w:sz w:val="20"/>
                <w:szCs w:val="20"/>
              </w:rPr>
              <w:t>Prescriber Bag</w:t>
            </w:r>
          </w:p>
        </w:tc>
      </w:tr>
      <w:tr w:rsidR="00EE64EE" w:rsidRPr="00DC07F8" w:rsidTr="00DF31D8">
        <w:trPr>
          <w:cantSplit/>
          <w:trHeight w:val="36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4EE" w:rsidRPr="00DC07F8" w:rsidRDefault="00EE64EE" w:rsidP="00DF31D8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C07F8">
              <w:rPr>
                <w:rFonts w:ascii="Arial Narrow" w:hAnsi="Arial Narrow" w:cs="Arial"/>
                <w:b/>
                <w:sz w:val="20"/>
                <w:szCs w:val="20"/>
              </w:rPr>
              <w:t>Prescriber type:</w:t>
            </w:r>
          </w:p>
        </w:tc>
        <w:tc>
          <w:tcPr>
            <w:tcW w:w="5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4EE" w:rsidRPr="00DC07F8" w:rsidRDefault="00EE64EE" w:rsidP="00DF31D8">
            <w:pPr>
              <w:rPr>
                <w:rFonts w:ascii="Arial Narrow" w:hAnsi="Arial Narrow" w:cs="Arial"/>
                <w:sz w:val="20"/>
                <w:szCs w:val="20"/>
              </w:rPr>
            </w:pPr>
            <w:r w:rsidRPr="00DC07F8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07F8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9C5195">
              <w:rPr>
                <w:rFonts w:ascii="Arial Narrow" w:hAnsi="Arial Narrow" w:cs="Arial"/>
                <w:sz w:val="20"/>
                <w:szCs w:val="20"/>
              </w:rPr>
            </w:r>
            <w:r w:rsidR="009C5195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DC07F8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DC07F8">
              <w:rPr>
                <w:rFonts w:ascii="Arial Narrow" w:hAnsi="Arial Narrow" w:cs="Arial"/>
                <w:sz w:val="20"/>
                <w:szCs w:val="20"/>
              </w:rPr>
              <w:t xml:space="preserve">Dental  </w:t>
            </w:r>
            <w:r w:rsidRPr="00DC07F8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DC07F8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9C5195">
              <w:rPr>
                <w:rFonts w:ascii="Arial Narrow" w:hAnsi="Arial Narrow" w:cs="Arial"/>
                <w:sz w:val="20"/>
                <w:szCs w:val="20"/>
              </w:rPr>
            </w:r>
            <w:r w:rsidR="009C5195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DC07F8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DC07F8">
              <w:rPr>
                <w:rFonts w:ascii="Arial Narrow" w:hAnsi="Arial Narrow" w:cs="Arial"/>
                <w:sz w:val="20"/>
                <w:szCs w:val="20"/>
              </w:rPr>
              <w:t xml:space="preserve">Medical Practitioners  </w:t>
            </w:r>
            <w:r w:rsidRPr="00DC07F8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DC07F8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9C5195">
              <w:rPr>
                <w:rFonts w:ascii="Arial Narrow" w:hAnsi="Arial Narrow" w:cs="Arial"/>
                <w:sz w:val="20"/>
                <w:szCs w:val="20"/>
              </w:rPr>
            </w:r>
            <w:r w:rsidR="009C5195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DC07F8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DC07F8">
              <w:rPr>
                <w:rFonts w:ascii="Arial Narrow" w:hAnsi="Arial Narrow" w:cs="Arial"/>
                <w:sz w:val="20"/>
                <w:szCs w:val="20"/>
              </w:rPr>
              <w:t xml:space="preserve">Nurse practitioners  </w:t>
            </w:r>
            <w:r w:rsidRPr="00DC07F8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07F8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9C5195">
              <w:rPr>
                <w:rFonts w:ascii="Arial Narrow" w:hAnsi="Arial Narrow" w:cs="Arial"/>
                <w:sz w:val="20"/>
                <w:szCs w:val="20"/>
              </w:rPr>
            </w:r>
            <w:r w:rsidR="009C5195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DC07F8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DC07F8">
              <w:rPr>
                <w:rFonts w:ascii="Arial Narrow" w:hAnsi="Arial Narrow" w:cs="Arial"/>
                <w:sz w:val="20"/>
                <w:szCs w:val="20"/>
              </w:rPr>
              <w:t>Optometrists</w:t>
            </w:r>
          </w:p>
          <w:p w:rsidR="00EE64EE" w:rsidRPr="00DC07F8" w:rsidRDefault="00EE64EE" w:rsidP="00DF31D8">
            <w:pPr>
              <w:rPr>
                <w:rFonts w:ascii="Arial Narrow" w:hAnsi="Arial Narrow" w:cs="Arial"/>
                <w:sz w:val="20"/>
                <w:szCs w:val="20"/>
              </w:rPr>
            </w:pPr>
            <w:r w:rsidRPr="00DC07F8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07F8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9C5195">
              <w:rPr>
                <w:rFonts w:ascii="Arial Narrow" w:hAnsi="Arial Narrow" w:cs="Arial"/>
                <w:sz w:val="20"/>
                <w:szCs w:val="20"/>
              </w:rPr>
            </w:r>
            <w:r w:rsidR="009C5195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DC07F8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DC07F8">
              <w:rPr>
                <w:rFonts w:ascii="Arial Narrow" w:hAnsi="Arial Narrow" w:cs="Arial"/>
                <w:sz w:val="20"/>
                <w:szCs w:val="20"/>
              </w:rPr>
              <w:t>Midwives</w:t>
            </w:r>
          </w:p>
        </w:tc>
      </w:tr>
      <w:tr w:rsidR="00EE64EE" w:rsidRPr="00DC07F8" w:rsidTr="00DF31D8">
        <w:trPr>
          <w:cantSplit/>
          <w:trHeight w:val="36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4EE" w:rsidRPr="00DC07F8" w:rsidRDefault="00EE64EE" w:rsidP="00DF31D8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C07F8">
              <w:rPr>
                <w:rFonts w:ascii="Arial Narrow" w:hAnsi="Arial Narrow" w:cs="Arial"/>
                <w:b/>
                <w:sz w:val="20"/>
                <w:szCs w:val="20"/>
              </w:rPr>
              <w:t>Restriction Level / Method:</w:t>
            </w:r>
          </w:p>
          <w:p w:rsidR="00EE64EE" w:rsidRPr="00DC07F8" w:rsidRDefault="00EE64EE" w:rsidP="00DF31D8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4EE" w:rsidRPr="00DC07F8" w:rsidRDefault="00EE64EE" w:rsidP="00DF31D8">
            <w:pPr>
              <w:rPr>
                <w:rFonts w:ascii="Arial Narrow" w:hAnsi="Arial Narrow" w:cs="Arial"/>
                <w:sz w:val="20"/>
                <w:szCs w:val="20"/>
              </w:rPr>
            </w:pPr>
            <w:r w:rsidRPr="00DC07F8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07F8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9C5195">
              <w:rPr>
                <w:rFonts w:ascii="Arial Narrow" w:hAnsi="Arial Narrow" w:cs="Arial"/>
                <w:sz w:val="20"/>
                <w:szCs w:val="20"/>
              </w:rPr>
            </w:r>
            <w:r w:rsidR="009C5195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DC07F8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DC07F8">
              <w:rPr>
                <w:rFonts w:ascii="Arial Narrow" w:hAnsi="Arial Narrow" w:cs="Arial"/>
                <w:sz w:val="20"/>
                <w:szCs w:val="20"/>
              </w:rPr>
              <w:t>Restricted benefit</w:t>
            </w:r>
          </w:p>
          <w:p w:rsidR="00EE64EE" w:rsidRPr="00DC07F8" w:rsidRDefault="00EE64EE" w:rsidP="00DF31D8">
            <w:pPr>
              <w:rPr>
                <w:rFonts w:ascii="Arial Narrow" w:hAnsi="Arial Narrow" w:cs="Arial"/>
                <w:sz w:val="20"/>
                <w:szCs w:val="20"/>
              </w:rPr>
            </w:pPr>
            <w:r w:rsidRPr="00DC07F8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07F8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9C5195">
              <w:rPr>
                <w:rFonts w:ascii="Arial Narrow" w:hAnsi="Arial Narrow" w:cs="Arial"/>
                <w:sz w:val="20"/>
                <w:szCs w:val="20"/>
              </w:rPr>
            </w:r>
            <w:r w:rsidR="009C5195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DC07F8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DC07F8">
              <w:rPr>
                <w:rFonts w:ascii="Arial Narrow" w:hAnsi="Arial Narrow" w:cs="Arial"/>
                <w:sz w:val="20"/>
                <w:szCs w:val="20"/>
              </w:rPr>
              <w:t>Authority Required - In Writing</w:t>
            </w:r>
          </w:p>
          <w:p w:rsidR="00EE64EE" w:rsidRPr="00DC07F8" w:rsidRDefault="00EE64EE" w:rsidP="00DF31D8">
            <w:pPr>
              <w:rPr>
                <w:rFonts w:ascii="Arial Narrow" w:hAnsi="Arial Narrow" w:cs="Arial"/>
                <w:sz w:val="20"/>
                <w:szCs w:val="20"/>
              </w:rPr>
            </w:pPr>
            <w:r w:rsidRPr="00DC07F8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07F8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9C5195">
              <w:rPr>
                <w:rFonts w:ascii="Arial Narrow" w:hAnsi="Arial Narrow" w:cs="Arial"/>
                <w:sz w:val="20"/>
                <w:szCs w:val="20"/>
              </w:rPr>
            </w:r>
            <w:r w:rsidR="009C5195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DC07F8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DC07F8">
              <w:rPr>
                <w:rFonts w:ascii="Arial Narrow" w:hAnsi="Arial Narrow" w:cs="Arial"/>
                <w:sz w:val="20"/>
                <w:szCs w:val="20"/>
              </w:rPr>
              <w:t>Authority Required - Telephone</w:t>
            </w:r>
          </w:p>
          <w:p w:rsidR="00EE64EE" w:rsidRPr="00DC07F8" w:rsidRDefault="00EE64EE" w:rsidP="00DF31D8">
            <w:pPr>
              <w:rPr>
                <w:rFonts w:ascii="Arial Narrow" w:hAnsi="Arial Narrow" w:cs="Arial"/>
                <w:sz w:val="20"/>
                <w:szCs w:val="20"/>
              </w:rPr>
            </w:pPr>
            <w:r w:rsidRPr="00DC07F8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07F8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9C5195">
              <w:rPr>
                <w:rFonts w:ascii="Arial Narrow" w:hAnsi="Arial Narrow" w:cs="Arial"/>
                <w:sz w:val="20"/>
                <w:szCs w:val="20"/>
              </w:rPr>
            </w:r>
            <w:r w:rsidR="009C5195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DC07F8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DC07F8">
              <w:rPr>
                <w:rFonts w:ascii="Arial Narrow" w:hAnsi="Arial Narrow" w:cs="Arial"/>
                <w:sz w:val="20"/>
                <w:szCs w:val="20"/>
              </w:rPr>
              <w:t>Authority Required – Emergency</w:t>
            </w:r>
          </w:p>
          <w:p w:rsidR="00EE64EE" w:rsidRPr="00DC07F8" w:rsidRDefault="00EE64EE" w:rsidP="00DF31D8">
            <w:pPr>
              <w:rPr>
                <w:rFonts w:ascii="Arial Narrow" w:hAnsi="Arial Narrow" w:cs="Arial"/>
                <w:sz w:val="20"/>
                <w:szCs w:val="20"/>
              </w:rPr>
            </w:pPr>
            <w:r w:rsidRPr="00DC07F8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07F8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9C5195">
              <w:rPr>
                <w:rFonts w:ascii="Arial Narrow" w:hAnsi="Arial Narrow" w:cs="Arial"/>
                <w:sz w:val="20"/>
                <w:szCs w:val="20"/>
              </w:rPr>
            </w:r>
            <w:r w:rsidR="009C5195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DC07F8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DC07F8">
              <w:rPr>
                <w:rFonts w:ascii="Arial Narrow" w:hAnsi="Arial Narrow" w:cs="Arial"/>
                <w:sz w:val="20"/>
                <w:szCs w:val="20"/>
              </w:rPr>
              <w:t>Authority Required - Electronic</w:t>
            </w:r>
          </w:p>
          <w:p w:rsidR="00EE64EE" w:rsidRPr="00DC07F8" w:rsidRDefault="00EE64EE" w:rsidP="00DF31D8">
            <w:pPr>
              <w:rPr>
                <w:rFonts w:ascii="Arial Narrow" w:hAnsi="Arial Narrow" w:cs="Arial"/>
                <w:sz w:val="20"/>
                <w:szCs w:val="20"/>
              </w:rPr>
            </w:pPr>
            <w:r w:rsidRPr="00DC07F8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07F8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9C5195">
              <w:rPr>
                <w:rFonts w:ascii="Arial Narrow" w:hAnsi="Arial Narrow" w:cs="Arial"/>
                <w:sz w:val="20"/>
                <w:szCs w:val="20"/>
              </w:rPr>
            </w:r>
            <w:r w:rsidR="009C5195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DC07F8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DC07F8">
              <w:rPr>
                <w:rFonts w:ascii="Arial Narrow" w:hAnsi="Arial Narrow" w:cs="Arial"/>
                <w:sz w:val="20"/>
                <w:szCs w:val="20"/>
              </w:rPr>
              <w:t>Streamlined</w:t>
            </w:r>
          </w:p>
        </w:tc>
      </w:tr>
    </w:tbl>
    <w:p w:rsidR="00EE64EE" w:rsidRPr="00DC07F8" w:rsidRDefault="00EE64EE" w:rsidP="00EE64EE">
      <w:pPr>
        <w:rPr>
          <w:rFonts w:ascii="Arial" w:hAnsi="Arial" w:cs="Arial"/>
          <w:sz w:val="22"/>
          <w:szCs w:val="22"/>
        </w:rPr>
      </w:pPr>
    </w:p>
    <w:tbl>
      <w:tblPr>
        <w:tblW w:w="8079" w:type="dxa"/>
        <w:tblInd w:w="817" w:type="dxa"/>
        <w:tblLayout w:type="fixed"/>
        <w:tblLook w:val="0000" w:firstRow="0" w:lastRow="0" w:firstColumn="0" w:lastColumn="0" w:noHBand="0" w:noVBand="0"/>
      </w:tblPr>
      <w:tblGrid>
        <w:gridCol w:w="2126"/>
        <w:gridCol w:w="426"/>
        <w:gridCol w:w="1134"/>
        <w:gridCol w:w="1134"/>
        <w:gridCol w:w="708"/>
        <w:gridCol w:w="993"/>
        <w:gridCol w:w="1558"/>
      </w:tblGrid>
      <w:tr w:rsidR="00EE64EE" w:rsidRPr="00DC07F8" w:rsidTr="00DF31D8">
        <w:trPr>
          <w:cantSplit/>
          <w:trHeight w:val="471"/>
        </w:trPr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EE64EE" w:rsidRPr="00EC2407" w:rsidRDefault="00EE64EE" w:rsidP="00DF31D8">
            <w:pPr>
              <w:keepNext/>
              <w:ind w:left="-108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EC2407">
              <w:rPr>
                <w:rFonts w:ascii="Arial Narrow" w:hAnsi="Arial Narrow" w:cs="Arial"/>
                <w:b/>
                <w:sz w:val="20"/>
                <w:szCs w:val="20"/>
              </w:rPr>
              <w:t>Name, Restriction,</w:t>
            </w:r>
          </w:p>
          <w:p w:rsidR="00EE64EE" w:rsidRPr="00EC2407" w:rsidRDefault="00EE64EE" w:rsidP="00DF31D8">
            <w:pPr>
              <w:keepNext/>
              <w:ind w:left="-108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EC2407">
              <w:rPr>
                <w:rFonts w:ascii="Arial Narrow" w:hAnsi="Arial Narrow" w:cs="Arial"/>
                <w:b/>
                <w:sz w:val="20"/>
                <w:szCs w:val="20"/>
              </w:rPr>
              <w:t>Manner of administration and form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E64EE" w:rsidRPr="00EC2407" w:rsidRDefault="00EE64EE" w:rsidP="00DF31D8">
            <w:pPr>
              <w:keepNext/>
              <w:ind w:left="-108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EC2407">
              <w:rPr>
                <w:rFonts w:ascii="Arial Narrow" w:hAnsi="Arial Narrow" w:cs="Arial"/>
                <w:b/>
                <w:sz w:val="20"/>
                <w:szCs w:val="20"/>
              </w:rPr>
              <w:t>Max.</w:t>
            </w:r>
          </w:p>
          <w:p w:rsidR="00EE64EE" w:rsidRPr="00EC2407" w:rsidRDefault="00EE64EE" w:rsidP="00DF31D8">
            <w:pPr>
              <w:keepNext/>
              <w:ind w:left="-108" w:right="-108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EC2407">
              <w:rPr>
                <w:rFonts w:ascii="Arial Narrow" w:hAnsi="Arial Narrow" w:cs="Arial"/>
                <w:b/>
                <w:sz w:val="20"/>
                <w:szCs w:val="20"/>
              </w:rPr>
              <w:t>Qty (Packs)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E64EE" w:rsidRPr="00EC2407" w:rsidRDefault="00EE64EE" w:rsidP="00DF31D8">
            <w:pPr>
              <w:keepNext/>
              <w:ind w:left="-108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EC2407">
              <w:rPr>
                <w:rFonts w:ascii="Arial Narrow" w:hAnsi="Arial Narrow" w:cs="Arial"/>
                <w:b/>
                <w:sz w:val="20"/>
                <w:szCs w:val="20"/>
              </w:rPr>
              <w:t xml:space="preserve">Max. </w:t>
            </w:r>
          </w:p>
          <w:p w:rsidR="00EE64EE" w:rsidRPr="00EC2407" w:rsidRDefault="00EE64EE" w:rsidP="00DF31D8">
            <w:pPr>
              <w:keepNext/>
              <w:ind w:left="-108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EC2407">
              <w:rPr>
                <w:rFonts w:ascii="Arial Narrow" w:hAnsi="Arial Narrow" w:cs="Arial"/>
                <w:b/>
                <w:sz w:val="20"/>
                <w:szCs w:val="20"/>
              </w:rPr>
              <w:t>Qty (Units)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EE64EE" w:rsidRPr="00EC2407" w:rsidRDefault="00EE64EE" w:rsidP="00DF31D8">
            <w:pPr>
              <w:keepNext/>
              <w:ind w:left="-108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EC2407">
              <w:rPr>
                <w:rFonts w:ascii="Arial Narrow" w:hAnsi="Arial Narrow" w:cs="Arial"/>
                <w:b/>
                <w:sz w:val="20"/>
                <w:szCs w:val="20"/>
              </w:rPr>
              <w:t>No. of</w:t>
            </w:r>
          </w:p>
          <w:p w:rsidR="00EE64EE" w:rsidRPr="00EC2407" w:rsidRDefault="00EE64EE" w:rsidP="00DF31D8">
            <w:pPr>
              <w:keepNext/>
              <w:ind w:left="-108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EC2407">
              <w:rPr>
                <w:rFonts w:ascii="Arial Narrow" w:hAnsi="Arial Narrow" w:cs="Arial"/>
                <w:b/>
                <w:sz w:val="20"/>
                <w:szCs w:val="20"/>
              </w:rPr>
              <w:t>Rpts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:rsidR="00EE64EE" w:rsidRPr="00EC2407" w:rsidRDefault="00EE64EE" w:rsidP="00DF31D8">
            <w:pPr>
              <w:keepNext/>
              <w:rPr>
                <w:rFonts w:ascii="Arial Narrow" w:hAnsi="Arial Narrow" w:cs="Arial"/>
                <w:b/>
                <w:sz w:val="20"/>
                <w:szCs w:val="20"/>
                <w:lang w:val="fr-FR"/>
              </w:rPr>
            </w:pPr>
            <w:r w:rsidRPr="00EC2407">
              <w:rPr>
                <w:rFonts w:ascii="Arial Narrow" w:hAnsi="Arial Narrow" w:cs="Arial"/>
                <w:b/>
                <w:sz w:val="20"/>
                <w:szCs w:val="20"/>
              </w:rPr>
              <w:t>Proprietary Name and Manufacturer</w:t>
            </w:r>
          </w:p>
        </w:tc>
      </w:tr>
      <w:tr w:rsidR="00EE64EE" w:rsidRPr="00DC07F8" w:rsidTr="00DF31D8">
        <w:trPr>
          <w:cantSplit/>
          <w:trHeight w:val="577"/>
        </w:trPr>
        <w:tc>
          <w:tcPr>
            <w:tcW w:w="2552" w:type="dxa"/>
            <w:gridSpan w:val="2"/>
          </w:tcPr>
          <w:p w:rsidR="00EE64EE" w:rsidRPr="00DC07F8" w:rsidRDefault="00EE64EE" w:rsidP="00DF31D8">
            <w:pPr>
              <w:keepNext/>
              <w:ind w:left="-108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DC07F8">
              <w:rPr>
                <w:rFonts w:ascii="Arial Narrow" w:hAnsi="Arial Narrow" w:cs="Arial"/>
                <w:smallCaps/>
                <w:sz w:val="20"/>
                <w:szCs w:val="20"/>
              </w:rPr>
              <w:t>SALBUTAMOL</w:t>
            </w:r>
          </w:p>
          <w:p w:rsidR="00EE64EE" w:rsidRPr="00DC07F8" w:rsidRDefault="00EE64EE" w:rsidP="00E4268C">
            <w:pPr>
              <w:keepNext/>
              <w:ind w:left="-108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DC07F8">
              <w:rPr>
                <w:rFonts w:ascii="Arial Narrow" w:hAnsi="Arial Narrow" w:cs="Arial"/>
                <w:sz w:val="20"/>
                <w:szCs w:val="20"/>
              </w:rPr>
              <w:t>5 mg/2.5 mL inhalation: solution, 2.5 mL ampoules, 20</w:t>
            </w:r>
          </w:p>
        </w:tc>
        <w:tc>
          <w:tcPr>
            <w:tcW w:w="1134" w:type="dxa"/>
          </w:tcPr>
          <w:p w:rsidR="00EE64EE" w:rsidRPr="00DC07F8" w:rsidRDefault="00EE64EE" w:rsidP="00DF31D8">
            <w:pPr>
              <w:keepNext/>
              <w:ind w:left="-108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EE64EE" w:rsidRPr="00DC07F8" w:rsidRDefault="00EE64EE" w:rsidP="00DF31D8">
            <w:pPr>
              <w:keepNext/>
              <w:ind w:left="-108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DC07F8"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EE64EE" w:rsidRPr="00DC07F8" w:rsidRDefault="00EE64EE" w:rsidP="00DF31D8">
            <w:pPr>
              <w:keepNext/>
              <w:ind w:left="-108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EE64EE" w:rsidRPr="00DC07F8" w:rsidRDefault="00EA4606" w:rsidP="00EA4606">
            <w:pPr>
              <w:keepNext/>
              <w:ind w:left="-108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EE64EE" w:rsidRPr="00DC07F8" w:rsidRDefault="00EE64EE" w:rsidP="00DF31D8">
            <w:pPr>
              <w:keepNext/>
              <w:ind w:left="-108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EE64EE" w:rsidRPr="00DC07F8" w:rsidRDefault="00EE64EE" w:rsidP="00DF31D8">
            <w:pPr>
              <w:keepNext/>
              <w:ind w:left="-108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DC07F8">
              <w:rPr>
                <w:rFonts w:ascii="Arial Narrow" w:hAnsi="Arial Narrow" w:cs="Arial"/>
                <w:sz w:val="20"/>
                <w:szCs w:val="20"/>
              </w:rPr>
              <w:t>5</w:t>
            </w:r>
          </w:p>
          <w:p w:rsidR="00EE64EE" w:rsidRPr="00DC07F8" w:rsidRDefault="00EE64EE" w:rsidP="00DF31D8">
            <w:pPr>
              <w:keepNext/>
              <w:ind w:left="-108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EE64EE" w:rsidRPr="00DC07F8" w:rsidRDefault="00EE64EE" w:rsidP="00DF31D8">
            <w:pPr>
              <w:keepNext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EE64EE" w:rsidRPr="00DC07F8" w:rsidRDefault="00EE64EE" w:rsidP="00DF31D8">
            <w:pPr>
              <w:keepNext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DC07F8">
              <w:rPr>
                <w:rFonts w:ascii="Arial Narrow" w:hAnsi="Arial Narrow" w:cs="Arial"/>
                <w:sz w:val="20"/>
                <w:szCs w:val="20"/>
              </w:rPr>
              <w:t>Ventolin Nebules</w:t>
            </w:r>
            <w:r w:rsidR="00A919F2" w:rsidRPr="00136437">
              <w:rPr>
                <w:rFonts w:ascii="Arial Narrow" w:hAnsi="Arial Narrow" w:cs="Arial"/>
                <w:sz w:val="20"/>
                <w:szCs w:val="20"/>
                <w:vertAlign w:val="superscript"/>
              </w:rPr>
              <w:t>®</w:t>
            </w:r>
          </w:p>
        </w:tc>
        <w:tc>
          <w:tcPr>
            <w:tcW w:w="1558" w:type="dxa"/>
          </w:tcPr>
          <w:p w:rsidR="00EE64EE" w:rsidRPr="00DC07F8" w:rsidRDefault="00EE64EE" w:rsidP="00DF31D8">
            <w:pPr>
              <w:keepNext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EE64EE" w:rsidRPr="00DC07F8" w:rsidRDefault="00EE64EE" w:rsidP="00DF31D8">
            <w:pPr>
              <w:keepNext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DC07F8">
              <w:rPr>
                <w:rFonts w:ascii="Arial Narrow" w:hAnsi="Arial Narrow" w:cs="Arial"/>
                <w:sz w:val="20"/>
                <w:szCs w:val="20"/>
              </w:rPr>
              <w:t>GlaxoSmithKline Australia Pty Ltd</w:t>
            </w:r>
          </w:p>
        </w:tc>
      </w:tr>
      <w:tr w:rsidR="00EE64EE" w:rsidRPr="00DC07F8" w:rsidTr="00DF31D8">
        <w:trPr>
          <w:cantSplit/>
          <w:trHeight w:val="360"/>
        </w:trPr>
        <w:tc>
          <w:tcPr>
            <w:tcW w:w="8079" w:type="dxa"/>
            <w:gridSpan w:val="7"/>
            <w:tcBorders>
              <w:bottom w:val="single" w:sz="4" w:space="0" w:color="auto"/>
            </w:tcBorders>
          </w:tcPr>
          <w:p w:rsidR="00EE64EE" w:rsidRPr="00DC07F8" w:rsidRDefault="00EE64EE" w:rsidP="00DF31D8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EE64EE" w:rsidRPr="00DC07F8" w:rsidRDefault="00EE64EE" w:rsidP="00DF31D8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EE64EE" w:rsidRPr="00DC07F8" w:rsidTr="00DF31D8">
        <w:trPr>
          <w:cantSplit/>
          <w:trHeight w:val="36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4EE" w:rsidRPr="00DC07F8" w:rsidRDefault="00EE64EE" w:rsidP="00DF31D8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C07F8">
              <w:rPr>
                <w:rFonts w:ascii="Arial Narrow" w:hAnsi="Arial Narrow" w:cs="Arial"/>
                <w:b/>
                <w:sz w:val="20"/>
                <w:szCs w:val="20"/>
              </w:rPr>
              <w:t xml:space="preserve">Category / </w:t>
            </w:r>
          </w:p>
          <w:p w:rsidR="00EE64EE" w:rsidRPr="00DC07F8" w:rsidRDefault="00EE64EE" w:rsidP="00DF31D8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C07F8">
              <w:rPr>
                <w:rFonts w:ascii="Arial Narrow" w:hAnsi="Arial Narrow" w:cs="Arial"/>
                <w:b/>
                <w:sz w:val="20"/>
                <w:szCs w:val="20"/>
              </w:rPr>
              <w:t>Program</w:t>
            </w:r>
          </w:p>
        </w:tc>
        <w:tc>
          <w:tcPr>
            <w:tcW w:w="5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4EE" w:rsidRPr="00DC07F8" w:rsidRDefault="00EE64EE" w:rsidP="00DF31D8">
            <w:pPr>
              <w:rPr>
                <w:rFonts w:ascii="Arial Narrow" w:hAnsi="Arial Narrow" w:cs="Arial"/>
                <w:sz w:val="20"/>
                <w:szCs w:val="20"/>
              </w:rPr>
            </w:pPr>
            <w:r w:rsidRPr="00DC07F8">
              <w:rPr>
                <w:rFonts w:ascii="Arial Narrow" w:hAnsi="Arial Narrow" w:cs="Arial"/>
                <w:sz w:val="20"/>
                <w:szCs w:val="20"/>
              </w:rPr>
              <w:t>GENERAL – General Schedule (Code GE)</w:t>
            </w:r>
          </w:p>
        </w:tc>
      </w:tr>
      <w:tr w:rsidR="00EE64EE" w:rsidRPr="00DC07F8" w:rsidTr="00DF31D8">
        <w:trPr>
          <w:cantSplit/>
          <w:trHeight w:val="36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4EE" w:rsidRPr="00DC07F8" w:rsidRDefault="00EE64EE" w:rsidP="00DF31D8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C07F8">
              <w:rPr>
                <w:rFonts w:ascii="Arial Narrow" w:hAnsi="Arial Narrow" w:cs="Arial"/>
                <w:b/>
                <w:sz w:val="20"/>
                <w:szCs w:val="20"/>
              </w:rPr>
              <w:t>Prescriber type:</w:t>
            </w:r>
          </w:p>
        </w:tc>
        <w:tc>
          <w:tcPr>
            <w:tcW w:w="5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4EE" w:rsidRPr="00DC07F8" w:rsidRDefault="00EE64EE" w:rsidP="00DF31D8">
            <w:pPr>
              <w:rPr>
                <w:rFonts w:ascii="Arial Narrow" w:hAnsi="Arial Narrow" w:cs="Arial"/>
                <w:sz w:val="20"/>
                <w:szCs w:val="20"/>
              </w:rPr>
            </w:pPr>
            <w:r w:rsidRPr="00DC07F8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07F8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9C5195">
              <w:rPr>
                <w:rFonts w:ascii="Arial Narrow" w:hAnsi="Arial Narrow" w:cs="Arial"/>
                <w:sz w:val="20"/>
                <w:szCs w:val="20"/>
              </w:rPr>
            </w:r>
            <w:r w:rsidR="009C5195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DC07F8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DC07F8">
              <w:rPr>
                <w:rFonts w:ascii="Arial Narrow" w:hAnsi="Arial Narrow" w:cs="Arial"/>
                <w:sz w:val="20"/>
                <w:szCs w:val="20"/>
              </w:rPr>
              <w:t xml:space="preserve">Dental  </w:t>
            </w:r>
            <w:r w:rsidRPr="00DC07F8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DC07F8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9C5195">
              <w:rPr>
                <w:rFonts w:ascii="Arial Narrow" w:hAnsi="Arial Narrow" w:cs="Arial"/>
                <w:sz w:val="20"/>
                <w:szCs w:val="20"/>
              </w:rPr>
            </w:r>
            <w:r w:rsidR="009C5195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DC07F8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DC07F8">
              <w:rPr>
                <w:rFonts w:ascii="Arial Narrow" w:hAnsi="Arial Narrow" w:cs="Arial"/>
                <w:sz w:val="20"/>
                <w:szCs w:val="20"/>
              </w:rPr>
              <w:t xml:space="preserve">Medical Practitioners  </w:t>
            </w:r>
            <w:r w:rsidRPr="00DC07F8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DC07F8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9C5195">
              <w:rPr>
                <w:rFonts w:ascii="Arial Narrow" w:hAnsi="Arial Narrow" w:cs="Arial"/>
                <w:sz w:val="20"/>
                <w:szCs w:val="20"/>
              </w:rPr>
            </w:r>
            <w:r w:rsidR="009C5195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DC07F8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DC07F8">
              <w:rPr>
                <w:rFonts w:ascii="Arial Narrow" w:hAnsi="Arial Narrow" w:cs="Arial"/>
                <w:sz w:val="20"/>
                <w:szCs w:val="20"/>
              </w:rPr>
              <w:t xml:space="preserve">Nurse practitioners  </w:t>
            </w:r>
            <w:r w:rsidRPr="00DC07F8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07F8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9C5195">
              <w:rPr>
                <w:rFonts w:ascii="Arial Narrow" w:hAnsi="Arial Narrow" w:cs="Arial"/>
                <w:sz w:val="20"/>
                <w:szCs w:val="20"/>
              </w:rPr>
            </w:r>
            <w:r w:rsidR="009C5195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DC07F8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DC07F8">
              <w:rPr>
                <w:rFonts w:ascii="Arial Narrow" w:hAnsi="Arial Narrow" w:cs="Arial"/>
                <w:sz w:val="20"/>
                <w:szCs w:val="20"/>
              </w:rPr>
              <w:t>Optometrists</w:t>
            </w:r>
          </w:p>
          <w:p w:rsidR="00EE64EE" w:rsidRPr="00DC07F8" w:rsidRDefault="00EE64EE" w:rsidP="00DF31D8">
            <w:pPr>
              <w:rPr>
                <w:rFonts w:ascii="Arial Narrow" w:hAnsi="Arial Narrow" w:cs="Arial"/>
                <w:sz w:val="20"/>
                <w:szCs w:val="20"/>
              </w:rPr>
            </w:pPr>
            <w:r w:rsidRPr="00DC07F8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07F8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9C5195">
              <w:rPr>
                <w:rFonts w:ascii="Arial Narrow" w:hAnsi="Arial Narrow" w:cs="Arial"/>
                <w:sz w:val="20"/>
                <w:szCs w:val="20"/>
              </w:rPr>
            </w:r>
            <w:r w:rsidR="009C5195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DC07F8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DC07F8">
              <w:rPr>
                <w:rFonts w:ascii="Arial Narrow" w:hAnsi="Arial Narrow" w:cs="Arial"/>
                <w:sz w:val="20"/>
                <w:szCs w:val="20"/>
              </w:rPr>
              <w:t>Midwives</w:t>
            </w:r>
          </w:p>
        </w:tc>
      </w:tr>
      <w:tr w:rsidR="00EE64EE" w:rsidRPr="00DC07F8" w:rsidTr="00DF31D8">
        <w:trPr>
          <w:cantSplit/>
          <w:trHeight w:val="36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4EE" w:rsidRPr="00DC07F8" w:rsidRDefault="00EE64EE" w:rsidP="00DF31D8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C07F8">
              <w:rPr>
                <w:rFonts w:ascii="Arial Narrow" w:hAnsi="Arial Narrow" w:cs="Arial"/>
                <w:b/>
                <w:sz w:val="20"/>
                <w:szCs w:val="20"/>
              </w:rPr>
              <w:t>Condition:</w:t>
            </w:r>
          </w:p>
        </w:tc>
        <w:tc>
          <w:tcPr>
            <w:tcW w:w="5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4EE" w:rsidRPr="00DC07F8" w:rsidRDefault="00EE64EE" w:rsidP="00DF31D8">
            <w:pPr>
              <w:rPr>
                <w:rFonts w:ascii="Arial Narrow" w:hAnsi="Arial Narrow" w:cs="Arial"/>
                <w:sz w:val="20"/>
                <w:szCs w:val="20"/>
              </w:rPr>
            </w:pPr>
            <w:r w:rsidRPr="00DC07F8">
              <w:rPr>
                <w:rFonts w:ascii="Arial Narrow" w:hAnsi="Arial Narrow" w:cs="Arial"/>
                <w:sz w:val="20"/>
                <w:szCs w:val="20"/>
              </w:rPr>
              <w:t>Asthma</w:t>
            </w:r>
          </w:p>
          <w:p w:rsidR="00EE64EE" w:rsidRPr="00DC07F8" w:rsidRDefault="00EE64EE" w:rsidP="00DF31D8">
            <w:pPr>
              <w:rPr>
                <w:rFonts w:ascii="Arial Narrow" w:hAnsi="Arial Narrow" w:cs="Arial"/>
                <w:sz w:val="20"/>
                <w:szCs w:val="20"/>
              </w:rPr>
            </w:pPr>
            <w:r w:rsidRPr="00DC07F8">
              <w:rPr>
                <w:rFonts w:ascii="Arial Narrow" w:hAnsi="Arial Narrow" w:cs="Arial"/>
                <w:sz w:val="20"/>
                <w:szCs w:val="20"/>
              </w:rPr>
              <w:t>Chronic obstructive pulmonary disease (COPD)</w:t>
            </w:r>
          </w:p>
        </w:tc>
      </w:tr>
      <w:tr w:rsidR="00EE64EE" w:rsidRPr="00DC07F8" w:rsidTr="00DF31D8">
        <w:trPr>
          <w:cantSplit/>
          <w:trHeight w:val="36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4EE" w:rsidRPr="00DC07F8" w:rsidRDefault="00EE64EE" w:rsidP="00DF31D8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C07F8">
              <w:rPr>
                <w:rFonts w:ascii="Arial Narrow" w:hAnsi="Arial Narrow" w:cs="Arial"/>
                <w:b/>
                <w:sz w:val="20"/>
                <w:szCs w:val="20"/>
              </w:rPr>
              <w:t>PBS Indication:</w:t>
            </w:r>
          </w:p>
        </w:tc>
        <w:tc>
          <w:tcPr>
            <w:tcW w:w="5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4EE" w:rsidRPr="00DC07F8" w:rsidRDefault="00EE64EE" w:rsidP="00DF31D8">
            <w:pPr>
              <w:rPr>
                <w:rFonts w:ascii="Arial Narrow" w:hAnsi="Arial Narrow" w:cs="Arial"/>
                <w:sz w:val="20"/>
                <w:szCs w:val="20"/>
              </w:rPr>
            </w:pPr>
            <w:r w:rsidRPr="00DC07F8">
              <w:rPr>
                <w:rFonts w:ascii="Arial Narrow" w:hAnsi="Arial Narrow" w:cs="Arial"/>
                <w:sz w:val="20"/>
                <w:szCs w:val="20"/>
              </w:rPr>
              <w:t>Asthma</w:t>
            </w:r>
          </w:p>
          <w:p w:rsidR="00EE64EE" w:rsidRPr="00DC07F8" w:rsidRDefault="00EE64EE" w:rsidP="00DF31D8">
            <w:pPr>
              <w:rPr>
                <w:rFonts w:ascii="Arial Narrow" w:hAnsi="Arial Narrow" w:cs="Arial"/>
                <w:sz w:val="20"/>
                <w:szCs w:val="20"/>
              </w:rPr>
            </w:pPr>
            <w:r w:rsidRPr="00DC07F8">
              <w:rPr>
                <w:rFonts w:ascii="Arial Narrow" w:hAnsi="Arial Narrow" w:cs="Arial"/>
                <w:sz w:val="20"/>
                <w:szCs w:val="20"/>
              </w:rPr>
              <w:t>Chronic obstructive pulmonary disease (COPD)</w:t>
            </w:r>
          </w:p>
        </w:tc>
      </w:tr>
      <w:tr w:rsidR="00EE64EE" w:rsidRPr="00DC07F8" w:rsidTr="00DF31D8">
        <w:trPr>
          <w:cantSplit/>
          <w:trHeight w:val="36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4EE" w:rsidRPr="00DC07F8" w:rsidRDefault="00EE64EE" w:rsidP="00DF31D8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C07F8">
              <w:rPr>
                <w:rFonts w:ascii="Arial Narrow" w:hAnsi="Arial Narrow" w:cs="Arial"/>
                <w:b/>
                <w:sz w:val="20"/>
                <w:szCs w:val="20"/>
              </w:rPr>
              <w:t>Restriction Level / Method:</w:t>
            </w:r>
          </w:p>
          <w:p w:rsidR="00EE64EE" w:rsidRPr="00DC07F8" w:rsidRDefault="00EE64EE" w:rsidP="00DF31D8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4EE" w:rsidRPr="00DC07F8" w:rsidRDefault="00EE64EE" w:rsidP="00DF31D8">
            <w:pPr>
              <w:rPr>
                <w:rFonts w:ascii="Arial Narrow" w:hAnsi="Arial Narrow" w:cs="Arial"/>
                <w:sz w:val="20"/>
                <w:szCs w:val="20"/>
              </w:rPr>
            </w:pPr>
            <w:r w:rsidRPr="00DC07F8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DC07F8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9C5195">
              <w:rPr>
                <w:rFonts w:ascii="Arial Narrow" w:hAnsi="Arial Narrow" w:cs="Arial"/>
                <w:sz w:val="20"/>
                <w:szCs w:val="20"/>
              </w:rPr>
            </w:r>
            <w:r w:rsidR="009C5195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DC07F8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DC07F8">
              <w:rPr>
                <w:rFonts w:ascii="Arial Narrow" w:hAnsi="Arial Narrow" w:cs="Arial"/>
                <w:sz w:val="20"/>
                <w:szCs w:val="20"/>
              </w:rPr>
              <w:t>Restricted benefit</w:t>
            </w:r>
          </w:p>
          <w:p w:rsidR="00EE64EE" w:rsidRPr="00DC07F8" w:rsidRDefault="00EE64EE" w:rsidP="00DF31D8">
            <w:pPr>
              <w:rPr>
                <w:rFonts w:ascii="Arial Narrow" w:hAnsi="Arial Narrow" w:cs="Arial"/>
                <w:sz w:val="20"/>
                <w:szCs w:val="20"/>
              </w:rPr>
            </w:pPr>
            <w:r w:rsidRPr="00DC07F8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07F8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9C5195">
              <w:rPr>
                <w:rFonts w:ascii="Arial Narrow" w:hAnsi="Arial Narrow" w:cs="Arial"/>
                <w:sz w:val="20"/>
                <w:szCs w:val="20"/>
              </w:rPr>
            </w:r>
            <w:r w:rsidR="009C5195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DC07F8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DC07F8">
              <w:rPr>
                <w:rFonts w:ascii="Arial Narrow" w:hAnsi="Arial Narrow" w:cs="Arial"/>
                <w:sz w:val="20"/>
                <w:szCs w:val="20"/>
              </w:rPr>
              <w:t>Authority Required - In Writing</w:t>
            </w:r>
          </w:p>
          <w:p w:rsidR="00EE64EE" w:rsidRPr="00DC07F8" w:rsidRDefault="00EE64EE" w:rsidP="00DF31D8">
            <w:pPr>
              <w:rPr>
                <w:rFonts w:ascii="Arial Narrow" w:hAnsi="Arial Narrow" w:cs="Arial"/>
                <w:sz w:val="20"/>
                <w:szCs w:val="20"/>
              </w:rPr>
            </w:pPr>
            <w:r w:rsidRPr="00DC07F8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07F8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9C5195">
              <w:rPr>
                <w:rFonts w:ascii="Arial Narrow" w:hAnsi="Arial Narrow" w:cs="Arial"/>
                <w:sz w:val="20"/>
                <w:szCs w:val="20"/>
              </w:rPr>
            </w:r>
            <w:r w:rsidR="009C5195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DC07F8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DC07F8">
              <w:rPr>
                <w:rFonts w:ascii="Arial Narrow" w:hAnsi="Arial Narrow" w:cs="Arial"/>
                <w:sz w:val="20"/>
                <w:szCs w:val="20"/>
              </w:rPr>
              <w:t>Authority Required - Telephone</w:t>
            </w:r>
          </w:p>
          <w:p w:rsidR="00EE64EE" w:rsidRPr="00DC07F8" w:rsidRDefault="00EE64EE" w:rsidP="00DF31D8">
            <w:pPr>
              <w:rPr>
                <w:rFonts w:ascii="Arial Narrow" w:hAnsi="Arial Narrow" w:cs="Arial"/>
                <w:sz w:val="20"/>
                <w:szCs w:val="20"/>
              </w:rPr>
            </w:pPr>
            <w:r w:rsidRPr="00DC07F8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07F8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9C5195">
              <w:rPr>
                <w:rFonts w:ascii="Arial Narrow" w:hAnsi="Arial Narrow" w:cs="Arial"/>
                <w:sz w:val="20"/>
                <w:szCs w:val="20"/>
              </w:rPr>
            </w:r>
            <w:r w:rsidR="009C5195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DC07F8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DC07F8">
              <w:rPr>
                <w:rFonts w:ascii="Arial Narrow" w:hAnsi="Arial Narrow" w:cs="Arial"/>
                <w:sz w:val="20"/>
                <w:szCs w:val="20"/>
              </w:rPr>
              <w:t>Authority Required – Emergency</w:t>
            </w:r>
          </w:p>
          <w:p w:rsidR="00EE64EE" w:rsidRPr="00DC07F8" w:rsidRDefault="00EE64EE" w:rsidP="00DF31D8">
            <w:pPr>
              <w:rPr>
                <w:rFonts w:ascii="Arial Narrow" w:hAnsi="Arial Narrow" w:cs="Arial"/>
                <w:sz w:val="20"/>
                <w:szCs w:val="20"/>
              </w:rPr>
            </w:pPr>
            <w:r w:rsidRPr="00DC07F8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07F8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9C5195">
              <w:rPr>
                <w:rFonts w:ascii="Arial Narrow" w:hAnsi="Arial Narrow" w:cs="Arial"/>
                <w:sz w:val="20"/>
                <w:szCs w:val="20"/>
              </w:rPr>
            </w:r>
            <w:r w:rsidR="009C5195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DC07F8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DC07F8">
              <w:rPr>
                <w:rFonts w:ascii="Arial Narrow" w:hAnsi="Arial Narrow" w:cs="Arial"/>
                <w:sz w:val="20"/>
                <w:szCs w:val="20"/>
              </w:rPr>
              <w:t>Authority Required - Electronic</w:t>
            </w:r>
          </w:p>
          <w:p w:rsidR="00EE64EE" w:rsidRPr="00DC07F8" w:rsidRDefault="00EE64EE" w:rsidP="00DF31D8">
            <w:pPr>
              <w:rPr>
                <w:rFonts w:ascii="Arial Narrow" w:hAnsi="Arial Narrow" w:cs="Arial"/>
                <w:sz w:val="20"/>
                <w:szCs w:val="20"/>
              </w:rPr>
            </w:pPr>
            <w:r w:rsidRPr="00DC07F8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07F8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9C5195">
              <w:rPr>
                <w:rFonts w:ascii="Arial Narrow" w:hAnsi="Arial Narrow" w:cs="Arial"/>
                <w:sz w:val="20"/>
                <w:szCs w:val="20"/>
              </w:rPr>
            </w:r>
            <w:r w:rsidR="009C5195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DC07F8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DC07F8">
              <w:rPr>
                <w:rFonts w:ascii="Arial Narrow" w:hAnsi="Arial Narrow" w:cs="Arial"/>
                <w:sz w:val="20"/>
                <w:szCs w:val="20"/>
              </w:rPr>
              <w:t>Streamlined</w:t>
            </w:r>
          </w:p>
        </w:tc>
      </w:tr>
      <w:tr w:rsidR="00EE64EE" w:rsidRPr="00DC07F8" w:rsidTr="00DF31D8">
        <w:trPr>
          <w:cantSplit/>
          <w:trHeight w:val="36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4EE" w:rsidRPr="00DC07F8" w:rsidRDefault="00EE64EE" w:rsidP="00DF31D8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C07F8">
              <w:rPr>
                <w:rFonts w:ascii="Arial Narrow" w:hAnsi="Arial Narrow" w:cs="Arial"/>
                <w:b/>
                <w:sz w:val="20"/>
                <w:szCs w:val="20"/>
              </w:rPr>
              <w:t>Clinical criteria:</w:t>
            </w:r>
          </w:p>
          <w:p w:rsidR="00EE64EE" w:rsidRPr="00DC07F8" w:rsidRDefault="00EE64EE" w:rsidP="00DF31D8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4EE" w:rsidRPr="00DC07F8" w:rsidRDefault="00EE64EE" w:rsidP="00DF31D8">
            <w:pPr>
              <w:rPr>
                <w:rFonts w:ascii="Arial Narrow" w:hAnsi="Arial Narrow" w:cs="Arial"/>
                <w:sz w:val="20"/>
                <w:szCs w:val="20"/>
              </w:rPr>
            </w:pPr>
            <w:r w:rsidRPr="00DC07F8">
              <w:rPr>
                <w:rFonts w:ascii="Arial Narrow" w:hAnsi="Arial Narrow" w:cs="Arial"/>
                <w:sz w:val="20"/>
                <w:szCs w:val="20"/>
              </w:rPr>
              <w:t>Patient must be unable to use this drug delivered from an oral pressurised inhalation device via a spacer.</w:t>
            </w:r>
          </w:p>
        </w:tc>
      </w:tr>
      <w:tr w:rsidR="001D5B98" w:rsidRPr="00DC07F8" w:rsidTr="00DF31D8">
        <w:trPr>
          <w:cantSplit/>
          <w:trHeight w:val="36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B98" w:rsidRPr="00260CE3" w:rsidRDefault="001D5B98" w:rsidP="000A0FA8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60CE3">
              <w:rPr>
                <w:rFonts w:ascii="Arial Narrow" w:hAnsi="Arial Narrow" w:cs="Arial"/>
                <w:b/>
                <w:sz w:val="20"/>
                <w:szCs w:val="20"/>
              </w:rPr>
              <w:t>Administrative Advice</w:t>
            </w:r>
          </w:p>
          <w:p w:rsidR="001D5B98" w:rsidRPr="00260CE3" w:rsidRDefault="001D5B98" w:rsidP="000A0FA8">
            <w:pPr>
              <w:jc w:val="both"/>
              <w:rPr>
                <w:rFonts w:ascii="Arial Narrow" w:hAnsi="Arial Narrow" w:cs="Arial"/>
                <w:i/>
                <w:sz w:val="20"/>
                <w:szCs w:val="20"/>
              </w:rPr>
            </w:pPr>
          </w:p>
        </w:tc>
        <w:tc>
          <w:tcPr>
            <w:tcW w:w="5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B98" w:rsidRPr="00156935" w:rsidRDefault="001D5B98" w:rsidP="000A0FA8">
            <w:pPr>
              <w:rPr>
                <w:rFonts w:ascii="Arial Narrow" w:hAnsi="Arial Narrow" w:cs="Arial"/>
                <w:sz w:val="20"/>
                <w:szCs w:val="20"/>
              </w:rPr>
            </w:pPr>
            <w:r w:rsidRPr="00156935">
              <w:rPr>
                <w:rFonts w:ascii="Arial Narrow" w:hAnsi="Arial Narrow" w:cs="Arial"/>
                <w:bCs/>
                <w:iCs/>
                <w:sz w:val="20"/>
                <w:szCs w:val="20"/>
              </w:rPr>
              <w:t>Pharmac</w:t>
            </w:r>
            <w:r>
              <w:rPr>
                <w:rFonts w:ascii="Arial Narrow" w:hAnsi="Arial Narrow" w:cs="Arial"/>
                <w:bCs/>
                <w:iCs/>
                <w:sz w:val="20"/>
                <w:szCs w:val="20"/>
              </w:rPr>
              <w:t xml:space="preserve">eutical benefits that have a 30 × </w:t>
            </w:r>
            <w:r w:rsidRPr="00156935">
              <w:rPr>
                <w:rFonts w:ascii="Arial Narrow" w:hAnsi="Arial Narrow" w:cs="Arial"/>
                <w:bCs/>
                <w:iCs/>
                <w:sz w:val="20"/>
                <w:szCs w:val="20"/>
              </w:rPr>
              <w:t>2 pack size and a 20</w:t>
            </w:r>
            <w:r>
              <w:rPr>
                <w:rFonts w:ascii="Arial Narrow" w:hAnsi="Arial Narrow" w:cs="Arial"/>
                <w:bCs/>
                <w:iCs/>
                <w:sz w:val="20"/>
                <w:szCs w:val="20"/>
              </w:rPr>
              <w:t xml:space="preserve"> × </w:t>
            </w:r>
            <w:r w:rsidRPr="00156935">
              <w:rPr>
                <w:rFonts w:ascii="Arial Narrow" w:hAnsi="Arial Narrow" w:cs="Arial"/>
                <w:bCs/>
                <w:iCs/>
                <w:sz w:val="20"/>
                <w:szCs w:val="20"/>
              </w:rPr>
              <w:t>3 pack size are equivalent for the purposes of substitution</w:t>
            </w:r>
            <w:r w:rsidRPr="00156935">
              <w:rPr>
                <w:rFonts w:ascii="Arial Narrow" w:hAnsi="Arial Narrow" w:cs="Arial"/>
                <w:b/>
                <w:bCs/>
                <w:i/>
                <w:iCs/>
                <w:sz w:val="20"/>
                <w:szCs w:val="20"/>
              </w:rPr>
              <w:t>.</w:t>
            </w:r>
          </w:p>
        </w:tc>
      </w:tr>
    </w:tbl>
    <w:p w:rsidR="00EE64EE" w:rsidRPr="00DC07F8" w:rsidRDefault="00EE64EE" w:rsidP="00EE64EE">
      <w:pPr>
        <w:rPr>
          <w:rFonts w:ascii="Arial" w:hAnsi="Arial" w:cs="Arial"/>
          <w:sz w:val="22"/>
          <w:szCs w:val="22"/>
        </w:rPr>
      </w:pPr>
    </w:p>
    <w:tbl>
      <w:tblPr>
        <w:tblW w:w="8079" w:type="dxa"/>
        <w:tblInd w:w="817" w:type="dxa"/>
        <w:tblLayout w:type="fixed"/>
        <w:tblLook w:val="0000" w:firstRow="0" w:lastRow="0" w:firstColumn="0" w:lastColumn="0" w:noHBand="0" w:noVBand="0"/>
      </w:tblPr>
      <w:tblGrid>
        <w:gridCol w:w="2126"/>
        <w:gridCol w:w="426"/>
        <w:gridCol w:w="1134"/>
        <w:gridCol w:w="1134"/>
        <w:gridCol w:w="708"/>
        <w:gridCol w:w="993"/>
        <w:gridCol w:w="1558"/>
      </w:tblGrid>
      <w:tr w:rsidR="00EE64EE" w:rsidRPr="00DC07F8" w:rsidTr="00DF31D8">
        <w:trPr>
          <w:cantSplit/>
          <w:trHeight w:val="471"/>
        </w:trPr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EE64EE" w:rsidRPr="001F233C" w:rsidRDefault="00EE64EE" w:rsidP="00DF31D8">
            <w:pPr>
              <w:keepNext/>
              <w:ind w:left="-108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F233C">
              <w:rPr>
                <w:rFonts w:ascii="Arial Narrow" w:hAnsi="Arial Narrow" w:cs="Arial"/>
                <w:b/>
                <w:sz w:val="20"/>
                <w:szCs w:val="20"/>
              </w:rPr>
              <w:lastRenderedPageBreak/>
              <w:t>Name, Restriction,</w:t>
            </w:r>
          </w:p>
          <w:p w:rsidR="00EE64EE" w:rsidRPr="001F233C" w:rsidRDefault="00EE64EE" w:rsidP="00DF31D8">
            <w:pPr>
              <w:keepNext/>
              <w:ind w:left="-108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F233C">
              <w:rPr>
                <w:rFonts w:ascii="Arial Narrow" w:hAnsi="Arial Narrow" w:cs="Arial"/>
                <w:b/>
                <w:sz w:val="20"/>
                <w:szCs w:val="20"/>
              </w:rPr>
              <w:t>Manner of administration and form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E64EE" w:rsidRPr="001F233C" w:rsidRDefault="00EE64EE" w:rsidP="00DF31D8">
            <w:pPr>
              <w:keepNext/>
              <w:ind w:left="-108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F233C">
              <w:rPr>
                <w:rFonts w:ascii="Arial Narrow" w:hAnsi="Arial Narrow" w:cs="Arial"/>
                <w:b/>
                <w:sz w:val="20"/>
                <w:szCs w:val="20"/>
              </w:rPr>
              <w:t>Max.</w:t>
            </w:r>
          </w:p>
          <w:p w:rsidR="00EE64EE" w:rsidRPr="001F233C" w:rsidRDefault="00EE64EE" w:rsidP="00DF31D8">
            <w:pPr>
              <w:keepNext/>
              <w:ind w:left="-108" w:right="-108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F233C">
              <w:rPr>
                <w:rFonts w:ascii="Arial Narrow" w:hAnsi="Arial Narrow" w:cs="Arial"/>
                <w:b/>
                <w:sz w:val="20"/>
                <w:szCs w:val="20"/>
              </w:rPr>
              <w:t>Qty (Packs)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E64EE" w:rsidRPr="001F233C" w:rsidRDefault="00EE64EE" w:rsidP="00DF31D8">
            <w:pPr>
              <w:keepNext/>
              <w:ind w:left="-108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F233C">
              <w:rPr>
                <w:rFonts w:ascii="Arial Narrow" w:hAnsi="Arial Narrow" w:cs="Arial"/>
                <w:b/>
                <w:sz w:val="20"/>
                <w:szCs w:val="20"/>
              </w:rPr>
              <w:t xml:space="preserve">Max. </w:t>
            </w:r>
          </w:p>
          <w:p w:rsidR="00EE64EE" w:rsidRPr="001F233C" w:rsidRDefault="00EE64EE" w:rsidP="00DF31D8">
            <w:pPr>
              <w:keepNext/>
              <w:ind w:left="-108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F233C">
              <w:rPr>
                <w:rFonts w:ascii="Arial Narrow" w:hAnsi="Arial Narrow" w:cs="Arial"/>
                <w:b/>
                <w:sz w:val="20"/>
                <w:szCs w:val="20"/>
              </w:rPr>
              <w:t>Qty (Units)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EE64EE" w:rsidRPr="001F233C" w:rsidRDefault="00EE64EE" w:rsidP="00DF31D8">
            <w:pPr>
              <w:keepNext/>
              <w:ind w:left="-108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F233C">
              <w:rPr>
                <w:rFonts w:ascii="Arial Narrow" w:hAnsi="Arial Narrow" w:cs="Arial"/>
                <w:b/>
                <w:sz w:val="20"/>
                <w:szCs w:val="20"/>
              </w:rPr>
              <w:t>No. of</w:t>
            </w:r>
          </w:p>
          <w:p w:rsidR="00EE64EE" w:rsidRPr="001F233C" w:rsidRDefault="00EE64EE" w:rsidP="00DF31D8">
            <w:pPr>
              <w:keepNext/>
              <w:ind w:left="-108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F233C">
              <w:rPr>
                <w:rFonts w:ascii="Arial Narrow" w:hAnsi="Arial Narrow" w:cs="Arial"/>
                <w:b/>
                <w:sz w:val="20"/>
                <w:szCs w:val="20"/>
              </w:rPr>
              <w:t>Rpts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:rsidR="00EE64EE" w:rsidRPr="001F233C" w:rsidRDefault="00EE64EE" w:rsidP="00DF31D8">
            <w:pPr>
              <w:keepNext/>
              <w:rPr>
                <w:rFonts w:ascii="Arial Narrow" w:hAnsi="Arial Narrow" w:cs="Arial"/>
                <w:b/>
                <w:sz w:val="20"/>
                <w:szCs w:val="20"/>
                <w:lang w:val="fr-FR"/>
              </w:rPr>
            </w:pPr>
            <w:r w:rsidRPr="001F233C">
              <w:rPr>
                <w:rFonts w:ascii="Arial Narrow" w:hAnsi="Arial Narrow" w:cs="Arial"/>
                <w:b/>
                <w:sz w:val="20"/>
                <w:szCs w:val="20"/>
              </w:rPr>
              <w:t>Proprietary Name and Manufacturer</w:t>
            </w:r>
          </w:p>
        </w:tc>
      </w:tr>
      <w:tr w:rsidR="00EE64EE" w:rsidRPr="00DC07F8" w:rsidTr="00DF31D8">
        <w:trPr>
          <w:cantSplit/>
          <w:trHeight w:val="577"/>
        </w:trPr>
        <w:tc>
          <w:tcPr>
            <w:tcW w:w="2552" w:type="dxa"/>
            <w:gridSpan w:val="2"/>
          </w:tcPr>
          <w:p w:rsidR="00EE64EE" w:rsidRPr="00DC07F8" w:rsidRDefault="00EE64EE" w:rsidP="00DF31D8">
            <w:pPr>
              <w:keepNext/>
              <w:ind w:left="-108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DC07F8">
              <w:rPr>
                <w:rFonts w:ascii="Arial Narrow" w:hAnsi="Arial Narrow" w:cs="Arial"/>
                <w:smallCaps/>
                <w:sz w:val="20"/>
                <w:szCs w:val="20"/>
              </w:rPr>
              <w:t>SALBUTAMOL</w:t>
            </w:r>
          </w:p>
          <w:p w:rsidR="00EE64EE" w:rsidRPr="00DC07F8" w:rsidRDefault="00EE64EE" w:rsidP="00533C73">
            <w:pPr>
              <w:keepNext/>
              <w:ind w:left="-108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DC07F8">
              <w:rPr>
                <w:rFonts w:ascii="Arial Narrow" w:hAnsi="Arial Narrow" w:cs="Arial"/>
                <w:sz w:val="20"/>
                <w:szCs w:val="20"/>
              </w:rPr>
              <w:t>5 mg/2.5 mL inhalation: solution, 2.5 mL ampoules, 20</w:t>
            </w:r>
          </w:p>
        </w:tc>
        <w:tc>
          <w:tcPr>
            <w:tcW w:w="1134" w:type="dxa"/>
          </w:tcPr>
          <w:p w:rsidR="00EE64EE" w:rsidRPr="00DC07F8" w:rsidRDefault="00EE64EE" w:rsidP="00DF31D8">
            <w:pPr>
              <w:keepNext/>
              <w:ind w:left="-108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EE64EE" w:rsidRPr="00DC07F8" w:rsidRDefault="00EE64EE" w:rsidP="00DF31D8">
            <w:pPr>
              <w:keepNext/>
              <w:ind w:left="-108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DC07F8"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EE64EE" w:rsidRPr="00DC07F8" w:rsidRDefault="00EE64EE" w:rsidP="00DF31D8">
            <w:pPr>
              <w:keepNext/>
              <w:ind w:left="-108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EE64EE" w:rsidRPr="00DC07F8" w:rsidRDefault="00EA4606" w:rsidP="00EA4606">
            <w:pPr>
              <w:keepNext/>
              <w:ind w:left="-108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EE64EE" w:rsidRPr="00DC07F8" w:rsidRDefault="00EE64EE" w:rsidP="00DF31D8">
            <w:pPr>
              <w:keepNext/>
              <w:ind w:left="-108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EE64EE" w:rsidRPr="00DC07F8" w:rsidRDefault="00EE64EE" w:rsidP="00DF31D8">
            <w:pPr>
              <w:keepNext/>
              <w:ind w:left="-108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DC07F8">
              <w:rPr>
                <w:rFonts w:ascii="Arial Narrow" w:hAnsi="Arial Narrow" w:cs="Arial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EE64EE" w:rsidRPr="00DC07F8" w:rsidRDefault="00EE64EE" w:rsidP="00DF31D8">
            <w:pPr>
              <w:keepNext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EE64EE" w:rsidRPr="00DC07F8" w:rsidRDefault="00EE64EE" w:rsidP="00DF31D8">
            <w:pPr>
              <w:keepNext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DC07F8">
              <w:rPr>
                <w:rFonts w:ascii="Arial Narrow" w:hAnsi="Arial Narrow" w:cs="Arial"/>
                <w:sz w:val="20"/>
                <w:szCs w:val="20"/>
              </w:rPr>
              <w:t>Ventolin Nebules</w:t>
            </w:r>
            <w:r w:rsidR="00A919F2" w:rsidRPr="004D5C37">
              <w:rPr>
                <w:rFonts w:ascii="Arial Narrow" w:hAnsi="Arial Narrow" w:cs="Arial"/>
                <w:sz w:val="20"/>
                <w:szCs w:val="20"/>
                <w:vertAlign w:val="superscript"/>
              </w:rPr>
              <w:t>®</w:t>
            </w:r>
          </w:p>
        </w:tc>
        <w:tc>
          <w:tcPr>
            <w:tcW w:w="1558" w:type="dxa"/>
          </w:tcPr>
          <w:p w:rsidR="00EE64EE" w:rsidRPr="00DC07F8" w:rsidRDefault="00EE64EE" w:rsidP="00DF31D8">
            <w:pPr>
              <w:keepNext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EE64EE" w:rsidRPr="00DC07F8" w:rsidRDefault="00EE64EE" w:rsidP="00DF31D8">
            <w:pPr>
              <w:keepNext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DC07F8">
              <w:rPr>
                <w:rFonts w:ascii="Arial Narrow" w:hAnsi="Arial Narrow" w:cs="Arial"/>
                <w:sz w:val="20"/>
                <w:szCs w:val="20"/>
              </w:rPr>
              <w:t>GlaxoSmithKline Australia Pty Ltd</w:t>
            </w:r>
          </w:p>
        </w:tc>
      </w:tr>
      <w:tr w:rsidR="00EE64EE" w:rsidRPr="00DC07F8" w:rsidTr="00DF31D8">
        <w:trPr>
          <w:cantSplit/>
          <w:trHeight w:val="360"/>
        </w:trPr>
        <w:tc>
          <w:tcPr>
            <w:tcW w:w="8079" w:type="dxa"/>
            <w:gridSpan w:val="7"/>
            <w:tcBorders>
              <w:bottom w:val="single" w:sz="4" w:space="0" w:color="auto"/>
            </w:tcBorders>
          </w:tcPr>
          <w:p w:rsidR="00EE64EE" w:rsidRPr="00DC07F8" w:rsidRDefault="00EE64EE" w:rsidP="00DF31D8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EE64EE" w:rsidRPr="00DC07F8" w:rsidRDefault="00EE64EE" w:rsidP="00DF31D8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EE64EE" w:rsidRPr="00DC07F8" w:rsidTr="00DF31D8">
        <w:trPr>
          <w:cantSplit/>
          <w:trHeight w:val="36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4EE" w:rsidRPr="00DC07F8" w:rsidRDefault="00EE64EE" w:rsidP="00DF31D8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C07F8">
              <w:rPr>
                <w:rFonts w:ascii="Arial Narrow" w:hAnsi="Arial Narrow" w:cs="Arial"/>
                <w:b/>
                <w:sz w:val="20"/>
                <w:szCs w:val="20"/>
              </w:rPr>
              <w:t xml:space="preserve">Category / </w:t>
            </w:r>
          </w:p>
          <w:p w:rsidR="00EE64EE" w:rsidRPr="00DC07F8" w:rsidRDefault="00EE64EE" w:rsidP="00DF31D8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C07F8">
              <w:rPr>
                <w:rFonts w:ascii="Arial Narrow" w:hAnsi="Arial Narrow" w:cs="Arial"/>
                <w:b/>
                <w:sz w:val="20"/>
                <w:szCs w:val="20"/>
              </w:rPr>
              <w:t>Program</w:t>
            </w:r>
          </w:p>
        </w:tc>
        <w:tc>
          <w:tcPr>
            <w:tcW w:w="5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4EE" w:rsidRPr="00DC07F8" w:rsidRDefault="00EE64EE" w:rsidP="00DF31D8">
            <w:pPr>
              <w:rPr>
                <w:rFonts w:ascii="Arial Narrow" w:hAnsi="Arial Narrow" w:cs="Arial"/>
                <w:sz w:val="20"/>
                <w:szCs w:val="20"/>
              </w:rPr>
            </w:pPr>
            <w:r w:rsidRPr="00DC07F8">
              <w:rPr>
                <w:rFonts w:ascii="Arial Narrow" w:hAnsi="Arial Narrow" w:cs="Arial"/>
                <w:sz w:val="20"/>
                <w:szCs w:val="20"/>
              </w:rPr>
              <w:t>Prescriber Bag</w:t>
            </w:r>
          </w:p>
        </w:tc>
      </w:tr>
      <w:tr w:rsidR="00EE64EE" w:rsidRPr="00DC07F8" w:rsidTr="00DF31D8">
        <w:trPr>
          <w:cantSplit/>
          <w:trHeight w:val="36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4EE" w:rsidRPr="00DC07F8" w:rsidRDefault="00EE64EE" w:rsidP="00DF31D8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C07F8">
              <w:rPr>
                <w:rFonts w:ascii="Arial Narrow" w:hAnsi="Arial Narrow" w:cs="Arial"/>
                <w:b/>
                <w:sz w:val="20"/>
                <w:szCs w:val="20"/>
              </w:rPr>
              <w:t>Prescriber type:</w:t>
            </w:r>
          </w:p>
        </w:tc>
        <w:tc>
          <w:tcPr>
            <w:tcW w:w="5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4EE" w:rsidRPr="00DC07F8" w:rsidRDefault="00EE64EE" w:rsidP="00DF31D8">
            <w:pPr>
              <w:rPr>
                <w:rFonts w:ascii="Arial Narrow" w:hAnsi="Arial Narrow" w:cs="Arial"/>
                <w:sz w:val="20"/>
                <w:szCs w:val="20"/>
              </w:rPr>
            </w:pPr>
            <w:r w:rsidRPr="00DC07F8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07F8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9C5195">
              <w:rPr>
                <w:rFonts w:ascii="Arial Narrow" w:hAnsi="Arial Narrow" w:cs="Arial"/>
                <w:sz w:val="20"/>
                <w:szCs w:val="20"/>
              </w:rPr>
            </w:r>
            <w:r w:rsidR="009C5195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DC07F8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DC07F8">
              <w:rPr>
                <w:rFonts w:ascii="Arial Narrow" w:hAnsi="Arial Narrow" w:cs="Arial"/>
                <w:sz w:val="20"/>
                <w:szCs w:val="20"/>
              </w:rPr>
              <w:t xml:space="preserve">Dental  </w:t>
            </w:r>
            <w:r w:rsidRPr="00DC07F8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DC07F8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9C5195">
              <w:rPr>
                <w:rFonts w:ascii="Arial Narrow" w:hAnsi="Arial Narrow" w:cs="Arial"/>
                <w:sz w:val="20"/>
                <w:szCs w:val="20"/>
              </w:rPr>
            </w:r>
            <w:r w:rsidR="009C5195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DC07F8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DC07F8">
              <w:rPr>
                <w:rFonts w:ascii="Arial Narrow" w:hAnsi="Arial Narrow" w:cs="Arial"/>
                <w:sz w:val="20"/>
                <w:szCs w:val="20"/>
              </w:rPr>
              <w:t xml:space="preserve">Medical Practitioners  </w:t>
            </w:r>
            <w:r w:rsidRPr="00DC07F8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DC07F8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9C5195">
              <w:rPr>
                <w:rFonts w:ascii="Arial Narrow" w:hAnsi="Arial Narrow" w:cs="Arial"/>
                <w:sz w:val="20"/>
                <w:szCs w:val="20"/>
              </w:rPr>
            </w:r>
            <w:r w:rsidR="009C5195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DC07F8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DC07F8">
              <w:rPr>
                <w:rFonts w:ascii="Arial Narrow" w:hAnsi="Arial Narrow" w:cs="Arial"/>
                <w:sz w:val="20"/>
                <w:szCs w:val="20"/>
              </w:rPr>
              <w:t xml:space="preserve">Nurse practitioners  </w:t>
            </w:r>
            <w:r w:rsidRPr="00DC07F8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07F8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9C5195">
              <w:rPr>
                <w:rFonts w:ascii="Arial Narrow" w:hAnsi="Arial Narrow" w:cs="Arial"/>
                <w:sz w:val="20"/>
                <w:szCs w:val="20"/>
              </w:rPr>
            </w:r>
            <w:r w:rsidR="009C5195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DC07F8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DC07F8">
              <w:rPr>
                <w:rFonts w:ascii="Arial Narrow" w:hAnsi="Arial Narrow" w:cs="Arial"/>
                <w:sz w:val="20"/>
                <w:szCs w:val="20"/>
              </w:rPr>
              <w:t>Optometrists</w:t>
            </w:r>
          </w:p>
          <w:p w:rsidR="00EE64EE" w:rsidRPr="00DC07F8" w:rsidRDefault="00EE64EE" w:rsidP="00DF31D8">
            <w:pPr>
              <w:rPr>
                <w:rFonts w:ascii="Arial Narrow" w:hAnsi="Arial Narrow" w:cs="Arial"/>
                <w:sz w:val="20"/>
                <w:szCs w:val="20"/>
              </w:rPr>
            </w:pPr>
            <w:r w:rsidRPr="00DC07F8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07F8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9C5195">
              <w:rPr>
                <w:rFonts w:ascii="Arial Narrow" w:hAnsi="Arial Narrow" w:cs="Arial"/>
                <w:sz w:val="20"/>
                <w:szCs w:val="20"/>
              </w:rPr>
            </w:r>
            <w:r w:rsidR="009C5195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DC07F8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DC07F8">
              <w:rPr>
                <w:rFonts w:ascii="Arial Narrow" w:hAnsi="Arial Narrow" w:cs="Arial"/>
                <w:sz w:val="20"/>
                <w:szCs w:val="20"/>
              </w:rPr>
              <w:t>Midwives</w:t>
            </w:r>
          </w:p>
        </w:tc>
      </w:tr>
      <w:tr w:rsidR="00EE64EE" w:rsidRPr="00DC07F8" w:rsidTr="00DF31D8">
        <w:trPr>
          <w:cantSplit/>
          <w:trHeight w:val="36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4EE" w:rsidRPr="00DC07F8" w:rsidRDefault="00EE64EE" w:rsidP="00DF31D8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C07F8">
              <w:rPr>
                <w:rFonts w:ascii="Arial Narrow" w:hAnsi="Arial Narrow" w:cs="Arial"/>
                <w:b/>
                <w:sz w:val="20"/>
                <w:szCs w:val="20"/>
              </w:rPr>
              <w:t>Restriction Level / Method:</w:t>
            </w:r>
          </w:p>
          <w:p w:rsidR="00EE64EE" w:rsidRPr="00DC07F8" w:rsidRDefault="00EE64EE" w:rsidP="00DF31D8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4EE" w:rsidRPr="00DC07F8" w:rsidRDefault="00EE64EE" w:rsidP="00DF31D8">
            <w:pPr>
              <w:rPr>
                <w:rFonts w:ascii="Arial Narrow" w:hAnsi="Arial Narrow" w:cs="Arial"/>
                <w:sz w:val="20"/>
                <w:szCs w:val="20"/>
              </w:rPr>
            </w:pPr>
            <w:r w:rsidRPr="00DC07F8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07F8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9C5195">
              <w:rPr>
                <w:rFonts w:ascii="Arial Narrow" w:hAnsi="Arial Narrow" w:cs="Arial"/>
                <w:sz w:val="20"/>
                <w:szCs w:val="20"/>
              </w:rPr>
            </w:r>
            <w:r w:rsidR="009C5195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DC07F8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DC07F8">
              <w:rPr>
                <w:rFonts w:ascii="Arial Narrow" w:hAnsi="Arial Narrow" w:cs="Arial"/>
                <w:sz w:val="20"/>
                <w:szCs w:val="20"/>
              </w:rPr>
              <w:t>Restricted benefit</w:t>
            </w:r>
          </w:p>
          <w:p w:rsidR="00EE64EE" w:rsidRPr="00DC07F8" w:rsidRDefault="00EE64EE" w:rsidP="00DF31D8">
            <w:pPr>
              <w:rPr>
                <w:rFonts w:ascii="Arial Narrow" w:hAnsi="Arial Narrow" w:cs="Arial"/>
                <w:sz w:val="20"/>
                <w:szCs w:val="20"/>
              </w:rPr>
            </w:pPr>
            <w:r w:rsidRPr="00DC07F8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07F8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9C5195">
              <w:rPr>
                <w:rFonts w:ascii="Arial Narrow" w:hAnsi="Arial Narrow" w:cs="Arial"/>
                <w:sz w:val="20"/>
                <w:szCs w:val="20"/>
              </w:rPr>
            </w:r>
            <w:r w:rsidR="009C5195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DC07F8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DC07F8">
              <w:rPr>
                <w:rFonts w:ascii="Arial Narrow" w:hAnsi="Arial Narrow" w:cs="Arial"/>
                <w:sz w:val="20"/>
                <w:szCs w:val="20"/>
              </w:rPr>
              <w:t>Authority Required - In Writing</w:t>
            </w:r>
          </w:p>
          <w:p w:rsidR="00EE64EE" w:rsidRPr="00DC07F8" w:rsidRDefault="00EE64EE" w:rsidP="00DF31D8">
            <w:pPr>
              <w:rPr>
                <w:rFonts w:ascii="Arial Narrow" w:hAnsi="Arial Narrow" w:cs="Arial"/>
                <w:sz w:val="20"/>
                <w:szCs w:val="20"/>
              </w:rPr>
            </w:pPr>
            <w:r w:rsidRPr="00DC07F8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07F8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9C5195">
              <w:rPr>
                <w:rFonts w:ascii="Arial Narrow" w:hAnsi="Arial Narrow" w:cs="Arial"/>
                <w:sz w:val="20"/>
                <w:szCs w:val="20"/>
              </w:rPr>
            </w:r>
            <w:r w:rsidR="009C5195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DC07F8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DC07F8">
              <w:rPr>
                <w:rFonts w:ascii="Arial Narrow" w:hAnsi="Arial Narrow" w:cs="Arial"/>
                <w:sz w:val="20"/>
                <w:szCs w:val="20"/>
              </w:rPr>
              <w:t>Authority Required - Telephone</w:t>
            </w:r>
          </w:p>
          <w:p w:rsidR="00EE64EE" w:rsidRPr="00DC07F8" w:rsidRDefault="00EE64EE" w:rsidP="00DF31D8">
            <w:pPr>
              <w:rPr>
                <w:rFonts w:ascii="Arial Narrow" w:hAnsi="Arial Narrow" w:cs="Arial"/>
                <w:sz w:val="20"/>
                <w:szCs w:val="20"/>
              </w:rPr>
            </w:pPr>
            <w:r w:rsidRPr="00DC07F8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07F8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9C5195">
              <w:rPr>
                <w:rFonts w:ascii="Arial Narrow" w:hAnsi="Arial Narrow" w:cs="Arial"/>
                <w:sz w:val="20"/>
                <w:szCs w:val="20"/>
              </w:rPr>
            </w:r>
            <w:r w:rsidR="009C5195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DC07F8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DC07F8">
              <w:rPr>
                <w:rFonts w:ascii="Arial Narrow" w:hAnsi="Arial Narrow" w:cs="Arial"/>
                <w:sz w:val="20"/>
                <w:szCs w:val="20"/>
              </w:rPr>
              <w:t>Authority Required – Emergency</w:t>
            </w:r>
          </w:p>
          <w:p w:rsidR="00EE64EE" w:rsidRPr="00DC07F8" w:rsidRDefault="00EE64EE" w:rsidP="00DF31D8">
            <w:pPr>
              <w:rPr>
                <w:rFonts w:ascii="Arial Narrow" w:hAnsi="Arial Narrow" w:cs="Arial"/>
                <w:sz w:val="20"/>
                <w:szCs w:val="20"/>
              </w:rPr>
            </w:pPr>
            <w:r w:rsidRPr="00DC07F8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07F8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9C5195">
              <w:rPr>
                <w:rFonts w:ascii="Arial Narrow" w:hAnsi="Arial Narrow" w:cs="Arial"/>
                <w:sz w:val="20"/>
                <w:szCs w:val="20"/>
              </w:rPr>
            </w:r>
            <w:r w:rsidR="009C5195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DC07F8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DC07F8">
              <w:rPr>
                <w:rFonts w:ascii="Arial Narrow" w:hAnsi="Arial Narrow" w:cs="Arial"/>
                <w:sz w:val="20"/>
                <w:szCs w:val="20"/>
              </w:rPr>
              <w:t>Authority Required - Electronic</w:t>
            </w:r>
          </w:p>
          <w:p w:rsidR="00EE64EE" w:rsidRPr="00DC07F8" w:rsidRDefault="00EE64EE" w:rsidP="00DF31D8">
            <w:pPr>
              <w:rPr>
                <w:rFonts w:ascii="Arial Narrow" w:hAnsi="Arial Narrow" w:cs="Arial"/>
                <w:sz w:val="20"/>
                <w:szCs w:val="20"/>
              </w:rPr>
            </w:pPr>
            <w:r w:rsidRPr="00DC07F8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07F8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9C5195">
              <w:rPr>
                <w:rFonts w:ascii="Arial Narrow" w:hAnsi="Arial Narrow" w:cs="Arial"/>
                <w:sz w:val="20"/>
                <w:szCs w:val="20"/>
              </w:rPr>
            </w:r>
            <w:r w:rsidR="009C5195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DC07F8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DC07F8">
              <w:rPr>
                <w:rFonts w:ascii="Arial Narrow" w:hAnsi="Arial Narrow" w:cs="Arial"/>
                <w:sz w:val="20"/>
                <w:szCs w:val="20"/>
              </w:rPr>
              <w:t>Streamlined</w:t>
            </w:r>
          </w:p>
        </w:tc>
      </w:tr>
    </w:tbl>
    <w:p w:rsidR="00EE64EE" w:rsidRDefault="00EE64EE" w:rsidP="00A70A81">
      <w:pPr>
        <w:spacing w:after="240"/>
        <w:ind w:left="709" w:hanging="709"/>
        <w:jc w:val="both"/>
        <w:rPr>
          <w:rFonts w:ascii="Arial" w:hAnsi="Arial"/>
          <w:bCs/>
          <w:sz w:val="22"/>
          <w:szCs w:val="22"/>
          <w:highlight w:val="yellow"/>
        </w:rPr>
      </w:pPr>
    </w:p>
    <w:p w:rsidR="003432FE" w:rsidRPr="007A6B40" w:rsidRDefault="003432FE" w:rsidP="007A6B40">
      <w:pPr>
        <w:pStyle w:val="Heading1"/>
        <w:numPr>
          <w:ilvl w:val="0"/>
          <w:numId w:val="2"/>
        </w:numPr>
        <w:ind w:right="-663"/>
        <w:rPr>
          <w:sz w:val="22"/>
          <w:szCs w:val="22"/>
        </w:rPr>
      </w:pPr>
      <w:r w:rsidRPr="007A6B40">
        <w:rPr>
          <w:sz w:val="22"/>
          <w:szCs w:val="22"/>
        </w:rPr>
        <w:t>Context for Decision</w:t>
      </w:r>
    </w:p>
    <w:p w:rsidR="003432FE" w:rsidRPr="003432FE" w:rsidRDefault="003432FE" w:rsidP="003432FE">
      <w:pPr>
        <w:spacing w:line="276" w:lineRule="auto"/>
        <w:ind w:left="426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3432FE" w:rsidRPr="003432FE" w:rsidRDefault="003432FE" w:rsidP="00DE37C0">
      <w:pPr>
        <w:ind w:left="72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3432FE">
        <w:rPr>
          <w:rFonts w:ascii="Arial" w:eastAsiaTheme="minorHAnsi" w:hAnsi="Arial" w:cs="Arial"/>
          <w:sz w:val="22"/>
          <w:szCs w:val="22"/>
          <w:lang w:eastAsia="en-US"/>
        </w:rPr>
        <w:t>The PBAC helps decide whether and, if so, how medicines should be subsidised in Australia. It considers submissions in this context. A PBAC decision not to recommend listing or not to recommend changing a listing does not represent a final PBAC view about the merits of the medicine. A company can resubmit to the PBAC or seek independent review of the PBAC decision.</w:t>
      </w:r>
    </w:p>
    <w:p w:rsidR="003432FE" w:rsidRPr="003432FE" w:rsidRDefault="003432FE" w:rsidP="003432FE">
      <w:pPr>
        <w:spacing w:after="200" w:line="276" w:lineRule="auto"/>
        <w:ind w:left="426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3432FE" w:rsidRPr="007A6B40" w:rsidRDefault="003432FE" w:rsidP="007A6B40">
      <w:pPr>
        <w:pStyle w:val="Heading1"/>
        <w:numPr>
          <w:ilvl w:val="0"/>
          <w:numId w:val="2"/>
        </w:numPr>
        <w:ind w:right="-663"/>
        <w:rPr>
          <w:sz w:val="22"/>
          <w:szCs w:val="22"/>
        </w:rPr>
      </w:pPr>
      <w:r w:rsidRPr="007A6B40">
        <w:rPr>
          <w:sz w:val="22"/>
          <w:szCs w:val="22"/>
        </w:rPr>
        <w:t>Sponsor’s Comment</w:t>
      </w:r>
    </w:p>
    <w:p w:rsidR="002B3FF0" w:rsidRDefault="002B3FF0" w:rsidP="00DE37C0">
      <w:pPr>
        <w:spacing w:after="120"/>
        <w:ind w:left="426" w:firstLine="294"/>
        <w:jc w:val="both"/>
        <w:rPr>
          <w:rFonts w:ascii="Arial" w:eastAsiaTheme="minorHAnsi" w:hAnsi="Arial" w:cs="Arial"/>
          <w:bCs/>
          <w:sz w:val="22"/>
          <w:szCs w:val="22"/>
          <w:lang w:eastAsia="en-US"/>
        </w:rPr>
      </w:pPr>
    </w:p>
    <w:p w:rsidR="003432FE" w:rsidRPr="003432FE" w:rsidRDefault="003432FE" w:rsidP="00DE37C0">
      <w:pPr>
        <w:spacing w:after="120"/>
        <w:ind w:left="426" w:firstLine="294"/>
        <w:jc w:val="both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3432FE">
        <w:rPr>
          <w:rFonts w:ascii="Arial" w:eastAsiaTheme="minorHAnsi" w:hAnsi="Arial" w:cs="Arial"/>
          <w:bCs/>
          <w:sz w:val="22"/>
          <w:szCs w:val="22"/>
          <w:lang w:eastAsia="en-US"/>
        </w:rPr>
        <w:t>The sponsor had no comment.</w:t>
      </w:r>
    </w:p>
    <w:p w:rsidR="00A70A81" w:rsidRDefault="00A70A81" w:rsidP="00A70A81">
      <w:pPr>
        <w:spacing w:after="240"/>
        <w:ind w:left="709" w:hanging="709"/>
        <w:jc w:val="both"/>
        <w:rPr>
          <w:rFonts w:ascii="Arial" w:hAnsi="Arial"/>
          <w:sz w:val="22"/>
          <w:szCs w:val="22"/>
        </w:rPr>
      </w:pPr>
    </w:p>
    <w:p w:rsidR="00A70A81" w:rsidRPr="00200A5D" w:rsidRDefault="00A70A81" w:rsidP="00A70A81">
      <w:pPr>
        <w:spacing w:after="240"/>
        <w:ind w:left="709" w:hanging="709"/>
        <w:jc w:val="both"/>
        <w:rPr>
          <w:rFonts w:ascii="Arial" w:hAnsi="Arial"/>
          <w:sz w:val="22"/>
          <w:szCs w:val="22"/>
        </w:rPr>
      </w:pPr>
    </w:p>
    <w:p w:rsidR="00D41848" w:rsidRPr="00DC07F8" w:rsidRDefault="00D41848" w:rsidP="008F38CD">
      <w:pPr>
        <w:jc w:val="both"/>
        <w:rPr>
          <w:rFonts w:ascii="Arial" w:hAnsi="Arial" w:cs="Arial"/>
        </w:rPr>
      </w:pPr>
    </w:p>
    <w:sectPr w:rsidR="00D41848" w:rsidRPr="00DC07F8" w:rsidSect="009D322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1440" w:footer="14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5195" w:rsidRDefault="009C5195" w:rsidP="00AE7D48">
      <w:r>
        <w:separator/>
      </w:r>
    </w:p>
  </w:endnote>
  <w:endnote w:type="continuationSeparator" w:id="0">
    <w:p w:rsidR="009C5195" w:rsidRDefault="009C5195" w:rsidP="00AE7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195" w:rsidRDefault="009C519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FF0" w:rsidRDefault="002B3FF0" w:rsidP="00A707D7">
    <w:pPr>
      <w:jc w:val="center"/>
      <w:rPr>
        <w:rFonts w:ascii="Arial" w:hAnsi="Arial" w:cs="Arial"/>
        <w:sz w:val="20"/>
        <w:szCs w:val="20"/>
      </w:rPr>
    </w:pPr>
  </w:p>
  <w:p w:rsidR="002B3FF0" w:rsidRPr="00A707D7" w:rsidRDefault="002B3FF0" w:rsidP="00A707D7">
    <w:pPr>
      <w:spacing w:before="240" w:after="60"/>
      <w:ind w:left="142" w:right="-663" w:hanging="142"/>
      <w:jc w:val="center"/>
      <w:rPr>
        <w:lang w:eastAsia="en-US"/>
      </w:rPr>
    </w:pPr>
    <w:r w:rsidRPr="00A707D7">
      <w:rPr>
        <w:rFonts w:ascii="Arial" w:hAnsi="Arial" w:cs="Arial"/>
        <w:sz w:val="20"/>
        <w:szCs w:val="20"/>
        <w:lang w:eastAsia="en-US"/>
      </w:rPr>
      <w:fldChar w:fldCharType="begin"/>
    </w:r>
    <w:r w:rsidRPr="00A707D7">
      <w:rPr>
        <w:rFonts w:ascii="Arial" w:hAnsi="Arial" w:cs="Arial"/>
        <w:sz w:val="20"/>
        <w:szCs w:val="20"/>
        <w:lang w:eastAsia="en-US"/>
      </w:rPr>
      <w:instrText xml:space="preserve"> PAGE   \* MERGEFORMAT </w:instrText>
    </w:r>
    <w:r w:rsidRPr="00A707D7">
      <w:rPr>
        <w:rFonts w:ascii="Arial" w:hAnsi="Arial" w:cs="Arial"/>
        <w:sz w:val="20"/>
        <w:szCs w:val="20"/>
        <w:lang w:eastAsia="en-US"/>
      </w:rPr>
      <w:fldChar w:fldCharType="separate"/>
    </w:r>
    <w:r w:rsidR="009C5195">
      <w:rPr>
        <w:rFonts w:ascii="Arial" w:hAnsi="Arial" w:cs="Arial"/>
        <w:noProof/>
        <w:sz w:val="20"/>
        <w:szCs w:val="20"/>
        <w:lang w:eastAsia="en-US"/>
      </w:rPr>
      <w:t>1</w:t>
    </w:r>
    <w:r w:rsidRPr="00A707D7">
      <w:rPr>
        <w:rFonts w:ascii="Arial" w:hAnsi="Arial" w:cs="Arial"/>
        <w:noProof/>
        <w:sz w:val="20"/>
        <w:szCs w:val="20"/>
        <w:lang w:eastAsia="en-US"/>
      </w:rPr>
      <w:fldChar w:fldCharType="end"/>
    </w:r>
    <w:r w:rsidRPr="00A707D7" w:rsidDel="00F023A3">
      <w:rPr>
        <w:rFonts w:ascii="Arial" w:hAnsi="Arial" w:cs="Arial"/>
        <w:b/>
        <w:sz w:val="20"/>
        <w:szCs w:val="20"/>
        <w:lang w:eastAsia="en-US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195" w:rsidRDefault="009C519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5195" w:rsidRDefault="009C5195" w:rsidP="00AE7D48">
      <w:r>
        <w:separator/>
      </w:r>
    </w:p>
  </w:footnote>
  <w:footnote w:type="continuationSeparator" w:id="0">
    <w:p w:rsidR="009C5195" w:rsidRDefault="009C5195" w:rsidP="00AE7D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195" w:rsidRDefault="009C519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FF0" w:rsidRPr="00F023A3" w:rsidRDefault="002B3FF0" w:rsidP="00A707D7">
    <w:pPr>
      <w:tabs>
        <w:tab w:val="center" w:pos="4153"/>
        <w:tab w:val="right" w:pos="8306"/>
      </w:tabs>
      <w:spacing w:after="120"/>
      <w:ind w:left="360"/>
      <w:jc w:val="center"/>
      <w:rPr>
        <w:rFonts w:ascii="Arial" w:hAnsi="Arial" w:cs="Arial"/>
        <w:i/>
        <w:color w:val="808080"/>
        <w:sz w:val="22"/>
      </w:rPr>
    </w:pP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</w:p>
  <w:p w:rsidR="002B3FF0" w:rsidRPr="00F023A3" w:rsidRDefault="002B3FF0" w:rsidP="00A707D7">
    <w:pPr>
      <w:tabs>
        <w:tab w:val="center" w:pos="4153"/>
        <w:tab w:val="right" w:pos="8306"/>
      </w:tabs>
      <w:spacing w:after="120"/>
      <w:ind w:left="360"/>
      <w:jc w:val="center"/>
      <w:rPr>
        <w:rFonts w:ascii="Arial" w:hAnsi="Arial" w:cs="Arial"/>
        <w:i/>
        <w:color w:val="808080"/>
        <w:sz w:val="22"/>
      </w:rPr>
    </w:pPr>
    <w:r>
      <w:rPr>
        <w:rFonts w:ascii="Arial" w:hAnsi="Arial" w:cs="Arial"/>
        <w:i/>
        <w:color w:val="808080"/>
        <w:sz w:val="22"/>
      </w:rPr>
      <w:t>Public Summary Document</w:t>
    </w:r>
    <w:r w:rsidRPr="00F023A3">
      <w:rPr>
        <w:rFonts w:ascii="Arial" w:hAnsi="Arial" w:cs="Arial"/>
        <w:i/>
        <w:color w:val="808080"/>
        <w:sz w:val="22"/>
      </w:rPr>
      <w:t xml:space="preserve"> – November 2016 PBAC Meeting</w:t>
    </w:r>
  </w:p>
  <w:p w:rsidR="002B3FF0" w:rsidRDefault="002B3FF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195" w:rsidRDefault="009C519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multilevel"/>
    <w:tmpl w:val="B7FCCB9C"/>
    <w:lvl w:ilvl="0">
      <w:start w:val="1"/>
      <w:numFmt w:val="decimal"/>
      <w:pStyle w:val="ListNumber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ascii="Arial" w:hAnsi="Arial" w:cs="Arial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08D60B2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0AAF0EBA"/>
    <w:multiLevelType w:val="multilevel"/>
    <w:tmpl w:val="642C45D8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23D43640"/>
    <w:multiLevelType w:val="multilevel"/>
    <w:tmpl w:val="82080940"/>
    <w:lvl w:ilvl="0">
      <w:start w:val="5"/>
      <w:numFmt w:val="decimal"/>
      <w:lvlText w:val="%1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23FB11E2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33E91D47"/>
    <w:multiLevelType w:val="multilevel"/>
    <w:tmpl w:val="B916F7F4"/>
    <w:lvl w:ilvl="0">
      <w:start w:val="1"/>
      <w:numFmt w:val="decimal"/>
      <w:lvlText w:val="%1"/>
      <w:lvlJc w:val="left"/>
      <w:pPr>
        <w:ind w:left="720" w:hanging="720"/>
      </w:pPr>
      <w:rPr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6">
    <w:nsid w:val="365C1F91"/>
    <w:multiLevelType w:val="multilevel"/>
    <w:tmpl w:val="B916F7F4"/>
    <w:lvl w:ilvl="0">
      <w:start w:val="1"/>
      <w:numFmt w:val="decimal"/>
      <w:lvlText w:val="%1"/>
      <w:lvlJc w:val="left"/>
      <w:pPr>
        <w:ind w:left="720" w:hanging="720"/>
      </w:pPr>
      <w:rPr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7">
    <w:nsid w:val="42130B66"/>
    <w:multiLevelType w:val="multilevel"/>
    <w:tmpl w:val="B916F7F4"/>
    <w:lvl w:ilvl="0">
      <w:start w:val="1"/>
      <w:numFmt w:val="decimal"/>
      <w:lvlText w:val="%1"/>
      <w:lvlJc w:val="left"/>
      <w:pPr>
        <w:ind w:left="720" w:hanging="720"/>
      </w:pPr>
      <w:rPr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8">
    <w:nsid w:val="4CCB5E5A"/>
    <w:multiLevelType w:val="hybridMultilevel"/>
    <w:tmpl w:val="BA000F9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031277"/>
    <w:multiLevelType w:val="hybridMultilevel"/>
    <w:tmpl w:val="25882B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91528EC"/>
    <w:multiLevelType w:val="hybridMultilevel"/>
    <w:tmpl w:val="5F66261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A712CBE"/>
    <w:multiLevelType w:val="hybridMultilevel"/>
    <w:tmpl w:val="6390F588"/>
    <w:lvl w:ilvl="0" w:tplc="85D846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73740E1"/>
    <w:multiLevelType w:val="hybridMultilevel"/>
    <w:tmpl w:val="542C8E7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CB69E9"/>
    <w:multiLevelType w:val="multilevel"/>
    <w:tmpl w:val="B916F7F4"/>
    <w:lvl w:ilvl="0">
      <w:start w:val="1"/>
      <w:numFmt w:val="decimal"/>
      <w:lvlText w:val="%1"/>
      <w:lvlJc w:val="left"/>
      <w:pPr>
        <w:ind w:left="720" w:hanging="720"/>
      </w:pPr>
      <w:rPr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4">
    <w:nsid w:val="784D033C"/>
    <w:multiLevelType w:val="multilevel"/>
    <w:tmpl w:val="B916F7F4"/>
    <w:lvl w:ilvl="0">
      <w:start w:val="1"/>
      <w:numFmt w:val="decimal"/>
      <w:lvlText w:val="%1"/>
      <w:lvlJc w:val="left"/>
      <w:pPr>
        <w:ind w:left="720" w:hanging="720"/>
      </w:pPr>
      <w:rPr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11"/>
  </w:num>
  <w:num w:numId="2">
    <w:abstractNumId w:val="14"/>
  </w:num>
  <w:num w:numId="3">
    <w:abstractNumId w:val="0"/>
  </w:num>
  <w:num w:numId="4">
    <w:abstractNumId w:val="10"/>
  </w:num>
  <w:num w:numId="5">
    <w:abstractNumId w:val="12"/>
  </w:num>
  <w:num w:numId="6">
    <w:abstractNumId w:val="5"/>
  </w:num>
  <w:num w:numId="7">
    <w:abstractNumId w:val="7"/>
  </w:num>
  <w:num w:numId="8">
    <w:abstractNumId w:val="6"/>
  </w:num>
  <w:num w:numId="9">
    <w:abstractNumId w:val="13"/>
  </w:num>
  <w:num w:numId="10">
    <w:abstractNumId w:val="3"/>
  </w:num>
  <w:num w:numId="11">
    <w:abstractNumId w:val="9"/>
  </w:num>
  <w:num w:numId="12">
    <w:abstractNumId w:val="2"/>
  </w:num>
  <w:num w:numId="13">
    <w:abstractNumId w:val="1"/>
  </w:num>
  <w:num w:numId="14">
    <w:abstractNumId w:val="4"/>
  </w:num>
  <w:num w:numId="15">
    <w:abstractNumId w:val="8"/>
  </w:num>
  <w:num w:numId="16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848"/>
    <w:rsid w:val="00003743"/>
    <w:rsid w:val="00036237"/>
    <w:rsid w:val="000624CD"/>
    <w:rsid w:val="0006688F"/>
    <w:rsid w:val="00067456"/>
    <w:rsid w:val="000A0FA8"/>
    <w:rsid w:val="000A3126"/>
    <w:rsid w:val="000A73E9"/>
    <w:rsid w:val="000D7D7B"/>
    <w:rsid w:val="000F12F3"/>
    <w:rsid w:val="000F39C3"/>
    <w:rsid w:val="000F6390"/>
    <w:rsid w:val="00102D0F"/>
    <w:rsid w:val="00156935"/>
    <w:rsid w:val="00177F3F"/>
    <w:rsid w:val="00183E64"/>
    <w:rsid w:val="001B3443"/>
    <w:rsid w:val="001B7F54"/>
    <w:rsid w:val="001C25CA"/>
    <w:rsid w:val="001D5B98"/>
    <w:rsid w:val="001E0F78"/>
    <w:rsid w:val="001E4F39"/>
    <w:rsid w:val="001E6365"/>
    <w:rsid w:val="001F233C"/>
    <w:rsid w:val="00214011"/>
    <w:rsid w:val="00246460"/>
    <w:rsid w:val="00260718"/>
    <w:rsid w:val="002836D2"/>
    <w:rsid w:val="002849DE"/>
    <w:rsid w:val="002B3FF0"/>
    <w:rsid w:val="002B700F"/>
    <w:rsid w:val="002D2263"/>
    <w:rsid w:val="002D552A"/>
    <w:rsid w:val="002F3AE3"/>
    <w:rsid w:val="00305441"/>
    <w:rsid w:val="0030786C"/>
    <w:rsid w:val="003107CD"/>
    <w:rsid w:val="00326BE7"/>
    <w:rsid w:val="00326F16"/>
    <w:rsid w:val="00333B93"/>
    <w:rsid w:val="003432FE"/>
    <w:rsid w:val="00362E9F"/>
    <w:rsid w:val="00383AFF"/>
    <w:rsid w:val="003D17F9"/>
    <w:rsid w:val="003E3FC0"/>
    <w:rsid w:val="003F0ADE"/>
    <w:rsid w:val="00411555"/>
    <w:rsid w:val="00473988"/>
    <w:rsid w:val="00481B8F"/>
    <w:rsid w:val="004867E2"/>
    <w:rsid w:val="004B7CDD"/>
    <w:rsid w:val="004D5C37"/>
    <w:rsid w:val="00533C73"/>
    <w:rsid w:val="00544947"/>
    <w:rsid w:val="00582A76"/>
    <w:rsid w:val="00593D7C"/>
    <w:rsid w:val="005B2F3C"/>
    <w:rsid w:val="005D0D68"/>
    <w:rsid w:val="005D3FBF"/>
    <w:rsid w:val="00601E46"/>
    <w:rsid w:val="00612F34"/>
    <w:rsid w:val="006216A9"/>
    <w:rsid w:val="00630B5B"/>
    <w:rsid w:val="00662AC9"/>
    <w:rsid w:val="006950B4"/>
    <w:rsid w:val="00696CA8"/>
    <w:rsid w:val="006D22E9"/>
    <w:rsid w:val="00724FD9"/>
    <w:rsid w:val="00725C55"/>
    <w:rsid w:val="007570B2"/>
    <w:rsid w:val="00766703"/>
    <w:rsid w:val="007816AD"/>
    <w:rsid w:val="007A5FD5"/>
    <w:rsid w:val="007A6B40"/>
    <w:rsid w:val="007C05A4"/>
    <w:rsid w:val="007F2EC7"/>
    <w:rsid w:val="007F5C51"/>
    <w:rsid w:val="008027EB"/>
    <w:rsid w:val="00817277"/>
    <w:rsid w:val="00824429"/>
    <w:rsid w:val="008264EB"/>
    <w:rsid w:val="00840D8E"/>
    <w:rsid w:val="0085284D"/>
    <w:rsid w:val="00870204"/>
    <w:rsid w:val="00874670"/>
    <w:rsid w:val="00891921"/>
    <w:rsid w:val="00893649"/>
    <w:rsid w:val="008F38CD"/>
    <w:rsid w:val="00904C3D"/>
    <w:rsid w:val="00914CD0"/>
    <w:rsid w:val="00940F48"/>
    <w:rsid w:val="00954539"/>
    <w:rsid w:val="009631A6"/>
    <w:rsid w:val="00977152"/>
    <w:rsid w:val="00982AF8"/>
    <w:rsid w:val="00992C60"/>
    <w:rsid w:val="009933AD"/>
    <w:rsid w:val="009C5195"/>
    <w:rsid w:val="009C747A"/>
    <w:rsid w:val="009D3224"/>
    <w:rsid w:val="00A02FF6"/>
    <w:rsid w:val="00A11AEE"/>
    <w:rsid w:val="00A271BB"/>
    <w:rsid w:val="00A4512D"/>
    <w:rsid w:val="00A705AF"/>
    <w:rsid w:val="00A707D7"/>
    <w:rsid w:val="00A70A81"/>
    <w:rsid w:val="00A766D4"/>
    <w:rsid w:val="00A919F2"/>
    <w:rsid w:val="00A96E35"/>
    <w:rsid w:val="00AD784C"/>
    <w:rsid w:val="00AE50CD"/>
    <w:rsid w:val="00AE7D48"/>
    <w:rsid w:val="00AF0A86"/>
    <w:rsid w:val="00B155CD"/>
    <w:rsid w:val="00B25B5B"/>
    <w:rsid w:val="00B40FBB"/>
    <w:rsid w:val="00B42851"/>
    <w:rsid w:val="00B43697"/>
    <w:rsid w:val="00B45902"/>
    <w:rsid w:val="00B64641"/>
    <w:rsid w:val="00BB0E06"/>
    <w:rsid w:val="00BC2149"/>
    <w:rsid w:val="00BC3A3B"/>
    <w:rsid w:val="00BD2575"/>
    <w:rsid w:val="00BD399B"/>
    <w:rsid w:val="00BD7890"/>
    <w:rsid w:val="00BE61A7"/>
    <w:rsid w:val="00BF6994"/>
    <w:rsid w:val="00C0209E"/>
    <w:rsid w:val="00C20011"/>
    <w:rsid w:val="00C6374E"/>
    <w:rsid w:val="00C73F14"/>
    <w:rsid w:val="00CA1037"/>
    <w:rsid w:val="00CB5B1A"/>
    <w:rsid w:val="00CD2A1D"/>
    <w:rsid w:val="00D04233"/>
    <w:rsid w:val="00D30148"/>
    <w:rsid w:val="00D41848"/>
    <w:rsid w:val="00D6356D"/>
    <w:rsid w:val="00D97DB0"/>
    <w:rsid w:val="00DA78DF"/>
    <w:rsid w:val="00DC07F8"/>
    <w:rsid w:val="00DE37C0"/>
    <w:rsid w:val="00DF31D8"/>
    <w:rsid w:val="00DF46A3"/>
    <w:rsid w:val="00E058F8"/>
    <w:rsid w:val="00E278AE"/>
    <w:rsid w:val="00E4268C"/>
    <w:rsid w:val="00E62631"/>
    <w:rsid w:val="00E65521"/>
    <w:rsid w:val="00E67B1E"/>
    <w:rsid w:val="00E760F0"/>
    <w:rsid w:val="00E77389"/>
    <w:rsid w:val="00E85D59"/>
    <w:rsid w:val="00EA4606"/>
    <w:rsid w:val="00EA5EE4"/>
    <w:rsid w:val="00EC2407"/>
    <w:rsid w:val="00ED2359"/>
    <w:rsid w:val="00EE411D"/>
    <w:rsid w:val="00EE64EE"/>
    <w:rsid w:val="00F017F1"/>
    <w:rsid w:val="00F067F1"/>
    <w:rsid w:val="00F27A2D"/>
    <w:rsid w:val="00F67D2E"/>
    <w:rsid w:val="00F72148"/>
    <w:rsid w:val="00FB6A4F"/>
    <w:rsid w:val="00FD1383"/>
    <w:rsid w:val="00FD31EF"/>
    <w:rsid w:val="00FD36F2"/>
    <w:rsid w:val="00FD5A98"/>
    <w:rsid w:val="00FE5C7E"/>
    <w:rsid w:val="00FF4999"/>
    <w:rsid w:val="00FF4B94"/>
    <w:rsid w:val="00FF7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uiPriority="99" w:qFormat="1"/>
    <w:lsdException w:name="List Number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184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705AF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A705AF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Heading3">
    <w:name w:val="heading 3"/>
    <w:basedOn w:val="Normal"/>
    <w:next w:val="Normal"/>
    <w:qFormat/>
    <w:rsid w:val="00A705AF"/>
    <w:pPr>
      <w:keepNext/>
      <w:spacing w:before="240" w:after="60"/>
      <w:outlineLvl w:val="2"/>
    </w:pPr>
    <w:rPr>
      <w:rFonts w:ascii="Arial" w:hAnsi="Arial" w:cs="Arial"/>
      <w:bCs/>
      <w:szCs w:val="26"/>
    </w:rPr>
  </w:style>
  <w:style w:type="paragraph" w:styleId="Heading4">
    <w:name w:val="heading 4"/>
    <w:basedOn w:val="Normal"/>
    <w:next w:val="Normal"/>
    <w:qFormat/>
    <w:rsid w:val="00A705AF"/>
    <w:pPr>
      <w:keepNext/>
      <w:spacing w:before="240" w:after="60"/>
      <w:outlineLvl w:val="3"/>
    </w:pPr>
    <w:rPr>
      <w:rFonts w:ascii="Arial" w:hAnsi="Arial"/>
      <w:bCs/>
      <w:sz w:val="28"/>
      <w:szCs w:val="28"/>
    </w:rPr>
  </w:style>
  <w:style w:type="paragraph" w:styleId="Heading5">
    <w:name w:val="heading 5"/>
    <w:basedOn w:val="Normal"/>
    <w:next w:val="Normal"/>
    <w:qFormat/>
    <w:rsid w:val="00A705AF"/>
    <w:pPr>
      <w:keepNext/>
      <w:spacing w:before="240" w:after="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rsid w:val="00A705AF"/>
    <w:pPr>
      <w:keepNext/>
      <w:spacing w:before="240" w:after="60"/>
      <w:outlineLvl w:val="5"/>
    </w:pPr>
    <w:rPr>
      <w:b/>
      <w:bCs/>
      <w:i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A705AF"/>
    <w:rPr>
      <w:i/>
      <w:iCs/>
    </w:rPr>
  </w:style>
  <w:style w:type="character" w:styleId="Strong">
    <w:name w:val="Strong"/>
    <w:basedOn w:val="DefaultParagraphFont"/>
    <w:qFormat/>
    <w:rsid w:val="00A705AF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A705AF"/>
    <w:pPr>
      <w:numPr>
        <w:ilvl w:val="1"/>
      </w:numPr>
    </w:pPr>
    <w:rPr>
      <w:rFonts w:asciiTheme="majorHAnsi" w:eastAsiaTheme="majorEastAsia" w:hAnsiTheme="majorHAnsi" w:cstheme="majorBidi"/>
      <w:iCs/>
      <w:spacing w:val="15"/>
    </w:rPr>
  </w:style>
  <w:style w:type="character" w:customStyle="1" w:styleId="SubtitleChar">
    <w:name w:val="Subtitle Char"/>
    <w:basedOn w:val="DefaultParagraphFont"/>
    <w:link w:val="Subtitle"/>
    <w:rsid w:val="00A705AF"/>
    <w:rPr>
      <w:rFonts w:asciiTheme="majorHAnsi" w:eastAsiaTheme="majorEastAsia" w:hAnsiTheme="majorHAnsi" w:cstheme="majorBidi"/>
      <w:iCs/>
      <w:spacing w:val="15"/>
      <w:sz w:val="24"/>
      <w:szCs w:val="24"/>
      <w:lang w:eastAsia="en-US"/>
    </w:rPr>
  </w:style>
  <w:style w:type="paragraph" w:styleId="Title">
    <w:name w:val="Title"/>
    <w:basedOn w:val="Normal"/>
    <w:next w:val="Normal"/>
    <w:link w:val="TitleChar"/>
    <w:qFormat/>
    <w:rsid w:val="00A705AF"/>
    <w:pPr>
      <w:pBdr>
        <w:bottom w:val="single" w:sz="8" w:space="4" w:color="4F81BD" w:themeColor="accent1"/>
      </w:pBdr>
      <w:spacing w:after="300"/>
      <w:contextualSpacing/>
      <w:jc w:val="center"/>
    </w:pPr>
    <w:rPr>
      <w:rFonts w:ascii="Arial" w:eastAsiaTheme="majorEastAsia" w:hAnsi="Arial" w:cstheme="majorBidi"/>
      <w:b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rsid w:val="00A705AF"/>
    <w:rPr>
      <w:rFonts w:ascii="Arial" w:eastAsiaTheme="majorEastAsia" w:hAnsi="Arial" w:cstheme="majorBidi"/>
      <w:b/>
      <w:kern w:val="28"/>
      <w:sz w:val="32"/>
      <w:szCs w:val="52"/>
      <w:lang w:eastAsia="en-US"/>
    </w:rPr>
  </w:style>
  <w:style w:type="paragraph" w:styleId="NoSpacing">
    <w:name w:val="No Spacing"/>
    <w:uiPriority w:val="1"/>
    <w:qFormat/>
    <w:rsid w:val="00A4512D"/>
    <w:rPr>
      <w:sz w:val="24"/>
      <w:szCs w:val="24"/>
      <w:lang w:eastAsia="en-US"/>
    </w:rPr>
  </w:style>
  <w:style w:type="character" w:styleId="SubtleEmphasis">
    <w:name w:val="Subtle Emphasis"/>
    <w:basedOn w:val="DefaultParagraphFont"/>
    <w:uiPriority w:val="19"/>
    <w:qFormat/>
    <w:rsid w:val="00A4512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A4512D"/>
    <w:rPr>
      <w:b/>
      <w:bCs/>
      <w:i/>
      <w:iCs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A4512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4512D"/>
    <w:rPr>
      <w:i/>
      <w:iCs/>
      <w:color w:val="000000" w:themeColor="text1"/>
      <w:sz w:val="24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512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512D"/>
    <w:rPr>
      <w:b/>
      <w:bCs/>
      <w:i/>
      <w:iCs/>
      <w:color w:val="4F81BD" w:themeColor="accent1"/>
      <w:sz w:val="24"/>
      <w:szCs w:val="24"/>
      <w:lang w:eastAsia="en-US"/>
    </w:rPr>
  </w:style>
  <w:style w:type="character" w:styleId="SubtleReference">
    <w:name w:val="Subtle Reference"/>
    <w:basedOn w:val="DefaultParagraphFont"/>
    <w:uiPriority w:val="31"/>
    <w:qFormat/>
    <w:rsid w:val="00A4512D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A4512D"/>
    <w:rPr>
      <w:b/>
      <w:bCs/>
      <w:i/>
      <w:smallCaps/>
      <w:color w:val="C0504D" w:themeColor="accent2"/>
      <w:spacing w:val="5"/>
      <w:u w:val="none"/>
    </w:rPr>
  </w:style>
  <w:style w:type="character" w:styleId="BookTitle">
    <w:name w:val="Book Title"/>
    <w:basedOn w:val="DefaultParagraphFont"/>
    <w:uiPriority w:val="33"/>
    <w:qFormat/>
    <w:rsid w:val="00A4512D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72"/>
    <w:qFormat/>
    <w:rsid w:val="00A4512D"/>
    <w:pPr>
      <w:ind w:left="720"/>
      <w:contextualSpacing/>
    </w:pPr>
  </w:style>
  <w:style w:type="character" w:styleId="CommentReference">
    <w:name w:val="annotation reference"/>
    <w:aliases w:val="Table Title"/>
    <w:uiPriority w:val="99"/>
    <w:qFormat/>
    <w:rsid w:val="00D41848"/>
    <w:rPr>
      <w:sz w:val="16"/>
      <w:szCs w:val="16"/>
    </w:rPr>
  </w:style>
  <w:style w:type="paragraph" w:styleId="CommentText">
    <w:name w:val="annotation text"/>
    <w:basedOn w:val="Normal"/>
    <w:link w:val="CommentTextChar"/>
    <w:rsid w:val="00D4184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41848"/>
  </w:style>
  <w:style w:type="paragraph" w:styleId="Header">
    <w:name w:val="header"/>
    <w:basedOn w:val="Normal"/>
    <w:link w:val="HeaderChar"/>
    <w:unhideWhenUsed/>
    <w:rsid w:val="00D4184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D41848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D4184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D41848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D41848"/>
    <w:rPr>
      <w:rFonts w:ascii="Arial" w:hAnsi="Arial" w:cs="Arial"/>
      <w:b/>
      <w:bCs/>
      <w:kern w:val="28"/>
      <w:sz w:val="28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D41848"/>
    <w:rPr>
      <w:rFonts w:ascii="Arial" w:hAnsi="Arial" w:cs="Arial"/>
      <w:b/>
      <w:bCs/>
      <w:i/>
      <w:iCs/>
      <w:sz w:val="24"/>
      <w:szCs w:val="28"/>
      <w:lang w:eastAsia="en-US"/>
    </w:rPr>
  </w:style>
  <w:style w:type="paragraph" w:styleId="ListNumber">
    <w:name w:val="List Number"/>
    <w:basedOn w:val="Normal"/>
    <w:uiPriority w:val="99"/>
    <w:unhideWhenUsed/>
    <w:rsid w:val="00D41848"/>
    <w:pPr>
      <w:numPr>
        <w:numId w:val="3"/>
      </w:numPr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72"/>
    <w:rsid w:val="00D41848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D418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41848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326B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26BE7"/>
    <w:rPr>
      <w:b/>
      <w:bCs/>
    </w:rPr>
  </w:style>
  <w:style w:type="character" w:styleId="Hyperlink">
    <w:name w:val="Hyperlink"/>
    <w:basedOn w:val="DefaultParagraphFont"/>
    <w:rsid w:val="00383AF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uiPriority="99" w:qFormat="1"/>
    <w:lsdException w:name="List Number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184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705AF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A705AF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Heading3">
    <w:name w:val="heading 3"/>
    <w:basedOn w:val="Normal"/>
    <w:next w:val="Normal"/>
    <w:qFormat/>
    <w:rsid w:val="00A705AF"/>
    <w:pPr>
      <w:keepNext/>
      <w:spacing w:before="240" w:after="60"/>
      <w:outlineLvl w:val="2"/>
    </w:pPr>
    <w:rPr>
      <w:rFonts w:ascii="Arial" w:hAnsi="Arial" w:cs="Arial"/>
      <w:bCs/>
      <w:szCs w:val="26"/>
    </w:rPr>
  </w:style>
  <w:style w:type="paragraph" w:styleId="Heading4">
    <w:name w:val="heading 4"/>
    <w:basedOn w:val="Normal"/>
    <w:next w:val="Normal"/>
    <w:qFormat/>
    <w:rsid w:val="00A705AF"/>
    <w:pPr>
      <w:keepNext/>
      <w:spacing w:before="240" w:after="60"/>
      <w:outlineLvl w:val="3"/>
    </w:pPr>
    <w:rPr>
      <w:rFonts w:ascii="Arial" w:hAnsi="Arial"/>
      <w:bCs/>
      <w:sz w:val="28"/>
      <w:szCs w:val="28"/>
    </w:rPr>
  </w:style>
  <w:style w:type="paragraph" w:styleId="Heading5">
    <w:name w:val="heading 5"/>
    <w:basedOn w:val="Normal"/>
    <w:next w:val="Normal"/>
    <w:qFormat/>
    <w:rsid w:val="00A705AF"/>
    <w:pPr>
      <w:keepNext/>
      <w:spacing w:before="240" w:after="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rsid w:val="00A705AF"/>
    <w:pPr>
      <w:keepNext/>
      <w:spacing w:before="240" w:after="60"/>
      <w:outlineLvl w:val="5"/>
    </w:pPr>
    <w:rPr>
      <w:b/>
      <w:bCs/>
      <w:i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A705AF"/>
    <w:rPr>
      <w:i/>
      <w:iCs/>
    </w:rPr>
  </w:style>
  <w:style w:type="character" w:styleId="Strong">
    <w:name w:val="Strong"/>
    <w:basedOn w:val="DefaultParagraphFont"/>
    <w:qFormat/>
    <w:rsid w:val="00A705AF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A705AF"/>
    <w:pPr>
      <w:numPr>
        <w:ilvl w:val="1"/>
      </w:numPr>
    </w:pPr>
    <w:rPr>
      <w:rFonts w:asciiTheme="majorHAnsi" w:eastAsiaTheme="majorEastAsia" w:hAnsiTheme="majorHAnsi" w:cstheme="majorBidi"/>
      <w:iCs/>
      <w:spacing w:val="15"/>
    </w:rPr>
  </w:style>
  <w:style w:type="character" w:customStyle="1" w:styleId="SubtitleChar">
    <w:name w:val="Subtitle Char"/>
    <w:basedOn w:val="DefaultParagraphFont"/>
    <w:link w:val="Subtitle"/>
    <w:rsid w:val="00A705AF"/>
    <w:rPr>
      <w:rFonts w:asciiTheme="majorHAnsi" w:eastAsiaTheme="majorEastAsia" w:hAnsiTheme="majorHAnsi" w:cstheme="majorBidi"/>
      <w:iCs/>
      <w:spacing w:val="15"/>
      <w:sz w:val="24"/>
      <w:szCs w:val="24"/>
      <w:lang w:eastAsia="en-US"/>
    </w:rPr>
  </w:style>
  <w:style w:type="paragraph" w:styleId="Title">
    <w:name w:val="Title"/>
    <w:basedOn w:val="Normal"/>
    <w:next w:val="Normal"/>
    <w:link w:val="TitleChar"/>
    <w:qFormat/>
    <w:rsid w:val="00A705AF"/>
    <w:pPr>
      <w:pBdr>
        <w:bottom w:val="single" w:sz="8" w:space="4" w:color="4F81BD" w:themeColor="accent1"/>
      </w:pBdr>
      <w:spacing w:after="300"/>
      <w:contextualSpacing/>
      <w:jc w:val="center"/>
    </w:pPr>
    <w:rPr>
      <w:rFonts w:ascii="Arial" w:eastAsiaTheme="majorEastAsia" w:hAnsi="Arial" w:cstheme="majorBidi"/>
      <w:b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rsid w:val="00A705AF"/>
    <w:rPr>
      <w:rFonts w:ascii="Arial" w:eastAsiaTheme="majorEastAsia" w:hAnsi="Arial" w:cstheme="majorBidi"/>
      <w:b/>
      <w:kern w:val="28"/>
      <w:sz w:val="32"/>
      <w:szCs w:val="52"/>
      <w:lang w:eastAsia="en-US"/>
    </w:rPr>
  </w:style>
  <w:style w:type="paragraph" w:styleId="NoSpacing">
    <w:name w:val="No Spacing"/>
    <w:uiPriority w:val="1"/>
    <w:qFormat/>
    <w:rsid w:val="00A4512D"/>
    <w:rPr>
      <w:sz w:val="24"/>
      <w:szCs w:val="24"/>
      <w:lang w:eastAsia="en-US"/>
    </w:rPr>
  </w:style>
  <w:style w:type="character" w:styleId="SubtleEmphasis">
    <w:name w:val="Subtle Emphasis"/>
    <w:basedOn w:val="DefaultParagraphFont"/>
    <w:uiPriority w:val="19"/>
    <w:qFormat/>
    <w:rsid w:val="00A4512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A4512D"/>
    <w:rPr>
      <w:b/>
      <w:bCs/>
      <w:i/>
      <w:iCs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A4512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4512D"/>
    <w:rPr>
      <w:i/>
      <w:iCs/>
      <w:color w:val="000000" w:themeColor="text1"/>
      <w:sz w:val="24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512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512D"/>
    <w:rPr>
      <w:b/>
      <w:bCs/>
      <w:i/>
      <w:iCs/>
      <w:color w:val="4F81BD" w:themeColor="accent1"/>
      <w:sz w:val="24"/>
      <w:szCs w:val="24"/>
      <w:lang w:eastAsia="en-US"/>
    </w:rPr>
  </w:style>
  <w:style w:type="character" w:styleId="SubtleReference">
    <w:name w:val="Subtle Reference"/>
    <w:basedOn w:val="DefaultParagraphFont"/>
    <w:uiPriority w:val="31"/>
    <w:qFormat/>
    <w:rsid w:val="00A4512D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A4512D"/>
    <w:rPr>
      <w:b/>
      <w:bCs/>
      <w:i/>
      <w:smallCaps/>
      <w:color w:val="C0504D" w:themeColor="accent2"/>
      <w:spacing w:val="5"/>
      <w:u w:val="none"/>
    </w:rPr>
  </w:style>
  <w:style w:type="character" w:styleId="BookTitle">
    <w:name w:val="Book Title"/>
    <w:basedOn w:val="DefaultParagraphFont"/>
    <w:uiPriority w:val="33"/>
    <w:qFormat/>
    <w:rsid w:val="00A4512D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72"/>
    <w:qFormat/>
    <w:rsid w:val="00A4512D"/>
    <w:pPr>
      <w:ind w:left="720"/>
      <w:contextualSpacing/>
    </w:pPr>
  </w:style>
  <w:style w:type="character" w:styleId="CommentReference">
    <w:name w:val="annotation reference"/>
    <w:aliases w:val="Table Title"/>
    <w:uiPriority w:val="99"/>
    <w:qFormat/>
    <w:rsid w:val="00D41848"/>
    <w:rPr>
      <w:sz w:val="16"/>
      <w:szCs w:val="16"/>
    </w:rPr>
  </w:style>
  <w:style w:type="paragraph" w:styleId="CommentText">
    <w:name w:val="annotation text"/>
    <w:basedOn w:val="Normal"/>
    <w:link w:val="CommentTextChar"/>
    <w:rsid w:val="00D4184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41848"/>
  </w:style>
  <w:style w:type="paragraph" w:styleId="Header">
    <w:name w:val="header"/>
    <w:basedOn w:val="Normal"/>
    <w:link w:val="HeaderChar"/>
    <w:unhideWhenUsed/>
    <w:rsid w:val="00D4184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D41848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D4184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D41848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D41848"/>
    <w:rPr>
      <w:rFonts w:ascii="Arial" w:hAnsi="Arial" w:cs="Arial"/>
      <w:b/>
      <w:bCs/>
      <w:kern w:val="28"/>
      <w:sz w:val="28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D41848"/>
    <w:rPr>
      <w:rFonts w:ascii="Arial" w:hAnsi="Arial" w:cs="Arial"/>
      <w:b/>
      <w:bCs/>
      <w:i/>
      <w:iCs/>
      <w:sz w:val="24"/>
      <w:szCs w:val="28"/>
      <w:lang w:eastAsia="en-US"/>
    </w:rPr>
  </w:style>
  <w:style w:type="paragraph" w:styleId="ListNumber">
    <w:name w:val="List Number"/>
    <w:basedOn w:val="Normal"/>
    <w:uiPriority w:val="99"/>
    <w:unhideWhenUsed/>
    <w:rsid w:val="00D41848"/>
    <w:pPr>
      <w:numPr>
        <w:numId w:val="3"/>
      </w:numPr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72"/>
    <w:rsid w:val="00D41848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D418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41848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326B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26BE7"/>
    <w:rPr>
      <w:b/>
      <w:bCs/>
    </w:rPr>
  </w:style>
  <w:style w:type="character" w:styleId="Hyperlink">
    <w:name w:val="Hyperlink"/>
    <w:basedOn w:val="DefaultParagraphFont"/>
    <w:rsid w:val="00383AF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30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A79DF7-9104-46D6-8FD9-AD7D031E4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2184</Words>
  <Characters>12455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2017-02-21T04:46:00Z</dcterms:created>
  <dcterms:modified xsi:type="dcterms:W3CDTF">2017-02-21T04:46:00Z</dcterms:modified>
</cp:coreProperties>
</file>