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F0286F" w:rsidRDefault="00C642B0" w:rsidP="008F3123">
      <w:pPr>
        <w:pStyle w:val="Title"/>
      </w:pPr>
      <w:r w:rsidRPr="00F0286F">
        <w:t>7.05</w:t>
      </w:r>
      <w:r w:rsidR="007C0F57" w:rsidRPr="00F0286F">
        <w:tab/>
      </w:r>
      <w:r w:rsidR="001E355F" w:rsidRPr="00F0286F">
        <w:t>PROGESTERONE</w:t>
      </w:r>
      <w:r w:rsidRPr="00F0286F">
        <w:t>,</w:t>
      </w:r>
      <w:r w:rsidR="001E355F" w:rsidRPr="00F0286F">
        <w:t xml:space="preserve"> </w:t>
      </w:r>
      <w:r w:rsidR="00AE6839" w:rsidRPr="00F0286F">
        <w:br/>
      </w:r>
      <w:r w:rsidRPr="008F3123">
        <w:t>capsule</w:t>
      </w:r>
      <w:r w:rsidRPr="00F0286F">
        <w:t>, 200</w:t>
      </w:r>
      <w:r w:rsidR="008332CA">
        <w:t xml:space="preserve"> </w:t>
      </w:r>
      <w:r w:rsidRPr="00F0286F">
        <w:t>mg</w:t>
      </w:r>
      <w:r w:rsidR="0004240E" w:rsidRPr="00F0286F">
        <w:t>,</w:t>
      </w:r>
      <w:r w:rsidR="001E355F" w:rsidRPr="00F0286F">
        <w:t xml:space="preserve"> </w:t>
      </w:r>
      <w:r w:rsidR="00AE6839" w:rsidRPr="00F0286F">
        <w:br/>
      </w:r>
      <w:r w:rsidRPr="00F0286F">
        <w:t>Utrogestan</w:t>
      </w:r>
      <w:r w:rsidR="0004240E" w:rsidRPr="00F0286F">
        <w:rPr>
          <w:vertAlign w:val="superscript"/>
        </w:rPr>
        <w:t>®</w:t>
      </w:r>
      <w:r w:rsidRPr="00F0286F">
        <w:t>, Besins Healthcare Pty Ltd.</w:t>
      </w:r>
    </w:p>
    <w:p w:rsidR="00064100" w:rsidRPr="00F0286F" w:rsidRDefault="00064100" w:rsidP="00064100">
      <w:pPr>
        <w:pStyle w:val="NoSpacing"/>
      </w:pPr>
    </w:p>
    <w:p w:rsidR="00FC2302" w:rsidRPr="00971373" w:rsidRDefault="00CE10C4" w:rsidP="00FC2302">
      <w:pPr>
        <w:pStyle w:val="PBACHeading1"/>
      </w:pPr>
      <w:r w:rsidRPr="00971373">
        <w:t xml:space="preserve">Purpose of </w:t>
      </w:r>
      <w:r w:rsidR="0004240E" w:rsidRPr="00971373">
        <w:t>Application</w:t>
      </w:r>
    </w:p>
    <w:p w:rsidR="00FC2302" w:rsidRPr="00971373" w:rsidRDefault="00FC2302" w:rsidP="00064100">
      <w:pPr>
        <w:pStyle w:val="NoSpacing"/>
      </w:pPr>
    </w:p>
    <w:p w:rsidR="00AE6839" w:rsidRDefault="00EF44A0" w:rsidP="00064100">
      <w:pPr>
        <w:pStyle w:val="ListParagraph"/>
      </w:pPr>
      <w:r w:rsidRPr="00971373">
        <w:t>The mi</w:t>
      </w:r>
      <w:r w:rsidR="00FF2801" w:rsidRPr="00971373">
        <w:t>nor submission requested</w:t>
      </w:r>
      <w:r w:rsidR="004B646C" w:rsidRPr="00971373">
        <w:t xml:space="preserve"> a Section 100 IVF </w:t>
      </w:r>
      <w:r w:rsidRPr="00971373">
        <w:t>listing</w:t>
      </w:r>
      <w:r w:rsidR="004B646C" w:rsidRPr="00971373">
        <w:t xml:space="preserve"> for progesterone for luteal support as part of an Assisted Reproductive Technology (ART) treatment program for infertile women.</w:t>
      </w:r>
    </w:p>
    <w:p w:rsidR="00B673CF" w:rsidRPr="00971373" w:rsidRDefault="00B673CF" w:rsidP="00B673CF"/>
    <w:p w:rsidR="006F5271" w:rsidRPr="00971373" w:rsidRDefault="006F5271" w:rsidP="00FC2302">
      <w:pPr>
        <w:pStyle w:val="PBACHeading1"/>
      </w:pPr>
      <w:r w:rsidRPr="00971373">
        <w:t>Requested listing</w:t>
      </w:r>
    </w:p>
    <w:p w:rsidR="00FE452F" w:rsidRPr="00971373" w:rsidRDefault="00FE452F" w:rsidP="00064100">
      <w:pPr>
        <w:pStyle w:val="NoSpacing"/>
      </w:pPr>
    </w:p>
    <w:p w:rsidR="00826F6D" w:rsidRPr="00F0286F" w:rsidRDefault="00EF44A0" w:rsidP="00C27B58">
      <w:pPr>
        <w:pStyle w:val="ListParagraph"/>
      </w:pPr>
      <w:r w:rsidRPr="00971373">
        <w:t xml:space="preserve">The </w:t>
      </w:r>
      <w:r w:rsidR="005A2303" w:rsidRPr="00971373">
        <w:t xml:space="preserve">minor </w:t>
      </w:r>
      <w:r w:rsidRPr="00971373">
        <w:t xml:space="preserve">submission </w:t>
      </w:r>
      <w:r w:rsidR="0049082A" w:rsidRPr="00971373">
        <w:t>proposed</w:t>
      </w:r>
      <w:r w:rsidR="003C6ACC" w:rsidRPr="00971373">
        <w:t xml:space="preserve"> a revised</w:t>
      </w:r>
      <w:r w:rsidR="005A2303" w:rsidRPr="00971373">
        <w:t xml:space="preserve"> DPMQ, </w:t>
      </w:r>
      <w:r w:rsidR="005548F3">
        <w:t>for</w:t>
      </w:r>
      <w:r w:rsidR="005A2303" w:rsidRPr="00971373">
        <w:t xml:space="preserve"> micronised progesterone vaginal capsules (hereafter referred to as Utrogestan) 200 mg (three times daily dosing regimen (</w:t>
      </w:r>
      <w:r w:rsidR="00EA3C0F">
        <w:t>tds</w:t>
      </w:r>
      <w:r w:rsidR="005A2303" w:rsidRPr="00971373">
        <w:t xml:space="preserve">)) </w:t>
      </w:r>
      <w:r w:rsidR="005548F3">
        <w:t xml:space="preserve">for the same restriction </w:t>
      </w:r>
      <w:r w:rsidR="003C6ACC" w:rsidRPr="00971373">
        <w:t xml:space="preserve">as in the March 2016 major submission </w:t>
      </w:r>
      <w:r w:rsidR="00B673CF">
        <w:t>as follows.</w:t>
      </w:r>
    </w:p>
    <w:p w:rsidR="00EA3C0F" w:rsidRDefault="00EA3C0F"/>
    <w:tbl>
      <w:tblPr>
        <w:tblW w:w="8363" w:type="dxa"/>
        <w:tblInd w:w="817" w:type="dxa"/>
        <w:tblLayout w:type="fixed"/>
        <w:tblLook w:val="0000" w:firstRow="0" w:lastRow="0" w:firstColumn="0" w:lastColumn="0" w:noHBand="0" w:noVBand="0"/>
      </w:tblPr>
      <w:tblGrid>
        <w:gridCol w:w="2410"/>
        <w:gridCol w:w="709"/>
        <w:gridCol w:w="850"/>
        <w:gridCol w:w="709"/>
        <w:gridCol w:w="1276"/>
        <w:gridCol w:w="1275"/>
        <w:gridCol w:w="1134"/>
      </w:tblGrid>
      <w:tr w:rsidR="00826F6D" w:rsidRPr="00F0286F" w:rsidTr="00C27B58">
        <w:trPr>
          <w:cantSplit/>
          <w:trHeight w:val="471"/>
        </w:trPr>
        <w:tc>
          <w:tcPr>
            <w:tcW w:w="3119" w:type="dxa"/>
            <w:gridSpan w:val="2"/>
            <w:tcBorders>
              <w:bottom w:val="single" w:sz="4" w:space="0" w:color="auto"/>
            </w:tcBorders>
          </w:tcPr>
          <w:p w:rsidR="00826F6D" w:rsidRPr="00F0286F" w:rsidRDefault="00826F6D" w:rsidP="00C27B58">
            <w:pPr>
              <w:keepNext/>
              <w:ind w:left="-108"/>
              <w:jc w:val="both"/>
              <w:rPr>
                <w:rFonts w:ascii="Arial Narrow" w:hAnsi="Arial Narrow" w:cs="Arial"/>
                <w:b/>
                <w:sz w:val="20"/>
                <w:szCs w:val="20"/>
              </w:rPr>
            </w:pPr>
            <w:r w:rsidRPr="00F0286F">
              <w:rPr>
                <w:rFonts w:ascii="Arial Narrow" w:hAnsi="Arial Narrow" w:cs="Arial"/>
                <w:b/>
                <w:sz w:val="20"/>
                <w:szCs w:val="20"/>
              </w:rPr>
              <w:t>Name, Restriction,</w:t>
            </w:r>
            <w:bookmarkStart w:id="0" w:name="_GoBack"/>
            <w:bookmarkEnd w:id="0"/>
          </w:p>
          <w:p w:rsidR="00826F6D" w:rsidRPr="00F0286F" w:rsidRDefault="00826F6D" w:rsidP="00C27B58">
            <w:pPr>
              <w:keepNext/>
              <w:ind w:left="-108"/>
              <w:jc w:val="both"/>
              <w:rPr>
                <w:rFonts w:ascii="Arial Narrow" w:hAnsi="Arial Narrow" w:cs="Arial"/>
                <w:b/>
                <w:sz w:val="20"/>
                <w:szCs w:val="20"/>
              </w:rPr>
            </w:pPr>
            <w:r w:rsidRPr="00F0286F">
              <w:rPr>
                <w:rFonts w:ascii="Arial Narrow" w:hAnsi="Arial Narrow" w:cs="Arial"/>
                <w:b/>
                <w:sz w:val="20"/>
                <w:szCs w:val="20"/>
              </w:rPr>
              <w:t>Manner of administration and form</w:t>
            </w:r>
          </w:p>
        </w:tc>
        <w:tc>
          <w:tcPr>
            <w:tcW w:w="850" w:type="dxa"/>
            <w:tcBorders>
              <w:bottom w:val="single" w:sz="4" w:space="0" w:color="auto"/>
            </w:tcBorders>
          </w:tcPr>
          <w:p w:rsidR="00826F6D" w:rsidRPr="00F0286F" w:rsidRDefault="00826F6D" w:rsidP="00C27B58">
            <w:pPr>
              <w:keepNext/>
              <w:ind w:left="-108"/>
              <w:jc w:val="both"/>
              <w:rPr>
                <w:rFonts w:ascii="Arial Narrow" w:hAnsi="Arial Narrow" w:cs="Arial"/>
                <w:b/>
                <w:sz w:val="20"/>
                <w:szCs w:val="20"/>
              </w:rPr>
            </w:pPr>
            <w:r w:rsidRPr="00F0286F">
              <w:rPr>
                <w:rFonts w:ascii="Arial Narrow" w:hAnsi="Arial Narrow" w:cs="Arial"/>
                <w:b/>
                <w:sz w:val="20"/>
                <w:szCs w:val="20"/>
              </w:rPr>
              <w:t>Max.</w:t>
            </w:r>
          </w:p>
          <w:p w:rsidR="00826F6D" w:rsidRPr="00F0286F" w:rsidRDefault="00826F6D" w:rsidP="00C27B58">
            <w:pPr>
              <w:keepNext/>
              <w:ind w:left="-108"/>
              <w:jc w:val="both"/>
              <w:rPr>
                <w:rFonts w:ascii="Arial Narrow" w:hAnsi="Arial Narrow" w:cs="Arial"/>
                <w:b/>
                <w:sz w:val="20"/>
                <w:szCs w:val="20"/>
              </w:rPr>
            </w:pPr>
            <w:r w:rsidRPr="00F0286F">
              <w:rPr>
                <w:rFonts w:ascii="Arial Narrow" w:hAnsi="Arial Narrow" w:cs="Arial"/>
                <w:b/>
                <w:sz w:val="20"/>
                <w:szCs w:val="20"/>
              </w:rPr>
              <w:t>Qty</w:t>
            </w:r>
          </w:p>
        </w:tc>
        <w:tc>
          <w:tcPr>
            <w:tcW w:w="709" w:type="dxa"/>
            <w:tcBorders>
              <w:bottom w:val="single" w:sz="4" w:space="0" w:color="auto"/>
            </w:tcBorders>
          </w:tcPr>
          <w:p w:rsidR="00826F6D" w:rsidRPr="00F0286F" w:rsidRDefault="00826F6D" w:rsidP="00C27B58">
            <w:pPr>
              <w:keepNext/>
              <w:ind w:left="-108"/>
              <w:jc w:val="both"/>
              <w:rPr>
                <w:rFonts w:ascii="Arial Narrow" w:hAnsi="Arial Narrow" w:cs="Arial"/>
                <w:b/>
                <w:sz w:val="20"/>
                <w:szCs w:val="20"/>
              </w:rPr>
            </w:pPr>
            <w:r w:rsidRPr="00F0286F">
              <w:rPr>
                <w:rFonts w:ascii="Arial Narrow" w:hAnsi="Arial Narrow" w:cs="Arial"/>
                <w:b/>
                <w:sz w:val="20"/>
                <w:szCs w:val="20"/>
              </w:rPr>
              <w:t>№.of</w:t>
            </w:r>
          </w:p>
          <w:p w:rsidR="00826F6D" w:rsidRPr="00F0286F" w:rsidRDefault="00826F6D" w:rsidP="00C27B58">
            <w:pPr>
              <w:keepNext/>
              <w:ind w:left="-108"/>
              <w:jc w:val="both"/>
              <w:rPr>
                <w:rFonts w:ascii="Arial Narrow" w:hAnsi="Arial Narrow" w:cs="Arial"/>
                <w:b/>
                <w:sz w:val="20"/>
                <w:szCs w:val="20"/>
              </w:rPr>
            </w:pPr>
            <w:r w:rsidRPr="00F0286F">
              <w:rPr>
                <w:rFonts w:ascii="Arial Narrow" w:hAnsi="Arial Narrow" w:cs="Arial"/>
                <w:b/>
                <w:sz w:val="20"/>
                <w:szCs w:val="20"/>
              </w:rPr>
              <w:t>Rpts</w:t>
            </w:r>
          </w:p>
        </w:tc>
        <w:tc>
          <w:tcPr>
            <w:tcW w:w="1276" w:type="dxa"/>
            <w:tcBorders>
              <w:bottom w:val="single" w:sz="4" w:space="0" w:color="auto"/>
            </w:tcBorders>
          </w:tcPr>
          <w:p w:rsidR="00826F6D" w:rsidRPr="00F0286F" w:rsidRDefault="00826F6D" w:rsidP="00C27B58">
            <w:pPr>
              <w:keepNext/>
              <w:ind w:left="-108"/>
              <w:jc w:val="both"/>
              <w:rPr>
                <w:rFonts w:ascii="Arial Narrow" w:hAnsi="Arial Narrow" w:cs="Arial"/>
                <w:b/>
                <w:sz w:val="20"/>
                <w:szCs w:val="20"/>
              </w:rPr>
            </w:pPr>
            <w:r w:rsidRPr="00F0286F">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F0286F" w:rsidRDefault="00826F6D" w:rsidP="00C27B58">
            <w:pPr>
              <w:keepNext/>
              <w:jc w:val="both"/>
              <w:rPr>
                <w:rFonts w:ascii="Arial Narrow" w:hAnsi="Arial Narrow" w:cs="Arial"/>
                <w:b/>
                <w:sz w:val="20"/>
                <w:szCs w:val="20"/>
                <w:lang w:val="fr-FR"/>
              </w:rPr>
            </w:pPr>
            <w:r w:rsidRPr="00F0286F">
              <w:rPr>
                <w:rFonts w:ascii="Arial Narrow" w:hAnsi="Arial Narrow" w:cs="Arial"/>
                <w:b/>
                <w:sz w:val="20"/>
                <w:szCs w:val="20"/>
              </w:rPr>
              <w:t>Proprietary Name and Manufacturer</w:t>
            </w:r>
          </w:p>
        </w:tc>
      </w:tr>
      <w:tr w:rsidR="00826F6D" w:rsidRPr="00F0286F" w:rsidTr="00C27B58">
        <w:trPr>
          <w:cantSplit/>
          <w:trHeight w:val="577"/>
        </w:trPr>
        <w:tc>
          <w:tcPr>
            <w:tcW w:w="3119" w:type="dxa"/>
            <w:gridSpan w:val="2"/>
          </w:tcPr>
          <w:p w:rsidR="00826F6D" w:rsidRPr="00F0286F" w:rsidRDefault="008F0899" w:rsidP="00C27B58">
            <w:pPr>
              <w:keepNext/>
              <w:ind w:left="-108"/>
              <w:jc w:val="both"/>
              <w:rPr>
                <w:rFonts w:ascii="Arial Narrow" w:hAnsi="Arial Narrow" w:cs="Arial"/>
                <w:sz w:val="20"/>
                <w:szCs w:val="20"/>
              </w:rPr>
            </w:pPr>
            <w:r w:rsidRPr="00F0286F">
              <w:rPr>
                <w:rFonts w:ascii="Arial Narrow" w:hAnsi="Arial Narrow" w:cs="Arial"/>
                <w:smallCaps/>
                <w:sz w:val="20"/>
                <w:szCs w:val="20"/>
              </w:rPr>
              <w:t>PROGESTERONE</w:t>
            </w:r>
          </w:p>
          <w:p w:rsidR="00826F6D" w:rsidRPr="00F0286F" w:rsidRDefault="008F0899" w:rsidP="00C27B58">
            <w:pPr>
              <w:keepNext/>
              <w:ind w:left="-108"/>
              <w:jc w:val="both"/>
              <w:rPr>
                <w:rFonts w:ascii="Arial Narrow" w:hAnsi="Arial Narrow" w:cs="Arial"/>
                <w:sz w:val="20"/>
                <w:szCs w:val="20"/>
              </w:rPr>
            </w:pPr>
            <w:r w:rsidRPr="00F0286F">
              <w:rPr>
                <w:rFonts w:ascii="Arial Narrow" w:hAnsi="Arial Narrow" w:cs="Arial"/>
                <w:sz w:val="20"/>
                <w:szCs w:val="20"/>
              </w:rPr>
              <w:t>200 mg capsule, 42</w:t>
            </w:r>
          </w:p>
        </w:tc>
        <w:tc>
          <w:tcPr>
            <w:tcW w:w="850" w:type="dxa"/>
          </w:tcPr>
          <w:p w:rsidR="00826F6D" w:rsidRPr="00F0286F" w:rsidRDefault="00826F6D" w:rsidP="00C27B58">
            <w:pPr>
              <w:keepNext/>
              <w:ind w:left="-108"/>
              <w:jc w:val="both"/>
              <w:rPr>
                <w:rFonts w:ascii="Arial Narrow" w:hAnsi="Arial Narrow" w:cs="Arial"/>
                <w:sz w:val="20"/>
                <w:szCs w:val="20"/>
              </w:rPr>
            </w:pPr>
          </w:p>
          <w:p w:rsidR="00826F6D" w:rsidRPr="00F0286F" w:rsidRDefault="008F0899" w:rsidP="00C27B58">
            <w:pPr>
              <w:keepNext/>
              <w:ind w:left="-108"/>
              <w:jc w:val="both"/>
              <w:rPr>
                <w:rFonts w:ascii="Arial Narrow" w:hAnsi="Arial Narrow" w:cs="Arial"/>
                <w:sz w:val="20"/>
                <w:szCs w:val="20"/>
              </w:rPr>
            </w:pPr>
            <w:r w:rsidRPr="00F0286F">
              <w:rPr>
                <w:rFonts w:ascii="Arial Narrow" w:hAnsi="Arial Narrow" w:cs="Arial"/>
                <w:sz w:val="20"/>
                <w:szCs w:val="20"/>
              </w:rPr>
              <w:t xml:space="preserve">  1</w:t>
            </w:r>
          </w:p>
        </w:tc>
        <w:tc>
          <w:tcPr>
            <w:tcW w:w="709" w:type="dxa"/>
          </w:tcPr>
          <w:p w:rsidR="00826F6D" w:rsidRPr="00F0286F" w:rsidRDefault="00826F6D" w:rsidP="00C27B58">
            <w:pPr>
              <w:keepNext/>
              <w:ind w:left="-108"/>
              <w:jc w:val="both"/>
              <w:rPr>
                <w:rFonts w:ascii="Arial Narrow" w:hAnsi="Arial Narrow" w:cs="Arial"/>
                <w:sz w:val="20"/>
                <w:szCs w:val="20"/>
              </w:rPr>
            </w:pPr>
          </w:p>
          <w:p w:rsidR="00826F6D" w:rsidRPr="00F0286F" w:rsidRDefault="008F0899" w:rsidP="00C27B58">
            <w:pPr>
              <w:keepNext/>
              <w:ind w:left="-108"/>
              <w:jc w:val="both"/>
              <w:rPr>
                <w:rFonts w:ascii="Arial Narrow" w:hAnsi="Arial Narrow" w:cs="Arial"/>
                <w:sz w:val="20"/>
                <w:szCs w:val="20"/>
              </w:rPr>
            </w:pPr>
            <w:r w:rsidRPr="00F0286F">
              <w:rPr>
                <w:rFonts w:ascii="Arial Narrow" w:hAnsi="Arial Narrow" w:cs="Arial"/>
                <w:sz w:val="20"/>
                <w:szCs w:val="20"/>
              </w:rPr>
              <w:t xml:space="preserve">  0</w:t>
            </w:r>
          </w:p>
        </w:tc>
        <w:tc>
          <w:tcPr>
            <w:tcW w:w="1276" w:type="dxa"/>
          </w:tcPr>
          <w:p w:rsidR="00826F6D" w:rsidRPr="00F0286F" w:rsidRDefault="00826F6D" w:rsidP="00C27B58">
            <w:pPr>
              <w:keepNext/>
              <w:ind w:left="-108"/>
              <w:jc w:val="both"/>
              <w:rPr>
                <w:rFonts w:ascii="Arial Narrow" w:hAnsi="Arial Narrow" w:cs="Arial"/>
                <w:sz w:val="20"/>
                <w:szCs w:val="20"/>
              </w:rPr>
            </w:pPr>
          </w:p>
          <w:p w:rsidR="00826F6D" w:rsidRPr="00F0286F" w:rsidRDefault="008F0899" w:rsidP="00C27B58">
            <w:pPr>
              <w:keepNext/>
              <w:ind w:left="-108"/>
              <w:jc w:val="both"/>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1275" w:type="dxa"/>
          </w:tcPr>
          <w:p w:rsidR="00C27B58" w:rsidRPr="00F0286F" w:rsidRDefault="00C27B58" w:rsidP="00C27B58">
            <w:pPr>
              <w:keepNext/>
              <w:jc w:val="both"/>
              <w:rPr>
                <w:rFonts w:ascii="Arial Narrow" w:hAnsi="Arial Narrow" w:cs="Arial"/>
                <w:sz w:val="20"/>
                <w:szCs w:val="20"/>
              </w:rPr>
            </w:pPr>
          </w:p>
          <w:p w:rsidR="00826F6D" w:rsidRPr="00F0286F" w:rsidRDefault="008F0899" w:rsidP="00C27B58">
            <w:pPr>
              <w:keepNext/>
              <w:jc w:val="both"/>
              <w:rPr>
                <w:rFonts w:ascii="Arial Narrow" w:hAnsi="Arial Narrow" w:cs="Arial"/>
                <w:sz w:val="20"/>
                <w:szCs w:val="20"/>
              </w:rPr>
            </w:pPr>
            <w:r w:rsidRPr="00F0286F">
              <w:rPr>
                <w:rFonts w:ascii="Arial Narrow" w:hAnsi="Arial Narrow"/>
                <w:sz w:val="20"/>
              </w:rPr>
              <w:t>Utrogestan®</w:t>
            </w:r>
          </w:p>
        </w:tc>
        <w:tc>
          <w:tcPr>
            <w:tcW w:w="1134" w:type="dxa"/>
          </w:tcPr>
          <w:p w:rsidR="00826F6D" w:rsidRPr="00F0286F" w:rsidRDefault="00062424" w:rsidP="00C27B58">
            <w:pPr>
              <w:keepNext/>
              <w:jc w:val="both"/>
              <w:rPr>
                <w:rFonts w:ascii="Arial Narrow" w:hAnsi="Arial Narrow" w:cs="Arial"/>
                <w:sz w:val="20"/>
                <w:szCs w:val="20"/>
              </w:rPr>
            </w:pPr>
            <w:r w:rsidRPr="00F0286F">
              <w:rPr>
                <w:rFonts w:ascii="Arial Narrow" w:hAnsi="Arial Narrow" w:cs="Arial"/>
                <w:sz w:val="20"/>
                <w:szCs w:val="20"/>
              </w:rPr>
              <w:t xml:space="preserve">Besins </w:t>
            </w:r>
            <w:r w:rsidR="008F0899" w:rsidRPr="00F0286F">
              <w:rPr>
                <w:rFonts w:ascii="Arial Narrow" w:hAnsi="Arial Narrow" w:cs="Arial"/>
                <w:sz w:val="20"/>
                <w:szCs w:val="20"/>
              </w:rPr>
              <w:t>Health Care Pty Ltd</w:t>
            </w:r>
          </w:p>
        </w:tc>
      </w:tr>
      <w:tr w:rsidR="00826F6D" w:rsidRPr="00F0286F" w:rsidTr="00062424">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F0286F" w:rsidRDefault="00826F6D" w:rsidP="00062424">
            <w:pPr>
              <w:jc w:val="both"/>
              <w:rPr>
                <w:rFonts w:ascii="Arial Narrow" w:hAnsi="Arial Narrow" w:cs="Arial"/>
                <w:b/>
                <w:sz w:val="20"/>
                <w:szCs w:val="20"/>
              </w:rPr>
            </w:pPr>
            <w:r w:rsidRPr="00F0286F">
              <w:rPr>
                <w:rFonts w:ascii="Arial Narrow" w:hAnsi="Arial Narrow" w:cs="Arial"/>
                <w:b/>
                <w:sz w:val="20"/>
                <w:szCs w:val="20"/>
              </w:rPr>
              <w:t>Category / Program</w:t>
            </w:r>
          </w:p>
        </w:tc>
        <w:tc>
          <w:tcPr>
            <w:tcW w:w="5953" w:type="dxa"/>
            <w:gridSpan w:val="6"/>
            <w:tcBorders>
              <w:top w:val="single" w:sz="4" w:space="0" w:color="auto"/>
              <w:left w:val="single" w:sz="4" w:space="0" w:color="auto"/>
              <w:bottom w:val="single" w:sz="4" w:space="0" w:color="auto"/>
              <w:right w:val="single" w:sz="4" w:space="0" w:color="auto"/>
            </w:tcBorders>
          </w:tcPr>
          <w:p w:rsidR="00826F6D" w:rsidRPr="00F0286F" w:rsidRDefault="00826F6D" w:rsidP="00062424">
            <w:pPr>
              <w:rPr>
                <w:rFonts w:ascii="Arial Narrow" w:hAnsi="Arial Narrow" w:cs="Arial"/>
                <w:sz w:val="20"/>
                <w:szCs w:val="20"/>
              </w:rPr>
            </w:pPr>
            <w:r w:rsidRPr="00F0286F">
              <w:rPr>
                <w:rFonts w:ascii="Arial Narrow" w:hAnsi="Arial Narrow" w:cs="Arial"/>
                <w:sz w:val="20"/>
                <w:szCs w:val="20"/>
              </w:rPr>
              <w:t>Section 100 – IVF</w:t>
            </w:r>
          </w:p>
        </w:tc>
      </w:tr>
      <w:tr w:rsidR="00826F6D" w:rsidRPr="00F0286F" w:rsidTr="00062424">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F0286F" w:rsidRDefault="00826F6D" w:rsidP="00C27B58">
            <w:pPr>
              <w:jc w:val="both"/>
              <w:rPr>
                <w:rFonts w:ascii="Arial Narrow" w:hAnsi="Arial Narrow" w:cs="Arial"/>
                <w:b/>
                <w:sz w:val="20"/>
                <w:szCs w:val="20"/>
              </w:rPr>
            </w:pPr>
            <w:r w:rsidRPr="00F0286F">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826F6D" w:rsidRPr="00F0286F" w:rsidRDefault="00826F6D" w:rsidP="00C27B58">
            <w:pPr>
              <w:rPr>
                <w:rFonts w:ascii="Arial Narrow" w:hAnsi="Arial Narrow" w:cs="Arial"/>
                <w:sz w:val="20"/>
                <w:szCs w:val="20"/>
              </w:rPr>
            </w:pPr>
            <w:r w:rsidRPr="00F0286F">
              <w:rPr>
                <w:rFonts w:ascii="Arial Narrow" w:hAnsi="Arial Narrow" w:cs="Arial"/>
                <w:sz w:val="20"/>
                <w:szCs w:val="20"/>
              </w:rPr>
              <w:fldChar w:fldCharType="begin">
                <w:ffData>
                  <w:name w:val="Check1"/>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00062424" w:rsidRPr="00F0286F">
              <w:rPr>
                <w:rFonts w:ascii="Arial Narrow" w:hAnsi="Arial Narrow" w:cs="Arial"/>
                <w:sz w:val="20"/>
                <w:szCs w:val="20"/>
              </w:rPr>
              <w:t xml:space="preserve">Dental </w:t>
            </w:r>
            <w:r w:rsidR="00062424" w:rsidRPr="00F0286F">
              <w:rPr>
                <w:rFonts w:ascii="Arial Narrow" w:hAnsi="Arial Narrow"/>
                <w:sz w:val="20"/>
              </w:rPr>
              <w:fldChar w:fldCharType="begin">
                <w:ffData>
                  <w:name w:val=""/>
                  <w:enabled/>
                  <w:calcOnExit w:val="0"/>
                  <w:checkBox>
                    <w:sizeAuto/>
                    <w:default w:val="1"/>
                  </w:checkBox>
                </w:ffData>
              </w:fldChar>
            </w:r>
            <w:r w:rsidR="00062424" w:rsidRPr="00F0286F">
              <w:rPr>
                <w:rFonts w:ascii="Arial Narrow" w:hAnsi="Arial Narrow"/>
                <w:sz w:val="20"/>
              </w:rPr>
              <w:instrText xml:space="preserve"> FORMCHECKBOX </w:instrText>
            </w:r>
            <w:r w:rsidR="00F76534">
              <w:rPr>
                <w:rFonts w:ascii="Arial Narrow" w:hAnsi="Arial Narrow"/>
                <w:sz w:val="20"/>
              </w:rPr>
            </w:r>
            <w:r w:rsidR="00F76534">
              <w:rPr>
                <w:rFonts w:ascii="Arial Narrow" w:hAnsi="Arial Narrow"/>
                <w:sz w:val="20"/>
              </w:rPr>
              <w:fldChar w:fldCharType="separate"/>
            </w:r>
            <w:r w:rsidR="00062424" w:rsidRPr="00F0286F">
              <w:rPr>
                <w:rFonts w:ascii="Arial Narrow" w:hAnsi="Arial Narrow"/>
                <w:sz w:val="20"/>
              </w:rPr>
              <w:fldChar w:fldCharType="end"/>
            </w:r>
            <w:r w:rsidRPr="00F0286F">
              <w:rPr>
                <w:rFonts w:ascii="Arial Narrow" w:hAnsi="Arial Narrow" w:cs="Arial"/>
                <w:sz w:val="20"/>
                <w:szCs w:val="20"/>
              </w:rPr>
              <w:t xml:space="preserve">Medical Practitioners  </w:t>
            </w:r>
            <w:r w:rsidRPr="00F0286F">
              <w:rPr>
                <w:rFonts w:ascii="Arial Narrow" w:hAnsi="Arial Narrow" w:cs="Arial"/>
                <w:sz w:val="20"/>
                <w:szCs w:val="20"/>
              </w:rPr>
              <w:fldChar w:fldCharType="begin">
                <w:ffData>
                  <w:name w:val="Check3"/>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 xml:space="preserve">Nurse practitioners  </w:t>
            </w:r>
            <w:r w:rsidRPr="00F0286F">
              <w:rPr>
                <w:rFonts w:ascii="Arial Narrow" w:hAnsi="Arial Narrow" w:cs="Arial"/>
                <w:sz w:val="20"/>
                <w:szCs w:val="20"/>
              </w:rPr>
              <w:fldChar w:fldCharType="begin">
                <w:ffData>
                  <w:name w:val=""/>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Optometrists</w:t>
            </w:r>
          </w:p>
          <w:p w:rsidR="00826F6D" w:rsidRPr="00F0286F" w:rsidRDefault="00826F6D" w:rsidP="00C27B58">
            <w:pPr>
              <w:rPr>
                <w:rFonts w:ascii="Arial Narrow" w:hAnsi="Arial Narrow" w:cs="Arial"/>
                <w:sz w:val="20"/>
                <w:szCs w:val="20"/>
              </w:rPr>
            </w:pPr>
            <w:r w:rsidRPr="00F0286F">
              <w:rPr>
                <w:rFonts w:ascii="Arial Narrow" w:hAnsi="Arial Narrow" w:cs="Arial"/>
                <w:sz w:val="20"/>
                <w:szCs w:val="20"/>
              </w:rPr>
              <w:fldChar w:fldCharType="begin">
                <w:ffData>
                  <w:name w:val="Check5"/>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Midwives</w:t>
            </w:r>
          </w:p>
        </w:tc>
      </w:tr>
      <w:tr w:rsidR="00826F6D" w:rsidRPr="00F0286F" w:rsidTr="00062424">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F0286F" w:rsidRDefault="00826F6D" w:rsidP="00C27B58">
            <w:pPr>
              <w:jc w:val="both"/>
              <w:rPr>
                <w:rFonts w:ascii="Arial Narrow" w:hAnsi="Arial Narrow" w:cs="Arial"/>
                <w:b/>
                <w:sz w:val="20"/>
                <w:szCs w:val="20"/>
              </w:rPr>
            </w:pPr>
            <w:r w:rsidRPr="00F0286F">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826F6D" w:rsidRPr="00F0286F" w:rsidRDefault="00062424" w:rsidP="00C27B58">
            <w:pPr>
              <w:rPr>
                <w:rFonts w:ascii="Arial Narrow" w:hAnsi="Arial Narrow" w:cs="Arial"/>
                <w:sz w:val="20"/>
                <w:szCs w:val="20"/>
              </w:rPr>
            </w:pPr>
            <w:r w:rsidRPr="00F0286F">
              <w:rPr>
                <w:rFonts w:ascii="Arial Narrow" w:hAnsi="Arial Narrow"/>
                <w:sz w:val="20"/>
              </w:rPr>
              <w:t>Assisted Reproductive Technology</w:t>
            </w:r>
          </w:p>
        </w:tc>
      </w:tr>
      <w:tr w:rsidR="00826F6D" w:rsidRPr="00F0286F" w:rsidTr="00062424">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F0286F" w:rsidRDefault="00826F6D" w:rsidP="00C27B58">
            <w:pPr>
              <w:jc w:val="both"/>
              <w:rPr>
                <w:rFonts w:ascii="Arial Narrow" w:hAnsi="Arial Narrow" w:cs="Arial"/>
                <w:b/>
                <w:sz w:val="20"/>
                <w:szCs w:val="20"/>
              </w:rPr>
            </w:pPr>
            <w:r w:rsidRPr="00F0286F">
              <w:rPr>
                <w:rFonts w:ascii="Arial Narrow" w:hAnsi="Arial Narrow" w:cs="Arial"/>
                <w:b/>
                <w:sz w:val="20"/>
                <w:szCs w:val="20"/>
              </w:rPr>
              <w:t>Restriction Level / Method:</w:t>
            </w:r>
          </w:p>
          <w:p w:rsidR="00826F6D" w:rsidRPr="00F0286F" w:rsidRDefault="00826F6D" w:rsidP="00C27B58">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826F6D" w:rsidRPr="00F0286F" w:rsidRDefault="00826F6D" w:rsidP="00C27B58">
            <w:pPr>
              <w:rPr>
                <w:rFonts w:ascii="Arial Narrow" w:hAnsi="Arial Narrow" w:cs="Arial"/>
                <w:sz w:val="20"/>
                <w:szCs w:val="20"/>
              </w:rPr>
            </w:pPr>
            <w:r w:rsidRPr="00F0286F">
              <w:rPr>
                <w:rFonts w:ascii="Arial Narrow" w:hAnsi="Arial Narrow" w:cs="Arial"/>
                <w:sz w:val="20"/>
                <w:szCs w:val="20"/>
              </w:rPr>
              <w:fldChar w:fldCharType="begin">
                <w:ffData>
                  <w:name w:val="Check1"/>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Restricted benefit</w:t>
            </w:r>
          </w:p>
          <w:p w:rsidR="00826F6D" w:rsidRPr="00F0286F" w:rsidRDefault="00826F6D" w:rsidP="00C27B58">
            <w:pPr>
              <w:rPr>
                <w:rFonts w:ascii="Arial Narrow" w:hAnsi="Arial Narrow" w:cs="Arial"/>
                <w:sz w:val="20"/>
                <w:szCs w:val="20"/>
              </w:rPr>
            </w:pPr>
            <w:r w:rsidRPr="00F0286F">
              <w:rPr>
                <w:rFonts w:ascii="Arial Narrow" w:hAnsi="Arial Narrow" w:cs="Arial"/>
                <w:sz w:val="20"/>
                <w:szCs w:val="20"/>
              </w:rPr>
              <w:fldChar w:fldCharType="begin">
                <w:ffData>
                  <w:name w:val=""/>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Authority Required - In Writing</w:t>
            </w:r>
          </w:p>
          <w:p w:rsidR="00826F6D" w:rsidRPr="00F0286F" w:rsidRDefault="00826F6D" w:rsidP="00C27B58">
            <w:pPr>
              <w:rPr>
                <w:rFonts w:ascii="Arial Narrow" w:hAnsi="Arial Narrow" w:cs="Arial"/>
                <w:sz w:val="20"/>
                <w:szCs w:val="20"/>
              </w:rPr>
            </w:pPr>
            <w:r w:rsidRPr="00F0286F">
              <w:rPr>
                <w:rFonts w:ascii="Arial Narrow" w:hAnsi="Arial Narrow" w:cs="Arial"/>
                <w:sz w:val="20"/>
                <w:szCs w:val="20"/>
              </w:rPr>
              <w:fldChar w:fldCharType="begin">
                <w:ffData>
                  <w:name w:val="Check3"/>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Authority Required - Telephone</w:t>
            </w:r>
          </w:p>
          <w:p w:rsidR="00826F6D" w:rsidRPr="00F0286F" w:rsidRDefault="00826F6D" w:rsidP="00C27B58">
            <w:pPr>
              <w:rPr>
                <w:rFonts w:ascii="Arial Narrow" w:hAnsi="Arial Narrow" w:cs="Arial"/>
                <w:sz w:val="20"/>
                <w:szCs w:val="20"/>
              </w:rPr>
            </w:pPr>
            <w:r w:rsidRPr="00F0286F">
              <w:rPr>
                <w:rFonts w:ascii="Arial Narrow" w:hAnsi="Arial Narrow" w:cs="Arial"/>
                <w:sz w:val="20"/>
                <w:szCs w:val="20"/>
              </w:rPr>
              <w:fldChar w:fldCharType="begin">
                <w:ffData>
                  <w:name w:val=""/>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Authority Required – Emergency</w:t>
            </w:r>
          </w:p>
          <w:p w:rsidR="00826F6D" w:rsidRPr="00F0286F" w:rsidRDefault="00826F6D" w:rsidP="00C27B58">
            <w:pPr>
              <w:rPr>
                <w:rFonts w:ascii="Arial Narrow" w:hAnsi="Arial Narrow" w:cs="Arial"/>
                <w:sz w:val="20"/>
                <w:szCs w:val="20"/>
              </w:rPr>
            </w:pPr>
            <w:r w:rsidRPr="00F0286F">
              <w:rPr>
                <w:rFonts w:ascii="Arial Narrow" w:hAnsi="Arial Narrow" w:cs="Arial"/>
                <w:sz w:val="20"/>
                <w:szCs w:val="20"/>
              </w:rPr>
              <w:fldChar w:fldCharType="begin">
                <w:ffData>
                  <w:name w:val="Check5"/>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Authority Required - Electronic</w:t>
            </w:r>
          </w:p>
          <w:p w:rsidR="00826F6D" w:rsidRPr="00F0286F" w:rsidRDefault="00062424" w:rsidP="00C27B58">
            <w:pPr>
              <w:rPr>
                <w:rFonts w:ascii="Arial Narrow" w:hAnsi="Arial Narrow" w:cs="Arial"/>
                <w:sz w:val="20"/>
                <w:szCs w:val="20"/>
              </w:rPr>
            </w:pPr>
            <w:r w:rsidRPr="00F0286F">
              <w:rPr>
                <w:rFonts w:ascii="Arial Narrow" w:hAnsi="Arial Narrow"/>
                <w:sz w:val="20"/>
              </w:rPr>
              <w:fldChar w:fldCharType="begin">
                <w:ffData>
                  <w:name w:val=""/>
                  <w:enabled/>
                  <w:calcOnExit w:val="0"/>
                  <w:checkBox>
                    <w:sizeAuto/>
                    <w:default w:val="1"/>
                  </w:checkBox>
                </w:ffData>
              </w:fldChar>
            </w:r>
            <w:r w:rsidRPr="00F0286F">
              <w:rPr>
                <w:rFonts w:ascii="Arial Narrow" w:hAnsi="Arial Narrow"/>
                <w:sz w:val="20"/>
              </w:rPr>
              <w:instrText xml:space="preserve"> FORMCHECKBOX </w:instrText>
            </w:r>
            <w:r w:rsidR="00F76534">
              <w:rPr>
                <w:rFonts w:ascii="Arial Narrow" w:hAnsi="Arial Narrow"/>
                <w:sz w:val="20"/>
              </w:rPr>
            </w:r>
            <w:r w:rsidR="00F76534">
              <w:rPr>
                <w:rFonts w:ascii="Arial Narrow" w:hAnsi="Arial Narrow"/>
                <w:sz w:val="20"/>
              </w:rPr>
              <w:fldChar w:fldCharType="separate"/>
            </w:r>
            <w:r w:rsidRPr="00F0286F">
              <w:rPr>
                <w:rFonts w:ascii="Arial Narrow" w:hAnsi="Arial Narrow"/>
                <w:sz w:val="20"/>
              </w:rPr>
              <w:fldChar w:fldCharType="end"/>
            </w:r>
            <w:r w:rsidR="00826F6D" w:rsidRPr="00F0286F">
              <w:rPr>
                <w:rFonts w:ascii="Arial Narrow" w:hAnsi="Arial Narrow" w:cs="Arial"/>
                <w:sz w:val="20"/>
                <w:szCs w:val="20"/>
              </w:rPr>
              <w:t>Streamlined</w:t>
            </w:r>
          </w:p>
        </w:tc>
      </w:tr>
      <w:tr w:rsidR="00826F6D" w:rsidRPr="00F0286F" w:rsidTr="00062424">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F0286F" w:rsidRDefault="00826F6D" w:rsidP="00C27B58">
            <w:pPr>
              <w:jc w:val="both"/>
              <w:rPr>
                <w:rFonts w:ascii="Arial Narrow" w:hAnsi="Arial Narrow" w:cs="Arial"/>
                <w:b/>
                <w:sz w:val="20"/>
                <w:szCs w:val="20"/>
              </w:rPr>
            </w:pPr>
            <w:r w:rsidRPr="00F0286F">
              <w:rPr>
                <w:rFonts w:ascii="Arial Narrow" w:hAnsi="Arial Narrow" w:cs="Arial"/>
                <w:b/>
                <w:sz w:val="20"/>
                <w:szCs w:val="20"/>
              </w:rPr>
              <w:t>Clinical criteria:</w:t>
            </w:r>
          </w:p>
          <w:p w:rsidR="00826F6D" w:rsidRPr="00F0286F" w:rsidRDefault="00826F6D" w:rsidP="00C27B58">
            <w:pPr>
              <w:jc w:val="both"/>
              <w:rPr>
                <w:rFonts w:ascii="Arial Narrow" w:hAnsi="Arial Narrow" w:cs="Arial"/>
                <w:i/>
                <w:sz w:val="20"/>
                <w:szCs w:val="20"/>
              </w:rPr>
            </w:pPr>
          </w:p>
          <w:p w:rsidR="00826F6D" w:rsidRPr="00F0286F" w:rsidRDefault="00826F6D" w:rsidP="00062424">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062424" w:rsidRPr="00F0286F" w:rsidRDefault="00062424" w:rsidP="00062424">
            <w:pPr>
              <w:rPr>
                <w:rFonts w:ascii="Arial Narrow" w:hAnsi="Arial Narrow"/>
                <w:sz w:val="20"/>
              </w:rPr>
            </w:pPr>
            <w:r w:rsidRPr="00F0286F">
              <w:rPr>
                <w:rFonts w:ascii="Arial Narrow" w:hAnsi="Arial Narrow"/>
                <w:sz w:val="20"/>
              </w:rPr>
              <w:t xml:space="preserve">The treatment must be for luteal phase support as part of an assisted reproductive technology (ART) treatment cycle for infertile women, </w:t>
            </w:r>
          </w:p>
          <w:p w:rsidR="00062424" w:rsidRPr="00F0286F" w:rsidRDefault="00062424" w:rsidP="00062424">
            <w:pPr>
              <w:rPr>
                <w:rFonts w:ascii="Arial Narrow" w:hAnsi="Arial Narrow"/>
                <w:sz w:val="20"/>
              </w:rPr>
            </w:pPr>
          </w:p>
          <w:p w:rsidR="00062424" w:rsidRPr="00F0286F" w:rsidRDefault="00062424" w:rsidP="00062424">
            <w:pPr>
              <w:rPr>
                <w:rFonts w:ascii="Arial Narrow" w:hAnsi="Arial Narrow"/>
                <w:sz w:val="20"/>
              </w:rPr>
            </w:pPr>
            <w:r w:rsidRPr="00F0286F">
              <w:rPr>
                <w:rFonts w:ascii="Arial Narrow" w:hAnsi="Arial Narrow"/>
                <w:sz w:val="20"/>
              </w:rPr>
              <w:t>AND</w:t>
            </w:r>
          </w:p>
          <w:p w:rsidR="00062424" w:rsidRPr="00F0286F" w:rsidRDefault="00062424" w:rsidP="00062424">
            <w:pPr>
              <w:rPr>
                <w:rFonts w:ascii="Arial Narrow" w:hAnsi="Arial Narrow"/>
                <w:sz w:val="20"/>
              </w:rPr>
            </w:pPr>
          </w:p>
          <w:p w:rsidR="00826F6D" w:rsidRPr="00F0286F" w:rsidRDefault="00062424" w:rsidP="00062424">
            <w:pPr>
              <w:rPr>
                <w:rFonts w:ascii="Arial Narrow" w:hAnsi="Arial Narrow" w:cs="Arial"/>
                <w:sz w:val="20"/>
                <w:szCs w:val="20"/>
              </w:rPr>
            </w:pPr>
            <w:r w:rsidRPr="00F0286F">
              <w:rPr>
                <w:rFonts w:ascii="Arial Narrow" w:hAnsi="Arial Narrow"/>
                <w:sz w:val="20"/>
              </w:rPr>
              <w:t>Patient must be receiving medical services as described in items 13200 or 13201 of the Medicare Benefits Schedule.</w:t>
            </w:r>
          </w:p>
        </w:tc>
      </w:tr>
      <w:tr w:rsidR="00826F6D" w:rsidRPr="00F0286F" w:rsidTr="00062424">
        <w:trPr>
          <w:cantSplit/>
          <w:trHeight w:val="360"/>
        </w:trPr>
        <w:tc>
          <w:tcPr>
            <w:tcW w:w="2410" w:type="dxa"/>
            <w:tcBorders>
              <w:top w:val="single" w:sz="4" w:space="0" w:color="auto"/>
              <w:left w:val="single" w:sz="4" w:space="0" w:color="auto"/>
              <w:bottom w:val="single" w:sz="4" w:space="0" w:color="auto"/>
              <w:right w:val="single" w:sz="4" w:space="0" w:color="auto"/>
            </w:tcBorders>
          </w:tcPr>
          <w:p w:rsidR="00826F6D" w:rsidRPr="00F0286F" w:rsidRDefault="00826F6D" w:rsidP="00C27B58">
            <w:pPr>
              <w:jc w:val="both"/>
              <w:rPr>
                <w:rFonts w:ascii="Arial Narrow" w:hAnsi="Arial Narrow" w:cs="Arial"/>
                <w:b/>
                <w:sz w:val="20"/>
                <w:szCs w:val="20"/>
              </w:rPr>
            </w:pPr>
            <w:r w:rsidRPr="00F0286F">
              <w:rPr>
                <w:rFonts w:ascii="Arial Narrow" w:hAnsi="Arial Narrow" w:cs="Arial"/>
                <w:b/>
                <w:sz w:val="20"/>
                <w:szCs w:val="20"/>
              </w:rPr>
              <w:t>Definitions</w:t>
            </w:r>
          </w:p>
          <w:p w:rsidR="00826F6D" w:rsidRPr="00F0286F" w:rsidRDefault="00826F6D" w:rsidP="00062424">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826F6D" w:rsidRPr="00F0286F" w:rsidRDefault="00062424" w:rsidP="00C27B58">
            <w:pPr>
              <w:rPr>
                <w:rFonts w:ascii="Arial Narrow" w:hAnsi="Arial Narrow" w:cs="Arial"/>
                <w:sz w:val="20"/>
                <w:szCs w:val="20"/>
              </w:rPr>
            </w:pPr>
            <w:r w:rsidRPr="00F0286F">
              <w:rPr>
                <w:rFonts w:ascii="Arial Narrow" w:hAnsi="Arial Narrow"/>
                <w:sz w:val="20"/>
              </w:rPr>
              <w:t>The luteal phase is defined as the time span from embryo transfer until implantation confirmed by positive B-hCG measurement.</w:t>
            </w:r>
          </w:p>
        </w:tc>
      </w:tr>
    </w:tbl>
    <w:p w:rsidR="00BB7EC3" w:rsidRPr="00971373" w:rsidRDefault="00BB7EC3" w:rsidP="00882085">
      <w:pPr>
        <w:jc w:val="both"/>
        <w:rPr>
          <w:rFonts w:ascii="Arial" w:hAnsi="Arial"/>
          <w:b/>
          <w:sz w:val="22"/>
          <w:szCs w:val="22"/>
        </w:rPr>
      </w:pPr>
    </w:p>
    <w:p w:rsidR="008D1B5C" w:rsidRPr="00971373" w:rsidRDefault="00CE10C4" w:rsidP="002C4065">
      <w:pPr>
        <w:pStyle w:val="PBACHeading1"/>
        <w:keepNext/>
      </w:pPr>
      <w:r w:rsidRPr="00971373">
        <w:t>Background</w:t>
      </w:r>
    </w:p>
    <w:p w:rsidR="001E355F" w:rsidRPr="00971373" w:rsidRDefault="001E355F" w:rsidP="002C4065">
      <w:pPr>
        <w:pStyle w:val="NoSpacing"/>
        <w:keepNext/>
      </w:pPr>
    </w:p>
    <w:p w:rsidR="002B1AE6" w:rsidRPr="00971373" w:rsidRDefault="00712511" w:rsidP="0039059F">
      <w:pPr>
        <w:pStyle w:val="ListParagraph"/>
      </w:pPr>
      <w:r w:rsidRPr="00971373">
        <w:t xml:space="preserve">At the time of the </w:t>
      </w:r>
      <w:r w:rsidR="00BD5AB1">
        <w:t>PBAC meeting</w:t>
      </w:r>
      <w:r w:rsidRPr="00971373">
        <w:t xml:space="preserve">, Utrogestan did not have TGA marketing approval. </w:t>
      </w:r>
      <w:r w:rsidR="00391F2D" w:rsidRPr="00971373">
        <w:t xml:space="preserve"> At its</w:t>
      </w:r>
      <w:r w:rsidR="00677463" w:rsidRPr="00971373">
        <w:t xml:space="preserve"> 309</w:t>
      </w:r>
      <w:r w:rsidR="002E3AF1" w:rsidRPr="00971373">
        <w:t xml:space="preserve">th </w:t>
      </w:r>
      <w:r w:rsidR="00677463" w:rsidRPr="00971373">
        <w:t>meeting</w:t>
      </w:r>
      <w:r w:rsidR="00391F2D" w:rsidRPr="00971373">
        <w:t xml:space="preserve"> on 1st April 2016</w:t>
      </w:r>
      <w:r w:rsidR="00677463" w:rsidRPr="00971373">
        <w:t>, the ACP</w:t>
      </w:r>
      <w:r w:rsidR="00F22DFE">
        <w:t>M considered that Utrogestan had</w:t>
      </w:r>
      <w:r w:rsidR="00677463" w:rsidRPr="00971373">
        <w:t xml:space="preserve"> an overall positive benefit-risk profile for the indication of “luteal support of assisted reproductive technology”.</w:t>
      </w:r>
    </w:p>
    <w:p w:rsidR="006B0D94" w:rsidRPr="00971373" w:rsidRDefault="006B0D94" w:rsidP="00064100">
      <w:pPr>
        <w:pStyle w:val="NoSpacing"/>
      </w:pPr>
    </w:p>
    <w:p w:rsidR="00971373" w:rsidRDefault="00712511" w:rsidP="00B673CF">
      <w:pPr>
        <w:pStyle w:val="ListParagraph"/>
      </w:pPr>
      <w:r w:rsidRPr="00971373">
        <w:lastRenderedPageBreak/>
        <w:t xml:space="preserve">Utrogestan was previously considered by the PBAC at the March 2016 meeting. </w:t>
      </w:r>
      <w:r w:rsidR="00000FCB" w:rsidRPr="00971373">
        <w:t xml:space="preserve"> </w:t>
      </w:r>
      <w:r w:rsidR="00D3436A" w:rsidRPr="00971373">
        <w:t>The</w:t>
      </w:r>
      <w:r w:rsidRPr="00971373">
        <w:t xml:space="preserve"> </w:t>
      </w:r>
      <w:r w:rsidR="002E3AF1" w:rsidRPr="00971373">
        <w:t>PBAC decided not to recommend progesterone 200 mg capsule (Utrogestan) for PBS listing on the basis that the cost-minimisation analysis was not conducted against the appropriate comparator.</w:t>
      </w:r>
    </w:p>
    <w:p w:rsidR="00B673CF" w:rsidRDefault="00B673CF" w:rsidP="00B673CF"/>
    <w:p w:rsidR="00971373" w:rsidRPr="00B673CF" w:rsidRDefault="00971373" w:rsidP="00B673CF">
      <w:pPr>
        <w:pStyle w:val="PBACHeading1"/>
        <w:numPr>
          <w:ilvl w:val="0"/>
          <w:numId w:val="0"/>
        </w:numPr>
        <w:ind w:left="720"/>
        <w:outlineLvl w:val="9"/>
        <w:rPr>
          <w:b w:val="0"/>
          <w:i/>
        </w:rPr>
      </w:pPr>
      <w:r w:rsidRPr="00BD5AB1">
        <w:rPr>
          <w:b w:val="0"/>
          <w:i/>
        </w:rPr>
        <w:t>For more detail on PBAC’s view, see section 7 “PBAC outcome”</w:t>
      </w:r>
      <w:r w:rsidR="0086068E">
        <w:rPr>
          <w:b w:val="0"/>
          <w:i/>
        </w:rPr>
        <w:t>.</w:t>
      </w:r>
    </w:p>
    <w:p w:rsidR="008A1956" w:rsidRPr="00971373" w:rsidRDefault="008A1956" w:rsidP="00882085">
      <w:pPr>
        <w:jc w:val="both"/>
        <w:rPr>
          <w:rFonts w:ascii="Arial" w:hAnsi="Arial"/>
          <w:b/>
          <w:sz w:val="22"/>
          <w:szCs w:val="22"/>
        </w:rPr>
      </w:pPr>
    </w:p>
    <w:p w:rsidR="00CE10C4" w:rsidRPr="00971373" w:rsidRDefault="00CE10C4" w:rsidP="00E61B25">
      <w:pPr>
        <w:pStyle w:val="PBACHeading1"/>
        <w:keepNext/>
        <w:keepLines/>
      </w:pPr>
      <w:r w:rsidRPr="00971373">
        <w:t>Clinical place for the proposed ther</w:t>
      </w:r>
      <w:r w:rsidR="006A12A5" w:rsidRPr="00971373">
        <w:t>apy</w:t>
      </w:r>
    </w:p>
    <w:p w:rsidR="00CE10C4" w:rsidRPr="00971373" w:rsidRDefault="00CE10C4" w:rsidP="00E61B25">
      <w:pPr>
        <w:keepNext/>
        <w:keepLines/>
        <w:jc w:val="both"/>
        <w:rPr>
          <w:rFonts w:ascii="Arial" w:hAnsi="Arial"/>
          <w:sz w:val="22"/>
          <w:szCs w:val="22"/>
        </w:rPr>
      </w:pPr>
    </w:p>
    <w:p w:rsidR="008A60EB" w:rsidRPr="00971373" w:rsidRDefault="008A60EB" w:rsidP="00E61B25">
      <w:pPr>
        <w:pStyle w:val="ListParagraph"/>
        <w:keepNext/>
        <w:keepLines/>
      </w:pPr>
      <w:r w:rsidRPr="00971373">
        <w:t xml:space="preserve">Progesterone is </w:t>
      </w:r>
      <w:r w:rsidR="00BD5AB1">
        <w:t xml:space="preserve">a </w:t>
      </w:r>
      <w:r w:rsidRPr="00971373">
        <w:t>steroid secreted by the ovary, placenta, and adrenal gland. In the presence of adequate oestrogen, progesterone transforms a proliferative endometrium into a secretory endometrium.</w:t>
      </w:r>
      <w:r w:rsidR="00F22DFE">
        <w:t xml:space="preserve"> </w:t>
      </w:r>
      <w:r w:rsidRPr="00971373">
        <w:t xml:space="preserve"> Progesterone is necessary to increase endometrial receptivity for implantation of an embryo. </w:t>
      </w:r>
      <w:r w:rsidR="00F22DFE">
        <w:t xml:space="preserve"> </w:t>
      </w:r>
      <w:r w:rsidRPr="00971373">
        <w:t>Once an embryo is implanted, progesterone acts to maintain the pregnancy. During ART treatment cycles, endogenous progesterone levels may be insufficient and the luteal phase needs to be support</w:t>
      </w:r>
      <w:r w:rsidR="00B673CF">
        <w:t>ed with exogenous progesterone.</w:t>
      </w:r>
    </w:p>
    <w:p w:rsidR="001E355F" w:rsidRPr="00971373" w:rsidRDefault="001E355F" w:rsidP="0039059F">
      <w:pPr>
        <w:pStyle w:val="NoSpacing"/>
      </w:pPr>
    </w:p>
    <w:p w:rsidR="008A60EB" w:rsidRDefault="008A60EB" w:rsidP="0039059F">
      <w:pPr>
        <w:pStyle w:val="ListParagraph"/>
      </w:pPr>
      <w:r w:rsidRPr="00971373">
        <w:t>The submission positioned Utrogestan as an alternative to the currently available progesterone therapies for luteal phase suppo</w:t>
      </w:r>
      <w:r w:rsidR="00B673CF">
        <w:t>rt during ART treatment cycles.</w:t>
      </w:r>
    </w:p>
    <w:p w:rsidR="00971373" w:rsidRDefault="00971373" w:rsidP="00B673CF"/>
    <w:p w:rsidR="00971373" w:rsidRPr="00971373" w:rsidRDefault="00971373" w:rsidP="00B83F95">
      <w:pPr>
        <w:pStyle w:val="PBACHeading1"/>
        <w:numPr>
          <w:ilvl w:val="0"/>
          <w:numId w:val="0"/>
        </w:numPr>
        <w:ind w:left="720"/>
        <w:outlineLvl w:val="9"/>
        <w:rPr>
          <w:b w:val="0"/>
          <w:i/>
        </w:rPr>
      </w:pPr>
      <w:r w:rsidRPr="00BD5AB1">
        <w:rPr>
          <w:b w:val="0"/>
          <w:i/>
        </w:rPr>
        <w:t>For more detail on PBAC’s view, see section 7 “PBAC outcome”</w:t>
      </w:r>
      <w:r w:rsidR="0086068E">
        <w:rPr>
          <w:b w:val="0"/>
          <w:i/>
        </w:rPr>
        <w:t>.</w:t>
      </w:r>
    </w:p>
    <w:p w:rsidR="008A1956" w:rsidRPr="00971373" w:rsidRDefault="008A1956" w:rsidP="00882085">
      <w:pPr>
        <w:pStyle w:val="Header"/>
        <w:tabs>
          <w:tab w:val="clear" w:pos="4153"/>
          <w:tab w:val="clear" w:pos="8306"/>
        </w:tabs>
        <w:jc w:val="both"/>
        <w:rPr>
          <w:rFonts w:ascii="Arial" w:hAnsi="Arial"/>
          <w:sz w:val="22"/>
          <w:szCs w:val="22"/>
        </w:rPr>
      </w:pPr>
    </w:p>
    <w:p w:rsidR="005A3173" w:rsidRPr="00971373" w:rsidRDefault="005A3173" w:rsidP="00FC2302">
      <w:pPr>
        <w:pStyle w:val="PBACHeading1"/>
      </w:pPr>
      <w:r w:rsidRPr="00971373">
        <w:t>Comparator</w:t>
      </w:r>
    </w:p>
    <w:p w:rsidR="00CD66B4" w:rsidRPr="00971373" w:rsidRDefault="00CD66B4" w:rsidP="00CD66B4">
      <w:pPr>
        <w:pStyle w:val="NoSpacing"/>
      </w:pPr>
    </w:p>
    <w:p w:rsidR="001C10B1" w:rsidRPr="00971373" w:rsidRDefault="00FF2801" w:rsidP="0039059F">
      <w:pPr>
        <w:pStyle w:val="ListParagraph"/>
      </w:pPr>
      <w:r w:rsidRPr="00971373">
        <w:t>The minor submission nominated</w:t>
      </w:r>
      <w:r w:rsidR="001C10B1" w:rsidRPr="00971373">
        <w:t xml:space="preserve"> a mixed comparator comprising all PBS listed vaginal formulations and TGA approved doses.  Previously, the sponsor nominated Crinone 8% (90</w:t>
      </w:r>
      <w:r w:rsidR="008332CA">
        <w:t xml:space="preserve"> </w:t>
      </w:r>
      <w:r w:rsidR="001C10B1" w:rsidRPr="00971373">
        <w:t xml:space="preserve">mg) progesterone gel as the comparator [March 2016 PBAC meeting].  The PBAC considered that any form of progesterone currently listed on the PBS for ART could be an appropriate comparator. At the time of PBAC consideration, progesterone pessary and progesterone 8% vaginal gel were listed on the PBS. </w:t>
      </w:r>
      <w:r w:rsidR="00F22DFE">
        <w:t xml:space="preserve"> </w:t>
      </w:r>
      <w:r w:rsidR="001C10B1" w:rsidRPr="00971373">
        <w:t>The PBAC noted that progesterone pessary was the lowest priced of these comparators. The PBAC advised that in the absence of demonstrated superior comparative effectiveness or comparative safety over the least costly comparator, progesterone 200 mg capsule should be cost-minimised to the least costly comparator, progesterone pessary.</w:t>
      </w:r>
    </w:p>
    <w:p w:rsidR="00F0286F" w:rsidRPr="00971373" w:rsidRDefault="00F0286F" w:rsidP="00B673CF"/>
    <w:p w:rsidR="001E355F" w:rsidRPr="00971373" w:rsidRDefault="00E162B1" w:rsidP="00F0286F">
      <w:pPr>
        <w:pStyle w:val="ListParagraph"/>
      </w:pPr>
      <w:r w:rsidRPr="00971373">
        <w:t xml:space="preserve">In accordance with the </w:t>
      </w:r>
      <w:r w:rsidRPr="00F22DFE">
        <w:rPr>
          <w:i/>
        </w:rPr>
        <w:t>National Health Act 1953</w:t>
      </w:r>
      <w:r w:rsidRPr="00971373">
        <w:t>, Section 101(3B), “where therapy involving the use of a particular drug or medicinal preparation, or a class of drugs and medicinal preparations, is substantially more costly than an alternative therapy or alternative therapies, whether or not involving the use of other drugs or preparations, the</w:t>
      </w:r>
      <w:r w:rsidR="005548F3">
        <w:t xml:space="preserve"> PBAC</w:t>
      </w:r>
      <w:r w:rsidRPr="00971373">
        <w:t xml:space="preserve">: (a) shall not recommend to the Minister that the drug, preparation or class be made available as pharmaceutical benefits under this Part unless the </w:t>
      </w:r>
      <w:r w:rsidR="005548F3">
        <w:t>PBAC</w:t>
      </w:r>
      <w:r w:rsidR="005548F3" w:rsidRPr="00971373">
        <w:t xml:space="preserve"> </w:t>
      </w:r>
      <w:r w:rsidRPr="00971373">
        <w:t>is satisfied that the first-mentioned therapy, for some patients, provides a significant improvement in efficacy or reduction of toxicity over the alternative therapy or therapies”.</w:t>
      </w:r>
    </w:p>
    <w:p w:rsidR="00E162B1" w:rsidRPr="00971373" w:rsidRDefault="00E162B1" w:rsidP="0039059F">
      <w:pPr>
        <w:pStyle w:val="NoSpacing"/>
      </w:pPr>
    </w:p>
    <w:p w:rsidR="00DF26A7" w:rsidRDefault="00E162B1" w:rsidP="00476245">
      <w:pPr>
        <w:pStyle w:val="ListParagraph"/>
      </w:pPr>
      <w:r w:rsidRPr="00971373">
        <w:t xml:space="preserve">The </w:t>
      </w:r>
      <w:r w:rsidR="00972B68" w:rsidRPr="00971373">
        <w:t xml:space="preserve">minor </w:t>
      </w:r>
      <w:r w:rsidR="00F22DFE">
        <w:t>submission</w:t>
      </w:r>
      <w:r w:rsidRPr="00971373">
        <w:t xml:space="preserve"> addressed the PBAC’s recommendation from the March 2016 meeting</w:t>
      </w:r>
      <w:r w:rsidR="00972B68" w:rsidRPr="00971373">
        <w:t xml:space="preserve"> by arguing that </w:t>
      </w:r>
      <w:r w:rsidR="00CB776D" w:rsidRPr="00971373">
        <w:t xml:space="preserve">a mixed comparator </w:t>
      </w:r>
      <w:r w:rsidR="00F22DFE">
        <w:t>approach was</w:t>
      </w:r>
      <w:r w:rsidR="00972B68" w:rsidRPr="00971373">
        <w:t xml:space="preserve"> justified </w:t>
      </w:r>
      <w:r w:rsidR="00CB776D" w:rsidRPr="00971373">
        <w:t xml:space="preserve">on the basis of </w:t>
      </w:r>
      <w:r w:rsidR="00972B68" w:rsidRPr="00971373">
        <w:t xml:space="preserve">differences in tolerability between the available vaginal progesterone presentations and </w:t>
      </w:r>
      <w:r w:rsidR="00CB776D" w:rsidRPr="00971373">
        <w:t>patients’ and prescribers’ preferences for one product over another</w:t>
      </w:r>
      <w:r w:rsidR="002E7335">
        <w:t>.</w:t>
      </w:r>
    </w:p>
    <w:p w:rsidR="005548F3" w:rsidRDefault="005548F3" w:rsidP="00F22DFE">
      <w:pPr>
        <w:pStyle w:val="ListParagraph"/>
        <w:numPr>
          <w:ilvl w:val="0"/>
          <w:numId w:val="0"/>
        </w:numPr>
        <w:ind w:left="720"/>
      </w:pPr>
    </w:p>
    <w:p w:rsidR="00971373" w:rsidRDefault="005548F3" w:rsidP="00CA1B78">
      <w:pPr>
        <w:pStyle w:val="ListParagraph"/>
      </w:pPr>
      <w:r>
        <w:lastRenderedPageBreak/>
        <w:t>The PBAC did not accept the minor submission’s arguments and maintained its view that progesterone pessary is the appropriate comparator.</w:t>
      </w:r>
    </w:p>
    <w:p w:rsidR="00971373" w:rsidRPr="00B673CF" w:rsidRDefault="00971373" w:rsidP="00B673CF">
      <w:pPr>
        <w:pStyle w:val="PBACHeading1"/>
        <w:numPr>
          <w:ilvl w:val="0"/>
          <w:numId w:val="0"/>
        </w:numPr>
        <w:ind w:left="720"/>
        <w:outlineLvl w:val="9"/>
        <w:rPr>
          <w:b w:val="0"/>
          <w:i/>
        </w:rPr>
      </w:pPr>
      <w:r w:rsidRPr="00BD5AB1">
        <w:rPr>
          <w:b w:val="0"/>
          <w:i/>
        </w:rPr>
        <w:t>For more detail on PBAC’s view, see section 7 “PBAC outcome”</w:t>
      </w:r>
      <w:r w:rsidR="006D00ED">
        <w:rPr>
          <w:b w:val="0"/>
          <w:i/>
        </w:rPr>
        <w:t>.</w:t>
      </w:r>
    </w:p>
    <w:p w:rsidR="008A1956" w:rsidRPr="00971373" w:rsidRDefault="008A1956" w:rsidP="00476245">
      <w:pPr>
        <w:jc w:val="both"/>
        <w:rPr>
          <w:rFonts w:ascii="Arial" w:hAnsi="Arial"/>
          <w:sz w:val="22"/>
          <w:szCs w:val="22"/>
        </w:rPr>
      </w:pPr>
    </w:p>
    <w:p w:rsidR="000B558D" w:rsidRPr="00971373" w:rsidRDefault="008D7A41" w:rsidP="00FC2302">
      <w:pPr>
        <w:pStyle w:val="PBACHeading1"/>
      </w:pPr>
      <w:r w:rsidRPr="00971373">
        <w:t>C</w:t>
      </w:r>
      <w:r w:rsidR="00D84934" w:rsidRPr="00971373">
        <w:t>onsideration of the evidence</w:t>
      </w:r>
    </w:p>
    <w:p w:rsidR="00BB7EC3" w:rsidRDefault="00BB7EC3" w:rsidP="00F9629A">
      <w:pPr>
        <w:jc w:val="both"/>
        <w:rPr>
          <w:rFonts w:ascii="Arial" w:hAnsi="Arial"/>
          <w:sz w:val="22"/>
          <w:szCs w:val="22"/>
        </w:rPr>
      </w:pPr>
    </w:p>
    <w:p w:rsidR="00971373" w:rsidRPr="00BD5AB1" w:rsidRDefault="00971373" w:rsidP="005D3876">
      <w:pPr>
        <w:pStyle w:val="Heading2"/>
        <w:rPr>
          <w:snapToGrid w:val="0"/>
        </w:rPr>
      </w:pPr>
      <w:r w:rsidRPr="00BD5AB1">
        <w:rPr>
          <w:snapToGrid w:val="0"/>
        </w:rPr>
        <w:t>Sponsor hearing</w:t>
      </w:r>
    </w:p>
    <w:p w:rsidR="00971373" w:rsidRPr="00BD5AB1" w:rsidRDefault="00971373" w:rsidP="00971373">
      <w:pPr>
        <w:rPr>
          <w:rFonts w:ascii="Arial" w:hAnsi="Arial" w:cs="Arial"/>
          <w:b/>
          <w:bCs/>
          <w:snapToGrid w:val="0"/>
          <w:sz w:val="22"/>
          <w:szCs w:val="22"/>
        </w:rPr>
      </w:pPr>
    </w:p>
    <w:p w:rsidR="00971373" w:rsidRPr="00BD5AB1" w:rsidRDefault="00971373" w:rsidP="004C680D">
      <w:pPr>
        <w:numPr>
          <w:ilvl w:val="1"/>
          <w:numId w:val="1"/>
        </w:numPr>
        <w:spacing w:after="120"/>
        <w:rPr>
          <w:rFonts w:ascii="Arial" w:hAnsi="Arial" w:cs="Arial"/>
          <w:bCs/>
          <w:snapToGrid w:val="0"/>
          <w:sz w:val="22"/>
          <w:szCs w:val="22"/>
        </w:rPr>
      </w:pPr>
      <w:r w:rsidRPr="00BD5AB1">
        <w:rPr>
          <w:rFonts w:ascii="Arial" w:hAnsi="Arial" w:cs="Arial"/>
          <w:bCs/>
          <w:snapToGrid w:val="0"/>
          <w:sz w:val="22"/>
          <w:szCs w:val="22"/>
        </w:rPr>
        <w:t>There was no hearing for this item as it was a minor submission.</w:t>
      </w:r>
    </w:p>
    <w:p w:rsidR="00971373" w:rsidRPr="00817EFB" w:rsidRDefault="00971373" w:rsidP="00971373">
      <w:pPr>
        <w:rPr>
          <w:rFonts w:ascii="Arial" w:hAnsi="Arial" w:cs="Arial"/>
          <w:bCs/>
          <w:snapToGrid w:val="0"/>
          <w:sz w:val="22"/>
          <w:szCs w:val="22"/>
          <w:highlight w:val="yellow"/>
        </w:rPr>
      </w:pPr>
    </w:p>
    <w:p w:rsidR="00971373" w:rsidRPr="00BD5AB1" w:rsidRDefault="00971373" w:rsidP="005D3876">
      <w:pPr>
        <w:pStyle w:val="Heading2"/>
        <w:rPr>
          <w:snapToGrid w:val="0"/>
        </w:rPr>
      </w:pPr>
      <w:r w:rsidRPr="00BD5AB1">
        <w:rPr>
          <w:snapToGrid w:val="0"/>
        </w:rPr>
        <w:t>Consumer comments</w:t>
      </w:r>
    </w:p>
    <w:p w:rsidR="00971373" w:rsidRPr="00BD5AB1" w:rsidRDefault="00971373" w:rsidP="00971373">
      <w:pPr>
        <w:rPr>
          <w:rFonts w:ascii="Arial" w:hAnsi="Arial" w:cs="Arial"/>
          <w:b/>
          <w:bCs/>
          <w:snapToGrid w:val="0"/>
          <w:sz w:val="22"/>
          <w:szCs w:val="22"/>
        </w:rPr>
      </w:pPr>
    </w:p>
    <w:p w:rsidR="00971373" w:rsidRPr="00BD5AB1" w:rsidRDefault="00971373" w:rsidP="004C680D">
      <w:pPr>
        <w:numPr>
          <w:ilvl w:val="1"/>
          <w:numId w:val="1"/>
        </w:numPr>
        <w:spacing w:after="120"/>
        <w:rPr>
          <w:rFonts w:ascii="Arial" w:hAnsi="Arial" w:cs="Arial"/>
          <w:bCs/>
          <w:snapToGrid w:val="0"/>
          <w:sz w:val="22"/>
          <w:szCs w:val="22"/>
        </w:rPr>
      </w:pPr>
      <w:r w:rsidRPr="00BD5AB1">
        <w:rPr>
          <w:rFonts w:ascii="Arial" w:hAnsi="Arial" w:cs="Arial"/>
          <w:bCs/>
          <w:snapToGrid w:val="0"/>
          <w:sz w:val="22"/>
          <w:szCs w:val="22"/>
        </w:rPr>
        <w:t>The PBAC noted that no consumer comments were received for this item.</w:t>
      </w:r>
    </w:p>
    <w:p w:rsidR="00971373" w:rsidRPr="00F0286F" w:rsidRDefault="00971373" w:rsidP="00F9629A">
      <w:pPr>
        <w:jc w:val="both"/>
        <w:rPr>
          <w:rFonts w:ascii="Arial" w:hAnsi="Arial"/>
          <w:sz w:val="22"/>
          <w:szCs w:val="22"/>
        </w:rPr>
      </w:pPr>
    </w:p>
    <w:p w:rsidR="00D84934" w:rsidRPr="00F0286F" w:rsidRDefault="00D84934" w:rsidP="00B1059E">
      <w:pPr>
        <w:pStyle w:val="Heading2"/>
      </w:pPr>
      <w:r w:rsidRPr="00F0286F">
        <w:t>Clinical trials</w:t>
      </w:r>
    </w:p>
    <w:p w:rsidR="00972B68" w:rsidRPr="00971373" w:rsidRDefault="00972B68" w:rsidP="0039059F">
      <w:pPr>
        <w:pStyle w:val="ListParagraph"/>
      </w:pPr>
      <w:r w:rsidRPr="00971373">
        <w:t>N</w:t>
      </w:r>
      <w:r w:rsidR="00416113" w:rsidRPr="00971373">
        <w:t>o new</w:t>
      </w:r>
      <w:r w:rsidR="0076420C" w:rsidRPr="00971373">
        <w:t xml:space="preserve"> clinical trials </w:t>
      </w:r>
      <w:r w:rsidR="00FF2801" w:rsidRPr="00971373">
        <w:t>were</w:t>
      </w:r>
      <w:r w:rsidR="00416113" w:rsidRPr="00971373">
        <w:t xml:space="preserve"> presented in the </w:t>
      </w:r>
      <w:r w:rsidR="0076420C" w:rsidRPr="00971373">
        <w:t>submission.</w:t>
      </w:r>
    </w:p>
    <w:p w:rsidR="00972B68" w:rsidRPr="00971373" w:rsidRDefault="00972B68" w:rsidP="00B673CF"/>
    <w:p w:rsidR="004C680D" w:rsidRPr="00971373" w:rsidRDefault="00F0286F" w:rsidP="00972B68">
      <w:pPr>
        <w:pStyle w:val="ListParagraph"/>
      </w:pPr>
      <w:r w:rsidRPr="00971373">
        <w:t>The submission presented</w:t>
      </w:r>
      <w:r w:rsidR="00972B68" w:rsidRPr="00971373">
        <w:t xml:space="preserve"> a comparison of the adverse effect profiles documented in the Product Information of Oripro and Endometrin pessaries and Crinone gel to assert that those products are associated with unpleasant local side effects (vaginal irritation or messy vaginal discharge, respectively), which may limit patient acceptability.</w:t>
      </w:r>
      <w:r w:rsidR="00F22DFE">
        <w:t xml:space="preserve"> </w:t>
      </w:r>
      <w:r w:rsidR="00972B68" w:rsidRPr="00971373">
        <w:t xml:space="preserve"> By contrast, the results of two company-sponsored studies enrolling 452 women demonstrated that overall, Utrogestan is well tolerated. In the pivotal study (Clinical Study Report, 2002), three single cases of AEs were considered to be definitely related to Utrogestan: local discomfort, bloating, and vaginal discharge.  Kleinstein (2005) reported that “Tolerability of both drugs was good and very few study drug-related adverse events were observed in both groups” but that “Occasionally observed local irritation or discomfort caused by (cloddy) disposal or discharge of drug material may have contributed to the comparatively worse rating of Crinone 8% gel overall tolerability and acceptance by patients and physicians”. </w:t>
      </w:r>
      <w:r w:rsidR="00F22DFE">
        <w:t xml:space="preserve"> </w:t>
      </w:r>
      <w:r w:rsidR="00972B68" w:rsidRPr="00971373">
        <w:t>On the basis of these data, the Utrogestan Draft Product Information (2015) states that “no major local intolerance issues have been reported during the different clinical trials of Utrogestan, even if some burning, pruritus or fatty discharge have been observed and reported in the literature; incidences were extremely low”.</w:t>
      </w:r>
    </w:p>
    <w:p w:rsidR="004C680D" w:rsidRPr="00971373" w:rsidRDefault="004C680D" w:rsidP="00B673CF"/>
    <w:p w:rsidR="004C680D" w:rsidRDefault="004C680D" w:rsidP="00F22DFE">
      <w:pPr>
        <w:pStyle w:val="ListParagraph"/>
      </w:pPr>
      <w:r>
        <w:t xml:space="preserve">The PBAC considered that Utrogestan did not provide </w:t>
      </w:r>
      <w:r>
        <w:rPr>
          <w:lang w:val="en-GB"/>
        </w:rPr>
        <w:t>a significant improvement in efficacy or reduction of toxicity compared to, progesterone pessary</w:t>
      </w:r>
      <w:r w:rsidR="00F22DFE">
        <w:rPr>
          <w:lang w:val="en-GB"/>
        </w:rPr>
        <w:t>.</w:t>
      </w:r>
    </w:p>
    <w:p w:rsidR="00971373" w:rsidRPr="00971373" w:rsidRDefault="00971373" w:rsidP="00B673CF"/>
    <w:p w:rsidR="00971373" w:rsidRDefault="00971373" w:rsidP="00971373">
      <w:pPr>
        <w:pStyle w:val="Heading2"/>
      </w:pPr>
      <w:bookmarkStart w:id="1" w:name="_Toc450653837"/>
      <w:r w:rsidRPr="002C2775">
        <w:t>Clinical claim</w:t>
      </w:r>
      <w:bookmarkEnd w:id="1"/>
    </w:p>
    <w:p w:rsidR="00971373" w:rsidRPr="00971373" w:rsidRDefault="00971373" w:rsidP="00971373"/>
    <w:p w:rsidR="00971373" w:rsidRPr="00F22DFE" w:rsidRDefault="00971373" w:rsidP="00971373">
      <w:pPr>
        <w:pStyle w:val="ListParagraph"/>
        <w:numPr>
          <w:ilvl w:val="1"/>
          <w:numId w:val="1"/>
        </w:numPr>
        <w:contextualSpacing/>
        <w:jc w:val="left"/>
        <w:rPr>
          <w:bCs/>
        </w:rPr>
      </w:pPr>
      <w:r w:rsidRPr="00F22DFE">
        <w:rPr>
          <w:bCs/>
        </w:rPr>
        <w:t xml:space="preserve">The PBAC considered that the claim of non-inferior comparative effectiveness </w:t>
      </w:r>
      <w:r w:rsidR="006D00ED" w:rsidRPr="00F22DFE">
        <w:rPr>
          <w:bCs/>
        </w:rPr>
        <w:t xml:space="preserve">and non-inferior comparative safety </w:t>
      </w:r>
      <w:r w:rsidRPr="00F22DFE">
        <w:rPr>
          <w:bCs/>
        </w:rPr>
        <w:t>was reasonable.</w:t>
      </w:r>
    </w:p>
    <w:p w:rsidR="00BB7EC3" w:rsidRPr="00F0286F" w:rsidRDefault="00BB7EC3" w:rsidP="009B0F67">
      <w:pPr>
        <w:jc w:val="both"/>
        <w:rPr>
          <w:rFonts w:ascii="Arial" w:hAnsi="Arial"/>
          <w:sz w:val="22"/>
          <w:szCs w:val="22"/>
        </w:rPr>
      </w:pPr>
    </w:p>
    <w:p w:rsidR="005A3173" w:rsidRDefault="005A3173" w:rsidP="00CA1B78">
      <w:pPr>
        <w:pStyle w:val="Heading2"/>
      </w:pPr>
      <w:r w:rsidRPr="00F0286F">
        <w:t>Economic analysis</w:t>
      </w:r>
    </w:p>
    <w:p w:rsidR="00CA1B78" w:rsidRPr="00CA1B78" w:rsidRDefault="00CA1B78" w:rsidP="00CA1B78"/>
    <w:p w:rsidR="009B0F67" w:rsidRPr="00971373" w:rsidRDefault="009B0F67" w:rsidP="0039059F">
      <w:pPr>
        <w:pStyle w:val="ListParagraph"/>
      </w:pPr>
      <w:r w:rsidRPr="00971373">
        <w:t>In the previous major submis</w:t>
      </w:r>
      <w:r w:rsidR="003F27A0" w:rsidRPr="00971373">
        <w:t>sion considered by PBAC in March 2016</w:t>
      </w:r>
      <w:r w:rsidRPr="00971373">
        <w:t>, the submission presented a cost-minimis</w:t>
      </w:r>
      <w:r w:rsidR="003F27A0" w:rsidRPr="00971373">
        <w:t>ation</w:t>
      </w:r>
      <w:r w:rsidRPr="00971373">
        <w:t xml:space="preserve"> analysis against </w:t>
      </w:r>
      <w:r w:rsidR="003F27A0" w:rsidRPr="00971373">
        <w:t>Crinone 8% (90</w:t>
      </w:r>
      <w:r w:rsidR="008332CA">
        <w:t xml:space="preserve"> </w:t>
      </w:r>
      <w:r w:rsidR="003F27A0" w:rsidRPr="00971373">
        <w:t xml:space="preserve">mg) progesterone gel.  The PBAC </w:t>
      </w:r>
      <w:r w:rsidR="00974775" w:rsidRPr="00971373">
        <w:t>considered that progesterone gel was not the appropriate comparator and advised that Utrogestan should be cost-minimised to the least costly comparator, progesterone pessary.</w:t>
      </w:r>
    </w:p>
    <w:p w:rsidR="00974775" w:rsidRPr="00971373" w:rsidRDefault="00974775" w:rsidP="0039059F">
      <w:pPr>
        <w:pStyle w:val="NoSpacing"/>
      </w:pPr>
    </w:p>
    <w:p w:rsidR="00A923B0" w:rsidRPr="00971373" w:rsidRDefault="00203292" w:rsidP="0039059F">
      <w:pPr>
        <w:pStyle w:val="ListParagraph"/>
      </w:pPr>
      <w:r w:rsidRPr="00971373">
        <w:t xml:space="preserve">The minor submission presented a cost-minimisation analysis using the therapeutic relativities and relative utilisation weightings of all PBS-listed progesterone products at their various TGA approved doses.  </w:t>
      </w:r>
      <w:r w:rsidR="00C04DFD" w:rsidRPr="00971373">
        <w:t>The relative utilisation weightings were based on three sources: a 10% longitudinal sample of prescription data from the Department of Human Services</w:t>
      </w:r>
      <w:r w:rsidR="00FC1827" w:rsidRPr="00971373">
        <w:t xml:space="preserve"> (base case)</w:t>
      </w:r>
      <w:r w:rsidR="00C04DFD" w:rsidRPr="00971373">
        <w:t xml:space="preserve">; </w:t>
      </w:r>
      <w:r w:rsidR="00FC1827" w:rsidRPr="00971373">
        <w:t xml:space="preserve">primary market research from </w:t>
      </w:r>
      <w:r w:rsidR="00E75A22" w:rsidRPr="00971373">
        <w:t>six fertility</w:t>
      </w:r>
      <w:r w:rsidR="00FC1827" w:rsidRPr="00971373">
        <w:t xml:space="preserve"> specialists (sensitivity analysis 1)</w:t>
      </w:r>
      <w:r w:rsidR="00E75A22" w:rsidRPr="00971373">
        <w:t>; and therapeutic relativities previously accepted by the PBAC</w:t>
      </w:r>
      <w:r w:rsidR="00FC1827" w:rsidRPr="00971373">
        <w:t xml:space="preserve"> (sensitivity analysis 2)</w:t>
      </w:r>
      <w:r w:rsidR="00E75A22" w:rsidRPr="00971373">
        <w:t>.</w:t>
      </w:r>
      <w:r w:rsidR="00A923B0" w:rsidRPr="00971373">
        <w:t xml:space="preserve">  Results of the cost-minimisation analyses are presented in </w:t>
      </w:r>
      <w:r w:rsidR="000310D4" w:rsidRPr="00F0286F">
        <w:t xml:space="preserve">Table </w:t>
      </w:r>
      <w:r w:rsidR="000310D4">
        <w:t>1</w:t>
      </w:r>
      <w:r w:rsidR="00A923B0" w:rsidRPr="00971373">
        <w:t>.</w:t>
      </w:r>
    </w:p>
    <w:p w:rsidR="00CE4602" w:rsidRDefault="00CE4602" w:rsidP="00CE4602">
      <w:pPr>
        <w:pStyle w:val="TableHeading"/>
        <w:ind w:firstLine="720"/>
        <w:rPr>
          <w:rFonts w:ascii="Times New Roman" w:hAnsi="Times New Roman" w:cs="Times New Roman"/>
          <w:b w:val="0"/>
          <w:bCs w:val="0"/>
          <w:sz w:val="24"/>
          <w:szCs w:val="24"/>
          <w:lang w:eastAsia="en-AU"/>
        </w:rPr>
      </w:pPr>
      <w:bookmarkStart w:id="2" w:name="_Ref452451380"/>
    </w:p>
    <w:p w:rsidR="00A923B0" w:rsidRPr="00F0286F" w:rsidRDefault="00A923B0" w:rsidP="00CE4602">
      <w:pPr>
        <w:pStyle w:val="TableHeading"/>
        <w:ind w:firstLine="720"/>
      </w:pPr>
      <w:r w:rsidRPr="00F0286F">
        <w:t xml:space="preserve">Table </w:t>
      </w:r>
      <w:r w:rsidR="005B5687">
        <w:rPr>
          <w:noProof/>
        </w:rPr>
        <w:t>1</w:t>
      </w:r>
      <w:bookmarkEnd w:id="2"/>
      <w:r w:rsidR="00266C2A" w:rsidRPr="00F0286F">
        <w:t xml:space="preserve">: </w:t>
      </w:r>
      <w:r w:rsidR="00A670C7" w:rsidRPr="00F0286F">
        <w:t>Cost minimisation analyses</w:t>
      </w:r>
    </w:p>
    <w:tbl>
      <w:tblPr>
        <w:tblStyle w:val="TableGrid"/>
        <w:tblW w:w="4594" w:type="pct"/>
        <w:tblInd w:w="737" w:type="dxa"/>
        <w:tblLayout w:type="fixed"/>
        <w:tblCellMar>
          <w:top w:w="28" w:type="dxa"/>
          <w:left w:w="28" w:type="dxa"/>
          <w:bottom w:w="28" w:type="dxa"/>
          <w:right w:w="28" w:type="dxa"/>
        </w:tblCellMar>
        <w:tblLook w:val="04A0" w:firstRow="1" w:lastRow="0" w:firstColumn="1" w:lastColumn="0" w:noHBand="0" w:noVBand="1"/>
        <w:tblCaption w:val="Table 1: Cost minimisation analyses"/>
      </w:tblPr>
      <w:tblGrid>
        <w:gridCol w:w="1277"/>
        <w:gridCol w:w="1133"/>
        <w:gridCol w:w="1065"/>
        <w:gridCol w:w="1242"/>
        <w:gridCol w:w="1242"/>
        <w:gridCol w:w="796"/>
        <w:gridCol w:w="796"/>
        <w:gridCol w:w="794"/>
      </w:tblGrid>
      <w:tr w:rsidR="00266C2A" w:rsidRPr="00F0286F" w:rsidTr="009029D7">
        <w:trPr>
          <w:tblHeader/>
        </w:trPr>
        <w:tc>
          <w:tcPr>
            <w:tcW w:w="3570" w:type="pct"/>
            <w:gridSpan w:val="5"/>
          </w:tcPr>
          <w:p w:rsidR="00266C2A" w:rsidRPr="00E61B25" w:rsidRDefault="00266C2A" w:rsidP="00CD66B4">
            <w:pPr>
              <w:jc w:val="center"/>
              <w:rPr>
                <w:rFonts w:ascii="Arial Narrow" w:hAnsi="Arial Narrow"/>
                <w:b/>
                <w:sz w:val="20"/>
                <w:szCs w:val="20"/>
              </w:rPr>
            </w:pPr>
            <w:r w:rsidRPr="00E61B25">
              <w:rPr>
                <w:rFonts w:ascii="Arial Narrow" w:hAnsi="Arial Narrow"/>
                <w:b/>
                <w:sz w:val="20"/>
                <w:szCs w:val="20"/>
              </w:rPr>
              <w:t>Comparator price</w:t>
            </w:r>
          </w:p>
        </w:tc>
        <w:tc>
          <w:tcPr>
            <w:tcW w:w="1430" w:type="pct"/>
            <w:gridSpan w:val="3"/>
          </w:tcPr>
          <w:p w:rsidR="00266C2A" w:rsidRPr="00E61B25" w:rsidRDefault="00266C2A" w:rsidP="00CD66B4">
            <w:pPr>
              <w:jc w:val="center"/>
              <w:rPr>
                <w:rFonts w:ascii="Arial Narrow" w:hAnsi="Arial Narrow"/>
                <w:b/>
                <w:sz w:val="20"/>
                <w:szCs w:val="20"/>
              </w:rPr>
            </w:pPr>
            <w:r w:rsidRPr="00E61B25">
              <w:rPr>
                <w:rFonts w:ascii="Arial Narrow" w:hAnsi="Arial Narrow"/>
                <w:b/>
                <w:sz w:val="20"/>
                <w:szCs w:val="20"/>
              </w:rPr>
              <w:t>Relative utilisation</w:t>
            </w:r>
          </w:p>
        </w:tc>
      </w:tr>
      <w:tr w:rsidR="00F110B0" w:rsidRPr="00F0286F" w:rsidTr="00CD66B4">
        <w:tc>
          <w:tcPr>
            <w:tcW w:w="765" w:type="pct"/>
            <w:vAlign w:val="center"/>
          </w:tcPr>
          <w:p w:rsidR="00FC1827" w:rsidRPr="00E61B25" w:rsidRDefault="00FC1827" w:rsidP="00CD66B4">
            <w:pPr>
              <w:jc w:val="center"/>
              <w:rPr>
                <w:rFonts w:ascii="Arial Narrow" w:hAnsi="Arial Narrow"/>
                <w:b/>
                <w:sz w:val="20"/>
                <w:szCs w:val="20"/>
              </w:rPr>
            </w:pPr>
            <w:r w:rsidRPr="00E61B25">
              <w:rPr>
                <w:rFonts w:ascii="Arial Narrow" w:hAnsi="Arial Narrow"/>
                <w:b/>
                <w:sz w:val="20"/>
                <w:szCs w:val="20"/>
              </w:rPr>
              <w:t>Comparator</w:t>
            </w:r>
          </w:p>
        </w:tc>
        <w:tc>
          <w:tcPr>
            <w:tcW w:w="679" w:type="pct"/>
            <w:vAlign w:val="center"/>
          </w:tcPr>
          <w:p w:rsidR="00FC1827" w:rsidRPr="00E61B25" w:rsidRDefault="00FC1827" w:rsidP="00CD66B4">
            <w:pPr>
              <w:jc w:val="center"/>
              <w:rPr>
                <w:rFonts w:ascii="Arial Narrow" w:hAnsi="Arial Narrow"/>
                <w:b/>
                <w:sz w:val="20"/>
                <w:szCs w:val="20"/>
              </w:rPr>
            </w:pPr>
            <w:r w:rsidRPr="00E61B25">
              <w:rPr>
                <w:rFonts w:ascii="Arial Narrow" w:hAnsi="Arial Narrow"/>
                <w:b/>
                <w:sz w:val="20"/>
                <w:szCs w:val="20"/>
              </w:rPr>
              <w:t>Dose</w:t>
            </w:r>
          </w:p>
        </w:tc>
        <w:tc>
          <w:tcPr>
            <w:tcW w:w="638" w:type="pct"/>
            <w:vAlign w:val="center"/>
          </w:tcPr>
          <w:p w:rsidR="00FC1827" w:rsidRPr="00E61B25" w:rsidRDefault="00FC1827" w:rsidP="00CD66B4">
            <w:pPr>
              <w:jc w:val="center"/>
              <w:rPr>
                <w:rFonts w:ascii="Arial Narrow" w:hAnsi="Arial Narrow"/>
                <w:b/>
                <w:sz w:val="20"/>
                <w:szCs w:val="20"/>
              </w:rPr>
            </w:pPr>
            <w:r w:rsidRPr="00E61B25">
              <w:rPr>
                <w:rFonts w:ascii="Arial Narrow" w:hAnsi="Arial Narrow"/>
                <w:b/>
                <w:sz w:val="20"/>
                <w:szCs w:val="20"/>
              </w:rPr>
              <w:t>Therapeutic relativity</w:t>
            </w:r>
          </w:p>
        </w:tc>
        <w:tc>
          <w:tcPr>
            <w:tcW w:w="744" w:type="pct"/>
            <w:vAlign w:val="center"/>
          </w:tcPr>
          <w:p w:rsidR="00FC1827" w:rsidRPr="00E61B25" w:rsidRDefault="00FC1827" w:rsidP="00CD66B4">
            <w:pPr>
              <w:jc w:val="center"/>
              <w:rPr>
                <w:rFonts w:ascii="Arial Narrow" w:hAnsi="Arial Narrow"/>
                <w:b/>
                <w:sz w:val="20"/>
                <w:szCs w:val="20"/>
              </w:rPr>
            </w:pPr>
            <w:r w:rsidRPr="00E61B25">
              <w:rPr>
                <w:rFonts w:ascii="Arial Narrow" w:hAnsi="Arial Narrow"/>
                <w:b/>
                <w:sz w:val="20"/>
                <w:szCs w:val="20"/>
              </w:rPr>
              <w:t>AEMP/mg</w:t>
            </w:r>
          </w:p>
        </w:tc>
        <w:tc>
          <w:tcPr>
            <w:tcW w:w="744" w:type="pct"/>
            <w:vAlign w:val="center"/>
          </w:tcPr>
          <w:p w:rsidR="00FC1827" w:rsidRPr="00E61B25" w:rsidRDefault="00FC1827" w:rsidP="00CD66B4">
            <w:pPr>
              <w:jc w:val="center"/>
              <w:rPr>
                <w:rFonts w:ascii="Arial Narrow" w:hAnsi="Arial Narrow"/>
                <w:b/>
                <w:sz w:val="20"/>
                <w:szCs w:val="20"/>
              </w:rPr>
            </w:pPr>
            <w:r w:rsidRPr="00E61B25">
              <w:rPr>
                <w:rFonts w:ascii="Arial Narrow" w:hAnsi="Arial Narrow"/>
                <w:b/>
                <w:sz w:val="20"/>
                <w:szCs w:val="20"/>
              </w:rPr>
              <w:t>EE AEMP/mg</w:t>
            </w:r>
          </w:p>
        </w:tc>
        <w:tc>
          <w:tcPr>
            <w:tcW w:w="477" w:type="pct"/>
            <w:vAlign w:val="center"/>
          </w:tcPr>
          <w:p w:rsidR="00FC1827" w:rsidRPr="00E61B25" w:rsidRDefault="00FC1827" w:rsidP="00CD66B4">
            <w:pPr>
              <w:jc w:val="center"/>
              <w:rPr>
                <w:rFonts w:ascii="Arial Narrow" w:hAnsi="Arial Narrow"/>
                <w:b/>
                <w:sz w:val="20"/>
                <w:szCs w:val="20"/>
                <w:vertAlign w:val="superscript"/>
              </w:rPr>
            </w:pPr>
            <w:r w:rsidRPr="00E61B25">
              <w:rPr>
                <w:rFonts w:ascii="Arial Narrow" w:hAnsi="Arial Narrow"/>
                <w:b/>
                <w:sz w:val="20"/>
                <w:szCs w:val="20"/>
              </w:rPr>
              <w:t>Base case</w:t>
            </w:r>
            <w:r w:rsidR="00266C2A" w:rsidRPr="00E61B25">
              <w:rPr>
                <w:rFonts w:ascii="Arial Narrow" w:hAnsi="Arial Narrow"/>
                <w:b/>
                <w:sz w:val="20"/>
                <w:szCs w:val="20"/>
                <w:vertAlign w:val="superscript"/>
              </w:rPr>
              <w:t>a</w:t>
            </w:r>
          </w:p>
        </w:tc>
        <w:tc>
          <w:tcPr>
            <w:tcW w:w="477" w:type="pct"/>
            <w:vAlign w:val="center"/>
          </w:tcPr>
          <w:p w:rsidR="00FC1827" w:rsidRPr="00E61B25" w:rsidRDefault="00FC1827" w:rsidP="00CD66B4">
            <w:pPr>
              <w:jc w:val="center"/>
              <w:rPr>
                <w:rFonts w:ascii="Arial Narrow" w:hAnsi="Arial Narrow"/>
                <w:b/>
                <w:sz w:val="20"/>
                <w:szCs w:val="20"/>
                <w:vertAlign w:val="superscript"/>
              </w:rPr>
            </w:pPr>
            <w:r w:rsidRPr="00E61B25">
              <w:rPr>
                <w:rFonts w:ascii="Arial Narrow" w:hAnsi="Arial Narrow"/>
                <w:b/>
                <w:sz w:val="20"/>
                <w:szCs w:val="20"/>
              </w:rPr>
              <w:t>SA 1</w:t>
            </w:r>
            <w:r w:rsidR="00266C2A" w:rsidRPr="00E61B25">
              <w:rPr>
                <w:rFonts w:ascii="Arial Narrow" w:hAnsi="Arial Narrow"/>
                <w:b/>
                <w:sz w:val="20"/>
                <w:szCs w:val="20"/>
                <w:vertAlign w:val="superscript"/>
              </w:rPr>
              <w:t>b</w:t>
            </w:r>
          </w:p>
        </w:tc>
        <w:tc>
          <w:tcPr>
            <w:tcW w:w="476" w:type="pct"/>
            <w:vAlign w:val="center"/>
          </w:tcPr>
          <w:p w:rsidR="00FC1827" w:rsidRPr="00E61B25" w:rsidRDefault="00FC1827" w:rsidP="00CD66B4">
            <w:pPr>
              <w:jc w:val="center"/>
              <w:rPr>
                <w:rFonts w:ascii="Arial Narrow" w:hAnsi="Arial Narrow"/>
                <w:b/>
                <w:sz w:val="20"/>
                <w:szCs w:val="20"/>
                <w:vertAlign w:val="superscript"/>
              </w:rPr>
            </w:pPr>
            <w:r w:rsidRPr="00E61B25">
              <w:rPr>
                <w:rFonts w:ascii="Arial Narrow" w:hAnsi="Arial Narrow"/>
                <w:b/>
                <w:sz w:val="20"/>
                <w:szCs w:val="20"/>
              </w:rPr>
              <w:t>SA 2</w:t>
            </w:r>
            <w:r w:rsidR="00266C2A" w:rsidRPr="00E61B25">
              <w:rPr>
                <w:rFonts w:ascii="Arial Narrow" w:hAnsi="Arial Narrow"/>
                <w:b/>
                <w:sz w:val="20"/>
                <w:szCs w:val="20"/>
                <w:vertAlign w:val="superscript"/>
              </w:rPr>
              <w:t>c</w:t>
            </w:r>
          </w:p>
        </w:tc>
      </w:tr>
      <w:tr w:rsidR="00F110B0" w:rsidRPr="00F0286F" w:rsidTr="00CD66B4">
        <w:tc>
          <w:tcPr>
            <w:tcW w:w="765" w:type="pct"/>
            <w:vMerge w:val="restart"/>
            <w:vAlign w:val="center"/>
          </w:tcPr>
          <w:p w:rsidR="00F110B0" w:rsidRPr="00E61B25" w:rsidRDefault="00F110B0" w:rsidP="008332CA">
            <w:pPr>
              <w:rPr>
                <w:rFonts w:ascii="Arial Narrow" w:hAnsi="Arial Narrow"/>
                <w:sz w:val="20"/>
                <w:szCs w:val="20"/>
              </w:rPr>
            </w:pPr>
            <w:r w:rsidRPr="00E61B25">
              <w:rPr>
                <w:rFonts w:ascii="Arial Narrow" w:hAnsi="Arial Narrow"/>
                <w:sz w:val="20"/>
                <w:szCs w:val="20"/>
              </w:rPr>
              <w:t>Crinone 8%</w:t>
            </w:r>
            <w:r w:rsidR="00B31237" w:rsidRPr="00E61B25">
              <w:rPr>
                <w:rFonts w:ascii="Arial Narrow" w:hAnsi="Arial Narrow"/>
                <w:sz w:val="20"/>
                <w:szCs w:val="20"/>
              </w:rPr>
              <w:t xml:space="preserve"> (90</w:t>
            </w:r>
            <w:r w:rsidR="008332CA">
              <w:rPr>
                <w:rFonts w:ascii="Arial Narrow" w:hAnsi="Arial Narrow"/>
                <w:sz w:val="20"/>
                <w:szCs w:val="20"/>
              </w:rPr>
              <w:t> </w:t>
            </w:r>
            <w:r w:rsidR="00B31237" w:rsidRPr="00E61B25">
              <w:rPr>
                <w:rFonts w:ascii="Arial Narrow" w:hAnsi="Arial Narrow"/>
                <w:sz w:val="20"/>
                <w:szCs w:val="20"/>
              </w:rPr>
              <w:t>mg)</w:t>
            </w:r>
            <w:r w:rsidRPr="00E61B25">
              <w:rPr>
                <w:rFonts w:ascii="Arial Narrow" w:hAnsi="Arial Narrow"/>
                <w:sz w:val="20"/>
                <w:szCs w:val="20"/>
              </w:rPr>
              <w:t xml:space="preserve"> gel</w:t>
            </w:r>
          </w:p>
        </w:tc>
        <w:tc>
          <w:tcPr>
            <w:tcW w:w="679" w:type="pct"/>
            <w:vAlign w:val="center"/>
          </w:tcPr>
          <w:p w:rsidR="00F110B0" w:rsidRPr="00E61B25" w:rsidRDefault="00F110B0" w:rsidP="001E355F">
            <w:pPr>
              <w:rPr>
                <w:rFonts w:ascii="Arial Narrow" w:hAnsi="Arial Narrow"/>
                <w:sz w:val="20"/>
                <w:szCs w:val="20"/>
              </w:rPr>
            </w:pPr>
            <w:r w:rsidRPr="00E61B25">
              <w:rPr>
                <w:rFonts w:ascii="Arial Narrow" w:hAnsi="Arial Narrow"/>
                <w:sz w:val="20"/>
                <w:szCs w:val="20"/>
              </w:rPr>
              <w:t>90</w:t>
            </w:r>
            <w:r w:rsidR="008332CA">
              <w:rPr>
                <w:rFonts w:ascii="Arial Narrow" w:hAnsi="Arial Narrow"/>
                <w:sz w:val="20"/>
                <w:szCs w:val="20"/>
              </w:rPr>
              <w:t xml:space="preserve"> </w:t>
            </w:r>
            <w:r w:rsidRPr="00E61B25">
              <w:rPr>
                <w:rFonts w:ascii="Arial Narrow" w:hAnsi="Arial Narrow"/>
                <w:sz w:val="20"/>
                <w:szCs w:val="20"/>
              </w:rPr>
              <w:t>mg daily</w:t>
            </w:r>
          </w:p>
        </w:tc>
        <w:tc>
          <w:tcPr>
            <w:tcW w:w="638"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0.15</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9%</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21%</w:t>
            </w:r>
          </w:p>
        </w:tc>
        <w:tc>
          <w:tcPr>
            <w:tcW w:w="476"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63%</w:t>
            </w:r>
          </w:p>
        </w:tc>
      </w:tr>
      <w:tr w:rsidR="00F110B0" w:rsidRPr="00F0286F" w:rsidTr="00CD66B4">
        <w:tc>
          <w:tcPr>
            <w:tcW w:w="765" w:type="pct"/>
            <w:vMerge/>
            <w:vAlign w:val="center"/>
          </w:tcPr>
          <w:p w:rsidR="00F110B0" w:rsidRPr="00E61B25" w:rsidRDefault="00F110B0" w:rsidP="001E355F">
            <w:pPr>
              <w:rPr>
                <w:rFonts w:ascii="Arial Narrow" w:hAnsi="Arial Narrow"/>
                <w:sz w:val="20"/>
                <w:szCs w:val="20"/>
              </w:rPr>
            </w:pPr>
          </w:p>
        </w:tc>
        <w:tc>
          <w:tcPr>
            <w:tcW w:w="679" w:type="pct"/>
            <w:vAlign w:val="center"/>
          </w:tcPr>
          <w:p w:rsidR="00F110B0" w:rsidRPr="00E61B25" w:rsidRDefault="00F110B0" w:rsidP="001E355F">
            <w:pPr>
              <w:rPr>
                <w:rFonts w:ascii="Arial Narrow" w:hAnsi="Arial Narrow"/>
                <w:sz w:val="20"/>
                <w:szCs w:val="20"/>
              </w:rPr>
            </w:pPr>
            <w:r w:rsidRPr="00E61B25">
              <w:rPr>
                <w:rFonts w:ascii="Arial Narrow" w:hAnsi="Arial Narrow"/>
                <w:sz w:val="20"/>
                <w:szCs w:val="20"/>
              </w:rPr>
              <w:t>90</w:t>
            </w:r>
            <w:r w:rsidR="008332CA">
              <w:rPr>
                <w:rFonts w:ascii="Arial Narrow" w:hAnsi="Arial Narrow"/>
                <w:sz w:val="20"/>
                <w:szCs w:val="20"/>
              </w:rPr>
              <w:t xml:space="preserve"> </w:t>
            </w:r>
            <w:r w:rsidRPr="00E61B25">
              <w:rPr>
                <w:rFonts w:ascii="Arial Narrow" w:hAnsi="Arial Narrow"/>
                <w:sz w:val="20"/>
                <w:szCs w:val="20"/>
              </w:rPr>
              <w:t>mg bd</w:t>
            </w:r>
          </w:p>
        </w:tc>
        <w:tc>
          <w:tcPr>
            <w:tcW w:w="638"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0.30</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54%</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42%</w:t>
            </w:r>
          </w:p>
        </w:tc>
        <w:tc>
          <w:tcPr>
            <w:tcW w:w="476"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0%</w:t>
            </w:r>
          </w:p>
        </w:tc>
      </w:tr>
      <w:tr w:rsidR="00F110B0" w:rsidRPr="00F0286F" w:rsidTr="00CD66B4">
        <w:tc>
          <w:tcPr>
            <w:tcW w:w="765" w:type="pct"/>
            <w:vMerge w:val="restart"/>
            <w:vAlign w:val="center"/>
          </w:tcPr>
          <w:p w:rsidR="00F110B0" w:rsidRPr="00E61B25" w:rsidRDefault="00F110B0" w:rsidP="001E355F">
            <w:pPr>
              <w:rPr>
                <w:rFonts w:ascii="Arial Narrow" w:hAnsi="Arial Narrow"/>
                <w:sz w:val="20"/>
                <w:szCs w:val="20"/>
              </w:rPr>
            </w:pPr>
            <w:r w:rsidRPr="00E61B25">
              <w:rPr>
                <w:rFonts w:ascii="Arial Narrow" w:hAnsi="Arial Narrow"/>
                <w:sz w:val="20"/>
                <w:szCs w:val="20"/>
              </w:rPr>
              <w:t>Oripro 200</w:t>
            </w:r>
            <w:r w:rsidR="008332CA">
              <w:rPr>
                <w:rFonts w:ascii="Arial Narrow" w:hAnsi="Arial Narrow"/>
                <w:sz w:val="20"/>
                <w:szCs w:val="20"/>
              </w:rPr>
              <w:t> </w:t>
            </w:r>
            <w:r w:rsidRPr="00E61B25">
              <w:rPr>
                <w:rFonts w:ascii="Arial Narrow" w:hAnsi="Arial Narrow"/>
                <w:sz w:val="20"/>
                <w:szCs w:val="20"/>
              </w:rPr>
              <w:t>mg pessary</w:t>
            </w:r>
          </w:p>
        </w:tc>
        <w:tc>
          <w:tcPr>
            <w:tcW w:w="679" w:type="pct"/>
            <w:vAlign w:val="center"/>
          </w:tcPr>
          <w:p w:rsidR="00F110B0" w:rsidRPr="00E61B25" w:rsidRDefault="00F110B0" w:rsidP="001E355F">
            <w:pPr>
              <w:rPr>
                <w:rFonts w:ascii="Arial Narrow" w:hAnsi="Arial Narrow"/>
                <w:sz w:val="20"/>
                <w:szCs w:val="20"/>
              </w:rPr>
            </w:pPr>
            <w:r w:rsidRPr="00E61B25">
              <w:rPr>
                <w:rFonts w:ascii="Arial Narrow" w:hAnsi="Arial Narrow"/>
                <w:sz w:val="20"/>
                <w:szCs w:val="20"/>
              </w:rPr>
              <w:t>200</w:t>
            </w:r>
            <w:r w:rsidR="008332CA">
              <w:rPr>
                <w:rFonts w:ascii="Arial Narrow" w:hAnsi="Arial Narrow"/>
                <w:sz w:val="20"/>
                <w:szCs w:val="20"/>
              </w:rPr>
              <w:t xml:space="preserve"> </w:t>
            </w:r>
            <w:r w:rsidRPr="00E61B25">
              <w:rPr>
                <w:rFonts w:ascii="Arial Narrow" w:hAnsi="Arial Narrow"/>
                <w:sz w:val="20"/>
                <w:szCs w:val="20"/>
              </w:rPr>
              <w:t>mg daily</w:t>
            </w:r>
          </w:p>
        </w:tc>
        <w:tc>
          <w:tcPr>
            <w:tcW w:w="638"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0.33</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1%</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5%</w:t>
            </w:r>
          </w:p>
        </w:tc>
        <w:tc>
          <w:tcPr>
            <w:tcW w:w="476"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21%</w:t>
            </w:r>
          </w:p>
        </w:tc>
      </w:tr>
      <w:tr w:rsidR="00F110B0" w:rsidRPr="00F0286F" w:rsidTr="00CD66B4">
        <w:tc>
          <w:tcPr>
            <w:tcW w:w="765" w:type="pct"/>
            <w:vMerge/>
            <w:vAlign w:val="center"/>
          </w:tcPr>
          <w:p w:rsidR="00F110B0" w:rsidRPr="00E61B25" w:rsidRDefault="00F110B0" w:rsidP="001E355F">
            <w:pPr>
              <w:rPr>
                <w:rFonts w:ascii="Arial Narrow" w:hAnsi="Arial Narrow"/>
                <w:sz w:val="20"/>
                <w:szCs w:val="20"/>
              </w:rPr>
            </w:pPr>
          </w:p>
        </w:tc>
        <w:tc>
          <w:tcPr>
            <w:tcW w:w="679" w:type="pct"/>
            <w:vAlign w:val="center"/>
          </w:tcPr>
          <w:p w:rsidR="00F110B0" w:rsidRPr="00E61B25" w:rsidRDefault="00F110B0" w:rsidP="001E355F">
            <w:pPr>
              <w:rPr>
                <w:rFonts w:ascii="Arial Narrow" w:hAnsi="Arial Narrow"/>
                <w:sz w:val="20"/>
                <w:szCs w:val="20"/>
              </w:rPr>
            </w:pPr>
            <w:r w:rsidRPr="00E61B25">
              <w:rPr>
                <w:rFonts w:ascii="Arial Narrow" w:hAnsi="Arial Narrow"/>
                <w:sz w:val="20"/>
                <w:szCs w:val="20"/>
              </w:rPr>
              <w:t>200</w:t>
            </w:r>
            <w:r w:rsidR="008332CA">
              <w:rPr>
                <w:rFonts w:ascii="Arial Narrow" w:hAnsi="Arial Narrow"/>
                <w:sz w:val="20"/>
                <w:szCs w:val="20"/>
              </w:rPr>
              <w:t xml:space="preserve"> </w:t>
            </w:r>
            <w:r w:rsidRPr="00E61B25">
              <w:rPr>
                <w:rFonts w:ascii="Arial Narrow" w:hAnsi="Arial Narrow"/>
                <w:sz w:val="20"/>
                <w:szCs w:val="20"/>
              </w:rPr>
              <w:t>mg bd</w:t>
            </w:r>
          </w:p>
        </w:tc>
        <w:tc>
          <w:tcPr>
            <w:tcW w:w="638"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0.67</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20%</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16%</w:t>
            </w:r>
          </w:p>
        </w:tc>
        <w:tc>
          <w:tcPr>
            <w:tcW w:w="476"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0%</w:t>
            </w:r>
          </w:p>
        </w:tc>
      </w:tr>
      <w:tr w:rsidR="00F110B0" w:rsidRPr="00F0286F" w:rsidTr="00CD66B4">
        <w:tc>
          <w:tcPr>
            <w:tcW w:w="765" w:type="pct"/>
            <w:vMerge/>
            <w:vAlign w:val="center"/>
          </w:tcPr>
          <w:p w:rsidR="00F110B0" w:rsidRPr="00E61B25" w:rsidRDefault="00F110B0" w:rsidP="001E355F">
            <w:pPr>
              <w:rPr>
                <w:rFonts w:ascii="Arial Narrow" w:hAnsi="Arial Narrow"/>
                <w:sz w:val="20"/>
                <w:szCs w:val="20"/>
              </w:rPr>
            </w:pPr>
          </w:p>
        </w:tc>
        <w:tc>
          <w:tcPr>
            <w:tcW w:w="679" w:type="pct"/>
            <w:vAlign w:val="center"/>
          </w:tcPr>
          <w:p w:rsidR="00F110B0" w:rsidRPr="00E61B25" w:rsidRDefault="00F110B0" w:rsidP="001E355F">
            <w:pPr>
              <w:rPr>
                <w:rFonts w:ascii="Arial Narrow" w:hAnsi="Arial Narrow"/>
                <w:sz w:val="20"/>
                <w:szCs w:val="20"/>
              </w:rPr>
            </w:pPr>
            <w:r w:rsidRPr="00E61B25">
              <w:rPr>
                <w:rFonts w:ascii="Arial Narrow" w:hAnsi="Arial Narrow"/>
                <w:sz w:val="20"/>
                <w:szCs w:val="20"/>
              </w:rPr>
              <w:t>400</w:t>
            </w:r>
            <w:r w:rsidR="008332CA">
              <w:rPr>
                <w:rFonts w:ascii="Arial Narrow" w:hAnsi="Arial Narrow"/>
                <w:sz w:val="20"/>
                <w:szCs w:val="20"/>
              </w:rPr>
              <w:t xml:space="preserve"> </w:t>
            </w:r>
            <w:r w:rsidRPr="00E61B25">
              <w:rPr>
                <w:rFonts w:ascii="Arial Narrow" w:hAnsi="Arial Narrow"/>
                <w:sz w:val="20"/>
                <w:szCs w:val="20"/>
              </w:rPr>
              <w:t>mg bd</w:t>
            </w:r>
          </w:p>
        </w:tc>
        <w:tc>
          <w:tcPr>
            <w:tcW w:w="638"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1.33</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0%</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0%</w:t>
            </w:r>
          </w:p>
        </w:tc>
        <w:tc>
          <w:tcPr>
            <w:tcW w:w="476"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0%</w:t>
            </w:r>
          </w:p>
        </w:tc>
      </w:tr>
      <w:tr w:rsidR="00F110B0" w:rsidRPr="00F0286F" w:rsidTr="00CD66B4">
        <w:tc>
          <w:tcPr>
            <w:tcW w:w="765" w:type="pct"/>
            <w:vAlign w:val="center"/>
          </w:tcPr>
          <w:p w:rsidR="00A923B0" w:rsidRPr="00E61B25" w:rsidRDefault="00A923B0" w:rsidP="001E355F">
            <w:pPr>
              <w:rPr>
                <w:rFonts w:ascii="Arial Narrow" w:hAnsi="Arial Narrow"/>
                <w:sz w:val="20"/>
                <w:szCs w:val="20"/>
              </w:rPr>
            </w:pPr>
            <w:r w:rsidRPr="00E61B25">
              <w:rPr>
                <w:rFonts w:ascii="Arial Narrow" w:hAnsi="Arial Narrow"/>
                <w:sz w:val="20"/>
                <w:szCs w:val="20"/>
              </w:rPr>
              <w:t>Oripro 100</w:t>
            </w:r>
            <w:r w:rsidR="008332CA">
              <w:rPr>
                <w:rFonts w:ascii="Arial Narrow" w:hAnsi="Arial Narrow"/>
                <w:sz w:val="20"/>
                <w:szCs w:val="20"/>
              </w:rPr>
              <w:t> </w:t>
            </w:r>
            <w:r w:rsidRPr="00E61B25">
              <w:rPr>
                <w:rFonts w:ascii="Arial Narrow" w:hAnsi="Arial Narrow"/>
                <w:sz w:val="20"/>
                <w:szCs w:val="20"/>
              </w:rPr>
              <w:t>mg pessary</w:t>
            </w:r>
          </w:p>
        </w:tc>
        <w:tc>
          <w:tcPr>
            <w:tcW w:w="679" w:type="pct"/>
            <w:vAlign w:val="center"/>
          </w:tcPr>
          <w:p w:rsidR="00A923B0" w:rsidRPr="00E61B25" w:rsidRDefault="00A923B0" w:rsidP="001E355F">
            <w:pPr>
              <w:rPr>
                <w:rFonts w:ascii="Arial Narrow" w:hAnsi="Arial Narrow"/>
                <w:sz w:val="20"/>
                <w:szCs w:val="20"/>
              </w:rPr>
            </w:pPr>
            <w:r w:rsidRPr="00E61B25">
              <w:rPr>
                <w:rFonts w:ascii="Arial Narrow" w:hAnsi="Arial Narrow"/>
                <w:sz w:val="20"/>
                <w:szCs w:val="20"/>
              </w:rPr>
              <w:t>100</w:t>
            </w:r>
            <w:r w:rsidR="008332CA">
              <w:rPr>
                <w:rFonts w:ascii="Arial Narrow" w:hAnsi="Arial Narrow"/>
                <w:sz w:val="20"/>
                <w:szCs w:val="20"/>
              </w:rPr>
              <w:t xml:space="preserve"> </w:t>
            </w:r>
            <w:r w:rsidRPr="00E61B25">
              <w:rPr>
                <w:rFonts w:ascii="Arial Narrow" w:hAnsi="Arial Narrow"/>
                <w:sz w:val="20"/>
                <w:szCs w:val="20"/>
              </w:rPr>
              <w:t>mg bd</w:t>
            </w:r>
          </w:p>
        </w:tc>
        <w:tc>
          <w:tcPr>
            <w:tcW w:w="638" w:type="pct"/>
            <w:vAlign w:val="center"/>
          </w:tcPr>
          <w:p w:rsidR="00A923B0" w:rsidRPr="00E61B25" w:rsidRDefault="00A923B0" w:rsidP="001E355F">
            <w:pPr>
              <w:rPr>
                <w:rFonts w:ascii="Arial Narrow" w:hAnsi="Arial Narrow" w:cs="Arial"/>
                <w:sz w:val="20"/>
                <w:szCs w:val="20"/>
              </w:rPr>
            </w:pPr>
            <w:r w:rsidRPr="00E61B25">
              <w:rPr>
                <w:rFonts w:ascii="Arial Narrow" w:hAnsi="Arial Narrow" w:cs="Arial"/>
                <w:sz w:val="20"/>
                <w:szCs w:val="20"/>
              </w:rPr>
              <w:t>0.33</w:t>
            </w:r>
          </w:p>
        </w:tc>
        <w:tc>
          <w:tcPr>
            <w:tcW w:w="744" w:type="pct"/>
            <w:vAlign w:val="center"/>
          </w:tcPr>
          <w:p w:rsidR="00A923B0" w:rsidRPr="00E61B25" w:rsidRDefault="00A923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744" w:type="pct"/>
            <w:vAlign w:val="center"/>
          </w:tcPr>
          <w:p w:rsidR="00A923B0" w:rsidRPr="00E61B25" w:rsidRDefault="00A923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477" w:type="pct"/>
            <w:vAlign w:val="center"/>
          </w:tcPr>
          <w:p w:rsidR="00A923B0" w:rsidRPr="00E61B25" w:rsidRDefault="00A923B0" w:rsidP="001E355F">
            <w:pPr>
              <w:rPr>
                <w:rFonts w:ascii="Arial Narrow" w:hAnsi="Arial Narrow" w:cs="Arial"/>
                <w:color w:val="000000"/>
                <w:sz w:val="20"/>
                <w:szCs w:val="20"/>
              </w:rPr>
            </w:pPr>
            <w:r w:rsidRPr="00E61B25">
              <w:rPr>
                <w:rFonts w:ascii="Arial Narrow" w:hAnsi="Arial Narrow" w:cs="Arial"/>
                <w:color w:val="000000"/>
                <w:sz w:val="20"/>
                <w:szCs w:val="20"/>
              </w:rPr>
              <w:t>1%</w:t>
            </w:r>
          </w:p>
        </w:tc>
        <w:tc>
          <w:tcPr>
            <w:tcW w:w="477" w:type="pct"/>
            <w:vAlign w:val="center"/>
          </w:tcPr>
          <w:p w:rsidR="00A923B0" w:rsidRPr="00E61B25" w:rsidRDefault="00A923B0" w:rsidP="001E355F">
            <w:pPr>
              <w:rPr>
                <w:rFonts w:ascii="Arial Narrow" w:hAnsi="Arial Narrow" w:cs="Arial"/>
                <w:color w:val="000000"/>
                <w:sz w:val="20"/>
                <w:szCs w:val="20"/>
              </w:rPr>
            </w:pPr>
            <w:r w:rsidRPr="00E61B25">
              <w:rPr>
                <w:rFonts w:ascii="Arial Narrow" w:hAnsi="Arial Narrow" w:cs="Arial"/>
                <w:color w:val="000000"/>
                <w:sz w:val="20"/>
                <w:szCs w:val="20"/>
              </w:rPr>
              <w:t>1%</w:t>
            </w:r>
          </w:p>
        </w:tc>
        <w:tc>
          <w:tcPr>
            <w:tcW w:w="476" w:type="pct"/>
            <w:vAlign w:val="center"/>
          </w:tcPr>
          <w:p w:rsidR="00A923B0" w:rsidRPr="00E61B25" w:rsidRDefault="00A923B0" w:rsidP="001E355F">
            <w:pPr>
              <w:rPr>
                <w:rFonts w:ascii="Arial Narrow" w:hAnsi="Arial Narrow" w:cs="Arial"/>
                <w:color w:val="000000"/>
                <w:sz w:val="20"/>
                <w:szCs w:val="20"/>
              </w:rPr>
            </w:pPr>
            <w:r w:rsidRPr="00E61B25">
              <w:rPr>
                <w:rFonts w:ascii="Arial Narrow" w:hAnsi="Arial Narrow" w:cs="Arial"/>
                <w:color w:val="000000"/>
                <w:sz w:val="20"/>
                <w:szCs w:val="20"/>
              </w:rPr>
              <w:t>1%</w:t>
            </w:r>
          </w:p>
        </w:tc>
      </w:tr>
      <w:tr w:rsidR="00F110B0" w:rsidRPr="00F0286F" w:rsidTr="00CD66B4">
        <w:tc>
          <w:tcPr>
            <w:tcW w:w="765" w:type="pct"/>
            <w:vMerge w:val="restart"/>
            <w:vAlign w:val="center"/>
          </w:tcPr>
          <w:p w:rsidR="00F110B0" w:rsidRPr="00E61B25" w:rsidRDefault="00F110B0" w:rsidP="001E355F">
            <w:pPr>
              <w:rPr>
                <w:rFonts w:ascii="Arial Narrow" w:hAnsi="Arial Narrow"/>
                <w:sz w:val="20"/>
                <w:szCs w:val="20"/>
              </w:rPr>
            </w:pPr>
            <w:r w:rsidRPr="00E61B25">
              <w:rPr>
                <w:rFonts w:ascii="Arial Narrow" w:hAnsi="Arial Narrow"/>
                <w:sz w:val="20"/>
                <w:szCs w:val="20"/>
              </w:rPr>
              <w:t>Endometrin 100</w:t>
            </w:r>
            <w:r w:rsidR="008332CA">
              <w:rPr>
                <w:rFonts w:ascii="Arial Narrow" w:hAnsi="Arial Narrow"/>
                <w:sz w:val="20"/>
                <w:szCs w:val="20"/>
              </w:rPr>
              <w:t> </w:t>
            </w:r>
            <w:r w:rsidRPr="00E61B25">
              <w:rPr>
                <w:rFonts w:ascii="Arial Narrow" w:hAnsi="Arial Narrow"/>
                <w:sz w:val="20"/>
                <w:szCs w:val="20"/>
              </w:rPr>
              <w:t>mg pessary</w:t>
            </w:r>
          </w:p>
        </w:tc>
        <w:tc>
          <w:tcPr>
            <w:tcW w:w="679" w:type="pct"/>
            <w:vAlign w:val="center"/>
          </w:tcPr>
          <w:p w:rsidR="00F110B0" w:rsidRPr="00E61B25" w:rsidRDefault="00F110B0" w:rsidP="001E355F">
            <w:pPr>
              <w:rPr>
                <w:rFonts w:ascii="Arial Narrow" w:hAnsi="Arial Narrow"/>
                <w:sz w:val="20"/>
                <w:szCs w:val="20"/>
              </w:rPr>
            </w:pPr>
            <w:r w:rsidRPr="00E61B25">
              <w:rPr>
                <w:rFonts w:ascii="Arial Narrow" w:hAnsi="Arial Narrow"/>
                <w:sz w:val="20"/>
                <w:szCs w:val="20"/>
              </w:rPr>
              <w:t>100</w:t>
            </w:r>
            <w:r w:rsidR="008332CA">
              <w:rPr>
                <w:rFonts w:ascii="Arial Narrow" w:hAnsi="Arial Narrow"/>
                <w:sz w:val="20"/>
                <w:szCs w:val="20"/>
              </w:rPr>
              <w:t xml:space="preserve"> </w:t>
            </w:r>
            <w:r w:rsidRPr="00E61B25">
              <w:rPr>
                <w:rFonts w:ascii="Arial Narrow" w:hAnsi="Arial Narrow"/>
                <w:sz w:val="20"/>
                <w:szCs w:val="20"/>
              </w:rPr>
              <w:t>mg tds</w:t>
            </w:r>
          </w:p>
        </w:tc>
        <w:tc>
          <w:tcPr>
            <w:tcW w:w="638"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0.50</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744" w:type="pct"/>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13%</w:t>
            </w:r>
          </w:p>
        </w:tc>
        <w:tc>
          <w:tcPr>
            <w:tcW w:w="477"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11%</w:t>
            </w:r>
          </w:p>
        </w:tc>
        <w:tc>
          <w:tcPr>
            <w:tcW w:w="476" w:type="pct"/>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13%</w:t>
            </w:r>
          </w:p>
        </w:tc>
      </w:tr>
      <w:tr w:rsidR="00F110B0" w:rsidRPr="00F0286F" w:rsidTr="00CD66B4">
        <w:tc>
          <w:tcPr>
            <w:tcW w:w="765" w:type="pct"/>
            <w:vMerge/>
            <w:tcBorders>
              <w:bottom w:val="double" w:sz="4" w:space="0" w:color="auto"/>
            </w:tcBorders>
          </w:tcPr>
          <w:p w:rsidR="00F110B0" w:rsidRPr="00E61B25" w:rsidRDefault="00F110B0" w:rsidP="001E355F">
            <w:pPr>
              <w:rPr>
                <w:rFonts w:ascii="Arial Narrow" w:hAnsi="Arial Narrow"/>
                <w:sz w:val="20"/>
                <w:szCs w:val="20"/>
              </w:rPr>
            </w:pPr>
          </w:p>
        </w:tc>
        <w:tc>
          <w:tcPr>
            <w:tcW w:w="679" w:type="pct"/>
            <w:tcBorders>
              <w:bottom w:val="double" w:sz="4" w:space="0" w:color="auto"/>
            </w:tcBorders>
            <w:vAlign w:val="center"/>
          </w:tcPr>
          <w:p w:rsidR="00F110B0" w:rsidRPr="00E61B25" w:rsidRDefault="00F110B0" w:rsidP="001E355F">
            <w:pPr>
              <w:rPr>
                <w:rFonts w:ascii="Arial Narrow" w:hAnsi="Arial Narrow"/>
                <w:sz w:val="20"/>
                <w:szCs w:val="20"/>
              </w:rPr>
            </w:pPr>
            <w:r w:rsidRPr="00E61B25">
              <w:rPr>
                <w:rFonts w:ascii="Arial Narrow" w:hAnsi="Arial Narrow"/>
                <w:sz w:val="20"/>
                <w:szCs w:val="20"/>
              </w:rPr>
              <w:t>100</w:t>
            </w:r>
            <w:r w:rsidR="008332CA">
              <w:rPr>
                <w:rFonts w:ascii="Arial Narrow" w:hAnsi="Arial Narrow"/>
                <w:sz w:val="20"/>
                <w:szCs w:val="20"/>
              </w:rPr>
              <w:t xml:space="preserve"> </w:t>
            </w:r>
            <w:r w:rsidRPr="00E61B25">
              <w:rPr>
                <w:rFonts w:ascii="Arial Narrow" w:hAnsi="Arial Narrow"/>
                <w:sz w:val="20"/>
                <w:szCs w:val="20"/>
              </w:rPr>
              <w:t>mg bd</w:t>
            </w:r>
          </w:p>
        </w:tc>
        <w:tc>
          <w:tcPr>
            <w:tcW w:w="638" w:type="pct"/>
            <w:tcBorders>
              <w:bottom w:val="double" w:sz="4" w:space="0" w:color="auto"/>
            </w:tcBorders>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0.33</w:t>
            </w:r>
          </w:p>
        </w:tc>
        <w:tc>
          <w:tcPr>
            <w:tcW w:w="744" w:type="pct"/>
            <w:tcBorders>
              <w:bottom w:val="double" w:sz="4" w:space="0" w:color="auto"/>
            </w:tcBorders>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744" w:type="pct"/>
            <w:tcBorders>
              <w:bottom w:val="double" w:sz="4" w:space="0" w:color="auto"/>
            </w:tcBorders>
            <w:vAlign w:val="center"/>
          </w:tcPr>
          <w:p w:rsidR="00F110B0" w:rsidRPr="00E61B25" w:rsidRDefault="00F110B0" w:rsidP="001E355F">
            <w:pPr>
              <w:rPr>
                <w:rFonts w:ascii="Arial Narrow" w:hAnsi="Arial Narrow" w:cs="Arial"/>
                <w:sz w:val="20"/>
                <w:szCs w:val="20"/>
              </w:rPr>
            </w:pPr>
            <w:r w:rsidRPr="00E61B25">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477" w:type="pct"/>
            <w:tcBorders>
              <w:bottom w:val="double" w:sz="4" w:space="0" w:color="auto"/>
            </w:tcBorders>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3%</w:t>
            </w:r>
          </w:p>
        </w:tc>
        <w:tc>
          <w:tcPr>
            <w:tcW w:w="477" w:type="pct"/>
            <w:tcBorders>
              <w:bottom w:val="double" w:sz="4" w:space="0" w:color="auto"/>
            </w:tcBorders>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5%</w:t>
            </w:r>
          </w:p>
        </w:tc>
        <w:tc>
          <w:tcPr>
            <w:tcW w:w="476" w:type="pct"/>
            <w:tcBorders>
              <w:bottom w:val="double" w:sz="4" w:space="0" w:color="auto"/>
            </w:tcBorders>
            <w:vAlign w:val="center"/>
          </w:tcPr>
          <w:p w:rsidR="00F110B0" w:rsidRPr="00E61B25" w:rsidRDefault="00F110B0" w:rsidP="001E355F">
            <w:pPr>
              <w:rPr>
                <w:rFonts w:ascii="Arial Narrow" w:hAnsi="Arial Narrow" w:cs="Arial"/>
                <w:color w:val="000000"/>
                <w:sz w:val="20"/>
                <w:szCs w:val="20"/>
              </w:rPr>
            </w:pPr>
            <w:r w:rsidRPr="00E61B25">
              <w:rPr>
                <w:rFonts w:ascii="Arial Narrow" w:hAnsi="Arial Narrow" w:cs="Arial"/>
                <w:color w:val="000000"/>
                <w:sz w:val="20"/>
                <w:szCs w:val="20"/>
              </w:rPr>
              <w:t>3%</w:t>
            </w:r>
          </w:p>
        </w:tc>
      </w:tr>
      <w:tr w:rsidR="00A670C7" w:rsidRPr="00F0286F" w:rsidTr="00CD66B4">
        <w:trPr>
          <w:trHeight w:val="233"/>
        </w:trPr>
        <w:tc>
          <w:tcPr>
            <w:tcW w:w="765" w:type="pct"/>
            <w:vMerge w:val="restart"/>
            <w:tcBorders>
              <w:top w:val="double" w:sz="4" w:space="0" w:color="auto"/>
            </w:tcBorders>
            <w:vAlign w:val="center"/>
          </w:tcPr>
          <w:p w:rsidR="00A670C7" w:rsidRPr="00E61B25" w:rsidRDefault="00A670C7" w:rsidP="00CD66B4">
            <w:pPr>
              <w:jc w:val="center"/>
              <w:rPr>
                <w:rFonts w:ascii="Arial Narrow" w:hAnsi="Arial Narrow"/>
                <w:b/>
                <w:sz w:val="20"/>
                <w:szCs w:val="20"/>
              </w:rPr>
            </w:pPr>
            <w:r w:rsidRPr="00E61B25">
              <w:rPr>
                <w:rFonts w:ascii="Arial Narrow" w:hAnsi="Arial Narrow"/>
                <w:b/>
                <w:sz w:val="20"/>
                <w:szCs w:val="20"/>
              </w:rPr>
              <w:t>Utrogestan price</w:t>
            </w:r>
          </w:p>
        </w:tc>
        <w:tc>
          <w:tcPr>
            <w:tcW w:w="679" w:type="pct"/>
            <w:vMerge w:val="restart"/>
            <w:tcBorders>
              <w:top w:val="double" w:sz="4" w:space="0" w:color="auto"/>
            </w:tcBorders>
            <w:vAlign w:val="center"/>
          </w:tcPr>
          <w:p w:rsidR="00A670C7" w:rsidRPr="00E61B25" w:rsidRDefault="00A670C7" w:rsidP="00CD66B4">
            <w:pPr>
              <w:jc w:val="center"/>
              <w:rPr>
                <w:rFonts w:ascii="Arial Narrow" w:hAnsi="Arial Narrow"/>
                <w:b/>
                <w:sz w:val="20"/>
                <w:szCs w:val="20"/>
              </w:rPr>
            </w:pPr>
            <w:r w:rsidRPr="00E61B25">
              <w:rPr>
                <w:rFonts w:ascii="Arial Narrow" w:hAnsi="Arial Narrow"/>
                <w:b/>
                <w:sz w:val="20"/>
                <w:szCs w:val="20"/>
              </w:rPr>
              <w:t>Dose</w:t>
            </w:r>
          </w:p>
        </w:tc>
        <w:tc>
          <w:tcPr>
            <w:tcW w:w="638" w:type="pct"/>
            <w:vMerge w:val="restart"/>
            <w:tcBorders>
              <w:top w:val="double" w:sz="4" w:space="0" w:color="auto"/>
            </w:tcBorders>
            <w:vAlign w:val="center"/>
          </w:tcPr>
          <w:p w:rsidR="00A670C7" w:rsidRPr="00E61B25" w:rsidRDefault="00A670C7" w:rsidP="00CD66B4">
            <w:pPr>
              <w:jc w:val="center"/>
              <w:rPr>
                <w:rFonts w:ascii="Arial Narrow" w:hAnsi="Arial Narrow"/>
                <w:b/>
                <w:sz w:val="20"/>
                <w:szCs w:val="20"/>
              </w:rPr>
            </w:pPr>
            <w:r w:rsidRPr="00E61B25">
              <w:rPr>
                <w:rFonts w:ascii="Arial Narrow" w:hAnsi="Arial Narrow"/>
                <w:b/>
                <w:sz w:val="20"/>
                <w:szCs w:val="20"/>
              </w:rPr>
              <w:t>Max qty</w:t>
            </w:r>
          </w:p>
        </w:tc>
        <w:tc>
          <w:tcPr>
            <w:tcW w:w="744" w:type="pct"/>
            <w:vMerge w:val="restart"/>
            <w:tcBorders>
              <w:top w:val="double" w:sz="4" w:space="0" w:color="auto"/>
            </w:tcBorders>
            <w:vAlign w:val="center"/>
          </w:tcPr>
          <w:p w:rsidR="00A670C7" w:rsidRPr="00E61B25" w:rsidRDefault="00A670C7" w:rsidP="00CD66B4">
            <w:pPr>
              <w:jc w:val="center"/>
              <w:rPr>
                <w:rFonts w:ascii="Arial Narrow" w:hAnsi="Arial Narrow"/>
                <w:b/>
                <w:sz w:val="20"/>
                <w:szCs w:val="20"/>
              </w:rPr>
            </w:pPr>
            <w:r w:rsidRPr="00E61B25">
              <w:rPr>
                <w:rFonts w:ascii="Arial Narrow" w:hAnsi="Arial Narrow"/>
                <w:b/>
                <w:sz w:val="20"/>
                <w:szCs w:val="20"/>
              </w:rPr>
              <w:t>AEMP/unit</w:t>
            </w:r>
          </w:p>
        </w:tc>
        <w:tc>
          <w:tcPr>
            <w:tcW w:w="744" w:type="pct"/>
            <w:vMerge w:val="restart"/>
            <w:tcBorders>
              <w:top w:val="double" w:sz="4" w:space="0" w:color="auto"/>
            </w:tcBorders>
            <w:vAlign w:val="center"/>
          </w:tcPr>
          <w:p w:rsidR="00A670C7" w:rsidRPr="00E61B25" w:rsidRDefault="00A670C7" w:rsidP="00CD66B4">
            <w:pPr>
              <w:jc w:val="center"/>
              <w:rPr>
                <w:rFonts w:ascii="Arial Narrow" w:hAnsi="Arial Narrow"/>
                <w:b/>
                <w:sz w:val="20"/>
                <w:szCs w:val="20"/>
              </w:rPr>
            </w:pPr>
            <w:r w:rsidRPr="00E61B25">
              <w:rPr>
                <w:rFonts w:ascii="Arial Narrow" w:hAnsi="Arial Narrow"/>
                <w:b/>
                <w:sz w:val="20"/>
                <w:szCs w:val="20"/>
              </w:rPr>
              <w:t>EE AEMP/mg</w:t>
            </w:r>
          </w:p>
        </w:tc>
        <w:tc>
          <w:tcPr>
            <w:tcW w:w="1430" w:type="pct"/>
            <w:gridSpan w:val="3"/>
            <w:tcBorders>
              <w:top w:val="double" w:sz="4" w:space="0" w:color="auto"/>
            </w:tcBorders>
            <w:vAlign w:val="center"/>
          </w:tcPr>
          <w:p w:rsidR="00A670C7" w:rsidRPr="00E61B25" w:rsidRDefault="00A670C7" w:rsidP="00CD66B4">
            <w:pPr>
              <w:jc w:val="center"/>
              <w:rPr>
                <w:rFonts w:ascii="Arial Narrow" w:hAnsi="Arial Narrow"/>
                <w:b/>
                <w:sz w:val="20"/>
                <w:szCs w:val="20"/>
              </w:rPr>
            </w:pPr>
            <w:r w:rsidRPr="00E61B25">
              <w:rPr>
                <w:rFonts w:ascii="Arial Narrow" w:hAnsi="Arial Narrow"/>
                <w:b/>
                <w:sz w:val="20"/>
                <w:szCs w:val="20"/>
              </w:rPr>
              <w:t>AEMP</w:t>
            </w:r>
          </w:p>
        </w:tc>
      </w:tr>
      <w:tr w:rsidR="00A670C7" w:rsidRPr="00F0286F" w:rsidTr="00CD66B4">
        <w:trPr>
          <w:trHeight w:val="232"/>
        </w:trPr>
        <w:tc>
          <w:tcPr>
            <w:tcW w:w="765" w:type="pct"/>
            <w:vMerge/>
          </w:tcPr>
          <w:p w:rsidR="00A670C7" w:rsidRPr="00E61B25" w:rsidRDefault="00A670C7" w:rsidP="001E355F">
            <w:pPr>
              <w:rPr>
                <w:rFonts w:ascii="Arial Narrow" w:hAnsi="Arial Narrow"/>
                <w:sz w:val="20"/>
                <w:szCs w:val="20"/>
              </w:rPr>
            </w:pPr>
          </w:p>
        </w:tc>
        <w:tc>
          <w:tcPr>
            <w:tcW w:w="679" w:type="pct"/>
            <w:vMerge/>
          </w:tcPr>
          <w:p w:rsidR="00A670C7" w:rsidRPr="00E61B25" w:rsidRDefault="00A670C7" w:rsidP="001E355F">
            <w:pPr>
              <w:rPr>
                <w:rFonts w:ascii="Arial Narrow" w:hAnsi="Arial Narrow"/>
                <w:sz w:val="20"/>
                <w:szCs w:val="20"/>
              </w:rPr>
            </w:pPr>
          </w:p>
        </w:tc>
        <w:tc>
          <w:tcPr>
            <w:tcW w:w="638" w:type="pct"/>
            <w:vMerge/>
            <w:vAlign w:val="center"/>
          </w:tcPr>
          <w:p w:rsidR="00A670C7" w:rsidRPr="00E61B25" w:rsidRDefault="00A670C7" w:rsidP="001E355F">
            <w:pPr>
              <w:rPr>
                <w:rFonts w:ascii="Arial Narrow" w:hAnsi="Arial Narrow"/>
                <w:sz w:val="20"/>
                <w:szCs w:val="20"/>
              </w:rPr>
            </w:pPr>
          </w:p>
        </w:tc>
        <w:tc>
          <w:tcPr>
            <w:tcW w:w="744" w:type="pct"/>
            <w:vMerge/>
            <w:vAlign w:val="center"/>
          </w:tcPr>
          <w:p w:rsidR="00A670C7" w:rsidRPr="00E61B25" w:rsidRDefault="00A670C7" w:rsidP="001E355F">
            <w:pPr>
              <w:rPr>
                <w:rFonts w:ascii="Arial Narrow" w:hAnsi="Arial Narrow"/>
                <w:sz w:val="20"/>
                <w:szCs w:val="20"/>
              </w:rPr>
            </w:pPr>
          </w:p>
        </w:tc>
        <w:tc>
          <w:tcPr>
            <w:tcW w:w="744" w:type="pct"/>
            <w:vMerge/>
            <w:vAlign w:val="center"/>
          </w:tcPr>
          <w:p w:rsidR="00A670C7" w:rsidRPr="00E61B25" w:rsidRDefault="00A670C7" w:rsidP="001E355F">
            <w:pPr>
              <w:rPr>
                <w:rFonts w:ascii="Arial Narrow" w:hAnsi="Arial Narrow"/>
                <w:sz w:val="20"/>
                <w:szCs w:val="20"/>
              </w:rPr>
            </w:pPr>
          </w:p>
        </w:tc>
        <w:tc>
          <w:tcPr>
            <w:tcW w:w="477" w:type="pct"/>
            <w:vAlign w:val="center"/>
          </w:tcPr>
          <w:p w:rsidR="00A670C7" w:rsidRPr="00E61B25" w:rsidRDefault="00A670C7" w:rsidP="00CD66B4">
            <w:pPr>
              <w:jc w:val="center"/>
              <w:rPr>
                <w:rFonts w:ascii="Arial Narrow" w:hAnsi="Arial Narrow"/>
                <w:b/>
                <w:sz w:val="20"/>
                <w:szCs w:val="20"/>
                <w:vertAlign w:val="superscript"/>
              </w:rPr>
            </w:pPr>
            <w:r w:rsidRPr="00E61B25">
              <w:rPr>
                <w:rFonts w:ascii="Arial Narrow" w:hAnsi="Arial Narrow"/>
                <w:b/>
                <w:sz w:val="20"/>
                <w:szCs w:val="20"/>
              </w:rPr>
              <w:t>Base case</w:t>
            </w:r>
            <w:r w:rsidRPr="00E61B25">
              <w:rPr>
                <w:rFonts w:ascii="Arial Narrow" w:hAnsi="Arial Narrow"/>
                <w:b/>
                <w:sz w:val="20"/>
                <w:szCs w:val="20"/>
                <w:vertAlign w:val="superscript"/>
              </w:rPr>
              <w:t>a</w:t>
            </w:r>
          </w:p>
        </w:tc>
        <w:tc>
          <w:tcPr>
            <w:tcW w:w="477" w:type="pct"/>
            <w:vAlign w:val="center"/>
          </w:tcPr>
          <w:p w:rsidR="00A670C7" w:rsidRPr="00E61B25" w:rsidRDefault="00A670C7" w:rsidP="00CD66B4">
            <w:pPr>
              <w:jc w:val="center"/>
              <w:rPr>
                <w:rFonts w:ascii="Arial Narrow" w:hAnsi="Arial Narrow"/>
                <w:b/>
                <w:sz w:val="20"/>
                <w:szCs w:val="20"/>
                <w:vertAlign w:val="superscript"/>
              </w:rPr>
            </w:pPr>
            <w:r w:rsidRPr="00E61B25">
              <w:rPr>
                <w:rFonts w:ascii="Arial Narrow" w:hAnsi="Arial Narrow"/>
                <w:b/>
                <w:sz w:val="20"/>
                <w:szCs w:val="20"/>
              </w:rPr>
              <w:t>SA 1</w:t>
            </w:r>
            <w:r w:rsidRPr="00E61B25">
              <w:rPr>
                <w:rFonts w:ascii="Arial Narrow" w:hAnsi="Arial Narrow"/>
                <w:b/>
                <w:sz w:val="20"/>
                <w:szCs w:val="20"/>
                <w:vertAlign w:val="superscript"/>
              </w:rPr>
              <w:t>b</w:t>
            </w:r>
          </w:p>
        </w:tc>
        <w:tc>
          <w:tcPr>
            <w:tcW w:w="476" w:type="pct"/>
            <w:vAlign w:val="center"/>
          </w:tcPr>
          <w:p w:rsidR="00A670C7" w:rsidRPr="00E61B25" w:rsidRDefault="00A670C7" w:rsidP="00CD66B4">
            <w:pPr>
              <w:jc w:val="center"/>
              <w:rPr>
                <w:rFonts w:ascii="Arial Narrow" w:hAnsi="Arial Narrow"/>
                <w:b/>
                <w:sz w:val="20"/>
                <w:szCs w:val="20"/>
                <w:vertAlign w:val="superscript"/>
              </w:rPr>
            </w:pPr>
            <w:r w:rsidRPr="00E61B25">
              <w:rPr>
                <w:rFonts w:ascii="Arial Narrow" w:hAnsi="Arial Narrow"/>
                <w:b/>
                <w:sz w:val="20"/>
                <w:szCs w:val="20"/>
              </w:rPr>
              <w:t>SA 2</w:t>
            </w:r>
            <w:r w:rsidRPr="00E61B25">
              <w:rPr>
                <w:rFonts w:ascii="Arial Narrow" w:hAnsi="Arial Narrow"/>
                <w:b/>
                <w:sz w:val="20"/>
                <w:szCs w:val="20"/>
                <w:vertAlign w:val="superscript"/>
              </w:rPr>
              <w:t>c</w:t>
            </w:r>
          </w:p>
        </w:tc>
      </w:tr>
      <w:tr w:rsidR="00A670C7" w:rsidRPr="00F0286F" w:rsidTr="00CD66B4">
        <w:tc>
          <w:tcPr>
            <w:tcW w:w="765"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Base case</w:t>
            </w:r>
          </w:p>
        </w:tc>
        <w:tc>
          <w:tcPr>
            <w:tcW w:w="679" w:type="pct"/>
            <w:vMerge w:val="restar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Utrogestan 200</w:t>
            </w:r>
            <w:r w:rsidR="008332CA">
              <w:rPr>
                <w:rFonts w:ascii="Arial Narrow" w:hAnsi="Arial Narrow"/>
                <w:sz w:val="20"/>
                <w:szCs w:val="20"/>
              </w:rPr>
              <w:t xml:space="preserve"> </w:t>
            </w:r>
            <w:r w:rsidRPr="00E61B25">
              <w:rPr>
                <w:rFonts w:ascii="Arial Narrow" w:hAnsi="Arial Narrow"/>
                <w:sz w:val="20"/>
                <w:szCs w:val="20"/>
              </w:rPr>
              <w:t>mg tds</w:t>
            </w:r>
          </w:p>
        </w:tc>
        <w:tc>
          <w:tcPr>
            <w:tcW w:w="638"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42</w:t>
            </w:r>
          </w:p>
        </w:tc>
        <w:tc>
          <w:tcPr>
            <w:tcW w:w="744"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w:t>
            </w:r>
            <w:r w:rsidR="000F1D02">
              <w:rPr>
                <w:rFonts w:ascii="Arial Narrow" w:hAnsi="Arial Narrow"/>
                <w:noProof/>
                <w:color w:val="000000"/>
                <w:sz w:val="20"/>
                <w:szCs w:val="20"/>
                <w:highlight w:val="black"/>
              </w:rPr>
              <w:t>''''''''''</w:t>
            </w:r>
          </w:p>
        </w:tc>
        <w:tc>
          <w:tcPr>
            <w:tcW w:w="744"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w:t>
            </w:r>
            <w:r w:rsidR="000F1D02">
              <w:rPr>
                <w:rFonts w:ascii="Arial Narrow" w:hAnsi="Arial Narrow"/>
                <w:noProof/>
                <w:color w:val="000000"/>
                <w:sz w:val="20"/>
                <w:szCs w:val="20"/>
                <w:highlight w:val="black"/>
              </w:rPr>
              <w:t>''''''''''''''</w:t>
            </w:r>
          </w:p>
        </w:tc>
        <w:tc>
          <w:tcPr>
            <w:tcW w:w="477"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w:t>
            </w:r>
            <w:r w:rsidR="000F1D02">
              <w:rPr>
                <w:rFonts w:ascii="Arial Narrow" w:hAnsi="Arial Narrow"/>
                <w:noProof/>
                <w:color w:val="000000"/>
                <w:sz w:val="20"/>
                <w:szCs w:val="20"/>
                <w:highlight w:val="black"/>
              </w:rPr>
              <w:t>'''''''''''''''</w:t>
            </w:r>
          </w:p>
        </w:tc>
        <w:tc>
          <w:tcPr>
            <w:tcW w:w="953" w:type="pct"/>
            <w:gridSpan w:val="2"/>
            <w:vAlign w:val="center"/>
          </w:tcPr>
          <w:p w:rsidR="00A670C7" w:rsidRPr="00E61B25" w:rsidRDefault="00A670C7" w:rsidP="001E355F">
            <w:pPr>
              <w:rPr>
                <w:rFonts w:ascii="Arial Narrow" w:hAnsi="Arial Narrow"/>
                <w:sz w:val="20"/>
                <w:szCs w:val="20"/>
              </w:rPr>
            </w:pPr>
          </w:p>
        </w:tc>
      </w:tr>
      <w:tr w:rsidR="00A670C7" w:rsidRPr="00F0286F" w:rsidTr="00CD66B4">
        <w:tc>
          <w:tcPr>
            <w:tcW w:w="765" w:type="pct"/>
          </w:tcPr>
          <w:p w:rsidR="00A670C7" w:rsidRPr="00E61B25" w:rsidRDefault="00A670C7" w:rsidP="001E355F">
            <w:pPr>
              <w:rPr>
                <w:rFonts w:ascii="Arial Narrow" w:hAnsi="Arial Narrow"/>
                <w:sz w:val="20"/>
                <w:szCs w:val="20"/>
              </w:rPr>
            </w:pPr>
            <w:r w:rsidRPr="00E61B25">
              <w:rPr>
                <w:rFonts w:ascii="Arial Narrow" w:hAnsi="Arial Narrow"/>
                <w:sz w:val="20"/>
                <w:szCs w:val="20"/>
              </w:rPr>
              <w:t>SA 1</w:t>
            </w:r>
          </w:p>
        </w:tc>
        <w:tc>
          <w:tcPr>
            <w:tcW w:w="679" w:type="pct"/>
            <w:vMerge/>
          </w:tcPr>
          <w:p w:rsidR="00A670C7" w:rsidRPr="00E61B25" w:rsidRDefault="00A670C7" w:rsidP="001E355F">
            <w:pPr>
              <w:rPr>
                <w:rFonts w:ascii="Arial Narrow" w:hAnsi="Arial Narrow"/>
                <w:sz w:val="20"/>
                <w:szCs w:val="20"/>
              </w:rPr>
            </w:pPr>
          </w:p>
        </w:tc>
        <w:tc>
          <w:tcPr>
            <w:tcW w:w="638"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42</w:t>
            </w:r>
          </w:p>
        </w:tc>
        <w:tc>
          <w:tcPr>
            <w:tcW w:w="744"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w:t>
            </w:r>
            <w:r w:rsidR="000F1D02">
              <w:rPr>
                <w:rFonts w:ascii="Arial Narrow" w:hAnsi="Arial Narrow"/>
                <w:noProof/>
                <w:color w:val="000000"/>
                <w:sz w:val="20"/>
                <w:szCs w:val="20"/>
                <w:highlight w:val="black"/>
              </w:rPr>
              <w:t>''''''''''</w:t>
            </w:r>
          </w:p>
        </w:tc>
        <w:tc>
          <w:tcPr>
            <w:tcW w:w="744"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w:t>
            </w:r>
            <w:r w:rsidR="000F1D02">
              <w:rPr>
                <w:rFonts w:ascii="Arial Narrow" w:hAnsi="Arial Narrow"/>
                <w:noProof/>
                <w:color w:val="000000"/>
                <w:sz w:val="20"/>
                <w:szCs w:val="20"/>
                <w:highlight w:val="black"/>
              </w:rPr>
              <w:t>''''''''''''''</w:t>
            </w:r>
          </w:p>
        </w:tc>
        <w:tc>
          <w:tcPr>
            <w:tcW w:w="477" w:type="pct"/>
            <w:vAlign w:val="center"/>
          </w:tcPr>
          <w:p w:rsidR="00A670C7" w:rsidRPr="00E61B25" w:rsidRDefault="00A670C7" w:rsidP="001E355F">
            <w:pPr>
              <w:rPr>
                <w:rFonts w:ascii="Arial Narrow" w:hAnsi="Arial Narrow"/>
                <w:sz w:val="20"/>
                <w:szCs w:val="20"/>
              </w:rPr>
            </w:pPr>
          </w:p>
        </w:tc>
        <w:tc>
          <w:tcPr>
            <w:tcW w:w="477"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w:t>
            </w:r>
            <w:r w:rsidR="000F1D02">
              <w:rPr>
                <w:rFonts w:ascii="Arial Narrow" w:hAnsi="Arial Narrow"/>
                <w:noProof/>
                <w:color w:val="000000"/>
                <w:sz w:val="20"/>
                <w:szCs w:val="20"/>
                <w:highlight w:val="black"/>
              </w:rPr>
              <w:t>'''''''''''''''</w:t>
            </w:r>
          </w:p>
        </w:tc>
        <w:tc>
          <w:tcPr>
            <w:tcW w:w="476" w:type="pct"/>
            <w:vAlign w:val="center"/>
          </w:tcPr>
          <w:p w:rsidR="00A670C7" w:rsidRPr="00E61B25" w:rsidRDefault="00A670C7" w:rsidP="001E355F">
            <w:pPr>
              <w:rPr>
                <w:rFonts w:ascii="Arial Narrow" w:hAnsi="Arial Narrow"/>
                <w:sz w:val="20"/>
                <w:szCs w:val="20"/>
              </w:rPr>
            </w:pPr>
          </w:p>
        </w:tc>
      </w:tr>
      <w:tr w:rsidR="00A670C7" w:rsidRPr="00F0286F" w:rsidTr="00CD66B4">
        <w:tc>
          <w:tcPr>
            <w:tcW w:w="765" w:type="pct"/>
          </w:tcPr>
          <w:p w:rsidR="00A670C7" w:rsidRPr="00E61B25" w:rsidRDefault="00A670C7" w:rsidP="001E355F">
            <w:pPr>
              <w:rPr>
                <w:rFonts w:ascii="Arial Narrow" w:hAnsi="Arial Narrow"/>
                <w:sz w:val="20"/>
                <w:szCs w:val="20"/>
              </w:rPr>
            </w:pPr>
            <w:r w:rsidRPr="00E61B25">
              <w:rPr>
                <w:rFonts w:ascii="Arial Narrow" w:hAnsi="Arial Narrow"/>
                <w:sz w:val="20"/>
                <w:szCs w:val="20"/>
              </w:rPr>
              <w:t>SA 2</w:t>
            </w:r>
          </w:p>
        </w:tc>
        <w:tc>
          <w:tcPr>
            <w:tcW w:w="679" w:type="pct"/>
            <w:vMerge/>
          </w:tcPr>
          <w:p w:rsidR="00A670C7" w:rsidRPr="00E61B25" w:rsidRDefault="00A670C7" w:rsidP="001E355F">
            <w:pPr>
              <w:rPr>
                <w:rFonts w:ascii="Arial Narrow" w:hAnsi="Arial Narrow"/>
                <w:sz w:val="20"/>
                <w:szCs w:val="20"/>
              </w:rPr>
            </w:pPr>
          </w:p>
        </w:tc>
        <w:tc>
          <w:tcPr>
            <w:tcW w:w="638"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42</w:t>
            </w:r>
          </w:p>
        </w:tc>
        <w:tc>
          <w:tcPr>
            <w:tcW w:w="744"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w:t>
            </w:r>
            <w:r w:rsidR="000F1D02">
              <w:rPr>
                <w:rFonts w:ascii="Arial Narrow" w:hAnsi="Arial Narrow"/>
                <w:noProof/>
                <w:color w:val="000000"/>
                <w:sz w:val="20"/>
                <w:szCs w:val="20"/>
                <w:highlight w:val="black"/>
              </w:rPr>
              <w:t>'''''''''''</w:t>
            </w:r>
          </w:p>
        </w:tc>
        <w:tc>
          <w:tcPr>
            <w:tcW w:w="744"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w:t>
            </w:r>
            <w:r w:rsidR="000F1D02">
              <w:rPr>
                <w:rFonts w:ascii="Arial Narrow" w:hAnsi="Arial Narrow"/>
                <w:noProof/>
                <w:color w:val="000000"/>
                <w:sz w:val="20"/>
                <w:szCs w:val="20"/>
                <w:highlight w:val="black"/>
              </w:rPr>
              <w:t>'''''''''''''''</w:t>
            </w:r>
          </w:p>
        </w:tc>
        <w:tc>
          <w:tcPr>
            <w:tcW w:w="954" w:type="pct"/>
            <w:gridSpan w:val="2"/>
            <w:vAlign w:val="center"/>
          </w:tcPr>
          <w:p w:rsidR="00A670C7" w:rsidRPr="00E61B25" w:rsidRDefault="00A670C7" w:rsidP="001E355F">
            <w:pPr>
              <w:rPr>
                <w:rFonts w:ascii="Arial Narrow" w:hAnsi="Arial Narrow"/>
                <w:sz w:val="20"/>
                <w:szCs w:val="20"/>
              </w:rPr>
            </w:pPr>
          </w:p>
        </w:tc>
        <w:tc>
          <w:tcPr>
            <w:tcW w:w="476" w:type="pct"/>
            <w:vAlign w:val="center"/>
          </w:tcPr>
          <w:p w:rsidR="00A670C7" w:rsidRPr="00E61B25" w:rsidRDefault="00A670C7" w:rsidP="001E355F">
            <w:pPr>
              <w:rPr>
                <w:rFonts w:ascii="Arial Narrow" w:hAnsi="Arial Narrow"/>
                <w:sz w:val="20"/>
                <w:szCs w:val="20"/>
              </w:rPr>
            </w:pPr>
            <w:r w:rsidRPr="00E61B25">
              <w:rPr>
                <w:rFonts w:ascii="Arial Narrow" w:hAnsi="Arial Narrow"/>
                <w:sz w:val="20"/>
                <w:szCs w:val="20"/>
              </w:rPr>
              <w:t>$</w:t>
            </w:r>
            <w:r w:rsidR="000F1D02">
              <w:rPr>
                <w:rFonts w:ascii="Arial Narrow" w:hAnsi="Arial Narrow"/>
                <w:noProof/>
                <w:color w:val="000000"/>
                <w:sz w:val="20"/>
                <w:szCs w:val="20"/>
                <w:highlight w:val="black"/>
              </w:rPr>
              <w:t>'''''''''''''''</w:t>
            </w:r>
          </w:p>
        </w:tc>
      </w:tr>
    </w:tbl>
    <w:p w:rsidR="00266C2A" w:rsidRPr="00F0286F" w:rsidRDefault="00266C2A" w:rsidP="00CD66B4">
      <w:pPr>
        <w:ind w:left="720"/>
        <w:rPr>
          <w:rFonts w:ascii="Arial Narrow" w:hAnsi="Arial Narrow"/>
          <w:sz w:val="18"/>
        </w:rPr>
      </w:pPr>
      <w:r w:rsidRPr="00F0286F">
        <w:rPr>
          <w:rFonts w:ascii="Arial Narrow" w:hAnsi="Arial Narrow"/>
          <w:sz w:val="18"/>
          <w:vertAlign w:val="superscript"/>
        </w:rPr>
        <w:t>a</w:t>
      </w:r>
      <w:r w:rsidRPr="00F0286F">
        <w:rPr>
          <w:rFonts w:ascii="Arial Narrow" w:hAnsi="Arial Narrow"/>
          <w:sz w:val="18"/>
        </w:rPr>
        <w:t xml:space="preserve"> Base case:</w:t>
      </w:r>
      <w:r w:rsidR="000D2988" w:rsidRPr="00F0286F">
        <w:rPr>
          <w:rFonts w:ascii="Arial Narrow" w:hAnsi="Arial Narrow"/>
          <w:sz w:val="18"/>
        </w:rPr>
        <w:t xml:space="preserve"> 10% longitudinal sample of prescription data from the Department of Human Services</w:t>
      </w:r>
    </w:p>
    <w:p w:rsidR="00266C2A" w:rsidRPr="00F0286F" w:rsidRDefault="00266C2A" w:rsidP="00CD66B4">
      <w:pPr>
        <w:ind w:left="720"/>
        <w:rPr>
          <w:rFonts w:ascii="Arial Narrow" w:hAnsi="Arial Narrow"/>
          <w:sz w:val="18"/>
        </w:rPr>
      </w:pPr>
      <w:r w:rsidRPr="00F0286F">
        <w:rPr>
          <w:rFonts w:ascii="Arial Narrow" w:hAnsi="Arial Narrow"/>
          <w:sz w:val="18"/>
          <w:vertAlign w:val="superscript"/>
        </w:rPr>
        <w:t>b</w:t>
      </w:r>
      <w:r w:rsidRPr="00F0286F">
        <w:rPr>
          <w:rFonts w:ascii="Arial Narrow" w:hAnsi="Arial Narrow"/>
          <w:sz w:val="18"/>
        </w:rPr>
        <w:t xml:space="preserve"> SA 1:</w:t>
      </w:r>
      <w:r w:rsidR="000D2988" w:rsidRPr="00F0286F">
        <w:rPr>
          <w:rFonts w:ascii="Arial Narrow" w:hAnsi="Arial Narrow"/>
          <w:sz w:val="18"/>
        </w:rPr>
        <w:t xml:space="preserve"> 10% longitudinal sample of prescription data from the Department of Human Services</w:t>
      </w:r>
    </w:p>
    <w:p w:rsidR="00266C2A" w:rsidRPr="00F0286F" w:rsidRDefault="00266C2A" w:rsidP="00CD66B4">
      <w:pPr>
        <w:ind w:left="720"/>
        <w:rPr>
          <w:rFonts w:ascii="Arial Narrow" w:hAnsi="Arial Narrow"/>
          <w:sz w:val="18"/>
        </w:rPr>
      </w:pPr>
      <w:r w:rsidRPr="00F0286F">
        <w:rPr>
          <w:rFonts w:ascii="Arial Narrow" w:hAnsi="Arial Narrow"/>
          <w:sz w:val="18"/>
          <w:vertAlign w:val="superscript"/>
        </w:rPr>
        <w:t xml:space="preserve">c </w:t>
      </w:r>
      <w:r w:rsidRPr="00F0286F">
        <w:rPr>
          <w:rFonts w:ascii="Arial Narrow" w:hAnsi="Arial Narrow"/>
          <w:sz w:val="18"/>
        </w:rPr>
        <w:t xml:space="preserve">SA 2: </w:t>
      </w:r>
      <w:r w:rsidR="000D2988" w:rsidRPr="00F0286F">
        <w:rPr>
          <w:rFonts w:ascii="Arial Narrow" w:hAnsi="Arial Narrow"/>
          <w:sz w:val="18"/>
        </w:rPr>
        <w:t>therapeutic relativities previously accepted by the PBAC</w:t>
      </w:r>
    </w:p>
    <w:p w:rsidR="004B22A6" w:rsidRPr="00F0286F" w:rsidRDefault="000970DC" w:rsidP="00CD66B4">
      <w:pPr>
        <w:ind w:left="720"/>
        <w:rPr>
          <w:rFonts w:ascii="Arial Narrow" w:hAnsi="Arial Narrow"/>
          <w:sz w:val="18"/>
        </w:rPr>
      </w:pPr>
      <w:r w:rsidRPr="00F0286F">
        <w:rPr>
          <w:rFonts w:ascii="Arial Narrow" w:hAnsi="Arial Narrow"/>
          <w:sz w:val="18"/>
        </w:rPr>
        <w:t xml:space="preserve">Abbreviations: </w:t>
      </w:r>
      <w:r w:rsidR="00285891" w:rsidRPr="00F0286F">
        <w:rPr>
          <w:rFonts w:ascii="Arial Narrow" w:hAnsi="Arial Narrow"/>
          <w:sz w:val="18"/>
        </w:rPr>
        <w:t>bd=twice daily</w:t>
      </w:r>
      <w:r w:rsidRPr="00F0286F">
        <w:rPr>
          <w:rFonts w:ascii="Arial Narrow" w:hAnsi="Arial Narrow"/>
          <w:sz w:val="18"/>
        </w:rPr>
        <w:t>; EE=equi-effective; SA=sensitivity analysis</w:t>
      </w:r>
      <w:r w:rsidR="00285891" w:rsidRPr="00F0286F">
        <w:rPr>
          <w:rFonts w:ascii="Arial Narrow" w:hAnsi="Arial Narrow"/>
          <w:sz w:val="18"/>
        </w:rPr>
        <w:t>; tds=three times daily</w:t>
      </w:r>
    </w:p>
    <w:p w:rsidR="00FC1827" w:rsidRPr="00F0286F" w:rsidRDefault="004B22A6" w:rsidP="00CD66B4">
      <w:pPr>
        <w:ind w:left="720"/>
        <w:rPr>
          <w:rFonts w:ascii="Arial Narrow" w:hAnsi="Arial Narrow"/>
          <w:sz w:val="18"/>
        </w:rPr>
      </w:pPr>
      <w:r w:rsidRPr="00F0286F">
        <w:rPr>
          <w:rFonts w:ascii="Arial Narrow" w:hAnsi="Arial Narrow"/>
          <w:sz w:val="18"/>
        </w:rPr>
        <w:t>Source: Table 6 p12, Table 8 p13 and Table 9 p14 of the submission</w:t>
      </w:r>
    </w:p>
    <w:p w:rsidR="00203292" w:rsidRPr="00F0286F" w:rsidRDefault="00203292" w:rsidP="0039059F">
      <w:pPr>
        <w:pStyle w:val="NoSpacing"/>
      </w:pPr>
    </w:p>
    <w:p w:rsidR="00203292" w:rsidRPr="00F22DFE" w:rsidRDefault="00A923B0" w:rsidP="00F22DFE">
      <w:pPr>
        <w:pStyle w:val="ListParagraph"/>
      </w:pPr>
      <w:r w:rsidRPr="00971373">
        <w:t>The submiss</w:t>
      </w:r>
      <w:r w:rsidR="004B22A6" w:rsidRPr="00971373">
        <w:t>ion requested an AEMP of $</w:t>
      </w:r>
      <w:r w:rsidR="000F1D02">
        <w:rPr>
          <w:noProof/>
          <w:color w:val="000000"/>
          <w:highlight w:val="black"/>
        </w:rPr>
        <w:t>'''''''''''''</w:t>
      </w:r>
      <w:r w:rsidR="004B22A6" w:rsidRPr="00971373">
        <w:t xml:space="preserve"> for Utrogestan 200</w:t>
      </w:r>
      <w:r w:rsidR="00304D4E">
        <w:t xml:space="preserve"> </w:t>
      </w:r>
      <w:r w:rsidR="004B22A6" w:rsidRPr="00971373">
        <w:t xml:space="preserve">mg </w:t>
      </w:r>
      <w:r w:rsidR="003E5D2D" w:rsidRPr="00971373">
        <w:t xml:space="preserve">capsule, 42.  The </w:t>
      </w:r>
      <w:r w:rsidR="007657C2">
        <w:t xml:space="preserve">pre-PBAC response clarified that this AEMP was proposed on the basis of the prices calculated in the base case and sensitivity analysis 1, and argued that this AEMP, </w:t>
      </w:r>
      <w:r w:rsidR="00F22DFE">
        <w:t>“</w:t>
      </w:r>
      <w:r w:rsidR="007657C2">
        <w:rPr>
          <w:i/>
        </w:rPr>
        <w:t xml:space="preserve">compares very favourably with the AEMP per course of other progesterone formulations” </w:t>
      </w:r>
    </w:p>
    <w:p w:rsidR="00F22DFE" w:rsidRPr="00971373" w:rsidRDefault="00F22DFE" w:rsidP="00F22DFE"/>
    <w:p w:rsidR="000D5C4B" w:rsidRPr="00971373" w:rsidRDefault="00A670C7" w:rsidP="00B31237">
      <w:pPr>
        <w:pStyle w:val="ListParagraph"/>
      </w:pPr>
      <w:r w:rsidRPr="00971373">
        <w:t>The therapeutic relativities used by the submission were based on the relativity of Utrogestan 200</w:t>
      </w:r>
      <w:r w:rsidR="00304D4E">
        <w:t xml:space="preserve"> </w:t>
      </w:r>
      <w:r w:rsidRPr="00971373">
        <w:t xml:space="preserve">mg three times a day versus all TGA-approved doses of all PBS-listed progesterone products.  No clinical evidence was provided to demonstrate the superiority of higher progesterone doses over lower doses. </w:t>
      </w:r>
      <w:r w:rsidR="00903C3B">
        <w:t xml:space="preserve"> </w:t>
      </w:r>
      <w:r w:rsidRPr="00971373">
        <w:t>On this basis, the inclusion of higher prices for the higher progesterone doses in deriving a weighted price f</w:t>
      </w:r>
      <w:r w:rsidR="00391F2D" w:rsidRPr="00971373">
        <w:t xml:space="preserve">or Utrogestan </w:t>
      </w:r>
      <w:r w:rsidR="00FC6179" w:rsidRPr="00971373">
        <w:t xml:space="preserve">may </w:t>
      </w:r>
      <w:r w:rsidR="00391F2D" w:rsidRPr="00971373">
        <w:t>not</w:t>
      </w:r>
      <w:r w:rsidR="00FC6179" w:rsidRPr="00971373">
        <w:t xml:space="preserve"> be</w:t>
      </w:r>
      <w:r w:rsidR="00391F2D" w:rsidRPr="00971373">
        <w:t xml:space="preserve"> justified</w:t>
      </w:r>
      <w:r w:rsidR="00B673CF">
        <w:t>.</w:t>
      </w:r>
    </w:p>
    <w:p w:rsidR="000D5C4B" w:rsidRPr="007657C2" w:rsidRDefault="000D5C4B" w:rsidP="00F22DFE">
      <w:pPr>
        <w:pStyle w:val="ListParagraph"/>
        <w:numPr>
          <w:ilvl w:val="0"/>
          <w:numId w:val="0"/>
        </w:numPr>
        <w:ind w:left="720"/>
      </w:pPr>
    </w:p>
    <w:p w:rsidR="00B31237" w:rsidRPr="00971373" w:rsidRDefault="00B31237" w:rsidP="00E61B25">
      <w:pPr>
        <w:pStyle w:val="ListParagraph"/>
        <w:keepNext/>
        <w:keepLines/>
      </w:pPr>
      <w:r w:rsidRPr="00971373">
        <w:t xml:space="preserve">The previously accepted equi-effective doses by PBAC are presented in </w:t>
      </w:r>
      <w:r w:rsidR="000310D4" w:rsidRPr="00F0286F">
        <w:t xml:space="preserve">Table </w:t>
      </w:r>
      <w:r w:rsidR="000310D4">
        <w:t>2</w:t>
      </w:r>
      <w:r w:rsidR="00584ACD" w:rsidRPr="00971373">
        <w:t>.</w:t>
      </w:r>
      <w:r w:rsidRPr="00971373">
        <w:br/>
      </w:r>
    </w:p>
    <w:p w:rsidR="00584ACD" w:rsidRPr="00F0286F" w:rsidRDefault="00584ACD" w:rsidP="00E61B25">
      <w:pPr>
        <w:pStyle w:val="TableHeading"/>
        <w:keepLines/>
        <w:ind w:firstLine="720"/>
      </w:pPr>
      <w:bookmarkStart w:id="3" w:name="_Ref452455798"/>
      <w:bookmarkStart w:id="4" w:name="_Ref456973244"/>
      <w:r w:rsidRPr="00F0286F">
        <w:t xml:space="preserve">Table </w:t>
      </w:r>
      <w:r w:rsidR="005B5687">
        <w:rPr>
          <w:noProof/>
        </w:rPr>
        <w:t>2</w:t>
      </w:r>
      <w:bookmarkEnd w:id="3"/>
      <w:r w:rsidR="00F1740C" w:rsidRPr="00F0286F">
        <w:t>:</w:t>
      </w:r>
      <w:r w:rsidR="001E355F" w:rsidRPr="00F0286F">
        <w:t xml:space="preserve"> </w:t>
      </w:r>
      <w:r w:rsidR="00F1740C" w:rsidRPr="00F0286F">
        <w:t>Established equi-effective doses accepted by the PBAC</w:t>
      </w:r>
      <w:bookmarkEnd w:id="4"/>
    </w:p>
    <w:tbl>
      <w:tblPr>
        <w:tblStyle w:val="TableGrid"/>
        <w:tblW w:w="0" w:type="auto"/>
        <w:tblInd w:w="737" w:type="dxa"/>
        <w:tblLayout w:type="fixed"/>
        <w:tblCellMar>
          <w:top w:w="28" w:type="dxa"/>
          <w:left w:w="28" w:type="dxa"/>
          <w:bottom w:w="28" w:type="dxa"/>
          <w:right w:w="28" w:type="dxa"/>
        </w:tblCellMar>
        <w:tblLook w:val="04A0" w:firstRow="1" w:lastRow="0" w:firstColumn="1" w:lastColumn="0" w:noHBand="0" w:noVBand="1"/>
        <w:tblCaption w:val="Table 2: Established equi-effective doses accepted by the PBAC"/>
      </w:tblPr>
      <w:tblGrid>
        <w:gridCol w:w="1701"/>
        <w:gridCol w:w="1134"/>
        <w:gridCol w:w="1843"/>
        <w:gridCol w:w="2410"/>
        <w:gridCol w:w="1257"/>
      </w:tblGrid>
      <w:tr w:rsidR="00EC2D9B" w:rsidRPr="00F0286F" w:rsidTr="009029D7">
        <w:trPr>
          <w:tblHeader/>
        </w:trPr>
        <w:tc>
          <w:tcPr>
            <w:tcW w:w="1701" w:type="dxa"/>
            <w:vAlign w:val="center"/>
          </w:tcPr>
          <w:p w:rsidR="00EC2D9B" w:rsidRPr="00180DE3" w:rsidRDefault="00EC2D9B" w:rsidP="00E61B25">
            <w:pPr>
              <w:keepNext/>
              <w:keepLines/>
              <w:rPr>
                <w:rStyle w:val="IntenseReference"/>
                <w:rFonts w:ascii="Arial Narrow" w:hAnsi="Arial Narrow" w:cs="Arial"/>
                <w:bCs w:val="0"/>
                <w:i w:val="0"/>
                <w:smallCaps w:val="0"/>
                <w:color w:val="auto"/>
                <w:sz w:val="20"/>
                <w:szCs w:val="20"/>
              </w:rPr>
            </w:pPr>
            <w:r w:rsidRPr="00F0286F">
              <w:rPr>
                <w:rStyle w:val="IntenseReference"/>
                <w:rFonts w:ascii="Arial Narrow" w:hAnsi="Arial Narrow" w:cs="Arial"/>
                <w:bCs w:val="0"/>
                <w:i w:val="0"/>
                <w:smallCaps w:val="0"/>
                <w:color w:val="auto"/>
                <w:sz w:val="20"/>
                <w:szCs w:val="20"/>
              </w:rPr>
              <w:t>Item</w:t>
            </w:r>
          </w:p>
        </w:tc>
        <w:tc>
          <w:tcPr>
            <w:tcW w:w="1134" w:type="dxa"/>
            <w:vAlign w:val="center"/>
          </w:tcPr>
          <w:p w:rsidR="00EC2D9B" w:rsidRPr="00F0286F" w:rsidRDefault="00EC2D9B" w:rsidP="00E61B25">
            <w:pPr>
              <w:keepNext/>
              <w:keepLines/>
              <w:jc w:val="center"/>
              <w:rPr>
                <w:rStyle w:val="IntenseReference"/>
                <w:rFonts w:ascii="Arial Narrow" w:hAnsi="Arial Narrow" w:cs="Arial"/>
                <w:bCs w:val="0"/>
                <w:i w:val="0"/>
                <w:smallCaps w:val="0"/>
                <w:color w:val="auto"/>
                <w:sz w:val="20"/>
                <w:szCs w:val="20"/>
              </w:rPr>
            </w:pPr>
            <w:r w:rsidRPr="00F0286F">
              <w:rPr>
                <w:rStyle w:val="IntenseReference"/>
                <w:rFonts w:ascii="Arial Narrow" w:hAnsi="Arial Narrow" w:cs="Arial"/>
                <w:bCs w:val="0"/>
                <w:i w:val="0"/>
                <w:smallCaps w:val="0"/>
                <w:color w:val="auto"/>
                <w:sz w:val="20"/>
                <w:szCs w:val="20"/>
              </w:rPr>
              <w:t>PBAC meeting</w:t>
            </w:r>
          </w:p>
        </w:tc>
        <w:tc>
          <w:tcPr>
            <w:tcW w:w="1843" w:type="dxa"/>
            <w:vAlign w:val="center"/>
          </w:tcPr>
          <w:p w:rsidR="00EC2D9B" w:rsidRPr="00F0286F" w:rsidRDefault="00EC2D9B" w:rsidP="00E61B25">
            <w:pPr>
              <w:keepNext/>
              <w:keepLines/>
              <w:jc w:val="center"/>
              <w:rPr>
                <w:rStyle w:val="IntenseReference"/>
                <w:rFonts w:ascii="Arial Narrow" w:hAnsi="Arial Narrow" w:cs="Arial"/>
                <w:bCs w:val="0"/>
                <w:i w:val="0"/>
                <w:smallCaps w:val="0"/>
                <w:color w:val="auto"/>
                <w:sz w:val="20"/>
                <w:szCs w:val="20"/>
              </w:rPr>
            </w:pPr>
            <w:r w:rsidRPr="00F0286F">
              <w:rPr>
                <w:rStyle w:val="IntenseReference"/>
                <w:rFonts w:ascii="Arial Narrow" w:hAnsi="Arial Narrow" w:cs="Arial"/>
                <w:bCs w:val="0"/>
                <w:i w:val="0"/>
                <w:smallCaps w:val="0"/>
                <w:color w:val="auto"/>
                <w:sz w:val="20"/>
                <w:szCs w:val="20"/>
              </w:rPr>
              <w:t>Comparator</w:t>
            </w:r>
          </w:p>
        </w:tc>
        <w:tc>
          <w:tcPr>
            <w:tcW w:w="2410" w:type="dxa"/>
            <w:vAlign w:val="center"/>
          </w:tcPr>
          <w:p w:rsidR="00EC2D9B" w:rsidRPr="00F0286F" w:rsidRDefault="00EC2D9B" w:rsidP="00E61B25">
            <w:pPr>
              <w:keepNext/>
              <w:keepLines/>
              <w:jc w:val="center"/>
              <w:rPr>
                <w:rStyle w:val="IntenseReference"/>
                <w:rFonts w:ascii="Arial Narrow" w:hAnsi="Arial Narrow" w:cs="Arial"/>
                <w:bCs w:val="0"/>
                <w:i w:val="0"/>
                <w:smallCaps w:val="0"/>
                <w:color w:val="auto"/>
                <w:sz w:val="20"/>
                <w:szCs w:val="20"/>
              </w:rPr>
            </w:pPr>
            <w:r w:rsidRPr="00F0286F">
              <w:rPr>
                <w:rStyle w:val="IntenseReference"/>
                <w:rFonts w:ascii="Arial Narrow" w:hAnsi="Arial Narrow" w:cs="Arial"/>
                <w:bCs w:val="0"/>
                <w:i w:val="0"/>
                <w:smallCaps w:val="0"/>
                <w:color w:val="auto"/>
                <w:sz w:val="20"/>
                <w:szCs w:val="20"/>
              </w:rPr>
              <w:t>Equi-effective doses</w:t>
            </w:r>
          </w:p>
        </w:tc>
        <w:tc>
          <w:tcPr>
            <w:tcW w:w="1257" w:type="dxa"/>
            <w:vAlign w:val="center"/>
          </w:tcPr>
          <w:p w:rsidR="00EC2D9B" w:rsidRPr="00F0286F" w:rsidRDefault="00EC2D9B" w:rsidP="00E61B25">
            <w:pPr>
              <w:keepNext/>
              <w:keepLines/>
              <w:jc w:val="center"/>
              <w:rPr>
                <w:rStyle w:val="IntenseReference"/>
                <w:rFonts w:ascii="Arial Narrow" w:hAnsi="Arial Narrow" w:cs="Arial"/>
                <w:bCs w:val="0"/>
                <w:i w:val="0"/>
                <w:smallCaps w:val="0"/>
                <w:color w:val="auto"/>
                <w:sz w:val="20"/>
                <w:szCs w:val="20"/>
              </w:rPr>
            </w:pPr>
            <w:r w:rsidRPr="00F0286F">
              <w:rPr>
                <w:rStyle w:val="IntenseReference"/>
                <w:rFonts w:ascii="Arial Narrow" w:hAnsi="Arial Narrow" w:cs="Arial"/>
                <w:bCs w:val="0"/>
                <w:i w:val="0"/>
                <w:smallCaps w:val="0"/>
                <w:color w:val="auto"/>
                <w:sz w:val="20"/>
                <w:szCs w:val="20"/>
              </w:rPr>
              <w:t>Source</w:t>
            </w:r>
          </w:p>
        </w:tc>
      </w:tr>
      <w:tr w:rsidR="00EC2D9B" w:rsidRPr="00F0286F" w:rsidTr="00CD66B4">
        <w:tc>
          <w:tcPr>
            <w:tcW w:w="1701" w:type="dxa"/>
            <w:vAlign w:val="center"/>
          </w:tcPr>
          <w:p w:rsidR="00EC2D9B" w:rsidRPr="00F0286F" w:rsidRDefault="00EC2D9B" w:rsidP="00E61B25">
            <w:pPr>
              <w:keepNext/>
              <w:keepLines/>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pacing w:val="0"/>
                <w:sz w:val="20"/>
                <w:szCs w:val="20"/>
              </w:rPr>
              <w:t>Crinone 8% (90</w:t>
            </w:r>
            <w:r w:rsidR="00304D4E">
              <w:rPr>
                <w:rStyle w:val="IntenseReference"/>
                <w:rFonts w:ascii="Arial Narrow" w:hAnsi="Arial Narrow" w:cs="Arial"/>
                <w:b w:val="0"/>
                <w:bCs w:val="0"/>
                <w:i w:val="0"/>
                <w:smallCaps w:val="0"/>
                <w:color w:val="auto"/>
                <w:spacing w:val="0"/>
                <w:sz w:val="20"/>
                <w:szCs w:val="20"/>
              </w:rPr>
              <w:t xml:space="preserve"> </w:t>
            </w:r>
            <w:r w:rsidRPr="00F0286F">
              <w:rPr>
                <w:rStyle w:val="IntenseReference"/>
                <w:rFonts w:ascii="Arial Narrow" w:hAnsi="Arial Narrow" w:cs="Arial"/>
                <w:b w:val="0"/>
                <w:bCs w:val="0"/>
                <w:i w:val="0"/>
                <w:smallCaps w:val="0"/>
                <w:color w:val="auto"/>
                <w:spacing w:val="0"/>
                <w:sz w:val="20"/>
                <w:szCs w:val="20"/>
              </w:rPr>
              <w:t>mg) vaginal gel</w:t>
            </w:r>
          </w:p>
        </w:tc>
        <w:tc>
          <w:tcPr>
            <w:tcW w:w="1134" w:type="dxa"/>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Dec 2002</w:t>
            </w:r>
          </w:p>
        </w:tc>
        <w:tc>
          <w:tcPr>
            <w:tcW w:w="1843" w:type="dxa"/>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Non-PBS pessary</w:t>
            </w:r>
          </w:p>
        </w:tc>
        <w:tc>
          <w:tcPr>
            <w:tcW w:w="2410" w:type="dxa"/>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Crinone gel 90</w:t>
            </w:r>
            <w:r w:rsidR="00304D4E">
              <w:rPr>
                <w:rStyle w:val="IntenseReference"/>
                <w:rFonts w:ascii="Arial Narrow" w:hAnsi="Arial Narrow" w:cs="Arial"/>
                <w:b w:val="0"/>
                <w:bCs w:val="0"/>
                <w:i w:val="0"/>
                <w:smallCaps w:val="0"/>
                <w:color w:val="auto"/>
                <w:sz w:val="20"/>
                <w:szCs w:val="20"/>
              </w:rPr>
              <w:t xml:space="preserve"> </w:t>
            </w:r>
            <w:r w:rsidRPr="00F0286F">
              <w:rPr>
                <w:rStyle w:val="IntenseReference"/>
                <w:rFonts w:ascii="Arial Narrow" w:hAnsi="Arial Narrow" w:cs="Arial"/>
                <w:b w:val="0"/>
                <w:bCs w:val="0"/>
                <w:i w:val="0"/>
                <w:smallCaps w:val="0"/>
                <w:color w:val="auto"/>
                <w:sz w:val="20"/>
                <w:szCs w:val="20"/>
              </w:rPr>
              <w:t>mg per dose</w:t>
            </w:r>
          </w:p>
          <w:p w:rsidR="00EC2D9B" w:rsidRPr="00F0286F" w:rsidRDefault="00EC2D9B" w:rsidP="00304D4E">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 progesterone pessary 200</w:t>
            </w:r>
            <w:r w:rsidR="00304D4E">
              <w:rPr>
                <w:rStyle w:val="IntenseReference"/>
                <w:rFonts w:ascii="Arial Narrow" w:hAnsi="Arial Narrow" w:cs="Arial"/>
                <w:b w:val="0"/>
                <w:bCs w:val="0"/>
                <w:i w:val="0"/>
                <w:smallCaps w:val="0"/>
                <w:color w:val="auto"/>
                <w:sz w:val="20"/>
                <w:szCs w:val="20"/>
              </w:rPr>
              <w:t> </w:t>
            </w:r>
            <w:r w:rsidRPr="00F0286F">
              <w:rPr>
                <w:rStyle w:val="IntenseReference"/>
                <w:rFonts w:ascii="Arial Narrow" w:hAnsi="Arial Narrow" w:cs="Arial"/>
                <w:b w:val="0"/>
                <w:bCs w:val="0"/>
                <w:i w:val="0"/>
                <w:smallCaps w:val="0"/>
                <w:color w:val="auto"/>
                <w:sz w:val="20"/>
                <w:szCs w:val="20"/>
              </w:rPr>
              <w:t>mg per dose</w:t>
            </w:r>
          </w:p>
        </w:tc>
        <w:tc>
          <w:tcPr>
            <w:tcW w:w="1257" w:type="dxa"/>
            <w:vMerge w:val="restart"/>
            <w:vAlign w:val="center"/>
          </w:tcPr>
          <w:p w:rsidR="00EC2D9B" w:rsidRPr="00F0286F" w:rsidRDefault="00EC2D9B" w:rsidP="00E61B25">
            <w:pPr>
              <w:keepNext/>
              <w:keepLines/>
              <w:numPr>
                <w:ilvl w:val="0"/>
                <w:numId w:val="5"/>
              </w:numPr>
              <w:shd w:val="clear" w:color="auto" w:fill="FFFFFF"/>
              <w:spacing w:after="90"/>
              <w:ind w:left="0"/>
              <w:jc w:val="center"/>
              <w:rPr>
                <w:rStyle w:val="IntenseReference"/>
                <w:rFonts w:ascii="Arial Narrow" w:hAnsi="Arial Narrow" w:cs="Arial"/>
                <w:b w:val="0"/>
                <w:bCs w:val="0"/>
                <w:i w:val="0"/>
                <w:smallCaps w:val="0"/>
                <w:color w:val="auto"/>
                <w:spacing w:val="0"/>
                <w:sz w:val="20"/>
                <w:szCs w:val="20"/>
              </w:rPr>
            </w:pPr>
            <w:r w:rsidRPr="00180DE3">
              <w:rPr>
                <w:rFonts w:ascii="Arial Narrow" w:hAnsi="Arial Narrow" w:cs="Arial"/>
                <w:sz w:val="20"/>
                <w:szCs w:val="20"/>
              </w:rPr>
              <w:t>Therapeutic relativity sheet</w:t>
            </w:r>
          </w:p>
        </w:tc>
      </w:tr>
      <w:tr w:rsidR="00EC2D9B" w:rsidRPr="00F0286F" w:rsidTr="00CD66B4">
        <w:trPr>
          <w:trHeight w:val="642"/>
        </w:trPr>
        <w:tc>
          <w:tcPr>
            <w:tcW w:w="1701" w:type="dxa"/>
            <w:vAlign w:val="center"/>
          </w:tcPr>
          <w:p w:rsidR="00EC2D9B" w:rsidRPr="00F0286F" w:rsidRDefault="00EC2D9B" w:rsidP="00304D4E">
            <w:pPr>
              <w:keepNext/>
              <w:keepLines/>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pacing w:val="0"/>
                <w:sz w:val="20"/>
                <w:szCs w:val="20"/>
              </w:rPr>
              <w:t>Oripro pessary, 100</w:t>
            </w:r>
            <w:r w:rsidR="00304D4E">
              <w:rPr>
                <w:rStyle w:val="IntenseReference"/>
                <w:rFonts w:ascii="Arial Narrow" w:hAnsi="Arial Narrow" w:cs="Arial"/>
                <w:b w:val="0"/>
                <w:bCs w:val="0"/>
                <w:i w:val="0"/>
                <w:smallCaps w:val="0"/>
                <w:color w:val="auto"/>
                <w:spacing w:val="0"/>
                <w:sz w:val="20"/>
                <w:szCs w:val="20"/>
              </w:rPr>
              <w:t> </w:t>
            </w:r>
            <w:r w:rsidRPr="00F0286F">
              <w:rPr>
                <w:rStyle w:val="IntenseReference"/>
                <w:rFonts w:ascii="Arial Narrow" w:hAnsi="Arial Narrow" w:cs="Arial"/>
                <w:b w:val="0"/>
                <w:bCs w:val="0"/>
                <w:i w:val="0"/>
                <w:smallCaps w:val="0"/>
                <w:color w:val="auto"/>
                <w:spacing w:val="0"/>
                <w:sz w:val="20"/>
                <w:szCs w:val="20"/>
              </w:rPr>
              <w:t>mg, 200</w:t>
            </w:r>
            <w:r w:rsidR="00304D4E">
              <w:rPr>
                <w:rStyle w:val="IntenseReference"/>
                <w:rFonts w:ascii="Arial Narrow" w:hAnsi="Arial Narrow" w:cs="Arial"/>
                <w:b w:val="0"/>
                <w:bCs w:val="0"/>
                <w:i w:val="0"/>
                <w:smallCaps w:val="0"/>
                <w:color w:val="auto"/>
                <w:spacing w:val="0"/>
                <w:sz w:val="20"/>
                <w:szCs w:val="20"/>
              </w:rPr>
              <w:t xml:space="preserve"> </w:t>
            </w:r>
            <w:r w:rsidRPr="00F0286F">
              <w:rPr>
                <w:rStyle w:val="IntenseReference"/>
                <w:rFonts w:ascii="Arial Narrow" w:hAnsi="Arial Narrow" w:cs="Arial"/>
                <w:b w:val="0"/>
                <w:bCs w:val="0"/>
                <w:i w:val="0"/>
                <w:smallCaps w:val="0"/>
                <w:color w:val="auto"/>
                <w:spacing w:val="0"/>
                <w:sz w:val="20"/>
                <w:szCs w:val="20"/>
              </w:rPr>
              <w:t>mg</w:t>
            </w:r>
          </w:p>
        </w:tc>
        <w:tc>
          <w:tcPr>
            <w:tcW w:w="1134" w:type="dxa"/>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Dec 2003</w:t>
            </w:r>
          </w:p>
        </w:tc>
        <w:tc>
          <w:tcPr>
            <w:tcW w:w="1843" w:type="dxa"/>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Crinone gel</w:t>
            </w:r>
          </w:p>
        </w:tc>
        <w:tc>
          <w:tcPr>
            <w:tcW w:w="2410" w:type="dxa"/>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Crinone gel 90</w:t>
            </w:r>
            <w:r w:rsidR="00304D4E">
              <w:rPr>
                <w:rStyle w:val="IntenseReference"/>
                <w:rFonts w:ascii="Arial Narrow" w:hAnsi="Arial Narrow" w:cs="Arial"/>
                <w:b w:val="0"/>
                <w:bCs w:val="0"/>
                <w:i w:val="0"/>
                <w:smallCaps w:val="0"/>
                <w:color w:val="auto"/>
                <w:sz w:val="20"/>
                <w:szCs w:val="20"/>
              </w:rPr>
              <w:t xml:space="preserve"> </w:t>
            </w:r>
            <w:r w:rsidRPr="00F0286F">
              <w:rPr>
                <w:rStyle w:val="IntenseReference"/>
                <w:rFonts w:ascii="Arial Narrow" w:hAnsi="Arial Narrow" w:cs="Arial"/>
                <w:b w:val="0"/>
                <w:bCs w:val="0"/>
                <w:i w:val="0"/>
                <w:smallCaps w:val="0"/>
                <w:color w:val="auto"/>
                <w:sz w:val="20"/>
                <w:szCs w:val="20"/>
              </w:rPr>
              <w:t>mg/day</w:t>
            </w:r>
          </w:p>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 Oripro 200</w:t>
            </w:r>
            <w:r w:rsidR="00304D4E">
              <w:rPr>
                <w:rStyle w:val="IntenseReference"/>
                <w:rFonts w:ascii="Arial Narrow" w:hAnsi="Arial Narrow" w:cs="Arial"/>
                <w:b w:val="0"/>
                <w:bCs w:val="0"/>
                <w:i w:val="0"/>
                <w:smallCaps w:val="0"/>
                <w:color w:val="auto"/>
                <w:sz w:val="20"/>
                <w:szCs w:val="20"/>
              </w:rPr>
              <w:t xml:space="preserve"> </w:t>
            </w:r>
            <w:r w:rsidRPr="00F0286F">
              <w:rPr>
                <w:rStyle w:val="IntenseReference"/>
                <w:rFonts w:ascii="Arial Narrow" w:hAnsi="Arial Narrow" w:cs="Arial"/>
                <w:b w:val="0"/>
                <w:bCs w:val="0"/>
                <w:i w:val="0"/>
                <w:smallCaps w:val="0"/>
                <w:color w:val="auto"/>
                <w:sz w:val="20"/>
                <w:szCs w:val="20"/>
              </w:rPr>
              <w:t>mg/day</w:t>
            </w:r>
          </w:p>
        </w:tc>
        <w:tc>
          <w:tcPr>
            <w:tcW w:w="1257" w:type="dxa"/>
            <w:vMerge/>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p>
        </w:tc>
      </w:tr>
      <w:tr w:rsidR="00EC2D9B" w:rsidRPr="00F0286F" w:rsidTr="00CD66B4">
        <w:trPr>
          <w:trHeight w:val="782"/>
        </w:trPr>
        <w:tc>
          <w:tcPr>
            <w:tcW w:w="1701" w:type="dxa"/>
            <w:vAlign w:val="center"/>
          </w:tcPr>
          <w:p w:rsidR="00EC2D9B" w:rsidRPr="00F0286F" w:rsidRDefault="00EC2D9B" w:rsidP="00E61B25">
            <w:pPr>
              <w:keepNext/>
              <w:keepLines/>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pacing w:val="0"/>
                <w:sz w:val="20"/>
                <w:szCs w:val="20"/>
              </w:rPr>
              <w:t>Endometrin vaginal tablet, 100</w:t>
            </w:r>
            <w:r w:rsidR="00304D4E">
              <w:rPr>
                <w:rStyle w:val="IntenseReference"/>
                <w:rFonts w:ascii="Arial Narrow" w:hAnsi="Arial Narrow" w:cs="Arial"/>
                <w:b w:val="0"/>
                <w:bCs w:val="0"/>
                <w:i w:val="0"/>
                <w:smallCaps w:val="0"/>
                <w:color w:val="auto"/>
                <w:spacing w:val="0"/>
                <w:sz w:val="20"/>
                <w:szCs w:val="20"/>
              </w:rPr>
              <w:t xml:space="preserve"> </w:t>
            </w:r>
            <w:r w:rsidRPr="00F0286F">
              <w:rPr>
                <w:rStyle w:val="IntenseReference"/>
                <w:rFonts w:ascii="Arial Narrow" w:hAnsi="Arial Narrow" w:cs="Arial"/>
                <w:b w:val="0"/>
                <w:bCs w:val="0"/>
                <w:i w:val="0"/>
                <w:smallCaps w:val="0"/>
                <w:color w:val="auto"/>
                <w:spacing w:val="0"/>
                <w:sz w:val="20"/>
                <w:szCs w:val="20"/>
              </w:rPr>
              <w:t>mg</w:t>
            </w:r>
          </w:p>
        </w:tc>
        <w:tc>
          <w:tcPr>
            <w:tcW w:w="1134" w:type="dxa"/>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Mar 2014</w:t>
            </w:r>
          </w:p>
        </w:tc>
        <w:tc>
          <w:tcPr>
            <w:tcW w:w="1843" w:type="dxa"/>
            <w:vAlign w:val="center"/>
          </w:tcPr>
          <w:p w:rsidR="00EC2D9B" w:rsidRPr="00F0286F" w:rsidRDefault="00EC2D9B" w:rsidP="00304D4E">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Crinone gel + Oripro pessary (100</w:t>
            </w:r>
            <w:r w:rsidR="00304D4E">
              <w:rPr>
                <w:rStyle w:val="IntenseReference"/>
                <w:rFonts w:ascii="Arial Narrow" w:hAnsi="Arial Narrow" w:cs="Arial"/>
                <w:b w:val="0"/>
                <w:bCs w:val="0"/>
                <w:i w:val="0"/>
                <w:smallCaps w:val="0"/>
                <w:color w:val="auto"/>
                <w:sz w:val="20"/>
                <w:szCs w:val="20"/>
              </w:rPr>
              <w:t xml:space="preserve"> </w:t>
            </w:r>
            <w:r w:rsidRPr="00F0286F">
              <w:rPr>
                <w:rStyle w:val="IntenseReference"/>
                <w:rFonts w:ascii="Arial Narrow" w:hAnsi="Arial Narrow" w:cs="Arial"/>
                <w:b w:val="0"/>
                <w:bCs w:val="0"/>
                <w:i w:val="0"/>
                <w:smallCaps w:val="0"/>
                <w:color w:val="auto"/>
                <w:sz w:val="20"/>
                <w:szCs w:val="20"/>
              </w:rPr>
              <w:t xml:space="preserve">mg, </w:t>
            </w:r>
            <w:r w:rsidRPr="00304D4E">
              <w:rPr>
                <w:rFonts w:ascii="Arial Narrow" w:hAnsi="Arial Narrow" w:cs="Arial"/>
                <w:sz w:val="20"/>
                <w:szCs w:val="20"/>
              </w:rPr>
              <w:t>200</w:t>
            </w:r>
            <w:r w:rsidR="00304D4E" w:rsidRPr="00304D4E">
              <w:rPr>
                <w:rFonts w:ascii="Arial Narrow" w:hAnsi="Arial Narrow" w:cs="Arial"/>
                <w:sz w:val="20"/>
                <w:szCs w:val="20"/>
              </w:rPr>
              <w:t> </w:t>
            </w:r>
            <w:r w:rsidRPr="00304D4E">
              <w:rPr>
                <w:rFonts w:ascii="Arial Narrow" w:hAnsi="Arial Narrow" w:cs="Arial"/>
                <w:sz w:val="20"/>
                <w:szCs w:val="20"/>
              </w:rPr>
              <w:t>mg</w:t>
            </w:r>
            <w:r w:rsidRPr="00304D4E">
              <w:rPr>
                <w:rStyle w:val="IntenseReference"/>
                <w:rFonts w:ascii="Arial Narrow" w:hAnsi="Arial Narrow" w:cs="Arial"/>
                <w:b w:val="0"/>
                <w:bCs w:val="0"/>
                <w:i w:val="0"/>
                <w:smallCaps w:val="0"/>
                <w:color w:val="auto"/>
                <w:sz w:val="20"/>
                <w:szCs w:val="20"/>
              </w:rPr>
              <w:t>)</w:t>
            </w:r>
          </w:p>
        </w:tc>
        <w:tc>
          <w:tcPr>
            <w:tcW w:w="2410" w:type="dxa"/>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Endometrin 100</w:t>
            </w:r>
            <w:r w:rsidR="00304D4E">
              <w:rPr>
                <w:rStyle w:val="IntenseReference"/>
                <w:rFonts w:ascii="Arial Narrow" w:hAnsi="Arial Narrow" w:cs="Arial"/>
                <w:b w:val="0"/>
                <w:bCs w:val="0"/>
                <w:i w:val="0"/>
                <w:smallCaps w:val="0"/>
                <w:color w:val="auto"/>
                <w:sz w:val="20"/>
                <w:szCs w:val="20"/>
              </w:rPr>
              <w:t xml:space="preserve"> </w:t>
            </w:r>
            <w:r w:rsidRPr="00F0286F">
              <w:rPr>
                <w:rStyle w:val="IntenseReference"/>
                <w:rFonts w:ascii="Arial Narrow" w:hAnsi="Arial Narrow" w:cs="Arial"/>
                <w:b w:val="0"/>
                <w:bCs w:val="0"/>
                <w:i w:val="0"/>
                <w:smallCaps w:val="0"/>
                <w:color w:val="auto"/>
                <w:sz w:val="20"/>
                <w:szCs w:val="20"/>
              </w:rPr>
              <w:t>mg bd or tds</w:t>
            </w:r>
          </w:p>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 Crinone 90-180</w:t>
            </w:r>
            <w:r w:rsidR="00304D4E">
              <w:rPr>
                <w:rStyle w:val="IntenseReference"/>
                <w:rFonts w:ascii="Arial Narrow" w:hAnsi="Arial Narrow" w:cs="Arial"/>
                <w:b w:val="0"/>
                <w:bCs w:val="0"/>
                <w:i w:val="0"/>
                <w:smallCaps w:val="0"/>
                <w:color w:val="auto"/>
                <w:sz w:val="20"/>
                <w:szCs w:val="20"/>
              </w:rPr>
              <w:t xml:space="preserve"> </w:t>
            </w:r>
            <w:r w:rsidRPr="00F0286F">
              <w:rPr>
                <w:rStyle w:val="IntenseReference"/>
                <w:rFonts w:ascii="Arial Narrow" w:hAnsi="Arial Narrow" w:cs="Arial"/>
                <w:b w:val="0"/>
                <w:bCs w:val="0"/>
                <w:i w:val="0"/>
                <w:smallCaps w:val="0"/>
                <w:color w:val="auto"/>
                <w:sz w:val="20"/>
                <w:szCs w:val="20"/>
              </w:rPr>
              <w:t>mg daily</w:t>
            </w:r>
          </w:p>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 Oripro 200-800</w:t>
            </w:r>
            <w:r w:rsidR="00304D4E">
              <w:rPr>
                <w:rStyle w:val="IntenseReference"/>
                <w:rFonts w:ascii="Arial Narrow" w:hAnsi="Arial Narrow" w:cs="Arial"/>
                <w:b w:val="0"/>
                <w:bCs w:val="0"/>
                <w:i w:val="0"/>
                <w:smallCaps w:val="0"/>
                <w:color w:val="auto"/>
                <w:sz w:val="20"/>
                <w:szCs w:val="20"/>
              </w:rPr>
              <w:t xml:space="preserve"> </w:t>
            </w:r>
            <w:r w:rsidRPr="00F0286F">
              <w:rPr>
                <w:rStyle w:val="IntenseReference"/>
                <w:rFonts w:ascii="Arial Narrow" w:hAnsi="Arial Narrow" w:cs="Arial"/>
                <w:b w:val="0"/>
                <w:bCs w:val="0"/>
                <w:i w:val="0"/>
                <w:smallCaps w:val="0"/>
                <w:color w:val="auto"/>
                <w:sz w:val="20"/>
                <w:szCs w:val="20"/>
              </w:rPr>
              <w:t>mg daily</w:t>
            </w:r>
          </w:p>
        </w:tc>
        <w:tc>
          <w:tcPr>
            <w:tcW w:w="1257" w:type="dxa"/>
            <w:vAlign w:val="center"/>
          </w:tcPr>
          <w:p w:rsidR="00EC2D9B" w:rsidRPr="00F0286F" w:rsidRDefault="00EC2D9B" w:rsidP="00E61B25">
            <w:pPr>
              <w:keepNext/>
              <w:keepLines/>
              <w:jc w:val="center"/>
              <w:rPr>
                <w:rStyle w:val="IntenseReference"/>
                <w:rFonts w:ascii="Arial Narrow" w:hAnsi="Arial Narrow" w:cs="Arial"/>
                <w:b w:val="0"/>
                <w:bCs w:val="0"/>
                <w:i w:val="0"/>
                <w:smallCaps w:val="0"/>
                <w:color w:val="auto"/>
                <w:sz w:val="20"/>
                <w:szCs w:val="20"/>
              </w:rPr>
            </w:pPr>
            <w:r w:rsidRPr="00F0286F">
              <w:rPr>
                <w:rStyle w:val="IntenseReference"/>
                <w:rFonts w:ascii="Arial Narrow" w:hAnsi="Arial Narrow" w:cs="Arial"/>
                <w:b w:val="0"/>
                <w:bCs w:val="0"/>
                <w:i w:val="0"/>
                <w:smallCaps w:val="0"/>
                <w:color w:val="auto"/>
                <w:sz w:val="20"/>
                <w:szCs w:val="20"/>
              </w:rPr>
              <w:t>Endometrin PSD March 2014</w:t>
            </w:r>
          </w:p>
        </w:tc>
      </w:tr>
    </w:tbl>
    <w:p w:rsidR="005963BB" w:rsidRPr="00F0286F" w:rsidRDefault="005963BB" w:rsidP="00C00DA7">
      <w:pPr>
        <w:jc w:val="both"/>
        <w:rPr>
          <w:rFonts w:ascii="Arial" w:hAnsi="Arial"/>
          <w:sz w:val="22"/>
          <w:szCs w:val="22"/>
        </w:rPr>
      </w:pPr>
    </w:p>
    <w:p w:rsidR="00A55FEE" w:rsidRPr="00F0286F" w:rsidRDefault="00A55FEE" w:rsidP="00B1059E">
      <w:pPr>
        <w:pStyle w:val="Heading2"/>
      </w:pPr>
      <w:r w:rsidRPr="00F0286F">
        <w:t>Drug cost</w:t>
      </w:r>
      <w:r w:rsidR="00D45F0F" w:rsidRPr="00F0286F">
        <w:t>/cycle</w:t>
      </w:r>
      <w:r w:rsidRPr="00F0286F">
        <w:t>: $</w:t>
      </w:r>
      <w:r w:rsidR="000F1D02">
        <w:rPr>
          <w:noProof/>
          <w:color w:val="000000"/>
          <w:highlight w:val="black"/>
        </w:rPr>
        <w:t>'''''''''''</w:t>
      </w:r>
    </w:p>
    <w:p w:rsidR="00A55FEE" w:rsidRPr="00F0286F" w:rsidRDefault="00A55FEE" w:rsidP="00A55FEE">
      <w:pPr>
        <w:ind w:left="720" w:hanging="720"/>
        <w:jc w:val="both"/>
        <w:rPr>
          <w:rFonts w:ascii="Arial" w:hAnsi="Arial"/>
          <w:b/>
          <w:i/>
          <w:sz w:val="22"/>
          <w:szCs w:val="22"/>
        </w:rPr>
      </w:pPr>
    </w:p>
    <w:p w:rsidR="00A55FEE" w:rsidRPr="00971373" w:rsidRDefault="00D45F0F" w:rsidP="0039059F">
      <w:pPr>
        <w:pStyle w:val="ListParagraph"/>
      </w:pPr>
      <w:r w:rsidRPr="00971373">
        <w:t>The duration of treatment with Utrogestan is 14 days for each ART cycle undertaken. At the submission’s cost-minimised price, the cost of Utrogestan/cycle is $</w:t>
      </w:r>
      <w:r w:rsidR="000F1D02">
        <w:rPr>
          <w:noProof/>
          <w:color w:val="000000"/>
          <w:highlight w:val="black"/>
        </w:rPr>
        <w:t>'''''''''''''''</w:t>
      </w:r>
      <w:r w:rsidR="002E7335">
        <w:t xml:space="preserve">. </w:t>
      </w:r>
      <w:r w:rsidRPr="00971373">
        <w:t>As the number of ART cycles a patient will undertake in a year is based on patient preference, estimating the number of cycles a patient will undertake in a year is highly uncertain.</w:t>
      </w:r>
    </w:p>
    <w:p w:rsidR="00A55FEE" w:rsidRPr="00F0286F" w:rsidRDefault="00A55FEE" w:rsidP="00A55FEE">
      <w:pPr>
        <w:ind w:left="720" w:hanging="720"/>
        <w:jc w:val="both"/>
        <w:rPr>
          <w:rFonts w:ascii="Arial" w:hAnsi="Arial"/>
          <w:b/>
          <w:i/>
          <w:sz w:val="22"/>
          <w:szCs w:val="22"/>
        </w:rPr>
      </w:pPr>
    </w:p>
    <w:p w:rsidR="005A3173" w:rsidRPr="00F0286F" w:rsidRDefault="005A3173" w:rsidP="00B1059E">
      <w:pPr>
        <w:pStyle w:val="Heading2"/>
      </w:pPr>
      <w:r w:rsidRPr="00F0286F">
        <w:t>Estimated PBS usage &amp; financial implications</w:t>
      </w:r>
    </w:p>
    <w:p w:rsidR="005A3173" w:rsidRPr="00F0286F" w:rsidRDefault="005A3173" w:rsidP="00882085">
      <w:pPr>
        <w:ind w:left="720" w:hanging="720"/>
        <w:jc w:val="both"/>
        <w:rPr>
          <w:rFonts w:ascii="Arial" w:hAnsi="Arial"/>
          <w:b/>
          <w:i/>
          <w:sz w:val="22"/>
          <w:szCs w:val="22"/>
        </w:rPr>
      </w:pPr>
    </w:p>
    <w:p w:rsidR="00A542C0" w:rsidRDefault="004922B9" w:rsidP="0039059F">
      <w:pPr>
        <w:pStyle w:val="ListParagraph"/>
      </w:pPr>
      <w:r w:rsidRPr="00971373">
        <w:t>A market share approach was used to d</w:t>
      </w:r>
      <w:r w:rsidR="002E7335">
        <w:t xml:space="preserve">erive the financial estimates. </w:t>
      </w:r>
      <w:r w:rsidR="00FF2801" w:rsidRPr="00971373">
        <w:t>The minor submission</w:t>
      </w:r>
      <w:r w:rsidRPr="00971373">
        <w:t xml:space="preserve"> assumed that the listing of Utrogestan would not grow the overall progesterone market, and</w:t>
      </w:r>
      <w:r w:rsidR="00FF2801" w:rsidRPr="00971373">
        <w:t xml:space="preserve"> estimated</w:t>
      </w:r>
      <w:r w:rsidR="0066130B" w:rsidRPr="00971373">
        <w:t xml:space="preserve"> a net save to the PBS of </w:t>
      </w:r>
      <w:r w:rsidR="002C4065">
        <w:t xml:space="preserve">less than </w:t>
      </w:r>
      <w:r w:rsidR="0066130B" w:rsidRPr="00971373">
        <w:t>$</w:t>
      </w:r>
      <w:r w:rsidR="002C4065">
        <w:t>10</w:t>
      </w:r>
      <w:r w:rsidR="00A542C0">
        <w:t xml:space="preserve"> </w:t>
      </w:r>
      <w:r w:rsidR="002C4065">
        <w:t>million</w:t>
      </w:r>
      <w:r w:rsidR="00C00DA7" w:rsidRPr="00971373">
        <w:t xml:space="preserve"> in Year 5 of</w:t>
      </w:r>
      <w:r w:rsidR="0066130B" w:rsidRPr="00971373">
        <w:t xml:space="preserve"> listing, with a total net </w:t>
      </w:r>
      <w:r w:rsidR="00C00DA7" w:rsidRPr="00971373">
        <w:t xml:space="preserve">save to the PBS of </w:t>
      </w:r>
      <w:r w:rsidR="002C4065">
        <w:t xml:space="preserve">less than </w:t>
      </w:r>
      <w:r w:rsidR="00C00DA7" w:rsidRPr="00971373">
        <w:t>$</w:t>
      </w:r>
      <w:r w:rsidR="002C4065">
        <w:t>10</w:t>
      </w:r>
      <w:r w:rsidR="00A542C0">
        <w:t xml:space="preserve"> </w:t>
      </w:r>
      <w:r w:rsidR="002C4065">
        <w:t>million</w:t>
      </w:r>
      <w:r w:rsidR="00C00DA7" w:rsidRPr="00971373">
        <w:t xml:space="preserve"> over the first 5 years of listing.</w:t>
      </w:r>
      <w:r w:rsidRPr="00971373">
        <w:t xml:space="preserve">  The estimated financial impact to the PBS is </w:t>
      </w:r>
      <w:r w:rsidR="00A44FA6" w:rsidRPr="00971373">
        <w:t>dependent</w:t>
      </w:r>
      <w:r w:rsidRPr="00971373">
        <w:t xml:space="preserve"> on the extent to which Utrogestan displaces other forms of progesterone.  </w:t>
      </w:r>
      <w:r w:rsidR="00640242" w:rsidRPr="00971373">
        <w:t>The submission assumed Crinone 8% gel as the product most likely to be displaced by Utrogestan: by Year 5, the proportion of total market displaced by Utrogestan is estimated at 50%, with 40% displacing Crinone 8% gel and 5% displacing each of Oripro and Endometrin.  Given that Crinone 8% gel is the most costly product, the assumption that it is the most displaced product may overestimate the projected net save to the PBS.  As Utrogestan is a capsule formulation, it may be more likely to displace greater proportions of the Oripro and Endometrin (pessary) market</w:t>
      </w:r>
      <w:r w:rsidR="00A44FA6" w:rsidRPr="00971373">
        <w:t xml:space="preserve"> rather than Crinone 8% gel.  On this basis, the estimated net </w:t>
      </w:r>
      <w:r w:rsidR="00B673CF">
        <w:t>saving to the PBS is uncertain.</w:t>
      </w:r>
    </w:p>
    <w:p w:rsidR="00A542C0" w:rsidRPr="00971373" w:rsidRDefault="00A542C0" w:rsidP="00A542C0">
      <w:pPr>
        <w:pStyle w:val="ListParagraph"/>
        <w:numPr>
          <w:ilvl w:val="0"/>
          <w:numId w:val="0"/>
        </w:numPr>
        <w:ind w:left="720"/>
      </w:pPr>
    </w:p>
    <w:p w:rsidR="00A44FA6" w:rsidRDefault="00C00DA7" w:rsidP="00E61B25">
      <w:pPr>
        <w:pStyle w:val="ListParagraph"/>
        <w:keepNext/>
        <w:keepLines/>
      </w:pPr>
      <w:r w:rsidRPr="00F0286F">
        <w:t xml:space="preserve">This </w:t>
      </w:r>
      <w:r w:rsidR="00A44FA6" w:rsidRPr="00F0286F">
        <w:t>estimated extent of use of Utrogestan and cost to the PBS is presented in</w:t>
      </w:r>
      <w:r w:rsidR="002E4345" w:rsidRPr="00F0286F">
        <w:t xml:space="preserve"> </w:t>
      </w:r>
      <w:r w:rsidR="000310D4" w:rsidRPr="00F0286F">
        <w:t xml:space="preserve">Table </w:t>
      </w:r>
      <w:r w:rsidR="000310D4">
        <w:t>3</w:t>
      </w:r>
      <w:r w:rsidR="002E4345" w:rsidRPr="00F0286F">
        <w:t>.</w:t>
      </w:r>
    </w:p>
    <w:p w:rsidR="00B673CF" w:rsidRPr="00B673CF" w:rsidRDefault="00B673CF" w:rsidP="00B673CF"/>
    <w:p w:rsidR="002E4345" w:rsidRPr="00F0286F" w:rsidRDefault="002E4345" w:rsidP="00E61B25">
      <w:pPr>
        <w:pStyle w:val="TableHeading"/>
        <w:keepLines/>
        <w:ind w:firstLine="720"/>
      </w:pPr>
      <w:bookmarkStart w:id="5" w:name="_Ref452539211"/>
      <w:r w:rsidRPr="00F0286F">
        <w:t xml:space="preserve">Table </w:t>
      </w:r>
      <w:r w:rsidR="005B5687">
        <w:rPr>
          <w:noProof/>
        </w:rPr>
        <w:t>3</w:t>
      </w:r>
      <w:bookmarkEnd w:id="5"/>
      <w:r w:rsidRPr="00F0286F">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0"/>
        <w:gridCol w:w="7"/>
        <w:gridCol w:w="1123"/>
        <w:gridCol w:w="1132"/>
        <w:gridCol w:w="1132"/>
        <w:gridCol w:w="1132"/>
        <w:gridCol w:w="1132"/>
        <w:gridCol w:w="1137"/>
      </w:tblGrid>
      <w:tr w:rsidR="002E4345" w:rsidRPr="00F0286F" w:rsidTr="00CD66B4">
        <w:trPr>
          <w:tblHeader/>
        </w:trPr>
        <w:tc>
          <w:tcPr>
            <w:tcW w:w="929" w:type="pct"/>
            <w:shd w:val="clear" w:color="auto" w:fill="auto"/>
            <w:vAlign w:val="center"/>
          </w:tcPr>
          <w:p w:rsidR="00A44FA6" w:rsidRPr="00F0286F" w:rsidRDefault="00A44FA6" w:rsidP="00E61B25">
            <w:pPr>
              <w:keepNext/>
              <w:keepLines/>
              <w:rPr>
                <w:rFonts w:ascii="Arial Narrow" w:hAnsi="Arial Narrow" w:cs="Arial"/>
                <w:b/>
                <w:sz w:val="20"/>
                <w:szCs w:val="20"/>
              </w:rPr>
            </w:pPr>
          </w:p>
        </w:tc>
        <w:tc>
          <w:tcPr>
            <w:tcW w:w="678" w:type="pct"/>
            <w:gridSpan w:val="2"/>
            <w:shd w:val="clear" w:color="auto" w:fill="auto"/>
            <w:vAlign w:val="center"/>
          </w:tcPr>
          <w:p w:rsidR="00A44FA6" w:rsidRPr="00F0286F" w:rsidRDefault="00A44FA6" w:rsidP="00E61B25">
            <w:pPr>
              <w:keepNext/>
              <w:keepLines/>
              <w:jc w:val="center"/>
              <w:rPr>
                <w:rFonts w:ascii="Arial Narrow" w:hAnsi="Arial Narrow" w:cs="Arial"/>
                <w:b/>
                <w:sz w:val="20"/>
                <w:szCs w:val="20"/>
              </w:rPr>
            </w:pPr>
            <w:r w:rsidRPr="00F0286F">
              <w:rPr>
                <w:rFonts w:ascii="Arial Narrow" w:hAnsi="Arial Narrow" w:cs="Arial"/>
                <w:b/>
                <w:sz w:val="20"/>
                <w:szCs w:val="20"/>
              </w:rPr>
              <w:t>Year 1</w:t>
            </w:r>
          </w:p>
        </w:tc>
        <w:tc>
          <w:tcPr>
            <w:tcW w:w="678" w:type="pct"/>
            <w:shd w:val="clear" w:color="auto" w:fill="auto"/>
            <w:vAlign w:val="center"/>
          </w:tcPr>
          <w:p w:rsidR="00A44FA6" w:rsidRPr="00F0286F" w:rsidRDefault="00A44FA6" w:rsidP="00E61B25">
            <w:pPr>
              <w:keepNext/>
              <w:keepLines/>
              <w:jc w:val="center"/>
              <w:rPr>
                <w:rFonts w:ascii="Arial Narrow" w:hAnsi="Arial Narrow" w:cs="Arial"/>
                <w:b/>
                <w:sz w:val="20"/>
                <w:szCs w:val="20"/>
              </w:rPr>
            </w:pPr>
            <w:r w:rsidRPr="00F0286F">
              <w:rPr>
                <w:rFonts w:ascii="Arial Narrow" w:hAnsi="Arial Narrow" w:cs="Arial"/>
                <w:b/>
                <w:sz w:val="20"/>
                <w:szCs w:val="20"/>
              </w:rPr>
              <w:t>Year 2</w:t>
            </w:r>
          </w:p>
        </w:tc>
        <w:tc>
          <w:tcPr>
            <w:tcW w:w="678" w:type="pct"/>
            <w:shd w:val="clear" w:color="auto" w:fill="auto"/>
            <w:vAlign w:val="center"/>
          </w:tcPr>
          <w:p w:rsidR="00A44FA6" w:rsidRPr="00F0286F" w:rsidRDefault="00A44FA6" w:rsidP="00E61B25">
            <w:pPr>
              <w:keepNext/>
              <w:keepLines/>
              <w:jc w:val="center"/>
              <w:rPr>
                <w:rFonts w:ascii="Arial Narrow" w:hAnsi="Arial Narrow" w:cs="Arial"/>
                <w:b/>
                <w:sz w:val="20"/>
                <w:szCs w:val="20"/>
              </w:rPr>
            </w:pPr>
            <w:r w:rsidRPr="00F0286F">
              <w:rPr>
                <w:rFonts w:ascii="Arial Narrow" w:hAnsi="Arial Narrow" w:cs="Arial"/>
                <w:b/>
                <w:sz w:val="20"/>
                <w:szCs w:val="20"/>
              </w:rPr>
              <w:t>Year 3</w:t>
            </w:r>
          </w:p>
        </w:tc>
        <w:tc>
          <w:tcPr>
            <w:tcW w:w="678" w:type="pct"/>
            <w:shd w:val="clear" w:color="auto" w:fill="auto"/>
            <w:vAlign w:val="center"/>
          </w:tcPr>
          <w:p w:rsidR="00A44FA6" w:rsidRPr="00F0286F" w:rsidRDefault="00A44FA6" w:rsidP="00E61B25">
            <w:pPr>
              <w:keepNext/>
              <w:keepLines/>
              <w:jc w:val="center"/>
              <w:rPr>
                <w:rFonts w:ascii="Arial Narrow" w:hAnsi="Arial Narrow" w:cs="Arial"/>
                <w:b/>
                <w:sz w:val="20"/>
                <w:szCs w:val="20"/>
              </w:rPr>
            </w:pPr>
            <w:r w:rsidRPr="00F0286F">
              <w:rPr>
                <w:rFonts w:ascii="Arial Narrow" w:hAnsi="Arial Narrow" w:cs="Arial"/>
                <w:b/>
                <w:sz w:val="20"/>
                <w:szCs w:val="20"/>
              </w:rPr>
              <w:t>Year 4</w:t>
            </w:r>
          </w:p>
        </w:tc>
        <w:tc>
          <w:tcPr>
            <w:tcW w:w="678" w:type="pct"/>
            <w:shd w:val="clear" w:color="auto" w:fill="auto"/>
            <w:vAlign w:val="center"/>
          </w:tcPr>
          <w:p w:rsidR="00A44FA6" w:rsidRPr="00F0286F" w:rsidRDefault="00A44FA6" w:rsidP="00E61B25">
            <w:pPr>
              <w:keepNext/>
              <w:keepLines/>
              <w:jc w:val="center"/>
              <w:rPr>
                <w:rFonts w:ascii="Arial Narrow" w:hAnsi="Arial Narrow" w:cs="Arial"/>
                <w:b/>
                <w:sz w:val="20"/>
                <w:szCs w:val="20"/>
              </w:rPr>
            </w:pPr>
            <w:r w:rsidRPr="00F0286F">
              <w:rPr>
                <w:rFonts w:ascii="Arial Narrow" w:hAnsi="Arial Narrow" w:cs="Arial"/>
                <w:b/>
                <w:sz w:val="20"/>
                <w:szCs w:val="20"/>
              </w:rPr>
              <w:t>Year 5</w:t>
            </w:r>
          </w:p>
        </w:tc>
        <w:tc>
          <w:tcPr>
            <w:tcW w:w="680" w:type="pct"/>
            <w:vAlign w:val="center"/>
          </w:tcPr>
          <w:p w:rsidR="00A44FA6" w:rsidRPr="00F0286F" w:rsidRDefault="00A44FA6" w:rsidP="00E61B25">
            <w:pPr>
              <w:keepNext/>
              <w:keepLines/>
              <w:jc w:val="center"/>
              <w:rPr>
                <w:rFonts w:ascii="Arial Narrow" w:hAnsi="Arial Narrow" w:cs="Arial"/>
                <w:b/>
                <w:sz w:val="20"/>
                <w:szCs w:val="20"/>
              </w:rPr>
            </w:pPr>
            <w:r w:rsidRPr="00F0286F">
              <w:rPr>
                <w:rFonts w:ascii="Arial Narrow" w:hAnsi="Arial Narrow" w:cs="Arial"/>
                <w:b/>
                <w:sz w:val="20"/>
                <w:szCs w:val="20"/>
              </w:rPr>
              <w:t>Total</w:t>
            </w:r>
          </w:p>
        </w:tc>
      </w:tr>
      <w:tr w:rsidR="002E4345" w:rsidRPr="00F0286F" w:rsidTr="00CD66B4">
        <w:tc>
          <w:tcPr>
            <w:tcW w:w="5000" w:type="pct"/>
            <w:gridSpan w:val="8"/>
            <w:shd w:val="clear" w:color="auto" w:fill="auto"/>
            <w:vAlign w:val="center"/>
          </w:tcPr>
          <w:p w:rsidR="002E4345" w:rsidRPr="00F0286F" w:rsidRDefault="002E4345" w:rsidP="00E61B25">
            <w:pPr>
              <w:keepNext/>
              <w:keepLines/>
              <w:rPr>
                <w:rFonts w:ascii="Arial Narrow" w:hAnsi="Arial Narrow" w:cs="Arial"/>
                <w:b/>
                <w:bCs/>
                <w:sz w:val="20"/>
                <w:szCs w:val="20"/>
              </w:rPr>
            </w:pPr>
            <w:r w:rsidRPr="00F0286F">
              <w:rPr>
                <w:rFonts w:ascii="Arial Narrow" w:hAnsi="Arial Narrow" w:cs="Arial"/>
                <w:b/>
                <w:bCs/>
                <w:sz w:val="20"/>
                <w:szCs w:val="20"/>
              </w:rPr>
              <w:t>Estimated extent of use</w:t>
            </w:r>
          </w:p>
        </w:tc>
      </w:tr>
      <w:tr w:rsidR="002E4345" w:rsidRPr="00F0286F" w:rsidTr="00CD66B4">
        <w:tc>
          <w:tcPr>
            <w:tcW w:w="934" w:type="pct"/>
            <w:gridSpan w:val="2"/>
            <w:shd w:val="clear" w:color="auto" w:fill="auto"/>
            <w:vAlign w:val="center"/>
          </w:tcPr>
          <w:p w:rsidR="00A44FA6" w:rsidRPr="00F0286F" w:rsidRDefault="00A44FA6" w:rsidP="00E61B25">
            <w:pPr>
              <w:keepNext/>
              <w:keepLines/>
              <w:rPr>
                <w:rFonts w:ascii="Arial Narrow" w:hAnsi="Arial Narrow" w:cs="Arial"/>
                <w:sz w:val="20"/>
                <w:szCs w:val="20"/>
              </w:rPr>
            </w:pPr>
            <w:r w:rsidRPr="00F0286F">
              <w:rPr>
                <w:rFonts w:ascii="Arial Narrow" w:hAnsi="Arial Narrow" w:cs="Arial"/>
                <w:sz w:val="20"/>
                <w:szCs w:val="20"/>
              </w:rPr>
              <w:t>Estimated number of patient cycles treated with progesterone</w:t>
            </w:r>
          </w:p>
        </w:tc>
        <w:tc>
          <w:tcPr>
            <w:tcW w:w="673" w:type="pct"/>
            <w:shd w:val="clear" w:color="auto" w:fill="auto"/>
            <w:vAlign w:val="center"/>
          </w:tcPr>
          <w:p w:rsidR="00A44FA6"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8" w:type="pct"/>
            <w:shd w:val="clear" w:color="auto" w:fill="auto"/>
            <w:vAlign w:val="center"/>
          </w:tcPr>
          <w:p w:rsidR="00A44FA6"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8" w:type="pct"/>
            <w:shd w:val="clear" w:color="auto" w:fill="auto"/>
            <w:vAlign w:val="center"/>
          </w:tcPr>
          <w:p w:rsidR="00A44FA6"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8" w:type="pct"/>
            <w:shd w:val="clear" w:color="auto" w:fill="auto"/>
            <w:vAlign w:val="center"/>
          </w:tcPr>
          <w:p w:rsidR="00A44FA6"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8" w:type="pct"/>
            <w:shd w:val="clear" w:color="auto" w:fill="auto"/>
            <w:vAlign w:val="center"/>
          </w:tcPr>
          <w:p w:rsidR="00A44FA6"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0" w:type="pct"/>
            <w:vAlign w:val="center"/>
          </w:tcPr>
          <w:p w:rsidR="00A44FA6"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2E4345" w:rsidRPr="00F0286F" w:rsidTr="00CD66B4">
        <w:tc>
          <w:tcPr>
            <w:tcW w:w="934" w:type="pct"/>
            <w:gridSpan w:val="2"/>
            <w:shd w:val="clear" w:color="auto" w:fill="auto"/>
            <w:vAlign w:val="center"/>
          </w:tcPr>
          <w:p w:rsidR="00A44FA6" w:rsidRPr="00F0286F" w:rsidRDefault="00A44FA6" w:rsidP="00E61B25">
            <w:pPr>
              <w:keepNext/>
              <w:keepLines/>
              <w:rPr>
                <w:rFonts w:ascii="Arial Narrow" w:hAnsi="Arial Narrow" w:cs="Arial"/>
                <w:sz w:val="20"/>
                <w:szCs w:val="20"/>
              </w:rPr>
            </w:pPr>
            <w:r w:rsidRPr="00F0286F">
              <w:rPr>
                <w:rFonts w:ascii="Arial Narrow" w:hAnsi="Arial Narrow" w:cs="Arial"/>
                <w:sz w:val="20"/>
                <w:szCs w:val="20"/>
              </w:rPr>
              <w:t>Utrogestan market share</w:t>
            </w:r>
          </w:p>
        </w:tc>
        <w:tc>
          <w:tcPr>
            <w:tcW w:w="673" w:type="pct"/>
            <w:shd w:val="clear" w:color="auto" w:fill="auto"/>
            <w:vAlign w:val="center"/>
          </w:tcPr>
          <w:p w:rsidR="00A44FA6" w:rsidRPr="00F0286F" w:rsidRDefault="00A44FA6" w:rsidP="00E61B25">
            <w:pPr>
              <w:keepNext/>
              <w:keepLines/>
              <w:jc w:val="center"/>
              <w:rPr>
                <w:rFonts w:ascii="Arial Narrow" w:hAnsi="Arial Narrow" w:cs="Arial"/>
                <w:color w:val="000000"/>
                <w:sz w:val="20"/>
                <w:szCs w:val="20"/>
              </w:rPr>
            </w:pPr>
            <w:r w:rsidRPr="008332CA">
              <w:rPr>
                <w:rFonts w:ascii="Arial Narrow" w:hAnsi="Arial Narrow" w:cs="Arial"/>
                <w:color w:val="000000"/>
                <w:sz w:val="20"/>
                <w:szCs w:val="20"/>
              </w:rPr>
              <w:t>15</w:t>
            </w:r>
            <w:r w:rsidRPr="00F0286F">
              <w:rPr>
                <w:rFonts w:ascii="Arial Narrow" w:hAnsi="Arial Narrow" w:cs="Arial"/>
                <w:color w:val="000000"/>
                <w:sz w:val="20"/>
                <w:szCs w:val="20"/>
              </w:rPr>
              <w:t>%</w:t>
            </w:r>
          </w:p>
        </w:tc>
        <w:tc>
          <w:tcPr>
            <w:tcW w:w="678" w:type="pct"/>
            <w:shd w:val="clear" w:color="auto" w:fill="auto"/>
            <w:vAlign w:val="center"/>
          </w:tcPr>
          <w:p w:rsidR="00A44FA6" w:rsidRPr="00F0286F" w:rsidRDefault="00A44FA6" w:rsidP="00E61B25">
            <w:pPr>
              <w:keepNext/>
              <w:keepLines/>
              <w:jc w:val="center"/>
              <w:rPr>
                <w:rFonts w:ascii="Arial Narrow" w:hAnsi="Arial Narrow" w:cs="Arial"/>
                <w:color w:val="000000"/>
                <w:sz w:val="20"/>
                <w:szCs w:val="20"/>
              </w:rPr>
            </w:pPr>
            <w:r w:rsidRPr="008332CA">
              <w:rPr>
                <w:rFonts w:ascii="Arial Narrow" w:hAnsi="Arial Narrow" w:cs="Arial"/>
                <w:color w:val="000000"/>
                <w:sz w:val="20"/>
                <w:szCs w:val="20"/>
              </w:rPr>
              <w:t>25</w:t>
            </w:r>
            <w:r w:rsidRPr="00F0286F">
              <w:rPr>
                <w:rFonts w:ascii="Arial Narrow" w:hAnsi="Arial Narrow" w:cs="Arial"/>
                <w:color w:val="000000"/>
                <w:sz w:val="20"/>
                <w:szCs w:val="20"/>
              </w:rPr>
              <w:t>%</w:t>
            </w:r>
          </w:p>
        </w:tc>
        <w:tc>
          <w:tcPr>
            <w:tcW w:w="678" w:type="pct"/>
            <w:shd w:val="clear" w:color="auto" w:fill="auto"/>
            <w:vAlign w:val="center"/>
          </w:tcPr>
          <w:p w:rsidR="00A44FA6" w:rsidRPr="00F0286F" w:rsidRDefault="00A44FA6" w:rsidP="00E61B25">
            <w:pPr>
              <w:keepNext/>
              <w:keepLines/>
              <w:jc w:val="center"/>
              <w:rPr>
                <w:rFonts w:ascii="Arial Narrow" w:hAnsi="Arial Narrow" w:cs="Arial"/>
                <w:color w:val="000000"/>
                <w:sz w:val="20"/>
                <w:szCs w:val="20"/>
              </w:rPr>
            </w:pPr>
            <w:r w:rsidRPr="008332CA">
              <w:rPr>
                <w:rFonts w:ascii="Arial Narrow" w:hAnsi="Arial Narrow" w:cs="Arial"/>
                <w:color w:val="000000"/>
                <w:sz w:val="20"/>
                <w:szCs w:val="20"/>
              </w:rPr>
              <w:t>35</w:t>
            </w:r>
            <w:r w:rsidRPr="00F0286F">
              <w:rPr>
                <w:rFonts w:ascii="Arial Narrow" w:hAnsi="Arial Narrow" w:cs="Arial"/>
                <w:color w:val="000000"/>
                <w:sz w:val="20"/>
                <w:szCs w:val="20"/>
              </w:rPr>
              <w:t>%</w:t>
            </w:r>
          </w:p>
        </w:tc>
        <w:tc>
          <w:tcPr>
            <w:tcW w:w="678" w:type="pct"/>
            <w:shd w:val="clear" w:color="auto" w:fill="auto"/>
            <w:vAlign w:val="center"/>
          </w:tcPr>
          <w:p w:rsidR="00A44FA6" w:rsidRPr="00F0286F" w:rsidRDefault="00A44FA6" w:rsidP="00E61B25">
            <w:pPr>
              <w:keepNext/>
              <w:keepLines/>
              <w:jc w:val="center"/>
              <w:rPr>
                <w:rFonts w:ascii="Arial Narrow" w:hAnsi="Arial Narrow" w:cs="Arial"/>
                <w:color w:val="000000"/>
                <w:sz w:val="20"/>
                <w:szCs w:val="20"/>
              </w:rPr>
            </w:pPr>
            <w:r w:rsidRPr="008332CA">
              <w:rPr>
                <w:rFonts w:ascii="Arial Narrow" w:hAnsi="Arial Narrow" w:cs="Arial"/>
                <w:color w:val="000000"/>
                <w:sz w:val="20"/>
                <w:szCs w:val="20"/>
              </w:rPr>
              <w:t>45</w:t>
            </w:r>
            <w:r w:rsidRPr="00F0286F">
              <w:rPr>
                <w:rFonts w:ascii="Arial Narrow" w:hAnsi="Arial Narrow" w:cs="Arial"/>
                <w:color w:val="000000"/>
                <w:sz w:val="20"/>
                <w:szCs w:val="20"/>
              </w:rPr>
              <w:t>%</w:t>
            </w:r>
          </w:p>
        </w:tc>
        <w:tc>
          <w:tcPr>
            <w:tcW w:w="678" w:type="pct"/>
            <w:shd w:val="clear" w:color="auto" w:fill="auto"/>
            <w:vAlign w:val="center"/>
          </w:tcPr>
          <w:p w:rsidR="00A44FA6" w:rsidRPr="00F0286F" w:rsidRDefault="00A44FA6" w:rsidP="00E61B25">
            <w:pPr>
              <w:keepNext/>
              <w:keepLines/>
              <w:jc w:val="center"/>
              <w:rPr>
                <w:rFonts w:ascii="Arial Narrow" w:hAnsi="Arial Narrow" w:cs="Arial"/>
                <w:color w:val="000000"/>
                <w:sz w:val="20"/>
                <w:szCs w:val="20"/>
              </w:rPr>
            </w:pPr>
            <w:r w:rsidRPr="008332CA">
              <w:rPr>
                <w:rFonts w:ascii="Arial Narrow" w:hAnsi="Arial Narrow" w:cs="Arial"/>
                <w:color w:val="000000"/>
                <w:sz w:val="20"/>
                <w:szCs w:val="20"/>
              </w:rPr>
              <w:t>50</w:t>
            </w:r>
            <w:r w:rsidRPr="00F0286F">
              <w:rPr>
                <w:rFonts w:ascii="Arial Narrow" w:hAnsi="Arial Narrow" w:cs="Arial"/>
                <w:color w:val="000000"/>
                <w:sz w:val="20"/>
                <w:szCs w:val="20"/>
              </w:rPr>
              <w:t>%</w:t>
            </w:r>
          </w:p>
        </w:tc>
        <w:tc>
          <w:tcPr>
            <w:tcW w:w="680" w:type="pct"/>
            <w:vAlign w:val="center"/>
          </w:tcPr>
          <w:p w:rsidR="00A44FA6" w:rsidRPr="00F0286F" w:rsidRDefault="0038405C" w:rsidP="00E61B25">
            <w:pPr>
              <w:keepNext/>
              <w:keepLines/>
              <w:jc w:val="center"/>
              <w:rPr>
                <w:rFonts w:ascii="Arial Narrow" w:hAnsi="Arial Narrow" w:cs="Arial"/>
                <w:bCs/>
                <w:sz w:val="20"/>
                <w:szCs w:val="20"/>
              </w:rPr>
            </w:pPr>
            <w:r w:rsidRPr="00F0286F">
              <w:rPr>
                <w:rFonts w:ascii="Arial Narrow" w:hAnsi="Arial Narrow" w:cs="Arial"/>
                <w:bCs/>
                <w:sz w:val="20"/>
                <w:szCs w:val="20"/>
              </w:rPr>
              <w:t>NA</w:t>
            </w:r>
          </w:p>
        </w:tc>
      </w:tr>
      <w:tr w:rsidR="002E4345" w:rsidRPr="00F0286F" w:rsidTr="00CD66B4">
        <w:tc>
          <w:tcPr>
            <w:tcW w:w="934" w:type="pct"/>
            <w:gridSpan w:val="2"/>
            <w:shd w:val="clear" w:color="auto" w:fill="auto"/>
            <w:vAlign w:val="center"/>
          </w:tcPr>
          <w:p w:rsidR="0038405C" w:rsidRPr="00F0286F" w:rsidRDefault="0038405C" w:rsidP="00E61B25">
            <w:pPr>
              <w:keepNext/>
              <w:keepLines/>
              <w:rPr>
                <w:rFonts w:ascii="Arial Narrow" w:hAnsi="Arial Narrow" w:cs="Arial"/>
                <w:sz w:val="20"/>
                <w:szCs w:val="20"/>
              </w:rPr>
            </w:pPr>
            <w:r w:rsidRPr="00F0286F">
              <w:rPr>
                <w:rFonts w:ascii="Arial Narrow" w:hAnsi="Arial Narrow" w:cs="Arial"/>
                <w:sz w:val="20"/>
                <w:szCs w:val="20"/>
              </w:rPr>
              <w:t>Utrogestan scripts</w:t>
            </w:r>
          </w:p>
        </w:tc>
        <w:tc>
          <w:tcPr>
            <w:tcW w:w="673" w:type="pct"/>
            <w:shd w:val="clear" w:color="auto" w:fill="auto"/>
            <w:vAlign w:val="center"/>
          </w:tcPr>
          <w:p w:rsidR="0038405C"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8" w:type="pct"/>
            <w:shd w:val="clear" w:color="auto" w:fill="auto"/>
            <w:vAlign w:val="center"/>
          </w:tcPr>
          <w:p w:rsidR="0038405C"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8" w:type="pct"/>
            <w:shd w:val="clear" w:color="auto" w:fill="auto"/>
            <w:vAlign w:val="center"/>
          </w:tcPr>
          <w:p w:rsidR="0038405C"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8" w:type="pct"/>
            <w:shd w:val="clear" w:color="auto" w:fill="auto"/>
            <w:vAlign w:val="center"/>
          </w:tcPr>
          <w:p w:rsidR="0038405C"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8" w:type="pct"/>
            <w:shd w:val="clear" w:color="auto" w:fill="auto"/>
            <w:vAlign w:val="center"/>
          </w:tcPr>
          <w:p w:rsidR="0038405C"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0" w:type="pct"/>
            <w:vAlign w:val="center"/>
          </w:tcPr>
          <w:p w:rsidR="0038405C" w:rsidRPr="000F1D02" w:rsidRDefault="000F1D02" w:rsidP="00E61B25">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2E4345" w:rsidRPr="00F0286F" w:rsidTr="00CD66B4">
        <w:tc>
          <w:tcPr>
            <w:tcW w:w="5000" w:type="pct"/>
            <w:gridSpan w:val="8"/>
            <w:shd w:val="clear" w:color="auto" w:fill="auto"/>
            <w:vAlign w:val="center"/>
          </w:tcPr>
          <w:p w:rsidR="002E4345" w:rsidRPr="00F0286F" w:rsidRDefault="002E4345" w:rsidP="00E61B25">
            <w:pPr>
              <w:keepNext/>
              <w:keepLines/>
              <w:rPr>
                <w:rFonts w:ascii="Arial Narrow" w:hAnsi="Arial Narrow" w:cs="Arial"/>
                <w:b/>
                <w:bCs/>
                <w:sz w:val="20"/>
                <w:szCs w:val="20"/>
              </w:rPr>
            </w:pPr>
            <w:r w:rsidRPr="00F0286F">
              <w:rPr>
                <w:rFonts w:ascii="Arial Narrow" w:hAnsi="Arial Narrow" w:cs="Arial"/>
                <w:b/>
                <w:bCs/>
                <w:sz w:val="20"/>
                <w:szCs w:val="20"/>
              </w:rPr>
              <w:t>Estimated net cost to PBS/RPBS</w:t>
            </w:r>
          </w:p>
        </w:tc>
      </w:tr>
      <w:tr w:rsidR="002E4345" w:rsidRPr="00F0286F" w:rsidTr="00CD66B4">
        <w:tc>
          <w:tcPr>
            <w:tcW w:w="929" w:type="pct"/>
            <w:shd w:val="clear" w:color="auto" w:fill="auto"/>
            <w:vAlign w:val="center"/>
          </w:tcPr>
          <w:p w:rsidR="0038405C" w:rsidRPr="00F0286F" w:rsidRDefault="0038405C" w:rsidP="00E61B25">
            <w:pPr>
              <w:keepNext/>
              <w:keepLines/>
              <w:rPr>
                <w:rFonts w:ascii="Arial Narrow" w:hAnsi="Arial Narrow" w:cs="Arial"/>
                <w:sz w:val="20"/>
                <w:szCs w:val="20"/>
              </w:rPr>
            </w:pPr>
            <w:r w:rsidRPr="00F0286F">
              <w:rPr>
                <w:rFonts w:ascii="Arial Narrow" w:hAnsi="Arial Narrow" w:cs="Arial"/>
                <w:sz w:val="20"/>
                <w:szCs w:val="20"/>
              </w:rPr>
              <w:t>Increased utilisation of Utrogestan</w:t>
            </w:r>
          </w:p>
        </w:tc>
        <w:tc>
          <w:tcPr>
            <w:tcW w:w="678" w:type="pct"/>
            <w:gridSpan w:val="2"/>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80" w:type="pct"/>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r>
      <w:tr w:rsidR="002E4345" w:rsidRPr="00F0286F" w:rsidTr="00CD66B4">
        <w:tc>
          <w:tcPr>
            <w:tcW w:w="929" w:type="pct"/>
            <w:shd w:val="clear" w:color="auto" w:fill="auto"/>
            <w:vAlign w:val="center"/>
          </w:tcPr>
          <w:p w:rsidR="0038405C" w:rsidRPr="00F0286F" w:rsidRDefault="0038405C" w:rsidP="00E61B25">
            <w:pPr>
              <w:keepNext/>
              <w:keepLines/>
              <w:rPr>
                <w:rFonts w:ascii="Arial Narrow" w:hAnsi="Arial Narrow" w:cs="Arial"/>
                <w:sz w:val="20"/>
                <w:szCs w:val="20"/>
              </w:rPr>
            </w:pPr>
            <w:r w:rsidRPr="00F0286F">
              <w:rPr>
                <w:rFonts w:ascii="Arial Narrow" w:hAnsi="Arial Narrow" w:cs="Arial"/>
                <w:sz w:val="20"/>
                <w:szCs w:val="20"/>
              </w:rPr>
              <w:t>Reduced utilisation of other drugs</w:t>
            </w:r>
          </w:p>
        </w:tc>
        <w:tc>
          <w:tcPr>
            <w:tcW w:w="678" w:type="pct"/>
            <w:gridSpan w:val="2"/>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80" w:type="pct"/>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r>
      <w:tr w:rsidR="002E4345" w:rsidRPr="00F0286F" w:rsidTr="00CD66B4">
        <w:tc>
          <w:tcPr>
            <w:tcW w:w="929" w:type="pct"/>
            <w:shd w:val="clear" w:color="auto" w:fill="auto"/>
            <w:vAlign w:val="center"/>
          </w:tcPr>
          <w:p w:rsidR="0038405C" w:rsidRPr="00F0286F" w:rsidRDefault="0038405C" w:rsidP="00E61B25">
            <w:pPr>
              <w:keepNext/>
              <w:keepLines/>
              <w:rPr>
                <w:rFonts w:ascii="Arial Narrow" w:hAnsi="Arial Narrow" w:cs="Arial"/>
                <w:sz w:val="20"/>
                <w:szCs w:val="20"/>
              </w:rPr>
            </w:pPr>
            <w:r w:rsidRPr="00F0286F">
              <w:rPr>
                <w:rFonts w:ascii="Arial Narrow" w:hAnsi="Arial Narrow" w:cs="Arial"/>
                <w:sz w:val="20"/>
                <w:szCs w:val="20"/>
              </w:rPr>
              <w:t xml:space="preserve">Net cost to </w:t>
            </w:r>
            <w:r w:rsidR="002E4345" w:rsidRPr="00F0286F">
              <w:rPr>
                <w:rFonts w:ascii="Arial Narrow" w:hAnsi="Arial Narrow" w:cs="Arial"/>
                <w:sz w:val="20"/>
                <w:szCs w:val="20"/>
              </w:rPr>
              <w:t>other Government health b</w:t>
            </w:r>
            <w:r w:rsidRPr="00F0286F">
              <w:rPr>
                <w:rFonts w:ascii="Arial Narrow" w:hAnsi="Arial Narrow" w:cs="Arial"/>
                <w:sz w:val="20"/>
                <w:szCs w:val="20"/>
              </w:rPr>
              <w:t>udgets</w:t>
            </w:r>
          </w:p>
        </w:tc>
        <w:tc>
          <w:tcPr>
            <w:tcW w:w="678" w:type="pct"/>
            <w:gridSpan w:val="2"/>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80" w:type="pct"/>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r>
      <w:tr w:rsidR="002E4345" w:rsidRPr="00F0286F" w:rsidTr="00CD66B4">
        <w:tc>
          <w:tcPr>
            <w:tcW w:w="929" w:type="pct"/>
            <w:shd w:val="clear" w:color="auto" w:fill="auto"/>
            <w:vAlign w:val="center"/>
          </w:tcPr>
          <w:p w:rsidR="0038405C" w:rsidRPr="00F0286F" w:rsidRDefault="0038405C" w:rsidP="00E61B25">
            <w:pPr>
              <w:keepNext/>
              <w:keepLines/>
              <w:rPr>
                <w:rFonts w:ascii="Arial Narrow" w:hAnsi="Arial Narrow" w:cs="Arial"/>
                <w:b/>
                <w:sz w:val="20"/>
                <w:szCs w:val="20"/>
              </w:rPr>
            </w:pPr>
            <w:r w:rsidRPr="00F0286F">
              <w:rPr>
                <w:rFonts w:ascii="Arial Narrow" w:hAnsi="Arial Narrow" w:cs="Arial"/>
                <w:b/>
                <w:bCs/>
                <w:sz w:val="20"/>
                <w:szCs w:val="20"/>
              </w:rPr>
              <w:t>Net cost to PBS/RPBS</w:t>
            </w:r>
          </w:p>
        </w:tc>
        <w:tc>
          <w:tcPr>
            <w:tcW w:w="678" w:type="pct"/>
            <w:gridSpan w:val="2"/>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78" w:type="pct"/>
            <w:shd w:val="clear" w:color="auto" w:fill="auto"/>
            <w:vAlign w:val="center"/>
          </w:tcPr>
          <w:p w:rsidR="0038405C" w:rsidRPr="00F0286F" w:rsidRDefault="0038405C"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c>
          <w:tcPr>
            <w:tcW w:w="680" w:type="pct"/>
            <w:vAlign w:val="center"/>
          </w:tcPr>
          <w:p w:rsidR="0038405C" w:rsidRPr="00F0286F" w:rsidRDefault="002E4345" w:rsidP="00E61B25">
            <w:pPr>
              <w:keepNext/>
              <w:keepLines/>
              <w:jc w:val="center"/>
              <w:rPr>
                <w:rFonts w:ascii="Arial Narrow" w:hAnsi="Arial Narrow" w:cs="Arial"/>
                <w:sz w:val="20"/>
                <w:szCs w:val="20"/>
              </w:rPr>
            </w:pPr>
            <w:r w:rsidRPr="00F0286F">
              <w:rPr>
                <w:rFonts w:ascii="Arial Narrow" w:hAnsi="Arial Narrow" w:cs="Arial"/>
                <w:sz w:val="20"/>
                <w:szCs w:val="20"/>
              </w:rPr>
              <w:t>-$</w:t>
            </w:r>
            <w:r w:rsidR="000F1D02">
              <w:rPr>
                <w:rFonts w:ascii="Arial Narrow" w:hAnsi="Arial Narrow" w:cs="Arial"/>
                <w:noProof/>
                <w:color w:val="000000"/>
                <w:sz w:val="20"/>
                <w:szCs w:val="20"/>
                <w:highlight w:val="black"/>
              </w:rPr>
              <w:t>'''''''''''''''''''''''</w:t>
            </w:r>
          </w:p>
        </w:tc>
      </w:tr>
    </w:tbl>
    <w:p w:rsidR="00A44FA6" w:rsidRPr="00F0286F" w:rsidRDefault="002603FE" w:rsidP="00E61B25">
      <w:pPr>
        <w:keepNext/>
        <w:keepLines/>
        <w:ind w:left="720"/>
        <w:rPr>
          <w:rFonts w:ascii="Arial Narrow" w:hAnsi="Arial Narrow"/>
          <w:sz w:val="18"/>
        </w:rPr>
      </w:pPr>
      <w:r w:rsidRPr="00F0286F">
        <w:rPr>
          <w:rFonts w:ascii="Arial Narrow" w:hAnsi="Arial Narrow"/>
          <w:sz w:val="18"/>
        </w:rPr>
        <w:t>Source: Utrogestan Section E workbook (Excel) provided in the electronic submission</w:t>
      </w:r>
    </w:p>
    <w:p w:rsidR="00971373" w:rsidRDefault="00971373" w:rsidP="00971373">
      <w:pPr>
        <w:ind w:firstLine="720"/>
        <w:rPr>
          <w:rFonts w:ascii="Arial" w:hAnsi="Arial" w:cs="Arial"/>
          <w:bCs/>
          <w:i/>
          <w:snapToGrid w:val="0"/>
          <w:sz w:val="22"/>
          <w:szCs w:val="22"/>
          <w:highlight w:val="yellow"/>
        </w:rPr>
      </w:pPr>
    </w:p>
    <w:p w:rsidR="00304D4E" w:rsidRPr="00304D4E" w:rsidRDefault="00304D4E" w:rsidP="00304D4E">
      <w:pPr>
        <w:ind w:left="720"/>
        <w:rPr>
          <w:rFonts w:ascii="Arial" w:hAnsi="Arial" w:cs="Arial"/>
          <w:bCs/>
          <w:snapToGrid w:val="0"/>
          <w:sz w:val="22"/>
          <w:szCs w:val="22"/>
        </w:rPr>
      </w:pPr>
      <w:r>
        <w:rPr>
          <w:rFonts w:ascii="Arial" w:hAnsi="Arial" w:cs="Arial"/>
          <w:bCs/>
          <w:snapToGrid w:val="0"/>
          <w:sz w:val="22"/>
          <w:szCs w:val="22"/>
        </w:rPr>
        <w:t>The redacted table shows that at year 5, the estimated number of patients would be 10,000 – 50,000 per year, and the net save to the PBS would be less than $10 million per year.</w:t>
      </w:r>
    </w:p>
    <w:p w:rsidR="00304D4E" w:rsidRDefault="00304D4E" w:rsidP="00971373">
      <w:pPr>
        <w:ind w:firstLine="720"/>
        <w:rPr>
          <w:rFonts w:ascii="Arial" w:hAnsi="Arial" w:cs="Arial"/>
          <w:bCs/>
          <w:i/>
          <w:snapToGrid w:val="0"/>
          <w:sz w:val="22"/>
          <w:szCs w:val="22"/>
        </w:rPr>
      </w:pPr>
    </w:p>
    <w:p w:rsidR="00971373" w:rsidRPr="0005234D" w:rsidRDefault="00971373" w:rsidP="00971373">
      <w:pPr>
        <w:ind w:firstLine="720"/>
        <w:rPr>
          <w:rFonts w:ascii="Arial" w:hAnsi="Arial" w:cs="Arial"/>
          <w:bCs/>
          <w:snapToGrid w:val="0"/>
          <w:sz w:val="22"/>
          <w:szCs w:val="22"/>
        </w:rPr>
      </w:pPr>
      <w:r w:rsidRPr="00BD5AB1">
        <w:rPr>
          <w:rFonts w:ascii="Arial" w:hAnsi="Arial" w:cs="Arial"/>
          <w:bCs/>
          <w:i/>
          <w:snapToGrid w:val="0"/>
          <w:sz w:val="22"/>
          <w:szCs w:val="22"/>
        </w:rPr>
        <w:t>For more detail on PBAC’s view, see section 7 “PBAC outcome”</w:t>
      </w:r>
      <w:r w:rsidR="006D00ED">
        <w:rPr>
          <w:rFonts w:ascii="Arial" w:hAnsi="Arial" w:cs="Arial"/>
          <w:bCs/>
          <w:i/>
          <w:snapToGrid w:val="0"/>
          <w:sz w:val="22"/>
          <w:szCs w:val="22"/>
        </w:rPr>
        <w:t>.</w:t>
      </w:r>
    </w:p>
    <w:p w:rsidR="00903C3B" w:rsidRDefault="00903C3B" w:rsidP="0025319C">
      <w:pPr>
        <w:rPr>
          <w:rStyle w:val="IntenseReference"/>
          <w:b w:val="0"/>
          <w:bCs w:val="0"/>
          <w:i w:val="0"/>
          <w:smallCaps w:val="0"/>
        </w:rPr>
      </w:pPr>
    </w:p>
    <w:p w:rsidR="0025319C" w:rsidRPr="00BD5AB1" w:rsidRDefault="0025319C" w:rsidP="00A542C0">
      <w:pPr>
        <w:pStyle w:val="PBACHeading1"/>
      </w:pPr>
      <w:r w:rsidRPr="00BD5AB1">
        <w:t>PBAC Outcome</w:t>
      </w:r>
    </w:p>
    <w:p w:rsidR="0025319C" w:rsidRPr="00BD5AB1" w:rsidRDefault="0025319C" w:rsidP="0025319C">
      <w:pPr>
        <w:widowControl w:val="0"/>
        <w:jc w:val="both"/>
        <w:rPr>
          <w:rFonts w:ascii="Arial" w:hAnsi="Arial" w:cs="Arial"/>
          <w:b/>
          <w:bCs/>
          <w:snapToGrid w:val="0"/>
          <w:sz w:val="22"/>
          <w:szCs w:val="20"/>
          <w:lang w:val="en-GB"/>
        </w:rPr>
      </w:pPr>
    </w:p>
    <w:p w:rsidR="00CA5651" w:rsidRDefault="00CA5651" w:rsidP="00CA5651">
      <w:pPr>
        <w:pStyle w:val="ListParagraph"/>
        <w:rPr>
          <w:bCs/>
          <w:szCs w:val="20"/>
          <w:lang w:val="en-GB"/>
        </w:rPr>
      </w:pPr>
      <w:r w:rsidRPr="00CA5651">
        <w:rPr>
          <w:bCs/>
          <w:szCs w:val="20"/>
          <w:lang w:val="en-GB" w:eastAsia="en-AU"/>
        </w:rPr>
        <w:t xml:space="preserve">The PBAC recommended the Section 100 IVF </w:t>
      </w:r>
      <w:r w:rsidR="003F61A0">
        <w:rPr>
          <w:bCs/>
          <w:szCs w:val="20"/>
          <w:lang w:val="en-GB" w:eastAsia="en-AU"/>
        </w:rPr>
        <w:t xml:space="preserve">(Streamlined) </w:t>
      </w:r>
      <w:r w:rsidRPr="00CA5651">
        <w:rPr>
          <w:bCs/>
          <w:szCs w:val="20"/>
          <w:lang w:val="en-GB" w:eastAsia="en-AU"/>
        </w:rPr>
        <w:t>listing for progesterone for luteal support as part of an Assisted Reproductive Technology (ART) treatment program for infertile women.  The PBAC considered that any form of progesterone currently listed on the PBS for ART could be an appropriate comparator, and that in the absence of demonstrated superior comparative effectiveness or safety over the least costly comparator, progesterone 200</w:t>
      </w:r>
      <w:r w:rsidR="00304D4E">
        <w:rPr>
          <w:bCs/>
          <w:szCs w:val="20"/>
          <w:lang w:val="en-GB" w:eastAsia="en-AU"/>
        </w:rPr>
        <w:t xml:space="preserve"> </w:t>
      </w:r>
      <w:r w:rsidRPr="00CA5651">
        <w:rPr>
          <w:bCs/>
          <w:szCs w:val="20"/>
          <w:lang w:val="en-GB" w:eastAsia="en-AU"/>
        </w:rPr>
        <w:t>mg capsule should be cost-minimised to the least costly comparator, progesterone pessary.</w:t>
      </w:r>
    </w:p>
    <w:p w:rsidR="00CA5651" w:rsidRDefault="00CA5651" w:rsidP="00F22DFE">
      <w:pPr>
        <w:widowControl w:val="0"/>
        <w:ind w:left="720"/>
        <w:jc w:val="both"/>
        <w:rPr>
          <w:rFonts w:ascii="Arial" w:hAnsi="Arial" w:cs="Arial"/>
          <w:bCs/>
          <w:snapToGrid w:val="0"/>
          <w:sz w:val="22"/>
          <w:szCs w:val="20"/>
          <w:lang w:val="en-GB"/>
        </w:rPr>
      </w:pPr>
    </w:p>
    <w:p w:rsidR="00CA5651" w:rsidRDefault="00CA5651" w:rsidP="00CA5651">
      <w:pPr>
        <w:pStyle w:val="ListParagraph"/>
        <w:rPr>
          <w:bCs/>
          <w:szCs w:val="20"/>
          <w:lang w:val="en-GB"/>
        </w:rPr>
      </w:pPr>
      <w:r w:rsidRPr="00CA5651">
        <w:rPr>
          <w:bCs/>
          <w:szCs w:val="20"/>
          <w:lang w:val="en-GB" w:eastAsia="en-AU"/>
        </w:rPr>
        <w:t>The PBAC considered that the equi-effective doses were progesterone (Utrogestan) 200</w:t>
      </w:r>
      <w:r w:rsidR="00304D4E">
        <w:rPr>
          <w:bCs/>
          <w:szCs w:val="20"/>
          <w:lang w:val="en-GB" w:eastAsia="en-AU"/>
        </w:rPr>
        <w:t xml:space="preserve"> </w:t>
      </w:r>
      <w:r w:rsidRPr="00CA5651">
        <w:rPr>
          <w:bCs/>
          <w:szCs w:val="20"/>
          <w:lang w:val="en-GB" w:eastAsia="en-AU"/>
        </w:rPr>
        <w:t>mg capsule administered vaginally three times daily and the previously accepted progesterone equi-effective doses, which are Oripro pessary 200-800</w:t>
      </w:r>
      <w:r w:rsidR="00304D4E">
        <w:rPr>
          <w:bCs/>
          <w:szCs w:val="20"/>
          <w:lang w:val="en-GB" w:eastAsia="en-AU"/>
        </w:rPr>
        <w:t xml:space="preserve"> </w:t>
      </w:r>
      <w:r w:rsidRPr="00CA5651">
        <w:rPr>
          <w:bCs/>
          <w:szCs w:val="20"/>
          <w:lang w:val="en-GB" w:eastAsia="en-AU"/>
        </w:rPr>
        <w:t>mg daily and Endometrin vaginal tablet 100</w:t>
      </w:r>
      <w:r w:rsidR="00304D4E">
        <w:rPr>
          <w:bCs/>
          <w:szCs w:val="20"/>
          <w:lang w:val="en-GB" w:eastAsia="en-AU"/>
        </w:rPr>
        <w:t xml:space="preserve"> </w:t>
      </w:r>
      <w:r w:rsidRPr="00CA5651">
        <w:rPr>
          <w:bCs/>
          <w:szCs w:val="20"/>
          <w:lang w:val="en-GB" w:eastAsia="en-AU"/>
        </w:rPr>
        <w:t>mg twice or three times daily</w:t>
      </w:r>
      <w:r w:rsidR="00D8724A">
        <w:rPr>
          <w:bCs/>
          <w:szCs w:val="20"/>
          <w:lang w:val="en-GB" w:eastAsia="en-AU"/>
        </w:rPr>
        <w:t xml:space="preserve"> (refer to </w:t>
      </w:r>
      <w:r w:rsidR="000310D4" w:rsidRPr="00F0286F">
        <w:t xml:space="preserve">Table </w:t>
      </w:r>
      <w:r w:rsidR="000310D4">
        <w:rPr>
          <w:noProof/>
        </w:rPr>
        <w:t>2</w:t>
      </w:r>
      <w:r w:rsidR="00D8724A">
        <w:rPr>
          <w:bCs/>
          <w:szCs w:val="20"/>
          <w:lang w:val="en-GB" w:eastAsia="en-AU"/>
        </w:rPr>
        <w:t>)</w:t>
      </w:r>
      <w:r w:rsidRPr="00CA5651">
        <w:rPr>
          <w:bCs/>
          <w:szCs w:val="20"/>
          <w:lang w:val="en-GB" w:eastAsia="en-AU"/>
        </w:rPr>
        <w:t>.</w:t>
      </w:r>
      <w:r w:rsidR="004E0280">
        <w:rPr>
          <w:bCs/>
          <w:szCs w:val="20"/>
          <w:lang w:val="en-GB" w:eastAsia="en-AU"/>
        </w:rPr>
        <w:t xml:space="preserve">  The PBAC noted that no clinical evidence was provided to demonstrate the superiority of higher proge</w:t>
      </w:r>
      <w:r w:rsidR="00B673CF">
        <w:rPr>
          <w:bCs/>
          <w:szCs w:val="20"/>
          <w:lang w:val="en-GB" w:eastAsia="en-AU"/>
        </w:rPr>
        <w:t>sterone doses over lower doses.</w:t>
      </w:r>
    </w:p>
    <w:p w:rsidR="003F61A0" w:rsidRPr="004C680D" w:rsidRDefault="003F61A0" w:rsidP="00F22DFE">
      <w:pPr>
        <w:pStyle w:val="ListParagraph"/>
        <w:numPr>
          <w:ilvl w:val="0"/>
          <w:numId w:val="0"/>
        </w:numPr>
        <w:ind w:left="720"/>
        <w:rPr>
          <w:bCs/>
          <w:szCs w:val="20"/>
          <w:lang w:val="en-GB"/>
        </w:rPr>
      </w:pPr>
    </w:p>
    <w:p w:rsidR="003F61A0" w:rsidRPr="00F22DFE" w:rsidRDefault="003F61A0" w:rsidP="00CA5651">
      <w:pPr>
        <w:pStyle w:val="ListParagraph"/>
        <w:rPr>
          <w:bCs/>
          <w:szCs w:val="20"/>
          <w:lang w:val="en-GB"/>
        </w:rPr>
      </w:pPr>
      <w:r>
        <w:rPr>
          <w:bCs/>
          <w:szCs w:val="20"/>
          <w:lang w:val="en-GB"/>
        </w:rPr>
        <w:t>The PBAC did not accept the submission’s mixed comparator approach, as the PBAC was not satisfied that progesterone (Utrogestan) was of superior comparative effectiveness or safety over the least costly com</w:t>
      </w:r>
      <w:r w:rsidR="002E7335">
        <w:rPr>
          <w:bCs/>
          <w:szCs w:val="20"/>
          <w:lang w:val="en-GB"/>
        </w:rPr>
        <w:t xml:space="preserve">parator, progesterone pessary. </w:t>
      </w:r>
      <w:r>
        <w:rPr>
          <w:bCs/>
          <w:szCs w:val="20"/>
          <w:lang w:val="en-GB"/>
        </w:rPr>
        <w:t>The PBAC noted the submission’s claim of differences in tolerability between the available vaginal progesterone presentations and patients’ and prescribers’ preferences for one product over another.  However, in the absence of demonstrated clinical trial evidence that progesterone (Utrogestan) provided a significant improvement in efficacy or reduction of toxicity compared to the least costly comparator, progesterone pessary, the PBAC advised that a price advantage for progesterone (Utrogestan) was not justified.</w:t>
      </w:r>
    </w:p>
    <w:p w:rsidR="0025319C" w:rsidRPr="0069654D" w:rsidRDefault="0025319C" w:rsidP="0025319C">
      <w:pPr>
        <w:widowControl w:val="0"/>
        <w:jc w:val="both"/>
        <w:rPr>
          <w:rFonts w:ascii="Arial" w:hAnsi="Arial" w:cs="Arial"/>
          <w:bCs/>
          <w:snapToGrid w:val="0"/>
          <w:sz w:val="22"/>
          <w:szCs w:val="20"/>
          <w:highlight w:val="yellow"/>
          <w:lang w:val="en-GB"/>
        </w:rPr>
      </w:pPr>
    </w:p>
    <w:p w:rsidR="0025319C" w:rsidRPr="00BD5AB1" w:rsidRDefault="004E0280" w:rsidP="0025319C">
      <w:pPr>
        <w:widowControl w:val="0"/>
        <w:numPr>
          <w:ilvl w:val="1"/>
          <w:numId w:val="1"/>
        </w:numPr>
        <w:jc w:val="both"/>
        <w:rPr>
          <w:rFonts w:ascii="Arial" w:hAnsi="Arial" w:cs="Arial"/>
          <w:bCs/>
          <w:snapToGrid w:val="0"/>
          <w:sz w:val="22"/>
          <w:szCs w:val="20"/>
          <w:lang w:val="en-GB"/>
        </w:rPr>
      </w:pPr>
      <w:r w:rsidRPr="00BD5AB1">
        <w:rPr>
          <w:rFonts w:ascii="Arial" w:hAnsi="Arial" w:cs="Arial"/>
          <w:bCs/>
          <w:snapToGrid w:val="0"/>
          <w:sz w:val="22"/>
          <w:szCs w:val="20"/>
          <w:lang w:val="en-GB"/>
        </w:rPr>
        <w:t>The PBAC considered that the projected savings to the PBS as proposed by the subm</w:t>
      </w:r>
      <w:r w:rsidRPr="004C680D">
        <w:rPr>
          <w:rFonts w:ascii="Arial" w:hAnsi="Arial" w:cs="Arial"/>
          <w:bCs/>
          <w:snapToGrid w:val="0"/>
          <w:sz w:val="22"/>
          <w:szCs w:val="20"/>
          <w:lang w:val="en-GB"/>
        </w:rPr>
        <w:t>ission was likely overestimated</w:t>
      </w:r>
      <w:r>
        <w:rPr>
          <w:rFonts w:ascii="Arial" w:hAnsi="Arial" w:cs="Arial"/>
          <w:bCs/>
          <w:snapToGrid w:val="0"/>
          <w:sz w:val="22"/>
          <w:szCs w:val="20"/>
          <w:lang w:val="en-GB"/>
        </w:rPr>
        <w:t>, given that the submission assumed that Crinone 8% gel was the product most likely to be displace</w:t>
      </w:r>
      <w:r w:rsidR="00B673CF">
        <w:rPr>
          <w:rFonts w:ascii="Arial" w:hAnsi="Arial" w:cs="Arial"/>
          <w:bCs/>
          <w:snapToGrid w:val="0"/>
          <w:sz w:val="22"/>
          <w:szCs w:val="20"/>
          <w:lang w:val="en-GB"/>
        </w:rPr>
        <w:t>d by progesterone (Utrogestan).</w:t>
      </w:r>
    </w:p>
    <w:p w:rsidR="0025319C" w:rsidRPr="0069654D" w:rsidRDefault="0025319C" w:rsidP="0025319C">
      <w:pPr>
        <w:widowControl w:val="0"/>
        <w:jc w:val="both"/>
        <w:rPr>
          <w:rFonts w:ascii="Arial" w:hAnsi="Arial" w:cs="Arial"/>
          <w:bCs/>
          <w:snapToGrid w:val="0"/>
          <w:sz w:val="22"/>
          <w:szCs w:val="20"/>
          <w:highlight w:val="yellow"/>
          <w:lang w:val="en-GB"/>
        </w:rPr>
      </w:pPr>
    </w:p>
    <w:p w:rsidR="0025319C" w:rsidRPr="00BD5AB1" w:rsidRDefault="0025319C" w:rsidP="0025319C">
      <w:pPr>
        <w:widowControl w:val="0"/>
        <w:numPr>
          <w:ilvl w:val="1"/>
          <w:numId w:val="1"/>
        </w:numPr>
        <w:jc w:val="both"/>
        <w:rPr>
          <w:rFonts w:ascii="Arial" w:hAnsi="Arial" w:cs="Arial"/>
          <w:bCs/>
          <w:snapToGrid w:val="0"/>
          <w:sz w:val="22"/>
          <w:szCs w:val="20"/>
          <w:lang w:val="en-GB"/>
        </w:rPr>
      </w:pPr>
      <w:r w:rsidRPr="00BD5AB1">
        <w:rPr>
          <w:rFonts w:ascii="Arial" w:hAnsi="Arial" w:cs="Arial"/>
          <w:bCs/>
          <w:snapToGrid w:val="0"/>
          <w:sz w:val="22"/>
          <w:szCs w:val="20"/>
          <w:lang w:val="en-GB"/>
        </w:rPr>
        <w:t xml:space="preserve">The PBAC advised that </w:t>
      </w:r>
      <w:r w:rsidR="00AF5E00" w:rsidRPr="00BD5AB1">
        <w:rPr>
          <w:rFonts w:ascii="Arial" w:hAnsi="Arial" w:cs="Arial"/>
          <w:bCs/>
          <w:snapToGrid w:val="0"/>
          <w:sz w:val="22"/>
          <w:szCs w:val="20"/>
          <w:lang w:val="en-GB"/>
        </w:rPr>
        <w:t>progesterone</w:t>
      </w:r>
      <w:r w:rsidRPr="00BD5AB1">
        <w:rPr>
          <w:rFonts w:ascii="Arial" w:hAnsi="Arial" w:cs="Arial"/>
          <w:bCs/>
          <w:snapToGrid w:val="0"/>
          <w:sz w:val="22"/>
          <w:szCs w:val="20"/>
          <w:lang w:val="en-GB"/>
        </w:rPr>
        <w:t xml:space="preserve"> is not suitable for prescribing by nurse practitioners.</w:t>
      </w:r>
    </w:p>
    <w:p w:rsidR="0025319C" w:rsidRPr="00BD5AB1" w:rsidRDefault="0025319C" w:rsidP="0025319C">
      <w:pPr>
        <w:widowControl w:val="0"/>
        <w:jc w:val="both"/>
        <w:rPr>
          <w:rFonts w:ascii="Arial" w:hAnsi="Arial" w:cs="Arial"/>
          <w:bCs/>
          <w:snapToGrid w:val="0"/>
          <w:sz w:val="22"/>
          <w:szCs w:val="20"/>
          <w:lang w:val="en-GB"/>
        </w:rPr>
      </w:pPr>
    </w:p>
    <w:p w:rsidR="0025319C" w:rsidRPr="00BD5AB1" w:rsidRDefault="0025319C" w:rsidP="0025319C">
      <w:pPr>
        <w:widowControl w:val="0"/>
        <w:numPr>
          <w:ilvl w:val="1"/>
          <w:numId w:val="1"/>
        </w:numPr>
        <w:jc w:val="both"/>
        <w:rPr>
          <w:rFonts w:ascii="Arial" w:hAnsi="Arial" w:cs="Arial"/>
          <w:bCs/>
          <w:snapToGrid w:val="0"/>
          <w:sz w:val="22"/>
          <w:szCs w:val="20"/>
          <w:lang w:val="en-GB"/>
        </w:rPr>
      </w:pPr>
      <w:r w:rsidRPr="00BD5AB1">
        <w:rPr>
          <w:rFonts w:ascii="Arial" w:hAnsi="Arial" w:cs="Arial"/>
          <w:bCs/>
          <w:snapToGrid w:val="0"/>
          <w:sz w:val="22"/>
          <w:szCs w:val="20"/>
          <w:lang w:val="en-GB"/>
        </w:rPr>
        <w:t>The PBAC recommended that the Earl</w:t>
      </w:r>
      <w:r w:rsidR="00B673CF">
        <w:rPr>
          <w:rFonts w:ascii="Arial" w:hAnsi="Arial" w:cs="Arial"/>
          <w:bCs/>
          <w:snapToGrid w:val="0"/>
          <w:sz w:val="22"/>
          <w:szCs w:val="20"/>
          <w:lang w:val="en-GB"/>
        </w:rPr>
        <w:t>y Supply Rule should not apply.</w:t>
      </w:r>
    </w:p>
    <w:p w:rsidR="0025319C" w:rsidRPr="00BD5AB1" w:rsidRDefault="0025319C" w:rsidP="0025319C">
      <w:pPr>
        <w:widowControl w:val="0"/>
        <w:jc w:val="both"/>
        <w:rPr>
          <w:rFonts w:ascii="Arial" w:hAnsi="Arial" w:cs="Arial"/>
          <w:bCs/>
          <w:snapToGrid w:val="0"/>
          <w:sz w:val="22"/>
          <w:szCs w:val="20"/>
          <w:lang w:val="en-GB"/>
        </w:rPr>
      </w:pPr>
    </w:p>
    <w:p w:rsidR="00B673CF" w:rsidRPr="00B673CF" w:rsidRDefault="0025319C" w:rsidP="00B673CF">
      <w:pPr>
        <w:widowControl w:val="0"/>
        <w:numPr>
          <w:ilvl w:val="1"/>
          <w:numId w:val="1"/>
        </w:numPr>
        <w:jc w:val="both"/>
        <w:rPr>
          <w:rFonts w:ascii="Arial" w:hAnsi="Arial" w:cs="Arial"/>
          <w:b/>
          <w:bCs/>
          <w:snapToGrid w:val="0"/>
          <w:sz w:val="22"/>
          <w:szCs w:val="20"/>
          <w:lang w:val="en-GB"/>
        </w:rPr>
      </w:pPr>
      <w:r w:rsidRPr="00BD5AB1">
        <w:rPr>
          <w:rFonts w:ascii="Arial" w:hAnsi="Arial" w:cs="Arial"/>
          <w:bCs/>
          <w:snapToGrid w:val="0"/>
          <w:sz w:val="22"/>
          <w:szCs w:val="20"/>
          <w:lang w:val="en-GB"/>
        </w:rPr>
        <w:t>The PBAC noted that this submission is not eligible for an Independent Review</w:t>
      </w:r>
      <w:r w:rsidR="00AF5E00" w:rsidRPr="00BD5AB1">
        <w:rPr>
          <w:rFonts w:ascii="Arial" w:hAnsi="Arial" w:cs="Arial"/>
          <w:bCs/>
          <w:snapToGrid w:val="0"/>
          <w:sz w:val="22"/>
          <w:szCs w:val="20"/>
          <w:lang w:val="en-GB"/>
        </w:rPr>
        <w:t xml:space="preserve"> given that the PBAC has made a positive recommendation.</w:t>
      </w:r>
    </w:p>
    <w:p w:rsidR="00B673CF" w:rsidRPr="00B673CF" w:rsidRDefault="00B673CF" w:rsidP="00B673CF">
      <w:pPr>
        <w:rPr>
          <w:b/>
          <w:bCs/>
          <w:snapToGrid w:val="0"/>
          <w:szCs w:val="20"/>
          <w:lang w:val="en-GB"/>
        </w:rPr>
      </w:pPr>
    </w:p>
    <w:p w:rsidR="0025319C" w:rsidRPr="00BD5AB1" w:rsidRDefault="0025319C" w:rsidP="00A542C0">
      <w:pPr>
        <w:pStyle w:val="Heading2"/>
        <w:rPr>
          <w:snapToGrid w:val="0"/>
          <w:lang w:val="en-GB"/>
        </w:rPr>
      </w:pPr>
      <w:r w:rsidRPr="00BD5AB1">
        <w:rPr>
          <w:snapToGrid w:val="0"/>
          <w:lang w:val="en-GB"/>
        </w:rPr>
        <w:t>Outcome:</w:t>
      </w:r>
    </w:p>
    <w:p w:rsidR="0025319C" w:rsidRPr="0069654D" w:rsidRDefault="00B673CF" w:rsidP="0025319C">
      <w:pPr>
        <w:widowControl w:val="0"/>
        <w:jc w:val="both"/>
        <w:rPr>
          <w:rFonts w:ascii="Arial" w:hAnsi="Arial" w:cs="Arial"/>
          <w:bCs/>
          <w:snapToGrid w:val="0"/>
          <w:sz w:val="22"/>
          <w:szCs w:val="20"/>
          <w:highlight w:val="yellow"/>
          <w:lang w:val="en-GB"/>
        </w:rPr>
      </w:pPr>
      <w:r>
        <w:rPr>
          <w:rFonts w:ascii="Arial" w:hAnsi="Arial" w:cs="Arial"/>
          <w:bCs/>
          <w:snapToGrid w:val="0"/>
          <w:sz w:val="22"/>
          <w:szCs w:val="20"/>
          <w:lang w:val="en-GB"/>
        </w:rPr>
        <w:t>Recommended</w:t>
      </w:r>
    </w:p>
    <w:p w:rsidR="0025319C" w:rsidRPr="0069654D" w:rsidRDefault="0025319C" w:rsidP="0025319C">
      <w:pPr>
        <w:widowControl w:val="0"/>
        <w:jc w:val="both"/>
        <w:rPr>
          <w:rFonts w:ascii="Arial" w:hAnsi="Arial" w:cs="Arial"/>
          <w:bCs/>
          <w:snapToGrid w:val="0"/>
          <w:sz w:val="22"/>
          <w:szCs w:val="20"/>
          <w:highlight w:val="yellow"/>
          <w:lang w:val="en-GB"/>
        </w:rPr>
      </w:pPr>
    </w:p>
    <w:p w:rsidR="0025319C" w:rsidRPr="00B83F95" w:rsidRDefault="0025319C" w:rsidP="00B83F95">
      <w:pPr>
        <w:pStyle w:val="PBACHeading1"/>
      </w:pPr>
      <w:r w:rsidRPr="00B83F95">
        <w:t>Recommended listing</w:t>
      </w:r>
    </w:p>
    <w:p w:rsidR="0025319C" w:rsidRPr="00BD5AB1" w:rsidRDefault="0025319C" w:rsidP="0025319C">
      <w:pPr>
        <w:widowControl w:val="0"/>
        <w:jc w:val="both"/>
        <w:rPr>
          <w:rFonts w:ascii="Arial" w:hAnsi="Arial" w:cs="Arial"/>
          <w:b/>
          <w:bCs/>
          <w:i/>
          <w:snapToGrid w:val="0"/>
          <w:sz w:val="22"/>
          <w:szCs w:val="20"/>
          <w:lang w:val="en-GB"/>
        </w:rPr>
      </w:pPr>
    </w:p>
    <w:p w:rsidR="0025319C" w:rsidRPr="00BD5AB1" w:rsidRDefault="0025319C" w:rsidP="00F22DFE">
      <w:pPr>
        <w:widowControl w:val="0"/>
        <w:numPr>
          <w:ilvl w:val="1"/>
          <w:numId w:val="1"/>
        </w:numPr>
        <w:jc w:val="both"/>
        <w:rPr>
          <w:rFonts w:ascii="Arial" w:hAnsi="Arial" w:cs="Arial"/>
          <w:bCs/>
          <w:snapToGrid w:val="0"/>
          <w:sz w:val="22"/>
          <w:szCs w:val="20"/>
        </w:rPr>
      </w:pPr>
      <w:r w:rsidRPr="00BD5AB1">
        <w:rPr>
          <w:rFonts w:ascii="Arial" w:hAnsi="Arial" w:cs="Arial"/>
          <w:bCs/>
          <w:snapToGrid w:val="0"/>
          <w:sz w:val="22"/>
          <w:szCs w:val="20"/>
        </w:rPr>
        <w:t>Add new item:</w:t>
      </w:r>
    </w:p>
    <w:tbl>
      <w:tblPr>
        <w:tblW w:w="8363" w:type="dxa"/>
        <w:tblInd w:w="817" w:type="dxa"/>
        <w:tblLayout w:type="fixed"/>
        <w:tblLook w:val="0000" w:firstRow="0" w:lastRow="0" w:firstColumn="0" w:lastColumn="0" w:noHBand="0" w:noVBand="0"/>
      </w:tblPr>
      <w:tblGrid>
        <w:gridCol w:w="2410"/>
        <w:gridCol w:w="709"/>
        <w:gridCol w:w="850"/>
        <w:gridCol w:w="709"/>
        <w:gridCol w:w="1275"/>
        <w:gridCol w:w="1134"/>
        <w:gridCol w:w="1276"/>
      </w:tblGrid>
      <w:tr w:rsidR="00CE4602" w:rsidRPr="00F0286F" w:rsidTr="005548F3">
        <w:trPr>
          <w:gridAfter w:val="1"/>
          <w:wAfter w:w="1276" w:type="dxa"/>
          <w:cantSplit/>
          <w:trHeight w:val="471"/>
        </w:trPr>
        <w:tc>
          <w:tcPr>
            <w:tcW w:w="3119" w:type="dxa"/>
            <w:gridSpan w:val="2"/>
            <w:tcBorders>
              <w:bottom w:val="single" w:sz="4" w:space="0" w:color="auto"/>
            </w:tcBorders>
          </w:tcPr>
          <w:p w:rsidR="00CE4602" w:rsidRPr="00F0286F" w:rsidRDefault="00CE4602" w:rsidP="005548F3">
            <w:pPr>
              <w:keepNext/>
              <w:ind w:left="-108"/>
              <w:jc w:val="both"/>
              <w:rPr>
                <w:rFonts w:ascii="Arial Narrow" w:hAnsi="Arial Narrow" w:cs="Arial"/>
                <w:b/>
                <w:sz w:val="20"/>
                <w:szCs w:val="20"/>
              </w:rPr>
            </w:pPr>
            <w:r w:rsidRPr="00F0286F">
              <w:rPr>
                <w:rFonts w:ascii="Arial Narrow" w:hAnsi="Arial Narrow" w:cs="Arial"/>
                <w:b/>
                <w:sz w:val="20"/>
                <w:szCs w:val="20"/>
              </w:rPr>
              <w:t>Name, Restriction,</w:t>
            </w:r>
          </w:p>
          <w:p w:rsidR="00CE4602" w:rsidRPr="00F0286F" w:rsidRDefault="00CE4602" w:rsidP="005548F3">
            <w:pPr>
              <w:keepNext/>
              <w:ind w:left="-108"/>
              <w:jc w:val="both"/>
              <w:rPr>
                <w:rFonts w:ascii="Arial Narrow" w:hAnsi="Arial Narrow" w:cs="Arial"/>
                <w:b/>
                <w:sz w:val="20"/>
                <w:szCs w:val="20"/>
              </w:rPr>
            </w:pPr>
            <w:r w:rsidRPr="00F0286F">
              <w:rPr>
                <w:rFonts w:ascii="Arial Narrow" w:hAnsi="Arial Narrow" w:cs="Arial"/>
                <w:b/>
                <w:sz w:val="20"/>
                <w:szCs w:val="20"/>
              </w:rPr>
              <w:t>Manner of administration and form</w:t>
            </w:r>
          </w:p>
        </w:tc>
        <w:tc>
          <w:tcPr>
            <w:tcW w:w="850" w:type="dxa"/>
            <w:tcBorders>
              <w:bottom w:val="single" w:sz="4" w:space="0" w:color="auto"/>
            </w:tcBorders>
          </w:tcPr>
          <w:p w:rsidR="00CE4602" w:rsidRPr="00F0286F" w:rsidRDefault="00CE4602" w:rsidP="005548F3">
            <w:pPr>
              <w:keepNext/>
              <w:ind w:left="-108"/>
              <w:jc w:val="both"/>
              <w:rPr>
                <w:rFonts w:ascii="Arial Narrow" w:hAnsi="Arial Narrow" w:cs="Arial"/>
                <w:b/>
                <w:sz w:val="20"/>
                <w:szCs w:val="20"/>
              </w:rPr>
            </w:pPr>
            <w:r w:rsidRPr="00F0286F">
              <w:rPr>
                <w:rFonts w:ascii="Arial Narrow" w:hAnsi="Arial Narrow" w:cs="Arial"/>
                <w:b/>
                <w:sz w:val="20"/>
                <w:szCs w:val="20"/>
              </w:rPr>
              <w:t>Max.</w:t>
            </w:r>
          </w:p>
          <w:p w:rsidR="00CE4602" w:rsidRPr="00F0286F" w:rsidRDefault="00CE4602" w:rsidP="005548F3">
            <w:pPr>
              <w:keepNext/>
              <w:ind w:left="-108"/>
              <w:jc w:val="both"/>
              <w:rPr>
                <w:rFonts w:ascii="Arial Narrow" w:hAnsi="Arial Narrow" w:cs="Arial"/>
                <w:b/>
                <w:sz w:val="20"/>
                <w:szCs w:val="20"/>
              </w:rPr>
            </w:pPr>
            <w:r w:rsidRPr="00F0286F">
              <w:rPr>
                <w:rFonts w:ascii="Arial Narrow" w:hAnsi="Arial Narrow" w:cs="Arial"/>
                <w:b/>
                <w:sz w:val="20"/>
                <w:szCs w:val="20"/>
              </w:rPr>
              <w:t>Qty</w:t>
            </w:r>
          </w:p>
        </w:tc>
        <w:tc>
          <w:tcPr>
            <w:tcW w:w="709" w:type="dxa"/>
            <w:tcBorders>
              <w:bottom w:val="single" w:sz="4" w:space="0" w:color="auto"/>
            </w:tcBorders>
          </w:tcPr>
          <w:p w:rsidR="00CE4602" w:rsidRPr="00F0286F" w:rsidRDefault="00CE4602" w:rsidP="005548F3">
            <w:pPr>
              <w:keepNext/>
              <w:ind w:left="-108"/>
              <w:jc w:val="both"/>
              <w:rPr>
                <w:rFonts w:ascii="Arial Narrow" w:hAnsi="Arial Narrow" w:cs="Arial"/>
                <w:b/>
                <w:sz w:val="20"/>
                <w:szCs w:val="20"/>
              </w:rPr>
            </w:pPr>
            <w:r w:rsidRPr="00F0286F">
              <w:rPr>
                <w:rFonts w:ascii="Arial Narrow" w:hAnsi="Arial Narrow" w:cs="Arial"/>
                <w:b/>
                <w:sz w:val="20"/>
                <w:szCs w:val="20"/>
              </w:rPr>
              <w:t>№.of</w:t>
            </w:r>
          </w:p>
          <w:p w:rsidR="00CE4602" w:rsidRPr="00F0286F" w:rsidRDefault="00CE4602" w:rsidP="005548F3">
            <w:pPr>
              <w:keepNext/>
              <w:ind w:left="-108"/>
              <w:jc w:val="both"/>
              <w:rPr>
                <w:rFonts w:ascii="Arial Narrow" w:hAnsi="Arial Narrow" w:cs="Arial"/>
                <w:b/>
                <w:sz w:val="20"/>
                <w:szCs w:val="20"/>
              </w:rPr>
            </w:pPr>
            <w:r w:rsidRPr="00F0286F">
              <w:rPr>
                <w:rFonts w:ascii="Arial Narrow" w:hAnsi="Arial Narrow" w:cs="Arial"/>
                <w:b/>
                <w:sz w:val="20"/>
                <w:szCs w:val="20"/>
              </w:rPr>
              <w:t>Rpts</w:t>
            </w:r>
          </w:p>
        </w:tc>
        <w:tc>
          <w:tcPr>
            <w:tcW w:w="2409" w:type="dxa"/>
            <w:gridSpan w:val="2"/>
            <w:tcBorders>
              <w:bottom w:val="single" w:sz="4" w:space="0" w:color="auto"/>
            </w:tcBorders>
          </w:tcPr>
          <w:p w:rsidR="00CE4602" w:rsidRPr="00F0286F" w:rsidRDefault="00CE4602" w:rsidP="005548F3">
            <w:pPr>
              <w:keepNext/>
              <w:jc w:val="both"/>
              <w:rPr>
                <w:rFonts w:ascii="Arial Narrow" w:hAnsi="Arial Narrow" w:cs="Arial"/>
                <w:b/>
                <w:sz w:val="20"/>
                <w:szCs w:val="20"/>
                <w:lang w:val="fr-FR"/>
              </w:rPr>
            </w:pPr>
            <w:r w:rsidRPr="00F0286F">
              <w:rPr>
                <w:rFonts w:ascii="Arial Narrow" w:hAnsi="Arial Narrow" w:cs="Arial"/>
                <w:b/>
                <w:sz w:val="20"/>
                <w:szCs w:val="20"/>
              </w:rPr>
              <w:t>Proprietary Name and Manufacturer</w:t>
            </w:r>
          </w:p>
        </w:tc>
      </w:tr>
      <w:tr w:rsidR="00CE4602" w:rsidRPr="00F0286F" w:rsidTr="005548F3">
        <w:trPr>
          <w:gridAfter w:val="1"/>
          <w:wAfter w:w="1276" w:type="dxa"/>
          <w:cantSplit/>
          <w:trHeight w:val="577"/>
        </w:trPr>
        <w:tc>
          <w:tcPr>
            <w:tcW w:w="3119" w:type="dxa"/>
            <w:gridSpan w:val="2"/>
          </w:tcPr>
          <w:p w:rsidR="00CE4602" w:rsidRPr="00F0286F" w:rsidRDefault="00CE4602" w:rsidP="005548F3">
            <w:pPr>
              <w:keepNext/>
              <w:ind w:left="-108"/>
              <w:jc w:val="both"/>
              <w:rPr>
                <w:rFonts w:ascii="Arial Narrow" w:hAnsi="Arial Narrow" w:cs="Arial"/>
                <w:sz w:val="20"/>
                <w:szCs w:val="20"/>
              </w:rPr>
            </w:pPr>
            <w:r w:rsidRPr="00F0286F">
              <w:rPr>
                <w:rFonts w:ascii="Arial Narrow" w:hAnsi="Arial Narrow" w:cs="Arial"/>
                <w:smallCaps/>
                <w:sz w:val="20"/>
                <w:szCs w:val="20"/>
              </w:rPr>
              <w:t>PROGESTERONE</w:t>
            </w:r>
          </w:p>
          <w:p w:rsidR="00CE4602" w:rsidRPr="00F0286F" w:rsidRDefault="00CE4602" w:rsidP="005548F3">
            <w:pPr>
              <w:keepNext/>
              <w:ind w:left="-108"/>
              <w:jc w:val="both"/>
              <w:rPr>
                <w:rFonts w:ascii="Arial Narrow" w:hAnsi="Arial Narrow" w:cs="Arial"/>
                <w:sz w:val="20"/>
                <w:szCs w:val="20"/>
              </w:rPr>
            </w:pPr>
            <w:r w:rsidRPr="00F0286F">
              <w:rPr>
                <w:rFonts w:ascii="Arial Narrow" w:hAnsi="Arial Narrow" w:cs="Arial"/>
                <w:sz w:val="20"/>
                <w:szCs w:val="20"/>
              </w:rPr>
              <w:t>200 mg capsule, 42</w:t>
            </w:r>
          </w:p>
        </w:tc>
        <w:tc>
          <w:tcPr>
            <w:tcW w:w="850" w:type="dxa"/>
          </w:tcPr>
          <w:p w:rsidR="00CE4602" w:rsidRPr="00F0286F" w:rsidRDefault="00CE4602" w:rsidP="005548F3">
            <w:pPr>
              <w:keepNext/>
              <w:ind w:left="-108"/>
              <w:jc w:val="both"/>
              <w:rPr>
                <w:rFonts w:ascii="Arial Narrow" w:hAnsi="Arial Narrow" w:cs="Arial"/>
                <w:sz w:val="20"/>
                <w:szCs w:val="20"/>
              </w:rPr>
            </w:pPr>
          </w:p>
          <w:p w:rsidR="00CE4602" w:rsidRPr="00F0286F" w:rsidRDefault="00CE4602" w:rsidP="005548F3">
            <w:pPr>
              <w:keepNext/>
              <w:ind w:left="-108"/>
              <w:jc w:val="both"/>
              <w:rPr>
                <w:rFonts w:ascii="Arial Narrow" w:hAnsi="Arial Narrow" w:cs="Arial"/>
                <w:sz w:val="20"/>
                <w:szCs w:val="20"/>
              </w:rPr>
            </w:pPr>
            <w:r w:rsidRPr="00F0286F">
              <w:rPr>
                <w:rFonts w:ascii="Arial Narrow" w:hAnsi="Arial Narrow" w:cs="Arial"/>
                <w:sz w:val="20"/>
                <w:szCs w:val="20"/>
              </w:rPr>
              <w:t xml:space="preserve">  1</w:t>
            </w:r>
          </w:p>
        </w:tc>
        <w:tc>
          <w:tcPr>
            <w:tcW w:w="709" w:type="dxa"/>
          </w:tcPr>
          <w:p w:rsidR="00CE4602" w:rsidRPr="00F0286F" w:rsidRDefault="00CE4602" w:rsidP="005548F3">
            <w:pPr>
              <w:keepNext/>
              <w:ind w:left="-108"/>
              <w:jc w:val="both"/>
              <w:rPr>
                <w:rFonts w:ascii="Arial Narrow" w:hAnsi="Arial Narrow" w:cs="Arial"/>
                <w:sz w:val="20"/>
                <w:szCs w:val="20"/>
              </w:rPr>
            </w:pPr>
          </w:p>
          <w:p w:rsidR="00CE4602" w:rsidRPr="00F0286F" w:rsidRDefault="00CE4602" w:rsidP="005548F3">
            <w:pPr>
              <w:keepNext/>
              <w:ind w:left="-108"/>
              <w:jc w:val="both"/>
              <w:rPr>
                <w:rFonts w:ascii="Arial Narrow" w:hAnsi="Arial Narrow" w:cs="Arial"/>
                <w:sz w:val="20"/>
                <w:szCs w:val="20"/>
              </w:rPr>
            </w:pPr>
            <w:r w:rsidRPr="00F0286F">
              <w:rPr>
                <w:rFonts w:ascii="Arial Narrow" w:hAnsi="Arial Narrow" w:cs="Arial"/>
                <w:sz w:val="20"/>
                <w:szCs w:val="20"/>
              </w:rPr>
              <w:t xml:space="preserve">  0</w:t>
            </w:r>
          </w:p>
        </w:tc>
        <w:tc>
          <w:tcPr>
            <w:tcW w:w="1275" w:type="dxa"/>
          </w:tcPr>
          <w:p w:rsidR="00CE4602" w:rsidRPr="00F0286F" w:rsidRDefault="00CE4602" w:rsidP="005548F3">
            <w:pPr>
              <w:keepNext/>
              <w:jc w:val="both"/>
              <w:rPr>
                <w:rFonts w:ascii="Arial Narrow" w:hAnsi="Arial Narrow" w:cs="Arial"/>
                <w:sz w:val="20"/>
                <w:szCs w:val="20"/>
              </w:rPr>
            </w:pPr>
          </w:p>
          <w:p w:rsidR="00CE4602" w:rsidRPr="00F0286F" w:rsidRDefault="00CE4602" w:rsidP="005548F3">
            <w:pPr>
              <w:keepNext/>
              <w:jc w:val="both"/>
              <w:rPr>
                <w:rFonts w:ascii="Arial Narrow" w:hAnsi="Arial Narrow" w:cs="Arial"/>
                <w:sz w:val="20"/>
                <w:szCs w:val="20"/>
              </w:rPr>
            </w:pPr>
            <w:r w:rsidRPr="00F0286F">
              <w:rPr>
                <w:rFonts w:ascii="Arial Narrow" w:hAnsi="Arial Narrow"/>
                <w:sz w:val="20"/>
              </w:rPr>
              <w:t>Utrogestan®</w:t>
            </w:r>
          </w:p>
        </w:tc>
        <w:tc>
          <w:tcPr>
            <w:tcW w:w="1134" w:type="dxa"/>
          </w:tcPr>
          <w:p w:rsidR="00CE4602" w:rsidRPr="00F0286F" w:rsidRDefault="00CE4602" w:rsidP="005548F3">
            <w:pPr>
              <w:keepNext/>
              <w:jc w:val="both"/>
              <w:rPr>
                <w:rFonts w:ascii="Arial Narrow" w:hAnsi="Arial Narrow" w:cs="Arial"/>
                <w:sz w:val="20"/>
                <w:szCs w:val="20"/>
              </w:rPr>
            </w:pPr>
            <w:r w:rsidRPr="00F0286F">
              <w:rPr>
                <w:rFonts w:ascii="Arial Narrow" w:hAnsi="Arial Narrow" w:cs="Arial"/>
                <w:sz w:val="20"/>
                <w:szCs w:val="20"/>
              </w:rPr>
              <w:t>Besins Health Care Pty Ltd</w:t>
            </w:r>
          </w:p>
        </w:tc>
      </w:tr>
      <w:tr w:rsidR="001045DA" w:rsidRPr="00F0286F" w:rsidTr="005548F3">
        <w:trPr>
          <w:cantSplit/>
          <w:trHeight w:val="360"/>
        </w:trPr>
        <w:tc>
          <w:tcPr>
            <w:tcW w:w="2410" w:type="dxa"/>
            <w:tcBorders>
              <w:top w:val="single" w:sz="4" w:space="0" w:color="auto"/>
              <w:left w:val="single" w:sz="4" w:space="0" w:color="auto"/>
              <w:bottom w:val="single" w:sz="4" w:space="0" w:color="auto"/>
              <w:right w:val="single" w:sz="4" w:space="0" w:color="auto"/>
            </w:tcBorders>
          </w:tcPr>
          <w:p w:rsidR="001045DA" w:rsidRPr="00F0286F" w:rsidRDefault="001045DA" w:rsidP="005548F3">
            <w:pPr>
              <w:jc w:val="both"/>
              <w:rPr>
                <w:rFonts w:ascii="Arial Narrow" w:hAnsi="Arial Narrow" w:cs="Arial"/>
                <w:b/>
                <w:sz w:val="20"/>
                <w:szCs w:val="20"/>
              </w:rPr>
            </w:pPr>
            <w:r w:rsidRPr="00F0286F">
              <w:rPr>
                <w:rFonts w:ascii="Arial Narrow" w:hAnsi="Arial Narrow" w:cs="Arial"/>
                <w:b/>
                <w:sz w:val="20"/>
                <w:szCs w:val="20"/>
              </w:rPr>
              <w:t>Category / Program</w:t>
            </w:r>
          </w:p>
        </w:tc>
        <w:tc>
          <w:tcPr>
            <w:tcW w:w="5953" w:type="dxa"/>
            <w:gridSpan w:val="6"/>
            <w:tcBorders>
              <w:top w:val="single" w:sz="4" w:space="0" w:color="auto"/>
              <w:left w:val="single" w:sz="4" w:space="0" w:color="auto"/>
              <w:bottom w:val="single" w:sz="4" w:space="0" w:color="auto"/>
              <w:right w:val="single" w:sz="4" w:space="0" w:color="auto"/>
            </w:tcBorders>
          </w:tcPr>
          <w:p w:rsidR="001045DA" w:rsidRPr="00F0286F" w:rsidRDefault="001045DA" w:rsidP="005548F3">
            <w:pPr>
              <w:rPr>
                <w:rFonts w:ascii="Arial Narrow" w:hAnsi="Arial Narrow" w:cs="Arial"/>
                <w:sz w:val="20"/>
                <w:szCs w:val="20"/>
              </w:rPr>
            </w:pPr>
            <w:r w:rsidRPr="00F0286F">
              <w:rPr>
                <w:rFonts w:ascii="Arial Narrow" w:hAnsi="Arial Narrow" w:cs="Arial"/>
                <w:sz w:val="20"/>
                <w:szCs w:val="20"/>
              </w:rPr>
              <w:t>Section 100 – IVF</w:t>
            </w:r>
          </w:p>
        </w:tc>
      </w:tr>
      <w:tr w:rsidR="001045DA" w:rsidRPr="00F0286F" w:rsidTr="005548F3">
        <w:trPr>
          <w:cantSplit/>
          <w:trHeight w:val="360"/>
        </w:trPr>
        <w:tc>
          <w:tcPr>
            <w:tcW w:w="2410" w:type="dxa"/>
            <w:tcBorders>
              <w:top w:val="single" w:sz="4" w:space="0" w:color="auto"/>
              <w:left w:val="single" w:sz="4" w:space="0" w:color="auto"/>
              <w:bottom w:val="single" w:sz="4" w:space="0" w:color="auto"/>
              <w:right w:val="single" w:sz="4" w:space="0" w:color="auto"/>
            </w:tcBorders>
          </w:tcPr>
          <w:p w:rsidR="001045DA" w:rsidRPr="00F0286F" w:rsidRDefault="001045DA" w:rsidP="005548F3">
            <w:pPr>
              <w:jc w:val="both"/>
              <w:rPr>
                <w:rFonts w:ascii="Arial Narrow" w:hAnsi="Arial Narrow" w:cs="Arial"/>
                <w:b/>
                <w:sz w:val="20"/>
                <w:szCs w:val="20"/>
              </w:rPr>
            </w:pPr>
            <w:r w:rsidRPr="00F0286F">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1045DA" w:rsidRPr="00F0286F" w:rsidRDefault="001045DA" w:rsidP="005548F3">
            <w:pPr>
              <w:rPr>
                <w:rFonts w:ascii="Arial Narrow" w:hAnsi="Arial Narrow" w:cs="Arial"/>
                <w:sz w:val="20"/>
                <w:szCs w:val="20"/>
              </w:rPr>
            </w:pPr>
            <w:r w:rsidRPr="00F0286F">
              <w:rPr>
                <w:rFonts w:ascii="Arial Narrow" w:hAnsi="Arial Narrow" w:cs="Arial"/>
                <w:sz w:val="20"/>
                <w:szCs w:val="20"/>
              </w:rPr>
              <w:fldChar w:fldCharType="begin">
                <w:ffData>
                  <w:name w:val="Check1"/>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 xml:space="preserve">Dental </w:t>
            </w:r>
            <w:r w:rsidRPr="00F0286F">
              <w:rPr>
                <w:rFonts w:ascii="Arial Narrow" w:hAnsi="Arial Narrow"/>
                <w:sz w:val="20"/>
              </w:rPr>
              <w:fldChar w:fldCharType="begin">
                <w:ffData>
                  <w:name w:val=""/>
                  <w:enabled/>
                  <w:calcOnExit w:val="0"/>
                  <w:checkBox>
                    <w:sizeAuto/>
                    <w:default w:val="1"/>
                  </w:checkBox>
                </w:ffData>
              </w:fldChar>
            </w:r>
            <w:r w:rsidRPr="00F0286F">
              <w:rPr>
                <w:rFonts w:ascii="Arial Narrow" w:hAnsi="Arial Narrow"/>
                <w:sz w:val="20"/>
              </w:rPr>
              <w:instrText xml:space="preserve"> FORMCHECKBOX </w:instrText>
            </w:r>
            <w:r w:rsidR="00F76534">
              <w:rPr>
                <w:rFonts w:ascii="Arial Narrow" w:hAnsi="Arial Narrow"/>
                <w:sz w:val="20"/>
              </w:rPr>
            </w:r>
            <w:r w:rsidR="00F76534">
              <w:rPr>
                <w:rFonts w:ascii="Arial Narrow" w:hAnsi="Arial Narrow"/>
                <w:sz w:val="20"/>
              </w:rPr>
              <w:fldChar w:fldCharType="separate"/>
            </w:r>
            <w:r w:rsidRPr="00F0286F">
              <w:rPr>
                <w:rFonts w:ascii="Arial Narrow" w:hAnsi="Arial Narrow"/>
                <w:sz w:val="20"/>
              </w:rPr>
              <w:fldChar w:fldCharType="end"/>
            </w:r>
            <w:r w:rsidRPr="00F0286F">
              <w:rPr>
                <w:rFonts w:ascii="Arial Narrow" w:hAnsi="Arial Narrow" w:cs="Arial"/>
                <w:sz w:val="20"/>
                <w:szCs w:val="20"/>
              </w:rPr>
              <w:t xml:space="preserve">Medical Practitioners  </w:t>
            </w:r>
            <w:r w:rsidRPr="00F0286F">
              <w:rPr>
                <w:rFonts w:ascii="Arial Narrow" w:hAnsi="Arial Narrow" w:cs="Arial"/>
                <w:sz w:val="20"/>
                <w:szCs w:val="20"/>
              </w:rPr>
              <w:fldChar w:fldCharType="begin">
                <w:ffData>
                  <w:name w:val="Check3"/>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 xml:space="preserve">Nurse practitioners  </w:t>
            </w:r>
            <w:r w:rsidRPr="00F0286F">
              <w:rPr>
                <w:rFonts w:ascii="Arial Narrow" w:hAnsi="Arial Narrow" w:cs="Arial"/>
                <w:sz w:val="20"/>
                <w:szCs w:val="20"/>
              </w:rPr>
              <w:fldChar w:fldCharType="begin">
                <w:ffData>
                  <w:name w:val=""/>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Optometrists</w:t>
            </w:r>
          </w:p>
          <w:p w:rsidR="001045DA" w:rsidRPr="00F0286F" w:rsidRDefault="001045DA" w:rsidP="005548F3">
            <w:pPr>
              <w:rPr>
                <w:rFonts w:ascii="Arial Narrow" w:hAnsi="Arial Narrow" w:cs="Arial"/>
                <w:sz w:val="20"/>
                <w:szCs w:val="20"/>
              </w:rPr>
            </w:pPr>
            <w:r w:rsidRPr="00F0286F">
              <w:rPr>
                <w:rFonts w:ascii="Arial Narrow" w:hAnsi="Arial Narrow" w:cs="Arial"/>
                <w:sz w:val="20"/>
                <w:szCs w:val="20"/>
              </w:rPr>
              <w:fldChar w:fldCharType="begin">
                <w:ffData>
                  <w:name w:val="Check5"/>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Midwives</w:t>
            </w:r>
          </w:p>
        </w:tc>
      </w:tr>
      <w:tr w:rsidR="001045DA" w:rsidRPr="00F0286F" w:rsidTr="005548F3">
        <w:trPr>
          <w:cantSplit/>
          <w:trHeight w:val="360"/>
        </w:trPr>
        <w:tc>
          <w:tcPr>
            <w:tcW w:w="2410" w:type="dxa"/>
            <w:tcBorders>
              <w:top w:val="single" w:sz="4" w:space="0" w:color="auto"/>
              <w:left w:val="single" w:sz="4" w:space="0" w:color="auto"/>
              <w:bottom w:val="single" w:sz="4" w:space="0" w:color="auto"/>
              <w:right w:val="single" w:sz="4" w:space="0" w:color="auto"/>
            </w:tcBorders>
          </w:tcPr>
          <w:p w:rsidR="001045DA" w:rsidRPr="00F0286F" w:rsidRDefault="001045DA" w:rsidP="005548F3">
            <w:pPr>
              <w:jc w:val="both"/>
              <w:rPr>
                <w:rFonts w:ascii="Arial Narrow" w:hAnsi="Arial Narrow" w:cs="Arial"/>
                <w:b/>
                <w:sz w:val="20"/>
                <w:szCs w:val="20"/>
              </w:rPr>
            </w:pPr>
            <w:r w:rsidRPr="00F0286F">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1045DA" w:rsidRPr="00F0286F" w:rsidRDefault="001045DA" w:rsidP="005548F3">
            <w:pPr>
              <w:rPr>
                <w:rFonts w:ascii="Arial Narrow" w:hAnsi="Arial Narrow" w:cs="Arial"/>
                <w:sz w:val="20"/>
                <w:szCs w:val="20"/>
              </w:rPr>
            </w:pPr>
            <w:r w:rsidRPr="00F0286F">
              <w:rPr>
                <w:rFonts w:ascii="Arial Narrow" w:hAnsi="Arial Narrow"/>
                <w:sz w:val="20"/>
              </w:rPr>
              <w:t>Assisted Reproductive Technology</w:t>
            </w:r>
          </w:p>
        </w:tc>
      </w:tr>
      <w:tr w:rsidR="001045DA" w:rsidRPr="00F0286F" w:rsidTr="005548F3">
        <w:trPr>
          <w:cantSplit/>
          <w:trHeight w:val="360"/>
        </w:trPr>
        <w:tc>
          <w:tcPr>
            <w:tcW w:w="2410" w:type="dxa"/>
            <w:tcBorders>
              <w:top w:val="single" w:sz="4" w:space="0" w:color="auto"/>
              <w:left w:val="single" w:sz="4" w:space="0" w:color="auto"/>
              <w:bottom w:val="single" w:sz="4" w:space="0" w:color="auto"/>
              <w:right w:val="single" w:sz="4" w:space="0" w:color="auto"/>
            </w:tcBorders>
          </w:tcPr>
          <w:p w:rsidR="001045DA" w:rsidRPr="00F0286F" w:rsidRDefault="001045DA" w:rsidP="005548F3">
            <w:pPr>
              <w:jc w:val="both"/>
              <w:rPr>
                <w:rFonts w:ascii="Arial Narrow" w:hAnsi="Arial Narrow" w:cs="Arial"/>
                <w:b/>
                <w:sz w:val="20"/>
                <w:szCs w:val="20"/>
              </w:rPr>
            </w:pPr>
            <w:r w:rsidRPr="00F0286F">
              <w:rPr>
                <w:rFonts w:ascii="Arial Narrow" w:hAnsi="Arial Narrow" w:cs="Arial"/>
                <w:b/>
                <w:sz w:val="20"/>
                <w:szCs w:val="20"/>
              </w:rPr>
              <w:t>Restriction Level / Method:</w:t>
            </w:r>
          </w:p>
          <w:p w:rsidR="001045DA" w:rsidRPr="00F0286F" w:rsidRDefault="001045DA" w:rsidP="005548F3">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1045DA" w:rsidRPr="00F0286F" w:rsidRDefault="001045DA" w:rsidP="005548F3">
            <w:pPr>
              <w:rPr>
                <w:rFonts w:ascii="Arial Narrow" w:hAnsi="Arial Narrow" w:cs="Arial"/>
                <w:sz w:val="20"/>
                <w:szCs w:val="20"/>
              </w:rPr>
            </w:pPr>
            <w:r w:rsidRPr="00F0286F">
              <w:rPr>
                <w:rFonts w:ascii="Arial Narrow" w:hAnsi="Arial Narrow" w:cs="Arial"/>
                <w:sz w:val="20"/>
                <w:szCs w:val="20"/>
              </w:rPr>
              <w:fldChar w:fldCharType="begin">
                <w:ffData>
                  <w:name w:val="Check1"/>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Restricted benefit</w:t>
            </w:r>
          </w:p>
          <w:p w:rsidR="001045DA" w:rsidRPr="00F0286F" w:rsidRDefault="001045DA" w:rsidP="005548F3">
            <w:pPr>
              <w:rPr>
                <w:rFonts w:ascii="Arial Narrow" w:hAnsi="Arial Narrow" w:cs="Arial"/>
                <w:sz w:val="20"/>
                <w:szCs w:val="20"/>
              </w:rPr>
            </w:pPr>
            <w:r w:rsidRPr="00F0286F">
              <w:rPr>
                <w:rFonts w:ascii="Arial Narrow" w:hAnsi="Arial Narrow" w:cs="Arial"/>
                <w:sz w:val="20"/>
                <w:szCs w:val="20"/>
              </w:rPr>
              <w:fldChar w:fldCharType="begin">
                <w:ffData>
                  <w:name w:val=""/>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Authority Required - In Writing</w:t>
            </w:r>
          </w:p>
          <w:p w:rsidR="001045DA" w:rsidRPr="00F0286F" w:rsidRDefault="001045DA" w:rsidP="005548F3">
            <w:pPr>
              <w:rPr>
                <w:rFonts w:ascii="Arial Narrow" w:hAnsi="Arial Narrow" w:cs="Arial"/>
                <w:sz w:val="20"/>
                <w:szCs w:val="20"/>
              </w:rPr>
            </w:pPr>
            <w:r w:rsidRPr="00F0286F">
              <w:rPr>
                <w:rFonts w:ascii="Arial Narrow" w:hAnsi="Arial Narrow" w:cs="Arial"/>
                <w:sz w:val="20"/>
                <w:szCs w:val="20"/>
              </w:rPr>
              <w:fldChar w:fldCharType="begin">
                <w:ffData>
                  <w:name w:val="Check3"/>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Authority Required - Telephone</w:t>
            </w:r>
          </w:p>
          <w:p w:rsidR="001045DA" w:rsidRPr="00F0286F" w:rsidRDefault="001045DA" w:rsidP="005548F3">
            <w:pPr>
              <w:rPr>
                <w:rFonts w:ascii="Arial Narrow" w:hAnsi="Arial Narrow" w:cs="Arial"/>
                <w:sz w:val="20"/>
                <w:szCs w:val="20"/>
              </w:rPr>
            </w:pPr>
            <w:r w:rsidRPr="00F0286F">
              <w:rPr>
                <w:rFonts w:ascii="Arial Narrow" w:hAnsi="Arial Narrow" w:cs="Arial"/>
                <w:sz w:val="20"/>
                <w:szCs w:val="20"/>
              </w:rPr>
              <w:fldChar w:fldCharType="begin">
                <w:ffData>
                  <w:name w:val=""/>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Authority Required – Emergency</w:t>
            </w:r>
          </w:p>
          <w:p w:rsidR="001045DA" w:rsidRPr="00F0286F" w:rsidRDefault="001045DA" w:rsidP="005548F3">
            <w:pPr>
              <w:rPr>
                <w:rFonts w:ascii="Arial Narrow" w:hAnsi="Arial Narrow" w:cs="Arial"/>
                <w:sz w:val="20"/>
                <w:szCs w:val="20"/>
              </w:rPr>
            </w:pPr>
            <w:r w:rsidRPr="00F0286F">
              <w:rPr>
                <w:rFonts w:ascii="Arial Narrow" w:hAnsi="Arial Narrow" w:cs="Arial"/>
                <w:sz w:val="20"/>
                <w:szCs w:val="20"/>
              </w:rPr>
              <w:fldChar w:fldCharType="begin">
                <w:ffData>
                  <w:name w:val="Check5"/>
                  <w:enabled/>
                  <w:calcOnExit w:val="0"/>
                  <w:checkBox>
                    <w:sizeAuto/>
                    <w:default w:val="0"/>
                  </w:checkBox>
                </w:ffData>
              </w:fldChar>
            </w:r>
            <w:r w:rsidRPr="00F0286F">
              <w:rPr>
                <w:rFonts w:ascii="Arial Narrow" w:hAnsi="Arial Narrow" w:cs="Arial"/>
                <w:sz w:val="20"/>
                <w:szCs w:val="20"/>
              </w:rPr>
              <w:instrText xml:space="preserve"> FORMCHECKBOX </w:instrText>
            </w:r>
            <w:r w:rsidR="00F76534">
              <w:rPr>
                <w:rFonts w:ascii="Arial Narrow" w:hAnsi="Arial Narrow" w:cs="Arial"/>
                <w:sz w:val="20"/>
                <w:szCs w:val="20"/>
              </w:rPr>
            </w:r>
            <w:r w:rsidR="00F76534">
              <w:rPr>
                <w:rFonts w:ascii="Arial Narrow" w:hAnsi="Arial Narrow" w:cs="Arial"/>
                <w:sz w:val="20"/>
                <w:szCs w:val="20"/>
              </w:rPr>
              <w:fldChar w:fldCharType="separate"/>
            </w:r>
            <w:r w:rsidRPr="00F0286F">
              <w:rPr>
                <w:rFonts w:ascii="Arial Narrow" w:hAnsi="Arial Narrow" w:cs="Arial"/>
                <w:sz w:val="20"/>
                <w:szCs w:val="20"/>
              </w:rPr>
              <w:fldChar w:fldCharType="end"/>
            </w:r>
            <w:r w:rsidRPr="00F0286F">
              <w:rPr>
                <w:rFonts w:ascii="Arial Narrow" w:hAnsi="Arial Narrow" w:cs="Arial"/>
                <w:sz w:val="20"/>
                <w:szCs w:val="20"/>
              </w:rPr>
              <w:t>Authority Required - Electronic</w:t>
            </w:r>
          </w:p>
          <w:p w:rsidR="001045DA" w:rsidRPr="00F0286F" w:rsidRDefault="001045DA" w:rsidP="005548F3">
            <w:pPr>
              <w:rPr>
                <w:rFonts w:ascii="Arial Narrow" w:hAnsi="Arial Narrow" w:cs="Arial"/>
                <w:sz w:val="20"/>
                <w:szCs w:val="20"/>
              </w:rPr>
            </w:pPr>
            <w:r w:rsidRPr="00F0286F">
              <w:rPr>
                <w:rFonts w:ascii="Arial Narrow" w:hAnsi="Arial Narrow"/>
                <w:sz w:val="20"/>
              </w:rPr>
              <w:fldChar w:fldCharType="begin">
                <w:ffData>
                  <w:name w:val=""/>
                  <w:enabled/>
                  <w:calcOnExit w:val="0"/>
                  <w:checkBox>
                    <w:sizeAuto/>
                    <w:default w:val="1"/>
                  </w:checkBox>
                </w:ffData>
              </w:fldChar>
            </w:r>
            <w:r w:rsidRPr="00F0286F">
              <w:rPr>
                <w:rFonts w:ascii="Arial Narrow" w:hAnsi="Arial Narrow"/>
                <w:sz w:val="20"/>
              </w:rPr>
              <w:instrText xml:space="preserve"> FORMCHECKBOX </w:instrText>
            </w:r>
            <w:r w:rsidR="00F76534">
              <w:rPr>
                <w:rFonts w:ascii="Arial Narrow" w:hAnsi="Arial Narrow"/>
                <w:sz w:val="20"/>
              </w:rPr>
            </w:r>
            <w:r w:rsidR="00F76534">
              <w:rPr>
                <w:rFonts w:ascii="Arial Narrow" w:hAnsi="Arial Narrow"/>
                <w:sz w:val="20"/>
              </w:rPr>
              <w:fldChar w:fldCharType="separate"/>
            </w:r>
            <w:r w:rsidRPr="00F0286F">
              <w:rPr>
                <w:rFonts w:ascii="Arial Narrow" w:hAnsi="Arial Narrow"/>
                <w:sz w:val="20"/>
              </w:rPr>
              <w:fldChar w:fldCharType="end"/>
            </w:r>
            <w:r w:rsidRPr="00F0286F">
              <w:rPr>
                <w:rFonts w:ascii="Arial Narrow" w:hAnsi="Arial Narrow" w:cs="Arial"/>
                <w:sz w:val="20"/>
                <w:szCs w:val="20"/>
              </w:rPr>
              <w:t>Streamlined</w:t>
            </w:r>
          </w:p>
        </w:tc>
      </w:tr>
      <w:tr w:rsidR="001045DA" w:rsidRPr="00F0286F" w:rsidTr="005548F3">
        <w:trPr>
          <w:cantSplit/>
          <w:trHeight w:val="360"/>
        </w:trPr>
        <w:tc>
          <w:tcPr>
            <w:tcW w:w="2410" w:type="dxa"/>
            <w:tcBorders>
              <w:top w:val="single" w:sz="4" w:space="0" w:color="auto"/>
              <w:left w:val="single" w:sz="4" w:space="0" w:color="auto"/>
              <w:bottom w:val="single" w:sz="4" w:space="0" w:color="auto"/>
              <w:right w:val="single" w:sz="4" w:space="0" w:color="auto"/>
            </w:tcBorders>
          </w:tcPr>
          <w:p w:rsidR="001045DA" w:rsidRPr="00F0286F" w:rsidRDefault="001045DA" w:rsidP="005548F3">
            <w:pPr>
              <w:jc w:val="both"/>
              <w:rPr>
                <w:rFonts w:ascii="Arial Narrow" w:hAnsi="Arial Narrow" w:cs="Arial"/>
                <w:b/>
                <w:sz w:val="20"/>
                <w:szCs w:val="20"/>
              </w:rPr>
            </w:pPr>
            <w:r w:rsidRPr="00F0286F">
              <w:rPr>
                <w:rFonts w:ascii="Arial Narrow" w:hAnsi="Arial Narrow" w:cs="Arial"/>
                <w:b/>
                <w:sz w:val="20"/>
                <w:szCs w:val="20"/>
              </w:rPr>
              <w:t>Clinical criteria:</w:t>
            </w:r>
          </w:p>
          <w:p w:rsidR="001045DA" w:rsidRPr="00F0286F" w:rsidRDefault="001045DA" w:rsidP="005548F3">
            <w:pPr>
              <w:jc w:val="both"/>
              <w:rPr>
                <w:rFonts w:ascii="Arial Narrow" w:hAnsi="Arial Narrow" w:cs="Arial"/>
                <w:i/>
                <w:sz w:val="20"/>
                <w:szCs w:val="20"/>
              </w:rPr>
            </w:pPr>
          </w:p>
          <w:p w:rsidR="001045DA" w:rsidRPr="00F0286F" w:rsidRDefault="001045DA" w:rsidP="005548F3">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1045DA" w:rsidRPr="00F0286F" w:rsidRDefault="001045DA" w:rsidP="005548F3">
            <w:pPr>
              <w:rPr>
                <w:rFonts w:ascii="Arial Narrow" w:hAnsi="Arial Narrow"/>
                <w:sz w:val="20"/>
              </w:rPr>
            </w:pPr>
            <w:r w:rsidRPr="00F0286F">
              <w:rPr>
                <w:rFonts w:ascii="Arial Narrow" w:hAnsi="Arial Narrow"/>
                <w:sz w:val="20"/>
              </w:rPr>
              <w:t xml:space="preserve">The treatment must be for luteal phase support as part of an assisted reproductive technology (ART) treatment cycle for infertile women, </w:t>
            </w:r>
          </w:p>
          <w:p w:rsidR="001045DA" w:rsidRPr="00F0286F" w:rsidRDefault="001045DA" w:rsidP="005548F3">
            <w:pPr>
              <w:rPr>
                <w:rFonts w:ascii="Arial Narrow" w:hAnsi="Arial Narrow"/>
                <w:sz w:val="20"/>
              </w:rPr>
            </w:pPr>
          </w:p>
          <w:p w:rsidR="001045DA" w:rsidRPr="00F0286F" w:rsidRDefault="001045DA" w:rsidP="005548F3">
            <w:pPr>
              <w:rPr>
                <w:rFonts w:ascii="Arial Narrow" w:hAnsi="Arial Narrow"/>
                <w:sz w:val="20"/>
              </w:rPr>
            </w:pPr>
            <w:r w:rsidRPr="00F0286F">
              <w:rPr>
                <w:rFonts w:ascii="Arial Narrow" w:hAnsi="Arial Narrow"/>
                <w:sz w:val="20"/>
              </w:rPr>
              <w:t>AND</w:t>
            </w:r>
          </w:p>
          <w:p w:rsidR="001045DA" w:rsidRPr="00F0286F" w:rsidRDefault="001045DA" w:rsidP="005548F3">
            <w:pPr>
              <w:rPr>
                <w:rFonts w:ascii="Arial Narrow" w:hAnsi="Arial Narrow"/>
                <w:sz w:val="20"/>
              </w:rPr>
            </w:pPr>
          </w:p>
          <w:p w:rsidR="001045DA" w:rsidRPr="00F0286F" w:rsidRDefault="001045DA" w:rsidP="005548F3">
            <w:pPr>
              <w:rPr>
                <w:rFonts w:ascii="Arial Narrow" w:hAnsi="Arial Narrow" w:cs="Arial"/>
                <w:sz w:val="20"/>
                <w:szCs w:val="20"/>
              </w:rPr>
            </w:pPr>
            <w:r w:rsidRPr="00F0286F">
              <w:rPr>
                <w:rFonts w:ascii="Arial Narrow" w:hAnsi="Arial Narrow"/>
                <w:sz w:val="20"/>
              </w:rPr>
              <w:t>Patient must be receiving medical services as described in items 13200 or 13201 of the Medicare Benefits Schedule.</w:t>
            </w:r>
          </w:p>
        </w:tc>
      </w:tr>
      <w:tr w:rsidR="001045DA" w:rsidRPr="00F0286F" w:rsidTr="005548F3">
        <w:trPr>
          <w:cantSplit/>
          <w:trHeight w:val="360"/>
        </w:trPr>
        <w:tc>
          <w:tcPr>
            <w:tcW w:w="2410" w:type="dxa"/>
            <w:tcBorders>
              <w:top w:val="single" w:sz="4" w:space="0" w:color="auto"/>
              <w:left w:val="single" w:sz="4" w:space="0" w:color="auto"/>
              <w:bottom w:val="single" w:sz="4" w:space="0" w:color="auto"/>
              <w:right w:val="single" w:sz="4" w:space="0" w:color="auto"/>
            </w:tcBorders>
          </w:tcPr>
          <w:p w:rsidR="001045DA" w:rsidRPr="00F0286F" w:rsidRDefault="001045DA" w:rsidP="005548F3">
            <w:pPr>
              <w:jc w:val="both"/>
              <w:rPr>
                <w:rFonts w:ascii="Arial Narrow" w:hAnsi="Arial Narrow" w:cs="Arial"/>
                <w:b/>
                <w:sz w:val="20"/>
                <w:szCs w:val="20"/>
              </w:rPr>
            </w:pPr>
            <w:r w:rsidRPr="00F0286F">
              <w:rPr>
                <w:rFonts w:ascii="Arial Narrow" w:hAnsi="Arial Narrow" w:cs="Arial"/>
                <w:b/>
                <w:sz w:val="20"/>
                <w:szCs w:val="20"/>
              </w:rPr>
              <w:t>Definitions</w:t>
            </w:r>
          </w:p>
          <w:p w:rsidR="001045DA" w:rsidRPr="00F0286F" w:rsidRDefault="001045DA" w:rsidP="005548F3">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1045DA" w:rsidRPr="00F0286F" w:rsidRDefault="001045DA" w:rsidP="005548F3">
            <w:pPr>
              <w:rPr>
                <w:rFonts w:ascii="Arial Narrow" w:hAnsi="Arial Narrow" w:cs="Arial"/>
                <w:sz w:val="20"/>
                <w:szCs w:val="20"/>
              </w:rPr>
            </w:pPr>
            <w:r w:rsidRPr="00F0286F">
              <w:rPr>
                <w:rFonts w:ascii="Arial Narrow" w:hAnsi="Arial Narrow"/>
                <w:sz w:val="20"/>
              </w:rPr>
              <w:t>The luteal phase is defined as the time span from embryo transfer until implantation confirmed by positive B-hCG measurement.</w:t>
            </w:r>
          </w:p>
        </w:tc>
      </w:tr>
    </w:tbl>
    <w:p w:rsidR="00A542C0" w:rsidRDefault="00A542C0" w:rsidP="00CE4602">
      <w:pPr>
        <w:widowControl w:val="0"/>
        <w:jc w:val="both"/>
        <w:rPr>
          <w:rFonts w:ascii="Arial" w:hAnsi="Arial" w:cs="Arial"/>
          <w:b/>
          <w:bCs/>
          <w:snapToGrid w:val="0"/>
          <w:sz w:val="22"/>
          <w:szCs w:val="20"/>
          <w:highlight w:val="yellow"/>
        </w:rPr>
      </w:pPr>
    </w:p>
    <w:p w:rsidR="002C4065" w:rsidRPr="002C4065" w:rsidRDefault="002C4065" w:rsidP="00A542C0">
      <w:pPr>
        <w:pStyle w:val="PBACHeading1"/>
      </w:pPr>
      <w:r w:rsidRPr="002C4065">
        <w:t>Context for Decision</w:t>
      </w:r>
    </w:p>
    <w:p w:rsidR="002C4065" w:rsidRPr="002C4065" w:rsidRDefault="002C4065" w:rsidP="002C4065">
      <w:pPr>
        <w:ind w:left="720"/>
        <w:rPr>
          <w:rFonts w:ascii="Arial" w:hAnsi="Arial" w:cs="Arial"/>
          <w:bCs/>
          <w:sz w:val="22"/>
          <w:szCs w:val="22"/>
        </w:rPr>
      </w:pPr>
    </w:p>
    <w:p w:rsidR="002C4065" w:rsidRPr="002C4065" w:rsidRDefault="002C4065" w:rsidP="002C4065">
      <w:pPr>
        <w:ind w:left="720"/>
        <w:rPr>
          <w:rFonts w:ascii="Arial" w:hAnsi="Arial" w:cs="Arial"/>
          <w:bCs/>
          <w:sz w:val="22"/>
          <w:szCs w:val="22"/>
        </w:rPr>
      </w:pPr>
      <w:r w:rsidRPr="002C4065">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C4065" w:rsidRPr="002C4065" w:rsidRDefault="002C4065" w:rsidP="002C4065">
      <w:pPr>
        <w:ind w:left="720"/>
        <w:rPr>
          <w:rFonts w:ascii="Arial" w:hAnsi="Arial" w:cs="Arial"/>
          <w:bCs/>
          <w:sz w:val="22"/>
          <w:szCs w:val="22"/>
        </w:rPr>
      </w:pPr>
    </w:p>
    <w:p w:rsidR="002C4065" w:rsidRDefault="002C4065" w:rsidP="00A542C0">
      <w:pPr>
        <w:pStyle w:val="PBACHeading1"/>
      </w:pPr>
      <w:r w:rsidRPr="002C4065">
        <w:t>Sponsor’s Comment</w:t>
      </w:r>
      <w:r w:rsidRPr="002C4065">
        <w:tab/>
      </w:r>
    </w:p>
    <w:p w:rsidR="00B673CF" w:rsidRPr="00B673CF" w:rsidRDefault="00B673CF" w:rsidP="00B673CF">
      <w:pPr>
        <w:widowControl w:val="0"/>
        <w:contextualSpacing/>
        <w:rPr>
          <w:b/>
          <w:bCs/>
        </w:rPr>
      </w:pPr>
    </w:p>
    <w:p w:rsidR="002C4065" w:rsidRPr="00B673CF" w:rsidRDefault="002C4065" w:rsidP="00B673CF">
      <w:pPr>
        <w:ind w:left="720"/>
        <w:rPr>
          <w:rFonts w:ascii="Arial" w:hAnsi="Arial" w:cs="Arial"/>
          <w:bCs/>
          <w:sz w:val="22"/>
          <w:szCs w:val="22"/>
        </w:rPr>
      </w:pPr>
      <w:r w:rsidRPr="002C4065">
        <w:rPr>
          <w:rFonts w:ascii="Arial" w:hAnsi="Arial" w:cs="Arial"/>
          <w:bCs/>
          <w:sz w:val="22"/>
          <w:szCs w:val="22"/>
        </w:rPr>
        <w:t>The sponsor had no comment.</w:t>
      </w:r>
    </w:p>
    <w:sectPr w:rsidR="002C4065" w:rsidRPr="00B673CF"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02" w:rsidRDefault="000F1D02">
      <w:r>
        <w:separator/>
      </w:r>
    </w:p>
    <w:p w:rsidR="000F1D02" w:rsidRDefault="000F1D02"/>
    <w:p w:rsidR="000F1D02" w:rsidRDefault="000F1D02"/>
    <w:p w:rsidR="000F1D02" w:rsidRDefault="000F1D02" w:rsidP="001E355F"/>
    <w:p w:rsidR="000F1D02" w:rsidRDefault="000F1D02" w:rsidP="00064100"/>
  </w:endnote>
  <w:endnote w:type="continuationSeparator" w:id="0">
    <w:p w:rsidR="000F1D02" w:rsidRDefault="000F1D02">
      <w:r>
        <w:continuationSeparator/>
      </w:r>
    </w:p>
    <w:p w:rsidR="000F1D02" w:rsidRDefault="000F1D02"/>
    <w:p w:rsidR="000F1D02" w:rsidRDefault="000F1D02"/>
    <w:p w:rsidR="000F1D02" w:rsidRDefault="000F1D02" w:rsidP="001E355F"/>
    <w:p w:rsidR="000F1D02" w:rsidRDefault="000F1D02" w:rsidP="00064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E7335" w:rsidTr="005A3173">
      <w:trPr>
        <w:trHeight w:val="151"/>
      </w:trPr>
      <w:tc>
        <w:tcPr>
          <w:tcW w:w="2250" w:type="pct"/>
          <w:tcBorders>
            <w:top w:val="nil"/>
            <w:left w:val="nil"/>
            <w:bottom w:val="single" w:sz="4" w:space="0" w:color="4F81BD"/>
            <w:right w:val="nil"/>
          </w:tcBorders>
        </w:tcPr>
        <w:p w:rsidR="002E7335" w:rsidRPr="005A3173" w:rsidRDefault="002E733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E7335" w:rsidRPr="005A3173" w:rsidRDefault="002E73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7335" w:rsidRPr="005A3173" w:rsidRDefault="002E7335" w:rsidP="005A3173">
          <w:pPr>
            <w:pStyle w:val="Header"/>
            <w:spacing w:line="276" w:lineRule="auto"/>
            <w:rPr>
              <w:rFonts w:ascii="Calibri" w:eastAsia="MS Gothic" w:hAnsi="Calibri"/>
              <w:b/>
              <w:bCs/>
              <w:color w:val="4F81BD"/>
            </w:rPr>
          </w:pPr>
        </w:p>
      </w:tc>
    </w:tr>
    <w:tr w:rsidR="002E7335" w:rsidTr="005A3173">
      <w:trPr>
        <w:trHeight w:val="150"/>
      </w:trPr>
      <w:tc>
        <w:tcPr>
          <w:tcW w:w="2250" w:type="pct"/>
          <w:tcBorders>
            <w:top w:val="single" w:sz="4" w:space="0" w:color="4F81BD"/>
            <w:left w:val="nil"/>
            <w:bottom w:val="nil"/>
            <w:right w:val="nil"/>
          </w:tcBorders>
        </w:tcPr>
        <w:p w:rsidR="002E7335" w:rsidRPr="005A3173" w:rsidRDefault="002E7335" w:rsidP="005A3173">
          <w:pPr>
            <w:pStyle w:val="Header"/>
            <w:spacing w:line="276" w:lineRule="auto"/>
            <w:rPr>
              <w:rFonts w:ascii="Calibri" w:eastAsia="MS Gothic" w:hAnsi="Calibri"/>
              <w:b/>
              <w:bCs/>
              <w:color w:val="4F81BD"/>
            </w:rPr>
          </w:pPr>
        </w:p>
      </w:tc>
      <w:tc>
        <w:tcPr>
          <w:tcW w:w="0" w:type="auto"/>
          <w:vMerge/>
          <w:vAlign w:val="center"/>
          <w:hideMark/>
        </w:tcPr>
        <w:p w:rsidR="002E7335" w:rsidRPr="005A3173" w:rsidRDefault="002E733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E7335" w:rsidRPr="005A3173" w:rsidRDefault="002E7335" w:rsidP="005A3173">
          <w:pPr>
            <w:pStyle w:val="Header"/>
            <w:spacing w:line="276" w:lineRule="auto"/>
            <w:rPr>
              <w:rFonts w:ascii="Calibri" w:eastAsia="MS Gothic" w:hAnsi="Calibri"/>
              <w:b/>
              <w:bCs/>
              <w:color w:val="4F81BD"/>
            </w:rPr>
          </w:pPr>
        </w:p>
      </w:tc>
    </w:tr>
  </w:tbl>
  <w:p w:rsidR="002E7335" w:rsidRDefault="002E733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335" w:rsidRDefault="002E7335">
    <w:pPr>
      <w:pStyle w:val="Footer"/>
    </w:pPr>
  </w:p>
  <w:p w:rsidR="002E7335" w:rsidRDefault="002E7335"/>
  <w:p w:rsidR="002E7335" w:rsidRDefault="002E7335"/>
  <w:p w:rsidR="002E7335" w:rsidRDefault="002E7335" w:rsidP="001E355F"/>
  <w:p w:rsidR="002E7335" w:rsidRDefault="002E7335" w:rsidP="000641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682552"/>
      <w:docPartObj>
        <w:docPartGallery w:val="Page Numbers (Bottom of Page)"/>
        <w:docPartUnique/>
      </w:docPartObj>
    </w:sdtPr>
    <w:sdtEndPr>
      <w:rPr>
        <w:noProof/>
      </w:rPr>
    </w:sdtEndPr>
    <w:sdtContent>
      <w:p w:rsidR="002E7335" w:rsidRPr="00CA1B78" w:rsidRDefault="002E7335" w:rsidP="00CA1B78">
        <w:pPr>
          <w:pStyle w:val="Footer"/>
          <w:jc w:val="center"/>
        </w:pPr>
        <w:r>
          <w:fldChar w:fldCharType="begin"/>
        </w:r>
        <w:r>
          <w:instrText xml:space="preserve"> PAGE   \* MERGEFORMAT </w:instrText>
        </w:r>
        <w:r>
          <w:fldChar w:fldCharType="separate"/>
        </w:r>
        <w:r w:rsidR="00F76534">
          <w:rPr>
            <w:noProof/>
          </w:rPr>
          <w:t>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E7335" w:rsidTr="005A3173">
      <w:trPr>
        <w:trHeight w:val="151"/>
      </w:trPr>
      <w:tc>
        <w:tcPr>
          <w:tcW w:w="2250" w:type="pct"/>
          <w:tcBorders>
            <w:top w:val="nil"/>
            <w:left w:val="nil"/>
            <w:bottom w:val="single" w:sz="4" w:space="0" w:color="4F81BD"/>
            <w:right w:val="nil"/>
          </w:tcBorders>
        </w:tcPr>
        <w:p w:rsidR="002E7335" w:rsidRPr="005A3173" w:rsidRDefault="002E733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E7335" w:rsidRPr="005A3173" w:rsidRDefault="002E73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7335" w:rsidRPr="005A3173" w:rsidRDefault="002E7335" w:rsidP="005A3173">
          <w:pPr>
            <w:pStyle w:val="Header"/>
            <w:spacing w:line="276" w:lineRule="auto"/>
            <w:rPr>
              <w:rFonts w:ascii="Calibri" w:eastAsia="MS Gothic" w:hAnsi="Calibri"/>
              <w:b/>
              <w:bCs/>
              <w:color w:val="4F81BD"/>
            </w:rPr>
          </w:pPr>
        </w:p>
      </w:tc>
    </w:tr>
    <w:tr w:rsidR="002E7335" w:rsidTr="005A3173">
      <w:trPr>
        <w:trHeight w:val="150"/>
      </w:trPr>
      <w:tc>
        <w:tcPr>
          <w:tcW w:w="2250" w:type="pct"/>
          <w:tcBorders>
            <w:top w:val="single" w:sz="4" w:space="0" w:color="4F81BD"/>
            <w:left w:val="nil"/>
            <w:bottom w:val="nil"/>
            <w:right w:val="nil"/>
          </w:tcBorders>
        </w:tcPr>
        <w:p w:rsidR="002E7335" w:rsidRPr="005A3173" w:rsidRDefault="002E7335" w:rsidP="005A3173">
          <w:pPr>
            <w:pStyle w:val="Header"/>
            <w:spacing w:line="276" w:lineRule="auto"/>
            <w:rPr>
              <w:rFonts w:ascii="Calibri" w:eastAsia="MS Gothic" w:hAnsi="Calibri"/>
              <w:b/>
              <w:bCs/>
              <w:color w:val="4F81BD"/>
            </w:rPr>
          </w:pPr>
        </w:p>
      </w:tc>
      <w:tc>
        <w:tcPr>
          <w:tcW w:w="0" w:type="auto"/>
          <w:vMerge/>
          <w:vAlign w:val="center"/>
          <w:hideMark/>
        </w:tcPr>
        <w:p w:rsidR="002E7335" w:rsidRPr="005A3173" w:rsidRDefault="002E733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E7335" w:rsidRPr="005A3173" w:rsidRDefault="002E733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E7335" w:rsidTr="005A3173">
      <w:trPr>
        <w:trHeight w:val="151"/>
      </w:trPr>
      <w:tc>
        <w:tcPr>
          <w:tcW w:w="2250" w:type="pct"/>
          <w:tcBorders>
            <w:top w:val="nil"/>
            <w:left w:val="nil"/>
            <w:bottom w:val="single" w:sz="4" w:space="0" w:color="4F81BD"/>
            <w:right w:val="nil"/>
          </w:tcBorders>
        </w:tcPr>
        <w:p w:rsidR="002E7335" w:rsidRPr="005A3173" w:rsidRDefault="002E733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E7335" w:rsidRPr="005A3173" w:rsidRDefault="002E73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7335" w:rsidRPr="005A3173" w:rsidRDefault="002E7335" w:rsidP="005A3173">
          <w:pPr>
            <w:pStyle w:val="Header"/>
            <w:spacing w:line="276" w:lineRule="auto"/>
            <w:rPr>
              <w:rFonts w:ascii="Calibri" w:eastAsia="MS Gothic" w:hAnsi="Calibri"/>
              <w:b/>
              <w:bCs/>
              <w:color w:val="4F81BD"/>
            </w:rPr>
          </w:pPr>
        </w:p>
      </w:tc>
    </w:tr>
    <w:tr w:rsidR="002E7335" w:rsidTr="005A3173">
      <w:trPr>
        <w:trHeight w:val="150"/>
      </w:trPr>
      <w:tc>
        <w:tcPr>
          <w:tcW w:w="2250" w:type="pct"/>
          <w:tcBorders>
            <w:top w:val="single" w:sz="4" w:space="0" w:color="4F81BD"/>
            <w:left w:val="nil"/>
            <w:bottom w:val="nil"/>
            <w:right w:val="nil"/>
          </w:tcBorders>
        </w:tcPr>
        <w:p w:rsidR="002E7335" w:rsidRPr="005A3173" w:rsidRDefault="002E7335" w:rsidP="005A3173">
          <w:pPr>
            <w:pStyle w:val="Header"/>
            <w:spacing w:line="276" w:lineRule="auto"/>
            <w:rPr>
              <w:rFonts w:ascii="Calibri" w:eastAsia="MS Gothic" w:hAnsi="Calibri"/>
              <w:b/>
              <w:bCs/>
              <w:color w:val="4F81BD"/>
            </w:rPr>
          </w:pPr>
        </w:p>
      </w:tc>
      <w:tc>
        <w:tcPr>
          <w:tcW w:w="0" w:type="auto"/>
          <w:vMerge/>
          <w:vAlign w:val="center"/>
          <w:hideMark/>
        </w:tcPr>
        <w:p w:rsidR="002E7335" w:rsidRPr="005A3173" w:rsidRDefault="002E733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E7335" w:rsidRPr="005A3173" w:rsidRDefault="002E7335" w:rsidP="005A3173">
          <w:pPr>
            <w:pStyle w:val="Header"/>
            <w:spacing w:line="276" w:lineRule="auto"/>
            <w:rPr>
              <w:rFonts w:ascii="Calibri" w:eastAsia="MS Gothic" w:hAnsi="Calibri"/>
              <w:b/>
              <w:bCs/>
              <w:color w:val="4F81BD"/>
            </w:rPr>
          </w:pPr>
        </w:p>
      </w:tc>
    </w:tr>
  </w:tbl>
  <w:p w:rsidR="002E7335" w:rsidRPr="007C0F57" w:rsidRDefault="002E733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E7335" w:rsidRPr="007C0F57" w:rsidRDefault="002E7335" w:rsidP="007C0F57">
    <w:pPr>
      <w:pStyle w:val="Footer"/>
      <w:jc w:val="center"/>
      <w:rPr>
        <w:b/>
        <w:i/>
        <w:sz w:val="20"/>
        <w:szCs w:val="20"/>
      </w:rPr>
    </w:pPr>
    <w:r w:rsidRPr="007C0F57">
      <w:rPr>
        <w:b/>
        <w:i/>
        <w:sz w:val="20"/>
        <w:szCs w:val="20"/>
      </w:rPr>
      <w:t>Commercial-in-Confidence</w:t>
    </w:r>
  </w:p>
  <w:p w:rsidR="002E7335" w:rsidRDefault="002E7335"/>
  <w:p w:rsidR="002E7335" w:rsidRDefault="002E7335"/>
  <w:p w:rsidR="002E7335" w:rsidRDefault="002E7335" w:rsidP="001E355F"/>
  <w:p w:rsidR="002E7335" w:rsidRDefault="002E7335" w:rsidP="000641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02" w:rsidRDefault="000F1D02">
      <w:r>
        <w:separator/>
      </w:r>
    </w:p>
    <w:p w:rsidR="000F1D02" w:rsidRDefault="000F1D02"/>
    <w:p w:rsidR="000F1D02" w:rsidRDefault="000F1D02"/>
    <w:p w:rsidR="000F1D02" w:rsidRDefault="000F1D02" w:rsidP="001E355F"/>
    <w:p w:rsidR="000F1D02" w:rsidRDefault="000F1D02" w:rsidP="00064100"/>
  </w:footnote>
  <w:footnote w:type="continuationSeparator" w:id="0">
    <w:p w:rsidR="000F1D02" w:rsidRDefault="000F1D02">
      <w:r>
        <w:continuationSeparator/>
      </w:r>
    </w:p>
    <w:p w:rsidR="000F1D02" w:rsidRDefault="000F1D02"/>
    <w:p w:rsidR="000F1D02" w:rsidRDefault="000F1D02"/>
    <w:p w:rsidR="000F1D02" w:rsidRDefault="000F1D02" w:rsidP="001E355F"/>
    <w:p w:rsidR="000F1D02" w:rsidRDefault="000F1D02" w:rsidP="000641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E7335" w:rsidRPr="008E0D90" w:rsidTr="00A06225">
      <w:trPr>
        <w:trHeight w:val="151"/>
      </w:trPr>
      <w:tc>
        <w:tcPr>
          <w:tcW w:w="2389" w:type="pct"/>
          <w:tcBorders>
            <w:top w:val="nil"/>
            <w:left w:val="nil"/>
            <w:bottom w:val="single" w:sz="4" w:space="0" w:color="4F81BD"/>
            <w:right w:val="nil"/>
          </w:tcBorders>
        </w:tcPr>
        <w:p w:rsidR="002E7335" w:rsidRPr="00A06225" w:rsidRDefault="002E7335">
          <w:pPr>
            <w:pStyle w:val="Header"/>
            <w:spacing w:line="276" w:lineRule="auto"/>
            <w:rPr>
              <w:rFonts w:ascii="Cambria" w:eastAsia="MS Gothic" w:hAnsi="Cambria"/>
              <w:b/>
              <w:bCs/>
              <w:color w:val="4F81BD"/>
            </w:rPr>
          </w:pPr>
        </w:p>
      </w:tc>
      <w:tc>
        <w:tcPr>
          <w:tcW w:w="333" w:type="pct"/>
          <w:vMerge w:val="restart"/>
          <w:noWrap/>
          <w:vAlign w:val="center"/>
          <w:hideMark/>
        </w:tcPr>
        <w:p w:rsidR="002E7335" w:rsidRPr="00A06225" w:rsidRDefault="002E733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E7335" w:rsidRPr="00A06225" w:rsidRDefault="002E7335">
          <w:pPr>
            <w:pStyle w:val="Header"/>
            <w:spacing w:line="276" w:lineRule="auto"/>
            <w:rPr>
              <w:rFonts w:ascii="Cambria" w:eastAsia="MS Gothic" w:hAnsi="Cambria"/>
              <w:b/>
              <w:bCs/>
              <w:color w:val="4F81BD"/>
            </w:rPr>
          </w:pPr>
        </w:p>
      </w:tc>
    </w:tr>
    <w:tr w:rsidR="002E7335" w:rsidRPr="008E0D90" w:rsidTr="00A06225">
      <w:trPr>
        <w:trHeight w:val="150"/>
      </w:trPr>
      <w:tc>
        <w:tcPr>
          <w:tcW w:w="2389" w:type="pct"/>
          <w:tcBorders>
            <w:top w:val="single" w:sz="4" w:space="0" w:color="4F81BD"/>
            <w:left w:val="nil"/>
            <w:bottom w:val="nil"/>
            <w:right w:val="nil"/>
          </w:tcBorders>
        </w:tcPr>
        <w:p w:rsidR="002E7335" w:rsidRPr="00A06225" w:rsidRDefault="002E7335">
          <w:pPr>
            <w:pStyle w:val="Header"/>
            <w:spacing w:line="276" w:lineRule="auto"/>
            <w:rPr>
              <w:rFonts w:ascii="Cambria" w:eastAsia="MS Gothic" w:hAnsi="Cambria"/>
              <w:b/>
              <w:bCs/>
              <w:color w:val="4F81BD"/>
            </w:rPr>
          </w:pPr>
        </w:p>
      </w:tc>
      <w:tc>
        <w:tcPr>
          <w:tcW w:w="0" w:type="auto"/>
          <w:vMerge/>
          <w:vAlign w:val="center"/>
          <w:hideMark/>
        </w:tcPr>
        <w:p w:rsidR="002E7335" w:rsidRPr="00A06225" w:rsidRDefault="002E7335">
          <w:pPr>
            <w:rPr>
              <w:rFonts w:ascii="Cambria" w:hAnsi="Cambria"/>
              <w:color w:val="4F81BD"/>
              <w:sz w:val="22"/>
              <w:szCs w:val="22"/>
            </w:rPr>
          </w:pPr>
        </w:p>
      </w:tc>
      <w:tc>
        <w:tcPr>
          <w:tcW w:w="2278" w:type="pct"/>
          <w:tcBorders>
            <w:top w:val="single" w:sz="4" w:space="0" w:color="4F81BD"/>
            <w:left w:val="nil"/>
            <w:bottom w:val="nil"/>
            <w:right w:val="nil"/>
          </w:tcBorders>
        </w:tcPr>
        <w:p w:rsidR="002E7335" w:rsidRPr="00A06225" w:rsidRDefault="002E7335">
          <w:pPr>
            <w:pStyle w:val="Header"/>
            <w:spacing w:line="276" w:lineRule="auto"/>
            <w:rPr>
              <w:rFonts w:ascii="Cambria" w:eastAsia="MS Gothic" w:hAnsi="Cambria"/>
              <w:b/>
              <w:bCs/>
              <w:color w:val="4F81BD"/>
            </w:rPr>
          </w:pPr>
        </w:p>
      </w:tc>
    </w:tr>
  </w:tbl>
  <w:p w:rsidR="002E7335" w:rsidRDefault="002E7335">
    <w:pPr>
      <w:pStyle w:val="Header"/>
    </w:pPr>
  </w:p>
  <w:p w:rsidR="002E7335" w:rsidRDefault="002E7335"/>
  <w:p w:rsidR="002E7335" w:rsidRDefault="002E7335"/>
  <w:p w:rsidR="002E7335" w:rsidRDefault="002E7335" w:rsidP="001E355F"/>
  <w:p w:rsidR="002E7335" w:rsidRDefault="002E7335" w:rsidP="000641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35" w:rsidRPr="00DF217D" w:rsidRDefault="002E7335" w:rsidP="00971373">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2E7335" w:rsidRDefault="002E7335" w:rsidP="0068295F">
    <w:pPr>
      <w:pStyle w:val="Header"/>
      <w:jc w:val="right"/>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02" w:rsidRDefault="000F1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406D41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555A14"/>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66873C3"/>
    <w:multiLevelType w:val="multilevel"/>
    <w:tmpl w:val="A5CA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4D033C"/>
    <w:multiLevelType w:val="multilevel"/>
    <w:tmpl w:val="C56C6B5E"/>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0"/>
  </w:num>
  <w:num w:numId="4">
    <w:abstractNumId w:val="5"/>
  </w:num>
  <w:num w:numId="5">
    <w:abstractNumId w:val="7"/>
  </w:num>
  <w:num w:numId="6">
    <w:abstractNumId w:val="0"/>
  </w:num>
  <w:num w:numId="7">
    <w:abstractNumId w:val="0"/>
  </w:num>
  <w:num w:numId="8">
    <w:abstractNumId w:val="0"/>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6"/>
  </w:num>
  <w:num w:numId="30">
    <w:abstractNumId w:val="3"/>
  </w:num>
  <w:num w:numId="31">
    <w:abstractNumId w:val="2"/>
  </w:num>
  <w:num w:numId="32">
    <w:abstractNumId w:val="4"/>
  </w:num>
  <w:num w:numId="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FCB"/>
    <w:rsid w:val="000025AD"/>
    <w:rsid w:val="0002464A"/>
    <w:rsid w:val="0003106B"/>
    <w:rsid w:val="000310D4"/>
    <w:rsid w:val="000421A1"/>
    <w:rsid w:val="0004240E"/>
    <w:rsid w:val="00045433"/>
    <w:rsid w:val="00045E26"/>
    <w:rsid w:val="0004746B"/>
    <w:rsid w:val="000514B5"/>
    <w:rsid w:val="00060E64"/>
    <w:rsid w:val="00061DE9"/>
    <w:rsid w:val="00062424"/>
    <w:rsid w:val="00064100"/>
    <w:rsid w:val="00066755"/>
    <w:rsid w:val="000715C4"/>
    <w:rsid w:val="00074BED"/>
    <w:rsid w:val="00077143"/>
    <w:rsid w:val="000969AD"/>
    <w:rsid w:val="000970DC"/>
    <w:rsid w:val="000B558D"/>
    <w:rsid w:val="000C16F3"/>
    <w:rsid w:val="000C6996"/>
    <w:rsid w:val="000D23BA"/>
    <w:rsid w:val="000D2988"/>
    <w:rsid w:val="000D5C4B"/>
    <w:rsid w:val="000E519F"/>
    <w:rsid w:val="000E681E"/>
    <w:rsid w:val="000F1D02"/>
    <w:rsid w:val="000F4E6A"/>
    <w:rsid w:val="001000B6"/>
    <w:rsid w:val="001045DA"/>
    <w:rsid w:val="0010779A"/>
    <w:rsid w:val="001107BF"/>
    <w:rsid w:val="0012139C"/>
    <w:rsid w:val="0012417C"/>
    <w:rsid w:val="00142395"/>
    <w:rsid w:val="00142714"/>
    <w:rsid w:val="001452ED"/>
    <w:rsid w:val="00150877"/>
    <w:rsid w:val="00180DE3"/>
    <w:rsid w:val="001830CE"/>
    <w:rsid w:val="0018643B"/>
    <w:rsid w:val="00196307"/>
    <w:rsid w:val="001A2D96"/>
    <w:rsid w:val="001B017F"/>
    <w:rsid w:val="001B2DBD"/>
    <w:rsid w:val="001B5129"/>
    <w:rsid w:val="001C10B1"/>
    <w:rsid w:val="001C1195"/>
    <w:rsid w:val="001D03A9"/>
    <w:rsid w:val="001E355F"/>
    <w:rsid w:val="00203292"/>
    <w:rsid w:val="00213CFB"/>
    <w:rsid w:val="00217B41"/>
    <w:rsid w:val="00224A21"/>
    <w:rsid w:val="0025319C"/>
    <w:rsid w:val="002603FE"/>
    <w:rsid w:val="002604D8"/>
    <w:rsid w:val="00266C2A"/>
    <w:rsid w:val="00271BA1"/>
    <w:rsid w:val="00277505"/>
    <w:rsid w:val="00285891"/>
    <w:rsid w:val="0029458F"/>
    <w:rsid w:val="002A104C"/>
    <w:rsid w:val="002A4960"/>
    <w:rsid w:val="002B1AE6"/>
    <w:rsid w:val="002B30F8"/>
    <w:rsid w:val="002C212F"/>
    <w:rsid w:val="002C4065"/>
    <w:rsid w:val="002E3153"/>
    <w:rsid w:val="002E3AF1"/>
    <w:rsid w:val="002E4345"/>
    <w:rsid w:val="002E72CA"/>
    <w:rsid w:val="002E7335"/>
    <w:rsid w:val="00304D4E"/>
    <w:rsid w:val="003246FD"/>
    <w:rsid w:val="00326E79"/>
    <w:rsid w:val="003367EF"/>
    <w:rsid w:val="00341AE4"/>
    <w:rsid w:val="0038405C"/>
    <w:rsid w:val="003872CF"/>
    <w:rsid w:val="0039059F"/>
    <w:rsid w:val="00391F2D"/>
    <w:rsid w:val="00393906"/>
    <w:rsid w:val="0039782C"/>
    <w:rsid w:val="003A5B4A"/>
    <w:rsid w:val="003B23C5"/>
    <w:rsid w:val="003B2A75"/>
    <w:rsid w:val="003C6ACC"/>
    <w:rsid w:val="003D4AC4"/>
    <w:rsid w:val="003D63B7"/>
    <w:rsid w:val="003D67D4"/>
    <w:rsid w:val="003E468B"/>
    <w:rsid w:val="003E5D2D"/>
    <w:rsid w:val="003F27A0"/>
    <w:rsid w:val="003F5C8C"/>
    <w:rsid w:val="003F61A0"/>
    <w:rsid w:val="00416113"/>
    <w:rsid w:val="004312F3"/>
    <w:rsid w:val="004465BD"/>
    <w:rsid w:val="00466ADA"/>
    <w:rsid w:val="00476245"/>
    <w:rsid w:val="00485940"/>
    <w:rsid w:val="0049082A"/>
    <w:rsid w:val="004919C9"/>
    <w:rsid w:val="004922B9"/>
    <w:rsid w:val="004A2484"/>
    <w:rsid w:val="004A54A9"/>
    <w:rsid w:val="004A5A85"/>
    <w:rsid w:val="004A627F"/>
    <w:rsid w:val="004B22A6"/>
    <w:rsid w:val="004B5640"/>
    <w:rsid w:val="004B646C"/>
    <w:rsid w:val="004C1BD7"/>
    <w:rsid w:val="004C680D"/>
    <w:rsid w:val="004C691D"/>
    <w:rsid w:val="004E0280"/>
    <w:rsid w:val="004E692D"/>
    <w:rsid w:val="00501554"/>
    <w:rsid w:val="00514CD7"/>
    <w:rsid w:val="00517AA9"/>
    <w:rsid w:val="005319B2"/>
    <w:rsid w:val="00532C74"/>
    <w:rsid w:val="00534E2E"/>
    <w:rsid w:val="00544552"/>
    <w:rsid w:val="005548F3"/>
    <w:rsid w:val="00570A85"/>
    <w:rsid w:val="00581932"/>
    <w:rsid w:val="00584ACD"/>
    <w:rsid w:val="005963BB"/>
    <w:rsid w:val="005A2303"/>
    <w:rsid w:val="005A3173"/>
    <w:rsid w:val="005A3223"/>
    <w:rsid w:val="005A3DA3"/>
    <w:rsid w:val="005A52C4"/>
    <w:rsid w:val="005B5687"/>
    <w:rsid w:val="005D03AB"/>
    <w:rsid w:val="005D3876"/>
    <w:rsid w:val="005D5017"/>
    <w:rsid w:val="005D65EA"/>
    <w:rsid w:val="00601A91"/>
    <w:rsid w:val="00602BA3"/>
    <w:rsid w:val="00614159"/>
    <w:rsid w:val="00617C00"/>
    <w:rsid w:val="006263BF"/>
    <w:rsid w:val="0062748A"/>
    <w:rsid w:val="00630A2C"/>
    <w:rsid w:val="00640242"/>
    <w:rsid w:val="00641DD6"/>
    <w:rsid w:val="00651169"/>
    <w:rsid w:val="00653D69"/>
    <w:rsid w:val="0066130B"/>
    <w:rsid w:val="00670A76"/>
    <w:rsid w:val="006711AA"/>
    <w:rsid w:val="00672B57"/>
    <w:rsid w:val="00675622"/>
    <w:rsid w:val="00677463"/>
    <w:rsid w:val="0068295F"/>
    <w:rsid w:val="006906DB"/>
    <w:rsid w:val="006A12A5"/>
    <w:rsid w:val="006B0D94"/>
    <w:rsid w:val="006B485D"/>
    <w:rsid w:val="006C708E"/>
    <w:rsid w:val="006D00ED"/>
    <w:rsid w:val="006D6EC7"/>
    <w:rsid w:val="006F5125"/>
    <w:rsid w:val="006F5271"/>
    <w:rsid w:val="00712511"/>
    <w:rsid w:val="007174BB"/>
    <w:rsid w:val="007239E0"/>
    <w:rsid w:val="00731B65"/>
    <w:rsid w:val="0076420C"/>
    <w:rsid w:val="007657C2"/>
    <w:rsid w:val="007753C2"/>
    <w:rsid w:val="007838B8"/>
    <w:rsid w:val="00797893"/>
    <w:rsid w:val="007C0F57"/>
    <w:rsid w:val="007C40B6"/>
    <w:rsid w:val="007C729F"/>
    <w:rsid w:val="007E1D28"/>
    <w:rsid w:val="007E3C8A"/>
    <w:rsid w:val="007F2641"/>
    <w:rsid w:val="007F7C36"/>
    <w:rsid w:val="00801633"/>
    <w:rsid w:val="00806796"/>
    <w:rsid w:val="008151D6"/>
    <w:rsid w:val="00826F6D"/>
    <w:rsid w:val="008332CA"/>
    <w:rsid w:val="00856DDD"/>
    <w:rsid w:val="0086068E"/>
    <w:rsid w:val="00863E68"/>
    <w:rsid w:val="00882085"/>
    <w:rsid w:val="00883188"/>
    <w:rsid w:val="00897D58"/>
    <w:rsid w:val="008A1956"/>
    <w:rsid w:val="008A4937"/>
    <w:rsid w:val="008A60EB"/>
    <w:rsid w:val="008C4132"/>
    <w:rsid w:val="008D1B5C"/>
    <w:rsid w:val="008D3C82"/>
    <w:rsid w:val="008D447E"/>
    <w:rsid w:val="008D7A41"/>
    <w:rsid w:val="008E3680"/>
    <w:rsid w:val="008E5870"/>
    <w:rsid w:val="008F0899"/>
    <w:rsid w:val="008F1434"/>
    <w:rsid w:val="008F3123"/>
    <w:rsid w:val="008F7355"/>
    <w:rsid w:val="009029D7"/>
    <w:rsid w:val="00903C3B"/>
    <w:rsid w:val="009067B7"/>
    <w:rsid w:val="00930937"/>
    <w:rsid w:val="00933E6C"/>
    <w:rsid w:val="00942160"/>
    <w:rsid w:val="009602C5"/>
    <w:rsid w:val="00971373"/>
    <w:rsid w:val="00972B68"/>
    <w:rsid w:val="00974775"/>
    <w:rsid w:val="00974C21"/>
    <w:rsid w:val="00980A9A"/>
    <w:rsid w:val="009B0F67"/>
    <w:rsid w:val="009C703C"/>
    <w:rsid w:val="009D3CAA"/>
    <w:rsid w:val="009F4E46"/>
    <w:rsid w:val="009F5B65"/>
    <w:rsid w:val="009F5F2E"/>
    <w:rsid w:val="00A06225"/>
    <w:rsid w:val="00A128E6"/>
    <w:rsid w:val="00A37C8D"/>
    <w:rsid w:val="00A44FA6"/>
    <w:rsid w:val="00A5273B"/>
    <w:rsid w:val="00A53A9D"/>
    <w:rsid w:val="00A542C0"/>
    <w:rsid w:val="00A55FEE"/>
    <w:rsid w:val="00A62C1A"/>
    <w:rsid w:val="00A6426D"/>
    <w:rsid w:val="00A670C7"/>
    <w:rsid w:val="00A70622"/>
    <w:rsid w:val="00A70977"/>
    <w:rsid w:val="00A8390C"/>
    <w:rsid w:val="00A923B0"/>
    <w:rsid w:val="00A928BD"/>
    <w:rsid w:val="00AA4D1C"/>
    <w:rsid w:val="00AC193C"/>
    <w:rsid w:val="00AC5206"/>
    <w:rsid w:val="00AE11A5"/>
    <w:rsid w:val="00AE13E2"/>
    <w:rsid w:val="00AE6839"/>
    <w:rsid w:val="00AF5E00"/>
    <w:rsid w:val="00AF68CC"/>
    <w:rsid w:val="00B04E6E"/>
    <w:rsid w:val="00B1059E"/>
    <w:rsid w:val="00B16D4A"/>
    <w:rsid w:val="00B205AA"/>
    <w:rsid w:val="00B22E84"/>
    <w:rsid w:val="00B25F75"/>
    <w:rsid w:val="00B31237"/>
    <w:rsid w:val="00B43E90"/>
    <w:rsid w:val="00B467DC"/>
    <w:rsid w:val="00B56118"/>
    <w:rsid w:val="00B673CF"/>
    <w:rsid w:val="00B6773F"/>
    <w:rsid w:val="00B72CDA"/>
    <w:rsid w:val="00B73883"/>
    <w:rsid w:val="00B801BA"/>
    <w:rsid w:val="00B83F95"/>
    <w:rsid w:val="00BB69F5"/>
    <w:rsid w:val="00BB7EC3"/>
    <w:rsid w:val="00BC4B9A"/>
    <w:rsid w:val="00BC6765"/>
    <w:rsid w:val="00BD5AB1"/>
    <w:rsid w:val="00BD784C"/>
    <w:rsid w:val="00BF4CB6"/>
    <w:rsid w:val="00C00DA7"/>
    <w:rsid w:val="00C04DFD"/>
    <w:rsid w:val="00C12768"/>
    <w:rsid w:val="00C27B58"/>
    <w:rsid w:val="00C35996"/>
    <w:rsid w:val="00C5342C"/>
    <w:rsid w:val="00C60350"/>
    <w:rsid w:val="00C6256A"/>
    <w:rsid w:val="00C642B0"/>
    <w:rsid w:val="00C67BC9"/>
    <w:rsid w:val="00C91449"/>
    <w:rsid w:val="00C92D10"/>
    <w:rsid w:val="00CA02C0"/>
    <w:rsid w:val="00CA1B78"/>
    <w:rsid w:val="00CA5651"/>
    <w:rsid w:val="00CB776D"/>
    <w:rsid w:val="00CD00AE"/>
    <w:rsid w:val="00CD66B4"/>
    <w:rsid w:val="00CE10C4"/>
    <w:rsid w:val="00CE27B5"/>
    <w:rsid w:val="00CE4602"/>
    <w:rsid w:val="00CE6409"/>
    <w:rsid w:val="00D0321E"/>
    <w:rsid w:val="00D0603D"/>
    <w:rsid w:val="00D1455A"/>
    <w:rsid w:val="00D3138B"/>
    <w:rsid w:val="00D3280C"/>
    <w:rsid w:val="00D3406A"/>
    <w:rsid w:val="00D3436A"/>
    <w:rsid w:val="00D35F69"/>
    <w:rsid w:val="00D45F0F"/>
    <w:rsid w:val="00D469B2"/>
    <w:rsid w:val="00D72677"/>
    <w:rsid w:val="00D741EB"/>
    <w:rsid w:val="00D84934"/>
    <w:rsid w:val="00D8611B"/>
    <w:rsid w:val="00D8724A"/>
    <w:rsid w:val="00D91271"/>
    <w:rsid w:val="00DA2CB5"/>
    <w:rsid w:val="00DA4BAC"/>
    <w:rsid w:val="00DD62E1"/>
    <w:rsid w:val="00DE6D27"/>
    <w:rsid w:val="00DF217D"/>
    <w:rsid w:val="00DF26A7"/>
    <w:rsid w:val="00E01B98"/>
    <w:rsid w:val="00E162B1"/>
    <w:rsid w:val="00E164B3"/>
    <w:rsid w:val="00E16910"/>
    <w:rsid w:val="00E61B25"/>
    <w:rsid w:val="00E65E54"/>
    <w:rsid w:val="00E75A22"/>
    <w:rsid w:val="00E75FA3"/>
    <w:rsid w:val="00E76C17"/>
    <w:rsid w:val="00E80155"/>
    <w:rsid w:val="00E848C0"/>
    <w:rsid w:val="00E91B96"/>
    <w:rsid w:val="00E941A1"/>
    <w:rsid w:val="00E95CE3"/>
    <w:rsid w:val="00EA2825"/>
    <w:rsid w:val="00EA3C0F"/>
    <w:rsid w:val="00EA64B1"/>
    <w:rsid w:val="00EB5088"/>
    <w:rsid w:val="00EC2D9B"/>
    <w:rsid w:val="00ED1644"/>
    <w:rsid w:val="00ED2593"/>
    <w:rsid w:val="00EF2408"/>
    <w:rsid w:val="00EF44A0"/>
    <w:rsid w:val="00EF4FED"/>
    <w:rsid w:val="00F0286F"/>
    <w:rsid w:val="00F050BD"/>
    <w:rsid w:val="00F05657"/>
    <w:rsid w:val="00F110B0"/>
    <w:rsid w:val="00F1740C"/>
    <w:rsid w:val="00F1775D"/>
    <w:rsid w:val="00F22DFE"/>
    <w:rsid w:val="00F25578"/>
    <w:rsid w:val="00F258E5"/>
    <w:rsid w:val="00F300BC"/>
    <w:rsid w:val="00F3334E"/>
    <w:rsid w:val="00F50EC4"/>
    <w:rsid w:val="00F57A6D"/>
    <w:rsid w:val="00F638CC"/>
    <w:rsid w:val="00F64CC1"/>
    <w:rsid w:val="00F76534"/>
    <w:rsid w:val="00F8247A"/>
    <w:rsid w:val="00F9629A"/>
    <w:rsid w:val="00F96DE7"/>
    <w:rsid w:val="00FA5151"/>
    <w:rsid w:val="00FA5883"/>
    <w:rsid w:val="00FA6055"/>
    <w:rsid w:val="00FB322F"/>
    <w:rsid w:val="00FB442F"/>
    <w:rsid w:val="00FC1827"/>
    <w:rsid w:val="00FC1929"/>
    <w:rsid w:val="00FC2302"/>
    <w:rsid w:val="00FC5B46"/>
    <w:rsid w:val="00FC6179"/>
    <w:rsid w:val="00FE0E94"/>
    <w:rsid w:val="00FE452F"/>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AE6839"/>
    <w:pPr>
      <w:numPr>
        <w:numId w:val="3"/>
      </w:numPr>
      <w:outlineLvl w:val="0"/>
    </w:pPr>
    <w:rPr>
      <w:b/>
    </w:rPr>
  </w:style>
  <w:style w:type="paragraph" w:styleId="Heading2">
    <w:name w:val="heading 2"/>
    <w:basedOn w:val="Normal"/>
    <w:next w:val="Normal"/>
    <w:qFormat/>
    <w:rsid w:val="00AE6839"/>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PBACHeading1"/>
    <w:link w:val="ListParagraphChar"/>
    <w:uiPriority w:val="72"/>
    <w:qFormat/>
    <w:rsid w:val="0039059F"/>
    <w:pPr>
      <w:numPr>
        <w:ilvl w:val="1"/>
      </w:numPr>
      <w:jc w:val="both"/>
      <w:outlineLvl w:val="9"/>
    </w:pPr>
    <w:rPr>
      <w:b w:val="0"/>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39059F"/>
    <w:rPr>
      <w:rFonts w:ascii="Arial" w:hAnsi="Arial" w:cs="Arial"/>
      <w:snapToGrid w:val="0"/>
      <w:sz w:val="22"/>
      <w:szCs w:val="22"/>
      <w:lang w:eastAsia="en-US"/>
    </w:rPr>
  </w:style>
  <w:style w:type="character" w:styleId="FollowedHyperlink">
    <w:name w:val="FollowedHyperlink"/>
    <w:basedOn w:val="DefaultParagraphFont"/>
    <w:rsid w:val="001A2D96"/>
    <w:rPr>
      <w:color w:val="800080" w:themeColor="followedHyperlink"/>
      <w:u w:val="single"/>
    </w:rPr>
  </w:style>
  <w:style w:type="paragraph" w:styleId="Caption">
    <w:name w:val="caption"/>
    <w:basedOn w:val="Normal"/>
    <w:next w:val="Normal"/>
    <w:unhideWhenUsed/>
    <w:qFormat/>
    <w:rsid w:val="00A923B0"/>
    <w:pPr>
      <w:spacing w:after="200"/>
    </w:pPr>
    <w:rPr>
      <w:b/>
      <w:bCs/>
      <w:color w:val="4F81BD" w:themeColor="accent1"/>
      <w:sz w:val="18"/>
      <w:szCs w:val="18"/>
    </w:rPr>
  </w:style>
  <w:style w:type="character" w:styleId="IntenseReference">
    <w:name w:val="Intense Reference"/>
    <w:basedOn w:val="DefaultParagraphFont"/>
    <w:uiPriority w:val="32"/>
    <w:qFormat/>
    <w:rsid w:val="00B31237"/>
    <w:rPr>
      <w:b/>
      <w:bCs/>
      <w:i/>
      <w:smallCaps/>
      <w:color w:val="C0504D" w:themeColor="accent2"/>
      <w:spacing w:val="5"/>
      <w:u w:val="none"/>
    </w:rPr>
  </w:style>
  <w:style w:type="paragraph" w:styleId="NormalWeb">
    <w:name w:val="Normal (Web)"/>
    <w:basedOn w:val="Normal"/>
    <w:uiPriority w:val="99"/>
    <w:unhideWhenUsed/>
    <w:rsid w:val="00B31237"/>
    <w:pPr>
      <w:spacing w:before="100" w:beforeAutospacing="1" w:after="100" w:afterAutospacing="1"/>
    </w:pPr>
  </w:style>
  <w:style w:type="paragraph" w:customStyle="1" w:styleId="PBACHeading1">
    <w:name w:val="PBAC Heading 1"/>
    <w:qFormat/>
    <w:rsid w:val="001E355F"/>
    <w:pPr>
      <w:numPr>
        <w:numId w:val="10"/>
      </w:numPr>
      <w:outlineLvl w:val="0"/>
    </w:pPr>
    <w:rPr>
      <w:rFonts w:ascii="Arial" w:hAnsi="Arial" w:cs="Arial"/>
      <w:b/>
      <w:snapToGrid w:val="0"/>
      <w:sz w:val="22"/>
      <w:szCs w:val="22"/>
      <w:lang w:eastAsia="en-US"/>
    </w:rPr>
  </w:style>
  <w:style w:type="paragraph" w:styleId="Revision">
    <w:name w:val="Revision"/>
    <w:hidden/>
    <w:uiPriority w:val="71"/>
    <w:rsid w:val="004C68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AE6839"/>
    <w:pPr>
      <w:numPr>
        <w:numId w:val="3"/>
      </w:numPr>
      <w:outlineLvl w:val="0"/>
    </w:pPr>
    <w:rPr>
      <w:b/>
    </w:rPr>
  </w:style>
  <w:style w:type="paragraph" w:styleId="Heading2">
    <w:name w:val="heading 2"/>
    <w:basedOn w:val="Normal"/>
    <w:next w:val="Normal"/>
    <w:qFormat/>
    <w:rsid w:val="00AE6839"/>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PBACHeading1"/>
    <w:link w:val="ListParagraphChar"/>
    <w:uiPriority w:val="72"/>
    <w:qFormat/>
    <w:rsid w:val="0039059F"/>
    <w:pPr>
      <w:numPr>
        <w:ilvl w:val="1"/>
      </w:numPr>
      <w:jc w:val="both"/>
      <w:outlineLvl w:val="9"/>
    </w:pPr>
    <w:rPr>
      <w:b w:val="0"/>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39059F"/>
    <w:rPr>
      <w:rFonts w:ascii="Arial" w:hAnsi="Arial" w:cs="Arial"/>
      <w:snapToGrid w:val="0"/>
      <w:sz w:val="22"/>
      <w:szCs w:val="22"/>
      <w:lang w:eastAsia="en-US"/>
    </w:rPr>
  </w:style>
  <w:style w:type="character" w:styleId="FollowedHyperlink">
    <w:name w:val="FollowedHyperlink"/>
    <w:basedOn w:val="DefaultParagraphFont"/>
    <w:rsid w:val="001A2D96"/>
    <w:rPr>
      <w:color w:val="800080" w:themeColor="followedHyperlink"/>
      <w:u w:val="single"/>
    </w:rPr>
  </w:style>
  <w:style w:type="paragraph" w:styleId="Caption">
    <w:name w:val="caption"/>
    <w:basedOn w:val="Normal"/>
    <w:next w:val="Normal"/>
    <w:unhideWhenUsed/>
    <w:qFormat/>
    <w:rsid w:val="00A923B0"/>
    <w:pPr>
      <w:spacing w:after="200"/>
    </w:pPr>
    <w:rPr>
      <w:b/>
      <w:bCs/>
      <w:color w:val="4F81BD" w:themeColor="accent1"/>
      <w:sz w:val="18"/>
      <w:szCs w:val="18"/>
    </w:rPr>
  </w:style>
  <w:style w:type="character" w:styleId="IntenseReference">
    <w:name w:val="Intense Reference"/>
    <w:basedOn w:val="DefaultParagraphFont"/>
    <w:uiPriority w:val="32"/>
    <w:qFormat/>
    <w:rsid w:val="00B31237"/>
    <w:rPr>
      <w:b/>
      <w:bCs/>
      <w:i/>
      <w:smallCaps/>
      <w:color w:val="C0504D" w:themeColor="accent2"/>
      <w:spacing w:val="5"/>
      <w:u w:val="none"/>
    </w:rPr>
  </w:style>
  <w:style w:type="paragraph" w:styleId="NormalWeb">
    <w:name w:val="Normal (Web)"/>
    <w:basedOn w:val="Normal"/>
    <w:uiPriority w:val="99"/>
    <w:unhideWhenUsed/>
    <w:rsid w:val="00B31237"/>
    <w:pPr>
      <w:spacing w:before="100" w:beforeAutospacing="1" w:after="100" w:afterAutospacing="1"/>
    </w:pPr>
  </w:style>
  <w:style w:type="paragraph" w:customStyle="1" w:styleId="PBACHeading1">
    <w:name w:val="PBAC Heading 1"/>
    <w:qFormat/>
    <w:rsid w:val="001E355F"/>
    <w:pPr>
      <w:numPr>
        <w:numId w:val="10"/>
      </w:numPr>
      <w:outlineLvl w:val="0"/>
    </w:pPr>
    <w:rPr>
      <w:rFonts w:ascii="Arial" w:hAnsi="Arial" w:cs="Arial"/>
      <w:b/>
      <w:snapToGrid w:val="0"/>
      <w:sz w:val="22"/>
      <w:szCs w:val="22"/>
      <w:lang w:eastAsia="en-US"/>
    </w:rPr>
  </w:style>
  <w:style w:type="paragraph" w:styleId="Revision">
    <w:name w:val="Revision"/>
    <w:hidden/>
    <w:uiPriority w:val="71"/>
    <w:rsid w:val="004C68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E3980-738B-4725-94B8-47C72AEB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2016-10-12T00:02:00Z</dcterms:created>
  <dcterms:modified xsi:type="dcterms:W3CDTF">2016-10-12T00:04:00Z</dcterms:modified>
</cp:coreProperties>
</file>