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97C" w:rsidRPr="00683A70" w:rsidRDefault="00D8722B" w:rsidP="007054EB">
      <w:pPr>
        <w:pStyle w:val="Title"/>
      </w:pPr>
      <w:r>
        <w:t>6</w:t>
      </w:r>
      <w:r w:rsidR="0004240E" w:rsidRPr="006D6EC7">
        <w:t>.</w:t>
      </w:r>
      <w:r>
        <w:t>12</w:t>
      </w:r>
      <w:r w:rsidR="007C0F57" w:rsidRPr="006D6EC7">
        <w:tab/>
      </w:r>
      <w:r w:rsidRPr="00D8722B">
        <w:t>LEUPRORELIN</w:t>
      </w:r>
      <w:r w:rsidR="007A41DA">
        <w:t xml:space="preserve"> </w:t>
      </w:r>
      <w:r w:rsidR="007054EB">
        <w:br/>
      </w:r>
      <w:r w:rsidR="00E8097C" w:rsidRPr="00683A70">
        <w:t>22.5 mg injection: modified release [1 x 22.5 mg syringe] (&amp;) inert substance diluent [1 x 2 mL syringe], 1 pack</w:t>
      </w:r>
      <w:r w:rsidR="00E8097C" w:rsidRPr="00683A70">
        <w:br/>
        <w:t>30 mg injection: modified release [1 x 30 mg syringe] (&amp;) inert substance diluent [1 x 2 mL syringe], 1 pack</w:t>
      </w:r>
      <w:r w:rsidR="00E8097C" w:rsidRPr="00683A70">
        <w:br/>
        <w:t>7.5 mg injection: modified release [1 x 7.5 mg syringe] (&amp;) inert substance diluent [1 x 2 mL syringe], 1 pack</w:t>
      </w:r>
      <w:r w:rsidR="00E8097C" w:rsidRPr="00683A70">
        <w:br/>
        <w:t>45 mg injection: modified release [1 syringe] (&amp;) inert substance diluent [1 syringe], 1 pack</w:t>
      </w:r>
      <w:r w:rsidR="007054EB">
        <w:t xml:space="preserve"> </w:t>
      </w:r>
      <w:r w:rsidR="007054EB">
        <w:br/>
      </w:r>
      <w:proofErr w:type="spellStart"/>
      <w:r w:rsidR="005848BB" w:rsidRPr="00683A70">
        <w:t>Lucrin</w:t>
      </w:r>
      <w:proofErr w:type="spellEnd"/>
      <w:r w:rsidR="005848BB" w:rsidRPr="00683A70">
        <w:t xml:space="preserve">®, </w:t>
      </w:r>
      <w:proofErr w:type="spellStart"/>
      <w:r w:rsidR="00E8097C" w:rsidRPr="00683A70">
        <w:t>AbbVie</w:t>
      </w:r>
      <w:proofErr w:type="spellEnd"/>
      <w:r w:rsidR="00E8097C" w:rsidRPr="00683A70">
        <w:t xml:space="preserve"> Pty Ltd.</w:t>
      </w:r>
    </w:p>
    <w:p w:rsidR="00E8097C" w:rsidRPr="00E8097C" w:rsidRDefault="00E8097C" w:rsidP="00E8097C">
      <w:pPr>
        <w:rPr>
          <w:rFonts w:ascii="Arial" w:hAnsi="Arial" w:cs="Arial"/>
          <w:b/>
          <w:color w:val="000000"/>
          <w:sz w:val="28"/>
          <w:szCs w:val="20"/>
        </w:rPr>
      </w:pPr>
    </w:p>
    <w:p w:rsidR="00C27B58" w:rsidRDefault="00C27B58" w:rsidP="00C27B58">
      <w:pPr>
        <w:pStyle w:val="NoSpacing"/>
      </w:pPr>
    </w:p>
    <w:p w:rsidR="00CE10C4" w:rsidRPr="00683A70" w:rsidRDefault="00CE10C4" w:rsidP="00683A70">
      <w:pPr>
        <w:pStyle w:val="Heading1"/>
      </w:pPr>
      <w:r w:rsidRPr="00683A70">
        <w:t xml:space="preserve">Purpose of </w:t>
      </w:r>
      <w:r w:rsidR="0004240E" w:rsidRPr="00683A70">
        <w:t>Application</w:t>
      </w:r>
    </w:p>
    <w:p w:rsidR="006A12A5" w:rsidRPr="005848BB" w:rsidRDefault="006A12A5" w:rsidP="00882085">
      <w:pPr>
        <w:jc w:val="both"/>
        <w:rPr>
          <w:rFonts w:ascii="Arial" w:hAnsi="Arial" w:cs="Arial"/>
          <w:sz w:val="22"/>
          <w:szCs w:val="22"/>
        </w:rPr>
      </w:pPr>
    </w:p>
    <w:p w:rsidR="005848BB" w:rsidRPr="005848BB" w:rsidRDefault="00EF44A0" w:rsidP="005005EB">
      <w:pPr>
        <w:pStyle w:val="ListParagraph"/>
        <w:numPr>
          <w:ilvl w:val="1"/>
          <w:numId w:val="1"/>
        </w:numPr>
        <w:jc w:val="both"/>
        <w:rPr>
          <w:rFonts w:ascii="Arial" w:hAnsi="Arial" w:cs="Arial"/>
          <w:sz w:val="22"/>
          <w:szCs w:val="22"/>
        </w:rPr>
      </w:pPr>
      <w:r w:rsidRPr="005848BB">
        <w:rPr>
          <w:rFonts w:ascii="Arial" w:hAnsi="Arial" w:cs="Arial"/>
          <w:sz w:val="22"/>
          <w:szCs w:val="22"/>
        </w:rPr>
        <w:t>The mi</w:t>
      </w:r>
      <w:r w:rsidR="00FF2801" w:rsidRPr="005848BB">
        <w:rPr>
          <w:rFonts w:ascii="Arial" w:hAnsi="Arial" w:cs="Arial"/>
          <w:sz w:val="22"/>
          <w:szCs w:val="22"/>
        </w:rPr>
        <w:t>nor submission requested</w:t>
      </w:r>
      <w:r w:rsidR="00D8722B" w:rsidRPr="005848BB">
        <w:rPr>
          <w:rFonts w:ascii="Arial" w:hAnsi="Arial" w:cs="Arial"/>
          <w:sz w:val="22"/>
          <w:szCs w:val="22"/>
        </w:rPr>
        <w:t xml:space="preserve"> </w:t>
      </w:r>
      <w:r w:rsidRPr="005848BB">
        <w:rPr>
          <w:rFonts w:ascii="Arial" w:hAnsi="Arial" w:cs="Arial"/>
          <w:sz w:val="22"/>
          <w:szCs w:val="22"/>
        </w:rPr>
        <w:t>amend</w:t>
      </w:r>
      <w:r w:rsidR="00D8722B" w:rsidRPr="005848BB">
        <w:rPr>
          <w:rFonts w:ascii="Arial" w:hAnsi="Arial" w:cs="Arial"/>
          <w:sz w:val="22"/>
          <w:szCs w:val="22"/>
        </w:rPr>
        <w:t>i</w:t>
      </w:r>
      <w:r w:rsidRPr="005848BB">
        <w:rPr>
          <w:rFonts w:ascii="Arial" w:hAnsi="Arial" w:cs="Arial"/>
          <w:sz w:val="22"/>
          <w:szCs w:val="22"/>
        </w:rPr>
        <w:t>ng</w:t>
      </w:r>
      <w:r w:rsidR="008276AB" w:rsidRPr="005848BB">
        <w:rPr>
          <w:rFonts w:ascii="Arial" w:hAnsi="Arial" w:cs="Arial"/>
          <w:sz w:val="22"/>
          <w:szCs w:val="22"/>
        </w:rPr>
        <w:t xml:space="preserve"> the </w:t>
      </w:r>
      <w:r w:rsidR="00A927DC">
        <w:rPr>
          <w:rFonts w:ascii="Arial" w:hAnsi="Arial" w:cs="Arial"/>
          <w:sz w:val="22"/>
          <w:szCs w:val="22"/>
        </w:rPr>
        <w:t xml:space="preserve">PBS listings of </w:t>
      </w:r>
      <w:proofErr w:type="spellStart"/>
      <w:r w:rsidR="00D8722B" w:rsidRPr="005848BB">
        <w:rPr>
          <w:rFonts w:ascii="Arial" w:hAnsi="Arial" w:cs="Arial"/>
          <w:sz w:val="22"/>
          <w:szCs w:val="22"/>
        </w:rPr>
        <w:t>leuprorelin</w:t>
      </w:r>
      <w:proofErr w:type="spellEnd"/>
      <w:r w:rsidR="005848BB" w:rsidRPr="005848BB">
        <w:rPr>
          <w:rFonts w:ascii="Arial" w:hAnsi="Arial" w:cs="Arial"/>
          <w:sz w:val="22"/>
          <w:szCs w:val="22"/>
        </w:rPr>
        <w:t xml:space="preserve"> (</w:t>
      </w:r>
      <w:proofErr w:type="spellStart"/>
      <w:r w:rsidR="005848BB" w:rsidRPr="005848BB">
        <w:rPr>
          <w:rFonts w:ascii="Arial" w:hAnsi="Arial" w:cs="Arial"/>
          <w:sz w:val="22"/>
          <w:szCs w:val="22"/>
        </w:rPr>
        <w:t>Lucrin</w:t>
      </w:r>
      <w:proofErr w:type="spellEnd"/>
      <w:r w:rsidR="005848BB" w:rsidRPr="005848BB">
        <w:rPr>
          <w:rFonts w:ascii="Arial" w:hAnsi="Arial" w:cs="Arial"/>
          <w:sz w:val="22"/>
          <w:szCs w:val="22"/>
        </w:rPr>
        <w:t>)</w:t>
      </w:r>
      <w:r w:rsidR="00205B6E">
        <w:rPr>
          <w:rFonts w:ascii="Arial" w:hAnsi="Arial" w:cs="Arial"/>
          <w:sz w:val="22"/>
          <w:szCs w:val="22"/>
        </w:rPr>
        <w:t>,</w:t>
      </w:r>
      <w:r w:rsidR="00D8722B" w:rsidRPr="005848BB">
        <w:rPr>
          <w:rFonts w:ascii="Arial" w:hAnsi="Arial" w:cs="Arial"/>
          <w:sz w:val="22"/>
          <w:szCs w:val="22"/>
        </w:rPr>
        <w:t xml:space="preserve"> </w:t>
      </w:r>
      <w:r w:rsidR="00205B6E">
        <w:rPr>
          <w:rFonts w:ascii="Arial" w:hAnsi="Arial" w:cs="Arial"/>
          <w:sz w:val="22"/>
          <w:szCs w:val="22"/>
        </w:rPr>
        <w:t xml:space="preserve">in all </w:t>
      </w:r>
      <w:r w:rsidR="00A927DC">
        <w:rPr>
          <w:rFonts w:ascii="Arial" w:hAnsi="Arial" w:cs="Arial"/>
          <w:sz w:val="22"/>
          <w:szCs w:val="22"/>
        </w:rPr>
        <w:t xml:space="preserve">current </w:t>
      </w:r>
      <w:r w:rsidR="00205B6E">
        <w:rPr>
          <w:rFonts w:ascii="Arial" w:hAnsi="Arial" w:cs="Arial"/>
          <w:sz w:val="22"/>
          <w:szCs w:val="22"/>
        </w:rPr>
        <w:t>indications,</w:t>
      </w:r>
      <w:r w:rsidR="008276AB" w:rsidRPr="005848BB">
        <w:rPr>
          <w:rFonts w:ascii="Arial" w:hAnsi="Arial" w:cs="Arial"/>
          <w:sz w:val="22"/>
          <w:szCs w:val="22"/>
        </w:rPr>
        <w:t xml:space="preserve"> </w:t>
      </w:r>
      <w:r w:rsidR="00D8722B" w:rsidRPr="005848BB">
        <w:rPr>
          <w:rFonts w:ascii="Arial" w:hAnsi="Arial" w:cs="Arial"/>
          <w:sz w:val="22"/>
          <w:szCs w:val="22"/>
        </w:rPr>
        <w:t xml:space="preserve">from Authority Required </w:t>
      </w:r>
      <w:r w:rsidR="005005EB">
        <w:rPr>
          <w:rFonts w:ascii="Arial" w:hAnsi="Arial" w:cs="Arial"/>
          <w:sz w:val="22"/>
          <w:szCs w:val="22"/>
        </w:rPr>
        <w:t xml:space="preserve">to </w:t>
      </w:r>
      <w:r w:rsidR="00D8722B" w:rsidRPr="005848BB">
        <w:rPr>
          <w:rFonts w:ascii="Arial" w:hAnsi="Arial" w:cs="Arial"/>
          <w:sz w:val="22"/>
          <w:szCs w:val="22"/>
        </w:rPr>
        <w:t>Restricted Benefit</w:t>
      </w:r>
      <w:r w:rsidR="005848BB" w:rsidRPr="005848BB">
        <w:rPr>
          <w:rFonts w:ascii="Arial" w:hAnsi="Arial" w:cs="Arial"/>
          <w:sz w:val="22"/>
          <w:szCs w:val="22"/>
        </w:rPr>
        <w:t>. The submission request</w:t>
      </w:r>
      <w:r w:rsidR="00AC03C6">
        <w:rPr>
          <w:rFonts w:ascii="Arial" w:hAnsi="Arial" w:cs="Arial"/>
          <w:sz w:val="22"/>
          <w:szCs w:val="22"/>
        </w:rPr>
        <w:t>ed</w:t>
      </w:r>
      <w:r w:rsidR="005848BB" w:rsidRPr="005848BB">
        <w:rPr>
          <w:rFonts w:ascii="Arial" w:hAnsi="Arial" w:cs="Arial"/>
          <w:sz w:val="22"/>
          <w:szCs w:val="22"/>
        </w:rPr>
        <w:t xml:space="preserve"> this change</w:t>
      </w:r>
      <w:r w:rsidR="008276AB" w:rsidRPr="005848BB">
        <w:rPr>
          <w:rFonts w:ascii="Arial" w:hAnsi="Arial" w:cs="Arial"/>
          <w:sz w:val="22"/>
          <w:szCs w:val="22"/>
        </w:rPr>
        <w:t xml:space="preserve"> for consistency with another </w:t>
      </w:r>
      <w:proofErr w:type="spellStart"/>
      <w:r w:rsidR="008276AB" w:rsidRPr="005848BB">
        <w:rPr>
          <w:rFonts w:ascii="Arial" w:hAnsi="Arial" w:cs="Arial"/>
          <w:sz w:val="22"/>
          <w:szCs w:val="22"/>
        </w:rPr>
        <w:t>gonadotrophin</w:t>
      </w:r>
      <w:proofErr w:type="spellEnd"/>
      <w:r w:rsidR="008276AB" w:rsidRPr="005848BB">
        <w:rPr>
          <w:rFonts w:ascii="Arial" w:hAnsi="Arial" w:cs="Arial"/>
          <w:sz w:val="22"/>
          <w:szCs w:val="22"/>
        </w:rPr>
        <w:t xml:space="preserve"> releasing hormone agonist</w:t>
      </w:r>
      <w:r w:rsidR="00A571E8">
        <w:rPr>
          <w:rFonts w:ascii="Arial" w:hAnsi="Arial" w:cs="Arial"/>
          <w:sz w:val="22"/>
          <w:szCs w:val="22"/>
        </w:rPr>
        <w:t xml:space="preserve"> (</w:t>
      </w:r>
      <w:proofErr w:type="spellStart"/>
      <w:r w:rsidR="00A571E8">
        <w:rPr>
          <w:rFonts w:ascii="Arial" w:hAnsi="Arial" w:cs="Arial"/>
          <w:sz w:val="22"/>
          <w:szCs w:val="22"/>
        </w:rPr>
        <w:t>GnRH</w:t>
      </w:r>
      <w:proofErr w:type="spellEnd"/>
      <w:r w:rsidR="00A571E8">
        <w:rPr>
          <w:rFonts w:ascii="Arial" w:hAnsi="Arial" w:cs="Arial"/>
          <w:sz w:val="22"/>
          <w:szCs w:val="22"/>
        </w:rPr>
        <w:t>)</w:t>
      </w:r>
      <w:r w:rsidR="005848BB" w:rsidRPr="005848BB">
        <w:rPr>
          <w:rFonts w:ascii="Arial" w:hAnsi="Arial" w:cs="Arial"/>
          <w:sz w:val="22"/>
          <w:szCs w:val="22"/>
        </w:rPr>
        <w:t>,</w:t>
      </w:r>
      <w:r w:rsidR="008276AB" w:rsidRPr="005848BB">
        <w:rPr>
          <w:rFonts w:ascii="Arial" w:hAnsi="Arial" w:cs="Arial"/>
          <w:sz w:val="22"/>
          <w:szCs w:val="22"/>
        </w:rPr>
        <w:t xml:space="preserve"> </w:t>
      </w:r>
      <w:proofErr w:type="spellStart"/>
      <w:r w:rsidR="008276AB" w:rsidRPr="005848BB">
        <w:rPr>
          <w:rFonts w:ascii="Arial" w:hAnsi="Arial" w:cs="Arial"/>
          <w:sz w:val="22"/>
          <w:szCs w:val="22"/>
        </w:rPr>
        <w:t>goserelin</w:t>
      </w:r>
      <w:proofErr w:type="spellEnd"/>
      <w:r w:rsidR="00273217" w:rsidRPr="005848BB">
        <w:rPr>
          <w:rFonts w:ascii="Arial" w:hAnsi="Arial" w:cs="Arial"/>
          <w:sz w:val="22"/>
          <w:szCs w:val="22"/>
        </w:rPr>
        <w:t>.</w:t>
      </w:r>
    </w:p>
    <w:p w:rsidR="005848BB" w:rsidRPr="005848BB" w:rsidRDefault="005848BB" w:rsidP="005848BB">
      <w:pPr>
        <w:pStyle w:val="ListParagraph"/>
        <w:jc w:val="both"/>
        <w:rPr>
          <w:rFonts w:ascii="Arial" w:hAnsi="Arial" w:cs="Arial"/>
          <w:sz w:val="22"/>
          <w:szCs w:val="22"/>
        </w:rPr>
      </w:pPr>
    </w:p>
    <w:p w:rsidR="008276AB" w:rsidRPr="00C27B58" w:rsidRDefault="008276AB" w:rsidP="00C27B58">
      <w:pPr>
        <w:pStyle w:val="NoSpacing"/>
      </w:pPr>
    </w:p>
    <w:p w:rsidR="00FD356D" w:rsidRDefault="008276AB" w:rsidP="00683A70">
      <w:pPr>
        <w:pStyle w:val="Heading1"/>
      </w:pPr>
      <w:r>
        <w:t>Background</w:t>
      </w:r>
    </w:p>
    <w:p w:rsidR="00FD356D" w:rsidRDefault="00FD356D" w:rsidP="00FD356D">
      <w:pPr>
        <w:pStyle w:val="ListParagraph"/>
        <w:jc w:val="both"/>
        <w:rPr>
          <w:rFonts w:ascii="Arial" w:hAnsi="Arial"/>
          <w:b/>
          <w:sz w:val="22"/>
          <w:szCs w:val="22"/>
        </w:rPr>
      </w:pPr>
    </w:p>
    <w:p w:rsidR="001B658E" w:rsidRDefault="005848BB" w:rsidP="006C36B5">
      <w:pPr>
        <w:pStyle w:val="ListParagraph"/>
        <w:numPr>
          <w:ilvl w:val="1"/>
          <w:numId w:val="1"/>
        </w:numPr>
        <w:jc w:val="both"/>
        <w:rPr>
          <w:rFonts w:ascii="Arial" w:hAnsi="Arial"/>
          <w:sz w:val="22"/>
          <w:szCs w:val="22"/>
        </w:rPr>
      </w:pPr>
      <w:proofErr w:type="spellStart"/>
      <w:r w:rsidRPr="001B658E">
        <w:rPr>
          <w:rFonts w:ascii="Arial" w:hAnsi="Arial"/>
          <w:sz w:val="22"/>
          <w:szCs w:val="22"/>
        </w:rPr>
        <w:t>Leuprorelin</w:t>
      </w:r>
      <w:proofErr w:type="spellEnd"/>
      <w:r w:rsidRPr="001B658E">
        <w:rPr>
          <w:rFonts w:ascii="Arial" w:hAnsi="Arial"/>
          <w:sz w:val="22"/>
          <w:szCs w:val="22"/>
        </w:rPr>
        <w:t xml:space="preserve"> (</w:t>
      </w:r>
      <w:proofErr w:type="spellStart"/>
      <w:r w:rsidRPr="001B658E">
        <w:rPr>
          <w:rFonts w:ascii="Arial" w:hAnsi="Arial"/>
          <w:sz w:val="22"/>
          <w:szCs w:val="22"/>
        </w:rPr>
        <w:t>Lucrin</w:t>
      </w:r>
      <w:proofErr w:type="spellEnd"/>
      <w:r w:rsidR="008276AB" w:rsidRPr="001B658E">
        <w:rPr>
          <w:rFonts w:ascii="Arial" w:hAnsi="Arial"/>
          <w:sz w:val="22"/>
          <w:szCs w:val="22"/>
        </w:rPr>
        <w:t>)</w:t>
      </w:r>
      <w:r w:rsidR="00205B6E" w:rsidRPr="001B658E">
        <w:rPr>
          <w:rFonts w:ascii="Arial" w:hAnsi="Arial"/>
          <w:sz w:val="22"/>
          <w:szCs w:val="22"/>
        </w:rPr>
        <w:t xml:space="preserve"> </w:t>
      </w:r>
      <w:r w:rsidR="00B046EE" w:rsidRPr="001B658E">
        <w:rPr>
          <w:rFonts w:ascii="Arial" w:hAnsi="Arial"/>
          <w:sz w:val="22"/>
          <w:szCs w:val="22"/>
        </w:rPr>
        <w:t xml:space="preserve">intramuscular injection in </w:t>
      </w:r>
      <w:r w:rsidR="008276AB" w:rsidRPr="001B658E">
        <w:rPr>
          <w:rFonts w:ascii="Arial" w:hAnsi="Arial"/>
          <w:sz w:val="22"/>
          <w:szCs w:val="22"/>
        </w:rPr>
        <w:t>7.5 mg, 22.5 mg</w:t>
      </w:r>
      <w:r w:rsidR="00CD4CDD" w:rsidRPr="001B658E">
        <w:rPr>
          <w:rFonts w:ascii="Arial" w:hAnsi="Arial"/>
          <w:sz w:val="22"/>
          <w:szCs w:val="22"/>
        </w:rPr>
        <w:t xml:space="preserve">, </w:t>
      </w:r>
      <w:r w:rsidR="008276AB" w:rsidRPr="001B658E">
        <w:rPr>
          <w:rFonts w:ascii="Arial" w:hAnsi="Arial"/>
          <w:sz w:val="22"/>
          <w:szCs w:val="22"/>
        </w:rPr>
        <w:t xml:space="preserve">30 </w:t>
      </w:r>
      <w:r w:rsidR="0050431B" w:rsidRPr="001B658E">
        <w:rPr>
          <w:rFonts w:ascii="Arial" w:hAnsi="Arial"/>
          <w:sz w:val="22"/>
          <w:szCs w:val="22"/>
        </w:rPr>
        <w:t>mg</w:t>
      </w:r>
      <w:r w:rsidR="001B658E" w:rsidRPr="001B658E">
        <w:rPr>
          <w:rFonts w:ascii="Arial" w:hAnsi="Arial"/>
          <w:sz w:val="22"/>
          <w:szCs w:val="22"/>
        </w:rPr>
        <w:t xml:space="preserve"> and 45 mg</w:t>
      </w:r>
      <w:r w:rsidR="0050431B" w:rsidRPr="001B658E">
        <w:rPr>
          <w:rFonts w:ascii="Arial" w:hAnsi="Arial"/>
          <w:sz w:val="22"/>
          <w:szCs w:val="22"/>
        </w:rPr>
        <w:t xml:space="preserve"> strengths</w:t>
      </w:r>
      <w:r w:rsidR="00205B6E" w:rsidRPr="001B658E">
        <w:rPr>
          <w:rFonts w:ascii="Arial" w:hAnsi="Arial"/>
          <w:sz w:val="22"/>
          <w:szCs w:val="22"/>
        </w:rPr>
        <w:t xml:space="preserve"> is currently listed </w:t>
      </w:r>
      <w:r w:rsidR="00B046EE" w:rsidRPr="001B658E">
        <w:rPr>
          <w:rFonts w:ascii="Arial" w:hAnsi="Arial"/>
          <w:sz w:val="22"/>
          <w:szCs w:val="22"/>
        </w:rPr>
        <w:t>as</w:t>
      </w:r>
      <w:r w:rsidR="00205B6E" w:rsidRPr="001B658E">
        <w:rPr>
          <w:rFonts w:ascii="Arial" w:hAnsi="Arial"/>
          <w:sz w:val="22"/>
          <w:szCs w:val="22"/>
        </w:rPr>
        <w:t xml:space="preserve"> an</w:t>
      </w:r>
      <w:r w:rsidR="008276AB" w:rsidRPr="001B658E">
        <w:rPr>
          <w:rFonts w:ascii="Arial" w:hAnsi="Arial"/>
          <w:sz w:val="22"/>
          <w:szCs w:val="22"/>
        </w:rPr>
        <w:t xml:space="preserve"> Authority Required (</w:t>
      </w:r>
      <w:r w:rsidR="00D065FC" w:rsidRPr="001B658E">
        <w:rPr>
          <w:rFonts w:ascii="Arial" w:hAnsi="Arial"/>
          <w:sz w:val="22"/>
          <w:szCs w:val="22"/>
        </w:rPr>
        <w:t>STREAMLINED</w:t>
      </w:r>
      <w:r w:rsidR="008276AB" w:rsidRPr="001B658E">
        <w:rPr>
          <w:rFonts w:ascii="Arial" w:hAnsi="Arial"/>
          <w:sz w:val="22"/>
          <w:szCs w:val="22"/>
        </w:rPr>
        <w:t xml:space="preserve">) listing for </w:t>
      </w:r>
      <w:r w:rsidR="00DB0CF9" w:rsidRPr="001B658E">
        <w:rPr>
          <w:rFonts w:ascii="Arial" w:hAnsi="Arial"/>
          <w:sz w:val="22"/>
          <w:szCs w:val="22"/>
        </w:rPr>
        <w:t>‘</w:t>
      </w:r>
      <w:r w:rsidR="008276AB" w:rsidRPr="001B658E">
        <w:rPr>
          <w:rFonts w:ascii="Arial" w:hAnsi="Arial"/>
          <w:sz w:val="22"/>
          <w:szCs w:val="22"/>
        </w:rPr>
        <w:t>Locally advanced (stage C) or metastatic (stage D) carcinoma of the prostate</w:t>
      </w:r>
      <w:r w:rsidR="00DB0CF9" w:rsidRPr="001B658E">
        <w:rPr>
          <w:rFonts w:ascii="Arial" w:hAnsi="Arial"/>
          <w:sz w:val="22"/>
          <w:szCs w:val="22"/>
        </w:rPr>
        <w:t>’</w:t>
      </w:r>
      <w:r w:rsidR="008276AB" w:rsidRPr="001B658E">
        <w:rPr>
          <w:rFonts w:ascii="Arial" w:hAnsi="Arial"/>
          <w:sz w:val="22"/>
          <w:szCs w:val="22"/>
        </w:rPr>
        <w:t>.</w:t>
      </w:r>
    </w:p>
    <w:p w:rsidR="00FD356D" w:rsidRPr="001B658E" w:rsidRDefault="00FD356D" w:rsidP="006C36B5">
      <w:pPr>
        <w:pStyle w:val="ListParagraph"/>
        <w:jc w:val="both"/>
        <w:rPr>
          <w:rFonts w:ascii="Arial" w:hAnsi="Arial"/>
          <w:sz w:val="22"/>
          <w:szCs w:val="22"/>
        </w:rPr>
      </w:pPr>
    </w:p>
    <w:p w:rsidR="00A571E8" w:rsidRPr="00A571E8" w:rsidRDefault="00FD356D" w:rsidP="00A571E8">
      <w:pPr>
        <w:pStyle w:val="ListParagraph"/>
        <w:numPr>
          <w:ilvl w:val="1"/>
          <w:numId w:val="1"/>
        </w:numPr>
        <w:jc w:val="both"/>
        <w:rPr>
          <w:rFonts w:ascii="Arial" w:hAnsi="Arial"/>
          <w:b/>
          <w:sz w:val="22"/>
          <w:szCs w:val="22"/>
        </w:rPr>
      </w:pPr>
      <w:proofErr w:type="spellStart"/>
      <w:r w:rsidRPr="00FD356D">
        <w:rPr>
          <w:rFonts w:ascii="Arial" w:hAnsi="Arial"/>
          <w:sz w:val="22"/>
          <w:szCs w:val="22"/>
        </w:rPr>
        <w:t>Leuprorelin</w:t>
      </w:r>
      <w:proofErr w:type="spellEnd"/>
      <w:r w:rsidRPr="00FD356D">
        <w:rPr>
          <w:rFonts w:ascii="Arial" w:hAnsi="Arial"/>
          <w:sz w:val="22"/>
          <w:szCs w:val="22"/>
        </w:rPr>
        <w:t xml:space="preserve"> (</w:t>
      </w:r>
      <w:proofErr w:type="spellStart"/>
      <w:r w:rsidRPr="00FD356D">
        <w:rPr>
          <w:rFonts w:ascii="Arial" w:hAnsi="Arial"/>
          <w:sz w:val="22"/>
          <w:szCs w:val="22"/>
        </w:rPr>
        <w:t>Lucrin</w:t>
      </w:r>
      <w:proofErr w:type="spellEnd"/>
      <w:r w:rsidRPr="00FD356D">
        <w:rPr>
          <w:rFonts w:ascii="Arial" w:hAnsi="Arial"/>
          <w:sz w:val="22"/>
          <w:szCs w:val="22"/>
        </w:rPr>
        <w:t xml:space="preserve"> Depot Paediatric 30mg PDS) is</w:t>
      </w:r>
      <w:r w:rsidR="00F85BCA">
        <w:rPr>
          <w:rFonts w:ascii="Arial" w:hAnsi="Arial"/>
          <w:sz w:val="22"/>
          <w:szCs w:val="22"/>
        </w:rPr>
        <w:t xml:space="preserve"> also</w:t>
      </w:r>
      <w:r w:rsidRPr="00FD356D">
        <w:rPr>
          <w:rFonts w:ascii="Arial" w:hAnsi="Arial"/>
          <w:sz w:val="22"/>
          <w:szCs w:val="22"/>
        </w:rPr>
        <w:t xml:space="preserve"> currently </w:t>
      </w:r>
      <w:r w:rsidR="00A927DC">
        <w:rPr>
          <w:rFonts w:ascii="Arial" w:hAnsi="Arial"/>
          <w:sz w:val="22"/>
          <w:szCs w:val="22"/>
        </w:rPr>
        <w:t xml:space="preserve">listed as </w:t>
      </w:r>
      <w:r w:rsidRPr="00FD356D">
        <w:rPr>
          <w:rFonts w:ascii="Arial" w:hAnsi="Arial"/>
          <w:sz w:val="22"/>
          <w:szCs w:val="22"/>
        </w:rPr>
        <w:t xml:space="preserve">Authority </w:t>
      </w:r>
      <w:proofErr w:type="gramStart"/>
      <w:r w:rsidRPr="00FD356D">
        <w:rPr>
          <w:rFonts w:ascii="Arial" w:hAnsi="Arial"/>
          <w:sz w:val="22"/>
          <w:szCs w:val="22"/>
        </w:rPr>
        <w:t>Required</w:t>
      </w:r>
      <w:proofErr w:type="gramEnd"/>
      <w:r w:rsidRPr="00FD356D">
        <w:rPr>
          <w:rFonts w:ascii="Arial" w:hAnsi="Arial"/>
          <w:sz w:val="22"/>
          <w:szCs w:val="22"/>
        </w:rPr>
        <w:t xml:space="preserve"> </w:t>
      </w:r>
      <w:r w:rsidR="00751CD5">
        <w:rPr>
          <w:rFonts w:ascii="Arial" w:hAnsi="Arial"/>
          <w:sz w:val="22"/>
          <w:szCs w:val="22"/>
        </w:rPr>
        <w:t xml:space="preserve">for initial (and </w:t>
      </w:r>
      <w:r w:rsidRPr="00FD356D">
        <w:rPr>
          <w:rFonts w:ascii="Arial" w:hAnsi="Arial"/>
          <w:sz w:val="22"/>
          <w:szCs w:val="22"/>
        </w:rPr>
        <w:t>grandfathering</w:t>
      </w:r>
      <w:r w:rsidR="00751CD5">
        <w:rPr>
          <w:rFonts w:ascii="Arial" w:hAnsi="Arial"/>
          <w:sz w:val="22"/>
          <w:szCs w:val="22"/>
        </w:rPr>
        <w:t>)</w:t>
      </w:r>
      <w:r w:rsidRPr="00FD356D">
        <w:rPr>
          <w:rFonts w:ascii="Arial" w:hAnsi="Arial"/>
          <w:sz w:val="22"/>
          <w:szCs w:val="22"/>
        </w:rPr>
        <w:t xml:space="preserve"> treatment of central precocious puberty</w:t>
      </w:r>
      <w:r w:rsidR="00511458">
        <w:rPr>
          <w:rFonts w:ascii="Arial" w:hAnsi="Arial"/>
          <w:sz w:val="22"/>
          <w:szCs w:val="22"/>
        </w:rPr>
        <w:t xml:space="preserve"> (CPP)</w:t>
      </w:r>
      <w:r w:rsidRPr="00FD356D">
        <w:rPr>
          <w:rFonts w:ascii="Arial" w:hAnsi="Arial"/>
          <w:sz w:val="22"/>
          <w:szCs w:val="22"/>
        </w:rPr>
        <w:t>, and Authority Required (STREAMLINED) for the continuing treatment of this condition</w:t>
      </w:r>
      <w:r w:rsidR="001D5667">
        <w:rPr>
          <w:rFonts w:ascii="Arial" w:hAnsi="Arial"/>
          <w:sz w:val="22"/>
          <w:szCs w:val="22"/>
        </w:rPr>
        <w:t>.</w:t>
      </w:r>
    </w:p>
    <w:p w:rsidR="00A571E8" w:rsidRPr="00A571E8" w:rsidRDefault="00A571E8" w:rsidP="00A571E8">
      <w:pPr>
        <w:pStyle w:val="ListParagraph"/>
        <w:rPr>
          <w:rFonts w:ascii="Arial" w:hAnsi="Arial" w:cs="Arial"/>
          <w:sz w:val="22"/>
          <w:szCs w:val="22"/>
        </w:rPr>
      </w:pPr>
    </w:p>
    <w:p w:rsidR="007C7805" w:rsidRPr="000224D8" w:rsidRDefault="00A571E8" w:rsidP="000224D8">
      <w:pPr>
        <w:pStyle w:val="ListParagraph"/>
        <w:numPr>
          <w:ilvl w:val="1"/>
          <w:numId w:val="1"/>
        </w:numPr>
        <w:jc w:val="both"/>
        <w:rPr>
          <w:rFonts w:ascii="Arial" w:hAnsi="Arial"/>
          <w:b/>
          <w:sz w:val="22"/>
          <w:szCs w:val="22"/>
        </w:rPr>
      </w:pPr>
      <w:proofErr w:type="spellStart"/>
      <w:r w:rsidRPr="00A571E8">
        <w:rPr>
          <w:rFonts w:ascii="Arial" w:hAnsi="Arial" w:cs="Arial"/>
          <w:sz w:val="22"/>
          <w:szCs w:val="22"/>
        </w:rPr>
        <w:t>Goserelin</w:t>
      </w:r>
      <w:proofErr w:type="spellEnd"/>
      <w:r w:rsidRPr="00A571E8">
        <w:rPr>
          <w:rFonts w:ascii="Arial" w:hAnsi="Arial" w:cs="Arial"/>
          <w:sz w:val="22"/>
          <w:szCs w:val="22"/>
        </w:rPr>
        <w:t xml:space="preserve"> 3.6 mg implant is currently listed for carcinoma of the prostate, endometriosis and breast cancer</w:t>
      </w:r>
      <w:r>
        <w:rPr>
          <w:rFonts w:ascii="Arial" w:hAnsi="Arial" w:cs="Arial"/>
          <w:sz w:val="22"/>
          <w:szCs w:val="22"/>
        </w:rPr>
        <w:t xml:space="preserve">. </w:t>
      </w:r>
      <w:proofErr w:type="spellStart"/>
      <w:r>
        <w:rPr>
          <w:rFonts w:ascii="Arial" w:hAnsi="Arial" w:cs="Arial"/>
          <w:sz w:val="22"/>
          <w:szCs w:val="22"/>
        </w:rPr>
        <w:t>G</w:t>
      </w:r>
      <w:r w:rsidRPr="00A571E8">
        <w:rPr>
          <w:rFonts w:ascii="Arial" w:hAnsi="Arial" w:cs="Arial"/>
          <w:sz w:val="22"/>
          <w:szCs w:val="22"/>
        </w:rPr>
        <w:t>oserelin</w:t>
      </w:r>
      <w:proofErr w:type="spellEnd"/>
      <w:r w:rsidRPr="00A571E8">
        <w:rPr>
          <w:rFonts w:ascii="Arial" w:hAnsi="Arial" w:cs="Arial"/>
          <w:sz w:val="22"/>
          <w:szCs w:val="22"/>
        </w:rPr>
        <w:t xml:space="preserve"> 10.8 mg implant is currently listed for </w:t>
      </w:r>
      <w:r w:rsidR="00FC327E" w:rsidRPr="00A571E8">
        <w:rPr>
          <w:rFonts w:ascii="Arial" w:hAnsi="Arial" w:cs="Arial"/>
          <w:sz w:val="22"/>
          <w:szCs w:val="22"/>
        </w:rPr>
        <w:t>carcinoma</w:t>
      </w:r>
      <w:r w:rsidRPr="00A571E8">
        <w:rPr>
          <w:rFonts w:ascii="Arial" w:hAnsi="Arial" w:cs="Arial"/>
          <w:sz w:val="22"/>
          <w:szCs w:val="22"/>
        </w:rPr>
        <w:t xml:space="preserve"> of the prostate. The restriction level of </w:t>
      </w:r>
      <w:proofErr w:type="spellStart"/>
      <w:r w:rsidRPr="00A571E8">
        <w:rPr>
          <w:rFonts w:ascii="Arial" w:hAnsi="Arial" w:cs="Arial"/>
          <w:sz w:val="22"/>
          <w:szCs w:val="22"/>
        </w:rPr>
        <w:t>goserelin</w:t>
      </w:r>
      <w:proofErr w:type="spellEnd"/>
      <w:r w:rsidRPr="00A571E8">
        <w:rPr>
          <w:rFonts w:ascii="Arial" w:hAnsi="Arial" w:cs="Arial"/>
          <w:sz w:val="22"/>
          <w:szCs w:val="22"/>
        </w:rPr>
        <w:t xml:space="preserve"> 3.6 mg was </w:t>
      </w:r>
      <w:r w:rsidR="00FC327E">
        <w:rPr>
          <w:rFonts w:ascii="Arial" w:hAnsi="Arial" w:cs="Arial"/>
          <w:sz w:val="22"/>
          <w:szCs w:val="22"/>
        </w:rPr>
        <w:t xml:space="preserve">changed from Authority </w:t>
      </w:r>
      <w:proofErr w:type="gramStart"/>
      <w:r w:rsidR="00FC327E">
        <w:rPr>
          <w:rFonts w:ascii="Arial" w:hAnsi="Arial" w:cs="Arial"/>
          <w:sz w:val="22"/>
          <w:szCs w:val="22"/>
        </w:rPr>
        <w:t>Required</w:t>
      </w:r>
      <w:proofErr w:type="gramEnd"/>
      <w:r w:rsidRPr="00A571E8">
        <w:rPr>
          <w:rFonts w:ascii="Arial" w:hAnsi="Arial" w:cs="Arial"/>
          <w:sz w:val="22"/>
          <w:szCs w:val="22"/>
        </w:rPr>
        <w:t xml:space="preserve">, and </w:t>
      </w:r>
      <w:proofErr w:type="spellStart"/>
      <w:r w:rsidRPr="00A571E8">
        <w:rPr>
          <w:rFonts w:ascii="Arial" w:hAnsi="Arial" w:cs="Arial"/>
          <w:sz w:val="22"/>
          <w:szCs w:val="22"/>
        </w:rPr>
        <w:t>goserelin</w:t>
      </w:r>
      <w:proofErr w:type="spellEnd"/>
      <w:r w:rsidRPr="00A571E8">
        <w:rPr>
          <w:rFonts w:ascii="Arial" w:hAnsi="Arial" w:cs="Arial"/>
          <w:sz w:val="22"/>
          <w:szCs w:val="22"/>
        </w:rPr>
        <w:t xml:space="preserve"> 10.8 mg was changed from Authority Required (STREAMLINED) to Restricted Benefit </w:t>
      </w:r>
      <w:r w:rsidR="00222F39">
        <w:rPr>
          <w:rFonts w:ascii="Arial" w:hAnsi="Arial" w:cs="Arial"/>
          <w:sz w:val="22"/>
          <w:szCs w:val="22"/>
        </w:rPr>
        <w:t xml:space="preserve">as part of the </w:t>
      </w:r>
      <w:r w:rsidRPr="00A571E8">
        <w:rPr>
          <w:rFonts w:ascii="Arial" w:hAnsi="Arial" w:cs="Arial"/>
          <w:sz w:val="22"/>
          <w:szCs w:val="22"/>
        </w:rPr>
        <w:t>Post-market Review of Authority Required PBS Listings.</w:t>
      </w:r>
    </w:p>
    <w:p w:rsidR="000224D8" w:rsidRPr="00904597" w:rsidRDefault="000224D8" w:rsidP="000224D8">
      <w:pPr>
        <w:widowControl w:val="0"/>
        <w:ind w:left="709"/>
        <w:contextualSpacing/>
        <w:jc w:val="both"/>
        <w:rPr>
          <w:rFonts w:ascii="Arial" w:hAnsi="Arial" w:cs="Arial"/>
          <w:i/>
          <w:snapToGrid w:val="0"/>
          <w:sz w:val="22"/>
          <w:szCs w:val="22"/>
          <w:lang w:eastAsia="en-US"/>
        </w:rPr>
      </w:pPr>
    </w:p>
    <w:p w:rsidR="000224D8" w:rsidRPr="002D1FDC" w:rsidRDefault="000224D8" w:rsidP="000224D8">
      <w:pPr>
        <w:widowControl w:val="0"/>
        <w:ind w:left="709"/>
        <w:contextualSpacing/>
        <w:jc w:val="both"/>
        <w:rPr>
          <w:rFonts w:ascii="Arial" w:hAnsi="Arial" w:cs="Arial"/>
          <w:i/>
          <w:snapToGrid w:val="0"/>
          <w:sz w:val="22"/>
          <w:szCs w:val="22"/>
          <w:lang w:eastAsia="en-US"/>
        </w:rPr>
      </w:pPr>
      <w:r w:rsidRPr="00904597">
        <w:rPr>
          <w:rFonts w:ascii="Arial" w:hAnsi="Arial" w:cs="Arial"/>
          <w:i/>
          <w:snapToGrid w:val="0"/>
          <w:sz w:val="22"/>
          <w:szCs w:val="22"/>
          <w:lang w:eastAsia="en-US"/>
        </w:rPr>
        <w:t>For more detail on PBAC’s view, see section 5 “PBAC outcome”</w:t>
      </w:r>
    </w:p>
    <w:p w:rsidR="000224D8" w:rsidRPr="000224D8" w:rsidRDefault="000224D8" w:rsidP="000224D8">
      <w:pPr>
        <w:pStyle w:val="ListParagraph"/>
        <w:jc w:val="both"/>
        <w:rPr>
          <w:rFonts w:ascii="Arial" w:hAnsi="Arial"/>
          <w:b/>
          <w:sz w:val="22"/>
          <w:szCs w:val="22"/>
        </w:rPr>
      </w:pPr>
    </w:p>
    <w:p w:rsidR="007C7805" w:rsidRPr="00A571E8" w:rsidRDefault="007C7805" w:rsidP="007C7805">
      <w:pPr>
        <w:pStyle w:val="ListParagraph"/>
        <w:jc w:val="both"/>
        <w:rPr>
          <w:rFonts w:ascii="Arial" w:hAnsi="Arial"/>
          <w:b/>
          <w:sz w:val="22"/>
          <w:szCs w:val="22"/>
        </w:rPr>
      </w:pPr>
    </w:p>
    <w:p w:rsidR="00F96CF3" w:rsidRPr="00882085" w:rsidRDefault="00F96CF3" w:rsidP="00683A70">
      <w:pPr>
        <w:pStyle w:val="Heading1"/>
      </w:pPr>
      <w:r w:rsidRPr="00882085">
        <w:t>Requested listing</w:t>
      </w:r>
    </w:p>
    <w:p w:rsidR="00F96CF3" w:rsidRDefault="00F96CF3" w:rsidP="003A1FF1">
      <w:pPr>
        <w:pStyle w:val="ListParagraph"/>
        <w:jc w:val="both"/>
        <w:rPr>
          <w:rFonts w:ascii="Arial" w:hAnsi="Arial"/>
          <w:b/>
          <w:sz w:val="22"/>
          <w:szCs w:val="22"/>
        </w:rPr>
      </w:pPr>
    </w:p>
    <w:p w:rsidR="00F96CF3" w:rsidRPr="000224D8" w:rsidRDefault="00F96CF3" w:rsidP="003A1FF1">
      <w:pPr>
        <w:pStyle w:val="ListParagraph"/>
        <w:numPr>
          <w:ilvl w:val="1"/>
          <w:numId w:val="1"/>
        </w:numPr>
        <w:jc w:val="both"/>
        <w:rPr>
          <w:rFonts w:ascii="Arial" w:hAnsi="Arial"/>
          <w:sz w:val="22"/>
          <w:szCs w:val="22"/>
        </w:rPr>
      </w:pPr>
      <w:r w:rsidRPr="000224D8">
        <w:rPr>
          <w:rFonts w:ascii="Arial" w:hAnsi="Arial"/>
          <w:sz w:val="22"/>
          <w:szCs w:val="22"/>
        </w:rPr>
        <w:t xml:space="preserve">The submission requested </w:t>
      </w:r>
      <w:r w:rsidR="000C5C7E" w:rsidRPr="000224D8">
        <w:rPr>
          <w:rFonts w:ascii="Arial" w:hAnsi="Arial"/>
          <w:sz w:val="22"/>
          <w:szCs w:val="22"/>
        </w:rPr>
        <w:t xml:space="preserve">changing </w:t>
      </w:r>
      <w:r w:rsidRPr="000224D8">
        <w:rPr>
          <w:rFonts w:ascii="Arial" w:hAnsi="Arial"/>
          <w:sz w:val="22"/>
          <w:szCs w:val="22"/>
        </w:rPr>
        <w:t>the restriction level to Restricted Benefit for the following listings:</w:t>
      </w:r>
    </w:p>
    <w:p w:rsidR="000C5C7E" w:rsidRPr="000224D8" w:rsidRDefault="000C5C7E" w:rsidP="000C5C7E">
      <w:pPr>
        <w:pStyle w:val="ListParagraph"/>
        <w:numPr>
          <w:ilvl w:val="0"/>
          <w:numId w:val="2"/>
        </w:numPr>
        <w:jc w:val="both"/>
        <w:rPr>
          <w:rFonts w:ascii="Arial" w:hAnsi="Arial"/>
          <w:sz w:val="22"/>
          <w:szCs w:val="22"/>
        </w:rPr>
      </w:pPr>
      <w:r w:rsidRPr="000224D8">
        <w:rPr>
          <w:rFonts w:ascii="Arial" w:hAnsi="Arial"/>
          <w:sz w:val="22"/>
          <w:szCs w:val="22"/>
        </w:rPr>
        <w:t xml:space="preserve">8875D: </w:t>
      </w:r>
      <w:proofErr w:type="spellStart"/>
      <w:r w:rsidRPr="000224D8">
        <w:rPr>
          <w:rFonts w:ascii="Arial" w:hAnsi="Arial"/>
          <w:sz w:val="22"/>
          <w:szCs w:val="22"/>
        </w:rPr>
        <w:t>Lucrin</w:t>
      </w:r>
      <w:proofErr w:type="spellEnd"/>
      <w:r w:rsidRPr="000224D8">
        <w:rPr>
          <w:rFonts w:ascii="Arial" w:hAnsi="Arial"/>
          <w:sz w:val="22"/>
          <w:szCs w:val="22"/>
        </w:rPr>
        <w:t xml:space="preserve"> Depot 7.5 mg (prostate cancer)</w:t>
      </w:r>
    </w:p>
    <w:p w:rsidR="00815467" w:rsidRPr="00815467" w:rsidRDefault="000C5C7E" w:rsidP="00815467">
      <w:pPr>
        <w:pStyle w:val="ListParagraph"/>
        <w:numPr>
          <w:ilvl w:val="0"/>
          <w:numId w:val="2"/>
        </w:numPr>
        <w:jc w:val="both"/>
        <w:rPr>
          <w:rFonts w:ascii="Arial" w:hAnsi="Arial"/>
          <w:sz w:val="22"/>
          <w:szCs w:val="22"/>
        </w:rPr>
      </w:pPr>
      <w:r w:rsidRPr="000224D8">
        <w:rPr>
          <w:rFonts w:ascii="Arial" w:hAnsi="Arial"/>
          <w:sz w:val="22"/>
          <w:szCs w:val="22"/>
        </w:rPr>
        <w:t xml:space="preserve">8876E: </w:t>
      </w:r>
      <w:proofErr w:type="spellStart"/>
      <w:r w:rsidRPr="000224D8">
        <w:rPr>
          <w:rFonts w:ascii="Arial" w:hAnsi="Arial"/>
          <w:sz w:val="22"/>
          <w:szCs w:val="22"/>
        </w:rPr>
        <w:t>Lucrin</w:t>
      </w:r>
      <w:proofErr w:type="spellEnd"/>
      <w:r w:rsidRPr="000224D8">
        <w:rPr>
          <w:rFonts w:ascii="Arial" w:hAnsi="Arial"/>
          <w:sz w:val="22"/>
          <w:szCs w:val="22"/>
        </w:rPr>
        <w:t xml:space="preserve"> Depot 22.5 mg (prostate cancer)</w:t>
      </w:r>
    </w:p>
    <w:p w:rsidR="000C5C7E" w:rsidRPr="000224D8" w:rsidRDefault="000C5C7E" w:rsidP="000C5C7E">
      <w:pPr>
        <w:pStyle w:val="ListParagraph"/>
        <w:numPr>
          <w:ilvl w:val="0"/>
          <w:numId w:val="2"/>
        </w:numPr>
        <w:jc w:val="both"/>
        <w:rPr>
          <w:rFonts w:ascii="Arial" w:hAnsi="Arial"/>
          <w:sz w:val="22"/>
          <w:szCs w:val="22"/>
        </w:rPr>
      </w:pPr>
      <w:r w:rsidRPr="000224D8">
        <w:rPr>
          <w:rFonts w:ascii="Arial" w:hAnsi="Arial"/>
          <w:sz w:val="22"/>
          <w:szCs w:val="22"/>
        </w:rPr>
        <w:t xml:space="preserve">8877F: </w:t>
      </w:r>
      <w:proofErr w:type="spellStart"/>
      <w:r w:rsidRPr="000224D8">
        <w:rPr>
          <w:rFonts w:ascii="Arial" w:hAnsi="Arial"/>
          <w:sz w:val="22"/>
          <w:szCs w:val="22"/>
        </w:rPr>
        <w:t>Lucrin</w:t>
      </w:r>
      <w:proofErr w:type="spellEnd"/>
      <w:r w:rsidRPr="000224D8">
        <w:rPr>
          <w:rFonts w:ascii="Arial" w:hAnsi="Arial"/>
          <w:sz w:val="22"/>
          <w:szCs w:val="22"/>
        </w:rPr>
        <w:t xml:space="preserve"> Depot 30 mg (prostate cancer)</w:t>
      </w:r>
    </w:p>
    <w:p w:rsidR="000C5C7E" w:rsidRDefault="00333B44" w:rsidP="000C5C7E">
      <w:pPr>
        <w:pStyle w:val="ListParagraph"/>
        <w:numPr>
          <w:ilvl w:val="0"/>
          <w:numId w:val="2"/>
        </w:numPr>
        <w:jc w:val="both"/>
        <w:rPr>
          <w:rFonts w:ascii="Arial" w:hAnsi="Arial"/>
          <w:sz w:val="22"/>
          <w:szCs w:val="22"/>
        </w:rPr>
      </w:pPr>
      <w:r>
        <w:rPr>
          <w:rFonts w:ascii="Arial" w:hAnsi="Arial"/>
          <w:sz w:val="22"/>
          <w:szCs w:val="22"/>
        </w:rPr>
        <w:lastRenderedPageBreak/>
        <w:t xml:space="preserve">10656W: </w:t>
      </w:r>
      <w:proofErr w:type="spellStart"/>
      <w:r w:rsidR="000C5C7E" w:rsidRPr="000224D8">
        <w:rPr>
          <w:rFonts w:ascii="Arial" w:hAnsi="Arial"/>
          <w:sz w:val="22"/>
          <w:szCs w:val="22"/>
        </w:rPr>
        <w:t>Lucrin</w:t>
      </w:r>
      <w:proofErr w:type="spellEnd"/>
      <w:r w:rsidR="000C5C7E" w:rsidRPr="000224D8">
        <w:rPr>
          <w:rFonts w:ascii="Arial" w:hAnsi="Arial"/>
          <w:sz w:val="22"/>
          <w:szCs w:val="22"/>
        </w:rPr>
        <w:t xml:space="preserve"> Depot 45 mg (prostate cancer)</w:t>
      </w:r>
      <w:r w:rsidR="00CD4CDD">
        <w:rPr>
          <w:rFonts w:ascii="Arial" w:hAnsi="Arial"/>
          <w:sz w:val="22"/>
          <w:szCs w:val="22"/>
        </w:rPr>
        <w:t xml:space="preserve"> </w:t>
      </w:r>
    </w:p>
    <w:p w:rsidR="00CF78C7" w:rsidRPr="000224D8" w:rsidRDefault="00CF78C7" w:rsidP="00CF78C7">
      <w:pPr>
        <w:pStyle w:val="ListParagraph"/>
        <w:numPr>
          <w:ilvl w:val="0"/>
          <w:numId w:val="2"/>
        </w:numPr>
        <w:jc w:val="both"/>
        <w:rPr>
          <w:rFonts w:ascii="Arial" w:hAnsi="Arial"/>
          <w:sz w:val="22"/>
          <w:szCs w:val="22"/>
        </w:rPr>
      </w:pPr>
      <w:r w:rsidRPr="000224D8">
        <w:rPr>
          <w:rFonts w:ascii="Arial" w:hAnsi="Arial"/>
          <w:sz w:val="22"/>
          <w:szCs w:val="22"/>
        </w:rPr>
        <w:t xml:space="preserve">10255R: </w:t>
      </w:r>
      <w:proofErr w:type="spellStart"/>
      <w:r w:rsidRPr="000224D8">
        <w:rPr>
          <w:rFonts w:ascii="Arial" w:hAnsi="Arial"/>
          <w:sz w:val="22"/>
          <w:szCs w:val="22"/>
        </w:rPr>
        <w:t>Lucrin</w:t>
      </w:r>
      <w:proofErr w:type="spellEnd"/>
      <w:r w:rsidRPr="000224D8">
        <w:rPr>
          <w:rFonts w:ascii="Arial" w:hAnsi="Arial"/>
          <w:sz w:val="22"/>
          <w:szCs w:val="22"/>
        </w:rPr>
        <w:t xml:space="preserve"> Depot Paediatric 30 mg PDS (continuing treatment for CPP) </w:t>
      </w:r>
    </w:p>
    <w:p w:rsidR="00CF78C7" w:rsidRPr="006C36B5" w:rsidRDefault="00CF78C7" w:rsidP="008F292A">
      <w:pPr>
        <w:pStyle w:val="ListParagraph"/>
        <w:numPr>
          <w:ilvl w:val="0"/>
          <w:numId w:val="2"/>
        </w:numPr>
        <w:jc w:val="both"/>
        <w:rPr>
          <w:rFonts w:ascii="Arial" w:hAnsi="Arial"/>
          <w:sz w:val="22"/>
          <w:szCs w:val="22"/>
        </w:rPr>
      </w:pPr>
      <w:r w:rsidRPr="000224D8">
        <w:rPr>
          <w:rFonts w:ascii="Arial" w:hAnsi="Arial"/>
          <w:sz w:val="22"/>
          <w:szCs w:val="22"/>
        </w:rPr>
        <w:t xml:space="preserve">10256T: </w:t>
      </w:r>
      <w:proofErr w:type="spellStart"/>
      <w:r w:rsidRPr="000224D8">
        <w:rPr>
          <w:rFonts w:ascii="Arial" w:hAnsi="Arial"/>
          <w:sz w:val="22"/>
          <w:szCs w:val="22"/>
        </w:rPr>
        <w:t>Lucrin</w:t>
      </w:r>
      <w:proofErr w:type="spellEnd"/>
      <w:r w:rsidRPr="000224D8">
        <w:rPr>
          <w:rFonts w:ascii="Arial" w:hAnsi="Arial"/>
          <w:sz w:val="22"/>
          <w:szCs w:val="22"/>
        </w:rPr>
        <w:t xml:space="preserve"> Depot Paediatric 30 mg PDS (initial/grandfather treatment for </w:t>
      </w:r>
      <w:r>
        <w:rPr>
          <w:rFonts w:ascii="Arial" w:hAnsi="Arial"/>
          <w:sz w:val="22"/>
          <w:szCs w:val="22"/>
        </w:rPr>
        <w:t xml:space="preserve"> </w:t>
      </w:r>
      <w:r w:rsidRPr="000224D8">
        <w:rPr>
          <w:rFonts w:ascii="Arial" w:hAnsi="Arial"/>
          <w:sz w:val="22"/>
          <w:szCs w:val="22"/>
        </w:rPr>
        <w:t>CPP)</w:t>
      </w:r>
    </w:p>
    <w:p w:rsidR="00F96CF3" w:rsidRDefault="00F96CF3" w:rsidP="000C5C7E">
      <w:pPr>
        <w:pStyle w:val="ListParagraph"/>
        <w:jc w:val="both"/>
        <w:rPr>
          <w:rFonts w:ascii="Arial" w:hAnsi="Arial"/>
          <w:b/>
          <w:sz w:val="22"/>
          <w:szCs w:val="22"/>
        </w:rPr>
      </w:pPr>
    </w:p>
    <w:p w:rsidR="000224D8" w:rsidRPr="002D1FDC" w:rsidRDefault="000224D8" w:rsidP="000224D8">
      <w:pPr>
        <w:widowControl w:val="0"/>
        <w:ind w:left="709"/>
        <w:contextualSpacing/>
        <w:jc w:val="both"/>
        <w:rPr>
          <w:rFonts w:ascii="Arial" w:hAnsi="Arial" w:cs="Arial"/>
          <w:i/>
          <w:snapToGrid w:val="0"/>
          <w:sz w:val="22"/>
          <w:szCs w:val="22"/>
          <w:lang w:eastAsia="en-US"/>
        </w:rPr>
      </w:pPr>
      <w:r w:rsidRPr="007F0CB6">
        <w:rPr>
          <w:rFonts w:ascii="Arial" w:hAnsi="Arial" w:cs="Arial"/>
          <w:i/>
          <w:snapToGrid w:val="0"/>
          <w:sz w:val="22"/>
          <w:szCs w:val="22"/>
          <w:lang w:eastAsia="en-US"/>
        </w:rPr>
        <w:t>For more detail on PBAC’s view, see section 5 “PBAC outcome”</w:t>
      </w:r>
    </w:p>
    <w:p w:rsidR="003F08A8" w:rsidRDefault="003F08A8" w:rsidP="000C5C7E">
      <w:pPr>
        <w:pStyle w:val="ListParagraph"/>
        <w:jc w:val="both"/>
        <w:rPr>
          <w:rFonts w:ascii="Arial" w:hAnsi="Arial"/>
          <w:b/>
          <w:sz w:val="22"/>
          <w:szCs w:val="22"/>
        </w:rPr>
      </w:pPr>
    </w:p>
    <w:p w:rsidR="000224D8" w:rsidRPr="003A1FF1" w:rsidRDefault="000224D8" w:rsidP="000C5C7E">
      <w:pPr>
        <w:pStyle w:val="ListParagraph"/>
        <w:jc w:val="both"/>
        <w:rPr>
          <w:rFonts w:ascii="Arial" w:hAnsi="Arial"/>
          <w:b/>
          <w:sz w:val="22"/>
          <w:szCs w:val="22"/>
        </w:rPr>
      </w:pPr>
    </w:p>
    <w:p w:rsidR="003F08A8" w:rsidRDefault="003F08A8" w:rsidP="00683A70">
      <w:pPr>
        <w:pStyle w:val="Heading1"/>
      </w:pPr>
      <w:r>
        <w:t>Consideration of the evidence</w:t>
      </w:r>
    </w:p>
    <w:p w:rsidR="000224D8" w:rsidRPr="002367C7" w:rsidRDefault="000224D8" w:rsidP="000224D8">
      <w:pPr>
        <w:ind w:left="720"/>
        <w:rPr>
          <w:rFonts w:ascii="Arial" w:hAnsi="Arial" w:cs="Arial"/>
          <w:b/>
          <w:snapToGrid w:val="0"/>
          <w:sz w:val="22"/>
          <w:szCs w:val="22"/>
          <w:lang w:eastAsia="en-US"/>
        </w:rPr>
      </w:pPr>
    </w:p>
    <w:p w:rsidR="000224D8" w:rsidRPr="00683A70" w:rsidRDefault="000224D8" w:rsidP="00683A70">
      <w:pPr>
        <w:pStyle w:val="Heading2"/>
      </w:pPr>
      <w:r w:rsidRPr="00683A70">
        <w:t>Sponsor hearing</w:t>
      </w:r>
    </w:p>
    <w:p w:rsidR="000224D8" w:rsidRPr="007F0CB6" w:rsidRDefault="000224D8" w:rsidP="00904597">
      <w:pPr>
        <w:widowControl w:val="0"/>
        <w:numPr>
          <w:ilvl w:val="1"/>
          <w:numId w:val="1"/>
        </w:numPr>
        <w:contextualSpacing/>
        <w:jc w:val="both"/>
        <w:rPr>
          <w:rFonts w:ascii="Arial" w:hAnsi="Arial" w:cs="Arial"/>
          <w:bCs/>
          <w:snapToGrid w:val="0"/>
          <w:sz w:val="22"/>
          <w:szCs w:val="22"/>
          <w:lang w:eastAsia="en-US"/>
        </w:rPr>
      </w:pPr>
      <w:r w:rsidRPr="007F0CB6">
        <w:rPr>
          <w:rFonts w:ascii="Arial" w:hAnsi="Arial" w:cs="Arial"/>
          <w:bCs/>
          <w:snapToGrid w:val="0"/>
          <w:sz w:val="22"/>
          <w:szCs w:val="22"/>
          <w:lang w:eastAsia="en-US"/>
        </w:rPr>
        <w:t xml:space="preserve">There was no hearing for this item as it was a minor </w:t>
      </w:r>
      <w:r w:rsidR="007F0CB6" w:rsidRPr="007F0CB6">
        <w:rPr>
          <w:rFonts w:ascii="Arial" w:hAnsi="Arial" w:cs="Arial"/>
          <w:bCs/>
          <w:snapToGrid w:val="0"/>
          <w:sz w:val="22"/>
          <w:szCs w:val="22"/>
          <w:lang w:eastAsia="en-US"/>
        </w:rPr>
        <w:t>submission.</w:t>
      </w:r>
    </w:p>
    <w:p w:rsidR="000224D8" w:rsidRPr="007F0CB6" w:rsidRDefault="000224D8" w:rsidP="00904597">
      <w:pPr>
        <w:widowControl w:val="0"/>
        <w:jc w:val="both"/>
        <w:rPr>
          <w:rFonts w:ascii="Arial" w:hAnsi="Arial" w:cs="Arial"/>
          <w:bCs/>
          <w:snapToGrid w:val="0"/>
          <w:sz w:val="22"/>
          <w:szCs w:val="22"/>
          <w:lang w:eastAsia="en-US"/>
        </w:rPr>
      </w:pPr>
    </w:p>
    <w:p w:rsidR="000224D8" w:rsidRPr="006C36B5" w:rsidRDefault="000224D8" w:rsidP="00683A70">
      <w:pPr>
        <w:pStyle w:val="Heading2"/>
      </w:pPr>
      <w:r w:rsidRPr="006C36B5">
        <w:t>Consumer comments</w:t>
      </w:r>
    </w:p>
    <w:p w:rsidR="003F08A8" w:rsidRPr="00AA4946" w:rsidRDefault="00A84AB7" w:rsidP="00A374B1">
      <w:pPr>
        <w:widowControl w:val="0"/>
        <w:numPr>
          <w:ilvl w:val="1"/>
          <w:numId w:val="1"/>
        </w:numPr>
        <w:contextualSpacing/>
        <w:jc w:val="both"/>
        <w:rPr>
          <w:rFonts w:ascii="Arial" w:hAnsi="Arial" w:cs="Arial"/>
          <w:bCs/>
          <w:snapToGrid w:val="0"/>
          <w:sz w:val="22"/>
          <w:szCs w:val="22"/>
          <w:lang w:eastAsia="en-US"/>
        </w:rPr>
      </w:pPr>
      <w:r w:rsidRPr="00A84AB7">
        <w:rPr>
          <w:rFonts w:ascii="Arial" w:hAnsi="Arial" w:cs="Arial"/>
          <w:bCs/>
          <w:snapToGrid w:val="0"/>
          <w:sz w:val="22"/>
          <w:szCs w:val="22"/>
          <w:lang w:eastAsia="en-US"/>
        </w:rPr>
        <w:t xml:space="preserve">The PBAC noted and welcomed the advice received from an organisation, </w:t>
      </w:r>
      <w:r w:rsidR="009B41FE">
        <w:rPr>
          <w:rFonts w:ascii="Arial" w:hAnsi="Arial" w:cs="Arial"/>
          <w:bCs/>
          <w:snapToGrid w:val="0"/>
          <w:sz w:val="22"/>
          <w:szCs w:val="22"/>
          <w:lang w:eastAsia="en-US"/>
        </w:rPr>
        <w:t xml:space="preserve">the </w:t>
      </w:r>
      <w:r w:rsidRPr="00A84AB7">
        <w:rPr>
          <w:rFonts w:ascii="Arial" w:hAnsi="Arial" w:cs="Arial"/>
          <w:bCs/>
          <w:snapToGrid w:val="0"/>
          <w:sz w:val="22"/>
          <w:szCs w:val="22"/>
          <w:lang w:eastAsia="en-US"/>
        </w:rPr>
        <w:t xml:space="preserve">Australian Advanced Prostate </w:t>
      </w:r>
      <w:r w:rsidR="00AC03C6">
        <w:rPr>
          <w:rFonts w:ascii="Arial" w:hAnsi="Arial" w:cs="Arial"/>
          <w:bCs/>
          <w:snapToGrid w:val="0"/>
          <w:sz w:val="22"/>
          <w:szCs w:val="22"/>
          <w:lang w:eastAsia="en-US"/>
        </w:rPr>
        <w:t>C</w:t>
      </w:r>
      <w:r w:rsidRPr="00A84AB7">
        <w:rPr>
          <w:rFonts w:ascii="Arial" w:hAnsi="Arial" w:cs="Arial"/>
          <w:bCs/>
          <w:snapToGrid w:val="0"/>
          <w:sz w:val="22"/>
          <w:szCs w:val="22"/>
          <w:lang w:eastAsia="en-US"/>
        </w:rPr>
        <w:t xml:space="preserve">ancer Support Group, via the Consumer Comments facility on the PBS website. </w:t>
      </w:r>
      <w:r w:rsidR="00AC03C6">
        <w:rPr>
          <w:rFonts w:ascii="Arial" w:hAnsi="Arial" w:cs="Arial"/>
          <w:bCs/>
          <w:snapToGrid w:val="0"/>
          <w:sz w:val="22"/>
          <w:szCs w:val="22"/>
          <w:lang w:eastAsia="en-US"/>
        </w:rPr>
        <w:t xml:space="preserve">The correspondence advocated for </w:t>
      </w:r>
      <w:r w:rsidR="009B41FE">
        <w:rPr>
          <w:rFonts w:ascii="Arial" w:hAnsi="Arial" w:cs="Arial"/>
          <w:bCs/>
          <w:snapToGrid w:val="0"/>
          <w:sz w:val="22"/>
          <w:szCs w:val="22"/>
          <w:lang w:eastAsia="en-US"/>
        </w:rPr>
        <w:t xml:space="preserve">a Restricted Benefit listing for </w:t>
      </w:r>
      <w:proofErr w:type="spellStart"/>
      <w:r w:rsidR="009B41FE">
        <w:rPr>
          <w:rFonts w:ascii="Arial" w:hAnsi="Arial" w:cs="Arial"/>
          <w:bCs/>
          <w:snapToGrid w:val="0"/>
          <w:sz w:val="22"/>
          <w:szCs w:val="22"/>
          <w:lang w:eastAsia="en-US"/>
        </w:rPr>
        <w:t>leuprorelin</w:t>
      </w:r>
      <w:proofErr w:type="spellEnd"/>
      <w:r w:rsidR="009B41FE">
        <w:rPr>
          <w:rFonts w:ascii="Arial" w:hAnsi="Arial" w:cs="Arial"/>
          <w:bCs/>
          <w:snapToGrid w:val="0"/>
          <w:sz w:val="22"/>
          <w:szCs w:val="22"/>
          <w:lang w:eastAsia="en-US"/>
        </w:rPr>
        <w:t xml:space="preserve"> to mirror that of </w:t>
      </w:r>
      <w:proofErr w:type="spellStart"/>
      <w:r w:rsidR="009B41FE">
        <w:rPr>
          <w:rFonts w:ascii="Arial" w:hAnsi="Arial" w:cs="Arial"/>
          <w:bCs/>
          <w:snapToGrid w:val="0"/>
          <w:sz w:val="22"/>
          <w:szCs w:val="22"/>
          <w:lang w:eastAsia="en-US"/>
        </w:rPr>
        <w:t>goserelin</w:t>
      </w:r>
      <w:proofErr w:type="spellEnd"/>
      <w:r w:rsidR="009B41FE">
        <w:rPr>
          <w:rFonts w:ascii="Arial" w:hAnsi="Arial" w:cs="Arial"/>
          <w:bCs/>
          <w:snapToGrid w:val="0"/>
          <w:sz w:val="22"/>
          <w:szCs w:val="22"/>
          <w:lang w:eastAsia="en-US"/>
        </w:rPr>
        <w:t xml:space="preserve">, describing </w:t>
      </w:r>
      <w:r w:rsidR="0099024F">
        <w:rPr>
          <w:rFonts w:ascii="Arial" w:hAnsi="Arial" w:cs="Arial"/>
          <w:bCs/>
          <w:snapToGrid w:val="0"/>
          <w:sz w:val="22"/>
          <w:szCs w:val="22"/>
          <w:lang w:eastAsia="en-US"/>
        </w:rPr>
        <w:t>how</w:t>
      </w:r>
      <w:r w:rsidR="009B41FE">
        <w:rPr>
          <w:rFonts w:ascii="Arial" w:hAnsi="Arial" w:cs="Arial"/>
          <w:bCs/>
          <w:snapToGrid w:val="0"/>
          <w:sz w:val="22"/>
          <w:szCs w:val="22"/>
          <w:lang w:eastAsia="en-US"/>
        </w:rPr>
        <w:t xml:space="preserve"> the mechanism of action </w:t>
      </w:r>
      <w:r w:rsidR="0099024F">
        <w:rPr>
          <w:rFonts w:ascii="Arial" w:hAnsi="Arial" w:cs="Arial"/>
          <w:bCs/>
          <w:snapToGrid w:val="0"/>
          <w:sz w:val="22"/>
          <w:szCs w:val="22"/>
          <w:lang w:eastAsia="en-US"/>
        </w:rPr>
        <w:t>was the same for the two drugs</w:t>
      </w:r>
      <w:r w:rsidR="006C36B5">
        <w:rPr>
          <w:rFonts w:ascii="Arial" w:hAnsi="Arial" w:cs="Arial"/>
          <w:bCs/>
          <w:snapToGrid w:val="0"/>
          <w:sz w:val="22"/>
          <w:szCs w:val="22"/>
          <w:lang w:eastAsia="en-US"/>
        </w:rPr>
        <w:t xml:space="preserve">, </w:t>
      </w:r>
      <w:r w:rsidR="006C36B5" w:rsidRPr="00A84AB7">
        <w:rPr>
          <w:rFonts w:ascii="Arial" w:hAnsi="Arial" w:cs="Arial"/>
          <w:bCs/>
          <w:snapToGrid w:val="0"/>
          <w:sz w:val="22"/>
          <w:szCs w:val="22"/>
          <w:lang w:eastAsia="en-US"/>
        </w:rPr>
        <w:t>and</w:t>
      </w:r>
      <w:r w:rsidR="009B41FE">
        <w:rPr>
          <w:rFonts w:ascii="Arial" w:hAnsi="Arial" w:cs="Arial"/>
          <w:bCs/>
          <w:snapToGrid w:val="0"/>
          <w:sz w:val="22"/>
          <w:szCs w:val="22"/>
          <w:lang w:eastAsia="en-US"/>
        </w:rPr>
        <w:t xml:space="preserve"> outlining that they are both used to treat locally advanced and metastatic prostate cancer. </w:t>
      </w:r>
      <w:r w:rsidRPr="00A84AB7">
        <w:rPr>
          <w:rFonts w:ascii="Arial" w:hAnsi="Arial" w:cs="Arial"/>
          <w:bCs/>
          <w:snapToGrid w:val="0"/>
          <w:sz w:val="22"/>
          <w:szCs w:val="22"/>
          <w:lang w:eastAsia="en-US"/>
        </w:rPr>
        <w:t xml:space="preserve"> </w:t>
      </w:r>
      <w:r w:rsidR="00A374B1" w:rsidRPr="00A374B1">
        <w:rPr>
          <w:rFonts w:ascii="Arial" w:hAnsi="Arial" w:cs="Arial"/>
          <w:bCs/>
          <w:snapToGrid w:val="0"/>
          <w:sz w:val="22"/>
          <w:szCs w:val="22"/>
          <w:lang w:eastAsia="en-US"/>
        </w:rPr>
        <w:t>The PBAC noted that this advice was supportive of the evide</w:t>
      </w:r>
      <w:r w:rsidR="00A374B1">
        <w:rPr>
          <w:rFonts w:ascii="Arial" w:hAnsi="Arial" w:cs="Arial"/>
          <w:bCs/>
          <w:snapToGrid w:val="0"/>
          <w:sz w:val="22"/>
          <w:szCs w:val="22"/>
          <w:lang w:eastAsia="en-US"/>
        </w:rPr>
        <w:t>nce provided in the submission.</w:t>
      </w:r>
    </w:p>
    <w:p w:rsidR="00BE1F3B" w:rsidRDefault="00BE1F3B">
      <w:pPr>
        <w:rPr>
          <w:rFonts w:ascii="Arial" w:hAnsi="Arial"/>
          <w:b/>
          <w:i/>
          <w:sz w:val="22"/>
          <w:szCs w:val="22"/>
        </w:rPr>
      </w:pPr>
    </w:p>
    <w:p w:rsidR="003F08A8" w:rsidRPr="00882085" w:rsidRDefault="003F08A8" w:rsidP="00683A70">
      <w:pPr>
        <w:pStyle w:val="Heading2"/>
      </w:pPr>
      <w:r>
        <w:t>Clinical trials</w:t>
      </w:r>
    </w:p>
    <w:p w:rsidR="003F08A8" w:rsidRDefault="003F08A8" w:rsidP="003F08A8">
      <w:pPr>
        <w:pStyle w:val="ListParagraph"/>
        <w:numPr>
          <w:ilvl w:val="1"/>
          <w:numId w:val="1"/>
        </w:numPr>
        <w:jc w:val="both"/>
        <w:rPr>
          <w:rFonts w:ascii="Arial" w:hAnsi="Arial"/>
          <w:sz w:val="22"/>
          <w:szCs w:val="22"/>
        </w:rPr>
      </w:pPr>
      <w:r>
        <w:rPr>
          <w:rFonts w:ascii="Arial" w:hAnsi="Arial"/>
          <w:sz w:val="22"/>
          <w:szCs w:val="22"/>
        </w:rPr>
        <w:t>As a minor submission, no clinical trials were presented in the submission.</w:t>
      </w:r>
    </w:p>
    <w:p w:rsidR="000224D8" w:rsidRDefault="000224D8" w:rsidP="0067216C">
      <w:pPr>
        <w:rPr>
          <w:rFonts w:ascii="Arial Narrow" w:hAnsi="Arial Narrow"/>
          <w:sz w:val="22"/>
          <w:szCs w:val="22"/>
        </w:rPr>
      </w:pPr>
    </w:p>
    <w:p w:rsidR="00AD015D" w:rsidRPr="009630D9" w:rsidRDefault="00AD015D" w:rsidP="0067216C">
      <w:pPr>
        <w:rPr>
          <w:rFonts w:ascii="Arial Narrow" w:hAnsi="Arial Narrow"/>
          <w:sz w:val="22"/>
          <w:szCs w:val="22"/>
        </w:rPr>
      </w:pPr>
    </w:p>
    <w:p w:rsidR="000224D8" w:rsidRPr="00680431" w:rsidRDefault="000224D8" w:rsidP="00683A70">
      <w:pPr>
        <w:pStyle w:val="Heading1"/>
      </w:pPr>
      <w:r w:rsidRPr="00680431">
        <w:t>PBAC Outcome</w:t>
      </w:r>
    </w:p>
    <w:p w:rsidR="00AA4946" w:rsidRPr="00AA4946" w:rsidRDefault="00AA4946" w:rsidP="00203FC4">
      <w:pPr>
        <w:widowControl w:val="0"/>
        <w:contextualSpacing/>
        <w:jc w:val="both"/>
        <w:rPr>
          <w:rFonts w:ascii="Arial" w:hAnsi="Arial" w:cs="Arial"/>
          <w:bCs/>
          <w:sz w:val="22"/>
          <w:szCs w:val="22"/>
          <w:lang w:val="en-GB"/>
        </w:rPr>
      </w:pPr>
    </w:p>
    <w:p w:rsidR="00203FC4" w:rsidRDefault="00203FC4" w:rsidP="00203FC4">
      <w:pPr>
        <w:widowControl w:val="0"/>
        <w:numPr>
          <w:ilvl w:val="1"/>
          <w:numId w:val="1"/>
        </w:numPr>
        <w:contextualSpacing/>
        <w:jc w:val="both"/>
        <w:rPr>
          <w:rFonts w:ascii="Arial" w:hAnsi="Arial" w:cs="Arial"/>
          <w:sz w:val="22"/>
          <w:szCs w:val="22"/>
        </w:rPr>
      </w:pPr>
      <w:r w:rsidRPr="00430B6C">
        <w:rPr>
          <w:rFonts w:ascii="Arial" w:hAnsi="Arial" w:cs="Arial"/>
          <w:bCs/>
          <w:sz w:val="22"/>
          <w:szCs w:val="22"/>
          <w:lang w:val="en-GB"/>
        </w:rPr>
        <w:t>T</w:t>
      </w:r>
      <w:r w:rsidRPr="00203FC4">
        <w:rPr>
          <w:rFonts w:ascii="Arial" w:hAnsi="Arial" w:cs="Arial"/>
          <w:bCs/>
          <w:sz w:val="22"/>
          <w:szCs w:val="22"/>
          <w:lang w:val="en-GB"/>
        </w:rPr>
        <w:t xml:space="preserve">he PBAC recommended </w:t>
      </w:r>
      <w:r w:rsidR="009B41FE">
        <w:rPr>
          <w:rFonts w:ascii="Arial" w:hAnsi="Arial" w:cs="Arial"/>
          <w:bCs/>
          <w:sz w:val="22"/>
          <w:szCs w:val="22"/>
          <w:lang w:val="en-GB"/>
        </w:rPr>
        <w:t>amending</w:t>
      </w:r>
      <w:r w:rsidR="00CA3666">
        <w:rPr>
          <w:rFonts w:ascii="Arial" w:hAnsi="Arial" w:cs="Arial"/>
          <w:bCs/>
          <w:sz w:val="22"/>
          <w:szCs w:val="22"/>
          <w:lang w:val="en-GB"/>
        </w:rPr>
        <w:t xml:space="preserve"> the current PBS listings </w:t>
      </w:r>
      <w:r w:rsidRPr="00203FC4">
        <w:rPr>
          <w:rFonts w:ascii="Arial" w:hAnsi="Arial" w:cs="Arial"/>
          <w:sz w:val="22"/>
          <w:szCs w:val="22"/>
        </w:rPr>
        <w:t>for</w:t>
      </w:r>
      <w:r w:rsidR="008C4145">
        <w:rPr>
          <w:rFonts w:ascii="Arial" w:hAnsi="Arial" w:cs="Arial"/>
          <w:sz w:val="22"/>
          <w:szCs w:val="22"/>
        </w:rPr>
        <w:t xml:space="preserve"> intramuscular</w:t>
      </w:r>
      <w:r w:rsidR="00E732A6">
        <w:rPr>
          <w:rFonts w:ascii="Arial" w:hAnsi="Arial" w:cs="Arial"/>
          <w:sz w:val="22"/>
          <w:szCs w:val="22"/>
        </w:rPr>
        <w:t xml:space="preserve"> injection</w:t>
      </w:r>
      <w:r w:rsidR="00CA3666">
        <w:rPr>
          <w:rFonts w:ascii="Arial" w:hAnsi="Arial" w:cs="Arial"/>
          <w:sz w:val="22"/>
          <w:szCs w:val="22"/>
        </w:rPr>
        <w:t xml:space="preserve"> </w:t>
      </w:r>
      <w:proofErr w:type="spellStart"/>
      <w:r w:rsidR="00CA3666">
        <w:rPr>
          <w:rFonts w:ascii="Arial" w:hAnsi="Arial" w:cs="Arial"/>
          <w:bCs/>
          <w:sz w:val="22"/>
          <w:szCs w:val="22"/>
          <w:lang w:val="en-GB"/>
        </w:rPr>
        <w:t>leuprorelin</w:t>
      </w:r>
      <w:proofErr w:type="spellEnd"/>
      <w:r w:rsidR="00CA3666">
        <w:rPr>
          <w:rFonts w:ascii="Arial" w:hAnsi="Arial" w:cs="Arial"/>
          <w:bCs/>
          <w:sz w:val="22"/>
          <w:szCs w:val="22"/>
          <w:lang w:val="en-GB"/>
        </w:rPr>
        <w:t xml:space="preserve"> (</w:t>
      </w:r>
      <w:proofErr w:type="spellStart"/>
      <w:r w:rsidR="00CA3666">
        <w:rPr>
          <w:rFonts w:ascii="Arial" w:hAnsi="Arial" w:cs="Arial"/>
          <w:bCs/>
          <w:sz w:val="22"/>
          <w:szCs w:val="22"/>
          <w:lang w:val="en-GB"/>
        </w:rPr>
        <w:t>Lucrin</w:t>
      </w:r>
      <w:proofErr w:type="spellEnd"/>
      <w:r w:rsidR="00CA3666">
        <w:rPr>
          <w:rFonts w:ascii="Arial" w:hAnsi="Arial" w:cs="Arial"/>
          <w:bCs/>
          <w:sz w:val="22"/>
          <w:szCs w:val="22"/>
          <w:lang w:val="en-GB"/>
        </w:rPr>
        <w:t>) for</w:t>
      </w:r>
      <w:r w:rsidRPr="00203FC4">
        <w:rPr>
          <w:rFonts w:ascii="Arial" w:hAnsi="Arial" w:cs="Arial"/>
          <w:sz w:val="22"/>
          <w:szCs w:val="22"/>
        </w:rPr>
        <w:t xml:space="preserve"> the treatment of </w:t>
      </w:r>
      <w:r w:rsidR="0099024F">
        <w:rPr>
          <w:rFonts w:ascii="Arial" w:hAnsi="Arial"/>
          <w:sz w:val="22"/>
          <w:szCs w:val="22"/>
        </w:rPr>
        <w:t>l</w:t>
      </w:r>
      <w:r w:rsidRPr="00203FC4">
        <w:rPr>
          <w:rFonts w:ascii="Arial" w:hAnsi="Arial"/>
          <w:sz w:val="22"/>
          <w:szCs w:val="22"/>
        </w:rPr>
        <w:t>ocally advanced (stage C) or metastatic (stage D) carcinoma of the prostate</w:t>
      </w:r>
      <w:r w:rsidRPr="00203FC4">
        <w:rPr>
          <w:rFonts w:ascii="Arial" w:hAnsi="Arial" w:cs="Arial"/>
          <w:sz w:val="22"/>
          <w:szCs w:val="22"/>
        </w:rPr>
        <w:t xml:space="preserve"> and </w:t>
      </w:r>
      <w:r w:rsidRPr="00203FC4">
        <w:rPr>
          <w:rFonts w:ascii="Arial" w:hAnsi="Arial"/>
          <w:sz w:val="22"/>
          <w:szCs w:val="22"/>
        </w:rPr>
        <w:t xml:space="preserve">central precocious puberty (CPP), </w:t>
      </w:r>
      <w:r w:rsidRPr="00203FC4">
        <w:rPr>
          <w:rFonts w:ascii="Arial" w:hAnsi="Arial" w:cs="Arial"/>
          <w:sz w:val="22"/>
          <w:szCs w:val="22"/>
        </w:rPr>
        <w:t xml:space="preserve">from Authority </w:t>
      </w:r>
      <w:proofErr w:type="gramStart"/>
      <w:r w:rsidRPr="00203FC4">
        <w:rPr>
          <w:rFonts w:ascii="Arial" w:hAnsi="Arial" w:cs="Arial"/>
          <w:sz w:val="22"/>
          <w:szCs w:val="22"/>
        </w:rPr>
        <w:t>Required</w:t>
      </w:r>
      <w:proofErr w:type="gramEnd"/>
      <w:r w:rsidR="00E732A6">
        <w:rPr>
          <w:rFonts w:ascii="Arial" w:hAnsi="Arial" w:cs="Arial"/>
          <w:sz w:val="22"/>
          <w:szCs w:val="22"/>
        </w:rPr>
        <w:t xml:space="preserve"> </w:t>
      </w:r>
      <w:r w:rsidR="00CF78C7">
        <w:rPr>
          <w:rFonts w:ascii="Arial" w:hAnsi="Arial" w:cs="Arial"/>
          <w:sz w:val="22"/>
          <w:szCs w:val="22"/>
        </w:rPr>
        <w:t xml:space="preserve">and Authority Required </w:t>
      </w:r>
      <w:r w:rsidR="00E732A6">
        <w:rPr>
          <w:rFonts w:ascii="Arial" w:hAnsi="Arial" w:cs="Arial"/>
          <w:sz w:val="22"/>
          <w:szCs w:val="22"/>
        </w:rPr>
        <w:t>(STREAMLINED)</w:t>
      </w:r>
      <w:r w:rsidRPr="00203FC4">
        <w:rPr>
          <w:rFonts w:ascii="Arial" w:hAnsi="Arial" w:cs="Arial"/>
          <w:sz w:val="22"/>
          <w:szCs w:val="22"/>
        </w:rPr>
        <w:t xml:space="preserve"> to Restricted Benefit</w:t>
      </w:r>
      <w:r w:rsidR="00CA3666">
        <w:rPr>
          <w:rFonts w:ascii="Arial" w:hAnsi="Arial" w:cs="Arial"/>
          <w:sz w:val="22"/>
          <w:szCs w:val="22"/>
        </w:rPr>
        <w:t xml:space="preserve">, for </w:t>
      </w:r>
      <w:r w:rsidRPr="00203FC4">
        <w:rPr>
          <w:rFonts w:ascii="Arial" w:hAnsi="Arial" w:cs="Arial"/>
          <w:sz w:val="22"/>
          <w:szCs w:val="22"/>
        </w:rPr>
        <w:t xml:space="preserve">consistency with </w:t>
      </w:r>
      <w:proofErr w:type="spellStart"/>
      <w:r w:rsidRPr="00203FC4">
        <w:rPr>
          <w:rFonts w:ascii="Arial" w:hAnsi="Arial" w:cs="Arial"/>
          <w:sz w:val="22"/>
          <w:szCs w:val="22"/>
        </w:rPr>
        <w:t>goserelin</w:t>
      </w:r>
      <w:proofErr w:type="spellEnd"/>
      <w:r w:rsidRPr="00203FC4">
        <w:rPr>
          <w:rFonts w:ascii="Arial" w:hAnsi="Arial" w:cs="Arial"/>
          <w:sz w:val="22"/>
          <w:szCs w:val="22"/>
        </w:rPr>
        <w:t xml:space="preserve">. </w:t>
      </w:r>
    </w:p>
    <w:p w:rsidR="00203FC4" w:rsidRPr="00AA4946" w:rsidRDefault="00203FC4" w:rsidP="00203FC4">
      <w:pPr>
        <w:widowControl w:val="0"/>
        <w:ind w:left="720"/>
        <w:contextualSpacing/>
        <w:jc w:val="both"/>
        <w:rPr>
          <w:rFonts w:ascii="Arial" w:hAnsi="Arial" w:cs="Arial"/>
          <w:bCs/>
          <w:sz w:val="22"/>
          <w:szCs w:val="22"/>
          <w:lang w:val="en-GB"/>
        </w:rPr>
      </w:pPr>
    </w:p>
    <w:p w:rsidR="00E732A6" w:rsidRPr="006C36B5" w:rsidRDefault="00E732A6" w:rsidP="00E732A6">
      <w:pPr>
        <w:widowControl w:val="0"/>
        <w:numPr>
          <w:ilvl w:val="1"/>
          <w:numId w:val="1"/>
        </w:numPr>
        <w:contextualSpacing/>
        <w:jc w:val="both"/>
        <w:rPr>
          <w:rFonts w:ascii="Arial" w:hAnsi="Arial" w:cs="Arial"/>
          <w:bCs/>
          <w:sz w:val="22"/>
          <w:szCs w:val="22"/>
          <w:lang w:val="en-GB"/>
        </w:rPr>
      </w:pPr>
      <w:r>
        <w:rPr>
          <w:rFonts w:ascii="Arial" w:hAnsi="Arial" w:cs="Arial"/>
          <w:sz w:val="22"/>
          <w:szCs w:val="22"/>
        </w:rPr>
        <w:t xml:space="preserve">The PBAC noted that </w:t>
      </w:r>
      <w:r w:rsidR="0033554A">
        <w:rPr>
          <w:rFonts w:ascii="Arial" w:hAnsi="Arial" w:cs="Arial"/>
          <w:sz w:val="22"/>
          <w:szCs w:val="22"/>
        </w:rPr>
        <w:t xml:space="preserve">the </w:t>
      </w:r>
      <w:proofErr w:type="spellStart"/>
      <w:r w:rsidR="0033554A">
        <w:rPr>
          <w:rFonts w:ascii="Arial" w:hAnsi="Arial" w:cs="Arial"/>
          <w:sz w:val="22"/>
          <w:szCs w:val="22"/>
        </w:rPr>
        <w:t>goserelin</w:t>
      </w:r>
      <w:proofErr w:type="spellEnd"/>
      <w:r w:rsidR="0033554A">
        <w:rPr>
          <w:rFonts w:ascii="Arial" w:hAnsi="Arial" w:cs="Arial"/>
          <w:sz w:val="22"/>
          <w:szCs w:val="22"/>
        </w:rPr>
        <w:t xml:space="preserve"> </w:t>
      </w:r>
      <w:r w:rsidRPr="00AA4946">
        <w:rPr>
          <w:rFonts w:ascii="Arial" w:hAnsi="Arial" w:cs="Arial"/>
          <w:sz w:val="22"/>
          <w:szCs w:val="22"/>
        </w:rPr>
        <w:t xml:space="preserve">PBS listing </w:t>
      </w:r>
      <w:r>
        <w:rPr>
          <w:rFonts w:ascii="Arial" w:hAnsi="Arial" w:cs="Arial"/>
          <w:sz w:val="22"/>
          <w:szCs w:val="22"/>
        </w:rPr>
        <w:t xml:space="preserve">was </w:t>
      </w:r>
      <w:r w:rsidRPr="00AA4946">
        <w:rPr>
          <w:rFonts w:ascii="Arial" w:hAnsi="Arial" w:cs="Arial"/>
          <w:sz w:val="22"/>
          <w:szCs w:val="22"/>
        </w:rPr>
        <w:t>altered from Authority Required to Restricted Benefit on 1 May 2015</w:t>
      </w:r>
      <w:r w:rsidR="00F96C10">
        <w:rPr>
          <w:rFonts w:ascii="Arial" w:hAnsi="Arial" w:cs="Arial"/>
          <w:sz w:val="22"/>
          <w:szCs w:val="22"/>
        </w:rPr>
        <w:t xml:space="preserve"> for the following indications</w:t>
      </w:r>
      <w:r w:rsidR="002176A4">
        <w:rPr>
          <w:rFonts w:ascii="Arial" w:hAnsi="Arial" w:cs="Arial"/>
          <w:sz w:val="22"/>
          <w:szCs w:val="22"/>
        </w:rPr>
        <w:t>:</w:t>
      </w:r>
      <w:r w:rsidR="00F96C10">
        <w:rPr>
          <w:rFonts w:ascii="Arial" w:hAnsi="Arial" w:cs="Arial"/>
          <w:sz w:val="22"/>
          <w:szCs w:val="22"/>
        </w:rPr>
        <w:t xml:space="preserve"> carcinoma of the prostate, endometriosis and breast cancer</w:t>
      </w:r>
      <w:r w:rsidRPr="00AA4946">
        <w:rPr>
          <w:rFonts w:ascii="Arial" w:hAnsi="Arial" w:cs="Arial"/>
          <w:sz w:val="22"/>
          <w:szCs w:val="22"/>
        </w:rPr>
        <w:t>, as part of the Post Market Review of Authorit</w:t>
      </w:r>
      <w:r>
        <w:rPr>
          <w:rFonts w:ascii="Arial" w:hAnsi="Arial" w:cs="Arial"/>
          <w:sz w:val="22"/>
          <w:szCs w:val="22"/>
        </w:rPr>
        <w:t xml:space="preserve">y Required PBS listings. The PBAC considered that as </w:t>
      </w:r>
      <w:proofErr w:type="spellStart"/>
      <w:r>
        <w:rPr>
          <w:rFonts w:ascii="Arial" w:hAnsi="Arial" w:cs="Arial"/>
          <w:sz w:val="22"/>
          <w:szCs w:val="22"/>
        </w:rPr>
        <w:t>leuprorelin</w:t>
      </w:r>
      <w:proofErr w:type="spellEnd"/>
      <w:r>
        <w:rPr>
          <w:rFonts w:ascii="Arial" w:hAnsi="Arial" w:cs="Arial"/>
          <w:sz w:val="22"/>
          <w:szCs w:val="22"/>
        </w:rPr>
        <w:t xml:space="preserve"> is in the same class as </w:t>
      </w:r>
      <w:proofErr w:type="spellStart"/>
      <w:r>
        <w:rPr>
          <w:rFonts w:ascii="Arial" w:hAnsi="Arial" w:cs="Arial"/>
          <w:sz w:val="22"/>
          <w:szCs w:val="22"/>
        </w:rPr>
        <w:t>goserelin</w:t>
      </w:r>
      <w:proofErr w:type="spellEnd"/>
      <w:r w:rsidR="00CF5845">
        <w:rPr>
          <w:rFonts w:ascii="Arial" w:hAnsi="Arial" w:cs="Arial"/>
          <w:sz w:val="22"/>
          <w:szCs w:val="22"/>
        </w:rPr>
        <w:t xml:space="preserve"> (</w:t>
      </w:r>
      <w:proofErr w:type="spellStart"/>
      <w:r w:rsidR="00CF5845">
        <w:rPr>
          <w:rFonts w:ascii="Arial" w:hAnsi="Arial" w:cs="Arial"/>
          <w:sz w:val="22"/>
          <w:szCs w:val="22"/>
        </w:rPr>
        <w:t>GnRH</w:t>
      </w:r>
      <w:proofErr w:type="spellEnd"/>
      <w:r w:rsidR="00CF5845">
        <w:rPr>
          <w:rFonts w:ascii="Arial" w:hAnsi="Arial" w:cs="Arial"/>
          <w:sz w:val="22"/>
          <w:szCs w:val="22"/>
        </w:rPr>
        <w:t xml:space="preserve"> agonist)</w:t>
      </w:r>
      <w:r>
        <w:rPr>
          <w:rFonts w:ascii="Arial" w:hAnsi="Arial" w:cs="Arial"/>
          <w:sz w:val="22"/>
          <w:szCs w:val="22"/>
        </w:rPr>
        <w:t>, a change from Authority Required (STREAMLINED) to Restricted Benefit</w:t>
      </w:r>
      <w:r w:rsidR="00AF5B53">
        <w:rPr>
          <w:rFonts w:ascii="Arial" w:hAnsi="Arial" w:cs="Arial"/>
          <w:sz w:val="22"/>
          <w:szCs w:val="22"/>
        </w:rPr>
        <w:t>,</w:t>
      </w:r>
      <w:r w:rsidR="00AF5B53">
        <w:rPr>
          <w:rFonts w:ascii="Arial" w:hAnsi="Arial"/>
          <w:sz w:val="22"/>
          <w:szCs w:val="22"/>
        </w:rPr>
        <w:t xml:space="preserve"> </w:t>
      </w:r>
      <w:r>
        <w:rPr>
          <w:rFonts w:ascii="Arial" w:hAnsi="Arial" w:cs="Arial"/>
          <w:sz w:val="22"/>
          <w:szCs w:val="22"/>
        </w:rPr>
        <w:t>would ensure consistency between the two drugs.</w:t>
      </w:r>
    </w:p>
    <w:p w:rsidR="00E732A6" w:rsidRPr="004E3626" w:rsidRDefault="00E732A6" w:rsidP="006C36B5">
      <w:pPr>
        <w:widowControl w:val="0"/>
        <w:contextualSpacing/>
        <w:jc w:val="both"/>
        <w:rPr>
          <w:rFonts w:ascii="Arial" w:hAnsi="Arial" w:cs="Arial"/>
          <w:bCs/>
          <w:sz w:val="22"/>
          <w:szCs w:val="22"/>
          <w:lang w:val="en-GB"/>
        </w:rPr>
      </w:pPr>
    </w:p>
    <w:p w:rsidR="00E732A6" w:rsidRDefault="00E732A6" w:rsidP="00E732A6">
      <w:pPr>
        <w:pStyle w:val="ListParagraph"/>
        <w:numPr>
          <w:ilvl w:val="1"/>
          <w:numId w:val="1"/>
        </w:numPr>
        <w:jc w:val="both"/>
        <w:rPr>
          <w:rFonts w:ascii="Arial" w:hAnsi="Arial"/>
          <w:sz w:val="22"/>
          <w:szCs w:val="22"/>
        </w:rPr>
      </w:pPr>
      <w:r>
        <w:rPr>
          <w:rFonts w:ascii="Arial" w:hAnsi="Arial"/>
          <w:sz w:val="22"/>
          <w:szCs w:val="22"/>
        </w:rPr>
        <w:t xml:space="preserve">The PBAC noted that </w:t>
      </w:r>
      <w:proofErr w:type="spellStart"/>
      <w:r>
        <w:rPr>
          <w:rFonts w:ascii="Arial" w:hAnsi="Arial"/>
          <w:sz w:val="22"/>
          <w:szCs w:val="22"/>
        </w:rPr>
        <w:t>leuprorelin</w:t>
      </w:r>
      <w:proofErr w:type="spellEnd"/>
      <w:r>
        <w:rPr>
          <w:rFonts w:ascii="Arial" w:hAnsi="Arial"/>
          <w:sz w:val="22"/>
          <w:szCs w:val="22"/>
        </w:rPr>
        <w:t xml:space="preserve"> is </w:t>
      </w:r>
      <w:r w:rsidR="00541AC1">
        <w:rPr>
          <w:rFonts w:ascii="Arial" w:hAnsi="Arial"/>
          <w:sz w:val="22"/>
          <w:szCs w:val="22"/>
        </w:rPr>
        <w:t xml:space="preserve">also </w:t>
      </w:r>
      <w:r>
        <w:rPr>
          <w:rFonts w:ascii="Arial" w:hAnsi="Arial"/>
          <w:sz w:val="22"/>
          <w:szCs w:val="22"/>
        </w:rPr>
        <w:t xml:space="preserve">currently listed on the PBS </w:t>
      </w:r>
      <w:r w:rsidR="00541AC1">
        <w:rPr>
          <w:rFonts w:ascii="Arial" w:hAnsi="Arial"/>
          <w:sz w:val="22"/>
          <w:szCs w:val="22"/>
        </w:rPr>
        <w:t>as a</w:t>
      </w:r>
      <w:r>
        <w:rPr>
          <w:rFonts w:ascii="Arial" w:hAnsi="Arial"/>
          <w:sz w:val="22"/>
          <w:szCs w:val="22"/>
        </w:rPr>
        <w:t xml:space="preserve"> </w:t>
      </w:r>
      <w:r w:rsidR="008C4145">
        <w:rPr>
          <w:rFonts w:ascii="Arial" w:hAnsi="Arial"/>
          <w:sz w:val="22"/>
          <w:szCs w:val="22"/>
        </w:rPr>
        <w:t>subcutaneous</w:t>
      </w:r>
      <w:r>
        <w:rPr>
          <w:rFonts w:ascii="Arial" w:hAnsi="Arial"/>
          <w:sz w:val="22"/>
          <w:szCs w:val="22"/>
        </w:rPr>
        <w:t xml:space="preserve"> injection (</w:t>
      </w:r>
      <w:proofErr w:type="spellStart"/>
      <w:r w:rsidR="008C4145">
        <w:rPr>
          <w:rFonts w:ascii="Arial" w:hAnsi="Arial"/>
          <w:sz w:val="22"/>
          <w:szCs w:val="22"/>
        </w:rPr>
        <w:t>Eligard</w:t>
      </w:r>
      <w:proofErr w:type="spellEnd"/>
      <w:r>
        <w:rPr>
          <w:rFonts w:ascii="Arial" w:hAnsi="Arial"/>
          <w:sz w:val="22"/>
          <w:szCs w:val="22"/>
        </w:rPr>
        <w:t>)</w:t>
      </w:r>
      <w:r w:rsidR="00541AC1">
        <w:rPr>
          <w:rFonts w:ascii="Arial" w:hAnsi="Arial"/>
          <w:sz w:val="22"/>
          <w:szCs w:val="22"/>
        </w:rPr>
        <w:t xml:space="preserve"> at four strengths: </w:t>
      </w:r>
      <w:r>
        <w:rPr>
          <w:rFonts w:ascii="Arial" w:hAnsi="Arial"/>
          <w:sz w:val="22"/>
          <w:szCs w:val="22"/>
        </w:rPr>
        <w:t>7.5 mg, 22.5 mg</w:t>
      </w:r>
      <w:r w:rsidR="008C4145">
        <w:rPr>
          <w:rFonts w:ascii="Arial" w:hAnsi="Arial"/>
          <w:sz w:val="22"/>
          <w:szCs w:val="22"/>
        </w:rPr>
        <w:t>,</w:t>
      </w:r>
      <w:r>
        <w:rPr>
          <w:rFonts w:ascii="Arial" w:hAnsi="Arial"/>
          <w:sz w:val="22"/>
          <w:szCs w:val="22"/>
        </w:rPr>
        <w:t xml:space="preserve"> 30 mg</w:t>
      </w:r>
      <w:r w:rsidR="008C4145">
        <w:rPr>
          <w:rFonts w:ascii="Arial" w:hAnsi="Arial"/>
          <w:sz w:val="22"/>
          <w:szCs w:val="22"/>
        </w:rPr>
        <w:t xml:space="preserve"> and </w:t>
      </w:r>
      <w:r w:rsidR="0033554A">
        <w:rPr>
          <w:rFonts w:ascii="Arial" w:hAnsi="Arial"/>
          <w:sz w:val="22"/>
          <w:szCs w:val="22"/>
        </w:rPr>
        <w:br/>
      </w:r>
      <w:r w:rsidR="008C4145">
        <w:rPr>
          <w:rFonts w:ascii="Arial" w:hAnsi="Arial"/>
          <w:sz w:val="22"/>
          <w:szCs w:val="22"/>
        </w:rPr>
        <w:t>45 mg</w:t>
      </w:r>
      <w:r>
        <w:rPr>
          <w:rFonts w:ascii="Arial" w:hAnsi="Arial"/>
          <w:sz w:val="22"/>
          <w:szCs w:val="22"/>
        </w:rPr>
        <w:t xml:space="preserve">. </w:t>
      </w:r>
      <w:r w:rsidR="008C4145">
        <w:rPr>
          <w:rFonts w:ascii="Arial" w:hAnsi="Arial"/>
          <w:sz w:val="22"/>
          <w:szCs w:val="22"/>
        </w:rPr>
        <w:t>As a flow on from its recommendation, t</w:t>
      </w:r>
      <w:r w:rsidR="0033554A">
        <w:rPr>
          <w:rFonts w:ascii="Arial" w:hAnsi="Arial"/>
          <w:sz w:val="22"/>
          <w:szCs w:val="22"/>
        </w:rPr>
        <w:t>he PBAC considered that the subcutaneous</w:t>
      </w:r>
      <w:r>
        <w:rPr>
          <w:rFonts w:ascii="Arial" w:hAnsi="Arial"/>
          <w:sz w:val="22"/>
          <w:szCs w:val="22"/>
        </w:rPr>
        <w:t xml:space="preserve"> </w:t>
      </w:r>
      <w:proofErr w:type="spellStart"/>
      <w:r>
        <w:rPr>
          <w:rFonts w:ascii="Arial" w:hAnsi="Arial"/>
          <w:sz w:val="22"/>
          <w:szCs w:val="22"/>
        </w:rPr>
        <w:t>leuprorelin</w:t>
      </w:r>
      <w:proofErr w:type="spellEnd"/>
      <w:r>
        <w:rPr>
          <w:rFonts w:ascii="Arial" w:hAnsi="Arial"/>
          <w:sz w:val="22"/>
          <w:szCs w:val="22"/>
        </w:rPr>
        <w:t xml:space="preserve"> listings should also be amended from Authority Required (STREAMLINED) to Restricted Benefit. </w:t>
      </w:r>
    </w:p>
    <w:p w:rsidR="00E732A6" w:rsidRPr="006C36B5" w:rsidRDefault="00E732A6" w:rsidP="006C36B5">
      <w:pPr>
        <w:pStyle w:val="ListParagraph"/>
        <w:rPr>
          <w:rFonts w:ascii="Arial" w:hAnsi="Arial"/>
          <w:sz w:val="22"/>
          <w:szCs w:val="22"/>
        </w:rPr>
      </w:pPr>
    </w:p>
    <w:p w:rsidR="00E732A6" w:rsidRDefault="00E732A6" w:rsidP="00E732A6">
      <w:pPr>
        <w:pStyle w:val="ListParagraph"/>
        <w:numPr>
          <w:ilvl w:val="1"/>
          <w:numId w:val="1"/>
        </w:numPr>
        <w:jc w:val="both"/>
        <w:rPr>
          <w:rFonts w:ascii="Arial" w:hAnsi="Arial"/>
          <w:sz w:val="22"/>
          <w:szCs w:val="22"/>
        </w:rPr>
      </w:pPr>
      <w:r>
        <w:rPr>
          <w:rFonts w:ascii="Arial" w:hAnsi="Arial"/>
          <w:sz w:val="22"/>
          <w:szCs w:val="22"/>
        </w:rPr>
        <w:lastRenderedPageBreak/>
        <w:t xml:space="preserve">The PBAC also noted that </w:t>
      </w:r>
      <w:proofErr w:type="spellStart"/>
      <w:r>
        <w:rPr>
          <w:rFonts w:ascii="Arial" w:hAnsi="Arial"/>
          <w:sz w:val="22"/>
          <w:szCs w:val="22"/>
        </w:rPr>
        <w:t>triptorelin</w:t>
      </w:r>
      <w:proofErr w:type="spellEnd"/>
      <w:r>
        <w:rPr>
          <w:rFonts w:ascii="Arial" w:hAnsi="Arial"/>
          <w:sz w:val="22"/>
          <w:szCs w:val="22"/>
        </w:rPr>
        <w:t xml:space="preserve">, </w:t>
      </w:r>
      <w:r w:rsidR="001B658E">
        <w:rPr>
          <w:rFonts w:ascii="Arial" w:hAnsi="Arial"/>
          <w:sz w:val="22"/>
          <w:szCs w:val="22"/>
        </w:rPr>
        <w:t xml:space="preserve">another </w:t>
      </w:r>
      <w:proofErr w:type="spellStart"/>
      <w:r w:rsidR="001B658E">
        <w:rPr>
          <w:rFonts w:ascii="Arial" w:hAnsi="Arial" w:cs="Arial"/>
          <w:sz w:val="22"/>
          <w:szCs w:val="22"/>
        </w:rPr>
        <w:t>GnRH</w:t>
      </w:r>
      <w:proofErr w:type="spellEnd"/>
      <w:r w:rsidR="001B658E">
        <w:rPr>
          <w:rFonts w:ascii="Arial" w:hAnsi="Arial" w:cs="Arial"/>
          <w:sz w:val="22"/>
          <w:szCs w:val="22"/>
        </w:rPr>
        <w:t xml:space="preserve"> agonist</w:t>
      </w:r>
      <w:r>
        <w:rPr>
          <w:rFonts w:ascii="Arial" w:hAnsi="Arial"/>
          <w:sz w:val="22"/>
          <w:szCs w:val="22"/>
        </w:rPr>
        <w:t>, is currently PBS listed as Authority Required (STREAMLINED)</w:t>
      </w:r>
      <w:r w:rsidR="0033554A">
        <w:rPr>
          <w:rFonts w:ascii="Arial" w:hAnsi="Arial"/>
          <w:sz w:val="22"/>
          <w:szCs w:val="22"/>
        </w:rPr>
        <w:t xml:space="preserve"> at three strengths: 3.75 mg, 11.25 mg and 22.5 mg</w:t>
      </w:r>
      <w:r>
        <w:rPr>
          <w:rFonts w:ascii="Arial" w:hAnsi="Arial"/>
          <w:sz w:val="22"/>
          <w:szCs w:val="22"/>
        </w:rPr>
        <w:t xml:space="preserve">. The PBAC considered that </w:t>
      </w:r>
      <w:r w:rsidR="0033554A">
        <w:rPr>
          <w:rFonts w:ascii="Arial" w:hAnsi="Arial"/>
          <w:sz w:val="22"/>
          <w:szCs w:val="22"/>
        </w:rPr>
        <w:t>these listings</w:t>
      </w:r>
      <w:r>
        <w:rPr>
          <w:rFonts w:ascii="Arial" w:hAnsi="Arial"/>
          <w:sz w:val="22"/>
          <w:szCs w:val="22"/>
        </w:rPr>
        <w:t xml:space="preserve"> should also be amended to Restricted Benefit, to ensure consistency with </w:t>
      </w:r>
      <w:proofErr w:type="spellStart"/>
      <w:r>
        <w:rPr>
          <w:rFonts w:ascii="Arial" w:hAnsi="Arial"/>
          <w:sz w:val="22"/>
          <w:szCs w:val="22"/>
        </w:rPr>
        <w:t>leuprorelin</w:t>
      </w:r>
      <w:proofErr w:type="spellEnd"/>
      <w:r>
        <w:rPr>
          <w:rFonts w:ascii="Arial" w:hAnsi="Arial"/>
          <w:sz w:val="22"/>
          <w:szCs w:val="22"/>
        </w:rPr>
        <w:t xml:space="preserve"> and </w:t>
      </w:r>
      <w:proofErr w:type="spellStart"/>
      <w:r>
        <w:rPr>
          <w:rFonts w:ascii="Arial" w:hAnsi="Arial"/>
          <w:sz w:val="22"/>
          <w:szCs w:val="22"/>
        </w:rPr>
        <w:t>goserelin</w:t>
      </w:r>
      <w:proofErr w:type="spellEnd"/>
      <w:r>
        <w:rPr>
          <w:rFonts w:ascii="Arial" w:hAnsi="Arial"/>
          <w:sz w:val="22"/>
          <w:szCs w:val="22"/>
        </w:rPr>
        <w:t xml:space="preserve">. </w:t>
      </w:r>
    </w:p>
    <w:p w:rsidR="000357D0" w:rsidRPr="000357D0" w:rsidRDefault="000357D0" w:rsidP="000357D0">
      <w:pPr>
        <w:pStyle w:val="ListParagraph"/>
        <w:rPr>
          <w:rFonts w:ascii="Arial" w:hAnsi="Arial"/>
          <w:sz w:val="22"/>
          <w:szCs w:val="22"/>
        </w:rPr>
      </w:pPr>
    </w:p>
    <w:p w:rsidR="000357D0" w:rsidRPr="007F0CB6" w:rsidRDefault="000357D0" w:rsidP="00E732A6">
      <w:pPr>
        <w:pStyle w:val="ListParagraph"/>
        <w:numPr>
          <w:ilvl w:val="1"/>
          <w:numId w:val="1"/>
        </w:numPr>
        <w:jc w:val="both"/>
        <w:rPr>
          <w:rFonts w:ascii="Arial" w:hAnsi="Arial"/>
          <w:sz w:val="22"/>
          <w:szCs w:val="22"/>
        </w:rPr>
      </w:pPr>
      <w:r>
        <w:rPr>
          <w:rFonts w:ascii="Arial" w:hAnsi="Arial"/>
          <w:sz w:val="22"/>
          <w:szCs w:val="22"/>
        </w:rPr>
        <w:t xml:space="preserve">The PBAC further noted that </w:t>
      </w:r>
      <w:proofErr w:type="spellStart"/>
      <w:r>
        <w:rPr>
          <w:rFonts w:ascii="Arial" w:hAnsi="Arial"/>
          <w:sz w:val="22"/>
          <w:szCs w:val="22"/>
        </w:rPr>
        <w:t>nafarelin</w:t>
      </w:r>
      <w:proofErr w:type="spellEnd"/>
      <w:r>
        <w:rPr>
          <w:rFonts w:ascii="Arial" w:hAnsi="Arial"/>
          <w:sz w:val="22"/>
          <w:szCs w:val="22"/>
        </w:rPr>
        <w:t xml:space="preserve">, </w:t>
      </w:r>
      <w:r w:rsidR="002176A4">
        <w:rPr>
          <w:rFonts w:ascii="Arial" w:hAnsi="Arial"/>
          <w:sz w:val="22"/>
          <w:szCs w:val="22"/>
        </w:rPr>
        <w:t>also a</w:t>
      </w:r>
      <w:r>
        <w:rPr>
          <w:rFonts w:ascii="Arial" w:hAnsi="Arial"/>
          <w:sz w:val="22"/>
          <w:szCs w:val="22"/>
        </w:rPr>
        <w:t xml:space="preserve"> </w:t>
      </w:r>
      <w:proofErr w:type="spellStart"/>
      <w:r>
        <w:rPr>
          <w:rFonts w:ascii="Arial" w:hAnsi="Arial"/>
          <w:sz w:val="22"/>
          <w:szCs w:val="22"/>
        </w:rPr>
        <w:t>GnRH</w:t>
      </w:r>
      <w:proofErr w:type="spellEnd"/>
      <w:r w:rsidR="00070F29">
        <w:rPr>
          <w:rFonts w:ascii="Arial" w:hAnsi="Arial"/>
          <w:sz w:val="22"/>
          <w:szCs w:val="22"/>
        </w:rPr>
        <w:t xml:space="preserve"> agonist</w:t>
      </w:r>
      <w:r>
        <w:rPr>
          <w:rFonts w:ascii="Arial" w:hAnsi="Arial"/>
          <w:sz w:val="22"/>
          <w:szCs w:val="22"/>
        </w:rPr>
        <w:t>,</w:t>
      </w:r>
      <w:r w:rsidR="002176A4">
        <w:rPr>
          <w:rFonts w:ascii="Arial" w:hAnsi="Arial"/>
          <w:sz w:val="22"/>
          <w:szCs w:val="22"/>
        </w:rPr>
        <w:t xml:space="preserve"> </w:t>
      </w:r>
      <w:r>
        <w:rPr>
          <w:rFonts w:ascii="Arial" w:hAnsi="Arial"/>
          <w:sz w:val="22"/>
          <w:szCs w:val="22"/>
        </w:rPr>
        <w:t>is</w:t>
      </w:r>
      <w:r w:rsidR="00824E1E">
        <w:rPr>
          <w:rFonts w:ascii="Arial" w:hAnsi="Arial"/>
          <w:sz w:val="22"/>
          <w:szCs w:val="22"/>
        </w:rPr>
        <w:t xml:space="preserve"> </w:t>
      </w:r>
      <w:r>
        <w:rPr>
          <w:rFonts w:ascii="Arial" w:hAnsi="Arial"/>
          <w:sz w:val="22"/>
          <w:szCs w:val="22"/>
        </w:rPr>
        <w:t>currently</w:t>
      </w:r>
      <w:r w:rsidR="002176A4">
        <w:rPr>
          <w:rFonts w:ascii="Arial" w:hAnsi="Arial"/>
          <w:sz w:val="22"/>
          <w:szCs w:val="22"/>
        </w:rPr>
        <w:t xml:space="preserve"> PBS listed</w:t>
      </w:r>
      <w:r>
        <w:rPr>
          <w:rFonts w:ascii="Arial" w:hAnsi="Arial"/>
          <w:sz w:val="22"/>
          <w:szCs w:val="22"/>
        </w:rPr>
        <w:t xml:space="preserve"> </w:t>
      </w:r>
      <w:r w:rsidR="00FA2461">
        <w:rPr>
          <w:rFonts w:ascii="Arial" w:hAnsi="Arial"/>
          <w:sz w:val="22"/>
          <w:szCs w:val="22"/>
        </w:rPr>
        <w:t>as a 200 microgram actuation nasal spray</w:t>
      </w:r>
      <w:r>
        <w:rPr>
          <w:rFonts w:ascii="Arial" w:hAnsi="Arial"/>
          <w:sz w:val="22"/>
          <w:szCs w:val="22"/>
        </w:rPr>
        <w:t xml:space="preserve"> for the treatment of </w:t>
      </w:r>
      <w:r w:rsidR="00070F29">
        <w:rPr>
          <w:rFonts w:ascii="Arial" w:hAnsi="Arial"/>
          <w:sz w:val="22"/>
          <w:szCs w:val="22"/>
        </w:rPr>
        <w:t>endometriosis</w:t>
      </w:r>
      <w:r w:rsidR="00FA2461">
        <w:rPr>
          <w:rFonts w:ascii="Arial" w:hAnsi="Arial"/>
          <w:sz w:val="22"/>
          <w:szCs w:val="22"/>
        </w:rPr>
        <w:t xml:space="preserve"> and Assisted Reproductive Technology (ART)</w:t>
      </w:r>
      <w:r w:rsidR="00824E1E">
        <w:rPr>
          <w:rFonts w:ascii="Arial" w:hAnsi="Arial"/>
          <w:sz w:val="22"/>
          <w:szCs w:val="22"/>
        </w:rPr>
        <w:t>,</w:t>
      </w:r>
      <w:r w:rsidR="002176A4">
        <w:rPr>
          <w:rFonts w:ascii="Arial" w:hAnsi="Arial"/>
          <w:sz w:val="22"/>
          <w:szCs w:val="22"/>
        </w:rPr>
        <w:t xml:space="preserve"> and is Authority Required</w:t>
      </w:r>
      <w:r>
        <w:rPr>
          <w:rFonts w:ascii="Arial" w:hAnsi="Arial"/>
          <w:sz w:val="22"/>
          <w:szCs w:val="22"/>
        </w:rPr>
        <w:t>. The PBAC recommended</w:t>
      </w:r>
      <w:r w:rsidR="00FA2461">
        <w:rPr>
          <w:rFonts w:ascii="Arial" w:hAnsi="Arial"/>
          <w:sz w:val="22"/>
          <w:szCs w:val="22"/>
        </w:rPr>
        <w:t xml:space="preserve"> that the</w:t>
      </w:r>
      <w:r w:rsidR="005248E7">
        <w:rPr>
          <w:rFonts w:ascii="Arial" w:hAnsi="Arial"/>
          <w:sz w:val="22"/>
          <w:szCs w:val="22"/>
        </w:rPr>
        <w:t xml:space="preserve"> </w:t>
      </w:r>
      <w:proofErr w:type="spellStart"/>
      <w:r>
        <w:rPr>
          <w:rFonts w:ascii="Arial" w:hAnsi="Arial"/>
          <w:sz w:val="22"/>
          <w:szCs w:val="22"/>
        </w:rPr>
        <w:t>nafarelin</w:t>
      </w:r>
      <w:proofErr w:type="spellEnd"/>
      <w:r w:rsidR="00FA2461">
        <w:rPr>
          <w:rFonts w:ascii="Arial" w:hAnsi="Arial"/>
          <w:sz w:val="22"/>
          <w:szCs w:val="22"/>
        </w:rPr>
        <w:t xml:space="preserve"> endometriosis listing</w:t>
      </w:r>
      <w:r>
        <w:rPr>
          <w:rFonts w:ascii="Arial" w:hAnsi="Arial"/>
          <w:sz w:val="22"/>
          <w:szCs w:val="22"/>
        </w:rPr>
        <w:t xml:space="preserve"> should also be amended to restricted benefit, to ensure</w:t>
      </w:r>
      <w:r w:rsidR="005248E7">
        <w:rPr>
          <w:rFonts w:ascii="Arial" w:hAnsi="Arial"/>
          <w:sz w:val="22"/>
          <w:szCs w:val="22"/>
        </w:rPr>
        <w:t xml:space="preserve"> consistency with </w:t>
      </w:r>
      <w:proofErr w:type="spellStart"/>
      <w:proofErr w:type="gramStart"/>
      <w:r w:rsidR="005248E7">
        <w:rPr>
          <w:rFonts w:ascii="Arial" w:hAnsi="Arial"/>
          <w:sz w:val="22"/>
          <w:szCs w:val="22"/>
        </w:rPr>
        <w:t>goserelin</w:t>
      </w:r>
      <w:proofErr w:type="spellEnd"/>
      <w:r w:rsidR="00FA2461">
        <w:rPr>
          <w:rFonts w:ascii="Arial" w:hAnsi="Arial"/>
          <w:sz w:val="22"/>
          <w:szCs w:val="22"/>
        </w:rPr>
        <w:t>,</w:t>
      </w:r>
      <w:proofErr w:type="gramEnd"/>
      <w:r w:rsidR="005248E7">
        <w:rPr>
          <w:rFonts w:ascii="Arial" w:hAnsi="Arial"/>
          <w:sz w:val="22"/>
          <w:szCs w:val="22"/>
        </w:rPr>
        <w:t xml:space="preserve"> however</w:t>
      </w:r>
      <w:r w:rsidR="00F96C10">
        <w:rPr>
          <w:rFonts w:ascii="Arial" w:hAnsi="Arial"/>
          <w:sz w:val="22"/>
          <w:szCs w:val="22"/>
        </w:rPr>
        <w:t>,</w:t>
      </w:r>
      <w:r w:rsidR="002176A4">
        <w:rPr>
          <w:rFonts w:ascii="Arial" w:hAnsi="Arial"/>
          <w:sz w:val="22"/>
          <w:szCs w:val="22"/>
        </w:rPr>
        <w:t xml:space="preserve"> the PBAC did not consider that</w:t>
      </w:r>
      <w:r w:rsidR="00F96C10">
        <w:rPr>
          <w:rFonts w:ascii="Arial" w:hAnsi="Arial"/>
          <w:sz w:val="22"/>
          <w:szCs w:val="22"/>
        </w:rPr>
        <w:t xml:space="preserve"> the</w:t>
      </w:r>
      <w:r w:rsidR="00FA2461">
        <w:rPr>
          <w:rFonts w:ascii="Arial" w:hAnsi="Arial"/>
          <w:sz w:val="22"/>
          <w:szCs w:val="22"/>
        </w:rPr>
        <w:t xml:space="preserve"> ART listing </w:t>
      </w:r>
      <w:r w:rsidR="005248E7">
        <w:rPr>
          <w:rFonts w:ascii="Arial" w:hAnsi="Arial"/>
          <w:sz w:val="22"/>
          <w:szCs w:val="22"/>
        </w:rPr>
        <w:t xml:space="preserve">should </w:t>
      </w:r>
      <w:r w:rsidR="002176A4">
        <w:rPr>
          <w:rFonts w:ascii="Arial" w:hAnsi="Arial"/>
          <w:sz w:val="22"/>
          <w:szCs w:val="22"/>
        </w:rPr>
        <w:t xml:space="preserve">be amended. </w:t>
      </w:r>
    </w:p>
    <w:p w:rsidR="000224D8" w:rsidRPr="00680431" w:rsidRDefault="000224D8" w:rsidP="000224D8">
      <w:pPr>
        <w:rPr>
          <w:rFonts w:ascii="Arial" w:hAnsi="Arial" w:cs="Arial"/>
          <w:b/>
          <w:bCs/>
          <w:sz w:val="22"/>
          <w:szCs w:val="22"/>
          <w:lang w:val="en-GB"/>
        </w:rPr>
      </w:pPr>
    </w:p>
    <w:p w:rsidR="000224D8" w:rsidRPr="00680431" w:rsidRDefault="000224D8" w:rsidP="000224D8">
      <w:pPr>
        <w:rPr>
          <w:rFonts w:ascii="Arial" w:hAnsi="Arial" w:cs="Arial"/>
          <w:b/>
          <w:bCs/>
          <w:sz w:val="22"/>
          <w:szCs w:val="22"/>
          <w:lang w:val="en-GB"/>
        </w:rPr>
      </w:pPr>
      <w:r w:rsidRPr="00680431">
        <w:rPr>
          <w:rFonts w:ascii="Arial" w:hAnsi="Arial" w:cs="Arial"/>
          <w:b/>
          <w:bCs/>
          <w:sz w:val="22"/>
          <w:szCs w:val="22"/>
          <w:lang w:val="en-GB"/>
        </w:rPr>
        <w:t>Outcome:</w:t>
      </w:r>
    </w:p>
    <w:p w:rsidR="0046145C" w:rsidRPr="006225EB" w:rsidRDefault="000224D8" w:rsidP="006225EB">
      <w:pPr>
        <w:rPr>
          <w:rFonts w:ascii="Arial" w:hAnsi="Arial" w:cs="Arial"/>
          <w:bCs/>
          <w:sz w:val="22"/>
          <w:szCs w:val="22"/>
          <w:lang w:val="en-GB"/>
        </w:rPr>
      </w:pPr>
      <w:r w:rsidRPr="00680431">
        <w:rPr>
          <w:rFonts w:ascii="Arial" w:hAnsi="Arial" w:cs="Arial"/>
          <w:bCs/>
          <w:sz w:val="22"/>
          <w:szCs w:val="22"/>
          <w:lang w:val="en-GB"/>
        </w:rPr>
        <w:t>Recommended</w:t>
      </w:r>
      <w:bookmarkStart w:id="0" w:name="_GoBack"/>
      <w:bookmarkEnd w:id="0"/>
    </w:p>
    <w:p w:rsidR="000224D8" w:rsidRPr="00680431" w:rsidRDefault="000224D8" w:rsidP="000224D8">
      <w:pPr>
        <w:rPr>
          <w:rFonts w:ascii="Arial" w:hAnsi="Arial" w:cs="Arial"/>
          <w:b/>
          <w:bCs/>
          <w:sz w:val="22"/>
          <w:szCs w:val="22"/>
        </w:rPr>
      </w:pPr>
    </w:p>
    <w:p w:rsidR="00430B6C" w:rsidRDefault="00430B6C" w:rsidP="0014351F">
      <w:pPr>
        <w:rPr>
          <w:rFonts w:ascii="Arial" w:hAnsi="Arial" w:cs="Arial"/>
          <w:sz w:val="22"/>
          <w:szCs w:val="22"/>
        </w:rPr>
      </w:pPr>
    </w:p>
    <w:p w:rsidR="00430B6C" w:rsidRPr="00AD015D" w:rsidRDefault="000224D8" w:rsidP="00683A70">
      <w:pPr>
        <w:pStyle w:val="Heading1"/>
        <w:rPr>
          <w:lang w:val="en-GB"/>
        </w:rPr>
      </w:pPr>
      <w:r w:rsidRPr="00AD015D">
        <w:rPr>
          <w:lang w:val="en-GB"/>
        </w:rPr>
        <w:t>Recommended listing</w:t>
      </w:r>
    </w:p>
    <w:p w:rsidR="00430B6C" w:rsidRPr="00430B6C" w:rsidRDefault="00430B6C" w:rsidP="0014351F">
      <w:pPr>
        <w:rPr>
          <w:bCs/>
          <w:i/>
          <w:lang w:val="en-GB"/>
        </w:rPr>
      </w:pPr>
    </w:p>
    <w:p w:rsidR="00D065FC" w:rsidRPr="00AD015D" w:rsidRDefault="00904597" w:rsidP="00AD015D">
      <w:pPr>
        <w:pStyle w:val="ListParagraph"/>
        <w:numPr>
          <w:ilvl w:val="1"/>
          <w:numId w:val="1"/>
        </w:numPr>
        <w:rPr>
          <w:rFonts w:ascii="Arial" w:hAnsi="Arial" w:cs="Arial"/>
          <w:sz w:val="22"/>
          <w:szCs w:val="22"/>
        </w:rPr>
      </w:pPr>
      <w:r w:rsidRPr="00AD015D">
        <w:rPr>
          <w:rFonts w:ascii="Arial" w:hAnsi="Arial" w:cs="Arial"/>
          <w:sz w:val="22"/>
          <w:szCs w:val="22"/>
        </w:rPr>
        <w:t>Amend</w:t>
      </w:r>
      <w:r w:rsidR="0010626F" w:rsidRPr="00AD015D">
        <w:rPr>
          <w:rFonts w:ascii="Arial" w:hAnsi="Arial" w:cs="Arial"/>
          <w:sz w:val="22"/>
          <w:szCs w:val="22"/>
        </w:rPr>
        <w:t xml:space="preserve"> the</w:t>
      </w:r>
      <w:r w:rsidRPr="00AD015D">
        <w:rPr>
          <w:rFonts w:ascii="Arial" w:hAnsi="Arial" w:cs="Arial"/>
          <w:sz w:val="22"/>
          <w:szCs w:val="22"/>
        </w:rPr>
        <w:t xml:space="preserve"> following PBS items</w:t>
      </w:r>
      <w:r w:rsidR="00CF5845" w:rsidRPr="00AD015D">
        <w:rPr>
          <w:rFonts w:ascii="Arial" w:hAnsi="Arial" w:cs="Arial"/>
          <w:sz w:val="22"/>
          <w:szCs w:val="22"/>
        </w:rPr>
        <w:t xml:space="preserve"> </w:t>
      </w:r>
      <w:r w:rsidR="00451214" w:rsidRPr="00AD015D">
        <w:rPr>
          <w:rFonts w:ascii="Arial" w:hAnsi="Arial" w:cs="Arial"/>
          <w:sz w:val="22"/>
          <w:szCs w:val="22"/>
        </w:rPr>
        <w:t>for the treatment of locally advanced (stage C) or metastatic (sta</w:t>
      </w:r>
      <w:r w:rsidR="00CF5845" w:rsidRPr="00AD015D">
        <w:rPr>
          <w:rFonts w:ascii="Arial" w:hAnsi="Arial" w:cs="Arial"/>
          <w:sz w:val="22"/>
          <w:szCs w:val="22"/>
        </w:rPr>
        <w:t>ge D) carcinoma of the prostate</w:t>
      </w:r>
      <w:r w:rsidR="00451214" w:rsidRPr="00AD015D">
        <w:rPr>
          <w:rFonts w:ascii="Arial" w:hAnsi="Arial" w:cs="Arial"/>
          <w:sz w:val="22"/>
          <w:szCs w:val="22"/>
        </w:rPr>
        <w:t xml:space="preserve"> from Authority Required</w:t>
      </w:r>
      <w:r w:rsidR="00D065FC" w:rsidRPr="00AD015D">
        <w:rPr>
          <w:rFonts w:ascii="Arial" w:hAnsi="Arial" w:cs="Arial"/>
          <w:sz w:val="22"/>
          <w:szCs w:val="22"/>
        </w:rPr>
        <w:t xml:space="preserve"> (STREAMLINED)</w:t>
      </w:r>
      <w:r w:rsidR="00CF5845" w:rsidRPr="00AD015D">
        <w:rPr>
          <w:rFonts w:ascii="Arial" w:hAnsi="Arial" w:cs="Arial"/>
          <w:sz w:val="22"/>
          <w:szCs w:val="22"/>
        </w:rPr>
        <w:t xml:space="preserve"> to Restricted Benefit.</w:t>
      </w:r>
    </w:p>
    <w:p w:rsidR="00CF5845" w:rsidRDefault="00CF5845" w:rsidP="0014351F">
      <w:pPr>
        <w:rPr>
          <w:rFonts w:ascii="Arial" w:hAnsi="Arial" w:cs="Arial"/>
          <w:sz w:val="22"/>
          <w:szCs w:val="22"/>
        </w:rPr>
      </w:pPr>
    </w:p>
    <w:p w:rsidR="00904597" w:rsidRPr="0014351F" w:rsidRDefault="00CF5845" w:rsidP="00AD015D">
      <w:pPr>
        <w:ind w:firstLine="720"/>
        <w:rPr>
          <w:rFonts w:ascii="Arial" w:hAnsi="Arial" w:cs="Arial"/>
          <w:sz w:val="22"/>
          <w:szCs w:val="22"/>
        </w:rPr>
      </w:pPr>
      <w:proofErr w:type="spellStart"/>
      <w:r>
        <w:rPr>
          <w:rFonts w:ascii="Arial" w:hAnsi="Arial" w:cs="Arial"/>
          <w:sz w:val="22"/>
          <w:szCs w:val="22"/>
        </w:rPr>
        <w:t>Leuprorelin</w:t>
      </w:r>
      <w:proofErr w:type="spellEnd"/>
      <w:r>
        <w:rPr>
          <w:rFonts w:ascii="Arial" w:hAnsi="Arial" w:cs="Arial"/>
          <w:sz w:val="22"/>
          <w:szCs w:val="22"/>
        </w:rPr>
        <w:t>:</w:t>
      </w:r>
    </w:p>
    <w:p w:rsidR="0017442C" w:rsidRPr="008F292A" w:rsidRDefault="005162A8" w:rsidP="00AD015D">
      <w:pPr>
        <w:pStyle w:val="ListParagraph"/>
        <w:numPr>
          <w:ilvl w:val="1"/>
          <w:numId w:val="16"/>
        </w:numPr>
        <w:jc w:val="both"/>
        <w:rPr>
          <w:rFonts w:ascii="Arial" w:hAnsi="Arial"/>
          <w:sz w:val="22"/>
          <w:szCs w:val="22"/>
        </w:rPr>
      </w:pPr>
      <w:r w:rsidRPr="008F292A">
        <w:rPr>
          <w:rFonts w:ascii="Arial" w:hAnsi="Arial"/>
          <w:sz w:val="22"/>
          <w:szCs w:val="22"/>
        </w:rPr>
        <w:t xml:space="preserve">8875D: </w:t>
      </w:r>
      <w:proofErr w:type="spellStart"/>
      <w:r w:rsidRPr="008F292A">
        <w:rPr>
          <w:rFonts w:ascii="Arial" w:hAnsi="Arial"/>
          <w:sz w:val="22"/>
          <w:szCs w:val="22"/>
        </w:rPr>
        <w:t>Lucrin</w:t>
      </w:r>
      <w:proofErr w:type="spellEnd"/>
      <w:r w:rsidRPr="008F292A">
        <w:rPr>
          <w:rFonts w:ascii="Arial" w:hAnsi="Arial"/>
          <w:sz w:val="22"/>
          <w:szCs w:val="22"/>
        </w:rPr>
        <w:t xml:space="preserve"> Depot 7.5 mg PDS </w:t>
      </w:r>
    </w:p>
    <w:p w:rsidR="0017442C" w:rsidRPr="008F292A" w:rsidRDefault="005162A8" w:rsidP="00AD015D">
      <w:pPr>
        <w:pStyle w:val="ListParagraph"/>
        <w:numPr>
          <w:ilvl w:val="1"/>
          <w:numId w:val="16"/>
        </w:numPr>
        <w:jc w:val="both"/>
        <w:rPr>
          <w:rFonts w:ascii="Arial" w:hAnsi="Arial"/>
          <w:sz w:val="22"/>
          <w:szCs w:val="22"/>
        </w:rPr>
      </w:pPr>
      <w:r w:rsidRPr="008F292A">
        <w:rPr>
          <w:rFonts w:ascii="Arial" w:hAnsi="Arial"/>
          <w:sz w:val="22"/>
          <w:szCs w:val="22"/>
        </w:rPr>
        <w:t xml:space="preserve">8876E: </w:t>
      </w:r>
      <w:proofErr w:type="spellStart"/>
      <w:r w:rsidRPr="008F292A">
        <w:rPr>
          <w:rFonts w:ascii="Arial" w:hAnsi="Arial"/>
          <w:sz w:val="22"/>
          <w:szCs w:val="22"/>
        </w:rPr>
        <w:t>Lucrin</w:t>
      </w:r>
      <w:proofErr w:type="spellEnd"/>
      <w:r w:rsidRPr="008F292A">
        <w:rPr>
          <w:rFonts w:ascii="Arial" w:hAnsi="Arial"/>
          <w:sz w:val="22"/>
          <w:szCs w:val="22"/>
        </w:rPr>
        <w:t xml:space="preserve"> Depot 3 month PDS 22.5 mg </w:t>
      </w:r>
    </w:p>
    <w:p w:rsidR="0017442C" w:rsidRPr="008F292A" w:rsidRDefault="005162A8" w:rsidP="00AD015D">
      <w:pPr>
        <w:pStyle w:val="ListParagraph"/>
        <w:numPr>
          <w:ilvl w:val="1"/>
          <w:numId w:val="16"/>
        </w:numPr>
        <w:jc w:val="both"/>
        <w:rPr>
          <w:rFonts w:ascii="Arial" w:hAnsi="Arial"/>
          <w:sz w:val="22"/>
          <w:szCs w:val="22"/>
        </w:rPr>
      </w:pPr>
      <w:r w:rsidRPr="008F292A">
        <w:rPr>
          <w:rFonts w:ascii="Arial" w:hAnsi="Arial"/>
          <w:sz w:val="22"/>
          <w:szCs w:val="22"/>
        </w:rPr>
        <w:t xml:space="preserve">8877F: </w:t>
      </w:r>
      <w:proofErr w:type="spellStart"/>
      <w:r w:rsidRPr="008F292A">
        <w:rPr>
          <w:rFonts w:ascii="Arial" w:hAnsi="Arial"/>
          <w:sz w:val="22"/>
          <w:szCs w:val="22"/>
        </w:rPr>
        <w:t>Lucrin</w:t>
      </w:r>
      <w:proofErr w:type="spellEnd"/>
      <w:r w:rsidRPr="008F292A">
        <w:rPr>
          <w:rFonts w:ascii="Arial" w:hAnsi="Arial"/>
          <w:sz w:val="22"/>
          <w:szCs w:val="22"/>
        </w:rPr>
        <w:t xml:space="preserve"> Depot 4 month PDS </w:t>
      </w:r>
      <w:r w:rsidR="0017442C" w:rsidRPr="008F292A">
        <w:rPr>
          <w:rFonts w:ascii="Arial" w:hAnsi="Arial"/>
          <w:sz w:val="22"/>
          <w:szCs w:val="22"/>
        </w:rPr>
        <w:t xml:space="preserve">30 mg </w:t>
      </w:r>
    </w:p>
    <w:p w:rsidR="00A611AD" w:rsidRPr="008F292A" w:rsidRDefault="008C4145" w:rsidP="00AD015D">
      <w:pPr>
        <w:pStyle w:val="ListParagraph"/>
        <w:numPr>
          <w:ilvl w:val="1"/>
          <w:numId w:val="16"/>
        </w:numPr>
        <w:jc w:val="both"/>
        <w:rPr>
          <w:rFonts w:ascii="Arial" w:hAnsi="Arial"/>
          <w:sz w:val="22"/>
          <w:szCs w:val="22"/>
        </w:rPr>
      </w:pPr>
      <w:r w:rsidRPr="008F292A">
        <w:rPr>
          <w:rFonts w:ascii="Arial" w:hAnsi="Arial"/>
          <w:sz w:val="22"/>
          <w:szCs w:val="22"/>
        </w:rPr>
        <w:t>10656W</w:t>
      </w:r>
      <w:r w:rsidR="00430B6C">
        <w:rPr>
          <w:rFonts w:ascii="Arial" w:hAnsi="Arial"/>
          <w:sz w:val="22"/>
          <w:szCs w:val="22"/>
        </w:rPr>
        <w:t>:</w:t>
      </w:r>
      <w:r w:rsidRPr="008F292A">
        <w:rPr>
          <w:rFonts w:ascii="Arial" w:hAnsi="Arial"/>
          <w:sz w:val="22"/>
          <w:szCs w:val="22"/>
        </w:rPr>
        <w:t xml:space="preserve"> </w:t>
      </w:r>
      <w:proofErr w:type="spellStart"/>
      <w:r w:rsidRPr="008F292A">
        <w:rPr>
          <w:rFonts w:ascii="Arial" w:hAnsi="Arial"/>
          <w:sz w:val="22"/>
          <w:szCs w:val="22"/>
        </w:rPr>
        <w:t>Lucrin</w:t>
      </w:r>
      <w:proofErr w:type="spellEnd"/>
      <w:r w:rsidRPr="008F292A">
        <w:rPr>
          <w:rFonts w:ascii="Arial" w:hAnsi="Arial"/>
          <w:sz w:val="22"/>
          <w:szCs w:val="22"/>
        </w:rPr>
        <w:t xml:space="preserve"> Depot 6 month PDS 45 mg </w:t>
      </w:r>
    </w:p>
    <w:p w:rsidR="0033554A" w:rsidRPr="004E3626" w:rsidRDefault="0033554A" w:rsidP="00AD015D">
      <w:pPr>
        <w:pStyle w:val="ListParagraph"/>
        <w:numPr>
          <w:ilvl w:val="1"/>
          <w:numId w:val="16"/>
        </w:numPr>
        <w:jc w:val="both"/>
        <w:rPr>
          <w:rFonts w:ascii="Arial" w:hAnsi="Arial"/>
          <w:sz w:val="22"/>
          <w:szCs w:val="22"/>
        </w:rPr>
      </w:pPr>
      <w:r w:rsidRPr="004E3626">
        <w:rPr>
          <w:rFonts w:ascii="Arial" w:hAnsi="Arial"/>
          <w:sz w:val="22"/>
          <w:szCs w:val="22"/>
        </w:rPr>
        <w:t>8707G:</w:t>
      </w:r>
      <w:r w:rsidR="00457693">
        <w:rPr>
          <w:rFonts w:ascii="Arial" w:hAnsi="Arial"/>
          <w:sz w:val="22"/>
          <w:szCs w:val="22"/>
        </w:rPr>
        <w:t xml:space="preserve"> </w:t>
      </w:r>
      <w:proofErr w:type="spellStart"/>
      <w:r w:rsidRPr="004E3626">
        <w:rPr>
          <w:rFonts w:ascii="Arial" w:hAnsi="Arial"/>
          <w:sz w:val="22"/>
          <w:szCs w:val="22"/>
        </w:rPr>
        <w:t>Eligard</w:t>
      </w:r>
      <w:proofErr w:type="spellEnd"/>
      <w:r w:rsidRPr="004E3626">
        <w:rPr>
          <w:rFonts w:ascii="Arial" w:hAnsi="Arial"/>
          <w:sz w:val="22"/>
          <w:szCs w:val="22"/>
        </w:rPr>
        <w:t xml:space="preserve"> 1 month 7.5 mg </w:t>
      </w:r>
    </w:p>
    <w:p w:rsidR="00417A25" w:rsidRPr="008F292A" w:rsidRDefault="00417A25" w:rsidP="00AD015D">
      <w:pPr>
        <w:pStyle w:val="ListParagraph"/>
        <w:numPr>
          <w:ilvl w:val="1"/>
          <w:numId w:val="16"/>
        </w:numPr>
        <w:jc w:val="both"/>
        <w:rPr>
          <w:rFonts w:ascii="Arial" w:hAnsi="Arial"/>
          <w:sz w:val="22"/>
          <w:szCs w:val="22"/>
        </w:rPr>
      </w:pPr>
      <w:r w:rsidRPr="008F292A">
        <w:rPr>
          <w:rFonts w:ascii="Arial" w:hAnsi="Arial"/>
          <w:sz w:val="22"/>
          <w:szCs w:val="22"/>
        </w:rPr>
        <w:t xml:space="preserve">8708H: </w:t>
      </w:r>
      <w:proofErr w:type="spellStart"/>
      <w:r w:rsidRPr="008F292A">
        <w:rPr>
          <w:rFonts w:ascii="Arial" w:hAnsi="Arial"/>
          <w:sz w:val="22"/>
          <w:szCs w:val="22"/>
        </w:rPr>
        <w:t>Eligard</w:t>
      </w:r>
      <w:proofErr w:type="spellEnd"/>
      <w:r w:rsidRPr="008F292A">
        <w:rPr>
          <w:rFonts w:ascii="Arial" w:hAnsi="Arial"/>
          <w:sz w:val="22"/>
          <w:szCs w:val="22"/>
        </w:rPr>
        <w:t xml:space="preserve"> 3 month 22.5 mg </w:t>
      </w:r>
    </w:p>
    <w:p w:rsidR="00417A25" w:rsidRPr="008F292A" w:rsidRDefault="00417A25" w:rsidP="00AD015D">
      <w:pPr>
        <w:pStyle w:val="ListParagraph"/>
        <w:numPr>
          <w:ilvl w:val="1"/>
          <w:numId w:val="16"/>
        </w:numPr>
        <w:jc w:val="both"/>
        <w:rPr>
          <w:rFonts w:ascii="Arial" w:hAnsi="Arial"/>
          <w:sz w:val="22"/>
          <w:szCs w:val="22"/>
        </w:rPr>
      </w:pPr>
      <w:r w:rsidRPr="008F292A">
        <w:rPr>
          <w:rFonts w:ascii="Arial" w:hAnsi="Arial"/>
          <w:sz w:val="22"/>
          <w:szCs w:val="22"/>
        </w:rPr>
        <w:t xml:space="preserve">8709J: </w:t>
      </w:r>
      <w:proofErr w:type="spellStart"/>
      <w:r w:rsidRPr="008F292A">
        <w:rPr>
          <w:rFonts w:ascii="Arial" w:hAnsi="Arial"/>
          <w:sz w:val="22"/>
          <w:szCs w:val="22"/>
        </w:rPr>
        <w:t>Eligard</w:t>
      </w:r>
      <w:proofErr w:type="spellEnd"/>
      <w:r w:rsidRPr="008F292A">
        <w:rPr>
          <w:rFonts w:ascii="Arial" w:hAnsi="Arial"/>
          <w:sz w:val="22"/>
          <w:szCs w:val="22"/>
        </w:rPr>
        <w:t xml:space="preserve"> 4 month 30 mg </w:t>
      </w:r>
    </w:p>
    <w:p w:rsidR="00417A25" w:rsidRDefault="00417A25" w:rsidP="00AD015D">
      <w:pPr>
        <w:pStyle w:val="ListParagraph"/>
        <w:numPr>
          <w:ilvl w:val="1"/>
          <w:numId w:val="16"/>
        </w:numPr>
        <w:jc w:val="both"/>
        <w:rPr>
          <w:rFonts w:ascii="Arial" w:hAnsi="Arial"/>
          <w:sz w:val="22"/>
          <w:szCs w:val="22"/>
        </w:rPr>
      </w:pPr>
      <w:r w:rsidRPr="008F292A">
        <w:rPr>
          <w:rFonts w:ascii="Arial" w:hAnsi="Arial"/>
          <w:sz w:val="22"/>
          <w:szCs w:val="22"/>
        </w:rPr>
        <w:t xml:space="preserve">8859G: </w:t>
      </w:r>
      <w:proofErr w:type="spellStart"/>
      <w:r w:rsidRPr="008F292A">
        <w:rPr>
          <w:rFonts w:ascii="Arial" w:hAnsi="Arial"/>
          <w:sz w:val="22"/>
          <w:szCs w:val="22"/>
        </w:rPr>
        <w:t>Eligard</w:t>
      </w:r>
      <w:proofErr w:type="spellEnd"/>
      <w:r w:rsidRPr="008F292A">
        <w:rPr>
          <w:rFonts w:ascii="Arial" w:hAnsi="Arial"/>
          <w:sz w:val="22"/>
          <w:szCs w:val="22"/>
        </w:rPr>
        <w:t xml:space="preserve"> 6 month 45 mg </w:t>
      </w:r>
    </w:p>
    <w:p w:rsidR="00CF5845" w:rsidRDefault="00CF5845" w:rsidP="00430B6C">
      <w:pPr>
        <w:jc w:val="both"/>
        <w:rPr>
          <w:rFonts w:ascii="Arial" w:hAnsi="Arial"/>
          <w:sz w:val="22"/>
          <w:szCs w:val="22"/>
        </w:rPr>
      </w:pPr>
    </w:p>
    <w:p w:rsidR="00CF5845" w:rsidRPr="00430B6C" w:rsidRDefault="00CF5845" w:rsidP="00AD015D">
      <w:pPr>
        <w:ind w:firstLine="720"/>
        <w:jc w:val="both"/>
        <w:rPr>
          <w:rFonts w:ascii="Arial" w:hAnsi="Arial"/>
          <w:sz w:val="22"/>
          <w:szCs w:val="22"/>
        </w:rPr>
      </w:pPr>
      <w:proofErr w:type="spellStart"/>
      <w:r>
        <w:rPr>
          <w:rFonts w:ascii="Arial" w:hAnsi="Arial"/>
          <w:sz w:val="22"/>
          <w:szCs w:val="22"/>
        </w:rPr>
        <w:t>Triptorelin</w:t>
      </w:r>
      <w:proofErr w:type="spellEnd"/>
      <w:r>
        <w:rPr>
          <w:rFonts w:ascii="Arial" w:hAnsi="Arial"/>
          <w:sz w:val="22"/>
          <w:szCs w:val="22"/>
        </w:rPr>
        <w:t xml:space="preserve">: </w:t>
      </w:r>
    </w:p>
    <w:p w:rsidR="00282517" w:rsidRPr="008F292A" w:rsidRDefault="00282517" w:rsidP="00AD015D">
      <w:pPr>
        <w:pStyle w:val="ListParagraph"/>
        <w:numPr>
          <w:ilvl w:val="1"/>
          <w:numId w:val="17"/>
        </w:numPr>
        <w:jc w:val="both"/>
        <w:rPr>
          <w:rFonts w:ascii="Arial" w:hAnsi="Arial"/>
          <w:sz w:val="22"/>
          <w:szCs w:val="22"/>
        </w:rPr>
      </w:pPr>
      <w:r w:rsidRPr="008F292A">
        <w:rPr>
          <w:rFonts w:ascii="Arial" w:hAnsi="Arial"/>
          <w:sz w:val="22"/>
          <w:szCs w:val="22"/>
        </w:rPr>
        <w:t xml:space="preserve">9379P: </w:t>
      </w:r>
      <w:proofErr w:type="spellStart"/>
      <w:r w:rsidRPr="008F292A">
        <w:rPr>
          <w:rFonts w:ascii="Arial" w:hAnsi="Arial"/>
          <w:sz w:val="22"/>
          <w:szCs w:val="22"/>
        </w:rPr>
        <w:t>Diphereline</w:t>
      </w:r>
      <w:proofErr w:type="spellEnd"/>
      <w:r w:rsidRPr="008F292A">
        <w:rPr>
          <w:rFonts w:ascii="Arial" w:hAnsi="Arial"/>
          <w:sz w:val="22"/>
          <w:szCs w:val="22"/>
        </w:rPr>
        <w:t xml:space="preserve"> 11.25 mg </w:t>
      </w:r>
    </w:p>
    <w:p w:rsidR="00282517" w:rsidRPr="008F292A" w:rsidRDefault="00282517" w:rsidP="00AD015D">
      <w:pPr>
        <w:pStyle w:val="ListParagraph"/>
        <w:numPr>
          <w:ilvl w:val="1"/>
          <w:numId w:val="17"/>
        </w:numPr>
        <w:jc w:val="both"/>
        <w:rPr>
          <w:rFonts w:ascii="Arial" w:hAnsi="Arial"/>
          <w:sz w:val="22"/>
          <w:szCs w:val="22"/>
        </w:rPr>
      </w:pPr>
      <w:r w:rsidRPr="008F292A">
        <w:rPr>
          <w:rFonts w:ascii="Arial" w:hAnsi="Arial"/>
          <w:sz w:val="22"/>
          <w:szCs w:val="22"/>
        </w:rPr>
        <w:t xml:space="preserve">5297T: </w:t>
      </w:r>
      <w:proofErr w:type="spellStart"/>
      <w:r w:rsidRPr="008F292A">
        <w:rPr>
          <w:rFonts w:ascii="Arial" w:hAnsi="Arial"/>
          <w:sz w:val="22"/>
          <w:szCs w:val="22"/>
        </w:rPr>
        <w:t>Diphereline</w:t>
      </w:r>
      <w:proofErr w:type="spellEnd"/>
      <w:r w:rsidRPr="008F292A">
        <w:rPr>
          <w:rFonts w:ascii="Arial" w:hAnsi="Arial"/>
          <w:sz w:val="22"/>
          <w:szCs w:val="22"/>
        </w:rPr>
        <w:t xml:space="preserve"> 22.5 mg </w:t>
      </w:r>
    </w:p>
    <w:p w:rsidR="00282517" w:rsidRPr="008F292A" w:rsidRDefault="00282517" w:rsidP="00AD015D">
      <w:pPr>
        <w:pStyle w:val="ListParagraph"/>
        <w:numPr>
          <w:ilvl w:val="1"/>
          <w:numId w:val="17"/>
        </w:numPr>
        <w:jc w:val="both"/>
        <w:rPr>
          <w:rFonts w:ascii="Arial" w:hAnsi="Arial"/>
          <w:sz w:val="22"/>
          <w:szCs w:val="22"/>
        </w:rPr>
      </w:pPr>
      <w:r w:rsidRPr="008F292A">
        <w:rPr>
          <w:rFonts w:ascii="Arial" w:hAnsi="Arial"/>
          <w:sz w:val="22"/>
          <w:szCs w:val="22"/>
        </w:rPr>
        <w:t xml:space="preserve">9378N: </w:t>
      </w:r>
      <w:proofErr w:type="spellStart"/>
      <w:r w:rsidRPr="008F292A">
        <w:rPr>
          <w:rFonts w:ascii="Arial" w:hAnsi="Arial"/>
          <w:sz w:val="22"/>
          <w:szCs w:val="22"/>
        </w:rPr>
        <w:t>Diphereline</w:t>
      </w:r>
      <w:proofErr w:type="spellEnd"/>
      <w:r w:rsidRPr="008F292A">
        <w:rPr>
          <w:rFonts w:ascii="Arial" w:hAnsi="Arial"/>
          <w:sz w:val="22"/>
          <w:szCs w:val="22"/>
        </w:rPr>
        <w:t xml:space="preserve"> 3.75 mg </w:t>
      </w:r>
    </w:p>
    <w:p w:rsidR="00824E1E" w:rsidRPr="008F292A" w:rsidRDefault="00824E1E" w:rsidP="00D503C0">
      <w:pPr>
        <w:rPr>
          <w:rFonts w:ascii="Arial" w:hAnsi="Arial" w:cs="Arial"/>
          <w:sz w:val="22"/>
          <w:szCs w:val="22"/>
        </w:rPr>
      </w:pPr>
    </w:p>
    <w:p w:rsidR="0010626F" w:rsidRPr="00AD015D" w:rsidRDefault="0010626F" w:rsidP="00AD015D">
      <w:pPr>
        <w:pStyle w:val="ListParagraph"/>
        <w:numPr>
          <w:ilvl w:val="1"/>
          <w:numId w:val="1"/>
        </w:numPr>
        <w:tabs>
          <w:tab w:val="left" w:pos="910"/>
        </w:tabs>
        <w:rPr>
          <w:rFonts w:ascii="Arial" w:hAnsi="Arial" w:cs="Arial"/>
          <w:sz w:val="22"/>
          <w:szCs w:val="22"/>
        </w:rPr>
      </w:pPr>
      <w:r w:rsidRPr="00AD015D">
        <w:rPr>
          <w:rFonts w:ascii="Arial" w:hAnsi="Arial" w:cs="Arial"/>
          <w:sz w:val="22"/>
          <w:szCs w:val="22"/>
        </w:rPr>
        <w:t xml:space="preserve">Amend </w:t>
      </w:r>
      <w:r w:rsidR="00451214" w:rsidRPr="00AD015D">
        <w:rPr>
          <w:rFonts w:ascii="Arial" w:hAnsi="Arial" w:cs="Arial"/>
          <w:sz w:val="22"/>
          <w:szCs w:val="22"/>
        </w:rPr>
        <w:t xml:space="preserve">the </w:t>
      </w:r>
      <w:r w:rsidRPr="00AD015D">
        <w:rPr>
          <w:rFonts w:ascii="Arial" w:hAnsi="Arial" w:cs="Arial"/>
          <w:sz w:val="22"/>
          <w:szCs w:val="22"/>
        </w:rPr>
        <w:t>following PBS items</w:t>
      </w:r>
      <w:r w:rsidR="00451214" w:rsidRPr="00AD015D">
        <w:rPr>
          <w:rFonts w:ascii="Arial" w:hAnsi="Arial" w:cs="Arial"/>
          <w:sz w:val="22"/>
          <w:szCs w:val="22"/>
        </w:rPr>
        <w:t xml:space="preserve"> for </w:t>
      </w:r>
      <w:r w:rsidRPr="00AD015D">
        <w:rPr>
          <w:rFonts w:ascii="Arial" w:hAnsi="Arial" w:cs="Arial"/>
          <w:sz w:val="22"/>
          <w:szCs w:val="22"/>
        </w:rPr>
        <w:t>the treatment of Central Precocious puberty</w:t>
      </w:r>
      <w:r w:rsidR="00451214" w:rsidRPr="00AD015D">
        <w:rPr>
          <w:rFonts w:ascii="Arial" w:hAnsi="Arial" w:cs="Arial"/>
          <w:sz w:val="22"/>
          <w:szCs w:val="22"/>
        </w:rPr>
        <w:t xml:space="preserve"> from Authority Required</w:t>
      </w:r>
      <w:r w:rsidR="00D065FC" w:rsidRPr="00AD015D">
        <w:rPr>
          <w:rFonts w:ascii="Arial" w:hAnsi="Arial" w:cs="Arial"/>
          <w:sz w:val="22"/>
          <w:szCs w:val="22"/>
        </w:rPr>
        <w:t xml:space="preserve"> and Authority Required (STREAMLINED) </w:t>
      </w:r>
      <w:r w:rsidR="00451214" w:rsidRPr="00AD015D">
        <w:rPr>
          <w:rFonts w:ascii="Arial" w:hAnsi="Arial" w:cs="Arial"/>
          <w:sz w:val="22"/>
          <w:szCs w:val="22"/>
        </w:rPr>
        <w:t>to Restricted Benefit:</w:t>
      </w:r>
    </w:p>
    <w:p w:rsidR="00CF5845" w:rsidRDefault="00CF5845" w:rsidP="00AD015D">
      <w:pPr>
        <w:tabs>
          <w:tab w:val="left" w:pos="910"/>
        </w:tabs>
        <w:ind w:left="720"/>
        <w:rPr>
          <w:rFonts w:ascii="Arial" w:hAnsi="Arial" w:cs="Arial"/>
          <w:sz w:val="22"/>
          <w:szCs w:val="22"/>
        </w:rPr>
      </w:pPr>
    </w:p>
    <w:p w:rsidR="00CF5845" w:rsidRPr="00430B6C" w:rsidRDefault="00CF5845" w:rsidP="00AD015D">
      <w:pPr>
        <w:tabs>
          <w:tab w:val="left" w:pos="910"/>
        </w:tabs>
        <w:ind w:left="720"/>
        <w:rPr>
          <w:rFonts w:ascii="Arial" w:hAnsi="Arial" w:cs="Arial"/>
          <w:sz w:val="22"/>
          <w:szCs w:val="22"/>
        </w:rPr>
      </w:pPr>
      <w:proofErr w:type="spellStart"/>
      <w:r>
        <w:rPr>
          <w:rFonts w:ascii="Arial" w:hAnsi="Arial" w:cs="Arial"/>
          <w:sz w:val="22"/>
          <w:szCs w:val="22"/>
        </w:rPr>
        <w:t>Leuprorelin</w:t>
      </w:r>
      <w:proofErr w:type="spellEnd"/>
      <w:r>
        <w:rPr>
          <w:rFonts w:ascii="Arial" w:hAnsi="Arial" w:cs="Arial"/>
          <w:sz w:val="22"/>
          <w:szCs w:val="22"/>
        </w:rPr>
        <w:t>:</w:t>
      </w:r>
    </w:p>
    <w:p w:rsidR="0010626F" w:rsidRPr="008F292A" w:rsidRDefault="0010626F" w:rsidP="00AD015D">
      <w:pPr>
        <w:pStyle w:val="ListParagraph"/>
        <w:numPr>
          <w:ilvl w:val="0"/>
          <w:numId w:val="2"/>
        </w:numPr>
        <w:ind w:left="2160"/>
        <w:jc w:val="both"/>
        <w:rPr>
          <w:rFonts w:ascii="Arial" w:hAnsi="Arial"/>
          <w:sz w:val="22"/>
          <w:szCs w:val="22"/>
        </w:rPr>
      </w:pPr>
      <w:r w:rsidRPr="008F292A">
        <w:rPr>
          <w:rFonts w:ascii="Arial" w:hAnsi="Arial"/>
          <w:sz w:val="22"/>
          <w:szCs w:val="22"/>
        </w:rPr>
        <w:t xml:space="preserve">10256T: </w:t>
      </w:r>
      <w:proofErr w:type="spellStart"/>
      <w:r w:rsidRPr="008F292A">
        <w:rPr>
          <w:rFonts w:ascii="Arial" w:hAnsi="Arial"/>
          <w:sz w:val="22"/>
          <w:szCs w:val="22"/>
        </w:rPr>
        <w:t>Lucrin</w:t>
      </w:r>
      <w:proofErr w:type="spellEnd"/>
      <w:r w:rsidRPr="008F292A">
        <w:rPr>
          <w:rFonts w:ascii="Arial" w:hAnsi="Arial"/>
          <w:sz w:val="22"/>
          <w:szCs w:val="22"/>
        </w:rPr>
        <w:t xml:space="preserve"> Depot Paediatric 30 mg PDS (initial/grandfather treatment)</w:t>
      </w:r>
    </w:p>
    <w:p w:rsidR="0010626F" w:rsidRPr="008F292A" w:rsidRDefault="0010626F" w:rsidP="00AD015D">
      <w:pPr>
        <w:pStyle w:val="ListParagraph"/>
        <w:numPr>
          <w:ilvl w:val="0"/>
          <w:numId w:val="2"/>
        </w:numPr>
        <w:ind w:left="2160"/>
        <w:jc w:val="both"/>
        <w:rPr>
          <w:rFonts w:ascii="Arial" w:hAnsi="Arial"/>
          <w:sz w:val="22"/>
          <w:szCs w:val="22"/>
        </w:rPr>
      </w:pPr>
      <w:r w:rsidRPr="008F292A">
        <w:rPr>
          <w:rFonts w:ascii="Arial" w:hAnsi="Arial"/>
          <w:sz w:val="22"/>
          <w:szCs w:val="22"/>
        </w:rPr>
        <w:t xml:space="preserve">10255R: </w:t>
      </w:r>
      <w:proofErr w:type="spellStart"/>
      <w:r w:rsidRPr="008F292A">
        <w:rPr>
          <w:rFonts w:ascii="Arial" w:hAnsi="Arial"/>
          <w:sz w:val="22"/>
          <w:szCs w:val="22"/>
        </w:rPr>
        <w:t>Lucrin</w:t>
      </w:r>
      <w:proofErr w:type="spellEnd"/>
      <w:r w:rsidRPr="008F292A">
        <w:rPr>
          <w:rFonts w:ascii="Arial" w:hAnsi="Arial"/>
          <w:sz w:val="22"/>
          <w:szCs w:val="22"/>
        </w:rPr>
        <w:t xml:space="preserve"> Depot Paediatric 30 mg PDS (continuing treatment)</w:t>
      </w:r>
    </w:p>
    <w:p w:rsidR="0010626F" w:rsidRPr="00417A25" w:rsidRDefault="0010626F" w:rsidP="00AD015D">
      <w:pPr>
        <w:ind w:left="720"/>
        <w:rPr>
          <w:rFonts w:ascii="Arial" w:hAnsi="Arial" w:cs="Arial"/>
          <w:sz w:val="22"/>
          <w:szCs w:val="22"/>
        </w:rPr>
      </w:pPr>
    </w:p>
    <w:p w:rsidR="0062737D" w:rsidRPr="00AD015D" w:rsidRDefault="0062737D" w:rsidP="00AD015D">
      <w:pPr>
        <w:pStyle w:val="ListParagraph"/>
        <w:numPr>
          <w:ilvl w:val="1"/>
          <w:numId w:val="1"/>
        </w:numPr>
        <w:tabs>
          <w:tab w:val="left" w:pos="910"/>
        </w:tabs>
        <w:rPr>
          <w:rFonts w:ascii="Arial" w:hAnsi="Arial" w:cs="Arial"/>
          <w:sz w:val="22"/>
          <w:szCs w:val="22"/>
        </w:rPr>
      </w:pPr>
      <w:r w:rsidRPr="00AD015D">
        <w:rPr>
          <w:rFonts w:ascii="Arial" w:hAnsi="Arial" w:cs="Arial"/>
          <w:sz w:val="22"/>
          <w:szCs w:val="22"/>
        </w:rPr>
        <w:t>Amend the following PBS item for the treatment of endometriosis from Authority Required to Restricted Benefit:</w:t>
      </w:r>
    </w:p>
    <w:p w:rsidR="0062737D" w:rsidRDefault="0062737D" w:rsidP="00AD015D">
      <w:pPr>
        <w:tabs>
          <w:tab w:val="left" w:pos="910"/>
        </w:tabs>
        <w:ind w:left="720"/>
        <w:rPr>
          <w:rFonts w:ascii="Arial" w:hAnsi="Arial" w:cs="Arial"/>
          <w:sz w:val="22"/>
          <w:szCs w:val="22"/>
        </w:rPr>
      </w:pPr>
    </w:p>
    <w:p w:rsidR="0062737D" w:rsidRDefault="0062737D" w:rsidP="00AD015D">
      <w:pPr>
        <w:tabs>
          <w:tab w:val="left" w:pos="910"/>
        </w:tabs>
        <w:ind w:left="720"/>
        <w:rPr>
          <w:rFonts w:ascii="Arial" w:hAnsi="Arial" w:cs="Arial"/>
          <w:sz w:val="22"/>
          <w:szCs w:val="22"/>
        </w:rPr>
      </w:pPr>
      <w:proofErr w:type="spellStart"/>
      <w:r>
        <w:rPr>
          <w:rFonts w:ascii="Arial" w:hAnsi="Arial" w:cs="Arial"/>
          <w:sz w:val="22"/>
          <w:szCs w:val="22"/>
        </w:rPr>
        <w:t>Nafarelin</w:t>
      </w:r>
      <w:proofErr w:type="spellEnd"/>
      <w:r>
        <w:rPr>
          <w:rFonts w:ascii="Arial" w:hAnsi="Arial" w:cs="Arial"/>
          <w:sz w:val="22"/>
          <w:szCs w:val="22"/>
        </w:rPr>
        <w:t>:</w:t>
      </w:r>
    </w:p>
    <w:p w:rsidR="0062737D" w:rsidRPr="0062737D" w:rsidRDefault="0062737D" w:rsidP="00AD015D">
      <w:pPr>
        <w:pStyle w:val="ListParagraph"/>
        <w:numPr>
          <w:ilvl w:val="0"/>
          <w:numId w:val="13"/>
        </w:numPr>
        <w:tabs>
          <w:tab w:val="left" w:pos="910"/>
        </w:tabs>
        <w:ind w:left="2138" w:hanging="284"/>
        <w:rPr>
          <w:rFonts w:ascii="Arial" w:hAnsi="Arial" w:cs="Arial"/>
          <w:sz w:val="22"/>
          <w:szCs w:val="22"/>
        </w:rPr>
      </w:pPr>
      <w:r>
        <w:rPr>
          <w:rFonts w:ascii="Arial" w:hAnsi="Arial" w:cs="Arial"/>
          <w:sz w:val="22"/>
          <w:szCs w:val="22"/>
        </w:rPr>
        <w:t xml:space="preserve">2962X: </w:t>
      </w:r>
      <w:proofErr w:type="spellStart"/>
      <w:r>
        <w:rPr>
          <w:rFonts w:ascii="Arial" w:hAnsi="Arial" w:cs="Arial"/>
          <w:sz w:val="22"/>
          <w:szCs w:val="22"/>
        </w:rPr>
        <w:t>synarel</w:t>
      </w:r>
      <w:proofErr w:type="spellEnd"/>
      <w:r>
        <w:rPr>
          <w:rFonts w:ascii="Arial" w:hAnsi="Arial" w:cs="Arial"/>
          <w:sz w:val="22"/>
          <w:szCs w:val="22"/>
        </w:rPr>
        <w:t xml:space="preserve"> 200 </w:t>
      </w:r>
      <w:r w:rsidR="00824E1E">
        <w:rPr>
          <w:rFonts w:ascii="Arial" w:hAnsi="Arial" w:cs="Arial"/>
          <w:sz w:val="22"/>
          <w:szCs w:val="22"/>
        </w:rPr>
        <w:t>microgram</w:t>
      </w:r>
      <w:r>
        <w:rPr>
          <w:rFonts w:ascii="Arial" w:hAnsi="Arial" w:cs="Arial"/>
          <w:sz w:val="22"/>
          <w:szCs w:val="22"/>
        </w:rPr>
        <w:t>/actuation nasal spray, 60 ac</w:t>
      </w:r>
      <w:r w:rsidR="00824E1E">
        <w:rPr>
          <w:rFonts w:ascii="Arial" w:hAnsi="Arial" w:cs="Arial"/>
          <w:sz w:val="22"/>
          <w:szCs w:val="22"/>
        </w:rPr>
        <w:t>tu</w:t>
      </w:r>
      <w:r>
        <w:rPr>
          <w:rFonts w:ascii="Arial" w:hAnsi="Arial" w:cs="Arial"/>
          <w:sz w:val="22"/>
          <w:szCs w:val="22"/>
        </w:rPr>
        <w:t>ations</w:t>
      </w:r>
    </w:p>
    <w:p w:rsidR="001D0E45" w:rsidRDefault="001D0E45" w:rsidP="00470D6F">
      <w:pPr>
        <w:tabs>
          <w:tab w:val="left" w:pos="910"/>
        </w:tabs>
        <w:ind w:left="709"/>
        <w:rPr>
          <w:rFonts w:ascii="Arial" w:hAnsi="Arial" w:cs="Arial"/>
          <w:sz w:val="22"/>
          <w:szCs w:val="22"/>
        </w:rPr>
      </w:pPr>
    </w:p>
    <w:p w:rsidR="003D19F8" w:rsidRPr="004304F6" w:rsidRDefault="003D19F8" w:rsidP="003D19F8">
      <w:pPr>
        <w:pStyle w:val="Heading1"/>
        <w:spacing w:after="240"/>
      </w:pPr>
      <w:r w:rsidRPr="004304F6">
        <w:t>Context for Decision</w:t>
      </w:r>
    </w:p>
    <w:p w:rsidR="003D19F8" w:rsidRDefault="003D19F8" w:rsidP="003D19F8">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D19F8" w:rsidRPr="004304F6" w:rsidRDefault="003D19F8" w:rsidP="003D19F8">
      <w:pPr>
        <w:ind w:left="720"/>
        <w:rPr>
          <w:rFonts w:ascii="Arial" w:hAnsi="Arial" w:cs="Arial"/>
          <w:sz w:val="22"/>
        </w:rPr>
      </w:pPr>
    </w:p>
    <w:p w:rsidR="003D19F8" w:rsidRPr="004304F6" w:rsidRDefault="003D19F8" w:rsidP="003D19F8">
      <w:pPr>
        <w:pStyle w:val="Heading1"/>
        <w:spacing w:after="240"/>
      </w:pPr>
      <w:r w:rsidRPr="004304F6">
        <w:t>Sponsor’s Comment</w:t>
      </w:r>
    </w:p>
    <w:p w:rsidR="00683A70" w:rsidRDefault="00470D6F" w:rsidP="00470D6F">
      <w:pPr>
        <w:ind w:left="709"/>
        <w:jc w:val="both"/>
        <w:rPr>
          <w:rFonts w:ascii="Arial" w:hAnsi="Arial"/>
          <w:sz w:val="22"/>
          <w:szCs w:val="22"/>
        </w:rPr>
      </w:pPr>
      <w:proofErr w:type="spellStart"/>
      <w:r w:rsidRPr="00470D6F">
        <w:rPr>
          <w:rFonts w:ascii="Arial" w:hAnsi="Arial" w:cs="Arial"/>
          <w:bCs/>
          <w:sz w:val="22"/>
          <w:lang w:val="en-GB"/>
        </w:rPr>
        <w:t>AbbVie</w:t>
      </w:r>
      <w:proofErr w:type="spellEnd"/>
      <w:r w:rsidRPr="00470D6F">
        <w:rPr>
          <w:rFonts w:ascii="Arial" w:hAnsi="Arial" w:cs="Arial"/>
          <w:bCs/>
          <w:sz w:val="22"/>
          <w:lang w:val="en-GB"/>
        </w:rPr>
        <w:t xml:space="preserve"> welcomes the PBAC’s decision to create consistency in the restrictions for these products, thereby creating less administrative burden on prescribers.</w:t>
      </w:r>
    </w:p>
    <w:p w:rsidR="00683A70" w:rsidRDefault="00683A70" w:rsidP="00683A70">
      <w:pPr>
        <w:jc w:val="both"/>
        <w:rPr>
          <w:rFonts w:ascii="Arial" w:hAnsi="Arial"/>
          <w:sz w:val="22"/>
          <w:szCs w:val="22"/>
        </w:rPr>
      </w:pPr>
    </w:p>
    <w:p w:rsidR="00824E1E" w:rsidRDefault="00824E1E" w:rsidP="00D503C0">
      <w:pPr>
        <w:tabs>
          <w:tab w:val="left" w:pos="910"/>
        </w:tabs>
        <w:rPr>
          <w:rFonts w:ascii="Arial" w:hAnsi="Arial" w:cs="Arial"/>
          <w:sz w:val="22"/>
          <w:szCs w:val="22"/>
        </w:rPr>
      </w:pPr>
    </w:p>
    <w:sectPr w:rsidR="00824E1E"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984" w:rsidRDefault="00746984">
      <w:r>
        <w:separator/>
      </w:r>
    </w:p>
    <w:p w:rsidR="00746984" w:rsidRDefault="00746984"/>
  </w:endnote>
  <w:endnote w:type="continuationSeparator" w:id="0">
    <w:p w:rsidR="00746984" w:rsidRDefault="00746984">
      <w:r>
        <w:continuationSeparator/>
      </w:r>
    </w:p>
    <w:p w:rsidR="00746984" w:rsidRDefault="00746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C03C6" w:rsidTr="005A3173">
      <w:trPr>
        <w:trHeight w:val="151"/>
      </w:trPr>
      <w:tc>
        <w:tcPr>
          <w:tcW w:w="2250" w:type="pct"/>
          <w:tcBorders>
            <w:top w:val="nil"/>
            <w:left w:val="nil"/>
            <w:bottom w:val="single" w:sz="4" w:space="0" w:color="4F81BD"/>
            <w:right w:val="nil"/>
          </w:tcBorders>
        </w:tcPr>
        <w:p w:rsidR="00AC03C6" w:rsidRPr="005A3173" w:rsidRDefault="00AC03C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03C6" w:rsidRPr="005A3173" w:rsidRDefault="00AC03C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03C6" w:rsidRPr="005A3173" w:rsidRDefault="00AC03C6" w:rsidP="005A3173">
          <w:pPr>
            <w:pStyle w:val="Header"/>
            <w:spacing w:line="276" w:lineRule="auto"/>
            <w:rPr>
              <w:rFonts w:ascii="Calibri" w:eastAsia="MS Gothic" w:hAnsi="Calibri"/>
              <w:b/>
              <w:bCs/>
              <w:color w:val="4F81BD"/>
            </w:rPr>
          </w:pPr>
        </w:p>
      </w:tc>
    </w:tr>
    <w:tr w:rsidR="00AC03C6" w:rsidTr="005A3173">
      <w:trPr>
        <w:trHeight w:val="150"/>
      </w:trPr>
      <w:tc>
        <w:tcPr>
          <w:tcW w:w="2250" w:type="pct"/>
          <w:tcBorders>
            <w:top w:val="single" w:sz="4" w:space="0" w:color="4F81BD"/>
            <w:left w:val="nil"/>
            <w:bottom w:val="nil"/>
            <w:right w:val="nil"/>
          </w:tcBorders>
        </w:tcPr>
        <w:p w:rsidR="00AC03C6" w:rsidRPr="005A3173" w:rsidRDefault="00AC03C6" w:rsidP="005A3173">
          <w:pPr>
            <w:pStyle w:val="Header"/>
            <w:spacing w:line="276" w:lineRule="auto"/>
            <w:rPr>
              <w:rFonts w:ascii="Calibri" w:eastAsia="MS Gothic" w:hAnsi="Calibri"/>
              <w:b/>
              <w:bCs/>
              <w:color w:val="4F81BD"/>
            </w:rPr>
          </w:pPr>
        </w:p>
      </w:tc>
      <w:tc>
        <w:tcPr>
          <w:tcW w:w="0" w:type="auto"/>
          <w:vMerge/>
          <w:vAlign w:val="center"/>
          <w:hideMark/>
        </w:tcPr>
        <w:p w:rsidR="00AC03C6" w:rsidRPr="005A3173" w:rsidRDefault="00AC03C6"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03C6" w:rsidRPr="005A3173" w:rsidRDefault="00AC03C6" w:rsidP="005A3173">
          <w:pPr>
            <w:pStyle w:val="Header"/>
            <w:spacing w:line="276" w:lineRule="auto"/>
            <w:rPr>
              <w:rFonts w:ascii="Calibri" w:eastAsia="MS Gothic" w:hAnsi="Calibri"/>
              <w:b/>
              <w:bCs/>
              <w:color w:val="4F81BD"/>
            </w:rPr>
          </w:pPr>
        </w:p>
      </w:tc>
    </w:tr>
  </w:tbl>
  <w:p w:rsidR="00AC03C6" w:rsidRDefault="00AC03C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03C6" w:rsidRDefault="00AC03C6">
    <w:pPr>
      <w:pStyle w:val="Footer"/>
    </w:pPr>
  </w:p>
  <w:p w:rsidR="00AC03C6" w:rsidRDefault="00AC03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071193975"/>
      <w:docPartObj>
        <w:docPartGallery w:val="Page Numbers (Bottom of Page)"/>
        <w:docPartUnique/>
      </w:docPartObj>
    </w:sdtPr>
    <w:sdtEndPr>
      <w:rPr>
        <w:noProof/>
        <w:sz w:val="20"/>
      </w:rPr>
    </w:sdtEndPr>
    <w:sdtContent>
      <w:p w:rsidR="00AC03C6" w:rsidRPr="001411C2" w:rsidRDefault="00AC03C6">
        <w:pPr>
          <w:pStyle w:val="Footer"/>
          <w:jc w:val="center"/>
          <w:rPr>
            <w:rFonts w:ascii="Arial" w:hAnsi="Arial" w:cs="Arial"/>
            <w:sz w:val="20"/>
          </w:rPr>
        </w:pPr>
        <w:r w:rsidRPr="001411C2">
          <w:rPr>
            <w:rFonts w:ascii="Arial" w:hAnsi="Arial" w:cs="Arial"/>
            <w:sz w:val="20"/>
          </w:rPr>
          <w:fldChar w:fldCharType="begin"/>
        </w:r>
        <w:r w:rsidRPr="001411C2">
          <w:rPr>
            <w:rFonts w:ascii="Arial" w:hAnsi="Arial" w:cs="Arial"/>
            <w:sz w:val="20"/>
          </w:rPr>
          <w:instrText xml:space="preserve"> PAGE   \* MERGEFORMAT </w:instrText>
        </w:r>
        <w:r w:rsidRPr="001411C2">
          <w:rPr>
            <w:rFonts w:ascii="Arial" w:hAnsi="Arial" w:cs="Arial"/>
            <w:sz w:val="20"/>
          </w:rPr>
          <w:fldChar w:fldCharType="separate"/>
        </w:r>
        <w:r w:rsidR="00667D7B">
          <w:rPr>
            <w:rFonts w:ascii="Arial" w:hAnsi="Arial" w:cs="Arial"/>
            <w:noProof/>
            <w:sz w:val="20"/>
          </w:rPr>
          <w:t>3</w:t>
        </w:r>
        <w:r w:rsidRPr="001411C2">
          <w:rPr>
            <w:rFonts w:ascii="Arial" w:hAnsi="Arial" w:cs="Arial"/>
            <w:noProof/>
            <w:sz w:val="20"/>
          </w:rPr>
          <w:fldChar w:fldCharType="end"/>
        </w:r>
      </w:p>
    </w:sdtContent>
  </w:sdt>
  <w:p w:rsidR="00AC03C6" w:rsidRDefault="00AC03C6"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C03C6" w:rsidTr="005A3173">
      <w:trPr>
        <w:trHeight w:val="151"/>
      </w:trPr>
      <w:tc>
        <w:tcPr>
          <w:tcW w:w="2250" w:type="pct"/>
          <w:tcBorders>
            <w:top w:val="nil"/>
            <w:left w:val="nil"/>
            <w:bottom w:val="single" w:sz="4" w:space="0" w:color="4F81BD"/>
            <w:right w:val="nil"/>
          </w:tcBorders>
        </w:tcPr>
        <w:p w:rsidR="00AC03C6" w:rsidRPr="005A3173" w:rsidRDefault="00AC03C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03C6" w:rsidRPr="005A3173" w:rsidRDefault="00AC03C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03C6" w:rsidRPr="005A3173" w:rsidRDefault="00AC03C6" w:rsidP="005A3173">
          <w:pPr>
            <w:pStyle w:val="Header"/>
            <w:spacing w:line="276" w:lineRule="auto"/>
            <w:rPr>
              <w:rFonts w:ascii="Calibri" w:eastAsia="MS Gothic" w:hAnsi="Calibri"/>
              <w:b/>
              <w:bCs/>
              <w:color w:val="4F81BD"/>
            </w:rPr>
          </w:pPr>
        </w:p>
      </w:tc>
    </w:tr>
    <w:tr w:rsidR="00AC03C6" w:rsidTr="005A3173">
      <w:trPr>
        <w:trHeight w:val="150"/>
      </w:trPr>
      <w:tc>
        <w:tcPr>
          <w:tcW w:w="2250" w:type="pct"/>
          <w:tcBorders>
            <w:top w:val="single" w:sz="4" w:space="0" w:color="4F81BD"/>
            <w:left w:val="nil"/>
            <w:bottom w:val="nil"/>
            <w:right w:val="nil"/>
          </w:tcBorders>
        </w:tcPr>
        <w:p w:rsidR="00AC03C6" w:rsidRPr="005A3173" w:rsidRDefault="00AC03C6" w:rsidP="005A3173">
          <w:pPr>
            <w:pStyle w:val="Header"/>
            <w:spacing w:line="276" w:lineRule="auto"/>
            <w:rPr>
              <w:rFonts w:ascii="Calibri" w:eastAsia="MS Gothic" w:hAnsi="Calibri"/>
              <w:b/>
              <w:bCs/>
              <w:color w:val="4F81BD"/>
            </w:rPr>
          </w:pPr>
        </w:p>
      </w:tc>
      <w:tc>
        <w:tcPr>
          <w:tcW w:w="0" w:type="auto"/>
          <w:vMerge/>
          <w:vAlign w:val="center"/>
          <w:hideMark/>
        </w:tcPr>
        <w:p w:rsidR="00AC03C6" w:rsidRPr="005A3173" w:rsidRDefault="00AC03C6"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03C6" w:rsidRPr="005A3173" w:rsidRDefault="00AC03C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C03C6" w:rsidTr="005A3173">
      <w:trPr>
        <w:trHeight w:val="151"/>
      </w:trPr>
      <w:tc>
        <w:tcPr>
          <w:tcW w:w="2250" w:type="pct"/>
          <w:tcBorders>
            <w:top w:val="nil"/>
            <w:left w:val="nil"/>
            <w:bottom w:val="single" w:sz="4" w:space="0" w:color="4F81BD"/>
            <w:right w:val="nil"/>
          </w:tcBorders>
        </w:tcPr>
        <w:p w:rsidR="00AC03C6" w:rsidRPr="005A3173" w:rsidRDefault="00AC03C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03C6" w:rsidRPr="005A3173" w:rsidRDefault="00AC03C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03C6" w:rsidRPr="005A3173" w:rsidRDefault="00AC03C6" w:rsidP="005A3173">
          <w:pPr>
            <w:pStyle w:val="Header"/>
            <w:spacing w:line="276" w:lineRule="auto"/>
            <w:rPr>
              <w:rFonts w:ascii="Calibri" w:eastAsia="MS Gothic" w:hAnsi="Calibri"/>
              <w:b/>
              <w:bCs/>
              <w:color w:val="4F81BD"/>
            </w:rPr>
          </w:pPr>
        </w:p>
      </w:tc>
    </w:tr>
    <w:tr w:rsidR="00AC03C6" w:rsidTr="005A3173">
      <w:trPr>
        <w:trHeight w:val="150"/>
      </w:trPr>
      <w:tc>
        <w:tcPr>
          <w:tcW w:w="2250" w:type="pct"/>
          <w:tcBorders>
            <w:top w:val="single" w:sz="4" w:space="0" w:color="4F81BD"/>
            <w:left w:val="nil"/>
            <w:bottom w:val="nil"/>
            <w:right w:val="nil"/>
          </w:tcBorders>
        </w:tcPr>
        <w:p w:rsidR="00AC03C6" w:rsidRPr="005A3173" w:rsidRDefault="00AC03C6" w:rsidP="005A3173">
          <w:pPr>
            <w:pStyle w:val="Header"/>
            <w:spacing w:line="276" w:lineRule="auto"/>
            <w:rPr>
              <w:rFonts w:ascii="Calibri" w:eastAsia="MS Gothic" w:hAnsi="Calibri"/>
              <w:b/>
              <w:bCs/>
              <w:color w:val="4F81BD"/>
            </w:rPr>
          </w:pPr>
        </w:p>
      </w:tc>
      <w:tc>
        <w:tcPr>
          <w:tcW w:w="0" w:type="auto"/>
          <w:vMerge/>
          <w:vAlign w:val="center"/>
          <w:hideMark/>
        </w:tcPr>
        <w:p w:rsidR="00AC03C6" w:rsidRPr="005A3173" w:rsidRDefault="00AC03C6"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03C6" w:rsidRPr="005A3173" w:rsidRDefault="00AC03C6" w:rsidP="005A3173">
          <w:pPr>
            <w:pStyle w:val="Header"/>
            <w:spacing w:line="276" w:lineRule="auto"/>
            <w:rPr>
              <w:rFonts w:ascii="Calibri" w:eastAsia="MS Gothic" w:hAnsi="Calibri"/>
              <w:b/>
              <w:bCs/>
              <w:color w:val="4F81BD"/>
            </w:rPr>
          </w:pPr>
        </w:p>
      </w:tc>
    </w:tr>
  </w:tbl>
  <w:p w:rsidR="00AC03C6" w:rsidRPr="007C0F57" w:rsidRDefault="00AC03C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C03C6" w:rsidRPr="007C0F57" w:rsidRDefault="00AC03C6" w:rsidP="007C0F57">
    <w:pPr>
      <w:pStyle w:val="Footer"/>
      <w:jc w:val="center"/>
      <w:rPr>
        <w:b/>
        <w:i/>
        <w:sz w:val="20"/>
        <w:szCs w:val="20"/>
      </w:rPr>
    </w:pPr>
    <w:r w:rsidRPr="007C0F57">
      <w:rPr>
        <w:b/>
        <w:i/>
        <w:sz w:val="20"/>
        <w:szCs w:val="20"/>
      </w:rPr>
      <w:t>Commercial-in-Confidence</w:t>
    </w:r>
  </w:p>
  <w:p w:rsidR="00AC03C6" w:rsidRDefault="00AC03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984" w:rsidRDefault="00746984">
      <w:r>
        <w:separator/>
      </w:r>
    </w:p>
    <w:p w:rsidR="00746984" w:rsidRDefault="00746984"/>
  </w:footnote>
  <w:footnote w:type="continuationSeparator" w:id="0">
    <w:p w:rsidR="00746984" w:rsidRDefault="00746984">
      <w:r>
        <w:continuationSeparator/>
      </w:r>
    </w:p>
    <w:p w:rsidR="00746984" w:rsidRDefault="007469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C03C6" w:rsidRPr="008E0D90" w:rsidTr="00A06225">
      <w:trPr>
        <w:trHeight w:val="151"/>
      </w:trPr>
      <w:tc>
        <w:tcPr>
          <w:tcW w:w="2389" w:type="pct"/>
          <w:tcBorders>
            <w:top w:val="nil"/>
            <w:left w:val="nil"/>
            <w:bottom w:val="single" w:sz="4" w:space="0" w:color="4F81BD"/>
            <w:right w:val="nil"/>
          </w:tcBorders>
        </w:tcPr>
        <w:p w:rsidR="00AC03C6" w:rsidRPr="00A06225" w:rsidRDefault="00AC03C6">
          <w:pPr>
            <w:pStyle w:val="Header"/>
            <w:spacing w:line="276" w:lineRule="auto"/>
            <w:rPr>
              <w:rFonts w:ascii="Cambria" w:eastAsia="MS Gothic" w:hAnsi="Cambria"/>
              <w:b/>
              <w:bCs/>
              <w:color w:val="4F81BD"/>
            </w:rPr>
          </w:pPr>
        </w:p>
      </w:tc>
      <w:tc>
        <w:tcPr>
          <w:tcW w:w="333" w:type="pct"/>
          <w:vMerge w:val="restart"/>
          <w:noWrap/>
          <w:vAlign w:val="center"/>
          <w:hideMark/>
        </w:tcPr>
        <w:p w:rsidR="00AC03C6" w:rsidRPr="00A06225" w:rsidRDefault="00AC03C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C03C6" w:rsidRPr="00A06225" w:rsidRDefault="00AC03C6">
          <w:pPr>
            <w:pStyle w:val="Header"/>
            <w:spacing w:line="276" w:lineRule="auto"/>
            <w:rPr>
              <w:rFonts w:ascii="Cambria" w:eastAsia="MS Gothic" w:hAnsi="Cambria"/>
              <w:b/>
              <w:bCs/>
              <w:color w:val="4F81BD"/>
            </w:rPr>
          </w:pPr>
        </w:p>
      </w:tc>
    </w:tr>
    <w:tr w:rsidR="00AC03C6" w:rsidRPr="008E0D90" w:rsidTr="00A06225">
      <w:trPr>
        <w:trHeight w:val="150"/>
      </w:trPr>
      <w:tc>
        <w:tcPr>
          <w:tcW w:w="2389" w:type="pct"/>
          <w:tcBorders>
            <w:top w:val="single" w:sz="4" w:space="0" w:color="4F81BD"/>
            <w:left w:val="nil"/>
            <w:bottom w:val="nil"/>
            <w:right w:val="nil"/>
          </w:tcBorders>
        </w:tcPr>
        <w:p w:rsidR="00AC03C6" w:rsidRPr="00A06225" w:rsidRDefault="00AC03C6">
          <w:pPr>
            <w:pStyle w:val="Header"/>
            <w:spacing w:line="276" w:lineRule="auto"/>
            <w:rPr>
              <w:rFonts w:ascii="Cambria" w:eastAsia="MS Gothic" w:hAnsi="Cambria"/>
              <w:b/>
              <w:bCs/>
              <w:color w:val="4F81BD"/>
            </w:rPr>
          </w:pPr>
        </w:p>
      </w:tc>
      <w:tc>
        <w:tcPr>
          <w:tcW w:w="0" w:type="auto"/>
          <w:vMerge/>
          <w:vAlign w:val="center"/>
          <w:hideMark/>
        </w:tcPr>
        <w:p w:rsidR="00AC03C6" w:rsidRPr="00A06225" w:rsidRDefault="00AC03C6">
          <w:pPr>
            <w:rPr>
              <w:rFonts w:ascii="Cambria" w:hAnsi="Cambria"/>
              <w:color w:val="4F81BD"/>
              <w:sz w:val="22"/>
              <w:szCs w:val="22"/>
            </w:rPr>
          </w:pPr>
        </w:p>
      </w:tc>
      <w:tc>
        <w:tcPr>
          <w:tcW w:w="2278" w:type="pct"/>
          <w:tcBorders>
            <w:top w:val="single" w:sz="4" w:space="0" w:color="4F81BD"/>
            <w:left w:val="nil"/>
            <w:bottom w:val="nil"/>
            <w:right w:val="nil"/>
          </w:tcBorders>
        </w:tcPr>
        <w:p w:rsidR="00AC03C6" w:rsidRPr="00A06225" w:rsidRDefault="00AC03C6">
          <w:pPr>
            <w:pStyle w:val="Header"/>
            <w:spacing w:line="276" w:lineRule="auto"/>
            <w:rPr>
              <w:rFonts w:ascii="Cambria" w:eastAsia="MS Gothic" w:hAnsi="Cambria"/>
              <w:b/>
              <w:bCs/>
              <w:color w:val="4F81BD"/>
            </w:rPr>
          </w:pPr>
        </w:p>
      </w:tc>
    </w:tr>
  </w:tbl>
  <w:p w:rsidR="00AC03C6" w:rsidRDefault="00AC03C6">
    <w:pPr>
      <w:pStyle w:val="Header"/>
    </w:pPr>
  </w:p>
  <w:p w:rsidR="00AC03C6" w:rsidRDefault="00AC03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70" w:rsidRPr="00150152" w:rsidRDefault="00683A70" w:rsidP="00683A70">
    <w:pPr>
      <w:pStyle w:val="Header"/>
      <w:ind w:left="360"/>
      <w:jc w:val="center"/>
      <w:rPr>
        <w:rFonts w:ascii="Arial" w:hAnsi="Arial" w:cs="Arial"/>
        <w:i/>
        <w:color w:val="808080"/>
        <w:sz w:val="22"/>
      </w:rPr>
    </w:pPr>
    <w:r>
      <w:rPr>
        <w:rFonts w:ascii="Arial" w:hAnsi="Arial" w:cs="Arial"/>
        <w:i/>
        <w:color w:val="808080"/>
        <w:sz w:val="22"/>
      </w:rPr>
      <w:t>Public Summary Document –</w:t>
    </w:r>
    <w:r w:rsidRPr="00DF217D">
      <w:rPr>
        <w:rFonts w:ascii="Arial" w:hAnsi="Arial" w:cs="Arial"/>
        <w:i/>
        <w:color w:val="808080"/>
        <w:sz w:val="22"/>
      </w:rPr>
      <w:t xml:space="preserve"> </w:t>
    </w:r>
    <w:r>
      <w:rPr>
        <w:rFonts w:ascii="Arial" w:hAnsi="Arial" w:cs="Arial"/>
        <w:i/>
        <w:color w:val="808080"/>
        <w:sz w:val="22"/>
      </w:rPr>
      <w:t xml:space="preserve">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AC03C6" w:rsidRDefault="00AC03C6" w:rsidP="00A128E6">
    <w:pPr>
      <w:pStyle w:val="NoSpacing"/>
    </w:pPr>
    <w:r>
      <w:rPr>
        <w:rFonts w:cs="Arial"/>
        <w:i/>
        <w:color w:val="808080"/>
      </w:rPr>
      <w:t xml:space="preserve">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0F1349"/>
    <w:multiLevelType w:val="hybridMultilevel"/>
    <w:tmpl w:val="F86CED06"/>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75F7DBB"/>
    <w:multiLevelType w:val="hybridMultilevel"/>
    <w:tmpl w:val="8138CC6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0C74806"/>
    <w:multiLevelType w:val="hybridMultilevel"/>
    <w:tmpl w:val="A8AC55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52828F5"/>
    <w:multiLevelType w:val="multilevel"/>
    <w:tmpl w:val="112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7A32E7"/>
    <w:multiLevelType w:val="multilevel"/>
    <w:tmpl w:val="0178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4C4360"/>
    <w:multiLevelType w:val="hybridMultilevel"/>
    <w:tmpl w:val="E41A4BA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7530FF9"/>
    <w:multiLevelType w:val="hybridMultilevel"/>
    <w:tmpl w:val="E152A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8BD49BE"/>
    <w:multiLevelType w:val="hybridMultilevel"/>
    <w:tmpl w:val="99CEE544"/>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E8B5424"/>
    <w:multiLevelType w:val="hybridMultilevel"/>
    <w:tmpl w:val="7250C20E"/>
    <w:lvl w:ilvl="0" w:tplc="F1166B8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7480D48"/>
    <w:multiLevelType w:val="hybridMultilevel"/>
    <w:tmpl w:val="480680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784D033C"/>
    <w:multiLevelType w:val="multilevel"/>
    <w:tmpl w:val="0EDEAF38"/>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8A829FC"/>
    <w:multiLevelType w:val="hybridMultilevel"/>
    <w:tmpl w:val="AE08EC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BD6043C"/>
    <w:multiLevelType w:val="hybridMultilevel"/>
    <w:tmpl w:val="3FF05E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F676484"/>
    <w:multiLevelType w:val="multilevel"/>
    <w:tmpl w:val="5A68A590"/>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
  </w:num>
  <w:num w:numId="3">
    <w:abstractNumId w:val="12"/>
  </w:num>
  <w:num w:numId="4">
    <w:abstractNumId w:val="16"/>
  </w:num>
  <w:num w:numId="5">
    <w:abstractNumId w:val="4"/>
  </w:num>
  <w:num w:numId="6">
    <w:abstractNumId w:val="13"/>
  </w:num>
  <w:num w:numId="7">
    <w:abstractNumId w:val="11"/>
  </w:num>
  <w:num w:numId="8">
    <w:abstractNumId w:val="3"/>
  </w:num>
  <w:num w:numId="9">
    <w:abstractNumId w:val="0"/>
  </w:num>
  <w:num w:numId="10">
    <w:abstractNumId w:val="5"/>
  </w:num>
  <w:num w:numId="11">
    <w:abstractNumId w:val="7"/>
  </w:num>
  <w:num w:numId="12">
    <w:abstractNumId w:val="6"/>
  </w:num>
  <w:num w:numId="13">
    <w:abstractNumId w:val="9"/>
  </w:num>
  <w:num w:numId="14">
    <w:abstractNumId w:val="15"/>
  </w:num>
  <w:num w:numId="15">
    <w:abstractNumId w:val="17"/>
  </w:num>
  <w:num w:numId="16">
    <w:abstractNumId w:val="1"/>
  </w:num>
  <w:num w:numId="17">
    <w:abstractNumId w:val="10"/>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0DCD"/>
    <w:rsid w:val="00021BD4"/>
    <w:rsid w:val="000224D8"/>
    <w:rsid w:val="0002464A"/>
    <w:rsid w:val="0003106B"/>
    <w:rsid w:val="000357D0"/>
    <w:rsid w:val="000421A1"/>
    <w:rsid w:val="0004240E"/>
    <w:rsid w:val="00045E26"/>
    <w:rsid w:val="000514B5"/>
    <w:rsid w:val="000574B4"/>
    <w:rsid w:val="00060E64"/>
    <w:rsid w:val="00065AE2"/>
    <w:rsid w:val="00066755"/>
    <w:rsid w:val="00070F29"/>
    <w:rsid w:val="00084619"/>
    <w:rsid w:val="00095E21"/>
    <w:rsid w:val="000969AD"/>
    <w:rsid w:val="000B1583"/>
    <w:rsid w:val="000B330D"/>
    <w:rsid w:val="000B558D"/>
    <w:rsid w:val="000C5C7E"/>
    <w:rsid w:val="000C6996"/>
    <w:rsid w:val="000D23BA"/>
    <w:rsid w:val="000E0458"/>
    <w:rsid w:val="000E681E"/>
    <w:rsid w:val="000F4E6A"/>
    <w:rsid w:val="0010626F"/>
    <w:rsid w:val="001107BF"/>
    <w:rsid w:val="0012417C"/>
    <w:rsid w:val="001411C2"/>
    <w:rsid w:val="00142395"/>
    <w:rsid w:val="00142714"/>
    <w:rsid w:val="0014351F"/>
    <w:rsid w:val="001452ED"/>
    <w:rsid w:val="0014673F"/>
    <w:rsid w:val="00163224"/>
    <w:rsid w:val="0017442C"/>
    <w:rsid w:val="001830CE"/>
    <w:rsid w:val="00196307"/>
    <w:rsid w:val="001B017F"/>
    <w:rsid w:val="001B5129"/>
    <w:rsid w:val="001B658E"/>
    <w:rsid w:val="001C1195"/>
    <w:rsid w:val="001D0E45"/>
    <w:rsid w:val="001D5667"/>
    <w:rsid w:val="001D7B9F"/>
    <w:rsid w:val="001E45BB"/>
    <w:rsid w:val="001E5179"/>
    <w:rsid w:val="001F5D07"/>
    <w:rsid w:val="00203FC4"/>
    <w:rsid w:val="00205B6E"/>
    <w:rsid w:val="00213CFB"/>
    <w:rsid w:val="002176A4"/>
    <w:rsid w:val="00221FB1"/>
    <w:rsid w:val="00222F39"/>
    <w:rsid w:val="00264D59"/>
    <w:rsid w:val="00271BA1"/>
    <w:rsid w:val="0027211B"/>
    <w:rsid w:val="00273217"/>
    <w:rsid w:val="00277505"/>
    <w:rsid w:val="00282517"/>
    <w:rsid w:val="0029458F"/>
    <w:rsid w:val="002A104C"/>
    <w:rsid w:val="002A1BF8"/>
    <w:rsid w:val="002A4960"/>
    <w:rsid w:val="002B1AE6"/>
    <w:rsid w:val="002B2281"/>
    <w:rsid w:val="002B30F8"/>
    <w:rsid w:val="002C212F"/>
    <w:rsid w:val="002E297A"/>
    <w:rsid w:val="002E3153"/>
    <w:rsid w:val="002E72CA"/>
    <w:rsid w:val="003054E6"/>
    <w:rsid w:val="00326E79"/>
    <w:rsid w:val="00333B44"/>
    <w:rsid w:val="0033554A"/>
    <w:rsid w:val="003367EF"/>
    <w:rsid w:val="00341AE4"/>
    <w:rsid w:val="003561C8"/>
    <w:rsid w:val="003621F5"/>
    <w:rsid w:val="00381366"/>
    <w:rsid w:val="003872CF"/>
    <w:rsid w:val="00395617"/>
    <w:rsid w:val="0039782C"/>
    <w:rsid w:val="003A1FF1"/>
    <w:rsid w:val="003A5B4A"/>
    <w:rsid w:val="003B23C5"/>
    <w:rsid w:val="003B2A75"/>
    <w:rsid w:val="003B777B"/>
    <w:rsid w:val="003C3FB3"/>
    <w:rsid w:val="003D19F8"/>
    <w:rsid w:val="003D4AC4"/>
    <w:rsid w:val="003D63B7"/>
    <w:rsid w:val="003E468B"/>
    <w:rsid w:val="003F08A8"/>
    <w:rsid w:val="003F5C8C"/>
    <w:rsid w:val="004035B8"/>
    <w:rsid w:val="00417A25"/>
    <w:rsid w:val="00430B6C"/>
    <w:rsid w:val="004465BD"/>
    <w:rsid w:val="00451214"/>
    <w:rsid w:val="00457693"/>
    <w:rsid w:val="00457CEA"/>
    <w:rsid w:val="0046145C"/>
    <w:rsid w:val="00463C36"/>
    <w:rsid w:val="00466ADA"/>
    <w:rsid w:val="00470D6F"/>
    <w:rsid w:val="00476245"/>
    <w:rsid w:val="00485940"/>
    <w:rsid w:val="004A5A85"/>
    <w:rsid w:val="004B5640"/>
    <w:rsid w:val="004C1BD7"/>
    <w:rsid w:val="004C691D"/>
    <w:rsid w:val="004E692D"/>
    <w:rsid w:val="004F10B6"/>
    <w:rsid w:val="005005EB"/>
    <w:rsid w:val="00501554"/>
    <w:rsid w:val="00502275"/>
    <w:rsid w:val="0050431B"/>
    <w:rsid w:val="00511458"/>
    <w:rsid w:val="00511EB0"/>
    <w:rsid w:val="00514CD7"/>
    <w:rsid w:val="005162A8"/>
    <w:rsid w:val="005248E7"/>
    <w:rsid w:val="005319B2"/>
    <w:rsid w:val="00531E2C"/>
    <w:rsid w:val="00532C74"/>
    <w:rsid w:val="00534E2E"/>
    <w:rsid w:val="00541AC1"/>
    <w:rsid w:val="00544552"/>
    <w:rsid w:val="00580DA3"/>
    <w:rsid w:val="00581932"/>
    <w:rsid w:val="005848BB"/>
    <w:rsid w:val="005963BB"/>
    <w:rsid w:val="005A0C70"/>
    <w:rsid w:val="005A3173"/>
    <w:rsid w:val="005A3223"/>
    <w:rsid w:val="005A3DA3"/>
    <w:rsid w:val="005A52C4"/>
    <w:rsid w:val="005B0856"/>
    <w:rsid w:val="005C1173"/>
    <w:rsid w:val="005D03AB"/>
    <w:rsid w:val="005D5017"/>
    <w:rsid w:val="005E0745"/>
    <w:rsid w:val="005E2295"/>
    <w:rsid w:val="00600BA3"/>
    <w:rsid w:val="00601A91"/>
    <w:rsid w:val="00602BA3"/>
    <w:rsid w:val="00613C8A"/>
    <w:rsid w:val="00614159"/>
    <w:rsid w:val="00617C00"/>
    <w:rsid w:val="00617CA5"/>
    <w:rsid w:val="006225EB"/>
    <w:rsid w:val="006263BF"/>
    <w:rsid w:val="006267D3"/>
    <w:rsid w:val="0062737D"/>
    <w:rsid w:val="0062748A"/>
    <w:rsid w:val="00630A2C"/>
    <w:rsid w:val="00651169"/>
    <w:rsid w:val="00653D69"/>
    <w:rsid w:val="00654051"/>
    <w:rsid w:val="00663801"/>
    <w:rsid w:val="00667D7B"/>
    <w:rsid w:val="00670A76"/>
    <w:rsid w:val="006711AA"/>
    <w:rsid w:val="0067216C"/>
    <w:rsid w:val="00672B57"/>
    <w:rsid w:val="00675622"/>
    <w:rsid w:val="00680431"/>
    <w:rsid w:val="00681A40"/>
    <w:rsid w:val="00683A70"/>
    <w:rsid w:val="006906DB"/>
    <w:rsid w:val="006A12A5"/>
    <w:rsid w:val="006B0D94"/>
    <w:rsid w:val="006B485D"/>
    <w:rsid w:val="006B7536"/>
    <w:rsid w:val="006C36B5"/>
    <w:rsid w:val="006C708E"/>
    <w:rsid w:val="006D198B"/>
    <w:rsid w:val="006D6EC7"/>
    <w:rsid w:val="006D77D6"/>
    <w:rsid w:val="006F5125"/>
    <w:rsid w:val="007054EB"/>
    <w:rsid w:val="007174BB"/>
    <w:rsid w:val="007242D9"/>
    <w:rsid w:val="00746984"/>
    <w:rsid w:val="00751CD5"/>
    <w:rsid w:val="0076420C"/>
    <w:rsid w:val="007753C2"/>
    <w:rsid w:val="007838B8"/>
    <w:rsid w:val="007A41DA"/>
    <w:rsid w:val="007C0F57"/>
    <w:rsid w:val="007C40B6"/>
    <w:rsid w:val="007C729F"/>
    <w:rsid w:val="007C7805"/>
    <w:rsid w:val="007E1070"/>
    <w:rsid w:val="007E1D28"/>
    <w:rsid w:val="007F0CB6"/>
    <w:rsid w:val="007F105F"/>
    <w:rsid w:val="007F2641"/>
    <w:rsid w:val="007F7C36"/>
    <w:rsid w:val="00806796"/>
    <w:rsid w:val="00812B6A"/>
    <w:rsid w:val="00815467"/>
    <w:rsid w:val="00824E1E"/>
    <w:rsid w:val="00826F6D"/>
    <w:rsid w:val="008276AB"/>
    <w:rsid w:val="008323D9"/>
    <w:rsid w:val="00846925"/>
    <w:rsid w:val="00856DDD"/>
    <w:rsid w:val="00863E68"/>
    <w:rsid w:val="00882085"/>
    <w:rsid w:val="00883188"/>
    <w:rsid w:val="00890B83"/>
    <w:rsid w:val="00897D58"/>
    <w:rsid w:val="008A1956"/>
    <w:rsid w:val="008A4937"/>
    <w:rsid w:val="008C1629"/>
    <w:rsid w:val="008C4145"/>
    <w:rsid w:val="008C6B5B"/>
    <w:rsid w:val="008D3C82"/>
    <w:rsid w:val="008D447E"/>
    <w:rsid w:val="008D7A41"/>
    <w:rsid w:val="008E3680"/>
    <w:rsid w:val="008E5870"/>
    <w:rsid w:val="008F1434"/>
    <w:rsid w:val="008F292A"/>
    <w:rsid w:val="008F7355"/>
    <w:rsid w:val="0090229D"/>
    <w:rsid w:val="00904597"/>
    <w:rsid w:val="009067B7"/>
    <w:rsid w:val="0091429F"/>
    <w:rsid w:val="0091652D"/>
    <w:rsid w:val="00930937"/>
    <w:rsid w:val="00933E6C"/>
    <w:rsid w:val="00942160"/>
    <w:rsid w:val="009602C5"/>
    <w:rsid w:val="00974C21"/>
    <w:rsid w:val="00987B45"/>
    <w:rsid w:val="0099024F"/>
    <w:rsid w:val="009A741F"/>
    <w:rsid w:val="009B0F67"/>
    <w:rsid w:val="009B32F3"/>
    <w:rsid w:val="009B41FE"/>
    <w:rsid w:val="009C703C"/>
    <w:rsid w:val="009D3CAA"/>
    <w:rsid w:val="009E4FE0"/>
    <w:rsid w:val="009F4E46"/>
    <w:rsid w:val="009F5B65"/>
    <w:rsid w:val="009F5F2E"/>
    <w:rsid w:val="00A06225"/>
    <w:rsid w:val="00A128E6"/>
    <w:rsid w:val="00A22873"/>
    <w:rsid w:val="00A374B1"/>
    <w:rsid w:val="00A37C8D"/>
    <w:rsid w:val="00A5273B"/>
    <w:rsid w:val="00A53A9D"/>
    <w:rsid w:val="00A55FEE"/>
    <w:rsid w:val="00A571E8"/>
    <w:rsid w:val="00A611AD"/>
    <w:rsid w:val="00A62C1A"/>
    <w:rsid w:val="00A6426D"/>
    <w:rsid w:val="00A70622"/>
    <w:rsid w:val="00A70977"/>
    <w:rsid w:val="00A81EFA"/>
    <w:rsid w:val="00A8390C"/>
    <w:rsid w:val="00A84AB7"/>
    <w:rsid w:val="00A927DC"/>
    <w:rsid w:val="00A928BD"/>
    <w:rsid w:val="00AA4946"/>
    <w:rsid w:val="00AA4D1C"/>
    <w:rsid w:val="00AC03C6"/>
    <w:rsid w:val="00AC193C"/>
    <w:rsid w:val="00AC4EB2"/>
    <w:rsid w:val="00AC5206"/>
    <w:rsid w:val="00AD015D"/>
    <w:rsid w:val="00AE11A5"/>
    <w:rsid w:val="00AE13E2"/>
    <w:rsid w:val="00AF1EA7"/>
    <w:rsid w:val="00AF5B53"/>
    <w:rsid w:val="00AF68CC"/>
    <w:rsid w:val="00B046EE"/>
    <w:rsid w:val="00B121B7"/>
    <w:rsid w:val="00B205AA"/>
    <w:rsid w:val="00B22E84"/>
    <w:rsid w:val="00B25D18"/>
    <w:rsid w:val="00B25F75"/>
    <w:rsid w:val="00B43E90"/>
    <w:rsid w:val="00B467DC"/>
    <w:rsid w:val="00B56118"/>
    <w:rsid w:val="00B6773F"/>
    <w:rsid w:val="00B70D7B"/>
    <w:rsid w:val="00B801BA"/>
    <w:rsid w:val="00B95CC0"/>
    <w:rsid w:val="00BB69F5"/>
    <w:rsid w:val="00BB7EC3"/>
    <w:rsid w:val="00BC32C8"/>
    <w:rsid w:val="00BC4B9A"/>
    <w:rsid w:val="00BD784C"/>
    <w:rsid w:val="00BE1F3B"/>
    <w:rsid w:val="00BF4CB6"/>
    <w:rsid w:val="00C00176"/>
    <w:rsid w:val="00C00DA7"/>
    <w:rsid w:val="00C12768"/>
    <w:rsid w:val="00C27B58"/>
    <w:rsid w:val="00C35996"/>
    <w:rsid w:val="00C5342C"/>
    <w:rsid w:val="00C60CA3"/>
    <w:rsid w:val="00C6256A"/>
    <w:rsid w:val="00C91449"/>
    <w:rsid w:val="00C92D10"/>
    <w:rsid w:val="00CA3666"/>
    <w:rsid w:val="00CB2554"/>
    <w:rsid w:val="00CC55B0"/>
    <w:rsid w:val="00CD4CDD"/>
    <w:rsid w:val="00CD7B4F"/>
    <w:rsid w:val="00CE10C4"/>
    <w:rsid w:val="00CE27B5"/>
    <w:rsid w:val="00CF5845"/>
    <w:rsid w:val="00CF78C7"/>
    <w:rsid w:val="00D0321E"/>
    <w:rsid w:val="00D04C2D"/>
    <w:rsid w:val="00D065FC"/>
    <w:rsid w:val="00D1455A"/>
    <w:rsid w:val="00D3280C"/>
    <w:rsid w:val="00D3406A"/>
    <w:rsid w:val="00D469B2"/>
    <w:rsid w:val="00D503C0"/>
    <w:rsid w:val="00D7043E"/>
    <w:rsid w:val="00D741EB"/>
    <w:rsid w:val="00D84934"/>
    <w:rsid w:val="00D8722B"/>
    <w:rsid w:val="00D91271"/>
    <w:rsid w:val="00D96244"/>
    <w:rsid w:val="00DA2CB5"/>
    <w:rsid w:val="00DA4BAC"/>
    <w:rsid w:val="00DB0CF9"/>
    <w:rsid w:val="00DC26E7"/>
    <w:rsid w:val="00DD4EC8"/>
    <w:rsid w:val="00DD61C6"/>
    <w:rsid w:val="00DE6D27"/>
    <w:rsid w:val="00DF217D"/>
    <w:rsid w:val="00DF26A7"/>
    <w:rsid w:val="00DF2CC7"/>
    <w:rsid w:val="00E164B3"/>
    <w:rsid w:val="00E16910"/>
    <w:rsid w:val="00E56528"/>
    <w:rsid w:val="00E61B1B"/>
    <w:rsid w:val="00E65E54"/>
    <w:rsid w:val="00E732A6"/>
    <w:rsid w:val="00E80155"/>
    <w:rsid w:val="00E8097C"/>
    <w:rsid w:val="00E848C0"/>
    <w:rsid w:val="00E84AF1"/>
    <w:rsid w:val="00E85D52"/>
    <w:rsid w:val="00E91B96"/>
    <w:rsid w:val="00E941A1"/>
    <w:rsid w:val="00E95CE3"/>
    <w:rsid w:val="00E96F04"/>
    <w:rsid w:val="00EA2825"/>
    <w:rsid w:val="00EB5088"/>
    <w:rsid w:val="00ED1644"/>
    <w:rsid w:val="00EF44A0"/>
    <w:rsid w:val="00EF4FED"/>
    <w:rsid w:val="00F050BD"/>
    <w:rsid w:val="00F05657"/>
    <w:rsid w:val="00F25578"/>
    <w:rsid w:val="00F258E5"/>
    <w:rsid w:val="00F2631D"/>
    <w:rsid w:val="00F300BC"/>
    <w:rsid w:val="00F3334E"/>
    <w:rsid w:val="00F42941"/>
    <w:rsid w:val="00F50EC4"/>
    <w:rsid w:val="00F57A6D"/>
    <w:rsid w:val="00F638CC"/>
    <w:rsid w:val="00F64CC1"/>
    <w:rsid w:val="00F8247A"/>
    <w:rsid w:val="00F84A53"/>
    <w:rsid w:val="00F85BCA"/>
    <w:rsid w:val="00F91852"/>
    <w:rsid w:val="00F9629A"/>
    <w:rsid w:val="00F96C10"/>
    <w:rsid w:val="00F96CF3"/>
    <w:rsid w:val="00F97D38"/>
    <w:rsid w:val="00FA2461"/>
    <w:rsid w:val="00FA5883"/>
    <w:rsid w:val="00FA6055"/>
    <w:rsid w:val="00FB322F"/>
    <w:rsid w:val="00FB442F"/>
    <w:rsid w:val="00FC1929"/>
    <w:rsid w:val="00FC327E"/>
    <w:rsid w:val="00FC5B46"/>
    <w:rsid w:val="00FD14EB"/>
    <w:rsid w:val="00FD356D"/>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683A70"/>
    <w:pPr>
      <w:numPr>
        <w:numId w:val="1"/>
      </w:numPr>
      <w:jc w:val="both"/>
      <w:outlineLvl w:val="0"/>
    </w:pPr>
    <w:rPr>
      <w:rFonts w:ascii="Arial" w:hAnsi="Arial" w:cs="Arial"/>
      <w:b/>
      <w:sz w:val="22"/>
      <w:szCs w:val="22"/>
    </w:rPr>
  </w:style>
  <w:style w:type="paragraph" w:styleId="Heading2">
    <w:name w:val="heading 2"/>
    <w:basedOn w:val="Normal"/>
    <w:next w:val="Normal"/>
    <w:qFormat/>
    <w:rsid w:val="00683A70"/>
    <w:pPr>
      <w:widowControl w:val="0"/>
      <w:spacing w:after="200" w:line="276" w:lineRule="auto"/>
      <w:jc w:val="both"/>
      <w:outlineLvl w:val="1"/>
    </w:pPr>
    <w:rPr>
      <w:rFonts w:ascii="Arial" w:hAnsi="Arial" w:cs="Arial"/>
      <w:b/>
      <w:bCs/>
      <w:i/>
      <w:snapToGrid w:val="0"/>
      <w:sz w:val="22"/>
      <w:szCs w:val="22"/>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Revision">
    <w:name w:val="Revision"/>
    <w:hidden/>
    <w:uiPriority w:val="71"/>
    <w:rsid w:val="00A927DC"/>
    <w:rPr>
      <w:sz w:val="24"/>
      <w:szCs w:val="24"/>
    </w:rPr>
  </w:style>
  <w:style w:type="paragraph" w:customStyle="1" w:styleId="PBACHeading1">
    <w:name w:val="PBAC Heading 1"/>
    <w:qFormat/>
    <w:rsid w:val="00084619"/>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72"/>
    <w:rsid w:val="003F08A8"/>
    <w:rPr>
      <w:sz w:val="24"/>
      <w:szCs w:val="24"/>
    </w:rPr>
  </w:style>
  <w:style w:type="paragraph" w:customStyle="1" w:styleId="minorovrheadings">
    <w:name w:val="minor ovr headings"/>
    <w:basedOn w:val="Heading1"/>
    <w:link w:val="minorovrheadingsChar"/>
    <w:qFormat/>
    <w:rsid w:val="003F08A8"/>
    <w:pPr>
      <w:spacing w:before="240" w:after="60"/>
    </w:pPr>
    <w:rPr>
      <w:b w:val="0"/>
      <w:bCs/>
      <w:kern w:val="28"/>
    </w:rPr>
  </w:style>
  <w:style w:type="character" w:customStyle="1" w:styleId="minorovrheadingsChar">
    <w:name w:val="minor ovr headings Char"/>
    <w:basedOn w:val="ListParagraphChar"/>
    <w:link w:val="minorovrheadings"/>
    <w:rsid w:val="003F08A8"/>
    <w:rPr>
      <w:rFonts w:ascii="Arial" w:hAnsi="Arial" w:cs="Arial"/>
      <w:bCs/>
      <w:kern w:val="28"/>
      <w:sz w:val="22"/>
      <w:szCs w:val="24"/>
    </w:rPr>
  </w:style>
  <w:style w:type="character" w:styleId="IntenseReference">
    <w:name w:val="Intense Reference"/>
    <w:basedOn w:val="DefaultParagraphFont"/>
    <w:uiPriority w:val="32"/>
    <w:qFormat/>
    <w:rsid w:val="000224D8"/>
    <w:rPr>
      <w:b/>
      <w:bCs/>
      <w:i/>
      <w:smallCaps/>
      <w:color w:val="C0504D" w:themeColor="accent2"/>
      <w:spacing w:val="5"/>
      <w:u w:val="none"/>
    </w:rPr>
  </w:style>
  <w:style w:type="paragraph" w:styleId="NormalWeb">
    <w:name w:val="Normal (Web)"/>
    <w:basedOn w:val="Normal"/>
    <w:uiPriority w:val="99"/>
    <w:unhideWhenUsed/>
    <w:rsid w:val="0091652D"/>
    <w:pPr>
      <w:spacing w:before="100" w:beforeAutospacing="1" w:after="100" w:afterAutospacing="1"/>
    </w:pPr>
  </w:style>
  <w:style w:type="paragraph" w:styleId="Title">
    <w:name w:val="Title"/>
    <w:basedOn w:val="Normal"/>
    <w:next w:val="Normal"/>
    <w:link w:val="TitleChar"/>
    <w:qFormat/>
    <w:rsid w:val="00683A70"/>
    <w:pPr>
      <w:ind w:left="720" w:hanging="720"/>
      <w:outlineLvl w:val="0"/>
    </w:pPr>
    <w:rPr>
      <w:rFonts w:ascii="Arial" w:hAnsi="Arial"/>
      <w:b/>
      <w:sz w:val="28"/>
      <w:szCs w:val="28"/>
    </w:rPr>
  </w:style>
  <w:style w:type="character" w:customStyle="1" w:styleId="TitleChar">
    <w:name w:val="Title Char"/>
    <w:basedOn w:val="DefaultParagraphFont"/>
    <w:link w:val="Title"/>
    <w:rsid w:val="00683A70"/>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683A70"/>
    <w:pPr>
      <w:numPr>
        <w:numId w:val="1"/>
      </w:numPr>
      <w:jc w:val="both"/>
      <w:outlineLvl w:val="0"/>
    </w:pPr>
    <w:rPr>
      <w:rFonts w:ascii="Arial" w:hAnsi="Arial" w:cs="Arial"/>
      <w:b/>
      <w:sz w:val="22"/>
      <w:szCs w:val="22"/>
    </w:rPr>
  </w:style>
  <w:style w:type="paragraph" w:styleId="Heading2">
    <w:name w:val="heading 2"/>
    <w:basedOn w:val="Normal"/>
    <w:next w:val="Normal"/>
    <w:qFormat/>
    <w:rsid w:val="00683A70"/>
    <w:pPr>
      <w:widowControl w:val="0"/>
      <w:spacing w:after="200" w:line="276" w:lineRule="auto"/>
      <w:jc w:val="both"/>
      <w:outlineLvl w:val="1"/>
    </w:pPr>
    <w:rPr>
      <w:rFonts w:ascii="Arial" w:hAnsi="Arial" w:cs="Arial"/>
      <w:b/>
      <w:bCs/>
      <w:i/>
      <w:snapToGrid w:val="0"/>
      <w:sz w:val="22"/>
      <w:szCs w:val="22"/>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Revision">
    <w:name w:val="Revision"/>
    <w:hidden/>
    <w:uiPriority w:val="71"/>
    <w:rsid w:val="00A927DC"/>
    <w:rPr>
      <w:sz w:val="24"/>
      <w:szCs w:val="24"/>
    </w:rPr>
  </w:style>
  <w:style w:type="paragraph" w:customStyle="1" w:styleId="PBACHeading1">
    <w:name w:val="PBAC Heading 1"/>
    <w:qFormat/>
    <w:rsid w:val="00084619"/>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72"/>
    <w:rsid w:val="003F08A8"/>
    <w:rPr>
      <w:sz w:val="24"/>
      <w:szCs w:val="24"/>
    </w:rPr>
  </w:style>
  <w:style w:type="paragraph" w:customStyle="1" w:styleId="minorovrheadings">
    <w:name w:val="minor ovr headings"/>
    <w:basedOn w:val="Heading1"/>
    <w:link w:val="minorovrheadingsChar"/>
    <w:qFormat/>
    <w:rsid w:val="003F08A8"/>
    <w:pPr>
      <w:spacing w:before="240" w:after="60"/>
    </w:pPr>
    <w:rPr>
      <w:b w:val="0"/>
      <w:bCs/>
      <w:kern w:val="28"/>
    </w:rPr>
  </w:style>
  <w:style w:type="character" w:customStyle="1" w:styleId="minorovrheadingsChar">
    <w:name w:val="minor ovr headings Char"/>
    <w:basedOn w:val="ListParagraphChar"/>
    <w:link w:val="minorovrheadings"/>
    <w:rsid w:val="003F08A8"/>
    <w:rPr>
      <w:rFonts w:ascii="Arial" w:hAnsi="Arial" w:cs="Arial"/>
      <w:bCs/>
      <w:kern w:val="28"/>
      <w:sz w:val="22"/>
      <w:szCs w:val="24"/>
    </w:rPr>
  </w:style>
  <w:style w:type="character" w:styleId="IntenseReference">
    <w:name w:val="Intense Reference"/>
    <w:basedOn w:val="DefaultParagraphFont"/>
    <w:uiPriority w:val="32"/>
    <w:qFormat/>
    <w:rsid w:val="000224D8"/>
    <w:rPr>
      <w:b/>
      <w:bCs/>
      <w:i/>
      <w:smallCaps/>
      <w:color w:val="C0504D" w:themeColor="accent2"/>
      <w:spacing w:val="5"/>
      <w:u w:val="none"/>
    </w:rPr>
  </w:style>
  <w:style w:type="paragraph" w:styleId="NormalWeb">
    <w:name w:val="Normal (Web)"/>
    <w:basedOn w:val="Normal"/>
    <w:uiPriority w:val="99"/>
    <w:unhideWhenUsed/>
    <w:rsid w:val="0091652D"/>
    <w:pPr>
      <w:spacing w:before="100" w:beforeAutospacing="1" w:after="100" w:afterAutospacing="1"/>
    </w:pPr>
  </w:style>
  <w:style w:type="paragraph" w:styleId="Title">
    <w:name w:val="Title"/>
    <w:basedOn w:val="Normal"/>
    <w:next w:val="Normal"/>
    <w:link w:val="TitleChar"/>
    <w:qFormat/>
    <w:rsid w:val="00683A70"/>
    <w:pPr>
      <w:ind w:left="720" w:hanging="720"/>
      <w:outlineLvl w:val="0"/>
    </w:pPr>
    <w:rPr>
      <w:rFonts w:ascii="Arial" w:hAnsi="Arial"/>
      <w:b/>
      <w:sz w:val="28"/>
      <w:szCs w:val="28"/>
    </w:rPr>
  </w:style>
  <w:style w:type="character" w:customStyle="1" w:styleId="TitleChar">
    <w:name w:val="Title Char"/>
    <w:basedOn w:val="DefaultParagraphFont"/>
    <w:link w:val="Title"/>
    <w:rsid w:val="00683A70"/>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72306879">
      <w:bodyDiv w:val="1"/>
      <w:marLeft w:val="0"/>
      <w:marRight w:val="0"/>
      <w:marTop w:val="0"/>
      <w:marBottom w:val="0"/>
      <w:divBdr>
        <w:top w:val="none" w:sz="0" w:space="0" w:color="auto"/>
        <w:left w:val="none" w:sz="0" w:space="0" w:color="auto"/>
        <w:bottom w:val="none" w:sz="0" w:space="0" w:color="auto"/>
        <w:right w:val="none" w:sz="0" w:space="0" w:color="auto"/>
      </w:divBdr>
    </w:div>
    <w:div w:id="761531124">
      <w:bodyDiv w:val="1"/>
      <w:marLeft w:val="0"/>
      <w:marRight w:val="0"/>
      <w:marTop w:val="0"/>
      <w:marBottom w:val="0"/>
      <w:divBdr>
        <w:top w:val="none" w:sz="0" w:space="0" w:color="auto"/>
        <w:left w:val="none" w:sz="0" w:space="0" w:color="auto"/>
        <w:bottom w:val="none" w:sz="0" w:space="0" w:color="auto"/>
        <w:right w:val="none" w:sz="0" w:space="0" w:color="auto"/>
      </w:divBdr>
      <w:divsChild>
        <w:div w:id="510995774">
          <w:marLeft w:val="0"/>
          <w:marRight w:val="0"/>
          <w:marTop w:val="0"/>
          <w:marBottom w:val="0"/>
          <w:divBdr>
            <w:top w:val="none" w:sz="0" w:space="0" w:color="auto"/>
            <w:left w:val="none" w:sz="0" w:space="0" w:color="auto"/>
            <w:bottom w:val="none" w:sz="0" w:space="0" w:color="auto"/>
            <w:right w:val="none" w:sz="0" w:space="0" w:color="auto"/>
          </w:divBdr>
          <w:divsChild>
            <w:div w:id="1305164575">
              <w:marLeft w:val="0"/>
              <w:marRight w:val="0"/>
              <w:marTop w:val="0"/>
              <w:marBottom w:val="0"/>
              <w:divBdr>
                <w:top w:val="none" w:sz="0" w:space="0" w:color="auto"/>
                <w:left w:val="none" w:sz="0" w:space="0" w:color="auto"/>
                <w:bottom w:val="none" w:sz="0" w:space="0" w:color="auto"/>
                <w:right w:val="none" w:sz="0" w:space="0" w:color="auto"/>
              </w:divBdr>
              <w:divsChild>
                <w:div w:id="923219887">
                  <w:marLeft w:val="0"/>
                  <w:marRight w:val="0"/>
                  <w:marTop w:val="0"/>
                  <w:marBottom w:val="0"/>
                  <w:divBdr>
                    <w:top w:val="none" w:sz="0" w:space="0" w:color="auto"/>
                    <w:left w:val="none" w:sz="0" w:space="0" w:color="auto"/>
                    <w:bottom w:val="none" w:sz="0" w:space="0" w:color="auto"/>
                    <w:right w:val="none" w:sz="0" w:space="0" w:color="auto"/>
                  </w:divBdr>
                  <w:divsChild>
                    <w:div w:id="895357224">
                      <w:marLeft w:val="0"/>
                      <w:marRight w:val="0"/>
                      <w:marTop w:val="0"/>
                      <w:marBottom w:val="240"/>
                      <w:divBdr>
                        <w:top w:val="single" w:sz="6" w:space="0" w:color="DDDDDD"/>
                        <w:left w:val="none" w:sz="0" w:space="0" w:color="auto"/>
                        <w:bottom w:val="none" w:sz="0" w:space="0" w:color="auto"/>
                        <w:right w:val="none" w:sz="0" w:space="0" w:color="auto"/>
                      </w:divBdr>
                      <w:divsChild>
                        <w:div w:id="33385901">
                          <w:marLeft w:val="0"/>
                          <w:marRight w:val="0"/>
                          <w:marTop w:val="0"/>
                          <w:marBottom w:val="0"/>
                          <w:divBdr>
                            <w:top w:val="none" w:sz="0" w:space="0" w:color="auto"/>
                            <w:left w:val="none" w:sz="0" w:space="0" w:color="auto"/>
                            <w:bottom w:val="none" w:sz="0" w:space="0" w:color="auto"/>
                            <w:right w:val="none" w:sz="0" w:space="0" w:color="auto"/>
                          </w:divBdr>
                          <w:divsChild>
                            <w:div w:id="2018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80548671">
      <w:bodyDiv w:val="1"/>
      <w:marLeft w:val="0"/>
      <w:marRight w:val="0"/>
      <w:marTop w:val="0"/>
      <w:marBottom w:val="0"/>
      <w:divBdr>
        <w:top w:val="none" w:sz="0" w:space="0" w:color="auto"/>
        <w:left w:val="none" w:sz="0" w:space="0" w:color="auto"/>
        <w:bottom w:val="none" w:sz="0" w:space="0" w:color="auto"/>
        <w:right w:val="none" w:sz="0" w:space="0" w:color="auto"/>
      </w:divBdr>
      <w:divsChild>
        <w:div w:id="2085644148">
          <w:marLeft w:val="0"/>
          <w:marRight w:val="0"/>
          <w:marTop w:val="0"/>
          <w:marBottom w:val="0"/>
          <w:divBdr>
            <w:top w:val="none" w:sz="0" w:space="0" w:color="C4DEEE"/>
            <w:left w:val="none" w:sz="0" w:space="0" w:color="C4DEEE"/>
            <w:bottom w:val="none" w:sz="0" w:space="0" w:color="C4DEEE"/>
            <w:right w:val="none" w:sz="0" w:space="0" w:color="C4DEEE"/>
          </w:divBdr>
          <w:divsChild>
            <w:div w:id="1861967445">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2708687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AB0CF-0B7F-4DC5-B1E1-FD71AF92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5718</Characters>
  <Application>Microsoft Office Word</Application>
  <DocSecurity>0</DocSecurity>
  <Lines>190</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2016-06-07T04:02:00Z</dcterms:created>
  <dcterms:modified xsi:type="dcterms:W3CDTF">2016-06-21T23:34:00Z</dcterms:modified>
</cp:coreProperties>
</file>