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7179E1" w:rsidRDefault="003B7CD9" w:rsidP="007179E1">
      <w:pPr>
        <w:pStyle w:val="Title"/>
      </w:pPr>
      <w:r w:rsidRPr="007179E1">
        <w:t>6.20</w:t>
      </w:r>
      <w:r w:rsidR="007C0F57" w:rsidRPr="007179E1">
        <w:tab/>
      </w:r>
      <w:r w:rsidRPr="007179E1">
        <w:t>RISPERIDONE</w:t>
      </w:r>
    </w:p>
    <w:p w:rsidR="00C27B58" w:rsidRPr="007179E1" w:rsidRDefault="00FE3941" w:rsidP="007179E1">
      <w:pPr>
        <w:pStyle w:val="Title"/>
        <w:ind w:hanging="11"/>
      </w:pPr>
      <w:proofErr w:type="gramStart"/>
      <w:r w:rsidRPr="007179E1">
        <w:t>tablets</w:t>
      </w:r>
      <w:proofErr w:type="gramEnd"/>
      <w:r w:rsidR="0004240E" w:rsidRPr="007179E1">
        <w:t xml:space="preserve">, </w:t>
      </w:r>
      <w:r w:rsidR="000D4A90" w:rsidRPr="007179E1">
        <w:t>oral solution, orally disintegr</w:t>
      </w:r>
      <w:r w:rsidR="00D21AB8" w:rsidRPr="007179E1">
        <w:t>ating</w:t>
      </w:r>
      <w:r w:rsidR="000D4A90" w:rsidRPr="007179E1">
        <w:t xml:space="preserve"> tablets</w:t>
      </w:r>
      <w:r w:rsidR="0004240E" w:rsidRPr="007179E1">
        <w:t>,</w:t>
      </w:r>
    </w:p>
    <w:p w:rsidR="00D3280C" w:rsidRPr="007179E1" w:rsidRDefault="000D4A90" w:rsidP="007179E1">
      <w:pPr>
        <w:pStyle w:val="Title"/>
        <w:ind w:hanging="11"/>
      </w:pPr>
      <w:r w:rsidRPr="007179E1">
        <w:t>Janssen</w:t>
      </w:r>
      <w:r w:rsidR="005C4F10" w:rsidRPr="007179E1">
        <w:t>-</w:t>
      </w:r>
      <w:proofErr w:type="spellStart"/>
      <w:r w:rsidR="005C4F10" w:rsidRPr="007179E1">
        <w:t>Cilag</w:t>
      </w:r>
      <w:proofErr w:type="spellEnd"/>
      <w:r w:rsidR="005C4F10" w:rsidRPr="007179E1">
        <w:t xml:space="preserve"> Pty Ltd</w:t>
      </w:r>
    </w:p>
    <w:p w:rsidR="00C27B58" w:rsidRDefault="00C27B58" w:rsidP="00C27B58">
      <w:pPr>
        <w:pStyle w:val="NoSpacing"/>
      </w:pPr>
    </w:p>
    <w:p w:rsidR="00CE10C4" w:rsidRPr="007179E1" w:rsidRDefault="00CE10C4" w:rsidP="007179E1">
      <w:pPr>
        <w:pStyle w:val="Heading1"/>
      </w:pPr>
      <w:r w:rsidRPr="007179E1">
        <w:t xml:space="preserve">Purpose of </w:t>
      </w:r>
      <w:r w:rsidR="0004240E" w:rsidRPr="007179E1">
        <w:t>Application</w:t>
      </w:r>
    </w:p>
    <w:p w:rsidR="006A12A5" w:rsidRPr="00882085" w:rsidRDefault="006A12A5" w:rsidP="00882085">
      <w:pPr>
        <w:jc w:val="both"/>
        <w:rPr>
          <w:rFonts w:ascii="Arial" w:hAnsi="Arial"/>
          <w:sz w:val="22"/>
          <w:szCs w:val="22"/>
        </w:rPr>
      </w:pPr>
    </w:p>
    <w:p w:rsidR="00EF44A0" w:rsidRDefault="00F9629A" w:rsidP="00C202BA">
      <w:pPr>
        <w:pStyle w:val="ListParagraph"/>
        <w:numPr>
          <w:ilvl w:val="1"/>
          <w:numId w:val="25"/>
        </w:numPr>
        <w:jc w:val="both"/>
        <w:rPr>
          <w:rFonts w:ascii="Arial" w:hAnsi="Arial"/>
          <w:sz w:val="22"/>
          <w:szCs w:val="22"/>
        </w:rPr>
      </w:pPr>
      <w:r>
        <w:rPr>
          <w:rFonts w:ascii="Arial" w:hAnsi="Arial"/>
          <w:sz w:val="22"/>
          <w:szCs w:val="22"/>
        </w:rPr>
        <w:t xml:space="preserve">To </w:t>
      </w:r>
      <w:r w:rsidR="00C202BA">
        <w:rPr>
          <w:rFonts w:ascii="Arial" w:hAnsi="Arial"/>
          <w:sz w:val="22"/>
          <w:szCs w:val="22"/>
        </w:rPr>
        <w:t xml:space="preserve">request </w:t>
      </w:r>
      <w:r w:rsidR="00927224">
        <w:rPr>
          <w:rFonts w:ascii="Arial" w:hAnsi="Arial"/>
          <w:sz w:val="22"/>
          <w:szCs w:val="22"/>
        </w:rPr>
        <w:t xml:space="preserve">an amendment made to the current </w:t>
      </w:r>
      <w:proofErr w:type="spellStart"/>
      <w:r w:rsidR="00136351">
        <w:rPr>
          <w:rFonts w:ascii="Arial" w:hAnsi="Arial"/>
          <w:sz w:val="22"/>
          <w:szCs w:val="22"/>
        </w:rPr>
        <w:t>risperidone</w:t>
      </w:r>
      <w:proofErr w:type="spellEnd"/>
      <w:r w:rsidR="00136351">
        <w:rPr>
          <w:rFonts w:ascii="Arial" w:hAnsi="Arial"/>
          <w:sz w:val="22"/>
          <w:szCs w:val="22"/>
        </w:rPr>
        <w:t xml:space="preserve"> </w:t>
      </w:r>
      <w:r w:rsidR="00927224">
        <w:rPr>
          <w:rFonts w:ascii="Arial" w:hAnsi="Arial"/>
          <w:sz w:val="22"/>
          <w:szCs w:val="22"/>
        </w:rPr>
        <w:t xml:space="preserve">restriction for the treatment of dementia to be consistent with TGA’s recent approved changes to </w:t>
      </w:r>
      <w:r w:rsidR="00BA4918">
        <w:rPr>
          <w:rFonts w:ascii="Arial" w:hAnsi="Arial"/>
          <w:sz w:val="22"/>
          <w:szCs w:val="22"/>
        </w:rPr>
        <w:t>the</w:t>
      </w:r>
      <w:r w:rsidR="00927224">
        <w:rPr>
          <w:rFonts w:ascii="Arial" w:hAnsi="Arial"/>
          <w:sz w:val="22"/>
          <w:szCs w:val="22"/>
        </w:rPr>
        <w:t xml:space="preserve"> indication. </w:t>
      </w:r>
    </w:p>
    <w:p w:rsidR="005F0377" w:rsidRDefault="005F0377" w:rsidP="00C27B58">
      <w:pPr>
        <w:pStyle w:val="NoSpacing"/>
      </w:pPr>
    </w:p>
    <w:p w:rsidR="00207A8B" w:rsidRPr="00C27B58" w:rsidRDefault="00207A8B" w:rsidP="00C27B58">
      <w:pPr>
        <w:pStyle w:val="NoSpacing"/>
      </w:pPr>
    </w:p>
    <w:p w:rsidR="00614159" w:rsidRPr="00882085" w:rsidRDefault="006A12A5" w:rsidP="007179E1">
      <w:pPr>
        <w:pStyle w:val="Heading1"/>
      </w:pPr>
      <w:r w:rsidRPr="00882085">
        <w:t>Requested listing</w:t>
      </w:r>
      <w:bookmarkStart w:id="0" w:name="_GoBack"/>
      <w:bookmarkEnd w:id="0"/>
    </w:p>
    <w:p w:rsidR="006A12A5" w:rsidRPr="00882085" w:rsidRDefault="006A12A5" w:rsidP="00882085">
      <w:pPr>
        <w:jc w:val="both"/>
        <w:rPr>
          <w:rFonts w:ascii="Arial" w:hAnsi="Arial"/>
          <w:b/>
          <w:sz w:val="22"/>
          <w:szCs w:val="22"/>
        </w:rPr>
      </w:pPr>
    </w:p>
    <w:p w:rsidR="00101D62" w:rsidRPr="00BA4918" w:rsidRDefault="0072602F" w:rsidP="005C4F10">
      <w:pPr>
        <w:pStyle w:val="ListParagraph"/>
        <w:numPr>
          <w:ilvl w:val="1"/>
          <w:numId w:val="25"/>
        </w:numPr>
        <w:jc w:val="both"/>
        <w:rPr>
          <w:rFonts w:ascii="Arial" w:hAnsi="Arial"/>
          <w:sz w:val="22"/>
          <w:szCs w:val="22"/>
        </w:rPr>
      </w:pPr>
      <w:r w:rsidRPr="00BA4918">
        <w:rPr>
          <w:rFonts w:ascii="Arial" w:hAnsi="Arial"/>
          <w:sz w:val="22"/>
          <w:szCs w:val="22"/>
        </w:rPr>
        <w:t xml:space="preserve">The submission </w:t>
      </w:r>
      <w:r w:rsidR="00BA4918" w:rsidRPr="00CE40CB">
        <w:rPr>
          <w:rFonts w:ascii="Arial" w:hAnsi="Arial"/>
          <w:sz w:val="22"/>
          <w:szCs w:val="22"/>
        </w:rPr>
        <w:t>requested an inclusion of moderate to severe dementia for the A</w:t>
      </w:r>
      <w:r w:rsidR="00BA4918">
        <w:rPr>
          <w:rFonts w:ascii="Arial" w:hAnsi="Arial"/>
          <w:sz w:val="22"/>
          <w:szCs w:val="22"/>
        </w:rPr>
        <w:t>l</w:t>
      </w:r>
      <w:r w:rsidR="00BA4918" w:rsidRPr="00CE40CB">
        <w:rPr>
          <w:rFonts w:ascii="Arial" w:hAnsi="Arial"/>
          <w:sz w:val="22"/>
          <w:szCs w:val="22"/>
        </w:rPr>
        <w:t>zheimer’s type and limiting duration of treatment to 12 weeks be incorporated into the current restriction for dementia for the following items</w:t>
      </w:r>
      <w:r w:rsidR="00BA4918">
        <w:rPr>
          <w:rFonts w:ascii="Arial" w:hAnsi="Arial"/>
          <w:sz w:val="22"/>
          <w:szCs w:val="22"/>
        </w:rPr>
        <w:t>:</w:t>
      </w:r>
    </w:p>
    <w:p w:rsidR="00101D62" w:rsidRDefault="00101D62" w:rsidP="00101D62">
      <w:pPr>
        <w:pStyle w:val="ListParagraph"/>
        <w:jc w:val="both"/>
        <w:rPr>
          <w:rFonts w:ascii="Arial" w:hAnsi="Arial"/>
          <w:sz w:val="22"/>
          <w:szCs w:val="22"/>
        </w:rPr>
      </w:pPr>
    </w:p>
    <w:p w:rsidR="00167C37" w:rsidRPr="00167C37" w:rsidRDefault="00167C37" w:rsidP="00101D62">
      <w:pPr>
        <w:pStyle w:val="ListParagraph"/>
        <w:jc w:val="both"/>
        <w:rPr>
          <w:rFonts w:ascii="Arial Narrow" w:hAnsi="Arial Narrow"/>
          <w:b/>
          <w:sz w:val="20"/>
          <w:szCs w:val="20"/>
        </w:rPr>
      </w:pPr>
      <w:r w:rsidRPr="00167C37">
        <w:rPr>
          <w:rFonts w:ascii="Arial Narrow" w:hAnsi="Arial Narrow"/>
          <w:b/>
          <w:sz w:val="20"/>
          <w:szCs w:val="20"/>
        </w:rPr>
        <w:t xml:space="preserve">Table 1: PBS item codes proposed to be amended </w:t>
      </w:r>
    </w:p>
    <w:tbl>
      <w:tblPr>
        <w:tblStyle w:val="TableGrid"/>
        <w:tblW w:w="4558" w:type="pct"/>
        <w:tblInd w:w="817" w:type="dxa"/>
        <w:tblLook w:val="04A0" w:firstRow="1" w:lastRow="0" w:firstColumn="1" w:lastColumn="0" w:noHBand="0" w:noVBand="1"/>
        <w:tblCaption w:val="PBS Item codes for risperidone products"/>
      </w:tblPr>
      <w:tblGrid>
        <w:gridCol w:w="1880"/>
        <w:gridCol w:w="6545"/>
      </w:tblGrid>
      <w:tr w:rsidR="00101D62" w:rsidRPr="00101D62" w:rsidTr="0003190B">
        <w:trPr>
          <w:tblHeader/>
        </w:trPr>
        <w:tc>
          <w:tcPr>
            <w:tcW w:w="1116" w:type="pct"/>
          </w:tcPr>
          <w:p w:rsidR="00101D62" w:rsidRPr="00B30B59" w:rsidRDefault="00101D62" w:rsidP="00101D62">
            <w:pPr>
              <w:pStyle w:val="ListParagraph"/>
              <w:ind w:left="0"/>
              <w:jc w:val="both"/>
              <w:rPr>
                <w:rFonts w:ascii="Arial Narrow" w:hAnsi="Arial Narrow"/>
                <w:b/>
                <w:sz w:val="20"/>
                <w:szCs w:val="20"/>
              </w:rPr>
            </w:pPr>
            <w:r w:rsidRPr="00B30B59">
              <w:rPr>
                <w:rFonts w:ascii="Arial Narrow" w:hAnsi="Arial Narrow"/>
                <w:b/>
                <w:sz w:val="20"/>
                <w:szCs w:val="20"/>
              </w:rPr>
              <w:t>PBS item code</w:t>
            </w:r>
          </w:p>
        </w:tc>
        <w:tc>
          <w:tcPr>
            <w:tcW w:w="3884" w:type="pct"/>
          </w:tcPr>
          <w:p w:rsidR="00101D62" w:rsidRPr="00B30B59" w:rsidRDefault="00101D62" w:rsidP="00101D62">
            <w:pPr>
              <w:pStyle w:val="ListParagraph"/>
              <w:ind w:left="0"/>
              <w:jc w:val="both"/>
              <w:rPr>
                <w:rFonts w:ascii="Arial Narrow" w:hAnsi="Arial Narrow"/>
                <w:b/>
                <w:sz w:val="20"/>
                <w:szCs w:val="20"/>
              </w:rPr>
            </w:pPr>
            <w:r w:rsidRPr="00B30B59">
              <w:rPr>
                <w:rFonts w:ascii="Arial Narrow" w:hAnsi="Arial Narrow"/>
                <w:b/>
                <w:sz w:val="20"/>
                <w:szCs w:val="20"/>
              </w:rPr>
              <w:t>Dose form and strength</w:t>
            </w:r>
          </w:p>
        </w:tc>
      </w:tr>
      <w:tr w:rsidR="00101D62" w:rsidRPr="00101D62" w:rsidTr="005C4F10">
        <w:tc>
          <w:tcPr>
            <w:tcW w:w="1116" w:type="pct"/>
          </w:tcPr>
          <w:p w:rsidR="00101D62" w:rsidRPr="00101D62" w:rsidRDefault="00101D62">
            <w:pPr>
              <w:rPr>
                <w:rFonts w:ascii="Arial Narrow" w:eastAsiaTheme="minorHAnsi" w:hAnsi="Arial Narrow"/>
                <w:sz w:val="20"/>
                <w:szCs w:val="20"/>
              </w:rPr>
            </w:pPr>
            <w:r w:rsidRPr="00101D62">
              <w:rPr>
                <w:rFonts w:ascii="Arial Narrow" w:hAnsi="Arial Narrow"/>
                <w:sz w:val="20"/>
                <w:szCs w:val="20"/>
              </w:rPr>
              <w:t>1842Y</w:t>
            </w:r>
          </w:p>
        </w:tc>
        <w:tc>
          <w:tcPr>
            <w:tcW w:w="3884" w:type="pct"/>
          </w:tcPr>
          <w:p w:rsidR="00101D62" w:rsidRPr="00101D62" w:rsidRDefault="00101D62">
            <w:pPr>
              <w:rPr>
                <w:rFonts w:ascii="Arial Narrow" w:eastAsiaTheme="minorHAnsi" w:hAnsi="Arial Narrow"/>
                <w:sz w:val="20"/>
                <w:szCs w:val="20"/>
              </w:rPr>
            </w:pPr>
            <w:proofErr w:type="spellStart"/>
            <w:r w:rsidRPr="00101D62">
              <w:rPr>
                <w:rFonts w:ascii="Arial Narrow" w:hAnsi="Arial Narrow"/>
                <w:sz w:val="20"/>
                <w:szCs w:val="20"/>
              </w:rPr>
              <w:t>Risperidone</w:t>
            </w:r>
            <w:proofErr w:type="spellEnd"/>
            <w:r w:rsidRPr="00101D62">
              <w:rPr>
                <w:rFonts w:ascii="Arial Narrow" w:hAnsi="Arial Narrow"/>
                <w:sz w:val="20"/>
                <w:szCs w:val="20"/>
              </w:rPr>
              <w:t xml:space="preserve"> 500 mcg tablet, 20 pack</w:t>
            </w:r>
          </w:p>
        </w:tc>
      </w:tr>
      <w:tr w:rsidR="00101D62" w:rsidRPr="00101D62" w:rsidTr="005C4F10">
        <w:tc>
          <w:tcPr>
            <w:tcW w:w="1116" w:type="pct"/>
          </w:tcPr>
          <w:p w:rsidR="00101D62" w:rsidRPr="00101D62" w:rsidRDefault="00101D62">
            <w:pPr>
              <w:rPr>
                <w:rFonts w:ascii="Arial Narrow" w:eastAsiaTheme="minorHAnsi" w:hAnsi="Arial Narrow"/>
                <w:sz w:val="20"/>
                <w:szCs w:val="20"/>
              </w:rPr>
            </w:pPr>
            <w:r w:rsidRPr="00101D62">
              <w:rPr>
                <w:rFonts w:ascii="Arial Narrow" w:hAnsi="Arial Narrow"/>
                <w:sz w:val="20"/>
                <w:szCs w:val="20"/>
              </w:rPr>
              <w:t>8787L</w:t>
            </w:r>
          </w:p>
        </w:tc>
        <w:tc>
          <w:tcPr>
            <w:tcW w:w="3884" w:type="pct"/>
          </w:tcPr>
          <w:p w:rsidR="00101D62" w:rsidRPr="00101D62" w:rsidRDefault="00101D62">
            <w:pPr>
              <w:rPr>
                <w:rFonts w:ascii="Arial Narrow" w:eastAsiaTheme="minorHAnsi" w:hAnsi="Arial Narrow"/>
                <w:sz w:val="20"/>
                <w:szCs w:val="20"/>
              </w:rPr>
            </w:pPr>
            <w:proofErr w:type="spellStart"/>
            <w:r w:rsidRPr="00101D62">
              <w:rPr>
                <w:rFonts w:ascii="Arial Narrow" w:hAnsi="Arial Narrow"/>
                <w:sz w:val="20"/>
                <w:szCs w:val="20"/>
              </w:rPr>
              <w:t>Risperidone</w:t>
            </w:r>
            <w:proofErr w:type="spellEnd"/>
            <w:r w:rsidRPr="00101D62">
              <w:rPr>
                <w:rFonts w:ascii="Arial Narrow" w:hAnsi="Arial Narrow"/>
                <w:sz w:val="20"/>
                <w:szCs w:val="20"/>
              </w:rPr>
              <w:t xml:space="preserve"> 500 mcg tablet, 60 pack</w:t>
            </w:r>
          </w:p>
        </w:tc>
      </w:tr>
      <w:tr w:rsidR="00101D62" w:rsidRPr="00101D62" w:rsidTr="005C4F10">
        <w:tc>
          <w:tcPr>
            <w:tcW w:w="1116" w:type="pct"/>
          </w:tcPr>
          <w:p w:rsidR="00101D62" w:rsidRPr="00101D62" w:rsidRDefault="00101D62">
            <w:pPr>
              <w:rPr>
                <w:rFonts w:ascii="Arial Narrow" w:eastAsiaTheme="minorHAnsi" w:hAnsi="Arial Narrow"/>
                <w:sz w:val="20"/>
                <w:szCs w:val="20"/>
              </w:rPr>
            </w:pPr>
            <w:r w:rsidRPr="00101D62">
              <w:rPr>
                <w:rFonts w:ascii="Arial Narrow" w:hAnsi="Arial Narrow"/>
                <w:sz w:val="20"/>
                <w:szCs w:val="20"/>
              </w:rPr>
              <w:t>8788M</w:t>
            </w:r>
          </w:p>
        </w:tc>
        <w:tc>
          <w:tcPr>
            <w:tcW w:w="3884" w:type="pct"/>
          </w:tcPr>
          <w:p w:rsidR="00101D62" w:rsidRPr="00101D62" w:rsidRDefault="00101D62">
            <w:pPr>
              <w:rPr>
                <w:rFonts w:ascii="Arial Narrow" w:eastAsiaTheme="minorHAnsi" w:hAnsi="Arial Narrow"/>
                <w:sz w:val="20"/>
                <w:szCs w:val="20"/>
              </w:rPr>
            </w:pPr>
            <w:proofErr w:type="spellStart"/>
            <w:r w:rsidRPr="00101D62">
              <w:rPr>
                <w:rFonts w:ascii="Arial Narrow" w:hAnsi="Arial Narrow"/>
                <w:sz w:val="20"/>
                <w:szCs w:val="20"/>
              </w:rPr>
              <w:t>Risperidone</w:t>
            </w:r>
            <w:proofErr w:type="spellEnd"/>
            <w:r w:rsidRPr="00101D62">
              <w:rPr>
                <w:rFonts w:ascii="Arial Narrow" w:hAnsi="Arial Narrow"/>
                <w:sz w:val="20"/>
                <w:szCs w:val="20"/>
              </w:rPr>
              <w:t xml:space="preserve"> 500 mcg, orally disintegrating, 28 pack</w:t>
            </w:r>
          </w:p>
        </w:tc>
      </w:tr>
      <w:tr w:rsidR="00101D62" w:rsidRPr="00101D62" w:rsidTr="005C4F10">
        <w:tc>
          <w:tcPr>
            <w:tcW w:w="1116" w:type="pct"/>
          </w:tcPr>
          <w:p w:rsidR="00101D62" w:rsidRPr="00101D62" w:rsidRDefault="00101D62">
            <w:pPr>
              <w:rPr>
                <w:rFonts w:ascii="Arial Narrow" w:eastAsiaTheme="minorHAnsi" w:hAnsi="Arial Narrow"/>
                <w:sz w:val="20"/>
                <w:szCs w:val="20"/>
              </w:rPr>
            </w:pPr>
            <w:r w:rsidRPr="00101D62">
              <w:rPr>
                <w:rFonts w:ascii="Arial Narrow" w:hAnsi="Arial Narrow"/>
                <w:sz w:val="20"/>
                <w:szCs w:val="20"/>
              </w:rPr>
              <w:t>8789N</w:t>
            </w:r>
          </w:p>
        </w:tc>
        <w:tc>
          <w:tcPr>
            <w:tcW w:w="3884" w:type="pct"/>
          </w:tcPr>
          <w:p w:rsidR="00101D62" w:rsidRPr="00101D62" w:rsidRDefault="00101D62">
            <w:pPr>
              <w:rPr>
                <w:rFonts w:ascii="Arial Narrow" w:eastAsiaTheme="minorHAnsi" w:hAnsi="Arial Narrow"/>
                <w:sz w:val="20"/>
                <w:szCs w:val="20"/>
              </w:rPr>
            </w:pPr>
            <w:proofErr w:type="spellStart"/>
            <w:r w:rsidRPr="00101D62">
              <w:rPr>
                <w:rFonts w:ascii="Arial Narrow" w:hAnsi="Arial Narrow"/>
                <w:sz w:val="20"/>
                <w:szCs w:val="20"/>
              </w:rPr>
              <w:t>Risperidone</w:t>
            </w:r>
            <w:proofErr w:type="spellEnd"/>
            <w:r w:rsidRPr="00101D62">
              <w:rPr>
                <w:rFonts w:ascii="Arial Narrow" w:hAnsi="Arial Narrow"/>
                <w:sz w:val="20"/>
                <w:szCs w:val="20"/>
              </w:rPr>
              <w:t xml:space="preserve"> 1 mg tablet, 60 pack</w:t>
            </w:r>
          </w:p>
        </w:tc>
      </w:tr>
      <w:tr w:rsidR="00101D62" w:rsidRPr="00101D62" w:rsidTr="005C4F10">
        <w:tc>
          <w:tcPr>
            <w:tcW w:w="1116" w:type="pct"/>
          </w:tcPr>
          <w:p w:rsidR="00101D62" w:rsidRPr="005C4F10" w:rsidRDefault="00101D62">
            <w:pPr>
              <w:rPr>
                <w:rFonts w:ascii="Arial Narrow" w:eastAsiaTheme="minorHAnsi" w:hAnsi="Arial Narrow"/>
                <w:sz w:val="20"/>
                <w:szCs w:val="20"/>
              </w:rPr>
            </w:pPr>
            <w:r w:rsidRPr="005C4F10">
              <w:rPr>
                <w:rFonts w:ascii="Arial Narrow" w:hAnsi="Arial Narrow"/>
                <w:sz w:val="20"/>
                <w:szCs w:val="20"/>
              </w:rPr>
              <w:t>8790P</w:t>
            </w:r>
          </w:p>
        </w:tc>
        <w:tc>
          <w:tcPr>
            <w:tcW w:w="3884" w:type="pct"/>
          </w:tcPr>
          <w:p w:rsidR="00101D62" w:rsidRPr="00101D62" w:rsidRDefault="00101D62">
            <w:pPr>
              <w:rPr>
                <w:rFonts w:ascii="Arial Narrow" w:eastAsiaTheme="minorHAnsi" w:hAnsi="Arial Narrow"/>
                <w:sz w:val="20"/>
                <w:szCs w:val="20"/>
              </w:rPr>
            </w:pPr>
            <w:proofErr w:type="spellStart"/>
            <w:r w:rsidRPr="00101D62">
              <w:rPr>
                <w:rFonts w:ascii="Arial Narrow" w:hAnsi="Arial Narrow"/>
                <w:sz w:val="20"/>
                <w:szCs w:val="20"/>
              </w:rPr>
              <w:t>Risperidone</w:t>
            </w:r>
            <w:proofErr w:type="spellEnd"/>
            <w:r w:rsidRPr="00101D62">
              <w:rPr>
                <w:rFonts w:ascii="Arial Narrow" w:hAnsi="Arial Narrow"/>
                <w:sz w:val="20"/>
                <w:szCs w:val="20"/>
              </w:rPr>
              <w:t xml:space="preserve"> 1 mg, orally disintegrating, 28 pack</w:t>
            </w:r>
          </w:p>
        </w:tc>
      </w:tr>
      <w:tr w:rsidR="00101D62" w:rsidRPr="00101D62" w:rsidTr="005C4F10">
        <w:tc>
          <w:tcPr>
            <w:tcW w:w="1116" w:type="pct"/>
          </w:tcPr>
          <w:p w:rsidR="00101D62" w:rsidRPr="00101D62" w:rsidRDefault="00101D62">
            <w:pPr>
              <w:rPr>
                <w:rFonts w:ascii="Arial Narrow" w:eastAsiaTheme="minorHAnsi" w:hAnsi="Arial Narrow"/>
                <w:sz w:val="20"/>
                <w:szCs w:val="20"/>
              </w:rPr>
            </w:pPr>
            <w:r w:rsidRPr="00101D62">
              <w:rPr>
                <w:rFonts w:ascii="Arial Narrow" w:hAnsi="Arial Narrow"/>
                <w:sz w:val="20"/>
                <w:szCs w:val="20"/>
              </w:rPr>
              <w:t>9293D</w:t>
            </w:r>
          </w:p>
        </w:tc>
        <w:tc>
          <w:tcPr>
            <w:tcW w:w="3884" w:type="pct"/>
          </w:tcPr>
          <w:p w:rsidR="00101D62" w:rsidRPr="00101D62" w:rsidRDefault="00101D62">
            <w:pPr>
              <w:rPr>
                <w:rFonts w:ascii="Arial Narrow" w:eastAsiaTheme="minorHAnsi" w:hAnsi="Arial Narrow"/>
                <w:sz w:val="20"/>
                <w:szCs w:val="20"/>
              </w:rPr>
            </w:pPr>
            <w:proofErr w:type="spellStart"/>
            <w:r w:rsidRPr="00101D62">
              <w:rPr>
                <w:rFonts w:ascii="Arial Narrow" w:hAnsi="Arial Narrow"/>
                <w:sz w:val="20"/>
                <w:szCs w:val="20"/>
              </w:rPr>
              <w:t>Risperidone</w:t>
            </w:r>
            <w:proofErr w:type="spellEnd"/>
            <w:r w:rsidRPr="00101D62">
              <w:rPr>
                <w:rFonts w:ascii="Arial Narrow" w:hAnsi="Arial Narrow"/>
                <w:sz w:val="20"/>
                <w:szCs w:val="20"/>
              </w:rPr>
              <w:t xml:space="preserve"> 1 mg/ml oral liquid, 100 ml</w:t>
            </w:r>
          </w:p>
        </w:tc>
      </w:tr>
    </w:tbl>
    <w:p w:rsidR="00101D62" w:rsidRPr="00167C37" w:rsidRDefault="00167C37" w:rsidP="00101D62">
      <w:pPr>
        <w:pStyle w:val="ListParagraph"/>
        <w:jc w:val="both"/>
        <w:rPr>
          <w:rFonts w:ascii="Arial Narrow" w:hAnsi="Arial Narrow"/>
          <w:sz w:val="20"/>
          <w:szCs w:val="22"/>
        </w:rPr>
      </w:pPr>
      <w:r w:rsidRPr="00167C37">
        <w:rPr>
          <w:rFonts w:ascii="Arial Narrow" w:hAnsi="Arial Narrow"/>
          <w:sz w:val="20"/>
          <w:szCs w:val="22"/>
        </w:rPr>
        <w:t>Source: Minor submission</w:t>
      </w:r>
    </w:p>
    <w:p w:rsidR="00167C37" w:rsidRDefault="00167C37" w:rsidP="00101D62">
      <w:pPr>
        <w:pStyle w:val="ListParagraph"/>
        <w:jc w:val="both"/>
        <w:rPr>
          <w:rFonts w:ascii="Arial" w:hAnsi="Arial"/>
          <w:sz w:val="22"/>
          <w:szCs w:val="22"/>
        </w:rPr>
      </w:pPr>
    </w:p>
    <w:p w:rsidR="00207A8B" w:rsidRDefault="00B3499E" w:rsidP="00167C37">
      <w:pPr>
        <w:pStyle w:val="ListParagraph"/>
        <w:numPr>
          <w:ilvl w:val="1"/>
          <w:numId w:val="25"/>
        </w:numPr>
        <w:jc w:val="both"/>
        <w:rPr>
          <w:rFonts w:ascii="Arial" w:hAnsi="Arial"/>
          <w:sz w:val="22"/>
          <w:szCs w:val="22"/>
        </w:rPr>
      </w:pPr>
      <w:r>
        <w:rPr>
          <w:rFonts w:ascii="Arial" w:hAnsi="Arial"/>
          <w:sz w:val="22"/>
          <w:szCs w:val="22"/>
        </w:rPr>
        <w:t xml:space="preserve">The PBAC noted that </w:t>
      </w:r>
      <w:r w:rsidR="007C7D4D">
        <w:rPr>
          <w:rFonts w:ascii="Arial" w:hAnsi="Arial"/>
          <w:sz w:val="22"/>
          <w:szCs w:val="22"/>
        </w:rPr>
        <w:t xml:space="preserve">subsequent to submitting </w:t>
      </w:r>
      <w:r w:rsidR="005C4F10">
        <w:rPr>
          <w:rFonts w:ascii="Arial" w:hAnsi="Arial"/>
          <w:sz w:val="22"/>
          <w:szCs w:val="22"/>
        </w:rPr>
        <w:t>the minor submission</w:t>
      </w:r>
      <w:r w:rsidR="007C7D4D">
        <w:rPr>
          <w:rFonts w:ascii="Arial" w:hAnsi="Arial"/>
          <w:sz w:val="22"/>
          <w:szCs w:val="22"/>
        </w:rPr>
        <w:t>, the sponsor</w:t>
      </w:r>
      <w:r w:rsidR="005C4F10">
        <w:rPr>
          <w:rFonts w:ascii="Arial" w:hAnsi="Arial"/>
          <w:sz w:val="22"/>
          <w:szCs w:val="22"/>
        </w:rPr>
        <w:t xml:space="preserve"> requested that </w:t>
      </w:r>
      <w:proofErr w:type="spellStart"/>
      <w:r w:rsidR="005C4F10">
        <w:rPr>
          <w:rFonts w:ascii="Arial" w:hAnsi="Arial"/>
          <w:sz w:val="22"/>
          <w:szCs w:val="22"/>
        </w:rPr>
        <w:t>risperidone</w:t>
      </w:r>
      <w:proofErr w:type="spellEnd"/>
      <w:r w:rsidR="005C4F10">
        <w:rPr>
          <w:rFonts w:ascii="Arial" w:hAnsi="Arial"/>
          <w:sz w:val="22"/>
          <w:szCs w:val="22"/>
        </w:rPr>
        <w:t xml:space="preserve"> orally-disintegrating tablet</w:t>
      </w:r>
      <w:r w:rsidR="007C7D4D">
        <w:rPr>
          <w:rFonts w:ascii="Arial" w:hAnsi="Arial"/>
          <w:sz w:val="22"/>
          <w:szCs w:val="22"/>
        </w:rPr>
        <w:t>s (8788M and 8790P)</w:t>
      </w:r>
      <w:r w:rsidR="005C4F10">
        <w:rPr>
          <w:rFonts w:ascii="Arial" w:hAnsi="Arial"/>
          <w:sz w:val="22"/>
          <w:szCs w:val="22"/>
        </w:rPr>
        <w:t xml:space="preserve"> be delisted from the PBS from 1 May 2016</w:t>
      </w:r>
      <w:r w:rsidR="00167C37">
        <w:rPr>
          <w:rFonts w:ascii="Arial" w:hAnsi="Arial"/>
          <w:sz w:val="22"/>
          <w:szCs w:val="22"/>
        </w:rPr>
        <w:t>.</w:t>
      </w:r>
      <w:r w:rsidR="005C4F10">
        <w:rPr>
          <w:rFonts w:ascii="Arial" w:hAnsi="Arial"/>
          <w:sz w:val="22"/>
          <w:szCs w:val="22"/>
        </w:rPr>
        <w:t xml:space="preserve"> </w:t>
      </w:r>
    </w:p>
    <w:p w:rsidR="00AB7941" w:rsidRDefault="00AB7941">
      <w:pPr>
        <w:rPr>
          <w:rFonts w:ascii="Arial" w:hAnsi="Arial"/>
          <w:sz w:val="22"/>
          <w:szCs w:val="22"/>
        </w:rPr>
      </w:pPr>
      <w:r>
        <w:rPr>
          <w:rFonts w:ascii="Arial" w:hAnsi="Arial"/>
          <w:sz w:val="22"/>
          <w:szCs w:val="22"/>
        </w:rPr>
        <w:br w:type="page"/>
      </w:r>
    </w:p>
    <w:p w:rsidR="00CE10C4" w:rsidRPr="00882085" w:rsidRDefault="00CE10C4" w:rsidP="007179E1">
      <w:pPr>
        <w:pStyle w:val="Heading1"/>
      </w:pPr>
      <w:r w:rsidRPr="00882085">
        <w:lastRenderedPageBreak/>
        <w:t>Background</w:t>
      </w:r>
    </w:p>
    <w:p w:rsidR="006A12A5" w:rsidRPr="00882085" w:rsidRDefault="006A12A5" w:rsidP="00882085">
      <w:pPr>
        <w:jc w:val="both"/>
        <w:rPr>
          <w:rFonts w:ascii="Arial" w:hAnsi="Arial"/>
          <w:sz w:val="22"/>
          <w:szCs w:val="22"/>
        </w:rPr>
      </w:pPr>
    </w:p>
    <w:p w:rsidR="00A350F9" w:rsidRDefault="00A350F9" w:rsidP="00A350F9">
      <w:pPr>
        <w:pStyle w:val="ListParagraph"/>
        <w:numPr>
          <w:ilvl w:val="1"/>
          <w:numId w:val="25"/>
        </w:numPr>
        <w:jc w:val="both"/>
        <w:rPr>
          <w:rFonts w:ascii="Arial" w:hAnsi="Arial"/>
          <w:sz w:val="22"/>
          <w:szCs w:val="22"/>
        </w:rPr>
      </w:pPr>
      <w:proofErr w:type="spellStart"/>
      <w:r>
        <w:rPr>
          <w:rFonts w:ascii="Arial" w:hAnsi="Arial"/>
          <w:sz w:val="22"/>
          <w:szCs w:val="22"/>
        </w:rPr>
        <w:t>Risperidone</w:t>
      </w:r>
      <w:proofErr w:type="spellEnd"/>
      <w:r>
        <w:rPr>
          <w:rFonts w:ascii="Arial" w:hAnsi="Arial"/>
          <w:sz w:val="22"/>
          <w:szCs w:val="22"/>
        </w:rPr>
        <w:t xml:space="preserve"> </w:t>
      </w:r>
      <w:r w:rsidRPr="004767DD">
        <w:rPr>
          <w:rFonts w:ascii="Arial" w:hAnsi="Arial"/>
          <w:sz w:val="22"/>
          <w:szCs w:val="22"/>
        </w:rPr>
        <w:t>tablets, 1 mg, 2 mg, 3 mg and 4 mg; oral disintegrating tablets, 1 mg and 2 mg; oral solution, 1 mg per mL, 100 mL</w:t>
      </w:r>
      <w:r>
        <w:rPr>
          <w:rFonts w:ascii="Arial" w:hAnsi="Arial"/>
          <w:sz w:val="22"/>
          <w:szCs w:val="22"/>
        </w:rPr>
        <w:t>, were recommended for listing at the November 2005 PBAC meeting for:</w:t>
      </w:r>
    </w:p>
    <w:p w:rsidR="00A350F9" w:rsidRPr="004767DD" w:rsidRDefault="00A350F9" w:rsidP="00A350F9">
      <w:pPr>
        <w:pStyle w:val="ListParagraph"/>
        <w:numPr>
          <w:ilvl w:val="0"/>
          <w:numId w:val="44"/>
        </w:numPr>
        <w:jc w:val="both"/>
        <w:rPr>
          <w:rFonts w:ascii="Arial" w:hAnsi="Arial"/>
          <w:sz w:val="22"/>
          <w:szCs w:val="22"/>
        </w:rPr>
      </w:pPr>
      <w:r w:rsidRPr="004767DD">
        <w:rPr>
          <w:rFonts w:ascii="Arial" w:hAnsi="Arial"/>
          <w:sz w:val="22"/>
          <w:szCs w:val="22"/>
        </w:rPr>
        <w:t>schizophrenia and related psychoses;</w:t>
      </w:r>
    </w:p>
    <w:p w:rsidR="00A350F9" w:rsidRPr="004767DD" w:rsidRDefault="00A350F9" w:rsidP="00A350F9">
      <w:pPr>
        <w:pStyle w:val="ListParagraph"/>
        <w:numPr>
          <w:ilvl w:val="0"/>
          <w:numId w:val="44"/>
        </w:numPr>
        <w:jc w:val="both"/>
        <w:rPr>
          <w:rFonts w:ascii="Arial" w:hAnsi="Arial"/>
          <w:sz w:val="22"/>
          <w:szCs w:val="22"/>
        </w:rPr>
      </w:pPr>
      <w:r w:rsidRPr="004767DD">
        <w:rPr>
          <w:rFonts w:ascii="Arial" w:hAnsi="Arial"/>
          <w:sz w:val="22"/>
          <w:szCs w:val="22"/>
        </w:rPr>
        <w:t>acute mania associated with bipolar I disorder;</w:t>
      </w:r>
    </w:p>
    <w:p w:rsidR="00A350F9" w:rsidRPr="004767DD" w:rsidRDefault="00A350F9" w:rsidP="00A350F9">
      <w:pPr>
        <w:pStyle w:val="ListParagraph"/>
        <w:numPr>
          <w:ilvl w:val="0"/>
          <w:numId w:val="44"/>
        </w:numPr>
        <w:jc w:val="both"/>
        <w:rPr>
          <w:rFonts w:ascii="Arial" w:hAnsi="Arial"/>
          <w:sz w:val="22"/>
          <w:szCs w:val="22"/>
        </w:rPr>
      </w:pPr>
      <w:r w:rsidRPr="004767DD">
        <w:rPr>
          <w:rFonts w:ascii="Arial" w:hAnsi="Arial"/>
          <w:sz w:val="22"/>
          <w:szCs w:val="22"/>
        </w:rPr>
        <w:t>behavioural disturbances in dementia;</w:t>
      </w:r>
    </w:p>
    <w:p w:rsidR="00A350F9" w:rsidRPr="004767DD" w:rsidRDefault="00A350F9" w:rsidP="00A350F9">
      <w:pPr>
        <w:pStyle w:val="ListParagraph"/>
        <w:numPr>
          <w:ilvl w:val="0"/>
          <w:numId w:val="44"/>
        </w:numPr>
        <w:jc w:val="both"/>
        <w:rPr>
          <w:rFonts w:ascii="Arial" w:hAnsi="Arial"/>
          <w:sz w:val="22"/>
          <w:szCs w:val="22"/>
        </w:rPr>
      </w:pPr>
      <w:r w:rsidRPr="004767DD">
        <w:rPr>
          <w:rFonts w:ascii="Arial" w:hAnsi="Arial"/>
          <w:sz w:val="22"/>
          <w:szCs w:val="22"/>
        </w:rPr>
        <w:t xml:space="preserve">conduct and other disruptive disorders in children (over 5 years), adolescents and adults with </w:t>
      </w:r>
      <w:proofErr w:type="spellStart"/>
      <w:r w:rsidRPr="004767DD">
        <w:rPr>
          <w:rFonts w:ascii="Arial" w:hAnsi="Arial"/>
          <w:sz w:val="22"/>
          <w:szCs w:val="22"/>
        </w:rPr>
        <w:t>subaverage</w:t>
      </w:r>
      <w:proofErr w:type="spellEnd"/>
      <w:r w:rsidRPr="004767DD">
        <w:rPr>
          <w:rFonts w:ascii="Arial" w:hAnsi="Arial"/>
          <w:sz w:val="22"/>
          <w:szCs w:val="22"/>
        </w:rPr>
        <w:t xml:space="preserve"> intellectual functioning or mental retardation in whom destructive behaviours (e.g. aggression, impulsivity and self-injurious behaviours) are prominent; and </w:t>
      </w:r>
    </w:p>
    <w:p w:rsidR="00A350F9" w:rsidRPr="00882085" w:rsidRDefault="00A350F9" w:rsidP="00A350F9">
      <w:pPr>
        <w:pStyle w:val="ListParagraph"/>
        <w:numPr>
          <w:ilvl w:val="0"/>
          <w:numId w:val="44"/>
        </w:numPr>
        <w:jc w:val="both"/>
        <w:rPr>
          <w:rFonts w:ascii="Arial" w:hAnsi="Arial"/>
          <w:sz w:val="22"/>
          <w:szCs w:val="22"/>
        </w:rPr>
      </w:pPr>
      <w:proofErr w:type="gramStart"/>
      <w:r w:rsidRPr="004767DD">
        <w:rPr>
          <w:rFonts w:ascii="Arial" w:hAnsi="Arial"/>
          <w:sz w:val="22"/>
          <w:szCs w:val="22"/>
        </w:rPr>
        <w:t>behavioural</w:t>
      </w:r>
      <w:proofErr w:type="gramEnd"/>
      <w:r w:rsidRPr="004767DD">
        <w:rPr>
          <w:rFonts w:ascii="Arial" w:hAnsi="Arial"/>
          <w:sz w:val="22"/>
          <w:szCs w:val="22"/>
        </w:rPr>
        <w:t xml:space="preserve"> disorders associated with autism in children and adolescents.</w:t>
      </w:r>
      <w:r>
        <w:rPr>
          <w:rFonts w:ascii="Arial" w:hAnsi="Arial"/>
          <w:sz w:val="22"/>
          <w:szCs w:val="22"/>
        </w:rPr>
        <w:t xml:space="preserve">  </w:t>
      </w:r>
    </w:p>
    <w:p w:rsidR="00A350F9" w:rsidRPr="00B30B59" w:rsidRDefault="00A350F9" w:rsidP="00B30B59">
      <w:pPr>
        <w:pStyle w:val="ListParagraph"/>
        <w:jc w:val="both"/>
        <w:rPr>
          <w:rFonts w:ascii="Arial" w:hAnsi="Arial"/>
          <w:i/>
          <w:sz w:val="22"/>
          <w:szCs w:val="22"/>
        </w:rPr>
      </w:pPr>
    </w:p>
    <w:p w:rsidR="00415B6E" w:rsidRPr="00B30B59" w:rsidRDefault="00415B6E" w:rsidP="00882085">
      <w:pPr>
        <w:pStyle w:val="ListParagraph"/>
        <w:numPr>
          <w:ilvl w:val="1"/>
          <w:numId w:val="25"/>
        </w:numPr>
        <w:jc w:val="both"/>
        <w:rPr>
          <w:rFonts w:ascii="Arial" w:hAnsi="Arial"/>
          <w:i/>
          <w:sz w:val="22"/>
          <w:szCs w:val="22"/>
        </w:rPr>
      </w:pPr>
      <w:r>
        <w:rPr>
          <w:rFonts w:ascii="Arial" w:hAnsi="Arial"/>
          <w:sz w:val="22"/>
          <w:szCs w:val="22"/>
        </w:rPr>
        <w:t>The requested change was based on a</w:t>
      </w:r>
      <w:r w:rsidR="00BA4918" w:rsidRPr="00B30B59">
        <w:rPr>
          <w:rFonts w:ascii="Arial" w:hAnsi="Arial"/>
          <w:sz w:val="22"/>
          <w:szCs w:val="22"/>
        </w:rPr>
        <w:t xml:space="preserve"> review of the original company-sponsored clinical studies</w:t>
      </w:r>
      <w:r>
        <w:rPr>
          <w:rFonts w:ascii="Arial" w:hAnsi="Arial"/>
          <w:sz w:val="22"/>
          <w:szCs w:val="22"/>
        </w:rPr>
        <w:t>. The review showed</w:t>
      </w:r>
      <w:r w:rsidR="00BA4918" w:rsidRPr="00B30B59">
        <w:rPr>
          <w:rFonts w:ascii="Arial" w:hAnsi="Arial"/>
          <w:sz w:val="22"/>
          <w:szCs w:val="22"/>
        </w:rPr>
        <w:t xml:space="preserve"> that the benefit/risk profile</w:t>
      </w:r>
      <w:r w:rsidR="00BA4918">
        <w:rPr>
          <w:rFonts w:ascii="Arial" w:hAnsi="Arial"/>
          <w:sz w:val="22"/>
          <w:szCs w:val="22"/>
        </w:rPr>
        <w:t xml:space="preserve"> was favourable with regard to the use of </w:t>
      </w:r>
      <w:proofErr w:type="spellStart"/>
      <w:r w:rsidR="00BA4918">
        <w:rPr>
          <w:rFonts w:ascii="Arial" w:hAnsi="Arial"/>
          <w:sz w:val="22"/>
          <w:szCs w:val="22"/>
        </w:rPr>
        <w:t>risperidone</w:t>
      </w:r>
      <w:proofErr w:type="spellEnd"/>
      <w:r w:rsidR="00BA4918">
        <w:rPr>
          <w:rFonts w:ascii="Arial" w:hAnsi="Arial"/>
          <w:sz w:val="22"/>
          <w:szCs w:val="22"/>
        </w:rPr>
        <w:t xml:space="preserve"> in dementia of the A</w:t>
      </w:r>
      <w:r>
        <w:rPr>
          <w:rFonts w:ascii="Arial" w:hAnsi="Arial"/>
          <w:sz w:val="22"/>
          <w:szCs w:val="22"/>
        </w:rPr>
        <w:t>l</w:t>
      </w:r>
      <w:r w:rsidR="00BA4918">
        <w:rPr>
          <w:rFonts w:ascii="Arial" w:hAnsi="Arial"/>
          <w:sz w:val="22"/>
          <w:szCs w:val="22"/>
        </w:rPr>
        <w:t>zheimer’s type</w:t>
      </w:r>
      <w:r>
        <w:rPr>
          <w:rFonts w:ascii="Arial" w:hAnsi="Arial"/>
          <w:sz w:val="22"/>
          <w:szCs w:val="22"/>
        </w:rPr>
        <w:t xml:space="preserve"> (DAT)</w:t>
      </w:r>
      <w:r w:rsidR="00BA4918">
        <w:rPr>
          <w:rFonts w:ascii="Arial" w:hAnsi="Arial"/>
          <w:sz w:val="22"/>
          <w:szCs w:val="22"/>
        </w:rPr>
        <w:t xml:space="preserve">, but was unfavourable for vascular dementia or mixed dementia. </w:t>
      </w:r>
    </w:p>
    <w:p w:rsidR="00415B6E" w:rsidRPr="00B30B59" w:rsidRDefault="00415B6E" w:rsidP="00B30B59">
      <w:pPr>
        <w:pStyle w:val="ListParagraph"/>
        <w:jc w:val="both"/>
        <w:rPr>
          <w:rFonts w:ascii="Arial" w:hAnsi="Arial"/>
          <w:i/>
          <w:sz w:val="22"/>
          <w:szCs w:val="22"/>
        </w:rPr>
      </w:pPr>
    </w:p>
    <w:p w:rsidR="00415B6E" w:rsidRPr="00B30B59" w:rsidRDefault="00415B6E" w:rsidP="00882085">
      <w:pPr>
        <w:pStyle w:val="ListParagraph"/>
        <w:numPr>
          <w:ilvl w:val="1"/>
          <w:numId w:val="25"/>
        </w:numPr>
        <w:jc w:val="both"/>
        <w:rPr>
          <w:rFonts w:ascii="Arial" w:hAnsi="Arial"/>
          <w:i/>
          <w:sz w:val="22"/>
          <w:szCs w:val="22"/>
        </w:rPr>
      </w:pPr>
      <w:r>
        <w:rPr>
          <w:rFonts w:ascii="Arial" w:hAnsi="Arial"/>
          <w:sz w:val="22"/>
          <w:szCs w:val="22"/>
        </w:rPr>
        <w:t>The highlighted features included in the company-sponsored clinical studies were:</w:t>
      </w:r>
    </w:p>
    <w:p w:rsidR="00415B6E" w:rsidRPr="00D84656" w:rsidRDefault="00415B6E" w:rsidP="00D84656">
      <w:pPr>
        <w:pStyle w:val="ListParagraph"/>
        <w:numPr>
          <w:ilvl w:val="0"/>
          <w:numId w:val="48"/>
        </w:numPr>
        <w:jc w:val="both"/>
        <w:rPr>
          <w:rFonts w:ascii="Arial" w:hAnsi="Arial"/>
          <w:i/>
          <w:sz w:val="22"/>
          <w:szCs w:val="22"/>
        </w:rPr>
      </w:pPr>
      <w:r w:rsidRPr="00D84656">
        <w:rPr>
          <w:rFonts w:ascii="Arial" w:hAnsi="Arial"/>
          <w:sz w:val="22"/>
          <w:szCs w:val="22"/>
        </w:rPr>
        <w:t>Generally patients with DAT of moderate to severe intensity (severity) were included</w:t>
      </w:r>
    </w:p>
    <w:p w:rsidR="00415B6E" w:rsidRPr="00D84656" w:rsidRDefault="00415B6E" w:rsidP="00D84656">
      <w:pPr>
        <w:pStyle w:val="ListParagraph"/>
        <w:numPr>
          <w:ilvl w:val="0"/>
          <w:numId w:val="48"/>
        </w:numPr>
        <w:jc w:val="both"/>
        <w:rPr>
          <w:rFonts w:ascii="Arial" w:hAnsi="Arial"/>
          <w:i/>
          <w:sz w:val="22"/>
          <w:szCs w:val="22"/>
        </w:rPr>
      </w:pPr>
      <w:r w:rsidRPr="00D84656">
        <w:rPr>
          <w:rFonts w:ascii="Arial" w:hAnsi="Arial"/>
          <w:sz w:val="22"/>
          <w:szCs w:val="22"/>
        </w:rPr>
        <w:t>Duration of treatment was up to 12 weeks</w:t>
      </w:r>
    </w:p>
    <w:p w:rsidR="00415B6E" w:rsidRPr="00D84656" w:rsidRDefault="00415B6E" w:rsidP="00D84656">
      <w:pPr>
        <w:pStyle w:val="ListParagraph"/>
        <w:numPr>
          <w:ilvl w:val="0"/>
          <w:numId w:val="48"/>
        </w:numPr>
        <w:jc w:val="both"/>
        <w:rPr>
          <w:rFonts w:ascii="Arial" w:hAnsi="Arial"/>
          <w:i/>
          <w:sz w:val="22"/>
          <w:szCs w:val="22"/>
        </w:rPr>
      </w:pPr>
      <w:r w:rsidRPr="00D84656">
        <w:rPr>
          <w:rFonts w:ascii="Arial" w:hAnsi="Arial"/>
          <w:sz w:val="22"/>
          <w:szCs w:val="22"/>
        </w:rPr>
        <w:t>Specific target symptoms included were agitation, aggression or psychotic symptoms.</w:t>
      </w:r>
    </w:p>
    <w:p w:rsidR="00415B6E" w:rsidRPr="00B30B59" w:rsidRDefault="00415B6E" w:rsidP="00B30B59">
      <w:pPr>
        <w:pStyle w:val="ListParagraph"/>
        <w:jc w:val="both"/>
        <w:rPr>
          <w:rFonts w:ascii="Arial" w:hAnsi="Arial"/>
          <w:i/>
          <w:sz w:val="22"/>
          <w:szCs w:val="22"/>
        </w:rPr>
      </w:pPr>
    </w:p>
    <w:p w:rsidR="00A350F9" w:rsidRDefault="00452357" w:rsidP="00B30B59">
      <w:pPr>
        <w:pStyle w:val="ListParagraph"/>
        <w:numPr>
          <w:ilvl w:val="1"/>
          <w:numId w:val="25"/>
        </w:numPr>
        <w:jc w:val="both"/>
        <w:rPr>
          <w:rFonts w:ascii="Arial" w:hAnsi="Arial"/>
          <w:sz w:val="22"/>
          <w:szCs w:val="22"/>
        </w:rPr>
      </w:pPr>
      <w:r>
        <w:rPr>
          <w:rFonts w:ascii="Arial" w:hAnsi="Arial"/>
          <w:sz w:val="22"/>
          <w:szCs w:val="22"/>
        </w:rPr>
        <w:t>Revised</w:t>
      </w:r>
      <w:r w:rsidRPr="00B30B59">
        <w:rPr>
          <w:rFonts w:ascii="Arial" w:hAnsi="Arial"/>
          <w:sz w:val="22"/>
          <w:szCs w:val="22"/>
        </w:rPr>
        <w:t xml:space="preserve"> </w:t>
      </w:r>
      <w:r w:rsidR="004767DD" w:rsidRPr="00B30B59">
        <w:rPr>
          <w:rFonts w:ascii="Arial" w:hAnsi="Arial"/>
          <w:sz w:val="22"/>
          <w:szCs w:val="22"/>
        </w:rPr>
        <w:t>TGA approved indication</w:t>
      </w:r>
      <w:r w:rsidR="00415B6E">
        <w:rPr>
          <w:rFonts w:ascii="Arial" w:hAnsi="Arial"/>
          <w:sz w:val="22"/>
          <w:szCs w:val="22"/>
        </w:rPr>
        <w:t xml:space="preserve"> is as below</w:t>
      </w:r>
      <w:r w:rsidR="004767DD">
        <w:rPr>
          <w:rFonts w:ascii="Arial" w:hAnsi="Arial"/>
          <w:sz w:val="22"/>
          <w:szCs w:val="22"/>
        </w:rPr>
        <w:t xml:space="preserve">: </w:t>
      </w:r>
    </w:p>
    <w:p w:rsidR="001C46DF" w:rsidRPr="001C46DF" w:rsidRDefault="00A350F9" w:rsidP="00B30B59">
      <w:pPr>
        <w:pStyle w:val="ListParagraph"/>
        <w:jc w:val="both"/>
        <w:rPr>
          <w:rFonts w:ascii="Arial" w:hAnsi="Arial"/>
          <w:sz w:val="22"/>
          <w:szCs w:val="22"/>
        </w:rPr>
      </w:pPr>
      <w:r>
        <w:rPr>
          <w:rFonts w:ascii="Arial" w:hAnsi="Arial"/>
          <w:sz w:val="22"/>
          <w:szCs w:val="22"/>
        </w:rPr>
        <w:t xml:space="preserve">Risperdal is indicated for the </w:t>
      </w:r>
      <w:r w:rsidR="001C46DF" w:rsidRPr="001C46DF">
        <w:rPr>
          <w:rFonts w:ascii="Arial" w:hAnsi="Arial"/>
          <w:sz w:val="22"/>
          <w:szCs w:val="22"/>
        </w:rPr>
        <w:t xml:space="preserve">treatment </w:t>
      </w:r>
      <w:r w:rsidR="001C46DF" w:rsidRPr="00B30B59">
        <w:rPr>
          <w:rFonts w:ascii="Arial" w:hAnsi="Arial"/>
          <w:iCs/>
          <w:sz w:val="22"/>
          <w:szCs w:val="22"/>
        </w:rPr>
        <w:t xml:space="preserve">(up to 12 weeks) </w:t>
      </w:r>
      <w:r w:rsidR="001C46DF" w:rsidRPr="00CE40CB">
        <w:rPr>
          <w:rFonts w:ascii="Arial" w:hAnsi="Arial"/>
          <w:sz w:val="22"/>
          <w:szCs w:val="22"/>
        </w:rPr>
        <w:t xml:space="preserve">of </w:t>
      </w:r>
      <w:r w:rsidR="001C46DF" w:rsidRPr="00B30B59">
        <w:rPr>
          <w:rFonts w:ascii="Arial" w:hAnsi="Arial"/>
          <w:iCs/>
          <w:sz w:val="22"/>
          <w:szCs w:val="22"/>
        </w:rPr>
        <w:t>psychotic symptoms,</w:t>
      </w:r>
      <w:r w:rsidR="001C46DF" w:rsidRPr="001C46DF">
        <w:rPr>
          <w:rFonts w:ascii="Arial" w:hAnsi="Arial"/>
          <w:i/>
          <w:iCs/>
          <w:sz w:val="22"/>
          <w:szCs w:val="22"/>
        </w:rPr>
        <w:t xml:space="preserve"> </w:t>
      </w:r>
      <w:r w:rsidR="001C46DF" w:rsidRPr="001C46DF">
        <w:rPr>
          <w:rFonts w:ascii="Arial" w:hAnsi="Arial"/>
          <w:sz w:val="22"/>
          <w:szCs w:val="22"/>
        </w:rPr>
        <w:t xml:space="preserve">or persistent agitation or aggression unresponsive to non-pharmacological approaches </w:t>
      </w:r>
      <w:r w:rsidR="001C46DF" w:rsidRPr="00B30B59">
        <w:rPr>
          <w:rFonts w:ascii="Arial" w:hAnsi="Arial"/>
          <w:iCs/>
          <w:sz w:val="22"/>
          <w:szCs w:val="22"/>
        </w:rPr>
        <w:t>in patients with moderate to severe dementia of the Alzheimer type.</w:t>
      </w:r>
    </w:p>
    <w:p w:rsidR="004767DD" w:rsidRPr="001C46DF" w:rsidRDefault="004767DD" w:rsidP="004767DD">
      <w:pPr>
        <w:pStyle w:val="ListParagraph"/>
        <w:ind w:left="1440"/>
        <w:jc w:val="both"/>
        <w:rPr>
          <w:rFonts w:ascii="Arial" w:hAnsi="Arial"/>
          <w:sz w:val="22"/>
          <w:szCs w:val="22"/>
        </w:rPr>
      </w:pPr>
    </w:p>
    <w:p w:rsidR="00601700" w:rsidRDefault="00601700" w:rsidP="00601700">
      <w:pPr>
        <w:pStyle w:val="ListParagraph"/>
        <w:numPr>
          <w:ilvl w:val="1"/>
          <w:numId w:val="25"/>
        </w:numPr>
        <w:jc w:val="both"/>
        <w:rPr>
          <w:rFonts w:ascii="Arial" w:hAnsi="Arial"/>
          <w:sz w:val="22"/>
          <w:szCs w:val="22"/>
        </w:rPr>
      </w:pPr>
      <w:r>
        <w:rPr>
          <w:rFonts w:ascii="Arial" w:hAnsi="Arial"/>
          <w:sz w:val="22"/>
          <w:szCs w:val="22"/>
        </w:rPr>
        <w:t xml:space="preserve">The submission stated that these changes do not impact the intramuscular injection formulation of </w:t>
      </w:r>
      <w:proofErr w:type="spellStart"/>
      <w:r>
        <w:rPr>
          <w:rFonts w:ascii="Arial" w:hAnsi="Arial"/>
          <w:sz w:val="22"/>
          <w:szCs w:val="22"/>
        </w:rPr>
        <w:t>risperidone</w:t>
      </w:r>
      <w:proofErr w:type="spellEnd"/>
      <w:r>
        <w:rPr>
          <w:rFonts w:ascii="Arial" w:hAnsi="Arial"/>
          <w:sz w:val="22"/>
          <w:szCs w:val="22"/>
        </w:rPr>
        <w:t xml:space="preserve">. </w:t>
      </w:r>
      <w:proofErr w:type="spellStart"/>
      <w:r>
        <w:rPr>
          <w:rFonts w:ascii="Arial" w:hAnsi="Arial"/>
          <w:sz w:val="22"/>
          <w:szCs w:val="22"/>
        </w:rPr>
        <w:t>Risperidone</w:t>
      </w:r>
      <w:proofErr w:type="spellEnd"/>
      <w:r>
        <w:rPr>
          <w:rFonts w:ascii="Arial" w:hAnsi="Arial"/>
          <w:sz w:val="22"/>
          <w:szCs w:val="22"/>
        </w:rPr>
        <w:t xml:space="preserve"> injections are not currently PBS listed for dementia indication.</w:t>
      </w:r>
    </w:p>
    <w:p w:rsidR="00601700" w:rsidRDefault="00601700" w:rsidP="00B30B59">
      <w:pPr>
        <w:pStyle w:val="ListParagraph"/>
        <w:jc w:val="both"/>
        <w:rPr>
          <w:rFonts w:ascii="Arial" w:hAnsi="Arial"/>
          <w:sz w:val="22"/>
          <w:szCs w:val="22"/>
        </w:rPr>
      </w:pPr>
    </w:p>
    <w:p w:rsidR="0058713B" w:rsidRDefault="00D21AB8" w:rsidP="007179E1">
      <w:pPr>
        <w:pStyle w:val="Heading1"/>
      </w:pPr>
      <w:r>
        <w:t>PBAC c</w:t>
      </w:r>
      <w:r w:rsidR="0058713B">
        <w:t>onsideration of the evidence</w:t>
      </w:r>
    </w:p>
    <w:p w:rsidR="0058713B" w:rsidRDefault="0058713B" w:rsidP="0058713B">
      <w:pPr>
        <w:jc w:val="both"/>
        <w:rPr>
          <w:rFonts w:ascii="Arial" w:hAnsi="Arial"/>
          <w:b/>
          <w:sz w:val="22"/>
          <w:szCs w:val="22"/>
        </w:rPr>
      </w:pPr>
    </w:p>
    <w:p w:rsidR="0058713B" w:rsidRPr="00136351" w:rsidRDefault="0058713B" w:rsidP="007179E1">
      <w:pPr>
        <w:pStyle w:val="Heading2"/>
      </w:pPr>
      <w:r w:rsidRPr="00136351">
        <w:t>Sponsor hearing</w:t>
      </w:r>
    </w:p>
    <w:p w:rsidR="0058713B" w:rsidRPr="00136351" w:rsidRDefault="0058713B" w:rsidP="0058713B">
      <w:pPr>
        <w:jc w:val="both"/>
        <w:rPr>
          <w:rFonts w:ascii="Arial" w:hAnsi="Arial"/>
          <w:b/>
          <w:sz w:val="22"/>
          <w:szCs w:val="22"/>
        </w:rPr>
      </w:pPr>
    </w:p>
    <w:p w:rsidR="0058713B" w:rsidRPr="00136351" w:rsidRDefault="0058713B" w:rsidP="0058713B">
      <w:pPr>
        <w:pStyle w:val="ListParagraph"/>
        <w:numPr>
          <w:ilvl w:val="1"/>
          <w:numId w:val="25"/>
        </w:numPr>
        <w:jc w:val="both"/>
        <w:rPr>
          <w:rFonts w:ascii="Arial" w:hAnsi="Arial"/>
          <w:b/>
          <w:sz w:val="22"/>
          <w:szCs w:val="22"/>
        </w:rPr>
      </w:pPr>
      <w:r w:rsidRPr="00136351">
        <w:rPr>
          <w:rFonts w:ascii="Arial" w:hAnsi="Arial" w:cs="Arial"/>
          <w:bCs/>
          <w:snapToGrid w:val="0"/>
          <w:sz w:val="22"/>
          <w:szCs w:val="22"/>
        </w:rPr>
        <w:t>There was no hearing for this item as it was a minor submission.</w:t>
      </w:r>
    </w:p>
    <w:p w:rsidR="0058713B" w:rsidRDefault="0058713B" w:rsidP="0058713B">
      <w:pPr>
        <w:jc w:val="both"/>
        <w:rPr>
          <w:rFonts w:ascii="Arial" w:hAnsi="Arial"/>
          <w:b/>
          <w:sz w:val="22"/>
          <w:szCs w:val="22"/>
        </w:rPr>
      </w:pPr>
    </w:p>
    <w:p w:rsidR="0058713B" w:rsidRPr="007179E1" w:rsidRDefault="0058713B" w:rsidP="007179E1">
      <w:pPr>
        <w:pStyle w:val="Heading2"/>
      </w:pPr>
      <w:r w:rsidRPr="007179E1">
        <w:t>Consumer comments</w:t>
      </w:r>
    </w:p>
    <w:p w:rsidR="0058713B" w:rsidRPr="00392515" w:rsidRDefault="0058713B" w:rsidP="0058713B">
      <w:pPr>
        <w:jc w:val="both"/>
        <w:rPr>
          <w:rFonts w:ascii="Arial" w:hAnsi="Arial"/>
          <w:b/>
          <w:sz w:val="22"/>
          <w:szCs w:val="22"/>
        </w:rPr>
      </w:pPr>
    </w:p>
    <w:p w:rsidR="00116D94" w:rsidRPr="00116D94" w:rsidRDefault="00116D94" w:rsidP="00116D94">
      <w:pPr>
        <w:pStyle w:val="ListParagraph"/>
        <w:numPr>
          <w:ilvl w:val="1"/>
          <w:numId w:val="25"/>
        </w:numPr>
        <w:jc w:val="both"/>
        <w:rPr>
          <w:rFonts w:ascii="Arial" w:hAnsi="Arial"/>
          <w:b/>
          <w:sz w:val="22"/>
          <w:szCs w:val="22"/>
        </w:rPr>
      </w:pPr>
      <w:r w:rsidRPr="00116D94">
        <w:rPr>
          <w:rFonts w:ascii="Arial" w:hAnsi="Arial" w:cs="Arial"/>
          <w:bCs/>
          <w:snapToGrid w:val="0"/>
          <w:sz w:val="22"/>
          <w:szCs w:val="22"/>
        </w:rPr>
        <w:t xml:space="preserve">The PBAC noted and welcomed the input from </w:t>
      </w:r>
      <w:r w:rsidR="007C7D4D">
        <w:rPr>
          <w:rFonts w:ascii="Arial" w:hAnsi="Arial" w:cs="Arial"/>
          <w:bCs/>
          <w:snapToGrid w:val="0"/>
          <w:sz w:val="22"/>
          <w:szCs w:val="22"/>
        </w:rPr>
        <w:t xml:space="preserve">a </w:t>
      </w:r>
      <w:r w:rsidRPr="00116D94">
        <w:rPr>
          <w:rFonts w:ascii="Arial" w:hAnsi="Arial" w:cs="Arial"/>
          <w:bCs/>
          <w:snapToGrid w:val="0"/>
          <w:sz w:val="22"/>
          <w:szCs w:val="22"/>
        </w:rPr>
        <w:t>health care professional via the Con</w:t>
      </w:r>
      <w:r>
        <w:rPr>
          <w:rFonts w:ascii="Arial" w:hAnsi="Arial" w:cs="Arial"/>
          <w:bCs/>
          <w:snapToGrid w:val="0"/>
          <w:sz w:val="22"/>
          <w:szCs w:val="22"/>
        </w:rPr>
        <w:t xml:space="preserve">sumer Comments facility on the </w:t>
      </w:r>
      <w:r w:rsidRPr="00116D94">
        <w:rPr>
          <w:rFonts w:ascii="Arial" w:hAnsi="Arial" w:cs="Arial"/>
          <w:bCs/>
          <w:snapToGrid w:val="0"/>
          <w:sz w:val="22"/>
          <w:szCs w:val="22"/>
        </w:rPr>
        <w:t xml:space="preserve">PBS website.  The comment described </w:t>
      </w:r>
      <w:r w:rsidR="00136351">
        <w:rPr>
          <w:rFonts w:ascii="Arial" w:hAnsi="Arial" w:cs="Arial"/>
          <w:bCs/>
          <w:snapToGrid w:val="0"/>
          <w:sz w:val="22"/>
          <w:szCs w:val="22"/>
        </w:rPr>
        <w:t xml:space="preserve">the possible negative unintended consequences of the change to listing, including the increased prescribing of alternative antipsychotics, benzodiazepines or anticonvulsants, and increased off label use of </w:t>
      </w:r>
      <w:proofErr w:type="spellStart"/>
      <w:r w:rsidR="00136351">
        <w:rPr>
          <w:rFonts w:ascii="Arial" w:hAnsi="Arial" w:cs="Arial"/>
          <w:bCs/>
          <w:snapToGrid w:val="0"/>
          <w:sz w:val="22"/>
          <w:szCs w:val="22"/>
        </w:rPr>
        <w:t>risperidone</w:t>
      </w:r>
      <w:proofErr w:type="spellEnd"/>
      <w:r w:rsidR="00136351">
        <w:rPr>
          <w:rFonts w:ascii="Arial" w:hAnsi="Arial" w:cs="Arial"/>
          <w:bCs/>
          <w:snapToGrid w:val="0"/>
          <w:sz w:val="22"/>
          <w:szCs w:val="22"/>
        </w:rPr>
        <w:t xml:space="preserve">. </w:t>
      </w:r>
    </w:p>
    <w:p w:rsidR="0058713B" w:rsidRDefault="0058713B" w:rsidP="00136351">
      <w:pPr>
        <w:jc w:val="both"/>
        <w:rPr>
          <w:rFonts w:ascii="Arial" w:hAnsi="Arial"/>
          <w:b/>
          <w:i/>
          <w:sz w:val="22"/>
          <w:szCs w:val="22"/>
        </w:rPr>
      </w:pPr>
    </w:p>
    <w:p w:rsidR="00AB7941" w:rsidRDefault="00AB7941">
      <w:pPr>
        <w:rPr>
          <w:rFonts w:ascii="Arial" w:hAnsi="Arial"/>
          <w:b/>
          <w:sz w:val="22"/>
          <w:szCs w:val="22"/>
        </w:rPr>
      </w:pPr>
      <w:r>
        <w:rPr>
          <w:rFonts w:ascii="Arial" w:hAnsi="Arial"/>
          <w:b/>
          <w:sz w:val="22"/>
          <w:szCs w:val="22"/>
        </w:rPr>
        <w:br w:type="page"/>
      </w:r>
    </w:p>
    <w:p w:rsidR="005A3173" w:rsidRPr="007179E1" w:rsidRDefault="005A3173" w:rsidP="007179E1">
      <w:pPr>
        <w:pStyle w:val="Heading2"/>
      </w:pPr>
      <w:r w:rsidRPr="007179E1">
        <w:lastRenderedPageBreak/>
        <w:t>Estimated PBS usage &amp; financial implications</w:t>
      </w:r>
    </w:p>
    <w:p w:rsidR="005A3173" w:rsidRPr="00882085" w:rsidRDefault="005A3173" w:rsidP="00882085">
      <w:pPr>
        <w:ind w:left="720" w:hanging="720"/>
        <w:jc w:val="both"/>
        <w:rPr>
          <w:rFonts w:ascii="Arial" w:hAnsi="Arial"/>
          <w:b/>
          <w:i/>
          <w:sz w:val="22"/>
          <w:szCs w:val="22"/>
        </w:rPr>
      </w:pPr>
    </w:p>
    <w:p w:rsidR="00C00DA7" w:rsidRDefault="00FF2801" w:rsidP="00B30B59">
      <w:pPr>
        <w:pStyle w:val="ListParagraph"/>
        <w:numPr>
          <w:ilvl w:val="1"/>
          <w:numId w:val="25"/>
        </w:numPr>
        <w:ind w:left="709"/>
        <w:jc w:val="both"/>
        <w:rPr>
          <w:rFonts w:ascii="Arial" w:hAnsi="Arial"/>
          <w:sz w:val="22"/>
          <w:szCs w:val="22"/>
        </w:rPr>
      </w:pPr>
      <w:r>
        <w:rPr>
          <w:rFonts w:ascii="Arial" w:hAnsi="Arial"/>
          <w:sz w:val="22"/>
          <w:szCs w:val="22"/>
        </w:rPr>
        <w:t xml:space="preserve">The minor submission </w:t>
      </w:r>
      <w:r w:rsidR="0001083C">
        <w:rPr>
          <w:rFonts w:ascii="Arial" w:hAnsi="Arial"/>
          <w:sz w:val="22"/>
          <w:szCs w:val="22"/>
        </w:rPr>
        <w:t xml:space="preserve">stated </w:t>
      </w:r>
      <w:r w:rsidR="00172ED6">
        <w:rPr>
          <w:rFonts w:ascii="Arial" w:hAnsi="Arial"/>
          <w:sz w:val="22"/>
          <w:szCs w:val="22"/>
        </w:rPr>
        <w:t xml:space="preserve">it is difficult to quantify </w:t>
      </w:r>
      <w:r w:rsidR="0001083C">
        <w:rPr>
          <w:rFonts w:ascii="Arial" w:hAnsi="Arial"/>
          <w:sz w:val="22"/>
          <w:szCs w:val="22"/>
        </w:rPr>
        <w:t xml:space="preserve">the financial implications as the </w:t>
      </w:r>
      <w:r w:rsidR="008E1FF9">
        <w:rPr>
          <w:rFonts w:ascii="Arial" w:hAnsi="Arial"/>
          <w:noProof/>
          <w:color w:val="000000"/>
          <w:sz w:val="22"/>
          <w:szCs w:val="22"/>
          <w:highlight w:val="black"/>
        </w:rPr>
        <w:t>''''''''''''' '''''' ''''''' '''''''''''''''''''''''' '''''''''''''''''''' ''''''''''''''''' '''''''''''' ''''''''''''''''''''''''''''''''' ''''''''''''''''''' '''' '''''''''''''''''' '''''''''''''' ''''''''''''''''''''''''''' '''''''' ''''''''''''''''' ''''' ''''''''''''''''''''''''' ''''''''''</w:t>
      </w:r>
      <w:r w:rsidR="0001083C">
        <w:rPr>
          <w:rFonts w:ascii="Arial" w:hAnsi="Arial"/>
          <w:sz w:val="22"/>
          <w:szCs w:val="22"/>
        </w:rPr>
        <w:t xml:space="preserve">. </w:t>
      </w:r>
    </w:p>
    <w:p w:rsidR="000F6C1C" w:rsidRPr="00146402" w:rsidRDefault="000F6C1C" w:rsidP="000F6C1C">
      <w:pPr>
        <w:pStyle w:val="ListParagraph"/>
        <w:jc w:val="both"/>
        <w:rPr>
          <w:rFonts w:ascii="Arial" w:hAnsi="Arial"/>
          <w:sz w:val="22"/>
          <w:szCs w:val="22"/>
        </w:rPr>
      </w:pPr>
    </w:p>
    <w:p w:rsidR="00BB7EC3" w:rsidRPr="00146402" w:rsidRDefault="00BB7EC3" w:rsidP="00C00DA7">
      <w:pPr>
        <w:jc w:val="both"/>
        <w:rPr>
          <w:rFonts w:ascii="Arial Narrow" w:hAnsi="Arial Narrow"/>
          <w:sz w:val="22"/>
          <w:szCs w:val="22"/>
        </w:rPr>
      </w:pPr>
    </w:p>
    <w:p w:rsidR="0058713B" w:rsidRPr="00146402" w:rsidRDefault="0058713B" w:rsidP="007179E1">
      <w:pPr>
        <w:pStyle w:val="Heading1"/>
        <w:rPr>
          <w:snapToGrid w:val="0"/>
          <w:lang w:eastAsia="en-US"/>
        </w:rPr>
      </w:pPr>
      <w:r w:rsidRPr="00146402">
        <w:rPr>
          <w:snapToGrid w:val="0"/>
          <w:lang w:eastAsia="en-US"/>
        </w:rPr>
        <w:t>PBAC Outcome</w:t>
      </w:r>
    </w:p>
    <w:p w:rsidR="0058713B" w:rsidRPr="00146402" w:rsidRDefault="0058713B" w:rsidP="00AF4DFD">
      <w:pPr>
        <w:contextualSpacing/>
        <w:jc w:val="both"/>
        <w:rPr>
          <w:rFonts w:ascii="Arial" w:hAnsi="Arial" w:cs="Arial"/>
          <w:bCs/>
          <w:snapToGrid w:val="0"/>
          <w:sz w:val="22"/>
          <w:szCs w:val="22"/>
          <w:lang w:val="en-GB" w:eastAsia="en-US"/>
        </w:rPr>
      </w:pPr>
    </w:p>
    <w:p w:rsidR="0058713B" w:rsidRPr="00F906B1" w:rsidRDefault="00F906B1" w:rsidP="00AF4DFD">
      <w:pPr>
        <w:widowControl w:val="0"/>
        <w:numPr>
          <w:ilvl w:val="1"/>
          <w:numId w:val="25"/>
        </w:numPr>
        <w:contextualSpacing/>
        <w:jc w:val="both"/>
        <w:rPr>
          <w:rFonts w:ascii="Arial" w:hAnsi="Arial" w:cs="Arial"/>
          <w:b/>
          <w:bCs/>
          <w:snapToGrid w:val="0"/>
          <w:sz w:val="22"/>
          <w:szCs w:val="22"/>
          <w:lang w:val="en-GB" w:eastAsia="en-US"/>
        </w:rPr>
      </w:pPr>
      <w:r w:rsidRPr="00146402">
        <w:rPr>
          <w:rFonts w:ascii="Arial" w:hAnsi="Arial" w:cs="Arial"/>
          <w:bCs/>
          <w:snapToGrid w:val="0"/>
          <w:sz w:val="22"/>
          <w:szCs w:val="22"/>
          <w:lang w:val="en-GB" w:eastAsia="en-US"/>
        </w:rPr>
        <w:t xml:space="preserve">The PBAC recommended an amendment </w:t>
      </w:r>
      <w:r w:rsidR="00136351" w:rsidRPr="00146402">
        <w:rPr>
          <w:rFonts w:ascii="Arial" w:hAnsi="Arial" w:cs="Arial"/>
          <w:bCs/>
          <w:snapToGrid w:val="0"/>
          <w:sz w:val="22"/>
          <w:szCs w:val="22"/>
          <w:lang w:val="en-GB" w:eastAsia="en-US"/>
        </w:rPr>
        <w:t>be made</w:t>
      </w:r>
      <w:r w:rsidR="00136351" w:rsidRPr="00F906B1">
        <w:rPr>
          <w:rFonts w:ascii="Arial" w:hAnsi="Arial" w:cs="Arial"/>
          <w:bCs/>
          <w:snapToGrid w:val="0"/>
          <w:sz w:val="22"/>
          <w:szCs w:val="22"/>
          <w:lang w:val="en-GB" w:eastAsia="en-US"/>
        </w:rPr>
        <w:t xml:space="preserve"> to the current </w:t>
      </w:r>
      <w:proofErr w:type="spellStart"/>
      <w:r w:rsidR="00136351" w:rsidRPr="00F906B1">
        <w:rPr>
          <w:rFonts w:ascii="Arial" w:hAnsi="Arial" w:cs="Arial"/>
          <w:bCs/>
          <w:snapToGrid w:val="0"/>
          <w:sz w:val="22"/>
          <w:szCs w:val="22"/>
          <w:lang w:val="en-GB" w:eastAsia="en-US"/>
        </w:rPr>
        <w:t>risperidone</w:t>
      </w:r>
      <w:r w:rsidR="007C7D4D">
        <w:rPr>
          <w:rFonts w:ascii="Arial" w:hAnsi="Arial" w:cs="Arial"/>
          <w:bCs/>
          <w:snapToGrid w:val="0"/>
          <w:sz w:val="22"/>
          <w:szCs w:val="22"/>
          <w:lang w:val="en-GB" w:eastAsia="en-US"/>
        </w:rPr>
        <w:t>’s</w:t>
      </w:r>
      <w:proofErr w:type="spellEnd"/>
      <w:r w:rsidR="00136351" w:rsidRPr="00F906B1">
        <w:rPr>
          <w:rFonts w:ascii="Arial" w:hAnsi="Arial" w:cs="Arial"/>
          <w:bCs/>
          <w:snapToGrid w:val="0"/>
          <w:sz w:val="22"/>
          <w:szCs w:val="22"/>
          <w:lang w:val="en-GB" w:eastAsia="en-US"/>
        </w:rPr>
        <w:t xml:space="preserve"> restriction for the treatment of </w:t>
      </w:r>
      <w:r w:rsidRPr="00F906B1">
        <w:rPr>
          <w:rFonts w:ascii="Arial" w:hAnsi="Arial" w:cs="Arial"/>
          <w:bCs/>
          <w:snapToGrid w:val="0"/>
          <w:sz w:val="22"/>
          <w:szCs w:val="22"/>
          <w:lang w:val="en-GB" w:eastAsia="en-US"/>
        </w:rPr>
        <w:t xml:space="preserve">dementia to align with the revised TGA indication, restricting use to </w:t>
      </w:r>
      <w:r>
        <w:rPr>
          <w:rFonts w:ascii="Arial" w:hAnsi="Arial" w:cs="Arial"/>
          <w:bCs/>
          <w:snapToGrid w:val="0"/>
          <w:sz w:val="22"/>
          <w:szCs w:val="22"/>
          <w:lang w:val="en-GB" w:eastAsia="en-US"/>
        </w:rPr>
        <w:t>moderate to severe dementia</w:t>
      </w:r>
      <w:r w:rsidR="00AF4DFD">
        <w:rPr>
          <w:rFonts w:ascii="Arial" w:hAnsi="Arial" w:cs="Arial"/>
          <w:bCs/>
          <w:snapToGrid w:val="0"/>
          <w:sz w:val="22"/>
          <w:szCs w:val="22"/>
          <w:lang w:val="en-GB" w:eastAsia="en-US"/>
        </w:rPr>
        <w:t xml:space="preserve"> of</w:t>
      </w:r>
      <w:r>
        <w:rPr>
          <w:rFonts w:ascii="Arial" w:hAnsi="Arial" w:cs="Arial"/>
          <w:bCs/>
          <w:snapToGrid w:val="0"/>
          <w:sz w:val="22"/>
          <w:szCs w:val="22"/>
          <w:lang w:val="en-GB" w:eastAsia="en-US"/>
        </w:rPr>
        <w:t xml:space="preserve"> the </w:t>
      </w:r>
      <w:r w:rsidRPr="00F906B1">
        <w:rPr>
          <w:rFonts w:ascii="Arial" w:hAnsi="Arial" w:cs="Arial"/>
          <w:bCs/>
          <w:snapToGrid w:val="0"/>
          <w:sz w:val="22"/>
          <w:szCs w:val="22"/>
          <w:lang w:val="en-GB" w:eastAsia="en-US"/>
        </w:rPr>
        <w:t xml:space="preserve">Alzheimer’s type </w:t>
      </w:r>
      <w:r w:rsidR="001A6924">
        <w:rPr>
          <w:rFonts w:ascii="Arial" w:hAnsi="Arial" w:cs="Arial"/>
          <w:bCs/>
          <w:snapToGrid w:val="0"/>
          <w:sz w:val="22"/>
          <w:szCs w:val="22"/>
          <w:lang w:val="en-GB" w:eastAsia="en-US"/>
        </w:rPr>
        <w:t xml:space="preserve">and limiting </w:t>
      </w:r>
      <w:r>
        <w:rPr>
          <w:rFonts w:ascii="Arial" w:hAnsi="Arial" w:cs="Arial"/>
          <w:bCs/>
          <w:snapToGrid w:val="0"/>
          <w:sz w:val="22"/>
          <w:szCs w:val="22"/>
          <w:lang w:val="en-GB" w:eastAsia="en-US"/>
        </w:rPr>
        <w:t>duration of</w:t>
      </w:r>
      <w:r w:rsidRPr="00F906B1">
        <w:rPr>
          <w:rFonts w:ascii="Arial" w:hAnsi="Arial" w:cs="Arial"/>
          <w:bCs/>
          <w:snapToGrid w:val="0"/>
          <w:sz w:val="22"/>
          <w:szCs w:val="22"/>
          <w:lang w:val="en-GB" w:eastAsia="en-US"/>
        </w:rPr>
        <w:t xml:space="preserve"> </w:t>
      </w:r>
      <w:r w:rsidR="001A6924">
        <w:rPr>
          <w:rFonts w:ascii="Arial" w:hAnsi="Arial" w:cs="Arial"/>
          <w:bCs/>
          <w:snapToGrid w:val="0"/>
          <w:sz w:val="22"/>
          <w:szCs w:val="22"/>
          <w:lang w:val="en-GB" w:eastAsia="en-US"/>
        </w:rPr>
        <w:t xml:space="preserve">treatment to </w:t>
      </w:r>
      <w:r w:rsidRPr="00F906B1">
        <w:rPr>
          <w:rFonts w:ascii="Arial" w:hAnsi="Arial" w:cs="Arial"/>
          <w:bCs/>
          <w:snapToGrid w:val="0"/>
          <w:sz w:val="22"/>
          <w:szCs w:val="22"/>
          <w:lang w:val="en-GB" w:eastAsia="en-US"/>
        </w:rPr>
        <w:t xml:space="preserve">12 weeks. </w:t>
      </w:r>
    </w:p>
    <w:p w:rsidR="00F906B1" w:rsidRPr="00F906B1" w:rsidRDefault="00F906B1" w:rsidP="00F906B1">
      <w:pPr>
        <w:widowControl w:val="0"/>
        <w:spacing w:after="120"/>
        <w:ind w:left="720"/>
        <w:contextualSpacing/>
        <w:jc w:val="both"/>
        <w:rPr>
          <w:rFonts w:ascii="Arial" w:hAnsi="Arial" w:cs="Arial"/>
          <w:b/>
          <w:bCs/>
          <w:snapToGrid w:val="0"/>
          <w:sz w:val="22"/>
          <w:szCs w:val="22"/>
          <w:lang w:val="en-GB" w:eastAsia="en-US"/>
        </w:rPr>
      </w:pPr>
    </w:p>
    <w:p w:rsidR="00F906B1" w:rsidRDefault="00F906B1" w:rsidP="00F906B1">
      <w:pPr>
        <w:widowControl w:val="0"/>
        <w:numPr>
          <w:ilvl w:val="1"/>
          <w:numId w:val="25"/>
        </w:numPr>
        <w:contextualSpacing/>
        <w:jc w:val="both"/>
        <w:rPr>
          <w:rFonts w:ascii="Arial" w:hAnsi="Arial" w:cs="Arial"/>
          <w:b/>
          <w:bCs/>
          <w:snapToGrid w:val="0"/>
          <w:sz w:val="22"/>
          <w:szCs w:val="22"/>
          <w:lang w:val="en-GB" w:eastAsia="en-US"/>
        </w:rPr>
      </w:pPr>
      <w:r>
        <w:rPr>
          <w:rFonts w:ascii="Arial" w:hAnsi="Arial" w:cs="Arial"/>
          <w:bCs/>
          <w:snapToGrid w:val="0"/>
          <w:sz w:val="22"/>
          <w:szCs w:val="22"/>
          <w:lang w:val="en-GB" w:eastAsia="en-US"/>
        </w:rPr>
        <w:t xml:space="preserve">The PBAC </w:t>
      </w:r>
      <w:r w:rsidR="00985630">
        <w:rPr>
          <w:rFonts w:ascii="Arial" w:hAnsi="Arial" w:cs="Arial"/>
          <w:bCs/>
          <w:snapToGrid w:val="0"/>
          <w:sz w:val="22"/>
          <w:szCs w:val="22"/>
          <w:lang w:val="en-GB" w:eastAsia="en-US"/>
        </w:rPr>
        <w:t xml:space="preserve">also recommended the change be flowed on to generic formulations of </w:t>
      </w:r>
      <w:proofErr w:type="spellStart"/>
      <w:r w:rsidR="00985630">
        <w:rPr>
          <w:rFonts w:ascii="Arial" w:hAnsi="Arial" w:cs="Arial"/>
          <w:bCs/>
          <w:snapToGrid w:val="0"/>
          <w:sz w:val="22"/>
          <w:szCs w:val="22"/>
          <w:lang w:val="en-GB" w:eastAsia="en-US"/>
        </w:rPr>
        <w:t>risperidone</w:t>
      </w:r>
      <w:proofErr w:type="spellEnd"/>
      <w:r w:rsidR="00985630">
        <w:rPr>
          <w:rFonts w:ascii="Arial" w:hAnsi="Arial" w:cs="Arial"/>
          <w:bCs/>
          <w:snapToGrid w:val="0"/>
          <w:sz w:val="22"/>
          <w:szCs w:val="22"/>
          <w:lang w:val="en-GB" w:eastAsia="en-US"/>
        </w:rPr>
        <w:t xml:space="preserve">. </w:t>
      </w:r>
    </w:p>
    <w:p w:rsidR="00F906B1" w:rsidRDefault="00F906B1" w:rsidP="00F906B1">
      <w:pPr>
        <w:pStyle w:val="ListParagraph"/>
        <w:rPr>
          <w:rFonts w:ascii="Arial" w:hAnsi="Arial" w:cs="Arial"/>
          <w:b/>
          <w:bCs/>
          <w:snapToGrid w:val="0"/>
          <w:sz w:val="22"/>
          <w:szCs w:val="22"/>
          <w:lang w:val="en-GB" w:eastAsia="en-US"/>
        </w:rPr>
      </w:pPr>
    </w:p>
    <w:p w:rsidR="00F906B1" w:rsidRPr="008E5FEA" w:rsidRDefault="00F906B1" w:rsidP="008E5FEA">
      <w:pPr>
        <w:widowControl w:val="0"/>
        <w:numPr>
          <w:ilvl w:val="1"/>
          <w:numId w:val="25"/>
        </w:numPr>
        <w:contextualSpacing/>
        <w:jc w:val="both"/>
        <w:rPr>
          <w:rFonts w:ascii="Arial" w:hAnsi="Arial" w:cs="Arial"/>
          <w:b/>
          <w:bCs/>
          <w:snapToGrid w:val="0"/>
          <w:sz w:val="22"/>
          <w:szCs w:val="22"/>
          <w:lang w:val="en-GB" w:eastAsia="en-US"/>
        </w:rPr>
      </w:pPr>
      <w:r>
        <w:rPr>
          <w:rFonts w:ascii="Arial" w:hAnsi="Arial" w:cs="Arial"/>
          <w:bCs/>
          <w:snapToGrid w:val="0"/>
          <w:sz w:val="22"/>
          <w:szCs w:val="22"/>
          <w:lang w:val="en-GB" w:eastAsia="en-US"/>
        </w:rPr>
        <w:t xml:space="preserve">The PBAC noted </w:t>
      </w:r>
      <w:r w:rsidR="00985630">
        <w:rPr>
          <w:rFonts w:ascii="Arial" w:hAnsi="Arial" w:cs="Arial"/>
          <w:bCs/>
          <w:snapToGrid w:val="0"/>
          <w:sz w:val="22"/>
          <w:szCs w:val="22"/>
          <w:lang w:val="en-GB" w:eastAsia="en-US"/>
        </w:rPr>
        <w:t xml:space="preserve">the issues raised by the </w:t>
      </w:r>
      <w:r w:rsidR="009550F0">
        <w:rPr>
          <w:rFonts w:ascii="Arial" w:hAnsi="Arial" w:cs="Arial"/>
          <w:bCs/>
          <w:snapToGrid w:val="0"/>
          <w:sz w:val="22"/>
          <w:szCs w:val="22"/>
          <w:lang w:val="en-GB" w:eastAsia="en-US"/>
        </w:rPr>
        <w:t>S</w:t>
      </w:r>
      <w:r w:rsidR="00985630">
        <w:rPr>
          <w:rFonts w:ascii="Arial" w:hAnsi="Arial" w:cs="Arial"/>
          <w:bCs/>
          <w:snapToGrid w:val="0"/>
          <w:sz w:val="22"/>
          <w:szCs w:val="22"/>
          <w:lang w:val="en-GB" w:eastAsia="en-US"/>
        </w:rPr>
        <w:t xml:space="preserve">ecretariat concerning existing patients who are being treated with </w:t>
      </w:r>
      <w:proofErr w:type="spellStart"/>
      <w:r w:rsidR="00985630">
        <w:rPr>
          <w:rFonts w:ascii="Arial" w:hAnsi="Arial" w:cs="Arial"/>
          <w:bCs/>
          <w:snapToGrid w:val="0"/>
          <w:sz w:val="22"/>
          <w:szCs w:val="22"/>
          <w:lang w:val="en-GB" w:eastAsia="en-US"/>
        </w:rPr>
        <w:t>risperidone</w:t>
      </w:r>
      <w:proofErr w:type="spellEnd"/>
      <w:r w:rsidR="00985630">
        <w:rPr>
          <w:rFonts w:ascii="Arial" w:hAnsi="Arial" w:cs="Arial"/>
          <w:bCs/>
          <w:snapToGrid w:val="0"/>
          <w:sz w:val="22"/>
          <w:szCs w:val="22"/>
          <w:lang w:val="en-GB" w:eastAsia="en-US"/>
        </w:rPr>
        <w:t xml:space="preserve"> for dementia for longer than 12 weeks</w:t>
      </w:r>
      <w:r w:rsidR="00F41203">
        <w:rPr>
          <w:rFonts w:ascii="Arial" w:hAnsi="Arial" w:cs="Arial"/>
          <w:bCs/>
          <w:snapToGrid w:val="0"/>
          <w:sz w:val="22"/>
          <w:szCs w:val="22"/>
          <w:lang w:val="en-GB" w:eastAsia="en-US"/>
        </w:rPr>
        <w:t xml:space="preserve">. </w:t>
      </w:r>
    </w:p>
    <w:p w:rsidR="00F906B1" w:rsidRDefault="00F906B1" w:rsidP="00F906B1">
      <w:pPr>
        <w:pStyle w:val="ListParagraph"/>
        <w:rPr>
          <w:rFonts w:ascii="Arial" w:hAnsi="Arial" w:cs="Arial"/>
          <w:b/>
          <w:bCs/>
          <w:snapToGrid w:val="0"/>
          <w:sz w:val="22"/>
          <w:szCs w:val="22"/>
          <w:lang w:val="en-GB" w:eastAsia="en-US"/>
        </w:rPr>
      </w:pPr>
    </w:p>
    <w:p w:rsidR="00F906B1" w:rsidRPr="00F41203" w:rsidRDefault="00F906B1" w:rsidP="00F906B1">
      <w:pPr>
        <w:widowControl w:val="0"/>
        <w:numPr>
          <w:ilvl w:val="1"/>
          <w:numId w:val="25"/>
        </w:numPr>
        <w:contextualSpacing/>
        <w:jc w:val="both"/>
        <w:rPr>
          <w:rFonts w:ascii="Arial" w:hAnsi="Arial" w:cs="Arial"/>
          <w:b/>
          <w:bCs/>
          <w:snapToGrid w:val="0"/>
          <w:sz w:val="22"/>
          <w:szCs w:val="22"/>
          <w:lang w:val="en-GB" w:eastAsia="en-US"/>
        </w:rPr>
      </w:pPr>
      <w:r w:rsidRPr="00F41203">
        <w:rPr>
          <w:rFonts w:ascii="Arial" w:hAnsi="Arial" w:cs="Arial"/>
          <w:bCs/>
          <w:snapToGrid w:val="0"/>
          <w:sz w:val="22"/>
          <w:szCs w:val="22"/>
          <w:lang w:val="en-GB" w:eastAsia="en-US"/>
        </w:rPr>
        <w:t xml:space="preserve">The PBAC </w:t>
      </w:r>
      <w:r w:rsidR="00D011F6">
        <w:rPr>
          <w:rFonts w:ascii="Arial" w:hAnsi="Arial" w:cs="Arial"/>
          <w:bCs/>
          <w:snapToGrid w:val="0"/>
          <w:sz w:val="22"/>
          <w:szCs w:val="22"/>
          <w:lang w:val="en-GB" w:eastAsia="en-US"/>
        </w:rPr>
        <w:t xml:space="preserve">also </w:t>
      </w:r>
      <w:r w:rsidR="00F41203" w:rsidRPr="00F41203">
        <w:rPr>
          <w:rFonts w:ascii="Arial" w:hAnsi="Arial" w:cs="Arial"/>
          <w:bCs/>
          <w:snapToGrid w:val="0"/>
          <w:sz w:val="22"/>
          <w:szCs w:val="22"/>
          <w:lang w:val="en-GB" w:eastAsia="en-US"/>
        </w:rPr>
        <w:t xml:space="preserve">noted </w:t>
      </w:r>
      <w:r w:rsidR="009550F0">
        <w:rPr>
          <w:rFonts w:ascii="Arial" w:hAnsi="Arial" w:cs="Arial"/>
          <w:bCs/>
          <w:snapToGrid w:val="0"/>
          <w:sz w:val="22"/>
          <w:szCs w:val="22"/>
          <w:lang w:val="en-GB" w:eastAsia="en-US"/>
        </w:rPr>
        <w:t xml:space="preserve">there </w:t>
      </w:r>
      <w:r w:rsidR="0049441D">
        <w:rPr>
          <w:rFonts w:ascii="Arial" w:hAnsi="Arial" w:cs="Arial"/>
          <w:bCs/>
          <w:snapToGrid w:val="0"/>
          <w:sz w:val="22"/>
          <w:szCs w:val="22"/>
          <w:lang w:val="en-GB" w:eastAsia="en-US"/>
        </w:rPr>
        <w:t>may be</w:t>
      </w:r>
      <w:r w:rsidR="00D011F6">
        <w:rPr>
          <w:rFonts w:ascii="Arial" w:hAnsi="Arial" w:cs="Arial"/>
          <w:bCs/>
          <w:snapToGrid w:val="0"/>
          <w:sz w:val="22"/>
          <w:szCs w:val="22"/>
          <w:lang w:val="en-GB" w:eastAsia="en-US"/>
        </w:rPr>
        <w:t xml:space="preserve"> a potential for use</w:t>
      </w:r>
      <w:r w:rsidR="009550F0">
        <w:rPr>
          <w:rFonts w:ascii="Arial" w:hAnsi="Arial" w:cs="Arial"/>
          <w:bCs/>
          <w:snapToGrid w:val="0"/>
          <w:sz w:val="22"/>
          <w:szCs w:val="22"/>
          <w:lang w:val="en-GB" w:eastAsia="en-US"/>
        </w:rPr>
        <w:t xml:space="preserve"> outside the PBS restriction. </w:t>
      </w:r>
    </w:p>
    <w:p w:rsidR="00475BA8" w:rsidRPr="00475BA8" w:rsidRDefault="00475BA8" w:rsidP="00475BA8">
      <w:pPr>
        <w:widowControl w:val="0"/>
        <w:ind w:left="720"/>
        <w:contextualSpacing/>
        <w:jc w:val="both"/>
        <w:rPr>
          <w:rFonts w:ascii="Arial" w:hAnsi="Arial" w:cs="Arial"/>
          <w:b/>
          <w:bCs/>
          <w:snapToGrid w:val="0"/>
          <w:sz w:val="22"/>
          <w:szCs w:val="22"/>
          <w:highlight w:val="yellow"/>
          <w:lang w:val="en-GB" w:eastAsia="en-US"/>
        </w:rPr>
      </w:pPr>
    </w:p>
    <w:p w:rsidR="00500102" w:rsidRDefault="00500102" w:rsidP="0058713B">
      <w:pPr>
        <w:jc w:val="both"/>
        <w:rPr>
          <w:rFonts w:ascii="Arial" w:hAnsi="Arial" w:cs="Arial"/>
          <w:b/>
          <w:bCs/>
          <w:snapToGrid w:val="0"/>
          <w:sz w:val="22"/>
          <w:szCs w:val="22"/>
          <w:lang w:val="en-GB" w:eastAsia="en-US"/>
        </w:rPr>
      </w:pPr>
    </w:p>
    <w:p w:rsidR="0058713B" w:rsidRPr="007179E1" w:rsidRDefault="0058713B" w:rsidP="007179E1">
      <w:pPr>
        <w:pStyle w:val="Heading2"/>
      </w:pPr>
      <w:r w:rsidRPr="007179E1">
        <w:t>Outcome:</w:t>
      </w:r>
    </w:p>
    <w:p w:rsidR="0058713B" w:rsidRPr="000E195B" w:rsidRDefault="0058713B" w:rsidP="0058713B">
      <w:pPr>
        <w:jc w:val="both"/>
        <w:rPr>
          <w:rFonts w:ascii="Arial" w:hAnsi="Arial" w:cs="Arial"/>
          <w:bCs/>
          <w:snapToGrid w:val="0"/>
          <w:sz w:val="22"/>
          <w:szCs w:val="22"/>
          <w:highlight w:val="yellow"/>
          <w:lang w:val="en-GB" w:eastAsia="en-US"/>
        </w:rPr>
      </w:pPr>
      <w:r w:rsidRPr="00AF4DFD">
        <w:rPr>
          <w:rFonts w:ascii="Arial" w:hAnsi="Arial" w:cs="Arial"/>
          <w:bCs/>
          <w:snapToGrid w:val="0"/>
          <w:sz w:val="22"/>
          <w:szCs w:val="22"/>
          <w:lang w:val="en-GB" w:eastAsia="en-US"/>
        </w:rPr>
        <w:t>Recommended</w:t>
      </w:r>
    </w:p>
    <w:p w:rsidR="0058713B" w:rsidRDefault="0058713B" w:rsidP="0058713B">
      <w:pPr>
        <w:widowControl w:val="0"/>
        <w:jc w:val="both"/>
        <w:rPr>
          <w:rFonts w:ascii="Arial" w:hAnsi="Arial" w:cs="Arial"/>
          <w:b/>
          <w:bCs/>
          <w:snapToGrid w:val="0"/>
          <w:sz w:val="22"/>
          <w:szCs w:val="22"/>
          <w:highlight w:val="yellow"/>
          <w:lang w:eastAsia="en-US"/>
        </w:rPr>
      </w:pPr>
    </w:p>
    <w:p w:rsidR="00500102" w:rsidRPr="000E195B" w:rsidRDefault="00500102" w:rsidP="0058713B">
      <w:pPr>
        <w:widowControl w:val="0"/>
        <w:jc w:val="both"/>
        <w:rPr>
          <w:rFonts w:ascii="Arial" w:hAnsi="Arial" w:cs="Arial"/>
          <w:b/>
          <w:bCs/>
          <w:snapToGrid w:val="0"/>
          <w:sz w:val="22"/>
          <w:szCs w:val="22"/>
          <w:highlight w:val="yellow"/>
          <w:lang w:eastAsia="en-US"/>
        </w:rPr>
      </w:pPr>
    </w:p>
    <w:p w:rsidR="0058713B" w:rsidRPr="00AF4DFD" w:rsidRDefault="0058713B" w:rsidP="007179E1">
      <w:pPr>
        <w:pStyle w:val="Heading1"/>
        <w:rPr>
          <w:i/>
          <w:snapToGrid w:val="0"/>
          <w:lang w:val="en-GB" w:eastAsia="en-US"/>
        </w:rPr>
      </w:pPr>
      <w:r w:rsidRPr="00AF4DFD">
        <w:rPr>
          <w:snapToGrid w:val="0"/>
          <w:lang w:val="en-GB" w:eastAsia="en-US"/>
        </w:rPr>
        <w:t>Recommended listing</w:t>
      </w:r>
    </w:p>
    <w:p w:rsidR="0058713B" w:rsidRPr="00AF4DFD" w:rsidRDefault="0058713B" w:rsidP="0058713B">
      <w:pPr>
        <w:jc w:val="both"/>
        <w:rPr>
          <w:rFonts w:ascii="Arial" w:hAnsi="Arial" w:cs="Arial"/>
          <w:b/>
          <w:bCs/>
          <w:i/>
          <w:snapToGrid w:val="0"/>
          <w:sz w:val="22"/>
          <w:szCs w:val="22"/>
          <w:lang w:val="en-GB" w:eastAsia="en-US"/>
        </w:rPr>
      </w:pPr>
    </w:p>
    <w:p w:rsidR="0058713B" w:rsidRPr="00AF4DFD" w:rsidRDefault="0058713B" w:rsidP="00AF4DFD">
      <w:pPr>
        <w:widowControl w:val="0"/>
        <w:numPr>
          <w:ilvl w:val="1"/>
          <w:numId w:val="25"/>
        </w:numPr>
        <w:contextualSpacing/>
        <w:jc w:val="both"/>
        <w:rPr>
          <w:rFonts w:ascii="Arial" w:hAnsi="Arial" w:cs="Arial"/>
          <w:bCs/>
          <w:snapToGrid w:val="0"/>
          <w:sz w:val="22"/>
          <w:szCs w:val="22"/>
          <w:lang w:eastAsia="en-US"/>
        </w:rPr>
      </w:pPr>
      <w:r w:rsidRPr="00AF4DFD">
        <w:rPr>
          <w:rFonts w:ascii="Arial" w:hAnsi="Arial" w:cs="Arial"/>
          <w:bCs/>
          <w:snapToGrid w:val="0"/>
          <w:sz w:val="22"/>
          <w:szCs w:val="22"/>
          <w:lang w:eastAsia="en-US"/>
        </w:rPr>
        <w:t>Amend existing listing as follows:</w:t>
      </w:r>
    </w:p>
    <w:p w:rsidR="004C6063" w:rsidRDefault="004C6063" w:rsidP="0058713B">
      <w:pPr>
        <w:jc w:val="both"/>
        <w:rPr>
          <w:rFonts w:ascii="Arial" w:hAnsi="Arial" w:cs="Arial"/>
          <w:b/>
          <w:sz w:val="22"/>
          <w:szCs w:val="22"/>
        </w:rPr>
      </w:pPr>
    </w:p>
    <w:p w:rsidR="004C6063" w:rsidRDefault="004C6063" w:rsidP="0058713B">
      <w:pPr>
        <w:jc w:val="both"/>
        <w:rPr>
          <w:rFonts w:ascii="Arial" w:hAnsi="Arial" w:cs="Arial"/>
          <w:sz w:val="22"/>
          <w:szCs w:val="22"/>
        </w:rPr>
      </w:pPr>
      <w:r>
        <w:rPr>
          <w:rFonts w:ascii="Arial" w:hAnsi="Arial" w:cs="Arial"/>
          <w:sz w:val="22"/>
          <w:szCs w:val="22"/>
        </w:rPr>
        <w:t>Item numbers 1842Y, 8787L, 8789N, 9293D</w:t>
      </w:r>
      <w:r w:rsidR="00F41203">
        <w:rPr>
          <w:rFonts w:ascii="Arial" w:hAnsi="Arial" w:cs="Arial"/>
          <w:sz w:val="22"/>
          <w:szCs w:val="22"/>
        </w:rPr>
        <w:t xml:space="preserve"> and generic formulations of </w:t>
      </w:r>
      <w:proofErr w:type="spellStart"/>
      <w:r w:rsidR="00F41203">
        <w:rPr>
          <w:rFonts w:ascii="Arial" w:hAnsi="Arial" w:cs="Arial"/>
          <w:sz w:val="22"/>
          <w:szCs w:val="22"/>
        </w:rPr>
        <w:t>risperidone</w:t>
      </w:r>
      <w:proofErr w:type="spellEnd"/>
    </w:p>
    <w:p w:rsidR="00C86E39" w:rsidRDefault="00C86E39">
      <w:pPr>
        <w:rPr>
          <w:rFonts w:ascii="Arial" w:hAnsi="Arial" w:cs="Arial"/>
          <w:sz w:val="22"/>
          <w:szCs w:val="22"/>
        </w:rPr>
      </w:pPr>
      <w:r>
        <w:rPr>
          <w:rFonts w:ascii="Arial" w:hAnsi="Arial" w:cs="Arial"/>
          <w:sz w:val="22"/>
          <w:szCs w:val="22"/>
        </w:rPr>
        <w:br w:type="page"/>
      </w:r>
    </w:p>
    <w:p w:rsidR="004C6063" w:rsidRPr="004C6063" w:rsidRDefault="004C6063" w:rsidP="0058713B">
      <w:pPr>
        <w:jc w:val="both"/>
        <w:rPr>
          <w:rFonts w:ascii="Arial" w:hAnsi="Arial" w:cs="Arial"/>
          <w:sz w:val="22"/>
          <w:szCs w:val="22"/>
        </w:rPr>
      </w:pPr>
    </w:p>
    <w:tbl>
      <w:tblPr>
        <w:tblW w:w="9214" w:type="dxa"/>
        <w:tblInd w:w="108" w:type="dxa"/>
        <w:tblLayout w:type="fixed"/>
        <w:tblLook w:val="0000" w:firstRow="0" w:lastRow="0" w:firstColumn="0" w:lastColumn="0" w:noHBand="0" w:noVBand="0"/>
      </w:tblPr>
      <w:tblGrid>
        <w:gridCol w:w="2835"/>
        <w:gridCol w:w="6379"/>
      </w:tblGrid>
      <w:tr w:rsidR="00AF4DFD" w:rsidRPr="00260CE3" w:rsidTr="00EF4CD4">
        <w:trPr>
          <w:cantSplit/>
          <w:trHeight w:val="360"/>
        </w:trPr>
        <w:tc>
          <w:tcPr>
            <w:tcW w:w="2835" w:type="dxa"/>
            <w:tcBorders>
              <w:top w:val="single" w:sz="4" w:space="0" w:color="auto"/>
              <w:left w:val="single" w:sz="4" w:space="0" w:color="auto"/>
              <w:bottom w:val="single" w:sz="4" w:space="0" w:color="auto"/>
              <w:right w:val="single" w:sz="4" w:space="0" w:color="auto"/>
            </w:tcBorders>
          </w:tcPr>
          <w:p w:rsidR="00AF4DFD" w:rsidRPr="00260CE3" w:rsidRDefault="00AF4DFD" w:rsidP="00EF4CD4">
            <w:pPr>
              <w:jc w:val="both"/>
              <w:rPr>
                <w:rFonts w:ascii="Arial Narrow" w:hAnsi="Arial Narrow" w:cs="Arial"/>
                <w:b/>
                <w:sz w:val="20"/>
                <w:szCs w:val="20"/>
              </w:rPr>
            </w:pPr>
            <w:r w:rsidRPr="00260CE3">
              <w:rPr>
                <w:rFonts w:ascii="Arial Narrow" w:hAnsi="Arial Narrow" w:cs="Arial"/>
                <w:b/>
                <w:sz w:val="20"/>
                <w:szCs w:val="20"/>
              </w:rPr>
              <w:t xml:space="preserve">Category / </w:t>
            </w:r>
          </w:p>
          <w:p w:rsidR="00AF4DFD" w:rsidRPr="00260CE3" w:rsidRDefault="00AF4DFD" w:rsidP="00EF4CD4">
            <w:pPr>
              <w:jc w:val="both"/>
              <w:rPr>
                <w:rFonts w:ascii="Arial Narrow" w:hAnsi="Arial Narrow" w:cs="Arial"/>
                <w:b/>
                <w:sz w:val="20"/>
                <w:szCs w:val="20"/>
              </w:rPr>
            </w:pPr>
            <w:r w:rsidRPr="00260CE3">
              <w:rPr>
                <w:rFonts w:ascii="Arial Narrow" w:hAnsi="Arial Narrow" w:cs="Arial"/>
                <w:b/>
                <w:sz w:val="20"/>
                <w:szCs w:val="20"/>
              </w:rPr>
              <w:t>Program</w:t>
            </w:r>
          </w:p>
        </w:tc>
        <w:tc>
          <w:tcPr>
            <w:tcW w:w="6379" w:type="dxa"/>
            <w:tcBorders>
              <w:top w:val="single" w:sz="4" w:space="0" w:color="auto"/>
              <w:left w:val="single" w:sz="4" w:space="0" w:color="auto"/>
              <w:bottom w:val="single" w:sz="4" w:space="0" w:color="auto"/>
              <w:right w:val="single" w:sz="4" w:space="0" w:color="auto"/>
            </w:tcBorders>
          </w:tcPr>
          <w:p w:rsidR="00AF4DFD" w:rsidRPr="00260CE3" w:rsidRDefault="00AF4DFD" w:rsidP="00EF4CD4">
            <w:pPr>
              <w:rPr>
                <w:rFonts w:ascii="Arial Narrow" w:hAnsi="Arial Narrow" w:cs="Arial"/>
                <w:sz w:val="20"/>
                <w:szCs w:val="20"/>
              </w:rPr>
            </w:pPr>
            <w:r w:rsidRPr="00260CE3">
              <w:rPr>
                <w:rFonts w:ascii="Arial Narrow" w:hAnsi="Arial Narrow" w:cs="Arial"/>
                <w:sz w:val="20"/>
                <w:szCs w:val="20"/>
              </w:rPr>
              <w:t>GENERAL – General Schedule (Code GE)</w:t>
            </w:r>
          </w:p>
          <w:p w:rsidR="00AF4DFD" w:rsidRPr="00260CE3" w:rsidRDefault="00AF4DFD" w:rsidP="00EF4CD4">
            <w:pPr>
              <w:rPr>
                <w:rFonts w:ascii="Arial Narrow" w:hAnsi="Arial Narrow" w:cs="Arial"/>
                <w:sz w:val="20"/>
                <w:szCs w:val="20"/>
              </w:rPr>
            </w:pPr>
          </w:p>
        </w:tc>
      </w:tr>
      <w:tr w:rsidR="00AF4DFD" w:rsidRPr="00260CE3" w:rsidTr="00EF4CD4">
        <w:trPr>
          <w:cantSplit/>
          <w:trHeight w:val="360"/>
        </w:trPr>
        <w:tc>
          <w:tcPr>
            <w:tcW w:w="2835" w:type="dxa"/>
            <w:tcBorders>
              <w:top w:val="single" w:sz="4" w:space="0" w:color="auto"/>
              <w:left w:val="single" w:sz="4" w:space="0" w:color="auto"/>
              <w:bottom w:val="single" w:sz="4" w:space="0" w:color="auto"/>
              <w:right w:val="single" w:sz="4" w:space="0" w:color="auto"/>
            </w:tcBorders>
          </w:tcPr>
          <w:p w:rsidR="00AF4DFD" w:rsidRDefault="00AF4DFD" w:rsidP="00EF4CD4">
            <w:pPr>
              <w:jc w:val="both"/>
              <w:rPr>
                <w:rFonts w:ascii="Arial Narrow" w:hAnsi="Arial Narrow" w:cs="Arial"/>
                <w:b/>
                <w:sz w:val="20"/>
                <w:szCs w:val="20"/>
              </w:rPr>
            </w:pPr>
            <w:r w:rsidRPr="00260CE3">
              <w:rPr>
                <w:rFonts w:ascii="Arial Narrow" w:hAnsi="Arial Narrow" w:cs="Arial"/>
                <w:b/>
                <w:sz w:val="20"/>
                <w:szCs w:val="20"/>
              </w:rPr>
              <w:t>Prescriber type:</w:t>
            </w:r>
          </w:p>
          <w:p w:rsidR="00AF4DFD" w:rsidRPr="00260CE3" w:rsidRDefault="00AF4DFD" w:rsidP="00EF4CD4">
            <w:pPr>
              <w:jc w:val="both"/>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rsidR="00AF4DFD" w:rsidRPr="00260CE3" w:rsidRDefault="00AF4DFD" w:rsidP="00EF4CD4">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C31EE7">
              <w:rPr>
                <w:rFonts w:ascii="Arial Narrow" w:hAnsi="Arial Narrow" w:cs="Arial"/>
                <w:sz w:val="20"/>
                <w:szCs w:val="20"/>
              </w:rPr>
            </w:r>
            <w:r w:rsidR="00C31EE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31EE7">
              <w:rPr>
                <w:rFonts w:ascii="Arial Narrow" w:hAnsi="Arial Narrow" w:cs="Arial"/>
                <w:sz w:val="20"/>
                <w:szCs w:val="20"/>
              </w:rPr>
            </w:r>
            <w:r w:rsidR="00C31EE7">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sidR="00C31EE7">
              <w:rPr>
                <w:rFonts w:ascii="Arial Narrow" w:hAnsi="Arial Narrow" w:cs="Arial"/>
                <w:sz w:val="20"/>
                <w:szCs w:val="20"/>
              </w:rPr>
            </w:r>
            <w:r w:rsidR="00C31EE7">
              <w:rPr>
                <w:rFonts w:ascii="Arial Narrow" w:hAnsi="Arial Narrow" w:cs="Arial"/>
                <w:sz w:val="20"/>
                <w:szCs w:val="20"/>
              </w:rPr>
              <w:fldChar w:fldCharType="separate"/>
            </w:r>
            <w:r>
              <w:rPr>
                <w:rFonts w:ascii="Arial Narrow" w:hAnsi="Arial Narrow" w:cs="Arial"/>
                <w:sz w:val="20"/>
                <w:szCs w:val="20"/>
              </w:rPr>
              <w:fldChar w:fldCharType="end"/>
            </w:r>
            <w:bookmarkEnd w:id="1"/>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C31EE7">
              <w:rPr>
                <w:rFonts w:ascii="Arial Narrow" w:hAnsi="Arial Narrow" w:cs="Arial"/>
                <w:sz w:val="20"/>
                <w:szCs w:val="20"/>
              </w:rPr>
            </w:r>
            <w:r w:rsidR="00C31EE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AF4DFD" w:rsidRPr="00260CE3" w:rsidRDefault="00AF4DFD" w:rsidP="00EF4CD4">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C31EE7">
              <w:rPr>
                <w:rFonts w:ascii="Arial Narrow" w:hAnsi="Arial Narrow" w:cs="Arial"/>
                <w:sz w:val="20"/>
                <w:szCs w:val="20"/>
              </w:rPr>
            </w:r>
            <w:r w:rsidR="00C31EE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AF4DFD" w:rsidRPr="00260CE3" w:rsidTr="00EF4CD4">
        <w:trPr>
          <w:cantSplit/>
          <w:trHeight w:val="360"/>
        </w:trPr>
        <w:tc>
          <w:tcPr>
            <w:tcW w:w="2835" w:type="dxa"/>
            <w:tcBorders>
              <w:top w:val="single" w:sz="4" w:space="0" w:color="auto"/>
              <w:left w:val="single" w:sz="4" w:space="0" w:color="auto"/>
              <w:bottom w:val="single" w:sz="4" w:space="0" w:color="auto"/>
              <w:right w:val="single" w:sz="4" w:space="0" w:color="auto"/>
            </w:tcBorders>
          </w:tcPr>
          <w:p w:rsidR="00AF4DFD" w:rsidRPr="00260CE3" w:rsidRDefault="00AF4DFD" w:rsidP="00EF4CD4">
            <w:pPr>
              <w:jc w:val="both"/>
              <w:rPr>
                <w:rFonts w:ascii="Arial Narrow" w:hAnsi="Arial Narrow" w:cs="Arial"/>
                <w:b/>
                <w:sz w:val="20"/>
                <w:szCs w:val="20"/>
              </w:rPr>
            </w:pPr>
            <w:r w:rsidRPr="00260CE3">
              <w:rPr>
                <w:rFonts w:ascii="Arial Narrow" w:hAnsi="Arial Narrow" w:cs="Arial"/>
                <w:b/>
                <w:sz w:val="20"/>
                <w:szCs w:val="20"/>
              </w:rPr>
              <w:t>Episodicity:</w:t>
            </w:r>
          </w:p>
        </w:tc>
        <w:tc>
          <w:tcPr>
            <w:tcW w:w="6379" w:type="dxa"/>
            <w:tcBorders>
              <w:top w:val="single" w:sz="4" w:space="0" w:color="auto"/>
              <w:left w:val="single" w:sz="4" w:space="0" w:color="auto"/>
              <w:bottom w:val="single" w:sz="4" w:space="0" w:color="auto"/>
              <w:right w:val="single" w:sz="4" w:space="0" w:color="auto"/>
            </w:tcBorders>
          </w:tcPr>
          <w:p w:rsidR="00AF4DFD" w:rsidRPr="00260CE3" w:rsidRDefault="004C6063" w:rsidP="00EF4CD4">
            <w:pPr>
              <w:rPr>
                <w:rFonts w:ascii="Arial Narrow" w:hAnsi="Arial Narrow" w:cs="Arial"/>
                <w:sz w:val="20"/>
                <w:szCs w:val="20"/>
              </w:rPr>
            </w:pPr>
            <w:r>
              <w:rPr>
                <w:rFonts w:ascii="Arial Narrow" w:hAnsi="Arial Narrow" w:cs="Arial"/>
                <w:sz w:val="20"/>
                <w:szCs w:val="20"/>
              </w:rPr>
              <w:t>-</w:t>
            </w:r>
          </w:p>
        </w:tc>
      </w:tr>
      <w:tr w:rsidR="00AF4DFD" w:rsidRPr="00260CE3" w:rsidTr="00EF4CD4">
        <w:trPr>
          <w:cantSplit/>
          <w:trHeight w:val="360"/>
        </w:trPr>
        <w:tc>
          <w:tcPr>
            <w:tcW w:w="2835" w:type="dxa"/>
            <w:tcBorders>
              <w:top w:val="single" w:sz="4" w:space="0" w:color="auto"/>
              <w:left w:val="single" w:sz="4" w:space="0" w:color="auto"/>
              <w:bottom w:val="single" w:sz="4" w:space="0" w:color="auto"/>
              <w:right w:val="single" w:sz="4" w:space="0" w:color="auto"/>
            </w:tcBorders>
          </w:tcPr>
          <w:p w:rsidR="00AF4DFD" w:rsidRPr="00260CE3" w:rsidRDefault="00AF4DFD" w:rsidP="00EF4CD4">
            <w:pPr>
              <w:jc w:val="both"/>
              <w:rPr>
                <w:rFonts w:ascii="Arial Narrow" w:hAnsi="Arial Narrow" w:cs="Arial"/>
                <w:b/>
                <w:sz w:val="20"/>
                <w:szCs w:val="20"/>
              </w:rPr>
            </w:pPr>
            <w:r w:rsidRPr="00260CE3">
              <w:rPr>
                <w:rFonts w:ascii="Arial Narrow" w:hAnsi="Arial Narrow" w:cs="Arial"/>
                <w:b/>
                <w:sz w:val="20"/>
                <w:szCs w:val="20"/>
              </w:rPr>
              <w:t>Severity:</w:t>
            </w:r>
          </w:p>
        </w:tc>
        <w:tc>
          <w:tcPr>
            <w:tcW w:w="6379" w:type="dxa"/>
            <w:tcBorders>
              <w:top w:val="single" w:sz="4" w:space="0" w:color="auto"/>
              <w:left w:val="single" w:sz="4" w:space="0" w:color="auto"/>
              <w:bottom w:val="single" w:sz="4" w:space="0" w:color="auto"/>
              <w:right w:val="single" w:sz="4" w:space="0" w:color="auto"/>
            </w:tcBorders>
          </w:tcPr>
          <w:p w:rsidR="00AF4DFD" w:rsidRPr="00260CE3" w:rsidRDefault="004C6063" w:rsidP="00EF4CD4">
            <w:pPr>
              <w:rPr>
                <w:rFonts w:ascii="Arial Narrow" w:hAnsi="Arial Narrow" w:cs="Arial"/>
                <w:sz w:val="20"/>
                <w:szCs w:val="20"/>
              </w:rPr>
            </w:pPr>
            <w:r>
              <w:rPr>
                <w:rFonts w:ascii="Arial Narrow" w:hAnsi="Arial Narrow" w:cs="Arial"/>
                <w:sz w:val="20"/>
                <w:szCs w:val="20"/>
              </w:rPr>
              <w:t>-</w:t>
            </w:r>
          </w:p>
        </w:tc>
      </w:tr>
      <w:tr w:rsidR="00AF4DFD" w:rsidRPr="00260CE3" w:rsidTr="00EF4CD4">
        <w:trPr>
          <w:cantSplit/>
          <w:trHeight w:val="360"/>
        </w:trPr>
        <w:tc>
          <w:tcPr>
            <w:tcW w:w="2835" w:type="dxa"/>
            <w:tcBorders>
              <w:top w:val="single" w:sz="4" w:space="0" w:color="auto"/>
              <w:left w:val="single" w:sz="4" w:space="0" w:color="auto"/>
              <w:bottom w:val="single" w:sz="4" w:space="0" w:color="auto"/>
              <w:right w:val="single" w:sz="4" w:space="0" w:color="auto"/>
            </w:tcBorders>
          </w:tcPr>
          <w:p w:rsidR="00AF4DFD" w:rsidRPr="00260CE3" w:rsidRDefault="00AF4DFD" w:rsidP="00EF4CD4">
            <w:pPr>
              <w:jc w:val="both"/>
              <w:rPr>
                <w:rFonts w:ascii="Arial Narrow" w:hAnsi="Arial Narrow" w:cs="Arial"/>
                <w:b/>
                <w:sz w:val="20"/>
                <w:szCs w:val="20"/>
              </w:rPr>
            </w:pPr>
            <w:r w:rsidRPr="00260CE3">
              <w:rPr>
                <w:rFonts w:ascii="Arial Narrow" w:hAnsi="Arial Narrow" w:cs="Arial"/>
                <w:b/>
                <w:sz w:val="20"/>
                <w:szCs w:val="20"/>
              </w:rPr>
              <w:t>Condition:</w:t>
            </w:r>
          </w:p>
        </w:tc>
        <w:tc>
          <w:tcPr>
            <w:tcW w:w="6379" w:type="dxa"/>
            <w:tcBorders>
              <w:top w:val="single" w:sz="4" w:space="0" w:color="auto"/>
              <w:left w:val="single" w:sz="4" w:space="0" w:color="auto"/>
              <w:bottom w:val="single" w:sz="4" w:space="0" w:color="auto"/>
              <w:right w:val="single" w:sz="4" w:space="0" w:color="auto"/>
            </w:tcBorders>
          </w:tcPr>
          <w:p w:rsidR="00AF4DFD" w:rsidRPr="00D011F6" w:rsidRDefault="004C6063" w:rsidP="00EF4CD4">
            <w:pPr>
              <w:rPr>
                <w:rFonts w:ascii="Arial Narrow" w:hAnsi="Arial Narrow" w:cs="Arial"/>
                <w:sz w:val="20"/>
                <w:szCs w:val="20"/>
              </w:rPr>
            </w:pPr>
            <w:r w:rsidRPr="00D011F6">
              <w:rPr>
                <w:rFonts w:ascii="Arial Narrow" w:hAnsi="Arial Narrow" w:cs="Arial"/>
                <w:sz w:val="20"/>
                <w:szCs w:val="20"/>
              </w:rPr>
              <w:t>Behaviour disturbances</w:t>
            </w:r>
          </w:p>
        </w:tc>
      </w:tr>
      <w:tr w:rsidR="00AF4DFD" w:rsidRPr="00260CE3" w:rsidTr="00EF4CD4">
        <w:trPr>
          <w:cantSplit/>
          <w:trHeight w:val="360"/>
        </w:trPr>
        <w:tc>
          <w:tcPr>
            <w:tcW w:w="2835" w:type="dxa"/>
            <w:tcBorders>
              <w:top w:val="single" w:sz="4" w:space="0" w:color="auto"/>
              <w:left w:val="single" w:sz="4" w:space="0" w:color="auto"/>
              <w:bottom w:val="single" w:sz="4" w:space="0" w:color="auto"/>
              <w:right w:val="single" w:sz="4" w:space="0" w:color="auto"/>
            </w:tcBorders>
          </w:tcPr>
          <w:p w:rsidR="00AF4DFD" w:rsidRPr="00260CE3" w:rsidRDefault="00AF4DFD" w:rsidP="00EF4CD4">
            <w:pPr>
              <w:jc w:val="both"/>
              <w:rPr>
                <w:rFonts w:ascii="Arial Narrow" w:hAnsi="Arial Narrow" w:cs="Arial"/>
                <w:b/>
                <w:sz w:val="20"/>
                <w:szCs w:val="20"/>
              </w:rPr>
            </w:pPr>
            <w:r w:rsidRPr="00260CE3">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rsidR="00AF4DFD" w:rsidRPr="00D011F6" w:rsidRDefault="004C6063" w:rsidP="00EF4CD4">
            <w:pPr>
              <w:rPr>
                <w:rFonts w:ascii="Arial Narrow" w:hAnsi="Arial Narrow" w:cs="Arial"/>
                <w:sz w:val="20"/>
                <w:szCs w:val="20"/>
              </w:rPr>
            </w:pPr>
            <w:r w:rsidRPr="00D011F6">
              <w:rPr>
                <w:rFonts w:ascii="Arial Narrow" w:hAnsi="Arial Narrow" w:cs="Arial"/>
                <w:sz w:val="20"/>
                <w:szCs w:val="20"/>
              </w:rPr>
              <w:t>Behaviour disturbances</w:t>
            </w:r>
          </w:p>
        </w:tc>
      </w:tr>
      <w:tr w:rsidR="00AF4DFD" w:rsidRPr="00260CE3" w:rsidTr="00EF4CD4">
        <w:trPr>
          <w:cantSplit/>
          <w:trHeight w:val="360"/>
        </w:trPr>
        <w:tc>
          <w:tcPr>
            <w:tcW w:w="2835" w:type="dxa"/>
            <w:tcBorders>
              <w:top w:val="single" w:sz="4" w:space="0" w:color="auto"/>
              <w:left w:val="single" w:sz="4" w:space="0" w:color="auto"/>
              <w:bottom w:val="single" w:sz="4" w:space="0" w:color="auto"/>
              <w:right w:val="single" w:sz="4" w:space="0" w:color="auto"/>
            </w:tcBorders>
          </w:tcPr>
          <w:p w:rsidR="00AF4DFD" w:rsidRPr="00260CE3" w:rsidRDefault="00AF4DFD" w:rsidP="004C6063">
            <w:pPr>
              <w:jc w:val="both"/>
              <w:rPr>
                <w:rFonts w:ascii="Arial Narrow" w:hAnsi="Arial Narrow" w:cs="Arial"/>
                <w:i/>
                <w:sz w:val="20"/>
                <w:szCs w:val="20"/>
              </w:rPr>
            </w:pPr>
            <w:r w:rsidRPr="00260CE3">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rsidR="00AF4DFD" w:rsidRPr="00260CE3" w:rsidRDefault="004C6063" w:rsidP="00EF4CD4">
            <w:pPr>
              <w:rPr>
                <w:rFonts w:ascii="Arial Narrow" w:hAnsi="Arial Narrow" w:cs="Arial"/>
                <w:sz w:val="20"/>
                <w:szCs w:val="20"/>
              </w:rPr>
            </w:pPr>
            <w:r>
              <w:rPr>
                <w:rFonts w:ascii="Arial Narrow" w:hAnsi="Arial Narrow" w:cs="Arial"/>
                <w:sz w:val="20"/>
                <w:szCs w:val="20"/>
              </w:rPr>
              <w:t>-</w:t>
            </w:r>
          </w:p>
        </w:tc>
      </w:tr>
      <w:tr w:rsidR="00AF4DFD" w:rsidRPr="00260CE3" w:rsidTr="00EF4CD4">
        <w:trPr>
          <w:cantSplit/>
          <w:trHeight w:val="360"/>
        </w:trPr>
        <w:tc>
          <w:tcPr>
            <w:tcW w:w="2835" w:type="dxa"/>
            <w:tcBorders>
              <w:top w:val="single" w:sz="4" w:space="0" w:color="auto"/>
              <w:left w:val="single" w:sz="4" w:space="0" w:color="auto"/>
              <w:bottom w:val="single" w:sz="4" w:space="0" w:color="auto"/>
              <w:right w:val="single" w:sz="4" w:space="0" w:color="auto"/>
            </w:tcBorders>
          </w:tcPr>
          <w:p w:rsidR="00AF4DFD" w:rsidRPr="00260CE3" w:rsidRDefault="00AF4DFD" w:rsidP="00EF4CD4">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AF4DFD" w:rsidRPr="00CD28F3" w:rsidRDefault="00AF4DFD" w:rsidP="00EF4CD4">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rsidR="00AF4DFD" w:rsidRPr="00106BCF" w:rsidRDefault="00AF4DFD" w:rsidP="00EF4CD4">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C31EE7">
              <w:rPr>
                <w:rFonts w:ascii="Arial Narrow" w:hAnsi="Arial Narrow" w:cs="Arial"/>
                <w:sz w:val="20"/>
                <w:szCs w:val="20"/>
              </w:rPr>
            </w:r>
            <w:r w:rsidR="00C31EE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AF4DFD" w:rsidRPr="00106BCF" w:rsidRDefault="00AF4DFD" w:rsidP="00EF4CD4">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31EE7">
              <w:rPr>
                <w:rFonts w:ascii="Arial Narrow" w:hAnsi="Arial Narrow" w:cs="Arial"/>
                <w:sz w:val="20"/>
                <w:szCs w:val="20"/>
              </w:rPr>
            </w:r>
            <w:r w:rsidR="00C31EE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AF4DFD" w:rsidRPr="00106BCF" w:rsidRDefault="00AF4DFD" w:rsidP="00EF4CD4">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C31EE7">
              <w:rPr>
                <w:rFonts w:ascii="Arial Narrow" w:hAnsi="Arial Narrow" w:cs="Arial"/>
                <w:sz w:val="20"/>
                <w:szCs w:val="20"/>
              </w:rPr>
            </w:r>
            <w:r w:rsidR="00C31EE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AF4DFD" w:rsidRPr="00106BCF" w:rsidRDefault="00AF4DFD" w:rsidP="00EF4CD4">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31EE7">
              <w:rPr>
                <w:rFonts w:ascii="Arial Narrow" w:hAnsi="Arial Narrow" w:cs="Arial"/>
                <w:sz w:val="20"/>
                <w:szCs w:val="20"/>
              </w:rPr>
            </w:r>
            <w:r w:rsidR="00C31EE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AF4DFD" w:rsidRPr="00106BCF" w:rsidRDefault="00AF4DFD" w:rsidP="00EF4CD4">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C31EE7">
              <w:rPr>
                <w:rFonts w:ascii="Arial Narrow" w:hAnsi="Arial Narrow" w:cs="Arial"/>
                <w:sz w:val="20"/>
                <w:szCs w:val="20"/>
              </w:rPr>
            </w:r>
            <w:r w:rsidR="00C31EE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AF4DFD" w:rsidRPr="00260CE3" w:rsidRDefault="004C6063" w:rsidP="00EF4CD4">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2" w:name="Check5"/>
            <w:r>
              <w:rPr>
                <w:rFonts w:ascii="Arial Narrow" w:hAnsi="Arial Narrow" w:cs="Arial"/>
                <w:sz w:val="20"/>
                <w:szCs w:val="20"/>
              </w:rPr>
              <w:instrText xml:space="preserve"> FORMCHECKBOX </w:instrText>
            </w:r>
            <w:r w:rsidR="00C31EE7">
              <w:rPr>
                <w:rFonts w:ascii="Arial Narrow" w:hAnsi="Arial Narrow" w:cs="Arial"/>
                <w:sz w:val="20"/>
                <w:szCs w:val="20"/>
              </w:rPr>
            </w:r>
            <w:r w:rsidR="00C31EE7">
              <w:rPr>
                <w:rFonts w:ascii="Arial Narrow" w:hAnsi="Arial Narrow" w:cs="Arial"/>
                <w:sz w:val="20"/>
                <w:szCs w:val="20"/>
              </w:rPr>
              <w:fldChar w:fldCharType="separate"/>
            </w:r>
            <w:r>
              <w:rPr>
                <w:rFonts w:ascii="Arial Narrow" w:hAnsi="Arial Narrow" w:cs="Arial"/>
                <w:sz w:val="20"/>
                <w:szCs w:val="20"/>
              </w:rPr>
              <w:fldChar w:fldCharType="end"/>
            </w:r>
            <w:bookmarkEnd w:id="2"/>
            <w:r w:rsidR="00AF4DFD" w:rsidRPr="00106BCF">
              <w:rPr>
                <w:rFonts w:ascii="Arial Narrow" w:hAnsi="Arial Narrow" w:cs="Arial"/>
                <w:sz w:val="20"/>
                <w:szCs w:val="20"/>
              </w:rPr>
              <w:t>Streamlined</w:t>
            </w:r>
          </w:p>
        </w:tc>
      </w:tr>
      <w:tr w:rsidR="00AF4DFD" w:rsidRPr="00260CE3" w:rsidTr="00EF4CD4">
        <w:trPr>
          <w:cantSplit/>
          <w:trHeight w:val="360"/>
        </w:trPr>
        <w:tc>
          <w:tcPr>
            <w:tcW w:w="2835" w:type="dxa"/>
            <w:tcBorders>
              <w:top w:val="single" w:sz="4" w:space="0" w:color="auto"/>
              <w:left w:val="single" w:sz="4" w:space="0" w:color="auto"/>
              <w:bottom w:val="single" w:sz="4" w:space="0" w:color="auto"/>
              <w:right w:val="single" w:sz="4" w:space="0" w:color="auto"/>
            </w:tcBorders>
          </w:tcPr>
          <w:p w:rsidR="00AF4DFD" w:rsidRPr="004C6063" w:rsidRDefault="00AF4DFD" w:rsidP="004C6063">
            <w:pPr>
              <w:rPr>
                <w:rFonts w:ascii="Arial Narrow" w:hAnsi="Arial Narrow" w:cs="Arial"/>
                <w:b/>
                <w:sz w:val="20"/>
                <w:szCs w:val="20"/>
              </w:rPr>
            </w:pPr>
            <w:r w:rsidRPr="00260CE3">
              <w:rPr>
                <w:rFonts w:ascii="Arial Narrow" w:hAnsi="Arial Narrow" w:cs="Arial"/>
                <w:b/>
                <w:sz w:val="20"/>
                <w:szCs w:val="20"/>
              </w:rPr>
              <w:t>Treatment criteria:</w:t>
            </w:r>
          </w:p>
        </w:tc>
        <w:tc>
          <w:tcPr>
            <w:tcW w:w="6379" w:type="dxa"/>
            <w:tcBorders>
              <w:top w:val="single" w:sz="4" w:space="0" w:color="auto"/>
              <w:left w:val="single" w:sz="4" w:space="0" w:color="auto"/>
              <w:bottom w:val="single" w:sz="4" w:space="0" w:color="auto"/>
              <w:right w:val="single" w:sz="4" w:space="0" w:color="auto"/>
            </w:tcBorders>
          </w:tcPr>
          <w:p w:rsidR="00AF4DFD" w:rsidRPr="00260CE3" w:rsidRDefault="004C6063" w:rsidP="004C6063">
            <w:pPr>
              <w:rPr>
                <w:rFonts w:ascii="Arial Narrow" w:hAnsi="Arial Narrow" w:cs="Arial"/>
                <w:sz w:val="20"/>
                <w:szCs w:val="20"/>
              </w:rPr>
            </w:pPr>
            <w:r>
              <w:rPr>
                <w:rFonts w:ascii="Arial Narrow" w:hAnsi="Arial Narrow" w:cs="Arial"/>
                <w:sz w:val="20"/>
                <w:szCs w:val="20"/>
              </w:rPr>
              <w:t>-</w:t>
            </w:r>
          </w:p>
        </w:tc>
      </w:tr>
      <w:tr w:rsidR="00AF4DFD" w:rsidRPr="00260CE3" w:rsidTr="00EF4CD4">
        <w:trPr>
          <w:cantSplit/>
          <w:trHeight w:val="360"/>
        </w:trPr>
        <w:tc>
          <w:tcPr>
            <w:tcW w:w="2835" w:type="dxa"/>
            <w:tcBorders>
              <w:top w:val="single" w:sz="4" w:space="0" w:color="auto"/>
              <w:left w:val="single" w:sz="4" w:space="0" w:color="auto"/>
              <w:bottom w:val="single" w:sz="4" w:space="0" w:color="auto"/>
              <w:right w:val="single" w:sz="4" w:space="0" w:color="auto"/>
            </w:tcBorders>
          </w:tcPr>
          <w:p w:rsidR="00AF4DFD" w:rsidRPr="004C6063" w:rsidRDefault="00AF4DFD" w:rsidP="004C6063">
            <w:pPr>
              <w:jc w:val="both"/>
              <w:rPr>
                <w:rFonts w:ascii="Arial Narrow" w:hAnsi="Arial Narrow" w:cs="Arial"/>
                <w:b/>
                <w:sz w:val="20"/>
                <w:szCs w:val="20"/>
              </w:rPr>
            </w:pPr>
            <w:r w:rsidRPr="00260CE3">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rsidR="00AF4DFD" w:rsidRDefault="004C6063" w:rsidP="00EF4CD4">
            <w:pPr>
              <w:rPr>
                <w:rFonts w:ascii="Arial Narrow" w:hAnsi="Arial Narrow" w:cs="Arial"/>
                <w:sz w:val="20"/>
                <w:szCs w:val="20"/>
              </w:rPr>
            </w:pPr>
            <w:r>
              <w:rPr>
                <w:rFonts w:ascii="Arial Narrow" w:hAnsi="Arial Narrow" w:cs="Arial"/>
                <w:sz w:val="20"/>
                <w:szCs w:val="20"/>
              </w:rPr>
              <w:t xml:space="preserve">The condition must be characterised by psychotic symptoms and aggression; </w:t>
            </w:r>
          </w:p>
          <w:p w:rsidR="004C6063" w:rsidRDefault="004C6063" w:rsidP="00EF4CD4">
            <w:pPr>
              <w:rPr>
                <w:rFonts w:ascii="Arial Narrow" w:hAnsi="Arial Narrow" w:cs="Arial"/>
                <w:sz w:val="20"/>
                <w:szCs w:val="20"/>
              </w:rPr>
            </w:pPr>
          </w:p>
          <w:p w:rsidR="004C6063" w:rsidRDefault="004C6063" w:rsidP="00EF4CD4">
            <w:pPr>
              <w:rPr>
                <w:rFonts w:ascii="Arial Narrow" w:hAnsi="Arial Narrow" w:cs="Arial"/>
                <w:sz w:val="20"/>
                <w:szCs w:val="20"/>
              </w:rPr>
            </w:pPr>
            <w:r>
              <w:rPr>
                <w:rFonts w:ascii="Arial Narrow" w:hAnsi="Arial Narrow" w:cs="Arial"/>
                <w:sz w:val="20"/>
                <w:szCs w:val="20"/>
              </w:rPr>
              <w:t>AND</w:t>
            </w:r>
          </w:p>
          <w:p w:rsidR="004C6063" w:rsidRDefault="004C6063" w:rsidP="00EF4CD4">
            <w:pPr>
              <w:rPr>
                <w:rFonts w:ascii="Arial Narrow" w:hAnsi="Arial Narrow" w:cs="Arial"/>
                <w:sz w:val="20"/>
                <w:szCs w:val="20"/>
              </w:rPr>
            </w:pPr>
          </w:p>
          <w:p w:rsidR="004C6063" w:rsidRDefault="004C6063" w:rsidP="00EF4CD4">
            <w:pPr>
              <w:rPr>
                <w:rFonts w:ascii="Arial Narrow" w:hAnsi="Arial Narrow" w:cs="Arial"/>
                <w:sz w:val="20"/>
                <w:szCs w:val="20"/>
              </w:rPr>
            </w:pPr>
            <w:r>
              <w:rPr>
                <w:rFonts w:ascii="Arial Narrow" w:hAnsi="Arial Narrow" w:cs="Arial"/>
                <w:sz w:val="20"/>
                <w:szCs w:val="20"/>
              </w:rPr>
              <w:t>Patient must have dementia of the Alzheimer type</w:t>
            </w:r>
          </w:p>
          <w:p w:rsidR="004C6063" w:rsidRDefault="004C6063" w:rsidP="00EF4CD4">
            <w:pPr>
              <w:rPr>
                <w:rFonts w:ascii="Arial Narrow" w:hAnsi="Arial Narrow" w:cs="Arial"/>
                <w:sz w:val="20"/>
                <w:szCs w:val="20"/>
              </w:rPr>
            </w:pPr>
          </w:p>
          <w:p w:rsidR="004C6063" w:rsidRDefault="004C6063" w:rsidP="00EF4CD4">
            <w:pPr>
              <w:rPr>
                <w:rFonts w:ascii="Arial Narrow" w:hAnsi="Arial Narrow" w:cs="Arial"/>
                <w:sz w:val="20"/>
                <w:szCs w:val="20"/>
              </w:rPr>
            </w:pPr>
            <w:r>
              <w:rPr>
                <w:rFonts w:ascii="Arial Narrow" w:hAnsi="Arial Narrow" w:cs="Arial"/>
                <w:sz w:val="20"/>
                <w:szCs w:val="20"/>
              </w:rPr>
              <w:t>AND</w:t>
            </w:r>
          </w:p>
          <w:p w:rsidR="004C6063" w:rsidRDefault="004C6063" w:rsidP="00EF4CD4">
            <w:pPr>
              <w:rPr>
                <w:rFonts w:ascii="Arial Narrow" w:hAnsi="Arial Narrow" w:cs="Arial"/>
                <w:sz w:val="20"/>
                <w:szCs w:val="20"/>
              </w:rPr>
            </w:pPr>
          </w:p>
          <w:p w:rsidR="00AF4DFD" w:rsidRDefault="004C6063" w:rsidP="004C6063">
            <w:pPr>
              <w:rPr>
                <w:rFonts w:ascii="Arial Narrow" w:hAnsi="Arial Narrow" w:cs="Arial"/>
                <w:sz w:val="20"/>
                <w:szCs w:val="20"/>
              </w:rPr>
            </w:pPr>
            <w:r>
              <w:rPr>
                <w:rFonts w:ascii="Arial Narrow" w:hAnsi="Arial Narrow" w:cs="Arial"/>
                <w:sz w:val="20"/>
                <w:szCs w:val="20"/>
              </w:rPr>
              <w:t>Patient must have failed to respond to non-pharmacological methods of treatment</w:t>
            </w:r>
          </w:p>
          <w:p w:rsidR="004C6063" w:rsidRDefault="004C6063" w:rsidP="004C6063">
            <w:pPr>
              <w:rPr>
                <w:rFonts w:ascii="Arial Narrow" w:hAnsi="Arial Narrow" w:cs="Arial"/>
                <w:sz w:val="20"/>
                <w:szCs w:val="20"/>
              </w:rPr>
            </w:pPr>
          </w:p>
          <w:p w:rsidR="004C6063" w:rsidRDefault="004C6063" w:rsidP="004C6063">
            <w:pPr>
              <w:rPr>
                <w:rFonts w:ascii="Arial Narrow" w:hAnsi="Arial Narrow" w:cs="Arial"/>
                <w:sz w:val="20"/>
                <w:szCs w:val="20"/>
              </w:rPr>
            </w:pPr>
            <w:r>
              <w:rPr>
                <w:rFonts w:ascii="Arial Narrow" w:hAnsi="Arial Narrow" w:cs="Arial"/>
                <w:sz w:val="20"/>
                <w:szCs w:val="20"/>
              </w:rPr>
              <w:t xml:space="preserve">AND </w:t>
            </w:r>
          </w:p>
          <w:p w:rsidR="004C6063" w:rsidRDefault="004C6063" w:rsidP="004C6063">
            <w:pPr>
              <w:rPr>
                <w:rFonts w:ascii="Arial Narrow" w:hAnsi="Arial Narrow" w:cs="Arial"/>
                <w:sz w:val="20"/>
                <w:szCs w:val="20"/>
              </w:rPr>
            </w:pPr>
          </w:p>
          <w:p w:rsidR="004C6063" w:rsidRPr="00260CE3" w:rsidRDefault="004C6063" w:rsidP="004C6063">
            <w:pPr>
              <w:rPr>
                <w:rFonts w:ascii="Arial Narrow" w:hAnsi="Arial Narrow" w:cs="Arial"/>
                <w:sz w:val="20"/>
                <w:szCs w:val="20"/>
              </w:rPr>
            </w:pPr>
            <w:r>
              <w:rPr>
                <w:rFonts w:ascii="Arial Narrow" w:hAnsi="Arial Narrow" w:cs="Arial"/>
                <w:sz w:val="20"/>
                <w:szCs w:val="20"/>
              </w:rPr>
              <w:t xml:space="preserve">The treatment must </w:t>
            </w:r>
            <w:r w:rsidR="00C86E39" w:rsidRPr="00B353CB">
              <w:rPr>
                <w:rFonts w:ascii="Arial Narrow" w:hAnsi="Arial Narrow" w:cs="Arial"/>
                <w:sz w:val="20"/>
                <w:szCs w:val="20"/>
              </w:rPr>
              <w:t xml:space="preserve">not </w:t>
            </w:r>
            <w:r w:rsidRPr="00B353CB">
              <w:rPr>
                <w:rFonts w:ascii="Arial Narrow" w:hAnsi="Arial Narrow" w:cs="Arial"/>
                <w:sz w:val="20"/>
                <w:szCs w:val="20"/>
              </w:rPr>
              <w:t xml:space="preserve">be </w:t>
            </w:r>
            <w:r w:rsidR="00C86E39" w:rsidRPr="00B353CB">
              <w:rPr>
                <w:rFonts w:ascii="Arial Narrow" w:hAnsi="Arial Narrow" w:cs="Arial"/>
                <w:sz w:val="20"/>
                <w:szCs w:val="20"/>
              </w:rPr>
              <w:t>more than</w:t>
            </w:r>
            <w:r w:rsidR="00C86E39">
              <w:rPr>
                <w:rFonts w:ascii="Arial Narrow" w:hAnsi="Arial Narrow" w:cs="Arial"/>
                <w:sz w:val="20"/>
                <w:szCs w:val="20"/>
              </w:rPr>
              <w:t xml:space="preserve"> </w:t>
            </w:r>
            <w:r>
              <w:rPr>
                <w:rFonts w:ascii="Arial Narrow" w:hAnsi="Arial Narrow" w:cs="Arial"/>
                <w:sz w:val="20"/>
                <w:szCs w:val="20"/>
              </w:rPr>
              <w:t>12 weeks</w:t>
            </w:r>
            <w:r w:rsidR="00C86E39">
              <w:rPr>
                <w:rFonts w:ascii="Arial Narrow" w:hAnsi="Arial Narrow" w:cs="Arial"/>
                <w:sz w:val="20"/>
                <w:szCs w:val="20"/>
              </w:rPr>
              <w:t xml:space="preserve"> </w:t>
            </w:r>
            <w:r w:rsidR="00093036">
              <w:rPr>
                <w:rFonts w:ascii="Arial Narrow" w:hAnsi="Arial Narrow" w:cs="Arial"/>
                <w:sz w:val="20"/>
                <w:szCs w:val="20"/>
              </w:rPr>
              <w:t>under this restriction.</w:t>
            </w:r>
          </w:p>
          <w:p w:rsidR="00AF4DFD" w:rsidRPr="00260CE3" w:rsidRDefault="00AF4DFD" w:rsidP="00EF4CD4">
            <w:pPr>
              <w:jc w:val="both"/>
              <w:rPr>
                <w:rFonts w:ascii="Arial Narrow" w:hAnsi="Arial Narrow" w:cs="Arial"/>
                <w:sz w:val="20"/>
                <w:szCs w:val="20"/>
              </w:rPr>
            </w:pPr>
          </w:p>
        </w:tc>
      </w:tr>
      <w:tr w:rsidR="00AF4DFD" w:rsidRPr="00260CE3" w:rsidTr="00EF4CD4">
        <w:trPr>
          <w:cantSplit/>
          <w:trHeight w:val="360"/>
        </w:trPr>
        <w:tc>
          <w:tcPr>
            <w:tcW w:w="2835" w:type="dxa"/>
            <w:tcBorders>
              <w:top w:val="single" w:sz="4" w:space="0" w:color="auto"/>
              <w:left w:val="single" w:sz="4" w:space="0" w:color="auto"/>
              <w:bottom w:val="single" w:sz="4" w:space="0" w:color="auto"/>
              <w:right w:val="single" w:sz="4" w:space="0" w:color="auto"/>
            </w:tcBorders>
          </w:tcPr>
          <w:p w:rsidR="00AF4DFD" w:rsidRPr="004C6063" w:rsidRDefault="00AF4DFD" w:rsidP="004C6063">
            <w:pPr>
              <w:jc w:val="both"/>
              <w:rPr>
                <w:rFonts w:ascii="Arial Narrow" w:hAnsi="Arial Narrow" w:cs="Arial"/>
                <w:b/>
                <w:sz w:val="20"/>
                <w:szCs w:val="20"/>
              </w:rPr>
            </w:pPr>
            <w:r w:rsidRPr="00260CE3">
              <w:rPr>
                <w:rFonts w:ascii="Arial Narrow" w:hAnsi="Arial Narrow" w:cs="Arial"/>
                <w:b/>
                <w:sz w:val="20"/>
                <w:szCs w:val="20"/>
              </w:rPr>
              <w:t>Population criteria:</w:t>
            </w:r>
          </w:p>
        </w:tc>
        <w:tc>
          <w:tcPr>
            <w:tcW w:w="6379" w:type="dxa"/>
            <w:tcBorders>
              <w:top w:val="single" w:sz="4" w:space="0" w:color="auto"/>
              <w:left w:val="single" w:sz="4" w:space="0" w:color="auto"/>
              <w:bottom w:val="single" w:sz="4" w:space="0" w:color="auto"/>
              <w:right w:val="single" w:sz="4" w:space="0" w:color="auto"/>
            </w:tcBorders>
          </w:tcPr>
          <w:p w:rsidR="00AF4DFD" w:rsidRPr="00260CE3" w:rsidRDefault="004C6063" w:rsidP="004C6063">
            <w:pPr>
              <w:rPr>
                <w:rFonts w:ascii="Arial Narrow" w:hAnsi="Arial Narrow" w:cs="Arial"/>
                <w:sz w:val="20"/>
                <w:szCs w:val="20"/>
              </w:rPr>
            </w:pPr>
            <w:r>
              <w:rPr>
                <w:rFonts w:ascii="Arial Narrow" w:hAnsi="Arial Narrow" w:cs="Arial"/>
                <w:sz w:val="20"/>
                <w:szCs w:val="20"/>
              </w:rPr>
              <w:t>-</w:t>
            </w:r>
          </w:p>
        </w:tc>
      </w:tr>
      <w:tr w:rsidR="00AF4DFD" w:rsidRPr="00260CE3" w:rsidTr="00EF4CD4">
        <w:trPr>
          <w:cantSplit/>
          <w:trHeight w:val="360"/>
        </w:trPr>
        <w:tc>
          <w:tcPr>
            <w:tcW w:w="2835" w:type="dxa"/>
            <w:tcBorders>
              <w:top w:val="single" w:sz="4" w:space="0" w:color="auto"/>
              <w:left w:val="single" w:sz="4" w:space="0" w:color="auto"/>
              <w:bottom w:val="single" w:sz="4" w:space="0" w:color="auto"/>
              <w:right w:val="single" w:sz="4" w:space="0" w:color="auto"/>
            </w:tcBorders>
          </w:tcPr>
          <w:p w:rsidR="00AF4DFD" w:rsidRPr="00260CE3" w:rsidRDefault="00AF4DFD" w:rsidP="004C6063">
            <w:pPr>
              <w:jc w:val="both"/>
              <w:rPr>
                <w:rFonts w:ascii="Arial Narrow" w:hAnsi="Arial Narrow" w:cs="Arial"/>
                <w:sz w:val="20"/>
                <w:szCs w:val="20"/>
              </w:rPr>
            </w:pPr>
            <w:r w:rsidRPr="00260CE3">
              <w:rPr>
                <w:rFonts w:ascii="Arial Narrow" w:hAnsi="Arial Narrow" w:cs="Arial"/>
                <w:b/>
                <w:sz w:val="20"/>
                <w:szCs w:val="20"/>
              </w:rPr>
              <w:t>Foreword</w:t>
            </w:r>
          </w:p>
        </w:tc>
        <w:tc>
          <w:tcPr>
            <w:tcW w:w="6379" w:type="dxa"/>
            <w:tcBorders>
              <w:top w:val="single" w:sz="4" w:space="0" w:color="auto"/>
              <w:left w:val="single" w:sz="4" w:space="0" w:color="auto"/>
              <w:bottom w:val="single" w:sz="4" w:space="0" w:color="auto"/>
              <w:right w:val="single" w:sz="4" w:space="0" w:color="auto"/>
            </w:tcBorders>
          </w:tcPr>
          <w:p w:rsidR="00AF4DFD" w:rsidRPr="00260CE3" w:rsidRDefault="004C6063" w:rsidP="00EF4CD4">
            <w:pPr>
              <w:rPr>
                <w:rFonts w:ascii="Arial Narrow" w:hAnsi="Arial Narrow" w:cs="Arial"/>
                <w:sz w:val="20"/>
                <w:szCs w:val="20"/>
              </w:rPr>
            </w:pPr>
            <w:r>
              <w:rPr>
                <w:rFonts w:ascii="Arial Narrow" w:hAnsi="Arial Narrow" w:cs="Arial"/>
                <w:sz w:val="20"/>
                <w:szCs w:val="20"/>
              </w:rPr>
              <w:t>-</w:t>
            </w:r>
          </w:p>
        </w:tc>
      </w:tr>
      <w:tr w:rsidR="00AF4DFD" w:rsidRPr="00260CE3" w:rsidTr="00EF4CD4">
        <w:trPr>
          <w:cantSplit/>
          <w:trHeight w:val="360"/>
        </w:trPr>
        <w:tc>
          <w:tcPr>
            <w:tcW w:w="2835" w:type="dxa"/>
            <w:tcBorders>
              <w:top w:val="single" w:sz="4" w:space="0" w:color="auto"/>
              <w:left w:val="single" w:sz="4" w:space="0" w:color="auto"/>
              <w:bottom w:val="single" w:sz="4" w:space="0" w:color="auto"/>
              <w:right w:val="single" w:sz="4" w:space="0" w:color="auto"/>
            </w:tcBorders>
          </w:tcPr>
          <w:p w:rsidR="00AF4DFD" w:rsidRPr="00260CE3" w:rsidRDefault="00AF4DFD" w:rsidP="004C6063">
            <w:pPr>
              <w:jc w:val="both"/>
              <w:rPr>
                <w:rFonts w:ascii="Arial Narrow" w:hAnsi="Arial Narrow" w:cs="Arial"/>
                <w:sz w:val="20"/>
                <w:szCs w:val="20"/>
              </w:rPr>
            </w:pPr>
            <w:r w:rsidRPr="00260CE3">
              <w:rPr>
                <w:rFonts w:ascii="Arial Narrow" w:hAnsi="Arial Narrow" w:cs="Arial"/>
                <w:b/>
                <w:sz w:val="20"/>
                <w:szCs w:val="20"/>
              </w:rPr>
              <w:t>Definitions</w:t>
            </w:r>
          </w:p>
        </w:tc>
        <w:tc>
          <w:tcPr>
            <w:tcW w:w="6379" w:type="dxa"/>
            <w:tcBorders>
              <w:top w:val="single" w:sz="4" w:space="0" w:color="auto"/>
              <w:left w:val="single" w:sz="4" w:space="0" w:color="auto"/>
              <w:bottom w:val="single" w:sz="4" w:space="0" w:color="auto"/>
              <w:right w:val="single" w:sz="4" w:space="0" w:color="auto"/>
            </w:tcBorders>
          </w:tcPr>
          <w:p w:rsidR="00AF4DFD" w:rsidRPr="00260CE3" w:rsidRDefault="004C6063" w:rsidP="00EF4CD4">
            <w:pPr>
              <w:rPr>
                <w:rFonts w:ascii="Arial Narrow" w:hAnsi="Arial Narrow" w:cs="Arial"/>
                <w:sz w:val="20"/>
                <w:szCs w:val="20"/>
              </w:rPr>
            </w:pPr>
            <w:r>
              <w:rPr>
                <w:rFonts w:ascii="Arial Narrow" w:hAnsi="Arial Narrow" w:cs="Arial"/>
                <w:sz w:val="20"/>
                <w:szCs w:val="20"/>
              </w:rPr>
              <w:t>-</w:t>
            </w:r>
          </w:p>
        </w:tc>
      </w:tr>
      <w:tr w:rsidR="00AF4DFD" w:rsidRPr="00260CE3" w:rsidTr="00EF4CD4">
        <w:trPr>
          <w:cantSplit/>
          <w:trHeight w:val="360"/>
        </w:trPr>
        <w:tc>
          <w:tcPr>
            <w:tcW w:w="2835" w:type="dxa"/>
            <w:tcBorders>
              <w:top w:val="single" w:sz="4" w:space="0" w:color="auto"/>
              <w:left w:val="single" w:sz="4" w:space="0" w:color="auto"/>
              <w:bottom w:val="single" w:sz="4" w:space="0" w:color="auto"/>
              <w:right w:val="single" w:sz="4" w:space="0" w:color="auto"/>
            </w:tcBorders>
          </w:tcPr>
          <w:p w:rsidR="00AF4DFD" w:rsidRPr="00260CE3" w:rsidRDefault="00AF4DFD" w:rsidP="004C6063">
            <w:pPr>
              <w:jc w:val="both"/>
              <w:rPr>
                <w:rFonts w:ascii="Arial Narrow" w:hAnsi="Arial Narrow" w:cs="Arial"/>
                <w:sz w:val="20"/>
                <w:szCs w:val="20"/>
              </w:rPr>
            </w:pPr>
            <w:r w:rsidRPr="00260CE3">
              <w:rPr>
                <w:rFonts w:ascii="Arial Narrow" w:hAnsi="Arial Narrow" w:cs="Arial"/>
                <w:b/>
                <w:sz w:val="20"/>
                <w:szCs w:val="20"/>
              </w:rPr>
              <w:t>Prescriber Instructions</w:t>
            </w:r>
          </w:p>
        </w:tc>
        <w:tc>
          <w:tcPr>
            <w:tcW w:w="6379" w:type="dxa"/>
            <w:tcBorders>
              <w:top w:val="single" w:sz="4" w:space="0" w:color="auto"/>
              <w:left w:val="single" w:sz="4" w:space="0" w:color="auto"/>
              <w:bottom w:val="single" w:sz="4" w:space="0" w:color="auto"/>
              <w:right w:val="single" w:sz="4" w:space="0" w:color="auto"/>
            </w:tcBorders>
          </w:tcPr>
          <w:p w:rsidR="00AF4DFD" w:rsidRPr="00260CE3" w:rsidRDefault="004C6063" w:rsidP="00EF4CD4">
            <w:pPr>
              <w:rPr>
                <w:rFonts w:ascii="Arial Narrow" w:hAnsi="Arial Narrow" w:cs="Arial"/>
                <w:sz w:val="20"/>
                <w:szCs w:val="20"/>
              </w:rPr>
            </w:pPr>
            <w:r>
              <w:rPr>
                <w:rFonts w:ascii="Arial Narrow" w:hAnsi="Arial Narrow" w:cs="Arial"/>
                <w:sz w:val="20"/>
                <w:szCs w:val="20"/>
              </w:rPr>
              <w:t>-</w:t>
            </w:r>
          </w:p>
        </w:tc>
      </w:tr>
      <w:tr w:rsidR="00AF4DFD" w:rsidRPr="00260CE3" w:rsidTr="00EF4CD4">
        <w:trPr>
          <w:cantSplit/>
          <w:trHeight w:val="360"/>
        </w:trPr>
        <w:tc>
          <w:tcPr>
            <w:tcW w:w="2835" w:type="dxa"/>
            <w:tcBorders>
              <w:top w:val="single" w:sz="4" w:space="0" w:color="auto"/>
              <w:left w:val="single" w:sz="4" w:space="0" w:color="auto"/>
              <w:bottom w:val="single" w:sz="4" w:space="0" w:color="auto"/>
              <w:right w:val="single" w:sz="4" w:space="0" w:color="auto"/>
            </w:tcBorders>
          </w:tcPr>
          <w:p w:rsidR="00AF4DFD" w:rsidRPr="00260CE3" w:rsidRDefault="00AF4DFD" w:rsidP="00EF4CD4">
            <w:pPr>
              <w:jc w:val="both"/>
              <w:rPr>
                <w:rFonts w:ascii="Arial Narrow" w:hAnsi="Arial Narrow" w:cs="Arial"/>
                <w:b/>
                <w:sz w:val="20"/>
                <w:szCs w:val="20"/>
              </w:rPr>
            </w:pPr>
            <w:r w:rsidRPr="00260CE3">
              <w:rPr>
                <w:rFonts w:ascii="Arial Narrow" w:hAnsi="Arial Narrow" w:cs="Arial"/>
                <w:b/>
                <w:sz w:val="20"/>
                <w:szCs w:val="20"/>
              </w:rPr>
              <w:t>Administrative Advice</w:t>
            </w:r>
          </w:p>
          <w:p w:rsidR="00AF4DFD" w:rsidRPr="00260CE3" w:rsidRDefault="00AF4DFD" w:rsidP="004C6063">
            <w:pPr>
              <w:jc w:val="both"/>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rsidR="00AF4DFD" w:rsidRDefault="004C6063" w:rsidP="004C6063">
            <w:pPr>
              <w:rPr>
                <w:rFonts w:ascii="Arial Narrow" w:hAnsi="Arial Narrow" w:cs="Arial"/>
                <w:sz w:val="20"/>
                <w:szCs w:val="20"/>
              </w:rPr>
            </w:pPr>
            <w:r>
              <w:rPr>
                <w:rFonts w:ascii="Arial Narrow" w:hAnsi="Arial Narrow" w:cs="Arial"/>
                <w:sz w:val="20"/>
                <w:szCs w:val="20"/>
              </w:rPr>
              <w:t xml:space="preserve">Shared Care Model: </w:t>
            </w:r>
          </w:p>
          <w:p w:rsidR="004C6063" w:rsidRDefault="004C6063" w:rsidP="004C6063">
            <w:pPr>
              <w:rPr>
                <w:rFonts w:ascii="Arial Narrow" w:hAnsi="Arial Narrow" w:cs="Arial"/>
                <w:sz w:val="20"/>
                <w:szCs w:val="20"/>
              </w:rPr>
            </w:pPr>
          </w:p>
          <w:p w:rsidR="004C6063" w:rsidRPr="00260CE3" w:rsidRDefault="004C6063" w:rsidP="004C6063">
            <w:pPr>
              <w:rPr>
                <w:rFonts w:ascii="Arial Narrow" w:hAnsi="Arial Narrow" w:cs="Arial"/>
                <w:sz w:val="20"/>
                <w:szCs w:val="20"/>
              </w:rPr>
            </w:pPr>
            <w:r>
              <w:rPr>
                <w:rFonts w:ascii="Arial Narrow" w:hAnsi="Arial Narrow" w:cs="Arial"/>
                <w:sz w:val="20"/>
                <w:szCs w:val="20"/>
              </w:rPr>
              <w:t xml:space="preserve">For prescribing by nurse practitioners where care of a patient is shared between a nurse practitioner and a medical practitioner in a formalised arrangement with an agreed management plan. Further information can be found in the Explanatory Notes for Nurse Practitioners. </w:t>
            </w:r>
          </w:p>
        </w:tc>
      </w:tr>
      <w:tr w:rsidR="00AF4DFD" w:rsidRPr="00260CE3" w:rsidTr="00EF4CD4">
        <w:trPr>
          <w:cantSplit/>
          <w:trHeight w:val="360"/>
        </w:trPr>
        <w:tc>
          <w:tcPr>
            <w:tcW w:w="2835" w:type="dxa"/>
            <w:tcBorders>
              <w:top w:val="single" w:sz="4" w:space="0" w:color="auto"/>
              <w:left w:val="single" w:sz="4" w:space="0" w:color="auto"/>
              <w:bottom w:val="single" w:sz="4" w:space="0" w:color="auto"/>
              <w:right w:val="single" w:sz="4" w:space="0" w:color="auto"/>
            </w:tcBorders>
          </w:tcPr>
          <w:p w:rsidR="00AF4DFD" w:rsidRPr="00260CE3" w:rsidRDefault="00AF4DFD" w:rsidP="00EF4CD4">
            <w:pPr>
              <w:jc w:val="both"/>
              <w:rPr>
                <w:rFonts w:ascii="Arial Narrow" w:hAnsi="Arial Narrow" w:cs="Arial"/>
                <w:b/>
                <w:sz w:val="20"/>
                <w:szCs w:val="20"/>
              </w:rPr>
            </w:pPr>
            <w:r w:rsidRPr="00260CE3">
              <w:rPr>
                <w:rFonts w:ascii="Arial Narrow" w:hAnsi="Arial Narrow" w:cs="Arial"/>
                <w:b/>
                <w:sz w:val="20"/>
                <w:szCs w:val="20"/>
              </w:rPr>
              <w:t>Cautions</w:t>
            </w:r>
          </w:p>
          <w:p w:rsidR="00AF4DFD" w:rsidRPr="00260CE3" w:rsidRDefault="00AF4DFD" w:rsidP="004C6063">
            <w:pPr>
              <w:jc w:val="both"/>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rsidR="00AF4DFD" w:rsidRPr="00260CE3" w:rsidRDefault="004C6063" w:rsidP="00EF4CD4">
            <w:pPr>
              <w:rPr>
                <w:rFonts w:ascii="Arial Narrow" w:hAnsi="Arial Narrow" w:cs="Arial"/>
                <w:sz w:val="20"/>
                <w:szCs w:val="20"/>
              </w:rPr>
            </w:pPr>
            <w:r>
              <w:rPr>
                <w:rFonts w:ascii="Arial Narrow" w:hAnsi="Arial Narrow" w:cs="Arial"/>
                <w:sz w:val="20"/>
                <w:szCs w:val="20"/>
              </w:rPr>
              <w:t xml:space="preserve">In placebo controlled trials in elderly patients with dementia there was a significantly higher incidence of cerebrovascular adverse events, such as stroke (including fatalities) and transient ischaemic attack, in patients treated with </w:t>
            </w:r>
            <w:proofErr w:type="spellStart"/>
            <w:r>
              <w:rPr>
                <w:rFonts w:ascii="Arial Narrow" w:hAnsi="Arial Narrow" w:cs="Arial"/>
                <w:sz w:val="20"/>
                <w:szCs w:val="20"/>
              </w:rPr>
              <w:t>risperidone</w:t>
            </w:r>
            <w:proofErr w:type="spellEnd"/>
            <w:r>
              <w:rPr>
                <w:rFonts w:ascii="Arial Narrow" w:hAnsi="Arial Narrow" w:cs="Arial"/>
                <w:sz w:val="20"/>
                <w:szCs w:val="20"/>
              </w:rPr>
              <w:t xml:space="preserve"> compared with patients treated with placebo. </w:t>
            </w:r>
          </w:p>
        </w:tc>
      </w:tr>
    </w:tbl>
    <w:p w:rsidR="00AF4DFD" w:rsidRDefault="00AF4DFD" w:rsidP="0058713B">
      <w:pPr>
        <w:jc w:val="both"/>
        <w:rPr>
          <w:rFonts w:ascii="Arial" w:hAnsi="Arial" w:cs="Arial"/>
          <w:b/>
          <w:sz w:val="22"/>
          <w:szCs w:val="22"/>
        </w:rPr>
      </w:pPr>
    </w:p>
    <w:p w:rsidR="0058713B" w:rsidRDefault="004C6063" w:rsidP="0058713B">
      <w:pPr>
        <w:jc w:val="both"/>
        <w:rPr>
          <w:rFonts w:ascii="Arial" w:hAnsi="Arial" w:cs="Arial"/>
          <w:sz w:val="22"/>
          <w:szCs w:val="22"/>
        </w:rPr>
      </w:pPr>
      <w:r>
        <w:rPr>
          <w:rFonts w:ascii="Arial" w:hAnsi="Arial" w:cs="Arial"/>
          <w:sz w:val="22"/>
          <w:szCs w:val="22"/>
        </w:rPr>
        <w:t xml:space="preserve">Delete item numbers: 8788M, 8790P </w:t>
      </w:r>
    </w:p>
    <w:p w:rsidR="004C6063" w:rsidRDefault="004C6063" w:rsidP="00AE742C">
      <w:pPr>
        <w:spacing w:line="720" w:lineRule="auto"/>
        <w:jc w:val="both"/>
        <w:rPr>
          <w:rFonts w:ascii="Arial" w:hAnsi="Arial" w:cs="Arial"/>
          <w:sz w:val="22"/>
          <w:szCs w:val="22"/>
        </w:rPr>
      </w:pPr>
    </w:p>
    <w:p w:rsidR="00AE742C" w:rsidRPr="00AE742C" w:rsidRDefault="00AE742C" w:rsidP="007179E1">
      <w:pPr>
        <w:pStyle w:val="Heading1"/>
        <w:rPr>
          <w:rFonts w:eastAsia="SimSun"/>
        </w:rPr>
      </w:pPr>
      <w:r w:rsidRPr="00AE742C">
        <w:rPr>
          <w:bCs/>
          <w:snapToGrid w:val="0"/>
          <w:lang w:val="en-GB" w:eastAsia="en-US"/>
        </w:rPr>
        <w:lastRenderedPageBreak/>
        <w:t>Context</w:t>
      </w:r>
      <w:r w:rsidRPr="00AE742C">
        <w:rPr>
          <w:rFonts w:eastAsia="SimSun"/>
        </w:rPr>
        <w:t xml:space="preserve"> for Decision</w:t>
      </w:r>
    </w:p>
    <w:p w:rsidR="00AE742C" w:rsidRPr="007869EC" w:rsidRDefault="00AE742C" w:rsidP="00AE742C">
      <w:pPr>
        <w:ind w:left="720"/>
        <w:contextualSpacing/>
        <w:rPr>
          <w:b/>
        </w:rPr>
      </w:pPr>
    </w:p>
    <w:p w:rsidR="00AE742C" w:rsidRPr="00AE742C" w:rsidRDefault="00AE742C" w:rsidP="00AE742C">
      <w:pPr>
        <w:jc w:val="both"/>
        <w:rPr>
          <w:rFonts w:ascii="Arial" w:hAnsi="Arial" w:cs="Arial"/>
          <w:sz w:val="22"/>
          <w:szCs w:val="22"/>
        </w:rPr>
      </w:pPr>
      <w:r w:rsidRPr="00AE742C">
        <w:rPr>
          <w:rFonts w:ascii="Arial" w:hAnsi="Arial" w:cs="Arial"/>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E742C" w:rsidRPr="007869EC" w:rsidRDefault="00AE742C" w:rsidP="00AE742C"/>
    <w:p w:rsidR="00AE742C" w:rsidRPr="007869EC" w:rsidRDefault="00AE742C" w:rsidP="007179E1">
      <w:pPr>
        <w:pStyle w:val="Heading1"/>
        <w:rPr>
          <w:rFonts w:eastAsia="SimSun"/>
        </w:rPr>
      </w:pPr>
      <w:r w:rsidRPr="00AE742C">
        <w:rPr>
          <w:snapToGrid w:val="0"/>
          <w:lang w:val="en-GB" w:eastAsia="en-US"/>
        </w:rPr>
        <w:t>Sponsor’s</w:t>
      </w:r>
      <w:r w:rsidRPr="007869EC">
        <w:rPr>
          <w:rFonts w:eastAsia="SimSun"/>
        </w:rPr>
        <w:t xml:space="preserve"> </w:t>
      </w:r>
      <w:r w:rsidRPr="00AE742C">
        <w:rPr>
          <w:snapToGrid w:val="0"/>
          <w:lang w:val="en-GB" w:eastAsia="en-US"/>
        </w:rPr>
        <w:t>Comment</w:t>
      </w:r>
    </w:p>
    <w:p w:rsidR="003A507D" w:rsidRDefault="003A507D" w:rsidP="003A507D">
      <w:pPr>
        <w:ind w:left="720"/>
        <w:jc w:val="both"/>
        <w:rPr>
          <w:rFonts w:ascii="Arial" w:hAnsi="Arial" w:cs="Arial"/>
          <w:sz w:val="22"/>
          <w:szCs w:val="22"/>
        </w:rPr>
      </w:pPr>
    </w:p>
    <w:p w:rsidR="004C6063" w:rsidRPr="004C6063" w:rsidRDefault="00146402" w:rsidP="003A507D">
      <w:pPr>
        <w:ind w:left="720"/>
        <w:jc w:val="both"/>
        <w:rPr>
          <w:rFonts w:ascii="Arial" w:hAnsi="Arial" w:cs="Arial"/>
          <w:sz w:val="22"/>
          <w:szCs w:val="22"/>
        </w:rPr>
      </w:pPr>
      <w:r>
        <w:rPr>
          <w:rFonts w:ascii="Arial" w:hAnsi="Arial" w:cs="Arial"/>
          <w:sz w:val="22"/>
          <w:szCs w:val="22"/>
        </w:rPr>
        <w:t xml:space="preserve">The sponsor had no </w:t>
      </w:r>
      <w:r w:rsidR="003A507D">
        <w:rPr>
          <w:rFonts w:ascii="Arial" w:hAnsi="Arial" w:cs="Arial"/>
          <w:sz w:val="22"/>
          <w:szCs w:val="22"/>
        </w:rPr>
        <w:t>comment.</w:t>
      </w:r>
    </w:p>
    <w:sectPr w:rsidR="004C6063" w:rsidRPr="004C6063"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FF9" w:rsidRDefault="008E1FF9">
      <w:r>
        <w:separator/>
      </w:r>
    </w:p>
    <w:p w:rsidR="008E1FF9" w:rsidRDefault="008E1FF9"/>
  </w:endnote>
  <w:endnote w:type="continuationSeparator" w:id="0">
    <w:p w:rsidR="008E1FF9" w:rsidRDefault="008E1FF9">
      <w:r>
        <w:continuationSeparator/>
      </w:r>
    </w:p>
    <w:p w:rsidR="008E1FF9" w:rsidRDefault="008E1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E3941" w:rsidTr="005A3173">
      <w:trPr>
        <w:trHeight w:val="151"/>
      </w:trPr>
      <w:tc>
        <w:tcPr>
          <w:tcW w:w="2250" w:type="pct"/>
          <w:tcBorders>
            <w:top w:val="nil"/>
            <w:left w:val="nil"/>
            <w:bottom w:val="single" w:sz="4" w:space="0" w:color="4F81BD"/>
            <w:right w:val="nil"/>
          </w:tcBorders>
        </w:tcPr>
        <w:p w:rsidR="00FE3941" w:rsidRPr="005A3173" w:rsidRDefault="00FE394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E3941" w:rsidRPr="005A3173" w:rsidRDefault="00FE394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E3941" w:rsidRPr="005A3173" w:rsidRDefault="00FE3941" w:rsidP="005A3173">
          <w:pPr>
            <w:pStyle w:val="Header"/>
            <w:spacing w:line="276" w:lineRule="auto"/>
            <w:rPr>
              <w:rFonts w:ascii="Calibri" w:eastAsia="MS Gothic" w:hAnsi="Calibri"/>
              <w:b/>
              <w:bCs/>
              <w:color w:val="4F81BD"/>
            </w:rPr>
          </w:pPr>
        </w:p>
      </w:tc>
    </w:tr>
    <w:tr w:rsidR="00FE3941" w:rsidTr="005A3173">
      <w:trPr>
        <w:trHeight w:val="150"/>
      </w:trPr>
      <w:tc>
        <w:tcPr>
          <w:tcW w:w="2250" w:type="pct"/>
          <w:tcBorders>
            <w:top w:val="single" w:sz="4" w:space="0" w:color="4F81BD"/>
            <w:left w:val="nil"/>
            <w:bottom w:val="nil"/>
            <w:right w:val="nil"/>
          </w:tcBorders>
        </w:tcPr>
        <w:p w:rsidR="00FE3941" w:rsidRPr="005A3173" w:rsidRDefault="00FE3941" w:rsidP="005A3173">
          <w:pPr>
            <w:pStyle w:val="Header"/>
            <w:spacing w:line="276" w:lineRule="auto"/>
            <w:rPr>
              <w:rFonts w:ascii="Calibri" w:eastAsia="MS Gothic" w:hAnsi="Calibri"/>
              <w:b/>
              <w:bCs/>
              <w:color w:val="4F81BD"/>
            </w:rPr>
          </w:pPr>
        </w:p>
      </w:tc>
      <w:tc>
        <w:tcPr>
          <w:tcW w:w="0" w:type="auto"/>
          <w:vMerge/>
          <w:vAlign w:val="center"/>
          <w:hideMark/>
        </w:tcPr>
        <w:p w:rsidR="00FE3941" w:rsidRPr="005A3173" w:rsidRDefault="00FE3941" w:rsidP="005A3173">
          <w:pPr>
            <w:rPr>
              <w:rFonts w:ascii="Calibri" w:hAnsi="Calibri"/>
              <w:color w:val="365F91"/>
              <w:sz w:val="22"/>
              <w:szCs w:val="22"/>
            </w:rPr>
          </w:pPr>
        </w:p>
      </w:tc>
      <w:tc>
        <w:tcPr>
          <w:tcW w:w="2250" w:type="pct"/>
          <w:tcBorders>
            <w:top w:val="single" w:sz="4" w:space="0" w:color="4F81BD"/>
            <w:left w:val="nil"/>
            <w:bottom w:val="nil"/>
            <w:right w:val="nil"/>
          </w:tcBorders>
        </w:tcPr>
        <w:p w:rsidR="00FE3941" w:rsidRPr="005A3173" w:rsidRDefault="00FE3941" w:rsidP="005A3173">
          <w:pPr>
            <w:pStyle w:val="Header"/>
            <w:spacing w:line="276" w:lineRule="auto"/>
            <w:rPr>
              <w:rFonts w:ascii="Calibri" w:eastAsia="MS Gothic" w:hAnsi="Calibri"/>
              <w:b/>
              <w:bCs/>
              <w:color w:val="4F81BD"/>
            </w:rPr>
          </w:pPr>
        </w:p>
      </w:tc>
    </w:tr>
  </w:tbl>
  <w:p w:rsidR="00FE3941" w:rsidRDefault="00FE3941"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3941" w:rsidRDefault="00FE3941">
    <w:pPr>
      <w:pStyle w:val="Footer"/>
    </w:pPr>
  </w:p>
  <w:p w:rsidR="00FE3941" w:rsidRDefault="00FE394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noProof/>
      </w:rPr>
    </w:sdtEndPr>
    <w:sdtContent>
      <w:p w:rsidR="00FE3941" w:rsidRPr="0058713B" w:rsidRDefault="0058713B" w:rsidP="0058713B">
        <w:pPr>
          <w:pStyle w:val="Footer"/>
          <w:jc w:val="center"/>
          <w:rPr>
            <w:rFonts w:ascii="Arial Narrow" w:hAnsi="Arial Narrow"/>
            <w:sz w:val="20"/>
            <w:szCs w:val="20"/>
          </w:rPr>
        </w:pPr>
        <w:r w:rsidRPr="00BD68CF">
          <w:rPr>
            <w:rFonts w:ascii="Arial Narrow" w:hAnsi="Arial Narrow"/>
            <w:sz w:val="20"/>
            <w:szCs w:val="20"/>
          </w:rPr>
          <w:fldChar w:fldCharType="begin"/>
        </w:r>
        <w:r w:rsidRPr="00BD68CF">
          <w:rPr>
            <w:rFonts w:ascii="Arial Narrow" w:hAnsi="Arial Narrow"/>
            <w:sz w:val="20"/>
            <w:szCs w:val="20"/>
          </w:rPr>
          <w:instrText xml:space="preserve"> PAGE   \* MERGEFORMAT </w:instrText>
        </w:r>
        <w:r w:rsidRPr="00BD68CF">
          <w:rPr>
            <w:rFonts w:ascii="Arial Narrow" w:hAnsi="Arial Narrow"/>
            <w:sz w:val="20"/>
            <w:szCs w:val="20"/>
          </w:rPr>
          <w:fldChar w:fldCharType="separate"/>
        </w:r>
        <w:r w:rsidR="00C31EE7">
          <w:rPr>
            <w:rFonts w:ascii="Arial Narrow" w:hAnsi="Arial Narrow"/>
            <w:noProof/>
            <w:sz w:val="20"/>
            <w:szCs w:val="20"/>
          </w:rPr>
          <w:t>5</w:t>
        </w:r>
        <w:r w:rsidRPr="00BD68CF">
          <w:rPr>
            <w:rFonts w:ascii="Arial Narrow" w:hAnsi="Arial Narrow"/>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E3941" w:rsidTr="005A3173">
      <w:trPr>
        <w:trHeight w:val="151"/>
      </w:trPr>
      <w:tc>
        <w:tcPr>
          <w:tcW w:w="2250" w:type="pct"/>
          <w:tcBorders>
            <w:top w:val="nil"/>
            <w:left w:val="nil"/>
            <w:bottom w:val="single" w:sz="4" w:space="0" w:color="4F81BD"/>
            <w:right w:val="nil"/>
          </w:tcBorders>
        </w:tcPr>
        <w:p w:rsidR="00FE3941" w:rsidRPr="005A3173" w:rsidRDefault="00FE394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E3941" w:rsidRPr="005A3173" w:rsidRDefault="00FE394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E3941" w:rsidRPr="005A3173" w:rsidRDefault="00FE3941" w:rsidP="005A3173">
          <w:pPr>
            <w:pStyle w:val="Header"/>
            <w:spacing w:line="276" w:lineRule="auto"/>
            <w:rPr>
              <w:rFonts w:ascii="Calibri" w:eastAsia="MS Gothic" w:hAnsi="Calibri"/>
              <w:b/>
              <w:bCs/>
              <w:color w:val="4F81BD"/>
            </w:rPr>
          </w:pPr>
        </w:p>
      </w:tc>
    </w:tr>
    <w:tr w:rsidR="00FE3941" w:rsidTr="005A3173">
      <w:trPr>
        <w:trHeight w:val="150"/>
      </w:trPr>
      <w:tc>
        <w:tcPr>
          <w:tcW w:w="2250" w:type="pct"/>
          <w:tcBorders>
            <w:top w:val="single" w:sz="4" w:space="0" w:color="4F81BD"/>
            <w:left w:val="nil"/>
            <w:bottom w:val="nil"/>
            <w:right w:val="nil"/>
          </w:tcBorders>
        </w:tcPr>
        <w:p w:rsidR="00FE3941" w:rsidRPr="005A3173" w:rsidRDefault="00FE3941" w:rsidP="005A3173">
          <w:pPr>
            <w:pStyle w:val="Header"/>
            <w:spacing w:line="276" w:lineRule="auto"/>
            <w:rPr>
              <w:rFonts w:ascii="Calibri" w:eastAsia="MS Gothic" w:hAnsi="Calibri"/>
              <w:b/>
              <w:bCs/>
              <w:color w:val="4F81BD"/>
            </w:rPr>
          </w:pPr>
        </w:p>
      </w:tc>
      <w:tc>
        <w:tcPr>
          <w:tcW w:w="0" w:type="auto"/>
          <w:vMerge/>
          <w:vAlign w:val="center"/>
          <w:hideMark/>
        </w:tcPr>
        <w:p w:rsidR="00FE3941" w:rsidRPr="005A3173" w:rsidRDefault="00FE3941" w:rsidP="005A3173">
          <w:pPr>
            <w:rPr>
              <w:rFonts w:ascii="Calibri" w:hAnsi="Calibri"/>
              <w:color w:val="365F91"/>
              <w:sz w:val="22"/>
              <w:szCs w:val="22"/>
            </w:rPr>
          </w:pPr>
        </w:p>
      </w:tc>
      <w:tc>
        <w:tcPr>
          <w:tcW w:w="2250" w:type="pct"/>
          <w:tcBorders>
            <w:top w:val="single" w:sz="4" w:space="0" w:color="4F81BD"/>
            <w:left w:val="nil"/>
            <w:bottom w:val="nil"/>
            <w:right w:val="nil"/>
          </w:tcBorders>
        </w:tcPr>
        <w:p w:rsidR="00FE3941" w:rsidRPr="005A3173" w:rsidRDefault="00FE3941"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E3941" w:rsidTr="005A3173">
      <w:trPr>
        <w:trHeight w:val="151"/>
      </w:trPr>
      <w:tc>
        <w:tcPr>
          <w:tcW w:w="2250" w:type="pct"/>
          <w:tcBorders>
            <w:top w:val="nil"/>
            <w:left w:val="nil"/>
            <w:bottom w:val="single" w:sz="4" w:space="0" w:color="4F81BD"/>
            <w:right w:val="nil"/>
          </w:tcBorders>
        </w:tcPr>
        <w:p w:rsidR="00FE3941" w:rsidRPr="005A3173" w:rsidRDefault="00FE394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E3941" w:rsidRPr="005A3173" w:rsidRDefault="00FE394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E3941" w:rsidRPr="005A3173" w:rsidRDefault="00FE3941" w:rsidP="005A3173">
          <w:pPr>
            <w:pStyle w:val="Header"/>
            <w:spacing w:line="276" w:lineRule="auto"/>
            <w:rPr>
              <w:rFonts w:ascii="Calibri" w:eastAsia="MS Gothic" w:hAnsi="Calibri"/>
              <w:b/>
              <w:bCs/>
              <w:color w:val="4F81BD"/>
            </w:rPr>
          </w:pPr>
        </w:p>
      </w:tc>
    </w:tr>
    <w:tr w:rsidR="00FE3941" w:rsidTr="005A3173">
      <w:trPr>
        <w:trHeight w:val="150"/>
      </w:trPr>
      <w:tc>
        <w:tcPr>
          <w:tcW w:w="2250" w:type="pct"/>
          <w:tcBorders>
            <w:top w:val="single" w:sz="4" w:space="0" w:color="4F81BD"/>
            <w:left w:val="nil"/>
            <w:bottom w:val="nil"/>
            <w:right w:val="nil"/>
          </w:tcBorders>
        </w:tcPr>
        <w:p w:rsidR="00FE3941" w:rsidRPr="005A3173" w:rsidRDefault="00FE3941" w:rsidP="005A3173">
          <w:pPr>
            <w:pStyle w:val="Header"/>
            <w:spacing w:line="276" w:lineRule="auto"/>
            <w:rPr>
              <w:rFonts w:ascii="Calibri" w:eastAsia="MS Gothic" w:hAnsi="Calibri"/>
              <w:b/>
              <w:bCs/>
              <w:color w:val="4F81BD"/>
            </w:rPr>
          </w:pPr>
        </w:p>
      </w:tc>
      <w:tc>
        <w:tcPr>
          <w:tcW w:w="0" w:type="auto"/>
          <w:vMerge/>
          <w:vAlign w:val="center"/>
          <w:hideMark/>
        </w:tcPr>
        <w:p w:rsidR="00FE3941" w:rsidRPr="005A3173" w:rsidRDefault="00FE3941" w:rsidP="005A3173">
          <w:pPr>
            <w:rPr>
              <w:rFonts w:ascii="Calibri" w:hAnsi="Calibri"/>
              <w:color w:val="365F91"/>
              <w:sz w:val="22"/>
              <w:szCs w:val="22"/>
            </w:rPr>
          </w:pPr>
        </w:p>
      </w:tc>
      <w:tc>
        <w:tcPr>
          <w:tcW w:w="2250" w:type="pct"/>
          <w:tcBorders>
            <w:top w:val="single" w:sz="4" w:space="0" w:color="4F81BD"/>
            <w:left w:val="nil"/>
            <w:bottom w:val="nil"/>
            <w:right w:val="nil"/>
          </w:tcBorders>
        </w:tcPr>
        <w:p w:rsidR="00FE3941" w:rsidRPr="005A3173" w:rsidRDefault="00FE3941" w:rsidP="005A3173">
          <w:pPr>
            <w:pStyle w:val="Header"/>
            <w:spacing w:line="276" w:lineRule="auto"/>
            <w:rPr>
              <w:rFonts w:ascii="Calibri" w:eastAsia="MS Gothic" w:hAnsi="Calibri"/>
              <w:b/>
              <w:bCs/>
              <w:color w:val="4F81BD"/>
            </w:rPr>
          </w:pPr>
        </w:p>
      </w:tc>
    </w:tr>
  </w:tbl>
  <w:p w:rsidR="00FE3941" w:rsidRPr="007C0F57" w:rsidRDefault="00FE3941"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E3941" w:rsidRPr="007C0F57" w:rsidRDefault="00FE3941" w:rsidP="007C0F57">
    <w:pPr>
      <w:pStyle w:val="Footer"/>
      <w:jc w:val="center"/>
      <w:rPr>
        <w:b/>
        <w:i/>
        <w:sz w:val="20"/>
        <w:szCs w:val="20"/>
      </w:rPr>
    </w:pPr>
    <w:r w:rsidRPr="007C0F57">
      <w:rPr>
        <w:b/>
        <w:i/>
        <w:sz w:val="20"/>
        <w:szCs w:val="20"/>
      </w:rPr>
      <w:t>Commercial-in-Confidence</w:t>
    </w:r>
  </w:p>
  <w:p w:rsidR="00FE3941" w:rsidRDefault="00FE39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FF9" w:rsidRDefault="008E1FF9">
      <w:r>
        <w:separator/>
      </w:r>
    </w:p>
    <w:p w:rsidR="008E1FF9" w:rsidRDefault="008E1FF9"/>
  </w:footnote>
  <w:footnote w:type="continuationSeparator" w:id="0">
    <w:p w:rsidR="008E1FF9" w:rsidRDefault="008E1FF9">
      <w:r>
        <w:continuationSeparator/>
      </w:r>
    </w:p>
    <w:p w:rsidR="008E1FF9" w:rsidRDefault="008E1F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E3941" w:rsidRPr="008E0D90" w:rsidTr="00A06225">
      <w:trPr>
        <w:trHeight w:val="151"/>
      </w:trPr>
      <w:tc>
        <w:tcPr>
          <w:tcW w:w="2389" w:type="pct"/>
          <w:tcBorders>
            <w:top w:val="nil"/>
            <w:left w:val="nil"/>
            <w:bottom w:val="single" w:sz="4" w:space="0" w:color="4F81BD"/>
            <w:right w:val="nil"/>
          </w:tcBorders>
        </w:tcPr>
        <w:p w:rsidR="00FE3941" w:rsidRPr="00A06225" w:rsidRDefault="00FE3941">
          <w:pPr>
            <w:pStyle w:val="Header"/>
            <w:spacing w:line="276" w:lineRule="auto"/>
            <w:rPr>
              <w:rFonts w:ascii="Cambria" w:eastAsia="MS Gothic" w:hAnsi="Cambria"/>
              <w:b/>
              <w:bCs/>
              <w:color w:val="4F81BD"/>
            </w:rPr>
          </w:pPr>
        </w:p>
      </w:tc>
      <w:tc>
        <w:tcPr>
          <w:tcW w:w="333" w:type="pct"/>
          <w:vMerge w:val="restart"/>
          <w:noWrap/>
          <w:vAlign w:val="center"/>
          <w:hideMark/>
        </w:tcPr>
        <w:p w:rsidR="00FE3941" w:rsidRPr="00A06225" w:rsidRDefault="00FE3941"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E3941" w:rsidRPr="00A06225" w:rsidRDefault="00FE3941">
          <w:pPr>
            <w:pStyle w:val="Header"/>
            <w:spacing w:line="276" w:lineRule="auto"/>
            <w:rPr>
              <w:rFonts w:ascii="Cambria" w:eastAsia="MS Gothic" w:hAnsi="Cambria"/>
              <w:b/>
              <w:bCs/>
              <w:color w:val="4F81BD"/>
            </w:rPr>
          </w:pPr>
        </w:p>
      </w:tc>
    </w:tr>
    <w:tr w:rsidR="00FE3941" w:rsidRPr="008E0D90" w:rsidTr="00A06225">
      <w:trPr>
        <w:trHeight w:val="150"/>
      </w:trPr>
      <w:tc>
        <w:tcPr>
          <w:tcW w:w="2389" w:type="pct"/>
          <w:tcBorders>
            <w:top w:val="single" w:sz="4" w:space="0" w:color="4F81BD"/>
            <w:left w:val="nil"/>
            <w:bottom w:val="nil"/>
            <w:right w:val="nil"/>
          </w:tcBorders>
        </w:tcPr>
        <w:p w:rsidR="00FE3941" w:rsidRPr="00A06225" w:rsidRDefault="00FE3941">
          <w:pPr>
            <w:pStyle w:val="Header"/>
            <w:spacing w:line="276" w:lineRule="auto"/>
            <w:rPr>
              <w:rFonts w:ascii="Cambria" w:eastAsia="MS Gothic" w:hAnsi="Cambria"/>
              <w:b/>
              <w:bCs/>
              <w:color w:val="4F81BD"/>
            </w:rPr>
          </w:pPr>
        </w:p>
      </w:tc>
      <w:tc>
        <w:tcPr>
          <w:tcW w:w="0" w:type="auto"/>
          <w:vMerge/>
          <w:vAlign w:val="center"/>
          <w:hideMark/>
        </w:tcPr>
        <w:p w:rsidR="00FE3941" w:rsidRPr="00A06225" w:rsidRDefault="00FE3941">
          <w:pPr>
            <w:rPr>
              <w:rFonts w:ascii="Cambria" w:hAnsi="Cambria"/>
              <w:color w:val="4F81BD"/>
              <w:sz w:val="22"/>
              <w:szCs w:val="22"/>
            </w:rPr>
          </w:pPr>
        </w:p>
      </w:tc>
      <w:tc>
        <w:tcPr>
          <w:tcW w:w="2278" w:type="pct"/>
          <w:tcBorders>
            <w:top w:val="single" w:sz="4" w:space="0" w:color="4F81BD"/>
            <w:left w:val="nil"/>
            <w:bottom w:val="nil"/>
            <w:right w:val="nil"/>
          </w:tcBorders>
        </w:tcPr>
        <w:p w:rsidR="00FE3941" w:rsidRPr="00A06225" w:rsidRDefault="00FE3941">
          <w:pPr>
            <w:pStyle w:val="Header"/>
            <w:spacing w:line="276" w:lineRule="auto"/>
            <w:rPr>
              <w:rFonts w:ascii="Cambria" w:eastAsia="MS Gothic" w:hAnsi="Cambria"/>
              <w:b/>
              <w:bCs/>
              <w:color w:val="4F81BD"/>
            </w:rPr>
          </w:pPr>
        </w:p>
      </w:tc>
    </w:tr>
  </w:tbl>
  <w:p w:rsidR="00FE3941" w:rsidRDefault="00FE3941">
    <w:pPr>
      <w:pStyle w:val="Header"/>
    </w:pPr>
  </w:p>
  <w:p w:rsidR="00FE3941" w:rsidRDefault="00FE39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AFC" w:rsidRPr="00BE15D7" w:rsidRDefault="00F72AFC" w:rsidP="00F72AFC">
    <w:pPr>
      <w:pStyle w:val="Header"/>
      <w:jc w:val="center"/>
      <w:rPr>
        <w:rFonts w:ascii="Arial" w:hAnsi="Arial" w:cs="Arial"/>
        <w:sz w:val="22"/>
        <w:szCs w:val="22"/>
      </w:rPr>
    </w:pPr>
    <w:r w:rsidRPr="00BE15D7">
      <w:rPr>
        <w:rFonts w:ascii="Arial" w:hAnsi="Arial" w:cs="Arial"/>
        <w:i/>
        <w:color w:val="808080"/>
        <w:sz w:val="22"/>
        <w:szCs w:val="22"/>
      </w:rPr>
      <w:t>Public Summary Document – November 2015 PBAC Meeting</w:t>
    </w:r>
  </w:p>
  <w:p w:rsidR="00FE3941" w:rsidRPr="00F72AFC" w:rsidRDefault="00FE3941" w:rsidP="00F72A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FF9" w:rsidRDefault="008E1F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26D33563"/>
    <w:multiLevelType w:val="hybridMultilevel"/>
    <w:tmpl w:val="A9F22D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8">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DD67C1"/>
    <w:multiLevelType w:val="multilevel"/>
    <w:tmpl w:val="50425C9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1">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2">
    <w:nsid w:val="45187768"/>
    <w:multiLevelType w:val="multilevel"/>
    <w:tmpl w:val="286AB63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Wingdings" w:hAnsi="Wingding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8">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594636F"/>
    <w:multiLevelType w:val="hybridMultilevel"/>
    <w:tmpl w:val="DBF4D95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7">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9">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0">
    <w:nsid w:val="6F834CF2"/>
    <w:multiLevelType w:val="hybridMultilevel"/>
    <w:tmpl w:val="3B904E9A"/>
    <w:lvl w:ilvl="0" w:tplc="0C090005">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1">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2">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3">
    <w:nsid w:val="784D033C"/>
    <w:multiLevelType w:val="multilevel"/>
    <w:tmpl w:val="6838A0B6"/>
    <w:lvl w:ilvl="0">
      <w:start w:val="1"/>
      <w:numFmt w:val="decimal"/>
      <w:pStyle w:val="Heading1"/>
      <w:lvlText w:val="%1"/>
      <w:lvlJc w:val="left"/>
      <w:pPr>
        <w:ind w:left="720" w:hanging="720"/>
      </w:pPr>
      <w:rPr>
        <w:rFonts w:ascii="Arial" w:hAnsi="Arial" w:cs="Arial" w:hint="default"/>
        <w:b/>
        <w:i w:val="0"/>
        <w:sz w:val="22"/>
        <w:szCs w:val="22"/>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9D8291F"/>
    <w:multiLevelType w:val="hybridMultilevel"/>
    <w:tmpl w:val="9454CFC8"/>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45">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0"/>
  </w:num>
  <w:num w:numId="2">
    <w:abstractNumId w:val="38"/>
  </w:num>
  <w:num w:numId="3">
    <w:abstractNumId w:val="23"/>
  </w:num>
  <w:num w:numId="4">
    <w:abstractNumId w:val="0"/>
  </w:num>
  <w:num w:numId="5">
    <w:abstractNumId w:val="6"/>
  </w:num>
  <w:num w:numId="6">
    <w:abstractNumId w:val="21"/>
  </w:num>
  <w:num w:numId="7">
    <w:abstractNumId w:val="17"/>
  </w:num>
  <w:num w:numId="8">
    <w:abstractNumId w:val="5"/>
  </w:num>
  <w:num w:numId="9">
    <w:abstractNumId w:val="8"/>
  </w:num>
  <w:num w:numId="10">
    <w:abstractNumId w:val="36"/>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39"/>
  </w:num>
  <w:num w:numId="15">
    <w:abstractNumId w:val="31"/>
  </w:num>
  <w:num w:numId="16">
    <w:abstractNumId w:val="26"/>
  </w:num>
  <w:num w:numId="17">
    <w:abstractNumId w:val="42"/>
  </w:num>
  <w:num w:numId="18">
    <w:abstractNumId w:val="13"/>
  </w:num>
  <w:num w:numId="19">
    <w:abstractNumId w:val="20"/>
  </w:num>
  <w:num w:numId="20">
    <w:abstractNumId w:val="4"/>
  </w:num>
  <w:num w:numId="21">
    <w:abstractNumId w:val="34"/>
  </w:num>
  <w:num w:numId="22">
    <w:abstractNumId w:val="37"/>
  </w:num>
  <w:num w:numId="23">
    <w:abstractNumId w:val="45"/>
  </w:num>
  <w:num w:numId="24">
    <w:abstractNumId w:val="16"/>
  </w:num>
  <w:num w:numId="25">
    <w:abstractNumId w:val="43"/>
  </w:num>
  <w:num w:numId="26">
    <w:abstractNumId w:val="32"/>
  </w:num>
  <w:num w:numId="27">
    <w:abstractNumId w:val="12"/>
  </w:num>
  <w:num w:numId="28">
    <w:abstractNumId w:val="7"/>
  </w:num>
  <w:num w:numId="29">
    <w:abstractNumId w:val="28"/>
  </w:num>
  <w:num w:numId="30">
    <w:abstractNumId w:val="3"/>
  </w:num>
  <w:num w:numId="31">
    <w:abstractNumId w:val="29"/>
  </w:num>
  <w:num w:numId="32">
    <w:abstractNumId w:val="41"/>
  </w:num>
  <w:num w:numId="33">
    <w:abstractNumId w:val="27"/>
  </w:num>
  <w:num w:numId="34">
    <w:abstractNumId w:val="46"/>
  </w:num>
  <w:num w:numId="35">
    <w:abstractNumId w:val="11"/>
  </w:num>
  <w:num w:numId="36">
    <w:abstractNumId w:val="25"/>
  </w:num>
  <w:num w:numId="37">
    <w:abstractNumId w:val="33"/>
  </w:num>
  <w:num w:numId="38">
    <w:abstractNumId w:val="9"/>
  </w:num>
  <w:num w:numId="39">
    <w:abstractNumId w:val="18"/>
  </w:num>
  <w:num w:numId="40">
    <w:abstractNumId w:val="1"/>
  </w:num>
  <w:num w:numId="41">
    <w:abstractNumId w:val="15"/>
  </w:num>
  <w:num w:numId="42">
    <w:abstractNumId w:val="35"/>
  </w:num>
  <w:num w:numId="43">
    <w:abstractNumId w:val="2"/>
  </w:num>
  <w:num w:numId="44">
    <w:abstractNumId w:val="14"/>
  </w:num>
  <w:num w:numId="45">
    <w:abstractNumId w:val="19"/>
  </w:num>
  <w:num w:numId="46">
    <w:abstractNumId w:val="22"/>
  </w:num>
  <w:num w:numId="47">
    <w:abstractNumId w:val="40"/>
  </w:num>
  <w:num w:numId="48">
    <w:abstractNumId w:val="44"/>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083C"/>
    <w:rsid w:val="0002464A"/>
    <w:rsid w:val="0003106B"/>
    <w:rsid w:val="0003190B"/>
    <w:rsid w:val="000421A1"/>
    <w:rsid w:val="0004240E"/>
    <w:rsid w:val="00045E26"/>
    <w:rsid w:val="000514B5"/>
    <w:rsid w:val="00060E64"/>
    <w:rsid w:val="00066755"/>
    <w:rsid w:val="00093036"/>
    <w:rsid w:val="000969AD"/>
    <w:rsid w:val="000B558D"/>
    <w:rsid w:val="000C6996"/>
    <w:rsid w:val="000D23BA"/>
    <w:rsid w:val="000D4A90"/>
    <w:rsid w:val="000D6003"/>
    <w:rsid w:val="000E681E"/>
    <w:rsid w:val="000F4E6A"/>
    <w:rsid w:val="000F6C1C"/>
    <w:rsid w:val="00101D62"/>
    <w:rsid w:val="001107BF"/>
    <w:rsid w:val="00116D94"/>
    <w:rsid w:val="0012417C"/>
    <w:rsid w:val="00136351"/>
    <w:rsid w:val="00142395"/>
    <w:rsid w:val="00142714"/>
    <w:rsid w:val="001452ED"/>
    <w:rsid w:val="00146402"/>
    <w:rsid w:val="00167C37"/>
    <w:rsid w:val="00172ED6"/>
    <w:rsid w:val="00173CE1"/>
    <w:rsid w:val="001830CE"/>
    <w:rsid w:val="00196307"/>
    <w:rsid w:val="001A6924"/>
    <w:rsid w:val="001B017F"/>
    <w:rsid w:val="001B5129"/>
    <w:rsid w:val="001C1195"/>
    <w:rsid w:val="001C46DF"/>
    <w:rsid w:val="001C49B4"/>
    <w:rsid w:val="00207A8B"/>
    <w:rsid w:val="00213CFB"/>
    <w:rsid w:val="00223E3C"/>
    <w:rsid w:val="00235643"/>
    <w:rsid w:val="00271BA1"/>
    <w:rsid w:val="00277505"/>
    <w:rsid w:val="0029458F"/>
    <w:rsid w:val="002A104C"/>
    <w:rsid w:val="002A4960"/>
    <w:rsid w:val="002B1AE6"/>
    <w:rsid w:val="002B30F8"/>
    <w:rsid w:val="002B3850"/>
    <w:rsid w:val="002C212F"/>
    <w:rsid w:val="002C6F3F"/>
    <w:rsid w:val="002E3153"/>
    <w:rsid w:val="002E72CA"/>
    <w:rsid w:val="00326E79"/>
    <w:rsid w:val="003367EF"/>
    <w:rsid w:val="00341AE4"/>
    <w:rsid w:val="00356732"/>
    <w:rsid w:val="003872CF"/>
    <w:rsid w:val="0039782C"/>
    <w:rsid w:val="003A507D"/>
    <w:rsid w:val="003A5B4A"/>
    <w:rsid w:val="003B23C5"/>
    <w:rsid w:val="003B2A75"/>
    <w:rsid w:val="003B7CD9"/>
    <w:rsid w:val="003D4AC4"/>
    <w:rsid w:val="003D63B7"/>
    <w:rsid w:val="003E468B"/>
    <w:rsid w:val="003F11FB"/>
    <w:rsid w:val="003F5C8C"/>
    <w:rsid w:val="00415B6E"/>
    <w:rsid w:val="004465BD"/>
    <w:rsid w:val="00452357"/>
    <w:rsid w:val="004528BC"/>
    <w:rsid w:val="00466ADA"/>
    <w:rsid w:val="00475BA8"/>
    <w:rsid w:val="00476245"/>
    <w:rsid w:val="004767DD"/>
    <w:rsid w:val="00480854"/>
    <w:rsid w:val="00482E56"/>
    <w:rsid w:val="00485940"/>
    <w:rsid w:val="0049441D"/>
    <w:rsid w:val="004A5A85"/>
    <w:rsid w:val="004B5640"/>
    <w:rsid w:val="004C1BD7"/>
    <w:rsid w:val="004C6063"/>
    <w:rsid w:val="004C691D"/>
    <w:rsid w:val="004E692D"/>
    <w:rsid w:val="00500102"/>
    <w:rsid w:val="00501554"/>
    <w:rsid w:val="00514CD7"/>
    <w:rsid w:val="005319B2"/>
    <w:rsid w:val="00532C74"/>
    <w:rsid w:val="00534E2E"/>
    <w:rsid w:val="00544552"/>
    <w:rsid w:val="00577B51"/>
    <w:rsid w:val="00581932"/>
    <w:rsid w:val="0058713B"/>
    <w:rsid w:val="00596384"/>
    <w:rsid w:val="005963BB"/>
    <w:rsid w:val="005A3173"/>
    <w:rsid w:val="005A3223"/>
    <w:rsid w:val="005A3DA3"/>
    <w:rsid w:val="005A52C4"/>
    <w:rsid w:val="005A5C48"/>
    <w:rsid w:val="005A79E5"/>
    <w:rsid w:val="005B75A7"/>
    <w:rsid w:val="005C4F10"/>
    <w:rsid w:val="005D03AB"/>
    <w:rsid w:val="005D5017"/>
    <w:rsid w:val="005E0B75"/>
    <w:rsid w:val="005F0377"/>
    <w:rsid w:val="00601700"/>
    <w:rsid w:val="00601A91"/>
    <w:rsid w:val="00602BA3"/>
    <w:rsid w:val="00614159"/>
    <w:rsid w:val="00617C00"/>
    <w:rsid w:val="006263BF"/>
    <w:rsid w:val="0062748A"/>
    <w:rsid w:val="00630A2C"/>
    <w:rsid w:val="00651169"/>
    <w:rsid w:val="00653D69"/>
    <w:rsid w:val="00670A76"/>
    <w:rsid w:val="006711AA"/>
    <w:rsid w:val="00672B57"/>
    <w:rsid w:val="00675622"/>
    <w:rsid w:val="006906DB"/>
    <w:rsid w:val="006A12A5"/>
    <w:rsid w:val="006B0D94"/>
    <w:rsid w:val="006B485D"/>
    <w:rsid w:val="006B7097"/>
    <w:rsid w:val="006C708E"/>
    <w:rsid w:val="006D6EC7"/>
    <w:rsid w:val="006F5125"/>
    <w:rsid w:val="007174BB"/>
    <w:rsid w:val="007179E1"/>
    <w:rsid w:val="0072602F"/>
    <w:rsid w:val="0076420C"/>
    <w:rsid w:val="007753C2"/>
    <w:rsid w:val="007838B8"/>
    <w:rsid w:val="00791350"/>
    <w:rsid w:val="007C0F57"/>
    <w:rsid w:val="007C40B6"/>
    <w:rsid w:val="007C729F"/>
    <w:rsid w:val="007C7D4D"/>
    <w:rsid w:val="007D5846"/>
    <w:rsid w:val="007E1D28"/>
    <w:rsid w:val="007F2641"/>
    <w:rsid w:val="007F7C36"/>
    <w:rsid w:val="00806796"/>
    <w:rsid w:val="00826F6D"/>
    <w:rsid w:val="00856DDD"/>
    <w:rsid w:val="00863E68"/>
    <w:rsid w:val="00882085"/>
    <w:rsid w:val="00883188"/>
    <w:rsid w:val="00897D58"/>
    <w:rsid w:val="008A1956"/>
    <w:rsid w:val="008A4937"/>
    <w:rsid w:val="008C2E0D"/>
    <w:rsid w:val="008D3C82"/>
    <w:rsid w:val="008D447E"/>
    <w:rsid w:val="008D7A41"/>
    <w:rsid w:val="008E1FF9"/>
    <w:rsid w:val="008E3680"/>
    <w:rsid w:val="008E5870"/>
    <w:rsid w:val="008E5FEA"/>
    <w:rsid w:val="008F1434"/>
    <w:rsid w:val="008F7355"/>
    <w:rsid w:val="009067B7"/>
    <w:rsid w:val="00927224"/>
    <w:rsid w:val="00930937"/>
    <w:rsid w:val="00933E6C"/>
    <w:rsid w:val="00942160"/>
    <w:rsid w:val="00954F9D"/>
    <w:rsid w:val="009550F0"/>
    <w:rsid w:val="00956114"/>
    <w:rsid w:val="009602C5"/>
    <w:rsid w:val="00964EDA"/>
    <w:rsid w:val="00974C21"/>
    <w:rsid w:val="00985630"/>
    <w:rsid w:val="00994589"/>
    <w:rsid w:val="009A4A48"/>
    <w:rsid w:val="009B0F67"/>
    <w:rsid w:val="009C3BF3"/>
    <w:rsid w:val="009C703C"/>
    <w:rsid w:val="009D3CAA"/>
    <w:rsid w:val="009F4E46"/>
    <w:rsid w:val="009F5B65"/>
    <w:rsid w:val="009F5F2E"/>
    <w:rsid w:val="00A06225"/>
    <w:rsid w:val="00A128E6"/>
    <w:rsid w:val="00A350F9"/>
    <w:rsid w:val="00A37C8D"/>
    <w:rsid w:val="00A5273B"/>
    <w:rsid w:val="00A53181"/>
    <w:rsid w:val="00A53A9D"/>
    <w:rsid w:val="00A55FEE"/>
    <w:rsid w:val="00A57A79"/>
    <w:rsid w:val="00A62C1A"/>
    <w:rsid w:val="00A6426D"/>
    <w:rsid w:val="00A70622"/>
    <w:rsid w:val="00A70977"/>
    <w:rsid w:val="00A8390C"/>
    <w:rsid w:val="00A928BD"/>
    <w:rsid w:val="00AA4D1C"/>
    <w:rsid w:val="00AB7941"/>
    <w:rsid w:val="00AC5206"/>
    <w:rsid w:val="00AE07BF"/>
    <w:rsid w:val="00AE11A5"/>
    <w:rsid w:val="00AE13E2"/>
    <w:rsid w:val="00AE742C"/>
    <w:rsid w:val="00AF4DFD"/>
    <w:rsid w:val="00AF68CC"/>
    <w:rsid w:val="00B205AA"/>
    <w:rsid w:val="00B22E84"/>
    <w:rsid w:val="00B25F75"/>
    <w:rsid w:val="00B30B59"/>
    <w:rsid w:val="00B3499E"/>
    <w:rsid w:val="00B353CB"/>
    <w:rsid w:val="00B43E90"/>
    <w:rsid w:val="00B56118"/>
    <w:rsid w:val="00B6773F"/>
    <w:rsid w:val="00B801BA"/>
    <w:rsid w:val="00B94DC1"/>
    <w:rsid w:val="00BA4918"/>
    <w:rsid w:val="00BB69F5"/>
    <w:rsid w:val="00BB7EC3"/>
    <w:rsid w:val="00BC4B9A"/>
    <w:rsid w:val="00BD784C"/>
    <w:rsid w:val="00BF4CB6"/>
    <w:rsid w:val="00C00DA7"/>
    <w:rsid w:val="00C12768"/>
    <w:rsid w:val="00C202BA"/>
    <w:rsid w:val="00C27B58"/>
    <w:rsid w:val="00C31EE7"/>
    <w:rsid w:val="00C35996"/>
    <w:rsid w:val="00C40D02"/>
    <w:rsid w:val="00C5342C"/>
    <w:rsid w:val="00C6256A"/>
    <w:rsid w:val="00C86E39"/>
    <w:rsid w:val="00C91449"/>
    <w:rsid w:val="00C92D10"/>
    <w:rsid w:val="00CE10C4"/>
    <w:rsid w:val="00CE27B5"/>
    <w:rsid w:val="00CE40CB"/>
    <w:rsid w:val="00D011F6"/>
    <w:rsid w:val="00D0321E"/>
    <w:rsid w:val="00D1455A"/>
    <w:rsid w:val="00D21AB8"/>
    <w:rsid w:val="00D3280C"/>
    <w:rsid w:val="00D3406A"/>
    <w:rsid w:val="00D469B2"/>
    <w:rsid w:val="00D741EB"/>
    <w:rsid w:val="00D84656"/>
    <w:rsid w:val="00D84934"/>
    <w:rsid w:val="00D91271"/>
    <w:rsid w:val="00DA2CB5"/>
    <w:rsid w:val="00DA4BAC"/>
    <w:rsid w:val="00DC0BA7"/>
    <w:rsid w:val="00DE6D27"/>
    <w:rsid w:val="00DF217D"/>
    <w:rsid w:val="00DF26A7"/>
    <w:rsid w:val="00E164B3"/>
    <w:rsid w:val="00E16910"/>
    <w:rsid w:val="00E4395F"/>
    <w:rsid w:val="00E65E54"/>
    <w:rsid w:val="00E80155"/>
    <w:rsid w:val="00E848C0"/>
    <w:rsid w:val="00E91B96"/>
    <w:rsid w:val="00E941A1"/>
    <w:rsid w:val="00E95CE3"/>
    <w:rsid w:val="00EA2825"/>
    <w:rsid w:val="00EB5088"/>
    <w:rsid w:val="00ED1644"/>
    <w:rsid w:val="00EF44A0"/>
    <w:rsid w:val="00EF4FED"/>
    <w:rsid w:val="00F050BD"/>
    <w:rsid w:val="00F05657"/>
    <w:rsid w:val="00F25578"/>
    <w:rsid w:val="00F258E5"/>
    <w:rsid w:val="00F300BC"/>
    <w:rsid w:val="00F3334E"/>
    <w:rsid w:val="00F41203"/>
    <w:rsid w:val="00F50EC4"/>
    <w:rsid w:val="00F57A6D"/>
    <w:rsid w:val="00F638CC"/>
    <w:rsid w:val="00F64CC1"/>
    <w:rsid w:val="00F72AFC"/>
    <w:rsid w:val="00F8247A"/>
    <w:rsid w:val="00F906B1"/>
    <w:rsid w:val="00F9629A"/>
    <w:rsid w:val="00FA5883"/>
    <w:rsid w:val="00FA6055"/>
    <w:rsid w:val="00FA786E"/>
    <w:rsid w:val="00FB322F"/>
    <w:rsid w:val="00FB442F"/>
    <w:rsid w:val="00FC1929"/>
    <w:rsid w:val="00FC5B46"/>
    <w:rsid w:val="00FE16A5"/>
    <w:rsid w:val="00FE3941"/>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7179E1"/>
    <w:pPr>
      <w:numPr>
        <w:numId w:val="25"/>
      </w:numPr>
      <w:jc w:val="both"/>
      <w:outlineLvl w:val="0"/>
    </w:pPr>
    <w:rPr>
      <w:rFonts w:ascii="Arial" w:hAnsi="Arial"/>
      <w:b/>
      <w:sz w:val="22"/>
      <w:szCs w:val="22"/>
    </w:rPr>
  </w:style>
  <w:style w:type="paragraph" w:styleId="Heading2">
    <w:name w:val="heading 2"/>
    <w:basedOn w:val="Normal"/>
    <w:next w:val="Normal"/>
    <w:qFormat/>
    <w:rsid w:val="007179E1"/>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styleId="Revision">
    <w:name w:val="Revision"/>
    <w:hidden/>
    <w:uiPriority w:val="71"/>
    <w:rsid w:val="00CE40CB"/>
    <w:rPr>
      <w:sz w:val="24"/>
      <w:szCs w:val="24"/>
    </w:rPr>
  </w:style>
  <w:style w:type="paragraph" w:customStyle="1" w:styleId="PBACHeading1">
    <w:name w:val="PBAC Heading 1"/>
    <w:qFormat/>
    <w:rsid w:val="00AE742C"/>
    <w:pPr>
      <w:ind w:left="720" w:hanging="720"/>
    </w:pPr>
    <w:rPr>
      <w:rFonts w:ascii="Arial" w:hAnsi="Arial" w:cs="Arial"/>
      <w:b/>
      <w:snapToGrid w:val="0"/>
      <w:sz w:val="22"/>
      <w:szCs w:val="22"/>
      <w:lang w:eastAsia="en-US"/>
    </w:rPr>
  </w:style>
  <w:style w:type="paragraph" w:styleId="Title">
    <w:name w:val="Title"/>
    <w:basedOn w:val="Normal"/>
    <w:next w:val="Normal"/>
    <w:link w:val="TitleChar"/>
    <w:qFormat/>
    <w:rsid w:val="007179E1"/>
    <w:pPr>
      <w:ind w:left="720" w:hanging="720"/>
      <w:outlineLvl w:val="0"/>
    </w:pPr>
    <w:rPr>
      <w:rFonts w:ascii="Arial" w:hAnsi="Arial"/>
      <w:b/>
      <w:sz w:val="28"/>
      <w:szCs w:val="28"/>
    </w:rPr>
  </w:style>
  <w:style w:type="character" w:customStyle="1" w:styleId="TitleChar">
    <w:name w:val="Title Char"/>
    <w:basedOn w:val="DefaultParagraphFont"/>
    <w:link w:val="Title"/>
    <w:rsid w:val="007179E1"/>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7179E1"/>
    <w:pPr>
      <w:numPr>
        <w:numId w:val="25"/>
      </w:numPr>
      <w:jc w:val="both"/>
      <w:outlineLvl w:val="0"/>
    </w:pPr>
    <w:rPr>
      <w:rFonts w:ascii="Arial" w:hAnsi="Arial"/>
      <w:b/>
      <w:sz w:val="22"/>
      <w:szCs w:val="22"/>
    </w:rPr>
  </w:style>
  <w:style w:type="paragraph" w:styleId="Heading2">
    <w:name w:val="heading 2"/>
    <w:basedOn w:val="Normal"/>
    <w:next w:val="Normal"/>
    <w:qFormat/>
    <w:rsid w:val="007179E1"/>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styleId="Revision">
    <w:name w:val="Revision"/>
    <w:hidden/>
    <w:uiPriority w:val="71"/>
    <w:rsid w:val="00CE40CB"/>
    <w:rPr>
      <w:sz w:val="24"/>
      <w:szCs w:val="24"/>
    </w:rPr>
  </w:style>
  <w:style w:type="paragraph" w:customStyle="1" w:styleId="PBACHeading1">
    <w:name w:val="PBAC Heading 1"/>
    <w:qFormat/>
    <w:rsid w:val="00AE742C"/>
    <w:pPr>
      <w:ind w:left="720" w:hanging="720"/>
    </w:pPr>
    <w:rPr>
      <w:rFonts w:ascii="Arial" w:hAnsi="Arial" w:cs="Arial"/>
      <w:b/>
      <w:snapToGrid w:val="0"/>
      <w:sz w:val="22"/>
      <w:szCs w:val="22"/>
      <w:lang w:eastAsia="en-US"/>
    </w:rPr>
  </w:style>
  <w:style w:type="paragraph" w:styleId="Title">
    <w:name w:val="Title"/>
    <w:basedOn w:val="Normal"/>
    <w:next w:val="Normal"/>
    <w:link w:val="TitleChar"/>
    <w:qFormat/>
    <w:rsid w:val="007179E1"/>
    <w:pPr>
      <w:ind w:left="720" w:hanging="720"/>
      <w:outlineLvl w:val="0"/>
    </w:pPr>
    <w:rPr>
      <w:rFonts w:ascii="Arial" w:hAnsi="Arial"/>
      <w:b/>
      <w:sz w:val="28"/>
      <w:szCs w:val="28"/>
    </w:rPr>
  </w:style>
  <w:style w:type="character" w:customStyle="1" w:styleId="TitleChar">
    <w:name w:val="Title Char"/>
    <w:basedOn w:val="DefaultParagraphFont"/>
    <w:link w:val="Title"/>
    <w:rsid w:val="007179E1"/>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88307246">
      <w:bodyDiv w:val="1"/>
      <w:marLeft w:val="0"/>
      <w:marRight w:val="0"/>
      <w:marTop w:val="0"/>
      <w:marBottom w:val="0"/>
      <w:divBdr>
        <w:top w:val="none" w:sz="0" w:space="0" w:color="auto"/>
        <w:left w:val="none" w:sz="0" w:space="0" w:color="auto"/>
        <w:bottom w:val="none" w:sz="0" w:space="0" w:color="auto"/>
        <w:right w:val="none" w:sz="0" w:space="0" w:color="auto"/>
      </w:divBdr>
    </w:div>
    <w:div w:id="2139840190">
      <w:bodyDiv w:val="1"/>
      <w:marLeft w:val="0"/>
      <w:marRight w:val="0"/>
      <w:marTop w:val="0"/>
      <w:marBottom w:val="0"/>
      <w:divBdr>
        <w:top w:val="none" w:sz="0" w:space="0" w:color="auto"/>
        <w:left w:val="none" w:sz="0" w:space="0" w:color="auto"/>
        <w:bottom w:val="none" w:sz="0" w:space="0" w:color="auto"/>
        <w:right w:val="none" w:sz="0" w:space="0" w:color="auto"/>
      </w:divBdr>
      <w:divsChild>
        <w:div w:id="1393850266">
          <w:marLeft w:val="0"/>
          <w:marRight w:val="0"/>
          <w:marTop w:val="240"/>
          <w:marBottom w:val="480"/>
          <w:divBdr>
            <w:top w:val="none" w:sz="0" w:space="0" w:color="auto"/>
            <w:left w:val="none" w:sz="0" w:space="0" w:color="auto"/>
            <w:bottom w:val="none" w:sz="0" w:space="0" w:color="auto"/>
            <w:right w:val="none" w:sz="0" w:space="0" w:color="auto"/>
          </w:divBdr>
          <w:divsChild>
            <w:div w:id="759910334">
              <w:marLeft w:val="0"/>
              <w:marRight w:val="0"/>
              <w:marTop w:val="0"/>
              <w:marBottom w:val="0"/>
              <w:divBdr>
                <w:top w:val="none" w:sz="0" w:space="0" w:color="auto"/>
                <w:left w:val="none" w:sz="0" w:space="0" w:color="auto"/>
                <w:bottom w:val="none" w:sz="0" w:space="0" w:color="auto"/>
                <w:right w:val="none" w:sz="0" w:space="0" w:color="auto"/>
              </w:divBdr>
              <w:divsChild>
                <w:div w:id="1129667231">
                  <w:marLeft w:val="0"/>
                  <w:marRight w:val="0"/>
                  <w:marTop w:val="0"/>
                  <w:marBottom w:val="0"/>
                  <w:divBdr>
                    <w:top w:val="none" w:sz="0" w:space="0" w:color="auto"/>
                    <w:left w:val="none" w:sz="0" w:space="0" w:color="auto"/>
                    <w:bottom w:val="none" w:sz="0" w:space="0" w:color="auto"/>
                    <w:right w:val="none" w:sz="0" w:space="0" w:color="auto"/>
                  </w:divBdr>
                  <w:divsChild>
                    <w:div w:id="1255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18D47-7B7B-4F55-AC51-11E259B52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947</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2016-02-25T04:48:00Z</dcterms:created>
  <dcterms:modified xsi:type="dcterms:W3CDTF">2016-02-26T04:12:00Z</dcterms:modified>
</cp:coreProperties>
</file>