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6D6EC7" w:rsidRDefault="002918F2" w:rsidP="00B93C12">
      <w:pPr>
        <w:ind w:left="720" w:hanging="720"/>
        <w:outlineLvl w:val="0"/>
        <w:rPr>
          <w:rFonts w:ascii="Arial" w:hAnsi="Arial"/>
          <w:b/>
          <w:sz w:val="28"/>
          <w:szCs w:val="28"/>
        </w:rPr>
      </w:pPr>
      <w:r>
        <w:rPr>
          <w:rFonts w:ascii="Arial" w:hAnsi="Arial"/>
          <w:b/>
          <w:sz w:val="28"/>
          <w:szCs w:val="28"/>
        </w:rPr>
        <w:t>6</w:t>
      </w:r>
      <w:r w:rsidR="0004240E" w:rsidRPr="006D6EC7">
        <w:rPr>
          <w:rFonts w:ascii="Arial" w:hAnsi="Arial"/>
          <w:b/>
          <w:sz w:val="28"/>
          <w:szCs w:val="28"/>
        </w:rPr>
        <w:t>.</w:t>
      </w:r>
      <w:r>
        <w:rPr>
          <w:rFonts w:ascii="Arial" w:hAnsi="Arial"/>
          <w:b/>
          <w:sz w:val="28"/>
          <w:szCs w:val="28"/>
        </w:rPr>
        <w:t>1</w:t>
      </w:r>
      <w:r w:rsidR="00606E53">
        <w:rPr>
          <w:rFonts w:ascii="Arial" w:hAnsi="Arial"/>
          <w:b/>
          <w:sz w:val="28"/>
          <w:szCs w:val="28"/>
        </w:rPr>
        <w:t>5</w:t>
      </w:r>
      <w:r w:rsidR="007C0F57" w:rsidRPr="006D6EC7">
        <w:rPr>
          <w:rFonts w:ascii="Arial" w:hAnsi="Arial"/>
          <w:b/>
          <w:sz w:val="28"/>
          <w:szCs w:val="28"/>
        </w:rPr>
        <w:tab/>
      </w:r>
      <w:r>
        <w:rPr>
          <w:rFonts w:ascii="Arial" w:hAnsi="Arial"/>
          <w:b/>
          <w:sz w:val="28"/>
          <w:szCs w:val="28"/>
        </w:rPr>
        <w:t xml:space="preserve">DABRAFENIB </w:t>
      </w:r>
      <w:r w:rsidR="00673EF2">
        <w:rPr>
          <w:rFonts w:ascii="Arial" w:hAnsi="Arial"/>
          <w:b/>
          <w:sz w:val="28"/>
          <w:szCs w:val="28"/>
        </w:rPr>
        <w:t>capsule</w:t>
      </w:r>
      <w:r w:rsidR="0004240E" w:rsidRPr="006D6EC7">
        <w:rPr>
          <w:rFonts w:ascii="Arial" w:hAnsi="Arial"/>
          <w:b/>
          <w:sz w:val="28"/>
          <w:szCs w:val="28"/>
        </w:rPr>
        <w:t xml:space="preserve">, </w:t>
      </w:r>
      <w:r w:rsidR="00673EF2">
        <w:rPr>
          <w:rFonts w:ascii="Arial" w:hAnsi="Arial"/>
          <w:b/>
          <w:sz w:val="28"/>
          <w:szCs w:val="28"/>
        </w:rPr>
        <w:t>50 mg &amp; 75 mg</w:t>
      </w:r>
      <w:r w:rsidR="0004240E" w:rsidRPr="006D6EC7">
        <w:rPr>
          <w:rFonts w:ascii="Arial" w:hAnsi="Arial"/>
          <w:b/>
          <w:sz w:val="28"/>
          <w:szCs w:val="28"/>
        </w:rPr>
        <w:t>,</w:t>
      </w:r>
      <w:r w:rsidR="00A001CA">
        <w:rPr>
          <w:rFonts w:ascii="Arial" w:hAnsi="Arial"/>
          <w:b/>
          <w:sz w:val="28"/>
          <w:szCs w:val="28"/>
        </w:rPr>
        <w:t xml:space="preserve"> </w:t>
      </w:r>
      <w:proofErr w:type="spellStart"/>
      <w:r w:rsidR="00673EF2">
        <w:rPr>
          <w:rFonts w:ascii="Arial" w:hAnsi="Arial"/>
          <w:b/>
          <w:sz w:val="28"/>
          <w:szCs w:val="28"/>
        </w:rPr>
        <w:t>Tafinlar</w:t>
      </w:r>
      <w:proofErr w:type="spellEnd"/>
      <w:r w:rsidR="0004240E" w:rsidRPr="006D6EC7">
        <w:rPr>
          <w:rFonts w:ascii="Arial" w:hAnsi="Arial"/>
          <w:b/>
          <w:sz w:val="28"/>
          <w:szCs w:val="28"/>
          <w:vertAlign w:val="superscript"/>
        </w:rPr>
        <w:t>®</w:t>
      </w:r>
    </w:p>
    <w:p w:rsidR="00ED0BA3" w:rsidRDefault="00673EF2" w:rsidP="00B93C12">
      <w:pPr>
        <w:pStyle w:val="PSDtitle"/>
        <w:outlineLvl w:val="0"/>
      </w:pPr>
      <w:r>
        <w:t>TRAMETINIB</w:t>
      </w:r>
      <w:r w:rsidR="00A001CA">
        <w:t xml:space="preserve"> </w:t>
      </w:r>
      <w:r w:rsidR="0098564C">
        <w:t>t</w:t>
      </w:r>
      <w:r>
        <w:t>ablet, 500 microgram &amp; 2 mg</w:t>
      </w:r>
      <w:r w:rsidR="0098564C">
        <w:t>,</w:t>
      </w:r>
      <w:r w:rsidR="00A001CA">
        <w:t xml:space="preserve"> </w:t>
      </w:r>
    </w:p>
    <w:p w:rsidR="00C27B58" w:rsidRPr="00ED0BA3" w:rsidRDefault="00673EF2" w:rsidP="00B93C12">
      <w:pPr>
        <w:pStyle w:val="NoSpacing"/>
        <w:ind w:firstLine="720"/>
        <w:outlineLvl w:val="0"/>
        <w:rPr>
          <w:b/>
          <w:sz w:val="28"/>
          <w:szCs w:val="28"/>
          <w:vertAlign w:val="superscript"/>
        </w:rPr>
      </w:pPr>
      <w:proofErr w:type="spellStart"/>
      <w:r>
        <w:rPr>
          <w:b/>
          <w:sz w:val="28"/>
          <w:szCs w:val="28"/>
        </w:rPr>
        <w:t>Mekinist</w:t>
      </w:r>
      <w:proofErr w:type="spellEnd"/>
      <w:r w:rsidRPr="006D6EC7">
        <w:rPr>
          <w:b/>
          <w:sz w:val="28"/>
          <w:szCs w:val="28"/>
          <w:vertAlign w:val="superscript"/>
        </w:rPr>
        <w:t>®</w:t>
      </w:r>
      <w:r w:rsidR="00ED0BA3">
        <w:rPr>
          <w:b/>
          <w:sz w:val="28"/>
          <w:szCs w:val="28"/>
        </w:rPr>
        <w:t>,</w:t>
      </w:r>
      <w:r w:rsidR="00A001CA">
        <w:rPr>
          <w:b/>
          <w:sz w:val="28"/>
          <w:szCs w:val="28"/>
          <w:vertAlign w:val="superscript"/>
        </w:rPr>
        <w:t xml:space="preserve"> </w:t>
      </w:r>
      <w:r>
        <w:rPr>
          <w:b/>
          <w:sz w:val="28"/>
          <w:szCs w:val="28"/>
        </w:rPr>
        <w:t>Novartis Oncology</w:t>
      </w:r>
    </w:p>
    <w:p w:rsidR="00E82259" w:rsidRDefault="00E82259" w:rsidP="00C27B58">
      <w:pPr>
        <w:pStyle w:val="NoSpacing"/>
      </w:pPr>
      <w:bookmarkStart w:id="0" w:name="_GoBack"/>
      <w:bookmarkEnd w:id="0"/>
    </w:p>
    <w:p w:rsidR="00CE10C4" w:rsidRPr="00882085" w:rsidRDefault="00CE10C4" w:rsidP="00623161">
      <w:pPr>
        <w:pStyle w:val="PSDheading1"/>
      </w:pPr>
      <w:r w:rsidRPr="00882085">
        <w:t xml:space="preserve">Purpose of </w:t>
      </w:r>
      <w:r w:rsidR="0004240E" w:rsidRPr="00882085">
        <w:t>Application</w:t>
      </w:r>
    </w:p>
    <w:p w:rsidR="006A12A5" w:rsidRPr="00882085" w:rsidRDefault="006A12A5" w:rsidP="00882085">
      <w:pPr>
        <w:jc w:val="both"/>
        <w:rPr>
          <w:rFonts w:ascii="Arial" w:hAnsi="Arial"/>
          <w:sz w:val="22"/>
          <w:szCs w:val="22"/>
        </w:rPr>
      </w:pPr>
    </w:p>
    <w:p w:rsidR="00F9629A" w:rsidRPr="00F9629A" w:rsidRDefault="00EF44A0" w:rsidP="00C27B58">
      <w:pPr>
        <w:pStyle w:val="ListParagraph"/>
        <w:numPr>
          <w:ilvl w:val="1"/>
          <w:numId w:val="25"/>
        </w:numPr>
        <w:jc w:val="both"/>
      </w:pPr>
      <w:r>
        <w:rPr>
          <w:rFonts w:ascii="Arial" w:hAnsi="Arial"/>
          <w:sz w:val="22"/>
          <w:szCs w:val="22"/>
        </w:rPr>
        <w:t>The mi</w:t>
      </w:r>
      <w:r w:rsidR="00FF2801">
        <w:rPr>
          <w:rFonts w:ascii="Arial" w:hAnsi="Arial"/>
          <w:sz w:val="22"/>
          <w:szCs w:val="22"/>
        </w:rPr>
        <w:t>nor submission requested</w:t>
      </w:r>
      <w:r w:rsidR="002918F2">
        <w:rPr>
          <w:rFonts w:ascii="Arial" w:hAnsi="Arial"/>
          <w:sz w:val="22"/>
          <w:szCs w:val="22"/>
        </w:rPr>
        <w:t xml:space="preserve"> changing the restriction level for </w:t>
      </w:r>
      <w:proofErr w:type="spellStart"/>
      <w:r w:rsidR="00F476AA">
        <w:rPr>
          <w:rFonts w:ascii="Arial" w:hAnsi="Arial"/>
          <w:sz w:val="22"/>
          <w:szCs w:val="22"/>
        </w:rPr>
        <w:t>dabrafenib</w:t>
      </w:r>
      <w:proofErr w:type="spellEnd"/>
      <w:r w:rsidR="00F476AA">
        <w:rPr>
          <w:rFonts w:ascii="Arial" w:hAnsi="Arial"/>
          <w:sz w:val="22"/>
          <w:szCs w:val="22"/>
        </w:rPr>
        <w:t xml:space="preserve"> and </w:t>
      </w:r>
      <w:proofErr w:type="spellStart"/>
      <w:r w:rsidR="00F476AA">
        <w:rPr>
          <w:rFonts w:ascii="Arial" w:hAnsi="Arial"/>
          <w:sz w:val="22"/>
          <w:szCs w:val="22"/>
        </w:rPr>
        <w:t>trametinib</w:t>
      </w:r>
      <w:proofErr w:type="spellEnd"/>
      <w:r w:rsidR="00F476AA">
        <w:rPr>
          <w:rFonts w:ascii="Arial" w:hAnsi="Arial"/>
          <w:sz w:val="22"/>
          <w:szCs w:val="22"/>
        </w:rPr>
        <w:t xml:space="preserve"> from t</w:t>
      </w:r>
      <w:r w:rsidR="002918F2">
        <w:rPr>
          <w:rFonts w:ascii="Arial" w:hAnsi="Arial"/>
          <w:sz w:val="22"/>
          <w:szCs w:val="22"/>
        </w:rPr>
        <w:t>elephone Authority to STREAMLINED Authority.</w:t>
      </w:r>
    </w:p>
    <w:p w:rsidR="00EF44A0" w:rsidRDefault="00EF44A0" w:rsidP="00C27B58">
      <w:pPr>
        <w:pStyle w:val="NoSpacing"/>
      </w:pPr>
    </w:p>
    <w:p w:rsidR="002918F2" w:rsidRPr="00C27B58" w:rsidRDefault="002918F2" w:rsidP="00C27B58">
      <w:pPr>
        <w:pStyle w:val="NoSpacing"/>
      </w:pPr>
    </w:p>
    <w:p w:rsidR="00614159" w:rsidRPr="00882085" w:rsidRDefault="006A12A5" w:rsidP="00623161">
      <w:pPr>
        <w:pStyle w:val="PSDheading1"/>
      </w:pPr>
      <w:r w:rsidRPr="00882085">
        <w:t>Requested listing</w:t>
      </w:r>
    </w:p>
    <w:p w:rsidR="006A12A5" w:rsidRPr="00882085" w:rsidRDefault="006A12A5" w:rsidP="00882085">
      <w:pPr>
        <w:jc w:val="both"/>
        <w:rPr>
          <w:rFonts w:ascii="Arial" w:hAnsi="Arial"/>
          <w:b/>
          <w:sz w:val="22"/>
          <w:szCs w:val="22"/>
        </w:rPr>
      </w:pPr>
    </w:p>
    <w:p w:rsidR="00354C8B" w:rsidRPr="00B93C12" w:rsidRDefault="00EF44A0" w:rsidP="00354C8B">
      <w:pPr>
        <w:pStyle w:val="ListParagraph"/>
        <w:numPr>
          <w:ilvl w:val="1"/>
          <w:numId w:val="25"/>
        </w:numPr>
        <w:jc w:val="both"/>
        <w:rPr>
          <w:rFonts w:ascii="Arial" w:hAnsi="Arial"/>
          <w:sz w:val="22"/>
          <w:szCs w:val="22"/>
        </w:rPr>
      </w:pPr>
      <w:r>
        <w:rPr>
          <w:rFonts w:ascii="Arial" w:hAnsi="Arial"/>
          <w:sz w:val="22"/>
          <w:szCs w:val="22"/>
        </w:rPr>
        <w:t xml:space="preserve">The submission </w:t>
      </w:r>
      <w:r w:rsidR="00FF2801">
        <w:rPr>
          <w:rFonts w:ascii="Arial" w:hAnsi="Arial"/>
          <w:sz w:val="22"/>
          <w:szCs w:val="22"/>
        </w:rPr>
        <w:t>requested</w:t>
      </w:r>
      <w:r w:rsidR="00F269FD">
        <w:rPr>
          <w:rFonts w:ascii="Arial" w:hAnsi="Arial"/>
          <w:sz w:val="22"/>
          <w:szCs w:val="22"/>
        </w:rPr>
        <w:t xml:space="preserve"> that the current </w:t>
      </w:r>
      <w:r w:rsidR="002F7120">
        <w:rPr>
          <w:rFonts w:ascii="Arial" w:hAnsi="Arial"/>
          <w:sz w:val="22"/>
          <w:szCs w:val="22"/>
        </w:rPr>
        <w:t xml:space="preserve">General Schedule </w:t>
      </w:r>
      <w:r w:rsidR="00F269FD">
        <w:rPr>
          <w:rFonts w:ascii="Arial" w:hAnsi="Arial"/>
          <w:sz w:val="22"/>
          <w:szCs w:val="22"/>
        </w:rPr>
        <w:t>listing be changed from a telephone Authority to a STREAMLINED Authority. No change to the wording of the restriction was requested.</w:t>
      </w:r>
    </w:p>
    <w:p w:rsidR="004465BD" w:rsidRDefault="004465BD" w:rsidP="004465BD">
      <w:pPr>
        <w:jc w:val="both"/>
        <w:rPr>
          <w:rFonts w:ascii="Arial" w:hAnsi="Arial"/>
          <w:sz w:val="22"/>
          <w:szCs w:val="22"/>
        </w:rPr>
      </w:pPr>
    </w:p>
    <w:p w:rsidR="00CE10C4" w:rsidRPr="00882085" w:rsidRDefault="00CE10C4" w:rsidP="00623161">
      <w:pPr>
        <w:pStyle w:val="PSDheading1"/>
      </w:pPr>
      <w:r w:rsidRPr="00882085">
        <w:t>Background</w:t>
      </w:r>
    </w:p>
    <w:p w:rsidR="006A12A5" w:rsidRPr="00882085" w:rsidRDefault="006A12A5" w:rsidP="00882085">
      <w:pPr>
        <w:jc w:val="both"/>
        <w:rPr>
          <w:rFonts w:ascii="Arial" w:hAnsi="Arial"/>
          <w:sz w:val="22"/>
          <w:szCs w:val="22"/>
        </w:rPr>
      </w:pPr>
    </w:p>
    <w:p w:rsidR="00673EF2" w:rsidRDefault="00970E59" w:rsidP="000F57E2">
      <w:pPr>
        <w:pStyle w:val="ListParagraph"/>
        <w:numPr>
          <w:ilvl w:val="1"/>
          <w:numId w:val="25"/>
        </w:numPr>
        <w:tabs>
          <w:tab w:val="left" w:pos="5103"/>
        </w:tabs>
        <w:jc w:val="both"/>
        <w:rPr>
          <w:rFonts w:ascii="Arial" w:hAnsi="Arial"/>
          <w:sz w:val="22"/>
          <w:szCs w:val="22"/>
        </w:rPr>
      </w:pPr>
      <w:proofErr w:type="spellStart"/>
      <w:r w:rsidRPr="00673EF2">
        <w:rPr>
          <w:rFonts w:ascii="Arial" w:hAnsi="Arial"/>
          <w:sz w:val="22"/>
          <w:szCs w:val="22"/>
        </w:rPr>
        <w:t>Dabrafenib</w:t>
      </w:r>
      <w:proofErr w:type="spellEnd"/>
      <w:r w:rsidRPr="00673EF2">
        <w:rPr>
          <w:rFonts w:ascii="Arial" w:hAnsi="Arial"/>
          <w:sz w:val="22"/>
          <w:szCs w:val="22"/>
        </w:rPr>
        <w:t xml:space="preserve"> and </w:t>
      </w:r>
      <w:proofErr w:type="spellStart"/>
      <w:r w:rsidRPr="00673EF2">
        <w:rPr>
          <w:rFonts w:ascii="Arial" w:hAnsi="Arial"/>
          <w:sz w:val="22"/>
          <w:szCs w:val="22"/>
        </w:rPr>
        <w:t>trametinib</w:t>
      </w:r>
      <w:proofErr w:type="spellEnd"/>
      <w:r w:rsidRPr="00673EF2">
        <w:rPr>
          <w:rFonts w:ascii="Arial" w:hAnsi="Arial"/>
          <w:sz w:val="22"/>
          <w:szCs w:val="22"/>
        </w:rPr>
        <w:t xml:space="preserve"> are</w:t>
      </w:r>
      <w:r w:rsidR="00673EF2">
        <w:rPr>
          <w:rFonts w:ascii="Arial" w:hAnsi="Arial"/>
          <w:sz w:val="22"/>
          <w:szCs w:val="22"/>
        </w:rPr>
        <w:t xml:space="preserve"> listed on the </w:t>
      </w:r>
      <w:r w:rsidR="002F7120">
        <w:rPr>
          <w:rFonts w:ascii="Arial" w:hAnsi="Arial"/>
          <w:sz w:val="22"/>
          <w:szCs w:val="22"/>
        </w:rPr>
        <w:t>PBS</w:t>
      </w:r>
      <w:r w:rsidRPr="00673EF2">
        <w:rPr>
          <w:rFonts w:ascii="Arial" w:hAnsi="Arial"/>
          <w:sz w:val="22"/>
          <w:szCs w:val="22"/>
        </w:rPr>
        <w:t xml:space="preserve"> for the treatment of</w:t>
      </w:r>
      <w:r w:rsidR="00673EF2">
        <w:rPr>
          <w:rFonts w:ascii="Arial" w:hAnsi="Arial"/>
          <w:sz w:val="22"/>
          <w:szCs w:val="22"/>
        </w:rPr>
        <w:t xml:space="preserve"> BRAF-mutated type</w:t>
      </w:r>
      <w:r w:rsidRPr="00673EF2">
        <w:rPr>
          <w:rFonts w:ascii="Arial" w:hAnsi="Arial"/>
          <w:sz w:val="22"/>
          <w:szCs w:val="22"/>
        </w:rPr>
        <w:t xml:space="preserve"> </w:t>
      </w:r>
      <w:proofErr w:type="spellStart"/>
      <w:r w:rsidRPr="00673EF2">
        <w:rPr>
          <w:rFonts w:ascii="Arial" w:hAnsi="Arial"/>
          <w:sz w:val="22"/>
          <w:szCs w:val="22"/>
        </w:rPr>
        <w:t>unresectable</w:t>
      </w:r>
      <w:proofErr w:type="spellEnd"/>
      <w:r w:rsidRPr="00673EF2">
        <w:rPr>
          <w:rFonts w:ascii="Arial" w:hAnsi="Arial"/>
          <w:sz w:val="22"/>
          <w:szCs w:val="22"/>
        </w:rPr>
        <w:t xml:space="preserve"> stage III or stage IV malignant melanoma. </w:t>
      </w:r>
    </w:p>
    <w:p w:rsidR="005E4AB5" w:rsidRPr="005E4AB5" w:rsidRDefault="005E4AB5" w:rsidP="005E4AB5">
      <w:pPr>
        <w:pStyle w:val="ListParagraph"/>
        <w:tabs>
          <w:tab w:val="left" w:pos="5103"/>
        </w:tabs>
        <w:jc w:val="both"/>
        <w:rPr>
          <w:rFonts w:ascii="Arial" w:hAnsi="Arial"/>
          <w:sz w:val="22"/>
          <w:szCs w:val="22"/>
        </w:rPr>
      </w:pPr>
    </w:p>
    <w:p w:rsidR="005E4AB5" w:rsidRPr="00B93C12" w:rsidRDefault="005E4AB5" w:rsidP="00B93C12">
      <w:pPr>
        <w:pStyle w:val="ListParagraph"/>
        <w:numPr>
          <w:ilvl w:val="1"/>
          <w:numId w:val="25"/>
        </w:numPr>
        <w:jc w:val="both"/>
        <w:rPr>
          <w:rFonts w:ascii="Arial" w:hAnsi="Arial"/>
          <w:sz w:val="22"/>
          <w:szCs w:val="22"/>
        </w:rPr>
      </w:pPr>
      <w:r w:rsidRPr="005E4AB5">
        <w:rPr>
          <w:rFonts w:ascii="Arial" w:hAnsi="Arial"/>
          <w:sz w:val="22"/>
          <w:szCs w:val="22"/>
        </w:rPr>
        <w:t xml:space="preserve">The submission requested a STREAMLINED Authority listing to be consistent with the restriction level for other products available on the PBS for treatment of </w:t>
      </w:r>
      <w:proofErr w:type="spellStart"/>
      <w:r w:rsidRPr="005E4AB5">
        <w:rPr>
          <w:rFonts w:ascii="Arial" w:hAnsi="Arial"/>
          <w:sz w:val="22"/>
          <w:szCs w:val="22"/>
        </w:rPr>
        <w:t>unresectable</w:t>
      </w:r>
      <w:proofErr w:type="spellEnd"/>
      <w:r w:rsidRPr="005E4AB5">
        <w:rPr>
          <w:rFonts w:ascii="Arial" w:hAnsi="Arial"/>
          <w:sz w:val="22"/>
          <w:szCs w:val="22"/>
        </w:rPr>
        <w:t xml:space="preserve"> stage III and stage IV malignant melanoma (i.e. </w:t>
      </w:r>
      <w:proofErr w:type="spellStart"/>
      <w:r w:rsidRPr="005E4AB5">
        <w:rPr>
          <w:rFonts w:ascii="Arial" w:hAnsi="Arial"/>
          <w:sz w:val="22"/>
          <w:szCs w:val="22"/>
        </w:rPr>
        <w:t>ipilimumab</w:t>
      </w:r>
      <w:proofErr w:type="spellEnd"/>
      <w:r w:rsidRPr="005E4AB5">
        <w:rPr>
          <w:rFonts w:ascii="Arial" w:hAnsi="Arial"/>
          <w:sz w:val="22"/>
          <w:szCs w:val="22"/>
        </w:rPr>
        <w:t xml:space="preserve"> and </w:t>
      </w:r>
      <w:proofErr w:type="spellStart"/>
      <w:r w:rsidRPr="005E4AB5">
        <w:rPr>
          <w:rFonts w:ascii="Arial" w:hAnsi="Arial"/>
          <w:sz w:val="22"/>
          <w:szCs w:val="22"/>
        </w:rPr>
        <w:t>pembrolizumab</w:t>
      </w:r>
      <w:proofErr w:type="spellEnd"/>
      <w:r w:rsidRPr="005E4AB5">
        <w:rPr>
          <w:rFonts w:ascii="Arial" w:hAnsi="Arial"/>
          <w:sz w:val="22"/>
          <w:szCs w:val="22"/>
        </w:rPr>
        <w:t xml:space="preserve">). </w:t>
      </w:r>
      <w:proofErr w:type="spellStart"/>
      <w:r w:rsidRPr="005E4AB5">
        <w:rPr>
          <w:rFonts w:ascii="Arial" w:hAnsi="Arial"/>
          <w:sz w:val="22"/>
          <w:szCs w:val="22"/>
        </w:rPr>
        <w:t>Ipilimumab</w:t>
      </w:r>
      <w:proofErr w:type="spellEnd"/>
      <w:r w:rsidRPr="005E4AB5">
        <w:rPr>
          <w:rFonts w:ascii="Arial" w:hAnsi="Arial"/>
          <w:sz w:val="22"/>
          <w:szCs w:val="22"/>
        </w:rPr>
        <w:t xml:space="preserve"> and </w:t>
      </w:r>
      <w:proofErr w:type="spellStart"/>
      <w:r w:rsidRPr="005E4AB5">
        <w:rPr>
          <w:rFonts w:ascii="Arial" w:hAnsi="Arial"/>
          <w:sz w:val="22"/>
          <w:szCs w:val="22"/>
        </w:rPr>
        <w:t>pembrolizumab</w:t>
      </w:r>
      <w:proofErr w:type="spellEnd"/>
      <w:r w:rsidRPr="005E4AB5">
        <w:rPr>
          <w:rFonts w:ascii="Arial" w:hAnsi="Arial"/>
          <w:sz w:val="22"/>
          <w:szCs w:val="22"/>
        </w:rPr>
        <w:t xml:space="preserve"> are infusible chemotherapy agents listed under Section 100 – Efficient Funding of Chemotherapy.</w:t>
      </w:r>
    </w:p>
    <w:p w:rsidR="00656A4C" w:rsidRPr="00656A4C" w:rsidRDefault="00656A4C" w:rsidP="00656A4C">
      <w:pPr>
        <w:jc w:val="both"/>
        <w:rPr>
          <w:rFonts w:ascii="Arial" w:hAnsi="Arial"/>
          <w:sz w:val="22"/>
          <w:szCs w:val="22"/>
        </w:rPr>
      </w:pPr>
    </w:p>
    <w:p w:rsidR="00656A4C" w:rsidRPr="00673EF2" w:rsidRDefault="00656A4C" w:rsidP="00656A4C">
      <w:pPr>
        <w:pStyle w:val="ListParagraph"/>
        <w:numPr>
          <w:ilvl w:val="1"/>
          <w:numId w:val="25"/>
        </w:numPr>
        <w:jc w:val="both"/>
        <w:rPr>
          <w:rFonts w:ascii="Arial" w:hAnsi="Arial"/>
          <w:sz w:val="22"/>
          <w:szCs w:val="22"/>
        </w:rPr>
      </w:pPr>
      <w:proofErr w:type="spellStart"/>
      <w:r>
        <w:rPr>
          <w:rFonts w:ascii="Arial" w:hAnsi="Arial"/>
          <w:sz w:val="22"/>
          <w:szCs w:val="22"/>
        </w:rPr>
        <w:t>Trametinib</w:t>
      </w:r>
      <w:proofErr w:type="spellEnd"/>
      <w:r>
        <w:rPr>
          <w:rFonts w:ascii="Arial" w:hAnsi="Arial"/>
          <w:sz w:val="22"/>
          <w:szCs w:val="22"/>
        </w:rPr>
        <w:t xml:space="preserve"> is subject to a managed entry scheme. In regards to the managed entry scheme, the November 2014 PBAC minutes (para 7.9) states ‘</w:t>
      </w:r>
      <w:r w:rsidRPr="00656A4C">
        <w:rPr>
          <w:rFonts w:ascii="Arial" w:hAnsi="Arial"/>
          <w:sz w:val="22"/>
          <w:szCs w:val="22"/>
        </w:rPr>
        <w:t>The PBAC proposed re-specifications of this</w:t>
      </w:r>
      <w:r>
        <w:rPr>
          <w:rFonts w:ascii="Arial" w:hAnsi="Arial"/>
          <w:sz w:val="22"/>
          <w:szCs w:val="22"/>
        </w:rPr>
        <w:t xml:space="preserve"> [economic]</w:t>
      </w:r>
      <w:r w:rsidRPr="00656A4C">
        <w:rPr>
          <w:rFonts w:ascii="Arial" w:hAnsi="Arial"/>
          <w:sz w:val="22"/>
          <w:szCs w:val="22"/>
        </w:rPr>
        <w:t xml:space="preserve"> model in a future evaluation, when the final data from the COMBI-V and COMBI-D trials are available to inform a revised model</w:t>
      </w:r>
      <w:r>
        <w:rPr>
          <w:rFonts w:ascii="Arial" w:hAnsi="Arial"/>
          <w:sz w:val="22"/>
          <w:szCs w:val="22"/>
        </w:rPr>
        <w:t>’</w:t>
      </w:r>
      <w:r w:rsidRPr="00656A4C">
        <w:rPr>
          <w:rFonts w:ascii="Arial" w:hAnsi="Arial"/>
          <w:sz w:val="22"/>
          <w:szCs w:val="22"/>
        </w:rPr>
        <w:t>.</w:t>
      </w:r>
      <w:r w:rsidR="005E4AB5">
        <w:rPr>
          <w:rFonts w:ascii="Arial" w:hAnsi="Arial"/>
          <w:sz w:val="22"/>
          <w:szCs w:val="22"/>
        </w:rPr>
        <w:t xml:space="preserve"> The Pre-PBAC response noted that </w:t>
      </w:r>
      <w:proofErr w:type="spellStart"/>
      <w:r w:rsidR="005E4AB5">
        <w:rPr>
          <w:rFonts w:ascii="Arial" w:hAnsi="Arial"/>
          <w:sz w:val="22"/>
          <w:szCs w:val="22"/>
        </w:rPr>
        <w:t>p</w:t>
      </w:r>
      <w:r w:rsidR="00846F60">
        <w:rPr>
          <w:rFonts w:ascii="Arial" w:hAnsi="Arial"/>
          <w:sz w:val="22"/>
          <w:szCs w:val="22"/>
        </w:rPr>
        <w:t>embrolizumab</w:t>
      </w:r>
      <w:proofErr w:type="spellEnd"/>
      <w:r w:rsidR="005E4AB5">
        <w:rPr>
          <w:rFonts w:ascii="Arial" w:hAnsi="Arial"/>
          <w:sz w:val="22"/>
          <w:szCs w:val="22"/>
        </w:rPr>
        <w:t xml:space="preserve"> was also subject to a managed entry scheme.</w:t>
      </w:r>
    </w:p>
    <w:p w:rsidR="00BB7EC3" w:rsidRDefault="00BB7EC3" w:rsidP="00882085">
      <w:pPr>
        <w:jc w:val="both"/>
        <w:rPr>
          <w:rFonts w:ascii="Arial" w:hAnsi="Arial"/>
          <w:b/>
          <w:sz w:val="22"/>
          <w:szCs w:val="22"/>
        </w:rPr>
      </w:pPr>
    </w:p>
    <w:p w:rsidR="0095002B" w:rsidRDefault="0095002B" w:rsidP="00882085">
      <w:pPr>
        <w:jc w:val="both"/>
        <w:rPr>
          <w:rFonts w:ascii="Arial" w:hAnsi="Arial"/>
          <w:b/>
          <w:sz w:val="22"/>
          <w:szCs w:val="22"/>
        </w:rPr>
      </w:pPr>
    </w:p>
    <w:p w:rsidR="000B558D" w:rsidRDefault="008D7A41" w:rsidP="00623161">
      <w:pPr>
        <w:pStyle w:val="PSDheading1"/>
      </w:pPr>
      <w:r>
        <w:t>C</w:t>
      </w:r>
      <w:r w:rsidR="00D84934">
        <w:t>onsideration of the evidence</w:t>
      </w:r>
    </w:p>
    <w:p w:rsidR="00A001CA" w:rsidRPr="00C01C2A" w:rsidRDefault="00A001CA" w:rsidP="00A001CA">
      <w:pPr>
        <w:jc w:val="both"/>
        <w:rPr>
          <w:rFonts w:ascii="Arial" w:hAnsi="Arial"/>
          <w:b/>
          <w:sz w:val="22"/>
          <w:szCs w:val="22"/>
        </w:rPr>
      </w:pPr>
    </w:p>
    <w:p w:rsidR="00A001CA" w:rsidRPr="00B93C12" w:rsidRDefault="00A001CA" w:rsidP="00B93C12">
      <w:pPr>
        <w:pStyle w:val="Heading2"/>
      </w:pPr>
      <w:r w:rsidRPr="00B93C12">
        <w:t>Sponsor hearing</w:t>
      </w:r>
    </w:p>
    <w:p w:rsidR="00A001CA" w:rsidRPr="00C01C2A" w:rsidRDefault="00A001CA" w:rsidP="00A001CA">
      <w:pPr>
        <w:jc w:val="both"/>
        <w:rPr>
          <w:rFonts w:ascii="Arial" w:hAnsi="Arial"/>
          <w:b/>
          <w:sz w:val="22"/>
          <w:szCs w:val="22"/>
        </w:rPr>
      </w:pPr>
    </w:p>
    <w:p w:rsidR="00A001CA" w:rsidRPr="00C01C2A" w:rsidRDefault="00A001CA" w:rsidP="00A001CA">
      <w:pPr>
        <w:pStyle w:val="ListParagraph"/>
        <w:numPr>
          <w:ilvl w:val="1"/>
          <w:numId w:val="25"/>
        </w:numPr>
        <w:jc w:val="both"/>
        <w:rPr>
          <w:rFonts w:ascii="Arial" w:hAnsi="Arial"/>
          <w:b/>
          <w:sz w:val="22"/>
          <w:szCs w:val="22"/>
        </w:rPr>
      </w:pPr>
      <w:r w:rsidRPr="00C01C2A">
        <w:rPr>
          <w:rFonts w:ascii="Arial" w:hAnsi="Arial" w:cs="Arial"/>
          <w:bCs/>
          <w:snapToGrid w:val="0"/>
          <w:sz w:val="22"/>
          <w:szCs w:val="22"/>
        </w:rPr>
        <w:t>There was no hearing for this item as it was a minor submission.</w:t>
      </w:r>
    </w:p>
    <w:p w:rsidR="00A001CA" w:rsidRPr="00C01C2A" w:rsidRDefault="00A001CA" w:rsidP="00A001CA">
      <w:pPr>
        <w:jc w:val="both"/>
        <w:rPr>
          <w:rFonts w:ascii="Arial" w:hAnsi="Arial"/>
          <w:b/>
          <w:sz w:val="22"/>
          <w:szCs w:val="22"/>
        </w:rPr>
      </w:pPr>
    </w:p>
    <w:p w:rsidR="00A001CA" w:rsidRPr="00F476AA" w:rsidRDefault="00A001CA" w:rsidP="00B93C12">
      <w:pPr>
        <w:pStyle w:val="Heading2"/>
      </w:pPr>
      <w:r w:rsidRPr="00F476AA">
        <w:t>Consumer comments</w:t>
      </w:r>
    </w:p>
    <w:p w:rsidR="00A001CA" w:rsidRPr="00C01C2A" w:rsidRDefault="00A001CA" w:rsidP="00A001CA">
      <w:pPr>
        <w:jc w:val="both"/>
        <w:rPr>
          <w:rFonts w:ascii="Arial" w:hAnsi="Arial"/>
          <w:b/>
          <w:sz w:val="22"/>
          <w:szCs w:val="22"/>
        </w:rPr>
      </w:pPr>
    </w:p>
    <w:p w:rsidR="00BB7EC3" w:rsidRPr="00B93C12" w:rsidRDefault="00A001CA" w:rsidP="00B93C12">
      <w:pPr>
        <w:pStyle w:val="ListParagraph"/>
        <w:numPr>
          <w:ilvl w:val="1"/>
          <w:numId w:val="25"/>
        </w:numPr>
        <w:jc w:val="both"/>
        <w:rPr>
          <w:rFonts w:ascii="Arial" w:hAnsi="Arial"/>
          <w:b/>
          <w:sz w:val="22"/>
          <w:szCs w:val="22"/>
        </w:rPr>
      </w:pPr>
      <w:r w:rsidRPr="00C01C2A">
        <w:rPr>
          <w:rFonts w:ascii="Arial" w:hAnsi="Arial" w:cs="Arial"/>
          <w:bCs/>
          <w:snapToGrid w:val="0"/>
          <w:sz w:val="22"/>
          <w:szCs w:val="22"/>
        </w:rPr>
        <w:t>The PBAC noted that no consumer comments were received for this item.</w:t>
      </w:r>
    </w:p>
    <w:p w:rsidR="00B93C12" w:rsidRPr="00B93C12" w:rsidRDefault="00B93C12" w:rsidP="00B93C12">
      <w:pPr>
        <w:pStyle w:val="ListParagraph"/>
        <w:jc w:val="both"/>
        <w:rPr>
          <w:rFonts w:ascii="Arial" w:hAnsi="Arial"/>
          <w:b/>
          <w:sz w:val="22"/>
          <w:szCs w:val="22"/>
        </w:rPr>
      </w:pPr>
    </w:p>
    <w:p w:rsidR="005A3173" w:rsidRPr="00F476AA" w:rsidRDefault="005A3173" w:rsidP="00623161">
      <w:pPr>
        <w:pStyle w:val="PSDheading2"/>
      </w:pPr>
      <w:r w:rsidRPr="00F476AA">
        <w:t>Estimated PBS usage &amp; financial implications</w:t>
      </w:r>
    </w:p>
    <w:p w:rsidR="005A3173" w:rsidRPr="00882085" w:rsidRDefault="005A3173" w:rsidP="00882085">
      <w:pPr>
        <w:ind w:left="720" w:hanging="720"/>
        <w:jc w:val="both"/>
        <w:rPr>
          <w:rFonts w:ascii="Arial" w:hAnsi="Arial"/>
          <w:b/>
          <w:i/>
          <w:sz w:val="22"/>
          <w:szCs w:val="22"/>
        </w:rPr>
      </w:pPr>
    </w:p>
    <w:p w:rsidR="00075EC5" w:rsidRPr="00B93C12" w:rsidRDefault="00FF2801" w:rsidP="00075EC5">
      <w:pPr>
        <w:pStyle w:val="ListParagraph"/>
        <w:numPr>
          <w:ilvl w:val="1"/>
          <w:numId w:val="25"/>
        </w:numPr>
        <w:jc w:val="both"/>
        <w:rPr>
          <w:rFonts w:ascii="Arial" w:hAnsi="Arial"/>
          <w:b/>
          <w:sz w:val="22"/>
          <w:szCs w:val="22"/>
        </w:rPr>
      </w:pPr>
      <w:r>
        <w:rPr>
          <w:rFonts w:ascii="Arial" w:hAnsi="Arial"/>
          <w:sz w:val="22"/>
          <w:szCs w:val="22"/>
        </w:rPr>
        <w:t>The minor submission estimated</w:t>
      </w:r>
      <w:r w:rsidR="00C00DA7">
        <w:rPr>
          <w:rFonts w:ascii="Arial" w:hAnsi="Arial"/>
          <w:sz w:val="22"/>
          <w:szCs w:val="22"/>
        </w:rPr>
        <w:t xml:space="preserve"> there to be no changes in PBS </w:t>
      </w:r>
      <w:r w:rsidR="008470A4">
        <w:rPr>
          <w:rFonts w:ascii="Arial" w:hAnsi="Arial"/>
          <w:sz w:val="22"/>
          <w:szCs w:val="22"/>
        </w:rPr>
        <w:t xml:space="preserve">utilisation of </w:t>
      </w:r>
      <w:proofErr w:type="spellStart"/>
      <w:r w:rsidR="008470A4">
        <w:rPr>
          <w:rFonts w:ascii="Arial" w:hAnsi="Arial"/>
          <w:sz w:val="22"/>
          <w:szCs w:val="22"/>
        </w:rPr>
        <w:t>trametinib</w:t>
      </w:r>
      <w:proofErr w:type="spellEnd"/>
      <w:r w:rsidR="008470A4">
        <w:rPr>
          <w:rFonts w:ascii="Arial" w:hAnsi="Arial"/>
          <w:sz w:val="22"/>
          <w:szCs w:val="22"/>
        </w:rPr>
        <w:t xml:space="preserve"> in combination with </w:t>
      </w:r>
      <w:proofErr w:type="spellStart"/>
      <w:r w:rsidR="008470A4">
        <w:rPr>
          <w:rFonts w:ascii="Arial" w:hAnsi="Arial"/>
          <w:sz w:val="22"/>
          <w:szCs w:val="22"/>
        </w:rPr>
        <w:t>dabrafenib</w:t>
      </w:r>
      <w:proofErr w:type="spellEnd"/>
      <w:r w:rsidR="008470A4">
        <w:rPr>
          <w:rFonts w:ascii="Arial" w:hAnsi="Arial"/>
          <w:sz w:val="22"/>
          <w:szCs w:val="22"/>
        </w:rPr>
        <w:t xml:space="preserve">, nor </w:t>
      </w:r>
      <w:r w:rsidR="00102971">
        <w:rPr>
          <w:rFonts w:ascii="Arial" w:hAnsi="Arial"/>
          <w:sz w:val="22"/>
          <w:szCs w:val="22"/>
        </w:rPr>
        <w:t>the other agents (</w:t>
      </w:r>
      <w:proofErr w:type="spellStart"/>
      <w:r w:rsidR="00102971">
        <w:rPr>
          <w:rFonts w:ascii="Arial" w:hAnsi="Arial"/>
          <w:sz w:val="22"/>
          <w:szCs w:val="22"/>
        </w:rPr>
        <w:t>pembrolizumab</w:t>
      </w:r>
      <w:proofErr w:type="spellEnd"/>
      <w:r w:rsidR="00102971">
        <w:rPr>
          <w:rFonts w:ascii="Arial" w:hAnsi="Arial"/>
          <w:sz w:val="22"/>
          <w:szCs w:val="22"/>
        </w:rPr>
        <w:t xml:space="preserve"> or </w:t>
      </w:r>
      <w:proofErr w:type="spellStart"/>
      <w:r w:rsidR="00102971">
        <w:rPr>
          <w:rFonts w:ascii="Arial" w:hAnsi="Arial"/>
          <w:sz w:val="22"/>
          <w:szCs w:val="22"/>
        </w:rPr>
        <w:t>ipilimumab</w:t>
      </w:r>
      <w:proofErr w:type="spellEnd"/>
      <w:r w:rsidR="00102971">
        <w:rPr>
          <w:rFonts w:ascii="Arial" w:hAnsi="Arial"/>
          <w:sz w:val="22"/>
          <w:szCs w:val="22"/>
        </w:rPr>
        <w:t xml:space="preserve">) as a consequence of altering </w:t>
      </w:r>
      <w:proofErr w:type="spellStart"/>
      <w:r w:rsidR="00102971">
        <w:rPr>
          <w:rFonts w:ascii="Arial" w:hAnsi="Arial"/>
          <w:sz w:val="22"/>
          <w:szCs w:val="22"/>
        </w:rPr>
        <w:t>dabrafenib</w:t>
      </w:r>
      <w:proofErr w:type="spellEnd"/>
      <w:r w:rsidR="00102971">
        <w:rPr>
          <w:rFonts w:ascii="Arial" w:hAnsi="Arial"/>
          <w:sz w:val="22"/>
          <w:szCs w:val="22"/>
        </w:rPr>
        <w:t xml:space="preserve"> and </w:t>
      </w:r>
      <w:proofErr w:type="spellStart"/>
      <w:r w:rsidR="00102971">
        <w:rPr>
          <w:rFonts w:ascii="Arial" w:hAnsi="Arial"/>
          <w:sz w:val="22"/>
          <w:szCs w:val="22"/>
        </w:rPr>
        <w:t>trametinib</w:t>
      </w:r>
      <w:proofErr w:type="spellEnd"/>
      <w:r w:rsidR="00102971">
        <w:rPr>
          <w:rFonts w:ascii="Arial" w:hAnsi="Arial"/>
          <w:sz w:val="22"/>
          <w:szCs w:val="22"/>
        </w:rPr>
        <w:t xml:space="preserve"> to a </w:t>
      </w:r>
      <w:r w:rsidR="00673EF2">
        <w:rPr>
          <w:rFonts w:ascii="Arial" w:hAnsi="Arial"/>
          <w:sz w:val="22"/>
          <w:szCs w:val="22"/>
        </w:rPr>
        <w:t xml:space="preserve">STREAMLINED </w:t>
      </w:r>
      <w:r w:rsidR="00102971">
        <w:rPr>
          <w:rFonts w:ascii="Arial" w:hAnsi="Arial"/>
          <w:sz w:val="22"/>
          <w:szCs w:val="22"/>
        </w:rPr>
        <w:t xml:space="preserve">Authority listing. </w:t>
      </w:r>
    </w:p>
    <w:p w:rsidR="00B93C12" w:rsidRPr="00B93C12" w:rsidRDefault="00B93C12" w:rsidP="00B93C12">
      <w:pPr>
        <w:pStyle w:val="ListParagraph"/>
        <w:jc w:val="both"/>
        <w:rPr>
          <w:rFonts w:ascii="Arial" w:hAnsi="Arial"/>
          <w:b/>
          <w:sz w:val="22"/>
          <w:szCs w:val="22"/>
        </w:rPr>
      </w:pPr>
    </w:p>
    <w:p w:rsidR="00A001CA" w:rsidRPr="00B93C12" w:rsidRDefault="00075EC5" w:rsidP="00B93C12">
      <w:pPr>
        <w:pStyle w:val="ListParagraph"/>
        <w:numPr>
          <w:ilvl w:val="1"/>
          <w:numId w:val="25"/>
        </w:numPr>
        <w:jc w:val="both"/>
        <w:rPr>
          <w:rFonts w:ascii="Arial" w:hAnsi="Arial"/>
          <w:sz w:val="22"/>
          <w:szCs w:val="22"/>
        </w:rPr>
      </w:pPr>
      <w:r w:rsidRPr="0023642A">
        <w:rPr>
          <w:rFonts w:ascii="Arial" w:hAnsi="Arial"/>
          <w:sz w:val="22"/>
          <w:szCs w:val="22"/>
        </w:rPr>
        <w:t xml:space="preserve">The submission stated that there are also </w:t>
      </w:r>
      <w:r w:rsidR="00B93C12">
        <w:rPr>
          <w:rFonts w:ascii="Arial" w:hAnsi="Arial"/>
          <w:noProof/>
          <w:color w:val="000000"/>
          <w:sz w:val="22"/>
          <w:szCs w:val="22"/>
          <w:highlight w:val="black"/>
        </w:rPr>
        <w:t>''''''''''''''''''' '''''''''''</w:t>
      </w:r>
      <w:r w:rsidRPr="0023642A">
        <w:rPr>
          <w:rFonts w:ascii="Arial" w:hAnsi="Arial"/>
          <w:sz w:val="22"/>
          <w:szCs w:val="22"/>
        </w:rPr>
        <w:t xml:space="preserve"> in place through existing </w:t>
      </w:r>
      <w:r w:rsidR="00B93C12">
        <w:rPr>
          <w:rFonts w:ascii="Arial" w:hAnsi="Arial"/>
          <w:noProof/>
          <w:color w:val="000000"/>
          <w:sz w:val="22"/>
          <w:szCs w:val="22"/>
          <w:highlight w:val="black"/>
        </w:rPr>
        <w:t>'''''''''''''''' ''''' '''''''''''''''''''''''''</w:t>
      </w:r>
      <w:r w:rsidRPr="0023642A">
        <w:rPr>
          <w:rFonts w:ascii="Arial" w:hAnsi="Arial"/>
          <w:sz w:val="22"/>
          <w:szCs w:val="22"/>
        </w:rPr>
        <w:t xml:space="preserve">, </w:t>
      </w:r>
      <w:r w:rsidR="00B93C12">
        <w:rPr>
          <w:rFonts w:ascii="Arial" w:hAnsi="Arial"/>
          <w:noProof/>
          <w:color w:val="000000"/>
          <w:sz w:val="22"/>
          <w:szCs w:val="22"/>
          <w:highlight w:val="black"/>
        </w:rPr>
        <w:t>''''''''''''''''''''' ''''''' ''''''''''''''''''''''''''''''''''''' ''''''''''''''''''''' ''''''' ''''''''''''''''''''' '''''''''''''''''''''''''''' '''''' ''''''''''''' '''''''''''''''</w:t>
      </w:r>
    </w:p>
    <w:p w:rsidR="00B93C12" w:rsidRPr="00B93C12" w:rsidRDefault="00B93C12" w:rsidP="00B93C12">
      <w:pPr>
        <w:jc w:val="both"/>
        <w:rPr>
          <w:rFonts w:ascii="Arial" w:hAnsi="Arial"/>
          <w:sz w:val="22"/>
          <w:szCs w:val="22"/>
        </w:rPr>
      </w:pPr>
    </w:p>
    <w:p w:rsidR="00A001CA" w:rsidRPr="00C01C2A" w:rsidRDefault="00A001CA" w:rsidP="00623161">
      <w:pPr>
        <w:pStyle w:val="PSDheading1"/>
        <w:rPr>
          <w:snapToGrid w:val="0"/>
          <w:lang w:eastAsia="en-US"/>
        </w:rPr>
      </w:pPr>
      <w:r w:rsidRPr="00C01C2A">
        <w:rPr>
          <w:snapToGrid w:val="0"/>
          <w:lang w:eastAsia="en-US"/>
        </w:rPr>
        <w:t>PBAC Outcome</w:t>
      </w:r>
    </w:p>
    <w:p w:rsidR="00A001CA" w:rsidRPr="00836B4B" w:rsidRDefault="00A001CA" w:rsidP="00A001CA">
      <w:pPr>
        <w:contextualSpacing/>
        <w:jc w:val="both"/>
        <w:rPr>
          <w:rFonts w:ascii="Arial" w:hAnsi="Arial" w:cs="Arial"/>
          <w:b/>
          <w:bCs/>
          <w:snapToGrid w:val="0"/>
          <w:sz w:val="22"/>
          <w:szCs w:val="22"/>
          <w:lang w:val="en-GB" w:eastAsia="en-US"/>
        </w:rPr>
      </w:pPr>
    </w:p>
    <w:p w:rsidR="00A001CA" w:rsidRPr="00836B4B" w:rsidRDefault="00C01C2A" w:rsidP="00A001CA">
      <w:pPr>
        <w:widowControl w:val="0"/>
        <w:numPr>
          <w:ilvl w:val="1"/>
          <w:numId w:val="25"/>
        </w:numPr>
        <w:spacing w:after="120"/>
        <w:contextualSpacing/>
        <w:jc w:val="both"/>
        <w:rPr>
          <w:rFonts w:ascii="Arial" w:hAnsi="Arial" w:cs="Arial"/>
          <w:b/>
          <w:bCs/>
          <w:snapToGrid w:val="0"/>
          <w:sz w:val="22"/>
          <w:szCs w:val="22"/>
          <w:lang w:val="en-GB" w:eastAsia="en-US"/>
        </w:rPr>
      </w:pPr>
      <w:r w:rsidRPr="00836B4B">
        <w:rPr>
          <w:rFonts w:ascii="Arial" w:hAnsi="Arial" w:cs="Arial"/>
          <w:bCs/>
          <w:snapToGrid w:val="0"/>
          <w:sz w:val="22"/>
          <w:szCs w:val="22"/>
          <w:lang w:val="en-GB" w:eastAsia="en-US"/>
        </w:rPr>
        <w:t xml:space="preserve">The PBAC recommended </w:t>
      </w:r>
      <w:r w:rsidR="000F57E2">
        <w:rPr>
          <w:rFonts w:ascii="Arial" w:hAnsi="Arial" w:cs="Arial"/>
          <w:bCs/>
          <w:snapToGrid w:val="0"/>
          <w:sz w:val="22"/>
          <w:szCs w:val="22"/>
          <w:lang w:val="en-GB" w:eastAsia="en-US"/>
        </w:rPr>
        <w:t>that th</w:t>
      </w:r>
      <w:r w:rsidR="00E82259">
        <w:rPr>
          <w:rFonts w:ascii="Arial" w:hAnsi="Arial" w:cs="Arial"/>
          <w:bCs/>
          <w:snapToGrid w:val="0"/>
          <w:sz w:val="22"/>
          <w:szCs w:val="22"/>
          <w:lang w:val="en-GB" w:eastAsia="en-US"/>
        </w:rPr>
        <w:t>e restriction level</w:t>
      </w:r>
      <w:r w:rsidR="00F83D0F">
        <w:rPr>
          <w:rFonts w:ascii="Arial" w:hAnsi="Arial" w:cs="Arial"/>
          <w:bCs/>
          <w:snapToGrid w:val="0"/>
          <w:sz w:val="22"/>
          <w:szCs w:val="22"/>
          <w:lang w:val="en-GB" w:eastAsia="en-US"/>
        </w:rPr>
        <w:t>s</w:t>
      </w:r>
      <w:r w:rsidR="00E82259">
        <w:rPr>
          <w:rFonts w:ascii="Arial" w:hAnsi="Arial" w:cs="Arial"/>
          <w:bCs/>
          <w:snapToGrid w:val="0"/>
          <w:sz w:val="22"/>
          <w:szCs w:val="22"/>
          <w:lang w:val="en-GB" w:eastAsia="en-US"/>
        </w:rPr>
        <w:t xml:space="preserve"> of</w:t>
      </w:r>
      <w:r w:rsidRPr="00836B4B">
        <w:rPr>
          <w:rFonts w:ascii="Arial" w:hAnsi="Arial" w:cs="Arial"/>
          <w:bCs/>
          <w:snapToGrid w:val="0"/>
          <w:sz w:val="22"/>
          <w:szCs w:val="22"/>
          <w:lang w:val="en-GB" w:eastAsia="en-US"/>
        </w:rPr>
        <w:t xml:space="preserve"> </w:t>
      </w:r>
      <w:proofErr w:type="spellStart"/>
      <w:r w:rsidRPr="00836B4B">
        <w:rPr>
          <w:rFonts w:ascii="Arial" w:hAnsi="Arial" w:cs="Arial"/>
          <w:bCs/>
          <w:snapToGrid w:val="0"/>
          <w:sz w:val="22"/>
          <w:szCs w:val="22"/>
          <w:lang w:val="en-GB" w:eastAsia="en-US"/>
        </w:rPr>
        <w:t>dabrafenib</w:t>
      </w:r>
      <w:proofErr w:type="spellEnd"/>
      <w:r w:rsidRPr="00836B4B">
        <w:rPr>
          <w:rFonts w:ascii="Arial" w:hAnsi="Arial" w:cs="Arial"/>
          <w:bCs/>
          <w:snapToGrid w:val="0"/>
          <w:sz w:val="22"/>
          <w:szCs w:val="22"/>
          <w:lang w:val="en-GB" w:eastAsia="en-US"/>
        </w:rPr>
        <w:t xml:space="preserve"> and </w:t>
      </w:r>
      <w:proofErr w:type="spellStart"/>
      <w:r w:rsidRPr="00836B4B">
        <w:rPr>
          <w:rFonts w:ascii="Arial" w:hAnsi="Arial" w:cs="Arial"/>
          <w:bCs/>
          <w:snapToGrid w:val="0"/>
          <w:sz w:val="22"/>
          <w:szCs w:val="22"/>
          <w:lang w:val="en-GB" w:eastAsia="en-US"/>
        </w:rPr>
        <w:t>trametinib</w:t>
      </w:r>
      <w:proofErr w:type="spellEnd"/>
      <w:r w:rsidRPr="00836B4B">
        <w:rPr>
          <w:rFonts w:ascii="Arial" w:hAnsi="Arial" w:cs="Arial"/>
          <w:bCs/>
          <w:snapToGrid w:val="0"/>
          <w:sz w:val="22"/>
          <w:szCs w:val="22"/>
          <w:lang w:val="en-GB" w:eastAsia="en-US"/>
        </w:rPr>
        <w:t xml:space="preserve"> be </w:t>
      </w:r>
      <w:r w:rsidR="009B2C0C">
        <w:rPr>
          <w:rFonts w:ascii="Arial" w:hAnsi="Arial" w:cs="Arial"/>
          <w:bCs/>
          <w:snapToGrid w:val="0"/>
          <w:sz w:val="22"/>
          <w:szCs w:val="22"/>
          <w:lang w:val="en-GB" w:eastAsia="en-US"/>
        </w:rPr>
        <w:t>change</w:t>
      </w:r>
      <w:r w:rsidR="00E82259">
        <w:rPr>
          <w:rFonts w:ascii="Arial" w:hAnsi="Arial" w:cs="Arial"/>
          <w:bCs/>
          <w:snapToGrid w:val="0"/>
          <w:sz w:val="22"/>
          <w:szCs w:val="22"/>
          <w:lang w:val="en-GB" w:eastAsia="en-US"/>
        </w:rPr>
        <w:t xml:space="preserve">d </w:t>
      </w:r>
      <w:r w:rsidR="00F83D0F">
        <w:rPr>
          <w:rFonts w:ascii="Arial" w:hAnsi="Arial" w:cs="Arial"/>
          <w:bCs/>
          <w:snapToGrid w:val="0"/>
          <w:sz w:val="22"/>
          <w:szCs w:val="22"/>
          <w:lang w:val="en-GB" w:eastAsia="en-US"/>
        </w:rPr>
        <w:t xml:space="preserve">from Authority </w:t>
      </w:r>
      <w:proofErr w:type="gramStart"/>
      <w:r w:rsidR="00F83D0F">
        <w:rPr>
          <w:rFonts w:ascii="Arial" w:hAnsi="Arial" w:cs="Arial"/>
          <w:bCs/>
          <w:snapToGrid w:val="0"/>
          <w:sz w:val="22"/>
          <w:szCs w:val="22"/>
          <w:lang w:val="en-GB" w:eastAsia="en-US"/>
        </w:rPr>
        <w:t>Required</w:t>
      </w:r>
      <w:proofErr w:type="gramEnd"/>
      <w:r w:rsidR="00F83D0F">
        <w:rPr>
          <w:rFonts w:ascii="Arial" w:hAnsi="Arial" w:cs="Arial"/>
          <w:bCs/>
          <w:snapToGrid w:val="0"/>
          <w:sz w:val="22"/>
          <w:szCs w:val="22"/>
          <w:lang w:val="en-GB" w:eastAsia="en-US"/>
        </w:rPr>
        <w:t xml:space="preserve"> (telephone) to </w:t>
      </w:r>
      <w:r w:rsidRPr="00836B4B">
        <w:rPr>
          <w:rFonts w:ascii="Arial" w:hAnsi="Arial" w:cs="Arial"/>
          <w:bCs/>
          <w:snapToGrid w:val="0"/>
          <w:sz w:val="22"/>
          <w:szCs w:val="22"/>
          <w:lang w:val="en-GB" w:eastAsia="en-US"/>
        </w:rPr>
        <w:t>STREAMLINED Authority</w:t>
      </w:r>
      <w:r w:rsidR="00F83D0F">
        <w:rPr>
          <w:rFonts w:ascii="Arial" w:hAnsi="Arial" w:cs="Arial"/>
          <w:bCs/>
          <w:snapToGrid w:val="0"/>
          <w:sz w:val="22"/>
          <w:szCs w:val="22"/>
          <w:lang w:val="en-GB" w:eastAsia="en-US"/>
        </w:rPr>
        <w:t xml:space="preserve">, noting that there were no changes to the content of the restriction wording. </w:t>
      </w:r>
    </w:p>
    <w:p w:rsidR="00A001CA" w:rsidRPr="000E195B" w:rsidRDefault="00A001CA" w:rsidP="00A001CA">
      <w:pPr>
        <w:jc w:val="both"/>
        <w:rPr>
          <w:rFonts w:ascii="Arial" w:hAnsi="Arial" w:cs="Arial"/>
          <w:b/>
          <w:bCs/>
          <w:snapToGrid w:val="0"/>
          <w:sz w:val="22"/>
          <w:szCs w:val="22"/>
          <w:highlight w:val="yellow"/>
          <w:lang w:val="en-GB" w:eastAsia="en-US"/>
        </w:rPr>
      </w:pPr>
    </w:p>
    <w:p w:rsidR="00A001CA" w:rsidRPr="00C01C2A" w:rsidRDefault="00A001CA" w:rsidP="00A001CA">
      <w:pPr>
        <w:jc w:val="both"/>
        <w:rPr>
          <w:rFonts w:ascii="Arial" w:hAnsi="Arial" w:cs="Arial"/>
          <w:b/>
          <w:bCs/>
          <w:snapToGrid w:val="0"/>
          <w:sz w:val="22"/>
          <w:szCs w:val="22"/>
          <w:lang w:val="en-GB" w:eastAsia="en-US"/>
        </w:rPr>
      </w:pPr>
      <w:r w:rsidRPr="00C01C2A">
        <w:rPr>
          <w:rFonts w:ascii="Arial" w:hAnsi="Arial" w:cs="Arial"/>
          <w:b/>
          <w:bCs/>
          <w:snapToGrid w:val="0"/>
          <w:sz w:val="22"/>
          <w:szCs w:val="22"/>
          <w:lang w:val="en-GB" w:eastAsia="en-US"/>
        </w:rPr>
        <w:t>Outcome:</w:t>
      </w:r>
    </w:p>
    <w:p w:rsidR="00A001CA" w:rsidRPr="00C01C2A" w:rsidRDefault="00C01C2A" w:rsidP="00A001CA">
      <w:pPr>
        <w:jc w:val="both"/>
        <w:rPr>
          <w:rFonts w:ascii="Arial" w:hAnsi="Arial" w:cs="Arial"/>
          <w:bCs/>
          <w:snapToGrid w:val="0"/>
          <w:sz w:val="22"/>
          <w:szCs w:val="22"/>
          <w:lang w:val="en-GB" w:eastAsia="en-US"/>
        </w:rPr>
      </w:pPr>
      <w:r w:rsidRPr="00C01C2A">
        <w:rPr>
          <w:rFonts w:ascii="Arial" w:hAnsi="Arial" w:cs="Arial"/>
          <w:bCs/>
          <w:snapToGrid w:val="0"/>
          <w:sz w:val="22"/>
          <w:szCs w:val="22"/>
          <w:lang w:val="en-GB" w:eastAsia="en-US"/>
        </w:rPr>
        <w:t>Recommended</w:t>
      </w:r>
    </w:p>
    <w:p w:rsidR="00A001CA" w:rsidRPr="000E195B" w:rsidRDefault="00A001CA" w:rsidP="00A001CA">
      <w:pPr>
        <w:jc w:val="both"/>
        <w:rPr>
          <w:rFonts w:ascii="Arial" w:hAnsi="Arial" w:cs="Arial"/>
          <w:bCs/>
          <w:snapToGrid w:val="0"/>
          <w:sz w:val="22"/>
          <w:szCs w:val="22"/>
          <w:highlight w:val="yellow"/>
          <w:lang w:val="en-GB" w:eastAsia="en-US"/>
        </w:rPr>
      </w:pPr>
    </w:p>
    <w:p w:rsidR="00C133FF" w:rsidRPr="004125AA" w:rsidRDefault="00C133FF" w:rsidP="00A001CA">
      <w:pPr>
        <w:widowControl w:val="0"/>
        <w:jc w:val="both"/>
        <w:rPr>
          <w:rFonts w:ascii="Arial" w:hAnsi="Arial" w:cs="Arial"/>
          <w:bCs/>
          <w:snapToGrid w:val="0"/>
          <w:sz w:val="22"/>
          <w:szCs w:val="22"/>
          <w:lang w:eastAsia="en-US"/>
        </w:rPr>
      </w:pPr>
    </w:p>
    <w:p w:rsidR="00A001CA" w:rsidRPr="004125AA" w:rsidRDefault="00A001CA" w:rsidP="00623161">
      <w:pPr>
        <w:pStyle w:val="PSDheading1"/>
        <w:rPr>
          <w:i/>
          <w:snapToGrid w:val="0"/>
          <w:lang w:val="en-GB" w:eastAsia="en-US"/>
        </w:rPr>
      </w:pPr>
      <w:r w:rsidRPr="004125AA">
        <w:rPr>
          <w:snapToGrid w:val="0"/>
          <w:lang w:val="en-GB" w:eastAsia="en-US"/>
        </w:rPr>
        <w:t>Recommended listing</w:t>
      </w:r>
    </w:p>
    <w:p w:rsidR="00A001CA" w:rsidRPr="000E195B" w:rsidRDefault="00A001CA" w:rsidP="00A001CA">
      <w:pPr>
        <w:jc w:val="both"/>
        <w:rPr>
          <w:rFonts w:ascii="Arial" w:hAnsi="Arial" w:cs="Arial"/>
          <w:b/>
          <w:bCs/>
          <w:i/>
          <w:snapToGrid w:val="0"/>
          <w:sz w:val="22"/>
          <w:szCs w:val="22"/>
          <w:highlight w:val="yellow"/>
          <w:lang w:val="en-GB" w:eastAsia="en-US"/>
        </w:rPr>
      </w:pPr>
    </w:p>
    <w:p w:rsidR="00B30B4D" w:rsidRDefault="000F57E2" w:rsidP="00B30B4D">
      <w:pPr>
        <w:widowControl w:val="0"/>
        <w:numPr>
          <w:ilvl w:val="1"/>
          <w:numId w:val="25"/>
        </w:numPr>
        <w:spacing w:after="120"/>
        <w:contextualSpacing/>
        <w:jc w:val="both"/>
        <w:rPr>
          <w:rFonts w:ascii="Arial" w:hAnsi="Arial" w:cs="Arial"/>
          <w:b/>
          <w:bCs/>
          <w:snapToGrid w:val="0"/>
          <w:sz w:val="22"/>
          <w:szCs w:val="22"/>
          <w:lang w:eastAsia="en-US"/>
        </w:rPr>
      </w:pPr>
      <w:r w:rsidRPr="00B8777F">
        <w:rPr>
          <w:rFonts w:ascii="Arial" w:hAnsi="Arial" w:cs="Arial"/>
          <w:bCs/>
          <w:snapToGrid w:val="0"/>
          <w:sz w:val="22"/>
          <w:szCs w:val="22"/>
          <w:lang w:eastAsia="en-US"/>
        </w:rPr>
        <w:t>Amend existing</w:t>
      </w:r>
      <w:r w:rsidR="00A001CA" w:rsidRPr="00B8777F">
        <w:rPr>
          <w:rFonts w:ascii="Arial" w:hAnsi="Arial" w:cs="Arial"/>
          <w:bCs/>
          <w:snapToGrid w:val="0"/>
          <w:sz w:val="22"/>
          <w:szCs w:val="22"/>
          <w:lang w:eastAsia="en-US"/>
        </w:rPr>
        <w:t xml:space="preserve"> listing </w:t>
      </w:r>
      <w:r w:rsidR="00B8777F">
        <w:rPr>
          <w:rFonts w:ascii="Arial" w:hAnsi="Arial" w:cs="Arial"/>
          <w:bCs/>
          <w:snapToGrid w:val="0"/>
          <w:sz w:val="22"/>
          <w:szCs w:val="22"/>
          <w:lang w:eastAsia="en-US"/>
        </w:rPr>
        <w:t>to STREAMLINED Authority</w:t>
      </w:r>
      <w:r w:rsidR="009873CB">
        <w:rPr>
          <w:rFonts w:ascii="Arial" w:hAnsi="Arial" w:cs="Arial"/>
          <w:bCs/>
          <w:snapToGrid w:val="0"/>
          <w:sz w:val="22"/>
          <w:szCs w:val="22"/>
          <w:lang w:eastAsia="en-US"/>
        </w:rPr>
        <w:t>.</w:t>
      </w:r>
    </w:p>
    <w:p w:rsidR="00B30B4D" w:rsidRDefault="00B30B4D" w:rsidP="00B30B4D">
      <w:pPr>
        <w:widowControl w:val="0"/>
        <w:spacing w:after="120"/>
        <w:contextualSpacing/>
        <w:jc w:val="both"/>
        <w:rPr>
          <w:rFonts w:ascii="Arial" w:hAnsi="Arial" w:cs="Arial"/>
          <w:b/>
          <w:bCs/>
          <w:snapToGrid w:val="0"/>
          <w:sz w:val="22"/>
          <w:szCs w:val="22"/>
          <w:lang w:eastAsia="en-US"/>
        </w:rPr>
      </w:pPr>
    </w:p>
    <w:p w:rsidR="00B30B4D" w:rsidRPr="006D54A5" w:rsidRDefault="00B30B4D" w:rsidP="00B30B4D">
      <w:pPr>
        <w:rPr>
          <w:bCs/>
          <w:szCs w:val="22"/>
        </w:rPr>
      </w:pPr>
    </w:p>
    <w:p w:rsidR="00B30B4D" w:rsidRPr="002A5741" w:rsidRDefault="00B30B4D" w:rsidP="00623161">
      <w:pPr>
        <w:pStyle w:val="PSDheading1"/>
        <w:rPr>
          <w:rFonts w:eastAsia="SimSun"/>
        </w:rPr>
      </w:pPr>
      <w:r w:rsidRPr="002A5741">
        <w:rPr>
          <w:rFonts w:eastAsia="SimSun"/>
        </w:rPr>
        <w:t>Context for Decision</w:t>
      </w:r>
    </w:p>
    <w:p w:rsidR="00B30B4D" w:rsidRDefault="00B30B4D" w:rsidP="00B30B4D">
      <w:pPr>
        <w:ind w:left="720"/>
        <w:contextualSpacing/>
        <w:rPr>
          <w:b/>
        </w:rPr>
      </w:pPr>
    </w:p>
    <w:p w:rsidR="00B30B4D" w:rsidRPr="009D7BEE" w:rsidRDefault="00B30B4D" w:rsidP="00B30B4D">
      <w:pPr>
        <w:ind w:left="720"/>
        <w:rPr>
          <w:rFonts w:ascii="Arial" w:hAnsi="Arial" w:cs="Arial"/>
          <w:bCs/>
          <w:sz w:val="22"/>
          <w:szCs w:val="22"/>
        </w:rPr>
      </w:pPr>
      <w:r w:rsidRPr="009D7BEE">
        <w:rPr>
          <w:rFonts w:ascii="Arial" w:hAnsi="Arial" w:cs="Arial"/>
          <w:bCs/>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23161" w:rsidRDefault="00623161" w:rsidP="00B30B4D"/>
    <w:p w:rsidR="00576A33" w:rsidRDefault="00B30B4D" w:rsidP="00623161">
      <w:pPr>
        <w:pStyle w:val="PSDheading1"/>
        <w:rPr>
          <w:rFonts w:eastAsia="SimSun"/>
        </w:rPr>
      </w:pPr>
      <w:r w:rsidRPr="002A5741">
        <w:rPr>
          <w:rFonts w:eastAsia="SimSun"/>
        </w:rPr>
        <w:t>Sponsor’s Comment</w:t>
      </w:r>
    </w:p>
    <w:p w:rsidR="00576A33" w:rsidRDefault="00576A33" w:rsidP="00576A33">
      <w:pPr>
        <w:pStyle w:val="PBACHeading1"/>
        <w:ind w:left="0" w:firstLine="0"/>
        <w:rPr>
          <w:rFonts w:eastAsia="SimSun"/>
        </w:rPr>
      </w:pPr>
    </w:p>
    <w:p w:rsidR="00B30B4D" w:rsidRPr="00B93C12" w:rsidRDefault="00576A33" w:rsidP="00B93C12">
      <w:pPr>
        <w:pStyle w:val="PBACHeading1"/>
        <w:ind w:left="0" w:firstLine="720"/>
        <w:rPr>
          <w:rFonts w:eastAsia="SimSun"/>
          <w:b w:val="0"/>
        </w:rPr>
      </w:pPr>
      <w:r w:rsidRPr="00576A33">
        <w:rPr>
          <w:rFonts w:eastAsia="SimSun"/>
          <w:b w:val="0"/>
        </w:rPr>
        <w:t xml:space="preserve">The sponsor had no comment. </w:t>
      </w:r>
    </w:p>
    <w:sectPr w:rsidR="00B30B4D" w:rsidRPr="00B93C12"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C12" w:rsidRDefault="00B93C12">
      <w:r>
        <w:separator/>
      </w:r>
    </w:p>
    <w:p w:rsidR="00B93C12" w:rsidRDefault="00B93C12"/>
  </w:endnote>
  <w:endnote w:type="continuationSeparator" w:id="0">
    <w:p w:rsidR="00B93C12" w:rsidRDefault="00B93C12">
      <w:r>
        <w:continuationSeparator/>
      </w:r>
    </w:p>
    <w:p w:rsidR="00B93C12" w:rsidRDefault="00B93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A6EEB" w:rsidTr="005A3173">
      <w:trPr>
        <w:trHeight w:val="151"/>
      </w:trPr>
      <w:tc>
        <w:tcPr>
          <w:tcW w:w="2250" w:type="pct"/>
          <w:tcBorders>
            <w:top w:val="nil"/>
            <w:left w:val="nil"/>
            <w:bottom w:val="single" w:sz="4" w:space="0" w:color="4F81BD"/>
            <w:right w:val="nil"/>
          </w:tcBorders>
        </w:tcPr>
        <w:p w:rsidR="005A6EEB" w:rsidRPr="005A3173" w:rsidRDefault="005A6EE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A6EEB" w:rsidRPr="005A3173" w:rsidRDefault="005A6EE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A6EEB" w:rsidRPr="005A3173" w:rsidRDefault="005A6EEB" w:rsidP="005A3173">
          <w:pPr>
            <w:pStyle w:val="Header"/>
            <w:spacing w:line="276" w:lineRule="auto"/>
            <w:rPr>
              <w:rFonts w:ascii="Calibri" w:eastAsia="MS Gothic" w:hAnsi="Calibri"/>
              <w:b/>
              <w:bCs/>
              <w:color w:val="4F81BD"/>
            </w:rPr>
          </w:pPr>
        </w:p>
      </w:tc>
    </w:tr>
    <w:tr w:rsidR="005A6EEB" w:rsidTr="005A3173">
      <w:trPr>
        <w:trHeight w:val="150"/>
      </w:trPr>
      <w:tc>
        <w:tcPr>
          <w:tcW w:w="2250" w:type="pct"/>
          <w:tcBorders>
            <w:top w:val="single" w:sz="4" w:space="0" w:color="4F81BD"/>
            <w:left w:val="nil"/>
            <w:bottom w:val="nil"/>
            <w:right w:val="nil"/>
          </w:tcBorders>
        </w:tcPr>
        <w:p w:rsidR="005A6EEB" w:rsidRPr="005A3173" w:rsidRDefault="005A6EEB" w:rsidP="005A3173">
          <w:pPr>
            <w:pStyle w:val="Header"/>
            <w:spacing w:line="276" w:lineRule="auto"/>
            <w:rPr>
              <w:rFonts w:ascii="Calibri" w:eastAsia="MS Gothic" w:hAnsi="Calibri"/>
              <w:b/>
              <w:bCs/>
              <w:color w:val="4F81BD"/>
            </w:rPr>
          </w:pPr>
        </w:p>
      </w:tc>
      <w:tc>
        <w:tcPr>
          <w:tcW w:w="0" w:type="auto"/>
          <w:vMerge/>
          <w:vAlign w:val="center"/>
          <w:hideMark/>
        </w:tcPr>
        <w:p w:rsidR="005A6EEB" w:rsidRPr="005A3173" w:rsidRDefault="005A6EEB" w:rsidP="005A3173">
          <w:pPr>
            <w:rPr>
              <w:rFonts w:ascii="Calibri" w:hAnsi="Calibri"/>
              <w:color w:val="365F91"/>
              <w:sz w:val="22"/>
              <w:szCs w:val="22"/>
            </w:rPr>
          </w:pPr>
        </w:p>
      </w:tc>
      <w:tc>
        <w:tcPr>
          <w:tcW w:w="2250" w:type="pct"/>
          <w:tcBorders>
            <w:top w:val="single" w:sz="4" w:space="0" w:color="4F81BD"/>
            <w:left w:val="nil"/>
            <w:bottom w:val="nil"/>
            <w:right w:val="nil"/>
          </w:tcBorders>
        </w:tcPr>
        <w:p w:rsidR="005A6EEB" w:rsidRPr="005A3173" w:rsidRDefault="005A6EEB" w:rsidP="005A3173">
          <w:pPr>
            <w:pStyle w:val="Header"/>
            <w:spacing w:line="276" w:lineRule="auto"/>
            <w:rPr>
              <w:rFonts w:ascii="Calibri" w:eastAsia="MS Gothic" w:hAnsi="Calibri"/>
              <w:b/>
              <w:bCs/>
              <w:color w:val="4F81BD"/>
            </w:rPr>
          </w:pPr>
        </w:p>
      </w:tc>
    </w:tr>
  </w:tbl>
  <w:p w:rsidR="005A6EEB" w:rsidRDefault="005A6EE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6EEB" w:rsidRDefault="005A6EEB">
    <w:pPr>
      <w:pStyle w:val="Footer"/>
    </w:pPr>
  </w:p>
  <w:p w:rsidR="005A6EEB" w:rsidRDefault="005A6E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5A6EEB" w:rsidRPr="00A001CA" w:rsidRDefault="00A001CA" w:rsidP="00A001CA">
        <w:pPr>
          <w:pStyle w:val="Footer"/>
          <w:jc w:val="center"/>
          <w:rPr>
            <w:rFonts w:ascii="Arial Narrow" w:hAnsi="Arial Narrow"/>
            <w:noProof/>
            <w:sz w:val="20"/>
            <w:szCs w:val="20"/>
          </w:rPr>
        </w:pPr>
        <w:r w:rsidRPr="00C16D75">
          <w:rPr>
            <w:rFonts w:ascii="Arial" w:hAnsi="Arial" w:cs="Arial"/>
            <w:sz w:val="20"/>
            <w:szCs w:val="20"/>
          </w:rPr>
          <w:fldChar w:fldCharType="begin"/>
        </w:r>
        <w:r w:rsidRPr="00C16D75">
          <w:rPr>
            <w:rFonts w:ascii="Arial" w:hAnsi="Arial" w:cs="Arial"/>
            <w:sz w:val="20"/>
            <w:szCs w:val="20"/>
          </w:rPr>
          <w:instrText xml:space="preserve"> PAGE   \* MERGEFORMAT </w:instrText>
        </w:r>
        <w:r w:rsidRPr="00C16D75">
          <w:rPr>
            <w:rFonts w:ascii="Arial" w:hAnsi="Arial" w:cs="Arial"/>
            <w:sz w:val="20"/>
            <w:szCs w:val="20"/>
          </w:rPr>
          <w:fldChar w:fldCharType="separate"/>
        </w:r>
        <w:r w:rsidR="002742E2">
          <w:rPr>
            <w:rFonts w:ascii="Arial" w:hAnsi="Arial" w:cs="Arial"/>
            <w:noProof/>
            <w:sz w:val="20"/>
            <w:szCs w:val="20"/>
          </w:rPr>
          <w:t>2</w:t>
        </w:r>
        <w:r w:rsidRPr="00C16D75">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5A6EEB" w:rsidTr="005A3173">
      <w:trPr>
        <w:trHeight w:val="151"/>
      </w:trPr>
      <w:tc>
        <w:tcPr>
          <w:tcW w:w="2250" w:type="pct"/>
          <w:tcBorders>
            <w:top w:val="nil"/>
            <w:left w:val="nil"/>
            <w:bottom w:val="single" w:sz="4" w:space="0" w:color="4F81BD"/>
            <w:right w:val="nil"/>
          </w:tcBorders>
        </w:tcPr>
        <w:p w:rsidR="005A6EEB" w:rsidRPr="005A3173" w:rsidRDefault="005A6EE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A6EEB" w:rsidRPr="005A3173" w:rsidRDefault="005A6EE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A6EEB" w:rsidRPr="005A3173" w:rsidRDefault="005A6EEB" w:rsidP="005A3173">
          <w:pPr>
            <w:pStyle w:val="Header"/>
            <w:spacing w:line="276" w:lineRule="auto"/>
            <w:rPr>
              <w:rFonts w:ascii="Calibri" w:eastAsia="MS Gothic" w:hAnsi="Calibri"/>
              <w:b/>
              <w:bCs/>
              <w:color w:val="4F81BD"/>
            </w:rPr>
          </w:pPr>
        </w:p>
      </w:tc>
    </w:tr>
    <w:tr w:rsidR="005A6EEB" w:rsidTr="005A3173">
      <w:trPr>
        <w:trHeight w:val="150"/>
      </w:trPr>
      <w:tc>
        <w:tcPr>
          <w:tcW w:w="2250" w:type="pct"/>
          <w:tcBorders>
            <w:top w:val="single" w:sz="4" w:space="0" w:color="4F81BD"/>
            <w:left w:val="nil"/>
            <w:bottom w:val="nil"/>
            <w:right w:val="nil"/>
          </w:tcBorders>
        </w:tcPr>
        <w:p w:rsidR="005A6EEB" w:rsidRPr="005A3173" w:rsidRDefault="005A6EEB" w:rsidP="005A3173">
          <w:pPr>
            <w:pStyle w:val="Header"/>
            <w:spacing w:line="276" w:lineRule="auto"/>
            <w:rPr>
              <w:rFonts w:ascii="Calibri" w:eastAsia="MS Gothic" w:hAnsi="Calibri"/>
              <w:b/>
              <w:bCs/>
              <w:color w:val="4F81BD"/>
            </w:rPr>
          </w:pPr>
        </w:p>
      </w:tc>
      <w:tc>
        <w:tcPr>
          <w:tcW w:w="0" w:type="auto"/>
          <w:vMerge/>
          <w:vAlign w:val="center"/>
          <w:hideMark/>
        </w:tcPr>
        <w:p w:rsidR="005A6EEB" w:rsidRPr="005A3173" w:rsidRDefault="005A6EEB" w:rsidP="005A3173">
          <w:pPr>
            <w:rPr>
              <w:rFonts w:ascii="Calibri" w:hAnsi="Calibri"/>
              <w:color w:val="365F91"/>
              <w:sz w:val="22"/>
              <w:szCs w:val="22"/>
            </w:rPr>
          </w:pPr>
        </w:p>
      </w:tc>
      <w:tc>
        <w:tcPr>
          <w:tcW w:w="2250" w:type="pct"/>
          <w:tcBorders>
            <w:top w:val="single" w:sz="4" w:space="0" w:color="4F81BD"/>
            <w:left w:val="nil"/>
            <w:bottom w:val="nil"/>
            <w:right w:val="nil"/>
          </w:tcBorders>
        </w:tcPr>
        <w:p w:rsidR="005A6EEB" w:rsidRPr="005A3173" w:rsidRDefault="005A6EE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A6EEB" w:rsidTr="005A3173">
      <w:trPr>
        <w:trHeight w:val="151"/>
      </w:trPr>
      <w:tc>
        <w:tcPr>
          <w:tcW w:w="2250" w:type="pct"/>
          <w:tcBorders>
            <w:top w:val="nil"/>
            <w:left w:val="nil"/>
            <w:bottom w:val="single" w:sz="4" w:space="0" w:color="4F81BD"/>
            <w:right w:val="nil"/>
          </w:tcBorders>
        </w:tcPr>
        <w:p w:rsidR="005A6EEB" w:rsidRPr="005A3173" w:rsidRDefault="005A6EE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A6EEB" w:rsidRPr="005A3173" w:rsidRDefault="005A6EE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A6EEB" w:rsidRPr="005A3173" w:rsidRDefault="005A6EEB" w:rsidP="005A3173">
          <w:pPr>
            <w:pStyle w:val="Header"/>
            <w:spacing w:line="276" w:lineRule="auto"/>
            <w:rPr>
              <w:rFonts w:ascii="Calibri" w:eastAsia="MS Gothic" w:hAnsi="Calibri"/>
              <w:b/>
              <w:bCs/>
              <w:color w:val="4F81BD"/>
            </w:rPr>
          </w:pPr>
        </w:p>
      </w:tc>
    </w:tr>
    <w:tr w:rsidR="005A6EEB" w:rsidTr="005A3173">
      <w:trPr>
        <w:trHeight w:val="150"/>
      </w:trPr>
      <w:tc>
        <w:tcPr>
          <w:tcW w:w="2250" w:type="pct"/>
          <w:tcBorders>
            <w:top w:val="single" w:sz="4" w:space="0" w:color="4F81BD"/>
            <w:left w:val="nil"/>
            <w:bottom w:val="nil"/>
            <w:right w:val="nil"/>
          </w:tcBorders>
        </w:tcPr>
        <w:p w:rsidR="005A6EEB" w:rsidRPr="005A3173" w:rsidRDefault="005A6EEB" w:rsidP="005A3173">
          <w:pPr>
            <w:pStyle w:val="Header"/>
            <w:spacing w:line="276" w:lineRule="auto"/>
            <w:rPr>
              <w:rFonts w:ascii="Calibri" w:eastAsia="MS Gothic" w:hAnsi="Calibri"/>
              <w:b/>
              <w:bCs/>
              <w:color w:val="4F81BD"/>
            </w:rPr>
          </w:pPr>
        </w:p>
      </w:tc>
      <w:tc>
        <w:tcPr>
          <w:tcW w:w="0" w:type="auto"/>
          <w:vMerge/>
          <w:vAlign w:val="center"/>
          <w:hideMark/>
        </w:tcPr>
        <w:p w:rsidR="005A6EEB" w:rsidRPr="005A3173" w:rsidRDefault="005A6EEB" w:rsidP="005A3173">
          <w:pPr>
            <w:rPr>
              <w:rFonts w:ascii="Calibri" w:hAnsi="Calibri"/>
              <w:color w:val="365F91"/>
              <w:sz w:val="22"/>
              <w:szCs w:val="22"/>
            </w:rPr>
          </w:pPr>
        </w:p>
      </w:tc>
      <w:tc>
        <w:tcPr>
          <w:tcW w:w="2250" w:type="pct"/>
          <w:tcBorders>
            <w:top w:val="single" w:sz="4" w:space="0" w:color="4F81BD"/>
            <w:left w:val="nil"/>
            <w:bottom w:val="nil"/>
            <w:right w:val="nil"/>
          </w:tcBorders>
        </w:tcPr>
        <w:p w:rsidR="005A6EEB" w:rsidRPr="005A3173" w:rsidRDefault="005A6EEB" w:rsidP="005A3173">
          <w:pPr>
            <w:pStyle w:val="Header"/>
            <w:spacing w:line="276" w:lineRule="auto"/>
            <w:rPr>
              <w:rFonts w:ascii="Calibri" w:eastAsia="MS Gothic" w:hAnsi="Calibri"/>
              <w:b/>
              <w:bCs/>
              <w:color w:val="4F81BD"/>
            </w:rPr>
          </w:pPr>
        </w:p>
      </w:tc>
    </w:tr>
  </w:tbl>
  <w:p w:rsidR="005A6EEB" w:rsidRPr="007C0F57" w:rsidRDefault="005A6EE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5A6EEB" w:rsidRPr="007C0F57" w:rsidRDefault="005A6EEB" w:rsidP="007C0F57">
    <w:pPr>
      <w:pStyle w:val="Footer"/>
      <w:jc w:val="center"/>
      <w:rPr>
        <w:b/>
        <w:i/>
        <w:sz w:val="20"/>
        <w:szCs w:val="20"/>
      </w:rPr>
    </w:pPr>
    <w:r w:rsidRPr="007C0F57">
      <w:rPr>
        <w:b/>
        <w:i/>
        <w:sz w:val="20"/>
        <w:szCs w:val="20"/>
      </w:rPr>
      <w:t>Commercial-in-Confidence</w:t>
    </w:r>
  </w:p>
  <w:p w:rsidR="005A6EEB" w:rsidRDefault="005A6E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C12" w:rsidRDefault="00B93C12">
      <w:r>
        <w:separator/>
      </w:r>
    </w:p>
    <w:p w:rsidR="00B93C12" w:rsidRDefault="00B93C12"/>
  </w:footnote>
  <w:footnote w:type="continuationSeparator" w:id="0">
    <w:p w:rsidR="00B93C12" w:rsidRDefault="00B93C12">
      <w:r>
        <w:continuationSeparator/>
      </w:r>
    </w:p>
    <w:p w:rsidR="00B93C12" w:rsidRDefault="00B93C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5A6EEB" w:rsidRPr="008E0D90" w:rsidTr="00A06225">
      <w:trPr>
        <w:trHeight w:val="151"/>
      </w:trPr>
      <w:tc>
        <w:tcPr>
          <w:tcW w:w="2389" w:type="pct"/>
          <w:tcBorders>
            <w:top w:val="nil"/>
            <w:left w:val="nil"/>
            <w:bottom w:val="single" w:sz="4" w:space="0" w:color="4F81BD"/>
            <w:right w:val="nil"/>
          </w:tcBorders>
        </w:tcPr>
        <w:p w:rsidR="005A6EEB" w:rsidRPr="00A06225" w:rsidRDefault="005A6EEB">
          <w:pPr>
            <w:pStyle w:val="Header"/>
            <w:spacing w:line="276" w:lineRule="auto"/>
            <w:rPr>
              <w:rFonts w:ascii="Cambria" w:eastAsia="MS Gothic" w:hAnsi="Cambria"/>
              <w:b/>
              <w:bCs/>
              <w:color w:val="4F81BD"/>
            </w:rPr>
          </w:pPr>
        </w:p>
      </w:tc>
      <w:tc>
        <w:tcPr>
          <w:tcW w:w="333" w:type="pct"/>
          <w:vMerge w:val="restart"/>
          <w:noWrap/>
          <w:vAlign w:val="center"/>
          <w:hideMark/>
        </w:tcPr>
        <w:p w:rsidR="005A6EEB" w:rsidRPr="00A06225" w:rsidRDefault="005A6EE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5A6EEB" w:rsidRPr="00A06225" w:rsidRDefault="005A6EEB">
          <w:pPr>
            <w:pStyle w:val="Header"/>
            <w:spacing w:line="276" w:lineRule="auto"/>
            <w:rPr>
              <w:rFonts w:ascii="Cambria" w:eastAsia="MS Gothic" w:hAnsi="Cambria"/>
              <w:b/>
              <w:bCs/>
              <w:color w:val="4F81BD"/>
            </w:rPr>
          </w:pPr>
        </w:p>
      </w:tc>
    </w:tr>
    <w:tr w:rsidR="005A6EEB" w:rsidRPr="008E0D90" w:rsidTr="00A06225">
      <w:trPr>
        <w:trHeight w:val="150"/>
      </w:trPr>
      <w:tc>
        <w:tcPr>
          <w:tcW w:w="2389" w:type="pct"/>
          <w:tcBorders>
            <w:top w:val="single" w:sz="4" w:space="0" w:color="4F81BD"/>
            <w:left w:val="nil"/>
            <w:bottom w:val="nil"/>
            <w:right w:val="nil"/>
          </w:tcBorders>
        </w:tcPr>
        <w:p w:rsidR="005A6EEB" w:rsidRPr="00A06225" w:rsidRDefault="005A6EEB">
          <w:pPr>
            <w:pStyle w:val="Header"/>
            <w:spacing w:line="276" w:lineRule="auto"/>
            <w:rPr>
              <w:rFonts w:ascii="Cambria" w:eastAsia="MS Gothic" w:hAnsi="Cambria"/>
              <w:b/>
              <w:bCs/>
              <w:color w:val="4F81BD"/>
            </w:rPr>
          </w:pPr>
        </w:p>
      </w:tc>
      <w:tc>
        <w:tcPr>
          <w:tcW w:w="0" w:type="auto"/>
          <w:vMerge/>
          <w:vAlign w:val="center"/>
          <w:hideMark/>
        </w:tcPr>
        <w:p w:rsidR="005A6EEB" w:rsidRPr="00A06225" w:rsidRDefault="005A6EEB">
          <w:pPr>
            <w:rPr>
              <w:rFonts w:ascii="Cambria" w:hAnsi="Cambria"/>
              <w:color w:val="4F81BD"/>
              <w:sz w:val="22"/>
              <w:szCs w:val="22"/>
            </w:rPr>
          </w:pPr>
        </w:p>
      </w:tc>
      <w:tc>
        <w:tcPr>
          <w:tcW w:w="2278" w:type="pct"/>
          <w:tcBorders>
            <w:top w:val="single" w:sz="4" w:space="0" w:color="4F81BD"/>
            <w:left w:val="nil"/>
            <w:bottom w:val="nil"/>
            <w:right w:val="nil"/>
          </w:tcBorders>
        </w:tcPr>
        <w:p w:rsidR="005A6EEB" w:rsidRPr="00A06225" w:rsidRDefault="005A6EEB">
          <w:pPr>
            <w:pStyle w:val="Header"/>
            <w:spacing w:line="276" w:lineRule="auto"/>
            <w:rPr>
              <w:rFonts w:ascii="Cambria" w:eastAsia="MS Gothic" w:hAnsi="Cambria"/>
              <w:b/>
              <w:bCs/>
              <w:color w:val="4F81BD"/>
            </w:rPr>
          </w:pPr>
        </w:p>
      </w:tc>
    </w:tr>
  </w:tbl>
  <w:p w:rsidR="005A6EEB" w:rsidRDefault="005A6EEB">
    <w:pPr>
      <w:pStyle w:val="Header"/>
    </w:pPr>
  </w:p>
  <w:p w:rsidR="005A6EEB" w:rsidRDefault="005A6E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A3" w:rsidRPr="00BE15D7" w:rsidRDefault="00ED0BA3" w:rsidP="00ED0BA3">
    <w:pPr>
      <w:pStyle w:val="Header"/>
      <w:jc w:val="center"/>
      <w:rPr>
        <w:rFonts w:ascii="Arial" w:hAnsi="Arial" w:cs="Arial"/>
        <w:sz w:val="22"/>
        <w:szCs w:val="22"/>
      </w:rPr>
    </w:pPr>
    <w:r w:rsidRPr="00BE15D7">
      <w:rPr>
        <w:rFonts w:ascii="Arial" w:hAnsi="Arial" w:cs="Arial"/>
        <w:i/>
        <w:color w:val="808080"/>
        <w:sz w:val="22"/>
        <w:szCs w:val="22"/>
      </w:rPr>
      <w:t>Public Summary Document – November 2015 PBAC Meeting</w:t>
    </w:r>
  </w:p>
  <w:p w:rsidR="00C01C2A" w:rsidRPr="00A001CA" w:rsidRDefault="00C01C2A" w:rsidP="00A001CA">
    <w:pPr>
      <w:pStyle w:val="Header"/>
      <w:ind w:left="360"/>
      <w:jc w:val="center"/>
      <w:rPr>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5">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3">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5">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6">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7">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8">
    <w:nsid w:val="784D033C"/>
    <w:multiLevelType w:val="multilevel"/>
    <w:tmpl w:val="3724AB54"/>
    <w:lvl w:ilvl="0">
      <w:start w:val="1"/>
      <w:numFmt w:val="decimal"/>
      <w:pStyle w:val="PSD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34"/>
  </w:num>
  <w:num w:numId="3">
    <w:abstractNumId w:val="20"/>
  </w:num>
  <w:num w:numId="4">
    <w:abstractNumId w:val="0"/>
  </w:num>
  <w:num w:numId="5">
    <w:abstractNumId w:val="6"/>
  </w:num>
  <w:num w:numId="6">
    <w:abstractNumId w:val="19"/>
  </w:num>
  <w:num w:numId="7">
    <w:abstractNumId w:val="16"/>
  </w:num>
  <w:num w:numId="8">
    <w:abstractNumId w:val="5"/>
  </w:num>
  <w:num w:numId="9">
    <w:abstractNumId w:val="8"/>
  </w:num>
  <w:num w:numId="10">
    <w:abstractNumId w:val="32"/>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5"/>
  </w:num>
  <w:num w:numId="15">
    <w:abstractNumId w:val="27"/>
  </w:num>
  <w:num w:numId="16">
    <w:abstractNumId w:val="23"/>
  </w:num>
  <w:num w:numId="17">
    <w:abstractNumId w:val="37"/>
  </w:num>
  <w:num w:numId="18">
    <w:abstractNumId w:val="13"/>
  </w:num>
  <w:num w:numId="19">
    <w:abstractNumId w:val="18"/>
  </w:num>
  <w:num w:numId="20">
    <w:abstractNumId w:val="4"/>
  </w:num>
  <w:num w:numId="21">
    <w:abstractNumId w:val="30"/>
  </w:num>
  <w:num w:numId="22">
    <w:abstractNumId w:val="33"/>
  </w:num>
  <w:num w:numId="23">
    <w:abstractNumId w:val="39"/>
  </w:num>
  <w:num w:numId="24">
    <w:abstractNumId w:val="15"/>
  </w:num>
  <w:num w:numId="25">
    <w:abstractNumId w:val="38"/>
  </w:num>
  <w:num w:numId="26">
    <w:abstractNumId w:val="28"/>
  </w:num>
  <w:num w:numId="27">
    <w:abstractNumId w:val="12"/>
  </w:num>
  <w:num w:numId="28">
    <w:abstractNumId w:val="7"/>
  </w:num>
  <w:num w:numId="29">
    <w:abstractNumId w:val="25"/>
  </w:num>
  <w:num w:numId="30">
    <w:abstractNumId w:val="3"/>
  </w:num>
  <w:num w:numId="31">
    <w:abstractNumId w:val="26"/>
  </w:num>
  <w:num w:numId="32">
    <w:abstractNumId w:val="36"/>
  </w:num>
  <w:num w:numId="33">
    <w:abstractNumId w:val="24"/>
  </w:num>
  <w:num w:numId="34">
    <w:abstractNumId w:val="40"/>
  </w:num>
  <w:num w:numId="35">
    <w:abstractNumId w:val="11"/>
  </w:num>
  <w:num w:numId="36">
    <w:abstractNumId w:val="22"/>
  </w:num>
  <w:num w:numId="37">
    <w:abstractNumId w:val="29"/>
  </w:num>
  <w:num w:numId="38">
    <w:abstractNumId w:val="9"/>
  </w:num>
  <w:num w:numId="39">
    <w:abstractNumId w:val="17"/>
  </w:num>
  <w:num w:numId="40">
    <w:abstractNumId w:val="1"/>
  </w:num>
  <w:num w:numId="41">
    <w:abstractNumId w:val="14"/>
  </w:num>
  <w:num w:numId="42">
    <w:abstractNumId w:val="31"/>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514B5"/>
    <w:rsid w:val="00060E64"/>
    <w:rsid w:val="00066755"/>
    <w:rsid w:val="00075EC5"/>
    <w:rsid w:val="000969AD"/>
    <w:rsid w:val="000B558D"/>
    <w:rsid w:val="000C6996"/>
    <w:rsid w:val="000D23BA"/>
    <w:rsid w:val="000E681E"/>
    <w:rsid w:val="000F4E6A"/>
    <w:rsid w:val="000F57E2"/>
    <w:rsid w:val="000F63EB"/>
    <w:rsid w:val="00102971"/>
    <w:rsid w:val="001107BF"/>
    <w:rsid w:val="0012417C"/>
    <w:rsid w:val="00142395"/>
    <w:rsid w:val="00142714"/>
    <w:rsid w:val="001452ED"/>
    <w:rsid w:val="001830CE"/>
    <w:rsid w:val="00196307"/>
    <w:rsid w:val="001A767D"/>
    <w:rsid w:val="001B017F"/>
    <w:rsid w:val="001B5129"/>
    <w:rsid w:val="001C1195"/>
    <w:rsid w:val="00213CFB"/>
    <w:rsid w:val="0023642A"/>
    <w:rsid w:val="00271BA1"/>
    <w:rsid w:val="002742E2"/>
    <w:rsid w:val="00277505"/>
    <w:rsid w:val="002918F2"/>
    <w:rsid w:val="0029458F"/>
    <w:rsid w:val="002A104C"/>
    <w:rsid w:val="002A4960"/>
    <w:rsid w:val="002B1AE6"/>
    <w:rsid w:val="002B30F8"/>
    <w:rsid w:val="002C212F"/>
    <w:rsid w:val="002E3153"/>
    <w:rsid w:val="002E72CA"/>
    <w:rsid w:val="002F7120"/>
    <w:rsid w:val="00326E79"/>
    <w:rsid w:val="003367EF"/>
    <w:rsid w:val="00341AE4"/>
    <w:rsid w:val="00354C8B"/>
    <w:rsid w:val="003872CF"/>
    <w:rsid w:val="0039782C"/>
    <w:rsid w:val="003A5B4A"/>
    <w:rsid w:val="003B23C5"/>
    <w:rsid w:val="003B2A75"/>
    <w:rsid w:val="003B480F"/>
    <w:rsid w:val="003D4AC4"/>
    <w:rsid w:val="003D63B7"/>
    <w:rsid w:val="003E468B"/>
    <w:rsid w:val="003F5C8C"/>
    <w:rsid w:val="004125AA"/>
    <w:rsid w:val="00424045"/>
    <w:rsid w:val="0043479C"/>
    <w:rsid w:val="004465BD"/>
    <w:rsid w:val="00466ADA"/>
    <w:rsid w:val="00476245"/>
    <w:rsid w:val="00485940"/>
    <w:rsid w:val="004A5A85"/>
    <w:rsid w:val="004B5640"/>
    <w:rsid w:val="004C1BD7"/>
    <w:rsid w:val="004C691D"/>
    <w:rsid w:val="004E59CB"/>
    <w:rsid w:val="004E692D"/>
    <w:rsid w:val="00501554"/>
    <w:rsid w:val="0050343B"/>
    <w:rsid w:val="00514CD7"/>
    <w:rsid w:val="005319B2"/>
    <w:rsid w:val="00532C74"/>
    <w:rsid w:val="00534E2E"/>
    <w:rsid w:val="00544552"/>
    <w:rsid w:val="00576A33"/>
    <w:rsid w:val="00581932"/>
    <w:rsid w:val="005963BB"/>
    <w:rsid w:val="005A3173"/>
    <w:rsid w:val="005A3223"/>
    <w:rsid w:val="005A3DA3"/>
    <w:rsid w:val="005A52C4"/>
    <w:rsid w:val="005A6EEB"/>
    <w:rsid w:val="005D03AB"/>
    <w:rsid w:val="005D5017"/>
    <w:rsid w:val="005E295F"/>
    <w:rsid w:val="005E4AB5"/>
    <w:rsid w:val="00601A91"/>
    <w:rsid w:val="00602BA3"/>
    <w:rsid w:val="00606E53"/>
    <w:rsid w:val="00614159"/>
    <w:rsid w:val="00617C00"/>
    <w:rsid w:val="00623161"/>
    <w:rsid w:val="00623697"/>
    <w:rsid w:val="006263BF"/>
    <w:rsid w:val="0062748A"/>
    <w:rsid w:val="00630A2C"/>
    <w:rsid w:val="00651169"/>
    <w:rsid w:val="00653D69"/>
    <w:rsid w:val="00656A4C"/>
    <w:rsid w:val="00670A76"/>
    <w:rsid w:val="006711AA"/>
    <w:rsid w:val="00672B57"/>
    <w:rsid w:val="00673EF2"/>
    <w:rsid w:val="00675622"/>
    <w:rsid w:val="006906DB"/>
    <w:rsid w:val="006A10D9"/>
    <w:rsid w:val="006A12A5"/>
    <w:rsid w:val="006B0D94"/>
    <w:rsid w:val="006B485D"/>
    <w:rsid w:val="006C6A22"/>
    <w:rsid w:val="006C708E"/>
    <w:rsid w:val="006D6EC7"/>
    <w:rsid w:val="006F5125"/>
    <w:rsid w:val="007174BB"/>
    <w:rsid w:val="007526B7"/>
    <w:rsid w:val="0076420C"/>
    <w:rsid w:val="007753C2"/>
    <w:rsid w:val="007838B8"/>
    <w:rsid w:val="007C0F57"/>
    <w:rsid w:val="007C40B6"/>
    <w:rsid w:val="007C729F"/>
    <w:rsid w:val="007E1D28"/>
    <w:rsid w:val="007F2641"/>
    <w:rsid w:val="007F7C36"/>
    <w:rsid w:val="00806796"/>
    <w:rsid w:val="00826F6D"/>
    <w:rsid w:val="00836B4B"/>
    <w:rsid w:val="00846F60"/>
    <w:rsid w:val="008470A4"/>
    <w:rsid w:val="00856DDD"/>
    <w:rsid w:val="00863E68"/>
    <w:rsid w:val="00864921"/>
    <w:rsid w:val="00882085"/>
    <w:rsid w:val="00883188"/>
    <w:rsid w:val="00897D58"/>
    <w:rsid w:val="008A1956"/>
    <w:rsid w:val="008A4937"/>
    <w:rsid w:val="008A521C"/>
    <w:rsid w:val="008D3C82"/>
    <w:rsid w:val="008D447E"/>
    <w:rsid w:val="008D7A41"/>
    <w:rsid w:val="008E3680"/>
    <w:rsid w:val="008E5870"/>
    <w:rsid w:val="008F1434"/>
    <w:rsid w:val="008F7355"/>
    <w:rsid w:val="00900E96"/>
    <w:rsid w:val="009042BD"/>
    <w:rsid w:val="00904DE6"/>
    <w:rsid w:val="009067B7"/>
    <w:rsid w:val="00930937"/>
    <w:rsid w:val="00933E6C"/>
    <w:rsid w:val="00942160"/>
    <w:rsid w:val="0095002B"/>
    <w:rsid w:val="009602C5"/>
    <w:rsid w:val="00964C23"/>
    <w:rsid w:val="00970E59"/>
    <w:rsid w:val="00974C21"/>
    <w:rsid w:val="0098564C"/>
    <w:rsid w:val="009873CB"/>
    <w:rsid w:val="009979BC"/>
    <w:rsid w:val="009A23CA"/>
    <w:rsid w:val="009B0F67"/>
    <w:rsid w:val="009B2C0C"/>
    <w:rsid w:val="009C703C"/>
    <w:rsid w:val="009D3CAA"/>
    <w:rsid w:val="009E2BF7"/>
    <w:rsid w:val="009F4E46"/>
    <w:rsid w:val="009F5B65"/>
    <w:rsid w:val="009F5F2E"/>
    <w:rsid w:val="00A001CA"/>
    <w:rsid w:val="00A06225"/>
    <w:rsid w:val="00A128E6"/>
    <w:rsid w:val="00A37C8D"/>
    <w:rsid w:val="00A5273B"/>
    <w:rsid w:val="00A53A9D"/>
    <w:rsid w:val="00A55FEE"/>
    <w:rsid w:val="00A62C1A"/>
    <w:rsid w:val="00A6426D"/>
    <w:rsid w:val="00A70622"/>
    <w:rsid w:val="00A70977"/>
    <w:rsid w:val="00A8390C"/>
    <w:rsid w:val="00A864A6"/>
    <w:rsid w:val="00A928BD"/>
    <w:rsid w:val="00AA4D1C"/>
    <w:rsid w:val="00AC5206"/>
    <w:rsid w:val="00AE11A5"/>
    <w:rsid w:val="00AE13E2"/>
    <w:rsid w:val="00AF1C7F"/>
    <w:rsid w:val="00AF68CC"/>
    <w:rsid w:val="00B205AA"/>
    <w:rsid w:val="00B22E84"/>
    <w:rsid w:val="00B25F75"/>
    <w:rsid w:val="00B30B4D"/>
    <w:rsid w:val="00B35ACF"/>
    <w:rsid w:val="00B43E90"/>
    <w:rsid w:val="00B50B68"/>
    <w:rsid w:val="00B56118"/>
    <w:rsid w:val="00B6773F"/>
    <w:rsid w:val="00B801BA"/>
    <w:rsid w:val="00B84523"/>
    <w:rsid w:val="00B8777F"/>
    <w:rsid w:val="00B93C12"/>
    <w:rsid w:val="00BA6F96"/>
    <w:rsid w:val="00BB69F5"/>
    <w:rsid w:val="00BB7EC3"/>
    <w:rsid w:val="00BC4B9A"/>
    <w:rsid w:val="00BD784C"/>
    <w:rsid w:val="00BF3461"/>
    <w:rsid w:val="00BF4CB6"/>
    <w:rsid w:val="00C00DA7"/>
    <w:rsid w:val="00C01C2A"/>
    <w:rsid w:val="00C12768"/>
    <w:rsid w:val="00C133FF"/>
    <w:rsid w:val="00C16D75"/>
    <w:rsid w:val="00C2041A"/>
    <w:rsid w:val="00C27B58"/>
    <w:rsid w:val="00C35996"/>
    <w:rsid w:val="00C5342C"/>
    <w:rsid w:val="00C6256A"/>
    <w:rsid w:val="00C91449"/>
    <w:rsid w:val="00C92D10"/>
    <w:rsid w:val="00CE10C4"/>
    <w:rsid w:val="00CE27B5"/>
    <w:rsid w:val="00CF2893"/>
    <w:rsid w:val="00D0321E"/>
    <w:rsid w:val="00D1455A"/>
    <w:rsid w:val="00D3280C"/>
    <w:rsid w:val="00D3406A"/>
    <w:rsid w:val="00D3544B"/>
    <w:rsid w:val="00D469B2"/>
    <w:rsid w:val="00D741EB"/>
    <w:rsid w:val="00D84934"/>
    <w:rsid w:val="00D91271"/>
    <w:rsid w:val="00DA2CB5"/>
    <w:rsid w:val="00DA4BAC"/>
    <w:rsid w:val="00DD035B"/>
    <w:rsid w:val="00DE6D27"/>
    <w:rsid w:val="00DF217D"/>
    <w:rsid w:val="00DF26A7"/>
    <w:rsid w:val="00E164B3"/>
    <w:rsid w:val="00E16910"/>
    <w:rsid w:val="00E65E54"/>
    <w:rsid w:val="00E80155"/>
    <w:rsid w:val="00E82259"/>
    <w:rsid w:val="00E848C0"/>
    <w:rsid w:val="00E91B96"/>
    <w:rsid w:val="00E941A1"/>
    <w:rsid w:val="00E95CE3"/>
    <w:rsid w:val="00EA2825"/>
    <w:rsid w:val="00EB5088"/>
    <w:rsid w:val="00EC3FD3"/>
    <w:rsid w:val="00ED0BA3"/>
    <w:rsid w:val="00ED1644"/>
    <w:rsid w:val="00EE028B"/>
    <w:rsid w:val="00EF41DE"/>
    <w:rsid w:val="00EF44A0"/>
    <w:rsid w:val="00EF4FED"/>
    <w:rsid w:val="00F050BD"/>
    <w:rsid w:val="00F05657"/>
    <w:rsid w:val="00F25578"/>
    <w:rsid w:val="00F258E5"/>
    <w:rsid w:val="00F269FD"/>
    <w:rsid w:val="00F300BC"/>
    <w:rsid w:val="00F3334E"/>
    <w:rsid w:val="00F476AA"/>
    <w:rsid w:val="00F50EC4"/>
    <w:rsid w:val="00F53739"/>
    <w:rsid w:val="00F57A6D"/>
    <w:rsid w:val="00F638CC"/>
    <w:rsid w:val="00F64CC1"/>
    <w:rsid w:val="00F8247A"/>
    <w:rsid w:val="00F83D0F"/>
    <w:rsid w:val="00F9629A"/>
    <w:rsid w:val="00FA5883"/>
    <w:rsid w:val="00FA6055"/>
    <w:rsid w:val="00FB322F"/>
    <w:rsid w:val="00FB442F"/>
    <w:rsid w:val="00FC1929"/>
    <w:rsid w:val="00FC5B46"/>
    <w:rsid w:val="00FE45E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PSDheading2"/>
    <w:next w:val="Normal"/>
    <w:qFormat/>
    <w:rsid w:val="00B93C12"/>
    <w:pPr>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customStyle="1" w:styleId="form-strength">
    <w:name w:val="form-strength"/>
    <w:basedOn w:val="DefaultParagraphFont"/>
    <w:rsid w:val="00F269FD"/>
  </w:style>
  <w:style w:type="paragraph" w:customStyle="1" w:styleId="PBACHeading1">
    <w:name w:val="PBAC Heading 1"/>
    <w:qFormat/>
    <w:rsid w:val="00B30B4D"/>
    <w:pPr>
      <w:ind w:left="720" w:hanging="720"/>
    </w:pPr>
    <w:rPr>
      <w:rFonts w:ascii="Arial" w:hAnsi="Arial" w:cs="Arial"/>
      <w:b/>
      <w:snapToGrid w:val="0"/>
      <w:sz w:val="22"/>
      <w:szCs w:val="22"/>
      <w:lang w:eastAsia="en-US"/>
    </w:rPr>
  </w:style>
  <w:style w:type="paragraph" w:customStyle="1" w:styleId="PSDheading1">
    <w:name w:val="PSD heading 1"/>
    <w:basedOn w:val="ListParagraph"/>
    <w:qFormat/>
    <w:rsid w:val="00B93C12"/>
    <w:pPr>
      <w:numPr>
        <w:numId w:val="25"/>
      </w:numPr>
      <w:jc w:val="both"/>
      <w:outlineLvl w:val="0"/>
    </w:pPr>
    <w:rPr>
      <w:rFonts w:ascii="Arial" w:hAnsi="Arial"/>
      <w:b/>
      <w:sz w:val="22"/>
      <w:szCs w:val="22"/>
    </w:rPr>
  </w:style>
  <w:style w:type="paragraph" w:customStyle="1" w:styleId="PSDheading2">
    <w:name w:val="PSD heading 2"/>
    <w:basedOn w:val="Normal"/>
    <w:qFormat/>
    <w:rsid w:val="00623161"/>
    <w:pPr>
      <w:jc w:val="both"/>
    </w:pPr>
    <w:rPr>
      <w:rFonts w:ascii="Arial" w:hAnsi="Arial"/>
      <w:b/>
      <w:sz w:val="22"/>
      <w:szCs w:val="22"/>
    </w:rPr>
  </w:style>
  <w:style w:type="paragraph" w:customStyle="1" w:styleId="PSDtitle">
    <w:name w:val="PSD title"/>
    <w:basedOn w:val="NoSpacing"/>
    <w:qFormat/>
    <w:rsid w:val="00623161"/>
    <w:pPr>
      <w:ind w:firstLine="720"/>
    </w:pPr>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PSDheading2"/>
    <w:next w:val="Normal"/>
    <w:qFormat/>
    <w:rsid w:val="00B93C12"/>
    <w:pPr>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customStyle="1" w:styleId="form-strength">
    <w:name w:val="form-strength"/>
    <w:basedOn w:val="DefaultParagraphFont"/>
    <w:rsid w:val="00F269FD"/>
  </w:style>
  <w:style w:type="paragraph" w:customStyle="1" w:styleId="PBACHeading1">
    <w:name w:val="PBAC Heading 1"/>
    <w:qFormat/>
    <w:rsid w:val="00B30B4D"/>
    <w:pPr>
      <w:ind w:left="720" w:hanging="720"/>
    </w:pPr>
    <w:rPr>
      <w:rFonts w:ascii="Arial" w:hAnsi="Arial" w:cs="Arial"/>
      <w:b/>
      <w:snapToGrid w:val="0"/>
      <w:sz w:val="22"/>
      <w:szCs w:val="22"/>
      <w:lang w:eastAsia="en-US"/>
    </w:rPr>
  </w:style>
  <w:style w:type="paragraph" w:customStyle="1" w:styleId="PSDheading1">
    <w:name w:val="PSD heading 1"/>
    <w:basedOn w:val="ListParagraph"/>
    <w:qFormat/>
    <w:rsid w:val="00B93C12"/>
    <w:pPr>
      <w:numPr>
        <w:numId w:val="25"/>
      </w:numPr>
      <w:jc w:val="both"/>
      <w:outlineLvl w:val="0"/>
    </w:pPr>
    <w:rPr>
      <w:rFonts w:ascii="Arial" w:hAnsi="Arial"/>
      <w:b/>
      <w:sz w:val="22"/>
      <w:szCs w:val="22"/>
    </w:rPr>
  </w:style>
  <w:style w:type="paragraph" w:customStyle="1" w:styleId="PSDheading2">
    <w:name w:val="PSD heading 2"/>
    <w:basedOn w:val="Normal"/>
    <w:qFormat/>
    <w:rsid w:val="00623161"/>
    <w:pPr>
      <w:jc w:val="both"/>
    </w:pPr>
    <w:rPr>
      <w:rFonts w:ascii="Arial" w:hAnsi="Arial"/>
      <w:b/>
      <w:sz w:val="22"/>
      <w:szCs w:val="22"/>
    </w:rPr>
  </w:style>
  <w:style w:type="paragraph" w:customStyle="1" w:styleId="PSDtitle">
    <w:name w:val="PSD title"/>
    <w:basedOn w:val="NoSpacing"/>
    <w:qFormat/>
    <w:rsid w:val="00623161"/>
    <w:pPr>
      <w:ind w:firstLine="720"/>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46892417">
      <w:bodyDiv w:val="1"/>
      <w:marLeft w:val="0"/>
      <w:marRight w:val="0"/>
      <w:marTop w:val="0"/>
      <w:marBottom w:val="0"/>
      <w:divBdr>
        <w:top w:val="none" w:sz="0" w:space="0" w:color="auto"/>
        <w:left w:val="none" w:sz="0" w:space="0" w:color="auto"/>
        <w:bottom w:val="none" w:sz="0" w:space="0" w:color="auto"/>
        <w:right w:val="none" w:sz="0" w:space="0" w:color="auto"/>
      </w:divBdr>
      <w:divsChild>
        <w:div w:id="488908523">
          <w:marLeft w:val="0"/>
          <w:marRight w:val="0"/>
          <w:marTop w:val="240"/>
          <w:marBottom w:val="480"/>
          <w:divBdr>
            <w:top w:val="none" w:sz="0" w:space="0" w:color="auto"/>
            <w:left w:val="none" w:sz="0" w:space="0" w:color="auto"/>
            <w:bottom w:val="none" w:sz="0" w:space="0" w:color="auto"/>
            <w:right w:val="none" w:sz="0" w:space="0" w:color="auto"/>
          </w:divBdr>
          <w:divsChild>
            <w:div w:id="883253679">
              <w:marLeft w:val="0"/>
              <w:marRight w:val="0"/>
              <w:marTop w:val="0"/>
              <w:marBottom w:val="0"/>
              <w:divBdr>
                <w:top w:val="none" w:sz="0" w:space="0" w:color="auto"/>
                <w:left w:val="none" w:sz="0" w:space="0" w:color="auto"/>
                <w:bottom w:val="none" w:sz="0" w:space="0" w:color="auto"/>
                <w:right w:val="none" w:sz="0" w:space="0" w:color="auto"/>
              </w:divBdr>
              <w:divsChild>
                <w:div w:id="1569146385">
                  <w:marLeft w:val="0"/>
                  <w:marRight w:val="0"/>
                  <w:marTop w:val="0"/>
                  <w:marBottom w:val="0"/>
                  <w:divBdr>
                    <w:top w:val="none" w:sz="0" w:space="0" w:color="auto"/>
                    <w:left w:val="none" w:sz="0" w:space="0" w:color="auto"/>
                    <w:bottom w:val="none" w:sz="0" w:space="0" w:color="auto"/>
                    <w:right w:val="none" w:sz="0" w:space="0" w:color="auto"/>
                  </w:divBdr>
                  <w:divsChild>
                    <w:div w:id="1542522039">
                      <w:marLeft w:val="0"/>
                      <w:marRight w:val="0"/>
                      <w:marTop w:val="0"/>
                      <w:marBottom w:val="0"/>
                      <w:divBdr>
                        <w:top w:val="none" w:sz="0" w:space="0" w:color="auto"/>
                        <w:left w:val="none" w:sz="0" w:space="0" w:color="auto"/>
                        <w:bottom w:val="none" w:sz="0" w:space="0" w:color="auto"/>
                        <w:right w:val="none" w:sz="0" w:space="0" w:color="auto"/>
                      </w:divBdr>
                      <w:divsChild>
                        <w:div w:id="1885825737">
                          <w:marLeft w:val="0"/>
                          <w:marRight w:val="0"/>
                          <w:marTop w:val="0"/>
                          <w:marBottom w:val="0"/>
                          <w:divBdr>
                            <w:top w:val="none" w:sz="0" w:space="0" w:color="auto"/>
                            <w:left w:val="none" w:sz="0" w:space="0" w:color="auto"/>
                            <w:bottom w:val="none" w:sz="0" w:space="0" w:color="auto"/>
                            <w:right w:val="none" w:sz="0" w:space="0" w:color="auto"/>
                          </w:divBdr>
                          <w:divsChild>
                            <w:div w:id="9959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63799895">
      <w:bodyDiv w:val="1"/>
      <w:marLeft w:val="0"/>
      <w:marRight w:val="0"/>
      <w:marTop w:val="0"/>
      <w:marBottom w:val="0"/>
      <w:divBdr>
        <w:top w:val="none" w:sz="0" w:space="0" w:color="auto"/>
        <w:left w:val="none" w:sz="0" w:space="0" w:color="auto"/>
        <w:bottom w:val="none" w:sz="0" w:space="0" w:color="auto"/>
        <w:right w:val="none" w:sz="0" w:space="0" w:color="auto"/>
      </w:divBdr>
      <w:divsChild>
        <w:div w:id="595788633">
          <w:marLeft w:val="0"/>
          <w:marRight w:val="0"/>
          <w:marTop w:val="240"/>
          <w:marBottom w:val="480"/>
          <w:divBdr>
            <w:top w:val="none" w:sz="0" w:space="0" w:color="auto"/>
            <w:left w:val="none" w:sz="0" w:space="0" w:color="auto"/>
            <w:bottom w:val="none" w:sz="0" w:space="0" w:color="auto"/>
            <w:right w:val="none" w:sz="0" w:space="0" w:color="auto"/>
          </w:divBdr>
          <w:divsChild>
            <w:div w:id="1441103631">
              <w:marLeft w:val="0"/>
              <w:marRight w:val="0"/>
              <w:marTop w:val="0"/>
              <w:marBottom w:val="0"/>
              <w:divBdr>
                <w:top w:val="none" w:sz="0" w:space="0" w:color="auto"/>
                <w:left w:val="none" w:sz="0" w:space="0" w:color="auto"/>
                <w:bottom w:val="none" w:sz="0" w:space="0" w:color="auto"/>
                <w:right w:val="none" w:sz="0" w:space="0" w:color="auto"/>
              </w:divBdr>
              <w:divsChild>
                <w:div w:id="1758556863">
                  <w:marLeft w:val="0"/>
                  <w:marRight w:val="0"/>
                  <w:marTop w:val="0"/>
                  <w:marBottom w:val="0"/>
                  <w:divBdr>
                    <w:top w:val="none" w:sz="0" w:space="0" w:color="auto"/>
                    <w:left w:val="none" w:sz="0" w:space="0" w:color="auto"/>
                    <w:bottom w:val="none" w:sz="0" w:space="0" w:color="auto"/>
                    <w:right w:val="none" w:sz="0" w:space="0" w:color="auto"/>
                  </w:divBdr>
                  <w:divsChild>
                    <w:div w:id="556550125">
                      <w:marLeft w:val="0"/>
                      <w:marRight w:val="0"/>
                      <w:marTop w:val="0"/>
                      <w:marBottom w:val="0"/>
                      <w:divBdr>
                        <w:top w:val="none" w:sz="0" w:space="0" w:color="auto"/>
                        <w:left w:val="none" w:sz="0" w:space="0" w:color="auto"/>
                        <w:bottom w:val="none" w:sz="0" w:space="0" w:color="auto"/>
                        <w:right w:val="none" w:sz="0" w:space="0" w:color="auto"/>
                      </w:divBdr>
                      <w:divsChild>
                        <w:div w:id="1822962943">
                          <w:marLeft w:val="0"/>
                          <w:marRight w:val="0"/>
                          <w:marTop w:val="0"/>
                          <w:marBottom w:val="0"/>
                          <w:divBdr>
                            <w:top w:val="none" w:sz="0" w:space="0" w:color="auto"/>
                            <w:left w:val="none" w:sz="0" w:space="0" w:color="auto"/>
                            <w:bottom w:val="none" w:sz="0" w:space="0" w:color="auto"/>
                            <w:right w:val="none" w:sz="0" w:space="0" w:color="auto"/>
                          </w:divBdr>
                          <w:divsChild>
                            <w:div w:id="170591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DEE5E-5519-4CD7-BD1E-AA16D8CF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2016-02-25T06:31:00Z</dcterms:created>
  <dcterms:modified xsi:type="dcterms:W3CDTF">2016-02-25T06:36:00Z</dcterms:modified>
</cp:coreProperties>
</file>