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8443FE" w:rsidRDefault="00D44300" w:rsidP="008443FE">
      <w:pPr>
        <w:pStyle w:val="Title"/>
      </w:pPr>
      <w:r w:rsidRPr="008443FE">
        <w:t>5.18</w:t>
      </w:r>
      <w:r w:rsidR="007C0F57" w:rsidRPr="008443FE">
        <w:tab/>
      </w:r>
      <w:r w:rsidRPr="008443FE">
        <w:t>AMINO ACID FORMULA w</w:t>
      </w:r>
      <w:r w:rsidR="00501C71" w:rsidRPr="008443FE">
        <w:t>i</w:t>
      </w:r>
      <w:r w:rsidRPr="008443FE">
        <w:t>th VITAMINS and MINERALS without METHIONINE, THREONINE and VALINE and LOW IN ISOLEUCINE</w:t>
      </w:r>
    </w:p>
    <w:p w:rsidR="00C27B58" w:rsidRPr="008443FE" w:rsidRDefault="00D44300" w:rsidP="008443FE">
      <w:pPr>
        <w:pStyle w:val="Title"/>
        <w:ind w:firstLine="0"/>
      </w:pPr>
      <w:r w:rsidRPr="008443FE">
        <w:t>oral liquid: powder for, 30 x 18 g sachets</w:t>
      </w:r>
      <w:r w:rsidR="0004240E" w:rsidRPr="008443FE">
        <w:t>,</w:t>
      </w:r>
    </w:p>
    <w:p w:rsidR="00CE10C4" w:rsidRPr="008443FE" w:rsidRDefault="00D44300" w:rsidP="008443FE">
      <w:pPr>
        <w:pStyle w:val="Title"/>
        <w:ind w:firstLine="0"/>
      </w:pPr>
      <w:r w:rsidRPr="008443FE">
        <w:t>MMA/PA Anamix Junior</w:t>
      </w:r>
      <w:r w:rsidR="0004240E" w:rsidRPr="008443FE">
        <w:t>®</w:t>
      </w:r>
      <w:r w:rsidR="00EF44A0" w:rsidRPr="008443FE">
        <w:t xml:space="preserve">, </w:t>
      </w:r>
      <w:r w:rsidRPr="008443FE">
        <w:t>Nutricia Australia Pty Ltd</w:t>
      </w:r>
    </w:p>
    <w:p w:rsidR="00D44300" w:rsidRDefault="00D44300" w:rsidP="00D44300">
      <w:pPr>
        <w:ind w:left="720"/>
      </w:pPr>
    </w:p>
    <w:p w:rsidR="00C27B58" w:rsidRDefault="00C27B58" w:rsidP="00C27B58">
      <w:pPr>
        <w:pStyle w:val="NoSpacing"/>
      </w:pPr>
    </w:p>
    <w:p w:rsidR="00CE10C4" w:rsidRPr="008443FE" w:rsidRDefault="00CE10C4" w:rsidP="008443FE">
      <w:pPr>
        <w:pStyle w:val="Heading1"/>
      </w:pPr>
      <w:r w:rsidRPr="008443FE">
        <w:t xml:space="preserve">Purpose of </w:t>
      </w:r>
      <w:r w:rsidR="0004240E" w:rsidRPr="008443FE">
        <w:t>Application</w:t>
      </w:r>
    </w:p>
    <w:p w:rsidR="006A12A5" w:rsidRPr="00882085" w:rsidRDefault="006A12A5" w:rsidP="00882085">
      <w:pPr>
        <w:jc w:val="both"/>
        <w:rPr>
          <w:rFonts w:ascii="Arial" w:hAnsi="Arial"/>
          <w:sz w:val="22"/>
          <w:szCs w:val="22"/>
        </w:rPr>
      </w:pPr>
    </w:p>
    <w:p w:rsidR="00647B7F" w:rsidRPr="00647B7F" w:rsidRDefault="00FB6E36" w:rsidP="00D44300">
      <w:pPr>
        <w:pStyle w:val="ListParagraph"/>
        <w:numPr>
          <w:ilvl w:val="1"/>
          <w:numId w:val="2"/>
        </w:numPr>
        <w:jc w:val="both"/>
        <w:rPr>
          <w:rFonts w:ascii="Arial" w:hAnsi="Arial"/>
          <w:b/>
          <w:sz w:val="22"/>
          <w:szCs w:val="22"/>
        </w:rPr>
      </w:pPr>
      <w:r w:rsidRPr="00D44300">
        <w:rPr>
          <w:rFonts w:ascii="Arial" w:hAnsi="Arial"/>
          <w:sz w:val="22"/>
          <w:szCs w:val="22"/>
        </w:rPr>
        <w:t>T</w:t>
      </w:r>
      <w:r>
        <w:rPr>
          <w:rFonts w:ascii="Arial" w:hAnsi="Arial"/>
          <w:sz w:val="22"/>
          <w:szCs w:val="22"/>
        </w:rPr>
        <w:t>he</w:t>
      </w:r>
      <w:r w:rsidRPr="00D44300">
        <w:rPr>
          <w:rFonts w:ascii="Arial" w:hAnsi="Arial"/>
          <w:sz w:val="22"/>
          <w:szCs w:val="22"/>
        </w:rPr>
        <w:t xml:space="preserve"> </w:t>
      </w:r>
      <w:r w:rsidR="00570715">
        <w:rPr>
          <w:rFonts w:ascii="Arial" w:hAnsi="Arial"/>
          <w:sz w:val="22"/>
          <w:szCs w:val="22"/>
        </w:rPr>
        <w:t xml:space="preserve">minor submission requested </w:t>
      </w:r>
      <w:r w:rsidR="00D44300" w:rsidRPr="00D44300">
        <w:rPr>
          <w:rFonts w:ascii="Arial" w:hAnsi="Arial"/>
          <w:sz w:val="22"/>
          <w:szCs w:val="22"/>
        </w:rPr>
        <w:t>a Restricted Benefit listing for methylmalonic a</w:t>
      </w:r>
      <w:r w:rsidR="00647B7F">
        <w:rPr>
          <w:rFonts w:ascii="Arial" w:hAnsi="Arial"/>
          <w:sz w:val="22"/>
          <w:szCs w:val="22"/>
        </w:rPr>
        <w:t>cidaemia and propionic acidaemia.</w:t>
      </w:r>
    </w:p>
    <w:p w:rsidR="00F9629A" w:rsidRPr="00F9629A" w:rsidRDefault="00F9629A" w:rsidP="00C27B58">
      <w:pPr>
        <w:pStyle w:val="NoSpacing"/>
      </w:pPr>
    </w:p>
    <w:p w:rsidR="00EF44A0" w:rsidRPr="00C27B58" w:rsidRDefault="00EF44A0" w:rsidP="00C27B58">
      <w:pPr>
        <w:pStyle w:val="NoSpacing"/>
      </w:pPr>
    </w:p>
    <w:p w:rsidR="00614159" w:rsidRPr="00882085" w:rsidRDefault="006A12A5" w:rsidP="008443FE">
      <w:pPr>
        <w:pStyle w:val="Heading1"/>
      </w:pPr>
      <w:r w:rsidRPr="00882085">
        <w:t>Requested listing</w:t>
      </w:r>
    </w:p>
    <w:p w:rsidR="006A12A5" w:rsidRPr="00882085" w:rsidRDefault="006A12A5" w:rsidP="00882085">
      <w:pPr>
        <w:jc w:val="both"/>
        <w:rPr>
          <w:rFonts w:ascii="Arial" w:hAnsi="Arial"/>
          <w:b/>
          <w:sz w:val="22"/>
          <w:szCs w:val="22"/>
        </w:rPr>
      </w:pPr>
    </w:p>
    <w:p w:rsidR="002D5C51" w:rsidRPr="006327E4" w:rsidRDefault="004C40C7" w:rsidP="006327E4">
      <w:pPr>
        <w:pStyle w:val="ListParagraph"/>
        <w:numPr>
          <w:ilvl w:val="1"/>
          <w:numId w:val="2"/>
        </w:numPr>
        <w:jc w:val="both"/>
        <w:rPr>
          <w:szCs w:val="22"/>
        </w:rPr>
      </w:pPr>
      <w:r w:rsidRPr="00E614BD">
        <w:rPr>
          <w:rFonts w:ascii="Arial" w:hAnsi="Arial"/>
          <w:sz w:val="22"/>
          <w:szCs w:val="22"/>
        </w:rPr>
        <w:t>The submission reque</w:t>
      </w:r>
      <w:r w:rsidR="00E614BD">
        <w:rPr>
          <w:rFonts w:ascii="Arial" w:hAnsi="Arial"/>
          <w:sz w:val="22"/>
          <w:szCs w:val="22"/>
        </w:rPr>
        <w:t>sted the following new listing.</w:t>
      </w:r>
      <w:r w:rsidR="006327E4" w:rsidRPr="006327E4">
        <w:rPr>
          <w:rFonts w:ascii="Arial" w:hAnsi="Arial"/>
          <w:sz w:val="22"/>
          <w:szCs w:val="22"/>
        </w:rPr>
        <w:t xml:space="preserve"> </w:t>
      </w:r>
      <w:r w:rsidR="006327E4">
        <w:rPr>
          <w:rFonts w:ascii="Arial" w:hAnsi="Arial"/>
          <w:sz w:val="22"/>
          <w:szCs w:val="22"/>
        </w:rPr>
        <w:t>S</w:t>
      </w:r>
      <w:r w:rsidR="006327E4" w:rsidRPr="001B1B91">
        <w:rPr>
          <w:rFonts w:ascii="Arial" w:hAnsi="Arial"/>
          <w:sz w:val="22"/>
          <w:szCs w:val="22"/>
        </w:rPr>
        <w:t xml:space="preserve">uggested deletions proposed by the Secretariat are crossed out with </w:t>
      </w:r>
      <w:r w:rsidR="006327E4" w:rsidRPr="001B1B91">
        <w:rPr>
          <w:rFonts w:ascii="Arial" w:hAnsi="Arial"/>
          <w:strike/>
          <w:sz w:val="22"/>
          <w:szCs w:val="22"/>
        </w:rPr>
        <w:t>strikethrough</w:t>
      </w:r>
      <w:r w:rsidR="006327E4" w:rsidRPr="001B1B91">
        <w:rPr>
          <w:rFonts w:ascii="Arial" w:hAnsi="Arial"/>
          <w:sz w:val="22"/>
          <w:szCs w:val="22"/>
        </w:rPr>
        <w:t>.</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Caption w:val="Requested PBS restriction"/>
      </w:tblPr>
      <w:tblGrid>
        <w:gridCol w:w="1985"/>
        <w:gridCol w:w="1134"/>
        <w:gridCol w:w="850"/>
        <w:gridCol w:w="709"/>
        <w:gridCol w:w="1276"/>
        <w:gridCol w:w="1275"/>
        <w:gridCol w:w="1134"/>
      </w:tblGrid>
      <w:tr w:rsidR="00826F6D" w:rsidRPr="007B31DC" w:rsidTr="007B31DC">
        <w:trPr>
          <w:cantSplit/>
          <w:trHeight w:val="471"/>
        </w:trPr>
        <w:tc>
          <w:tcPr>
            <w:tcW w:w="3119" w:type="dxa"/>
            <w:gridSpan w:val="2"/>
            <w:tcBorders>
              <w:bottom w:val="single" w:sz="4" w:space="0" w:color="auto"/>
            </w:tcBorders>
            <w:shd w:val="clear" w:color="auto" w:fill="auto"/>
            <w:vAlign w:val="center"/>
          </w:tcPr>
          <w:p w:rsidR="00826F6D" w:rsidRPr="007B31DC" w:rsidRDefault="00826F6D" w:rsidP="007B31DC">
            <w:pPr>
              <w:keepNext/>
              <w:ind w:left="-108"/>
              <w:rPr>
                <w:rFonts w:ascii="Arial Narrow" w:hAnsi="Arial Narrow" w:cs="Arial"/>
                <w:b/>
                <w:sz w:val="20"/>
                <w:szCs w:val="20"/>
              </w:rPr>
            </w:pPr>
            <w:r w:rsidRPr="007B31DC">
              <w:rPr>
                <w:rFonts w:ascii="Arial Narrow" w:hAnsi="Arial Narrow" w:cs="Arial"/>
                <w:b/>
                <w:sz w:val="20"/>
                <w:szCs w:val="20"/>
              </w:rPr>
              <w:t>Name, Restriction,</w:t>
            </w:r>
          </w:p>
          <w:p w:rsidR="00826F6D" w:rsidRPr="007B31DC" w:rsidRDefault="00826F6D" w:rsidP="007B31DC">
            <w:pPr>
              <w:keepNext/>
              <w:ind w:left="-108"/>
              <w:rPr>
                <w:rFonts w:ascii="Arial Narrow" w:hAnsi="Arial Narrow" w:cs="Arial"/>
                <w:b/>
                <w:sz w:val="20"/>
                <w:szCs w:val="20"/>
              </w:rPr>
            </w:pPr>
            <w:r w:rsidRPr="007B31DC">
              <w:rPr>
                <w:rFonts w:ascii="Arial Narrow" w:hAnsi="Arial Narrow" w:cs="Arial"/>
                <w:b/>
                <w:sz w:val="20"/>
                <w:szCs w:val="20"/>
              </w:rPr>
              <w:t>Manner of administration and form</w:t>
            </w:r>
          </w:p>
        </w:tc>
        <w:tc>
          <w:tcPr>
            <w:tcW w:w="850" w:type="dxa"/>
            <w:tcBorders>
              <w:bottom w:val="single" w:sz="4" w:space="0" w:color="auto"/>
            </w:tcBorders>
            <w:shd w:val="clear" w:color="auto" w:fill="auto"/>
            <w:vAlign w:val="center"/>
          </w:tcPr>
          <w:p w:rsidR="00826F6D" w:rsidRPr="007B31DC" w:rsidRDefault="00826F6D" w:rsidP="007B31DC">
            <w:pPr>
              <w:keepNext/>
              <w:ind w:left="-108"/>
              <w:rPr>
                <w:rFonts w:ascii="Arial Narrow" w:hAnsi="Arial Narrow" w:cs="Arial"/>
                <w:b/>
                <w:sz w:val="20"/>
                <w:szCs w:val="20"/>
              </w:rPr>
            </w:pPr>
            <w:r w:rsidRPr="007B31DC">
              <w:rPr>
                <w:rFonts w:ascii="Arial Narrow" w:hAnsi="Arial Narrow" w:cs="Arial"/>
                <w:b/>
                <w:sz w:val="20"/>
                <w:szCs w:val="20"/>
              </w:rPr>
              <w:t>Max.</w:t>
            </w:r>
          </w:p>
          <w:p w:rsidR="00826F6D" w:rsidRPr="007B31DC" w:rsidRDefault="00826F6D" w:rsidP="007B31DC">
            <w:pPr>
              <w:keepNext/>
              <w:ind w:left="-108"/>
              <w:rPr>
                <w:rFonts w:ascii="Arial Narrow" w:hAnsi="Arial Narrow" w:cs="Arial"/>
                <w:b/>
                <w:sz w:val="20"/>
                <w:szCs w:val="20"/>
              </w:rPr>
            </w:pPr>
            <w:r w:rsidRPr="007B31DC">
              <w:rPr>
                <w:rFonts w:ascii="Arial Narrow" w:hAnsi="Arial Narrow" w:cs="Arial"/>
                <w:b/>
                <w:sz w:val="20"/>
                <w:szCs w:val="20"/>
              </w:rPr>
              <w:t>Qty</w:t>
            </w:r>
            <w:r w:rsidR="00FB6E36">
              <w:rPr>
                <w:rFonts w:ascii="Arial Narrow" w:hAnsi="Arial Narrow" w:cs="Arial"/>
                <w:b/>
                <w:sz w:val="20"/>
                <w:szCs w:val="20"/>
              </w:rPr>
              <w:t xml:space="preserve"> packs</w:t>
            </w:r>
          </w:p>
        </w:tc>
        <w:tc>
          <w:tcPr>
            <w:tcW w:w="709" w:type="dxa"/>
            <w:tcBorders>
              <w:bottom w:val="single" w:sz="4" w:space="0" w:color="auto"/>
            </w:tcBorders>
            <w:shd w:val="clear" w:color="auto" w:fill="auto"/>
            <w:vAlign w:val="center"/>
          </w:tcPr>
          <w:p w:rsidR="00826F6D" w:rsidRPr="007B31DC" w:rsidRDefault="00826F6D" w:rsidP="007B31DC">
            <w:pPr>
              <w:keepNext/>
              <w:ind w:left="-108"/>
              <w:rPr>
                <w:rFonts w:ascii="Arial Narrow" w:hAnsi="Arial Narrow" w:cs="Arial"/>
                <w:b/>
                <w:sz w:val="20"/>
                <w:szCs w:val="20"/>
              </w:rPr>
            </w:pPr>
            <w:r w:rsidRPr="007B31DC">
              <w:rPr>
                <w:rFonts w:ascii="Arial Narrow" w:hAnsi="Arial Narrow" w:cs="Arial"/>
                <w:b/>
                <w:sz w:val="20"/>
                <w:szCs w:val="20"/>
              </w:rPr>
              <w:t>№.of</w:t>
            </w:r>
          </w:p>
          <w:p w:rsidR="00826F6D" w:rsidRPr="007B31DC" w:rsidRDefault="00826F6D" w:rsidP="007B31DC">
            <w:pPr>
              <w:keepNext/>
              <w:ind w:left="-108"/>
              <w:rPr>
                <w:rFonts w:ascii="Arial Narrow" w:hAnsi="Arial Narrow" w:cs="Arial"/>
                <w:b/>
                <w:sz w:val="20"/>
                <w:szCs w:val="20"/>
              </w:rPr>
            </w:pPr>
            <w:r w:rsidRPr="007B31DC">
              <w:rPr>
                <w:rFonts w:ascii="Arial Narrow" w:hAnsi="Arial Narrow" w:cs="Arial"/>
                <w:b/>
                <w:sz w:val="20"/>
                <w:szCs w:val="20"/>
              </w:rPr>
              <w:t>Rpts</w:t>
            </w:r>
          </w:p>
        </w:tc>
        <w:tc>
          <w:tcPr>
            <w:tcW w:w="1276" w:type="dxa"/>
            <w:tcBorders>
              <w:bottom w:val="single" w:sz="4" w:space="0" w:color="auto"/>
            </w:tcBorders>
            <w:shd w:val="clear" w:color="auto" w:fill="auto"/>
            <w:vAlign w:val="center"/>
          </w:tcPr>
          <w:p w:rsidR="00826F6D" w:rsidRPr="007B31DC" w:rsidRDefault="00826F6D" w:rsidP="007B31DC">
            <w:pPr>
              <w:keepNext/>
              <w:ind w:left="-108"/>
              <w:rPr>
                <w:rFonts w:ascii="Arial Narrow" w:hAnsi="Arial Narrow" w:cs="Arial"/>
                <w:b/>
                <w:sz w:val="20"/>
                <w:szCs w:val="20"/>
              </w:rPr>
            </w:pPr>
            <w:r w:rsidRPr="007B31DC">
              <w:rPr>
                <w:rFonts w:ascii="Arial Narrow" w:hAnsi="Arial Narrow" w:cs="Arial"/>
                <w:b/>
                <w:sz w:val="20"/>
                <w:szCs w:val="20"/>
              </w:rPr>
              <w:t>Dispensed Price for Max. Qty</w:t>
            </w:r>
          </w:p>
        </w:tc>
        <w:tc>
          <w:tcPr>
            <w:tcW w:w="2409" w:type="dxa"/>
            <w:gridSpan w:val="2"/>
            <w:tcBorders>
              <w:bottom w:val="single" w:sz="4" w:space="0" w:color="auto"/>
            </w:tcBorders>
            <w:shd w:val="clear" w:color="auto" w:fill="auto"/>
            <w:vAlign w:val="center"/>
          </w:tcPr>
          <w:p w:rsidR="00826F6D" w:rsidRPr="007B31DC" w:rsidRDefault="00826F6D" w:rsidP="007B31DC">
            <w:pPr>
              <w:keepNext/>
              <w:rPr>
                <w:rFonts w:ascii="Arial Narrow" w:hAnsi="Arial Narrow" w:cs="Arial"/>
                <w:b/>
                <w:sz w:val="20"/>
                <w:szCs w:val="20"/>
                <w:lang w:val="fr-FR"/>
              </w:rPr>
            </w:pPr>
            <w:r w:rsidRPr="007B31DC">
              <w:rPr>
                <w:rFonts w:ascii="Arial Narrow" w:hAnsi="Arial Narrow" w:cs="Arial"/>
                <w:b/>
                <w:sz w:val="20"/>
                <w:szCs w:val="20"/>
              </w:rPr>
              <w:t>Proprietary Name and Manufacturer</w:t>
            </w:r>
          </w:p>
        </w:tc>
      </w:tr>
      <w:tr w:rsidR="00826F6D" w:rsidRPr="007B31DC" w:rsidTr="007B31DC">
        <w:trPr>
          <w:cantSplit/>
          <w:trHeight w:val="577"/>
        </w:trPr>
        <w:tc>
          <w:tcPr>
            <w:tcW w:w="3119" w:type="dxa"/>
            <w:gridSpan w:val="2"/>
            <w:shd w:val="clear" w:color="auto" w:fill="auto"/>
            <w:vAlign w:val="center"/>
          </w:tcPr>
          <w:p w:rsidR="00826F6D" w:rsidRPr="007B31DC" w:rsidRDefault="00517C26" w:rsidP="007B31DC">
            <w:pPr>
              <w:keepNext/>
              <w:ind w:left="-108"/>
              <w:rPr>
                <w:rFonts w:ascii="Arial Narrow" w:hAnsi="Arial Narrow" w:cs="Arial"/>
                <w:sz w:val="20"/>
                <w:szCs w:val="20"/>
              </w:rPr>
            </w:pPr>
            <w:r w:rsidRPr="007B31DC">
              <w:rPr>
                <w:rFonts w:ascii="Arial Narrow" w:hAnsi="Arial Narrow" w:cs="Arial"/>
                <w:smallCaps/>
                <w:sz w:val="20"/>
                <w:szCs w:val="20"/>
              </w:rPr>
              <w:t xml:space="preserve">AMINO ACID FORMULA WITH VITAMINS AND MINERALS WITHOUT METHIONINE, THREONINE AND VALINE AND LOW IN ISOLEUCINE </w:t>
            </w:r>
            <w:r w:rsidRPr="007B31DC">
              <w:rPr>
                <w:rFonts w:ascii="Arial Narrow" w:hAnsi="Arial Narrow" w:cs="Arial"/>
                <w:sz w:val="20"/>
                <w:szCs w:val="20"/>
              </w:rPr>
              <w:t>liquid: powder for, 30 x 18g sachets</w:t>
            </w:r>
          </w:p>
        </w:tc>
        <w:tc>
          <w:tcPr>
            <w:tcW w:w="850" w:type="dxa"/>
            <w:shd w:val="clear" w:color="auto" w:fill="auto"/>
            <w:vAlign w:val="center"/>
          </w:tcPr>
          <w:p w:rsidR="00826F6D" w:rsidRPr="007B31DC" w:rsidRDefault="00826F6D" w:rsidP="007B31DC">
            <w:pPr>
              <w:keepNext/>
              <w:ind w:left="-108"/>
              <w:rPr>
                <w:rFonts w:ascii="Arial Narrow" w:hAnsi="Arial Narrow" w:cs="Arial"/>
                <w:sz w:val="20"/>
                <w:szCs w:val="20"/>
              </w:rPr>
            </w:pPr>
          </w:p>
          <w:p w:rsidR="00826F6D" w:rsidRPr="007B31DC" w:rsidRDefault="00517C26" w:rsidP="007B31DC">
            <w:pPr>
              <w:keepNext/>
              <w:ind w:left="-108"/>
              <w:rPr>
                <w:rFonts w:ascii="Arial Narrow" w:hAnsi="Arial Narrow" w:cs="Arial"/>
                <w:sz w:val="20"/>
                <w:szCs w:val="20"/>
              </w:rPr>
            </w:pPr>
            <w:r w:rsidRPr="007B31DC">
              <w:rPr>
                <w:rFonts w:ascii="Arial Narrow" w:hAnsi="Arial Narrow" w:cs="Arial"/>
                <w:sz w:val="20"/>
                <w:szCs w:val="20"/>
              </w:rPr>
              <w:t xml:space="preserve">  8</w:t>
            </w:r>
          </w:p>
        </w:tc>
        <w:tc>
          <w:tcPr>
            <w:tcW w:w="709" w:type="dxa"/>
            <w:shd w:val="clear" w:color="auto" w:fill="auto"/>
            <w:vAlign w:val="center"/>
          </w:tcPr>
          <w:p w:rsidR="00826F6D" w:rsidRPr="007B31DC" w:rsidRDefault="00826F6D" w:rsidP="007B31DC">
            <w:pPr>
              <w:keepNext/>
              <w:ind w:left="-108"/>
              <w:rPr>
                <w:rFonts w:ascii="Arial Narrow" w:hAnsi="Arial Narrow" w:cs="Arial"/>
                <w:sz w:val="20"/>
                <w:szCs w:val="20"/>
              </w:rPr>
            </w:pPr>
          </w:p>
          <w:p w:rsidR="00826F6D" w:rsidRPr="007B31DC" w:rsidRDefault="00517C26" w:rsidP="007B31DC">
            <w:pPr>
              <w:keepNext/>
              <w:ind w:left="-108"/>
              <w:rPr>
                <w:rFonts w:ascii="Arial Narrow" w:hAnsi="Arial Narrow" w:cs="Arial"/>
                <w:sz w:val="20"/>
                <w:szCs w:val="20"/>
              </w:rPr>
            </w:pPr>
            <w:r w:rsidRPr="007B31DC">
              <w:rPr>
                <w:rFonts w:ascii="Arial Narrow" w:hAnsi="Arial Narrow" w:cs="Arial"/>
                <w:sz w:val="20"/>
                <w:szCs w:val="20"/>
              </w:rPr>
              <w:t>5</w:t>
            </w:r>
          </w:p>
        </w:tc>
        <w:tc>
          <w:tcPr>
            <w:tcW w:w="1276" w:type="dxa"/>
            <w:shd w:val="clear" w:color="auto" w:fill="auto"/>
            <w:vAlign w:val="center"/>
          </w:tcPr>
          <w:p w:rsidR="00826F6D" w:rsidRPr="007B31DC" w:rsidRDefault="00826F6D" w:rsidP="007B31DC">
            <w:pPr>
              <w:keepNext/>
              <w:ind w:left="-108"/>
              <w:rPr>
                <w:rFonts w:ascii="Arial Narrow" w:hAnsi="Arial Narrow" w:cs="Arial"/>
                <w:sz w:val="20"/>
                <w:szCs w:val="20"/>
              </w:rPr>
            </w:pPr>
          </w:p>
          <w:p w:rsidR="00C0380A" w:rsidRPr="00E614BD" w:rsidRDefault="00C0380A" w:rsidP="007B31DC">
            <w:pPr>
              <w:keepNext/>
              <w:ind w:left="-108"/>
              <w:rPr>
                <w:rFonts w:ascii="Arial Narrow" w:hAnsi="Arial Narrow" w:cs="Arial"/>
                <w:sz w:val="20"/>
                <w:szCs w:val="20"/>
              </w:rPr>
            </w:pPr>
            <w:r w:rsidRPr="00E614BD">
              <w:rPr>
                <w:rFonts w:ascii="Arial Narrow" w:hAnsi="Arial Narrow" w:cs="Arial"/>
                <w:sz w:val="20"/>
                <w:szCs w:val="20"/>
              </w:rPr>
              <w:t>$</w:t>
            </w:r>
            <w:r w:rsidR="00870436">
              <w:rPr>
                <w:rFonts w:ascii="Arial Narrow" w:hAnsi="Arial Narrow" w:cs="Arial"/>
                <w:noProof/>
                <w:color w:val="000000"/>
                <w:sz w:val="20"/>
                <w:szCs w:val="20"/>
                <w:highlight w:val="black"/>
              </w:rPr>
              <w:t>'''''''''''''''''''''</w:t>
            </w:r>
          </w:p>
        </w:tc>
        <w:tc>
          <w:tcPr>
            <w:tcW w:w="1275" w:type="dxa"/>
            <w:shd w:val="clear" w:color="auto" w:fill="auto"/>
            <w:vAlign w:val="center"/>
          </w:tcPr>
          <w:p w:rsidR="00826F6D" w:rsidRPr="007B31DC" w:rsidRDefault="00517C26" w:rsidP="007B31DC">
            <w:pPr>
              <w:keepNext/>
              <w:rPr>
                <w:rFonts w:ascii="Arial Narrow" w:hAnsi="Arial Narrow" w:cs="Arial"/>
                <w:sz w:val="20"/>
                <w:szCs w:val="20"/>
              </w:rPr>
            </w:pPr>
            <w:r w:rsidRPr="007B31DC">
              <w:rPr>
                <w:rFonts w:ascii="Arial Narrow" w:hAnsi="Arial Narrow" w:cs="Arial"/>
                <w:sz w:val="20"/>
                <w:szCs w:val="20"/>
              </w:rPr>
              <w:t>MMA/PA Anamix Junior®</w:t>
            </w:r>
          </w:p>
        </w:tc>
        <w:tc>
          <w:tcPr>
            <w:tcW w:w="1134" w:type="dxa"/>
            <w:shd w:val="clear" w:color="auto" w:fill="auto"/>
            <w:vAlign w:val="center"/>
          </w:tcPr>
          <w:p w:rsidR="00826F6D" w:rsidRPr="007B31DC" w:rsidRDefault="00517C26" w:rsidP="007B31DC">
            <w:pPr>
              <w:keepNext/>
              <w:rPr>
                <w:rFonts w:ascii="Arial Narrow" w:hAnsi="Arial Narrow" w:cs="Arial"/>
                <w:sz w:val="20"/>
                <w:szCs w:val="20"/>
              </w:rPr>
            </w:pPr>
            <w:r w:rsidRPr="007B31DC">
              <w:rPr>
                <w:rFonts w:ascii="Arial Narrow" w:hAnsi="Arial Narrow" w:cs="Arial"/>
                <w:sz w:val="20"/>
                <w:szCs w:val="20"/>
              </w:rPr>
              <w:t>Nutricia Australia Pty Ltd</w:t>
            </w:r>
          </w:p>
        </w:tc>
      </w:tr>
      <w:tr w:rsidR="00826F6D" w:rsidRPr="007B31DC" w:rsidTr="007B31DC">
        <w:trPr>
          <w:cantSplit/>
          <w:trHeight w:val="360"/>
        </w:trPr>
        <w:tc>
          <w:tcPr>
            <w:tcW w:w="8363" w:type="dxa"/>
            <w:gridSpan w:val="7"/>
            <w:tcBorders>
              <w:bottom w:val="single" w:sz="4" w:space="0" w:color="auto"/>
            </w:tcBorders>
            <w:shd w:val="clear" w:color="auto" w:fill="auto"/>
            <w:vAlign w:val="center"/>
          </w:tcPr>
          <w:p w:rsidR="00826F6D" w:rsidRPr="007B31DC" w:rsidRDefault="00826F6D" w:rsidP="007B31DC">
            <w:pPr>
              <w:rPr>
                <w:rFonts w:ascii="Arial Narrow" w:hAnsi="Arial Narrow" w:cs="Arial"/>
                <w:sz w:val="20"/>
                <w:szCs w:val="20"/>
              </w:rPr>
            </w:pPr>
          </w:p>
        </w:tc>
      </w:tr>
      <w:tr w:rsidR="00826F6D" w:rsidRPr="007B31DC" w:rsidTr="007B31D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b/>
                <w:sz w:val="20"/>
                <w:szCs w:val="20"/>
              </w:rPr>
            </w:pPr>
            <w:r w:rsidRPr="007B31DC">
              <w:rPr>
                <w:rFonts w:ascii="Arial Narrow" w:hAnsi="Arial Narrow" w:cs="Arial"/>
                <w:b/>
                <w:sz w:val="20"/>
                <w:szCs w:val="20"/>
              </w:rPr>
              <w:t xml:space="preserve">Category / </w:t>
            </w:r>
          </w:p>
          <w:p w:rsidR="00826F6D" w:rsidRPr="007B31DC" w:rsidRDefault="00826F6D" w:rsidP="007B31DC">
            <w:pPr>
              <w:rPr>
                <w:rFonts w:ascii="Arial Narrow" w:hAnsi="Arial Narrow" w:cs="Arial"/>
                <w:b/>
                <w:sz w:val="20"/>
                <w:szCs w:val="20"/>
              </w:rPr>
            </w:pPr>
            <w:r w:rsidRPr="007B31DC">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sz w:val="20"/>
                <w:szCs w:val="20"/>
              </w:rPr>
            </w:pPr>
            <w:r w:rsidRPr="007B31DC">
              <w:rPr>
                <w:rFonts w:ascii="Arial Narrow" w:hAnsi="Arial Narrow" w:cs="Arial"/>
                <w:sz w:val="20"/>
                <w:szCs w:val="20"/>
              </w:rPr>
              <w:t>GENERAL – General Schedule (Code GE)</w:t>
            </w:r>
          </w:p>
        </w:tc>
      </w:tr>
      <w:tr w:rsidR="00826F6D" w:rsidRPr="007B31DC" w:rsidTr="007B31D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b/>
                <w:sz w:val="20"/>
                <w:szCs w:val="20"/>
              </w:rPr>
            </w:pPr>
            <w:r w:rsidRPr="007B31DC">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sz w:val="20"/>
                <w:szCs w:val="20"/>
              </w:rPr>
            </w:pPr>
            <w:r w:rsidRPr="007B31DC">
              <w:rPr>
                <w:rFonts w:ascii="Arial Narrow" w:hAnsi="Arial Narrow" w:cs="Arial"/>
                <w:sz w:val="20"/>
                <w:szCs w:val="20"/>
              </w:rPr>
              <w:fldChar w:fldCharType="begin">
                <w:ffData>
                  <w:name w:val="Check1"/>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 xml:space="preserve">Dental  </w:t>
            </w:r>
            <w:r w:rsidR="0008497D">
              <w:rPr>
                <w:rFonts w:ascii="Arial Narrow" w:hAnsi="Arial Narrow" w:cs="Arial"/>
                <w:sz w:val="20"/>
                <w:szCs w:val="20"/>
              </w:rPr>
              <w:fldChar w:fldCharType="begin">
                <w:ffData>
                  <w:name w:val=""/>
                  <w:enabled/>
                  <w:calcOnExit w:val="0"/>
                  <w:checkBox>
                    <w:sizeAuto/>
                    <w:default w:val="1"/>
                  </w:checkBox>
                </w:ffData>
              </w:fldChar>
            </w:r>
            <w:r w:rsidR="0008497D">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0008497D">
              <w:rPr>
                <w:rFonts w:ascii="Arial Narrow" w:hAnsi="Arial Narrow" w:cs="Arial"/>
                <w:sz w:val="20"/>
                <w:szCs w:val="20"/>
              </w:rPr>
              <w:fldChar w:fldCharType="end"/>
            </w:r>
            <w:r w:rsidRPr="007B31DC">
              <w:rPr>
                <w:rFonts w:ascii="Arial Narrow" w:hAnsi="Arial Narrow" w:cs="Arial"/>
                <w:sz w:val="20"/>
                <w:szCs w:val="20"/>
              </w:rPr>
              <w:t xml:space="preserve">Medical Practitioners  </w:t>
            </w:r>
            <w:r w:rsidR="0008497D">
              <w:rPr>
                <w:rFonts w:ascii="Arial Narrow" w:hAnsi="Arial Narrow" w:cs="Arial"/>
                <w:sz w:val="20"/>
                <w:szCs w:val="20"/>
              </w:rPr>
              <w:fldChar w:fldCharType="begin">
                <w:ffData>
                  <w:name w:val="Check3"/>
                  <w:enabled/>
                  <w:calcOnExit w:val="0"/>
                  <w:checkBox>
                    <w:sizeAuto/>
                    <w:default w:val="1"/>
                  </w:checkBox>
                </w:ffData>
              </w:fldChar>
            </w:r>
            <w:bookmarkStart w:id="0" w:name="Check3"/>
            <w:r w:rsidR="0008497D">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0008497D">
              <w:rPr>
                <w:rFonts w:ascii="Arial Narrow" w:hAnsi="Arial Narrow" w:cs="Arial"/>
                <w:sz w:val="20"/>
                <w:szCs w:val="20"/>
              </w:rPr>
              <w:fldChar w:fldCharType="end"/>
            </w:r>
            <w:bookmarkEnd w:id="0"/>
            <w:r w:rsidRPr="007B31DC">
              <w:rPr>
                <w:rFonts w:ascii="Arial Narrow" w:hAnsi="Arial Narrow" w:cs="Arial"/>
                <w:sz w:val="20"/>
                <w:szCs w:val="20"/>
              </w:rPr>
              <w:t xml:space="preserve">Nurse practitioners  </w:t>
            </w:r>
            <w:r w:rsidRPr="007B31DC">
              <w:rPr>
                <w:rFonts w:ascii="Arial Narrow" w:hAnsi="Arial Narrow" w:cs="Arial"/>
                <w:sz w:val="20"/>
                <w:szCs w:val="20"/>
              </w:rPr>
              <w:fldChar w:fldCharType="begin">
                <w:ffData>
                  <w:name w:val=""/>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Optometrists</w:t>
            </w:r>
          </w:p>
          <w:p w:rsidR="00826F6D" w:rsidRPr="007B31DC" w:rsidRDefault="00826F6D" w:rsidP="007B31DC">
            <w:pPr>
              <w:rPr>
                <w:rFonts w:ascii="Arial Narrow" w:hAnsi="Arial Narrow" w:cs="Arial"/>
                <w:sz w:val="20"/>
                <w:szCs w:val="20"/>
              </w:rPr>
            </w:pPr>
            <w:r w:rsidRPr="007B31DC">
              <w:rPr>
                <w:rFonts w:ascii="Arial Narrow" w:hAnsi="Arial Narrow" w:cs="Arial"/>
                <w:sz w:val="20"/>
                <w:szCs w:val="20"/>
              </w:rPr>
              <w:fldChar w:fldCharType="begin">
                <w:ffData>
                  <w:name w:val="Check5"/>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Midwives</w:t>
            </w:r>
          </w:p>
        </w:tc>
      </w:tr>
      <w:tr w:rsidR="00826F6D" w:rsidRPr="007B31DC" w:rsidTr="007B31D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b/>
                <w:sz w:val="20"/>
                <w:szCs w:val="20"/>
              </w:rPr>
            </w:pPr>
            <w:r w:rsidRPr="007B31DC">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sz w:val="20"/>
                <w:szCs w:val="20"/>
              </w:rPr>
            </w:pPr>
          </w:p>
        </w:tc>
      </w:tr>
      <w:tr w:rsidR="00826F6D" w:rsidRPr="007B31DC" w:rsidTr="007B31D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b/>
                <w:sz w:val="20"/>
                <w:szCs w:val="20"/>
              </w:rPr>
            </w:pPr>
            <w:r w:rsidRPr="007B31DC">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26F6D" w:rsidRPr="006327E4" w:rsidRDefault="007B31DC" w:rsidP="007B31DC">
            <w:pPr>
              <w:rPr>
                <w:rFonts w:ascii="Arial Narrow" w:hAnsi="Arial Narrow" w:cs="Arial"/>
                <w:strike/>
                <w:sz w:val="20"/>
                <w:szCs w:val="20"/>
              </w:rPr>
            </w:pPr>
            <w:r w:rsidRPr="006327E4">
              <w:rPr>
                <w:rFonts w:ascii="Arial Narrow" w:hAnsi="Arial Narrow" w:cs="Arial"/>
                <w:strike/>
                <w:sz w:val="20"/>
                <w:szCs w:val="20"/>
              </w:rPr>
              <w:t>Proven</w:t>
            </w:r>
          </w:p>
        </w:tc>
      </w:tr>
      <w:tr w:rsidR="00826F6D" w:rsidRPr="007B31DC" w:rsidTr="007B31D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b/>
                <w:sz w:val="20"/>
                <w:szCs w:val="20"/>
              </w:rPr>
            </w:pPr>
            <w:r w:rsidRPr="007B31DC">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B31DC" w:rsidRPr="00E614BD" w:rsidRDefault="007B31DC" w:rsidP="007B31DC">
            <w:pPr>
              <w:rPr>
                <w:rFonts w:ascii="Arial Narrow" w:hAnsi="Arial Narrow" w:cs="Arial"/>
                <w:sz w:val="20"/>
                <w:szCs w:val="20"/>
              </w:rPr>
            </w:pPr>
            <w:r w:rsidRPr="00E614BD">
              <w:rPr>
                <w:rFonts w:ascii="Arial Narrow" w:hAnsi="Arial Narrow" w:cs="Arial"/>
                <w:sz w:val="20"/>
                <w:szCs w:val="20"/>
              </w:rPr>
              <w:t>Methylmalonic acidaemia</w:t>
            </w:r>
          </w:p>
          <w:p w:rsidR="00826F6D" w:rsidRPr="00E614BD" w:rsidRDefault="007B31DC" w:rsidP="007B31DC">
            <w:pPr>
              <w:rPr>
                <w:rFonts w:ascii="Arial Narrow" w:hAnsi="Arial Narrow" w:cs="Arial"/>
                <w:sz w:val="20"/>
                <w:szCs w:val="20"/>
              </w:rPr>
            </w:pPr>
            <w:r w:rsidRPr="00E614BD">
              <w:rPr>
                <w:rFonts w:ascii="Arial Narrow" w:hAnsi="Arial Narrow" w:cs="Arial"/>
                <w:sz w:val="20"/>
                <w:szCs w:val="20"/>
              </w:rPr>
              <w:t>Propionic acidaemia</w:t>
            </w:r>
          </w:p>
        </w:tc>
      </w:tr>
      <w:tr w:rsidR="00826F6D" w:rsidRPr="007B31DC" w:rsidTr="007B31D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b/>
                <w:sz w:val="20"/>
                <w:szCs w:val="20"/>
              </w:rPr>
            </w:pPr>
            <w:r w:rsidRPr="007B31DC">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B31DC" w:rsidRPr="00E614BD" w:rsidRDefault="007B31DC" w:rsidP="007B31DC">
            <w:pPr>
              <w:rPr>
                <w:rFonts w:ascii="Arial Narrow" w:hAnsi="Arial Narrow" w:cs="Arial"/>
                <w:sz w:val="20"/>
                <w:szCs w:val="20"/>
              </w:rPr>
            </w:pPr>
            <w:r w:rsidRPr="006327E4">
              <w:rPr>
                <w:rFonts w:ascii="Arial Narrow" w:hAnsi="Arial Narrow" w:cs="Arial"/>
                <w:strike/>
                <w:sz w:val="20"/>
                <w:szCs w:val="20"/>
              </w:rPr>
              <w:t>Proven</w:t>
            </w:r>
            <w:r w:rsidRPr="00E614BD">
              <w:rPr>
                <w:rFonts w:ascii="Arial Narrow" w:hAnsi="Arial Narrow" w:cs="Arial"/>
                <w:sz w:val="20"/>
                <w:szCs w:val="20"/>
              </w:rPr>
              <w:t xml:space="preserve"> methylmalonic acidaemia</w:t>
            </w:r>
          </w:p>
          <w:p w:rsidR="00826F6D" w:rsidRPr="00E614BD" w:rsidRDefault="007B31DC" w:rsidP="007B31DC">
            <w:pPr>
              <w:rPr>
                <w:rFonts w:ascii="Arial Narrow" w:hAnsi="Arial Narrow" w:cs="Arial"/>
                <w:sz w:val="20"/>
                <w:szCs w:val="20"/>
              </w:rPr>
            </w:pPr>
            <w:r w:rsidRPr="006327E4">
              <w:rPr>
                <w:rFonts w:ascii="Arial Narrow" w:hAnsi="Arial Narrow" w:cs="Arial"/>
                <w:strike/>
                <w:sz w:val="20"/>
                <w:szCs w:val="20"/>
              </w:rPr>
              <w:t>Proven</w:t>
            </w:r>
            <w:r w:rsidRPr="00E614BD">
              <w:rPr>
                <w:rFonts w:ascii="Arial Narrow" w:hAnsi="Arial Narrow" w:cs="Arial"/>
                <w:sz w:val="20"/>
                <w:szCs w:val="20"/>
              </w:rPr>
              <w:t xml:space="preserve"> propionic acidaemia</w:t>
            </w:r>
          </w:p>
        </w:tc>
      </w:tr>
      <w:tr w:rsidR="00826F6D" w:rsidRPr="007B31DC" w:rsidTr="007B31D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b/>
                <w:sz w:val="20"/>
                <w:szCs w:val="20"/>
              </w:rPr>
            </w:pPr>
            <w:r w:rsidRPr="007B31DC">
              <w:rPr>
                <w:rFonts w:ascii="Arial Narrow" w:hAnsi="Arial Narrow" w:cs="Arial"/>
                <w:b/>
                <w:sz w:val="20"/>
                <w:szCs w:val="20"/>
              </w:rPr>
              <w:t>Treatment phase:</w:t>
            </w:r>
          </w:p>
          <w:p w:rsidR="00826F6D" w:rsidRPr="007B31DC" w:rsidRDefault="00826F6D" w:rsidP="007B31DC">
            <w:pPr>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7B31DC" w:rsidP="007B31DC">
            <w:pPr>
              <w:rPr>
                <w:rFonts w:ascii="Arial Narrow" w:hAnsi="Arial Narrow" w:cs="Arial"/>
                <w:sz w:val="20"/>
                <w:szCs w:val="20"/>
              </w:rPr>
            </w:pPr>
            <w:r w:rsidRPr="007B31DC">
              <w:rPr>
                <w:rFonts w:ascii="Arial Narrow" w:hAnsi="Arial Narrow" w:cs="Arial"/>
                <w:sz w:val="20"/>
                <w:szCs w:val="20"/>
              </w:rPr>
              <w:t>-</w:t>
            </w:r>
          </w:p>
        </w:tc>
      </w:tr>
      <w:tr w:rsidR="00826F6D" w:rsidRPr="007B31DC" w:rsidTr="007B31D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826F6D" w:rsidP="007B31DC">
            <w:pPr>
              <w:rPr>
                <w:rFonts w:ascii="Arial Narrow" w:hAnsi="Arial Narrow" w:cs="Arial"/>
                <w:b/>
                <w:sz w:val="20"/>
                <w:szCs w:val="20"/>
              </w:rPr>
            </w:pPr>
            <w:r w:rsidRPr="007B31DC">
              <w:rPr>
                <w:rFonts w:ascii="Arial Narrow" w:hAnsi="Arial Narrow" w:cs="Arial"/>
                <w:b/>
                <w:sz w:val="20"/>
                <w:szCs w:val="20"/>
              </w:rPr>
              <w:t>Restriction Level / Method:</w:t>
            </w:r>
          </w:p>
          <w:p w:rsidR="00826F6D" w:rsidRPr="007B31DC" w:rsidRDefault="00826F6D" w:rsidP="007B31DC">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26F6D" w:rsidRPr="007B31DC" w:rsidRDefault="007B31DC" w:rsidP="007B31DC">
            <w:pPr>
              <w:rPr>
                <w:rFonts w:ascii="Arial Narrow" w:hAnsi="Arial Narrow" w:cs="Arial"/>
                <w:sz w:val="20"/>
                <w:szCs w:val="20"/>
              </w:rPr>
            </w:pPr>
            <w:r w:rsidRPr="007B31DC">
              <w:rPr>
                <w:rFonts w:ascii="Arial Narrow" w:hAnsi="Arial Narrow" w:cs="Arial"/>
                <w:sz w:val="20"/>
                <w:szCs w:val="20"/>
              </w:rPr>
              <w:fldChar w:fldCharType="begin">
                <w:ffData>
                  <w:name w:val="Check1"/>
                  <w:enabled/>
                  <w:calcOnExit w:val="0"/>
                  <w:checkBox>
                    <w:sizeAuto/>
                    <w:default w:val="1"/>
                  </w:checkBox>
                </w:ffData>
              </w:fldChar>
            </w:r>
            <w:bookmarkStart w:id="1" w:name="Check1"/>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bookmarkEnd w:id="1"/>
            <w:r w:rsidR="00826F6D" w:rsidRPr="007B31DC">
              <w:rPr>
                <w:rFonts w:ascii="Arial Narrow" w:hAnsi="Arial Narrow" w:cs="Arial"/>
                <w:sz w:val="20"/>
                <w:szCs w:val="20"/>
              </w:rPr>
              <w:t>Restricted benefit</w:t>
            </w:r>
          </w:p>
          <w:p w:rsidR="00826F6D" w:rsidRPr="007B31DC" w:rsidRDefault="00826F6D" w:rsidP="007B31DC">
            <w:pPr>
              <w:rPr>
                <w:rFonts w:ascii="Arial Narrow" w:hAnsi="Arial Narrow" w:cs="Arial"/>
                <w:sz w:val="20"/>
                <w:szCs w:val="20"/>
              </w:rPr>
            </w:pPr>
            <w:r w:rsidRPr="007B31DC">
              <w:rPr>
                <w:rFonts w:ascii="Arial Narrow" w:hAnsi="Arial Narrow" w:cs="Arial"/>
                <w:sz w:val="20"/>
                <w:szCs w:val="20"/>
              </w:rPr>
              <w:fldChar w:fldCharType="begin">
                <w:ffData>
                  <w:name w:val=""/>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In Writing</w:t>
            </w:r>
          </w:p>
          <w:p w:rsidR="00826F6D" w:rsidRPr="007B31DC" w:rsidRDefault="00826F6D" w:rsidP="007B31DC">
            <w:pPr>
              <w:rPr>
                <w:rFonts w:ascii="Arial Narrow" w:hAnsi="Arial Narrow" w:cs="Arial"/>
                <w:sz w:val="20"/>
                <w:szCs w:val="20"/>
              </w:rPr>
            </w:pPr>
            <w:r w:rsidRPr="007B31DC">
              <w:rPr>
                <w:rFonts w:ascii="Arial Narrow" w:hAnsi="Arial Narrow" w:cs="Arial"/>
                <w:sz w:val="20"/>
                <w:szCs w:val="20"/>
              </w:rPr>
              <w:fldChar w:fldCharType="begin">
                <w:ffData>
                  <w:name w:val="Check3"/>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Telephone</w:t>
            </w:r>
          </w:p>
          <w:p w:rsidR="00826F6D" w:rsidRPr="007B31DC" w:rsidRDefault="00826F6D" w:rsidP="007B31DC">
            <w:pPr>
              <w:rPr>
                <w:rFonts w:ascii="Arial Narrow" w:hAnsi="Arial Narrow" w:cs="Arial"/>
                <w:sz w:val="20"/>
                <w:szCs w:val="20"/>
              </w:rPr>
            </w:pPr>
            <w:r w:rsidRPr="007B31DC">
              <w:rPr>
                <w:rFonts w:ascii="Arial Narrow" w:hAnsi="Arial Narrow" w:cs="Arial"/>
                <w:sz w:val="20"/>
                <w:szCs w:val="20"/>
              </w:rPr>
              <w:fldChar w:fldCharType="begin">
                <w:ffData>
                  <w:name w:val=""/>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Emergency</w:t>
            </w:r>
          </w:p>
          <w:p w:rsidR="00826F6D" w:rsidRPr="007B31DC" w:rsidRDefault="00826F6D" w:rsidP="007B31DC">
            <w:pPr>
              <w:rPr>
                <w:rFonts w:ascii="Arial Narrow" w:hAnsi="Arial Narrow" w:cs="Arial"/>
                <w:sz w:val="20"/>
                <w:szCs w:val="20"/>
              </w:rPr>
            </w:pPr>
            <w:r w:rsidRPr="007B31DC">
              <w:rPr>
                <w:rFonts w:ascii="Arial Narrow" w:hAnsi="Arial Narrow" w:cs="Arial"/>
                <w:sz w:val="20"/>
                <w:szCs w:val="20"/>
              </w:rPr>
              <w:fldChar w:fldCharType="begin">
                <w:ffData>
                  <w:name w:val="Check5"/>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Electronic</w:t>
            </w:r>
          </w:p>
          <w:p w:rsidR="00826F6D" w:rsidRPr="007B31DC" w:rsidRDefault="00826F6D" w:rsidP="007B31DC">
            <w:pPr>
              <w:rPr>
                <w:rFonts w:ascii="Arial Narrow" w:hAnsi="Arial Narrow" w:cs="Arial"/>
                <w:sz w:val="20"/>
                <w:szCs w:val="20"/>
              </w:rPr>
            </w:pPr>
            <w:r w:rsidRPr="007B31DC">
              <w:rPr>
                <w:rFonts w:ascii="Arial Narrow" w:hAnsi="Arial Narrow" w:cs="Arial"/>
                <w:sz w:val="20"/>
                <w:szCs w:val="20"/>
              </w:rPr>
              <w:fldChar w:fldCharType="begin">
                <w:ffData>
                  <w:name w:val="Check5"/>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Streamlined</w:t>
            </w:r>
          </w:p>
        </w:tc>
      </w:tr>
    </w:tbl>
    <w:p w:rsidR="00D66F75" w:rsidRPr="00BE15D7" w:rsidRDefault="00D66F75" w:rsidP="00BE15D7">
      <w:pPr>
        <w:spacing w:line="1440" w:lineRule="auto"/>
        <w:jc w:val="both"/>
        <w:rPr>
          <w:rFonts w:ascii="Arial" w:hAnsi="Arial"/>
          <w:sz w:val="22"/>
          <w:szCs w:val="22"/>
        </w:rPr>
      </w:pPr>
    </w:p>
    <w:p w:rsidR="00CE10C4" w:rsidRPr="00882085" w:rsidRDefault="00CE10C4" w:rsidP="008443FE">
      <w:pPr>
        <w:pStyle w:val="Heading1"/>
      </w:pPr>
      <w:r w:rsidRPr="00882085">
        <w:lastRenderedPageBreak/>
        <w:t>Background</w:t>
      </w:r>
    </w:p>
    <w:p w:rsidR="006A12A5" w:rsidRPr="00882085" w:rsidRDefault="006A12A5" w:rsidP="00882085">
      <w:pPr>
        <w:jc w:val="both"/>
        <w:rPr>
          <w:rFonts w:ascii="Arial" w:hAnsi="Arial"/>
          <w:sz w:val="22"/>
          <w:szCs w:val="22"/>
        </w:rPr>
      </w:pPr>
    </w:p>
    <w:p w:rsidR="00D66F75" w:rsidRPr="00D66F75" w:rsidRDefault="00704DE3" w:rsidP="00B34AF7">
      <w:pPr>
        <w:pStyle w:val="ListParagraph"/>
        <w:numPr>
          <w:ilvl w:val="1"/>
          <w:numId w:val="2"/>
        </w:numPr>
        <w:spacing w:after="240"/>
        <w:contextualSpacing w:val="0"/>
        <w:jc w:val="both"/>
        <w:rPr>
          <w:rFonts w:ascii="Arial" w:hAnsi="Arial"/>
          <w:sz w:val="22"/>
          <w:szCs w:val="22"/>
        </w:rPr>
      </w:pPr>
      <w:r w:rsidRPr="00D66F75">
        <w:rPr>
          <w:rFonts w:ascii="Arial" w:hAnsi="Arial"/>
          <w:sz w:val="22"/>
          <w:szCs w:val="22"/>
        </w:rPr>
        <w:t xml:space="preserve">The sponsor of </w:t>
      </w:r>
      <w:r w:rsidR="00501C71" w:rsidRPr="00D66F75">
        <w:rPr>
          <w:rFonts w:ascii="Arial" w:hAnsi="Arial"/>
          <w:sz w:val="22"/>
          <w:szCs w:val="22"/>
        </w:rPr>
        <w:t>MMA/PA Anamix Junior®</w:t>
      </w:r>
      <w:r w:rsidRPr="00D66F75">
        <w:rPr>
          <w:rFonts w:ascii="Arial" w:hAnsi="Arial"/>
          <w:sz w:val="22"/>
          <w:szCs w:val="22"/>
        </w:rPr>
        <w:t xml:space="preserve"> confirms that it meets the requirements for foods that have medical purposes as set out under </w:t>
      </w:r>
      <w:r w:rsidRPr="00D66F75">
        <w:rPr>
          <w:rFonts w:ascii="Arial" w:hAnsi="Arial"/>
          <w:i/>
          <w:sz w:val="22"/>
          <w:szCs w:val="22"/>
        </w:rPr>
        <w:t>The Australia New Zealand Food Standards Code — Standard 2.9.5: Food for Special Medical Purposes</w:t>
      </w:r>
      <w:r w:rsidR="00F1319A" w:rsidRPr="00D66F75">
        <w:rPr>
          <w:rFonts w:ascii="Arial" w:hAnsi="Arial"/>
          <w:i/>
          <w:sz w:val="22"/>
          <w:szCs w:val="22"/>
        </w:rPr>
        <w:t xml:space="preserve">. </w:t>
      </w:r>
    </w:p>
    <w:p w:rsidR="006A22F8" w:rsidRPr="00D66F75" w:rsidRDefault="00EF1611" w:rsidP="00B34AF7">
      <w:pPr>
        <w:pStyle w:val="ListParagraph"/>
        <w:numPr>
          <w:ilvl w:val="1"/>
          <w:numId w:val="2"/>
        </w:numPr>
        <w:spacing w:after="240"/>
        <w:contextualSpacing w:val="0"/>
        <w:jc w:val="both"/>
        <w:rPr>
          <w:rFonts w:ascii="Arial" w:hAnsi="Arial"/>
          <w:sz w:val="22"/>
          <w:szCs w:val="22"/>
        </w:rPr>
      </w:pPr>
      <w:r w:rsidRPr="00D66F75">
        <w:rPr>
          <w:rFonts w:ascii="Arial" w:hAnsi="Arial"/>
          <w:sz w:val="22"/>
          <w:szCs w:val="22"/>
        </w:rPr>
        <w:t>MMA/PA Anamix Junior®</w:t>
      </w:r>
      <w:r w:rsidR="006A22F8" w:rsidRPr="00D66F75">
        <w:rPr>
          <w:rFonts w:ascii="Arial" w:hAnsi="Arial"/>
          <w:sz w:val="22"/>
          <w:szCs w:val="22"/>
        </w:rPr>
        <w:t xml:space="preserve"> has not been considered by </w:t>
      </w:r>
      <w:r w:rsidR="00B421D4" w:rsidRPr="00D66F75">
        <w:rPr>
          <w:rFonts w:ascii="Arial" w:hAnsi="Arial"/>
          <w:sz w:val="22"/>
          <w:szCs w:val="22"/>
        </w:rPr>
        <w:t xml:space="preserve">the </w:t>
      </w:r>
      <w:r w:rsidR="006A22F8" w:rsidRPr="00D66F75">
        <w:rPr>
          <w:rFonts w:ascii="Arial" w:hAnsi="Arial"/>
          <w:sz w:val="22"/>
          <w:szCs w:val="22"/>
        </w:rPr>
        <w:t>PBAC previously.</w:t>
      </w:r>
    </w:p>
    <w:p w:rsidR="008A1956" w:rsidRPr="00882085" w:rsidRDefault="008A1956" w:rsidP="00882085">
      <w:pPr>
        <w:pStyle w:val="Header"/>
        <w:tabs>
          <w:tab w:val="clear" w:pos="4153"/>
          <w:tab w:val="clear" w:pos="8306"/>
        </w:tabs>
        <w:jc w:val="both"/>
        <w:rPr>
          <w:rFonts w:ascii="Arial" w:hAnsi="Arial"/>
          <w:sz w:val="22"/>
          <w:szCs w:val="22"/>
        </w:rPr>
      </w:pPr>
    </w:p>
    <w:p w:rsidR="005A3173" w:rsidRPr="00882085" w:rsidRDefault="005A3173" w:rsidP="008443FE">
      <w:pPr>
        <w:pStyle w:val="Heading1"/>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834EC2" w:rsidRPr="001F4185" w:rsidRDefault="00FF2801" w:rsidP="001F4185">
      <w:pPr>
        <w:pStyle w:val="ListParagraph"/>
        <w:numPr>
          <w:ilvl w:val="1"/>
          <w:numId w:val="2"/>
        </w:numPr>
        <w:jc w:val="both"/>
        <w:rPr>
          <w:rFonts w:ascii="Arial" w:hAnsi="Arial"/>
          <w:b/>
          <w:sz w:val="22"/>
          <w:szCs w:val="22"/>
        </w:rPr>
      </w:pPr>
      <w:r>
        <w:rPr>
          <w:rFonts w:ascii="Arial" w:hAnsi="Arial"/>
          <w:sz w:val="22"/>
          <w:szCs w:val="22"/>
        </w:rPr>
        <w:t>The minor submission nominated</w:t>
      </w:r>
      <w:r w:rsidR="0047263D">
        <w:rPr>
          <w:rFonts w:ascii="Arial" w:hAnsi="Arial"/>
          <w:sz w:val="22"/>
          <w:szCs w:val="22"/>
        </w:rPr>
        <w:t xml:space="preserve"> MMA/PA Gel</w:t>
      </w:r>
      <w:r w:rsidR="0047263D" w:rsidRPr="00501C71">
        <w:rPr>
          <w:rFonts w:ascii="Arial" w:hAnsi="Arial"/>
          <w:sz w:val="22"/>
          <w:szCs w:val="22"/>
        </w:rPr>
        <w:t>®</w:t>
      </w:r>
      <w:r w:rsidR="0047263D">
        <w:rPr>
          <w:rFonts w:ascii="Arial" w:hAnsi="Arial"/>
          <w:sz w:val="22"/>
          <w:szCs w:val="22"/>
        </w:rPr>
        <w:t xml:space="preserve"> and XMTVI Maxamaid</w:t>
      </w:r>
      <w:r w:rsidR="0047263D" w:rsidRPr="00501C71">
        <w:rPr>
          <w:rFonts w:ascii="Arial" w:hAnsi="Arial"/>
          <w:sz w:val="22"/>
          <w:szCs w:val="22"/>
        </w:rPr>
        <w:t>®</w:t>
      </w:r>
      <w:r w:rsidR="0047263D">
        <w:rPr>
          <w:rFonts w:ascii="Arial" w:hAnsi="Arial"/>
          <w:sz w:val="22"/>
          <w:szCs w:val="22"/>
        </w:rPr>
        <w:t xml:space="preserve"> as the comparators</w:t>
      </w:r>
      <w:r w:rsidR="006A63BE">
        <w:rPr>
          <w:rFonts w:ascii="Arial" w:hAnsi="Arial"/>
          <w:sz w:val="22"/>
          <w:szCs w:val="22"/>
        </w:rPr>
        <w:t>, as they are all</w:t>
      </w:r>
      <w:r w:rsidR="001410A9">
        <w:rPr>
          <w:rFonts w:ascii="Arial" w:hAnsi="Arial"/>
          <w:sz w:val="22"/>
          <w:szCs w:val="22"/>
        </w:rPr>
        <w:t xml:space="preserve"> powdered, amino acid based protein substitutes indicated for the dietary management of young children with </w:t>
      </w:r>
      <w:r w:rsidR="001410A9" w:rsidRPr="00D44300">
        <w:rPr>
          <w:rFonts w:ascii="Arial" w:hAnsi="Arial"/>
          <w:sz w:val="22"/>
          <w:szCs w:val="22"/>
        </w:rPr>
        <w:t>methylmalonic a</w:t>
      </w:r>
      <w:r w:rsidR="001410A9">
        <w:rPr>
          <w:rFonts w:ascii="Arial" w:hAnsi="Arial"/>
          <w:sz w:val="22"/>
          <w:szCs w:val="22"/>
        </w:rPr>
        <w:t xml:space="preserve">cidaemia and propionic acidaemia. </w:t>
      </w:r>
      <w:r w:rsidR="0047263D" w:rsidRPr="001410A9">
        <w:rPr>
          <w:rFonts w:ascii="Arial" w:hAnsi="Arial"/>
          <w:b/>
          <w:color w:val="FF00FF"/>
          <w:sz w:val="22"/>
          <w:szCs w:val="22"/>
        </w:rPr>
        <w:t xml:space="preserve"> </w:t>
      </w:r>
      <w:r w:rsidRPr="001410A9">
        <w:rPr>
          <w:rFonts w:ascii="Arial" w:hAnsi="Arial"/>
          <w:sz w:val="22"/>
          <w:szCs w:val="22"/>
        </w:rPr>
        <w:t>As a minor submission, there wa</w:t>
      </w:r>
      <w:r w:rsidR="00476245" w:rsidRPr="001410A9">
        <w:rPr>
          <w:rFonts w:ascii="Arial" w:hAnsi="Arial"/>
          <w:sz w:val="22"/>
          <w:szCs w:val="22"/>
        </w:rPr>
        <w:t>s no economic comparison.</w:t>
      </w:r>
    </w:p>
    <w:p w:rsidR="001F4185" w:rsidRDefault="001F4185" w:rsidP="0047263D">
      <w:pPr>
        <w:tabs>
          <w:tab w:val="left" w:pos="3441"/>
        </w:tabs>
        <w:jc w:val="both"/>
        <w:rPr>
          <w:rFonts w:ascii="Arial" w:hAnsi="Arial"/>
          <w:sz w:val="22"/>
          <w:szCs w:val="22"/>
        </w:rPr>
      </w:pPr>
    </w:p>
    <w:p w:rsidR="008443FE" w:rsidRDefault="008443FE" w:rsidP="0047263D">
      <w:pPr>
        <w:tabs>
          <w:tab w:val="left" w:pos="3441"/>
        </w:tabs>
        <w:jc w:val="both"/>
        <w:rPr>
          <w:rFonts w:ascii="Arial" w:hAnsi="Arial"/>
          <w:sz w:val="22"/>
          <w:szCs w:val="22"/>
        </w:rPr>
      </w:pPr>
    </w:p>
    <w:p w:rsidR="000B558D" w:rsidRPr="00882085" w:rsidRDefault="008D7A41" w:rsidP="008443FE">
      <w:pPr>
        <w:pStyle w:val="Heading1"/>
      </w:pPr>
      <w:r>
        <w:t>C</w:t>
      </w:r>
      <w:r w:rsidR="00D84934">
        <w:t>onsideration of the evidence</w:t>
      </w:r>
    </w:p>
    <w:p w:rsidR="00BB7EC3" w:rsidRDefault="00BB7EC3" w:rsidP="00F9629A">
      <w:pPr>
        <w:jc w:val="both"/>
        <w:rPr>
          <w:rFonts w:ascii="Arial" w:hAnsi="Arial"/>
          <w:sz w:val="22"/>
          <w:szCs w:val="22"/>
        </w:rPr>
      </w:pPr>
    </w:p>
    <w:p w:rsidR="00F90B71" w:rsidRPr="008443FE" w:rsidRDefault="00F90B71" w:rsidP="008443FE">
      <w:pPr>
        <w:pStyle w:val="Heading2"/>
      </w:pPr>
      <w:r w:rsidRPr="008443FE">
        <w:t>Sponsor hearing</w:t>
      </w:r>
    </w:p>
    <w:p w:rsidR="00F90B71" w:rsidRPr="00E614BD" w:rsidRDefault="00F90B71" w:rsidP="00F90B71">
      <w:pPr>
        <w:jc w:val="both"/>
        <w:rPr>
          <w:rFonts w:ascii="Arial" w:hAnsi="Arial"/>
          <w:b/>
          <w:sz w:val="22"/>
          <w:szCs w:val="22"/>
        </w:rPr>
      </w:pPr>
    </w:p>
    <w:p w:rsidR="00F90B71" w:rsidRPr="00E614BD" w:rsidRDefault="00F90B71" w:rsidP="00F90B71">
      <w:pPr>
        <w:pStyle w:val="ListParagraph"/>
        <w:numPr>
          <w:ilvl w:val="1"/>
          <w:numId w:val="2"/>
        </w:numPr>
        <w:jc w:val="both"/>
        <w:rPr>
          <w:rFonts w:ascii="Arial" w:hAnsi="Arial"/>
          <w:b/>
          <w:sz w:val="22"/>
          <w:szCs w:val="22"/>
        </w:rPr>
      </w:pPr>
      <w:r w:rsidRPr="00E614BD">
        <w:rPr>
          <w:rFonts w:ascii="Arial" w:hAnsi="Arial" w:cs="Arial"/>
          <w:bCs/>
          <w:snapToGrid w:val="0"/>
          <w:sz w:val="22"/>
          <w:szCs w:val="22"/>
        </w:rPr>
        <w:t>There was no hearing for this item as it was a minor submission.</w:t>
      </w:r>
    </w:p>
    <w:p w:rsidR="00F90B71" w:rsidRDefault="00F90B71" w:rsidP="00F90B71">
      <w:pPr>
        <w:jc w:val="both"/>
        <w:rPr>
          <w:rFonts w:ascii="Arial" w:hAnsi="Arial"/>
          <w:b/>
          <w:sz w:val="22"/>
          <w:szCs w:val="22"/>
        </w:rPr>
      </w:pPr>
    </w:p>
    <w:p w:rsidR="008443FE" w:rsidRPr="00E614BD" w:rsidRDefault="008443FE" w:rsidP="00F90B71">
      <w:pPr>
        <w:jc w:val="both"/>
        <w:rPr>
          <w:rFonts w:ascii="Arial" w:hAnsi="Arial"/>
          <w:b/>
          <w:sz w:val="22"/>
          <w:szCs w:val="22"/>
        </w:rPr>
      </w:pPr>
    </w:p>
    <w:p w:rsidR="00F90B71" w:rsidRPr="006327E4" w:rsidRDefault="00F90B71" w:rsidP="008443FE">
      <w:pPr>
        <w:pStyle w:val="Heading2"/>
      </w:pPr>
      <w:r w:rsidRPr="006327E4">
        <w:t>Consumer comments</w:t>
      </w:r>
    </w:p>
    <w:p w:rsidR="00F90B71" w:rsidRPr="00E614BD" w:rsidRDefault="00F90B71" w:rsidP="00F90B71">
      <w:pPr>
        <w:jc w:val="both"/>
        <w:rPr>
          <w:rFonts w:ascii="Arial" w:hAnsi="Arial"/>
          <w:b/>
          <w:sz w:val="22"/>
          <w:szCs w:val="22"/>
        </w:rPr>
      </w:pPr>
    </w:p>
    <w:p w:rsidR="00F90B71" w:rsidRPr="00E614BD" w:rsidRDefault="00F90B71" w:rsidP="00F90B71">
      <w:pPr>
        <w:pStyle w:val="ListParagraph"/>
        <w:numPr>
          <w:ilvl w:val="1"/>
          <w:numId w:val="2"/>
        </w:numPr>
        <w:jc w:val="both"/>
        <w:rPr>
          <w:rFonts w:ascii="Arial" w:hAnsi="Arial"/>
          <w:b/>
          <w:sz w:val="22"/>
          <w:szCs w:val="22"/>
        </w:rPr>
      </w:pPr>
      <w:r w:rsidRPr="00E614BD">
        <w:rPr>
          <w:rFonts w:ascii="Arial" w:hAnsi="Arial" w:cs="Arial"/>
          <w:bCs/>
          <w:snapToGrid w:val="0"/>
          <w:sz w:val="22"/>
          <w:szCs w:val="22"/>
        </w:rPr>
        <w:t>The PBAC noted that no consumer comments were received for this item.</w:t>
      </w:r>
    </w:p>
    <w:p w:rsidR="00F90B71" w:rsidRDefault="00F90B71" w:rsidP="00D84934">
      <w:pPr>
        <w:jc w:val="both"/>
        <w:rPr>
          <w:rFonts w:ascii="Arial" w:hAnsi="Arial"/>
          <w:b/>
          <w:i/>
          <w:sz w:val="22"/>
          <w:szCs w:val="22"/>
        </w:rPr>
      </w:pPr>
    </w:p>
    <w:p w:rsidR="008443FE" w:rsidRDefault="008443FE" w:rsidP="00D84934">
      <w:pPr>
        <w:jc w:val="both"/>
        <w:rPr>
          <w:rFonts w:ascii="Arial" w:hAnsi="Arial"/>
          <w:b/>
          <w:i/>
          <w:sz w:val="22"/>
          <w:szCs w:val="22"/>
        </w:rPr>
      </w:pPr>
    </w:p>
    <w:p w:rsidR="00D84934" w:rsidRPr="006327E4" w:rsidRDefault="00D84934" w:rsidP="008443FE">
      <w:pPr>
        <w:pStyle w:val="Heading2"/>
      </w:pPr>
      <w:r w:rsidRPr="006327E4">
        <w:t>Clinical trials</w:t>
      </w:r>
    </w:p>
    <w:p w:rsidR="00D84934" w:rsidRPr="00D66F75" w:rsidRDefault="00D84934" w:rsidP="00F9629A">
      <w:pPr>
        <w:jc w:val="both"/>
        <w:rPr>
          <w:rFonts w:ascii="Arial" w:hAnsi="Arial"/>
          <w:sz w:val="22"/>
          <w:szCs w:val="22"/>
        </w:rPr>
      </w:pPr>
    </w:p>
    <w:p w:rsidR="00A55FEE" w:rsidRPr="001F4D18" w:rsidRDefault="006A482B" w:rsidP="006A482B">
      <w:pPr>
        <w:pStyle w:val="ListParagraph"/>
        <w:numPr>
          <w:ilvl w:val="1"/>
          <w:numId w:val="2"/>
        </w:numPr>
        <w:jc w:val="both"/>
        <w:rPr>
          <w:rFonts w:ascii="Arial" w:hAnsi="Arial"/>
          <w:sz w:val="22"/>
          <w:szCs w:val="22"/>
        </w:rPr>
      </w:pPr>
      <w:r w:rsidRPr="00D66F75">
        <w:rPr>
          <w:rFonts w:ascii="Arial" w:hAnsi="Arial"/>
          <w:sz w:val="22"/>
          <w:szCs w:val="22"/>
        </w:rPr>
        <w:t>No c</w:t>
      </w:r>
      <w:r w:rsidR="000C3395" w:rsidRPr="00D66F75">
        <w:rPr>
          <w:rFonts w:ascii="Arial" w:hAnsi="Arial"/>
          <w:sz w:val="22"/>
          <w:szCs w:val="22"/>
        </w:rPr>
        <w:t>linical data was provided in the</w:t>
      </w:r>
      <w:r w:rsidRPr="00D66F75">
        <w:rPr>
          <w:rFonts w:ascii="Arial" w:hAnsi="Arial"/>
          <w:sz w:val="22"/>
          <w:szCs w:val="22"/>
        </w:rPr>
        <w:t xml:space="preserve"> submission.</w:t>
      </w:r>
    </w:p>
    <w:p w:rsidR="001F4D18" w:rsidRDefault="001F4D18" w:rsidP="001F4D18">
      <w:pPr>
        <w:pStyle w:val="ListParagraph"/>
        <w:jc w:val="both"/>
        <w:rPr>
          <w:rFonts w:ascii="Arial" w:hAnsi="Arial"/>
          <w:sz w:val="22"/>
          <w:szCs w:val="22"/>
        </w:rPr>
      </w:pPr>
    </w:p>
    <w:p w:rsidR="001F4D18" w:rsidRDefault="001F4D18" w:rsidP="001F4D18">
      <w:pPr>
        <w:pStyle w:val="ListParagraph"/>
        <w:numPr>
          <w:ilvl w:val="1"/>
          <w:numId w:val="2"/>
        </w:numPr>
        <w:jc w:val="both"/>
        <w:rPr>
          <w:rFonts w:ascii="Arial" w:hAnsi="Arial"/>
          <w:sz w:val="22"/>
          <w:szCs w:val="22"/>
        </w:rPr>
      </w:pPr>
      <w:r w:rsidRPr="003C3F75">
        <w:rPr>
          <w:rFonts w:ascii="Arial" w:hAnsi="Arial"/>
          <w:sz w:val="22"/>
          <w:szCs w:val="22"/>
        </w:rPr>
        <w:t xml:space="preserve">In consideration of the submission, the </w:t>
      </w:r>
      <w:r>
        <w:rPr>
          <w:rFonts w:ascii="Arial" w:hAnsi="Arial"/>
          <w:sz w:val="22"/>
          <w:szCs w:val="22"/>
        </w:rPr>
        <w:t>Nutritional Products Working Party (</w:t>
      </w:r>
      <w:r w:rsidRPr="003C3F75">
        <w:rPr>
          <w:rFonts w:ascii="Arial" w:hAnsi="Arial"/>
          <w:sz w:val="22"/>
          <w:szCs w:val="22"/>
        </w:rPr>
        <w:t>NPWP</w:t>
      </w:r>
      <w:r>
        <w:rPr>
          <w:rFonts w:ascii="Arial" w:hAnsi="Arial"/>
          <w:sz w:val="22"/>
          <w:szCs w:val="22"/>
        </w:rPr>
        <w:t>)</w:t>
      </w:r>
      <w:r w:rsidRPr="003C3F75">
        <w:rPr>
          <w:rFonts w:ascii="Arial" w:hAnsi="Arial"/>
          <w:sz w:val="22"/>
          <w:szCs w:val="22"/>
        </w:rPr>
        <w:t xml:space="preserve"> noted:</w:t>
      </w:r>
    </w:p>
    <w:p w:rsidR="001F4D18" w:rsidRPr="001F4D18" w:rsidRDefault="001F4D18" w:rsidP="001F4D18">
      <w:pPr>
        <w:pStyle w:val="ListParagraph"/>
        <w:widowControl w:val="0"/>
        <w:numPr>
          <w:ilvl w:val="0"/>
          <w:numId w:val="20"/>
        </w:numPr>
        <w:tabs>
          <w:tab w:val="left" w:pos="709"/>
          <w:tab w:val="left" w:pos="1276"/>
        </w:tabs>
        <w:spacing w:after="120"/>
        <w:ind w:left="1134" w:hanging="425"/>
        <w:rPr>
          <w:rFonts w:ascii="Arial" w:hAnsi="Arial" w:cs="Arial"/>
          <w:bCs/>
          <w:snapToGrid w:val="0"/>
          <w:sz w:val="22"/>
          <w:szCs w:val="22"/>
          <w:lang w:val="en-GB" w:eastAsia="en-US"/>
        </w:rPr>
      </w:pPr>
      <w:r w:rsidRPr="001F4D18">
        <w:rPr>
          <w:rFonts w:ascii="Arial" w:hAnsi="Arial" w:cs="Arial"/>
          <w:sz w:val="22"/>
          <w:szCs w:val="22"/>
        </w:rPr>
        <w:t>The proposed listing is clinically and nutritionally appropriate, with suitable restriction criteria.</w:t>
      </w:r>
    </w:p>
    <w:p w:rsidR="001F4D18" w:rsidRPr="001F4D18" w:rsidRDefault="001F4D18" w:rsidP="001F4D18">
      <w:pPr>
        <w:pStyle w:val="ListParagraph"/>
        <w:widowControl w:val="0"/>
        <w:numPr>
          <w:ilvl w:val="0"/>
          <w:numId w:val="20"/>
        </w:numPr>
        <w:tabs>
          <w:tab w:val="left" w:pos="709"/>
          <w:tab w:val="left" w:pos="1276"/>
        </w:tabs>
        <w:spacing w:after="120"/>
        <w:ind w:left="1134" w:hanging="425"/>
        <w:rPr>
          <w:rFonts w:ascii="Arial" w:hAnsi="Arial" w:cs="Arial"/>
          <w:bCs/>
          <w:snapToGrid w:val="0"/>
          <w:sz w:val="22"/>
          <w:szCs w:val="22"/>
          <w:lang w:val="en-GB" w:eastAsia="en-US"/>
        </w:rPr>
      </w:pPr>
      <w:r w:rsidRPr="001F4D18">
        <w:rPr>
          <w:rFonts w:ascii="Arial" w:hAnsi="Arial" w:cs="Arial"/>
          <w:sz w:val="22"/>
          <w:szCs w:val="22"/>
        </w:rPr>
        <w:t>In Appendix B (pp. 33-7), there is an error in the calculation of the percentage of Recommended Dietary Intake (% RDI) for Niacin. Calculations were based on a Niacin content of 0.45 mg-Niacin Equivalent (mg-NE) per 18 g sachet. However, in the Product Data Sheet in Appendix C (p. 39), it states that there is actually 2.5 mg-NE per 18 g sachet.</w:t>
      </w:r>
    </w:p>
    <w:p w:rsidR="001F4D18" w:rsidRPr="001F4D18" w:rsidRDefault="001F4D18" w:rsidP="001F4D18">
      <w:pPr>
        <w:pStyle w:val="ListParagraph"/>
        <w:widowControl w:val="0"/>
        <w:numPr>
          <w:ilvl w:val="0"/>
          <w:numId w:val="20"/>
        </w:numPr>
        <w:tabs>
          <w:tab w:val="left" w:pos="709"/>
          <w:tab w:val="left" w:pos="1276"/>
        </w:tabs>
        <w:spacing w:after="120"/>
        <w:ind w:left="1134" w:hanging="425"/>
        <w:rPr>
          <w:rFonts w:ascii="Arial" w:hAnsi="Arial" w:cs="Arial"/>
          <w:bCs/>
          <w:snapToGrid w:val="0"/>
          <w:sz w:val="22"/>
          <w:szCs w:val="22"/>
          <w:lang w:val="en-GB" w:eastAsia="en-US"/>
        </w:rPr>
      </w:pPr>
      <w:r w:rsidRPr="001F4D18">
        <w:rPr>
          <w:rFonts w:ascii="Arial" w:hAnsi="Arial" w:cs="Arial"/>
          <w:sz w:val="22"/>
          <w:szCs w:val="22"/>
        </w:rPr>
        <w:t>The smaller sachet size of this product is potentially beneficial since lower amounts of the currently listed products are required for patients with methylmalonic acidaemia and propionic acidaemia, than for those with other metabolic conditions.</w:t>
      </w:r>
    </w:p>
    <w:p w:rsidR="001F4D18" w:rsidRPr="001F4D18" w:rsidRDefault="001F4D18" w:rsidP="001F4D18">
      <w:pPr>
        <w:pStyle w:val="ListParagraph"/>
        <w:widowControl w:val="0"/>
        <w:numPr>
          <w:ilvl w:val="0"/>
          <w:numId w:val="20"/>
        </w:numPr>
        <w:tabs>
          <w:tab w:val="left" w:pos="709"/>
          <w:tab w:val="left" w:pos="1276"/>
        </w:tabs>
        <w:spacing w:after="120"/>
        <w:ind w:left="1134" w:hanging="425"/>
        <w:rPr>
          <w:rFonts w:ascii="Arial" w:hAnsi="Arial" w:cs="Arial"/>
          <w:bCs/>
          <w:snapToGrid w:val="0"/>
          <w:sz w:val="22"/>
          <w:szCs w:val="22"/>
          <w:lang w:val="en-GB" w:eastAsia="en-US"/>
        </w:rPr>
      </w:pPr>
      <w:r w:rsidRPr="001F4D18">
        <w:rPr>
          <w:rFonts w:ascii="Arial" w:hAnsi="Arial" w:cs="Arial"/>
          <w:sz w:val="22"/>
          <w:szCs w:val="22"/>
        </w:rPr>
        <w:t>The amino acid composition of this product is similar to that of the comparator MMA/PA Gel®.</w:t>
      </w:r>
    </w:p>
    <w:p w:rsidR="001F4D18" w:rsidRPr="001F4D18" w:rsidRDefault="001F4D18" w:rsidP="001F4D18">
      <w:pPr>
        <w:pStyle w:val="ListParagraph"/>
        <w:widowControl w:val="0"/>
        <w:numPr>
          <w:ilvl w:val="0"/>
          <w:numId w:val="20"/>
        </w:numPr>
        <w:tabs>
          <w:tab w:val="left" w:pos="709"/>
          <w:tab w:val="left" w:pos="1276"/>
        </w:tabs>
        <w:spacing w:after="120"/>
        <w:ind w:left="1134" w:hanging="425"/>
        <w:rPr>
          <w:rFonts w:ascii="Arial" w:hAnsi="Arial" w:cs="Arial"/>
          <w:bCs/>
          <w:snapToGrid w:val="0"/>
          <w:sz w:val="22"/>
          <w:szCs w:val="22"/>
          <w:lang w:val="en-GB" w:eastAsia="en-US"/>
        </w:rPr>
      </w:pPr>
      <w:r w:rsidRPr="001F4D18">
        <w:rPr>
          <w:rFonts w:ascii="Arial" w:hAnsi="Arial" w:cs="Arial"/>
          <w:sz w:val="22"/>
          <w:szCs w:val="22"/>
        </w:rPr>
        <w:t xml:space="preserve">The submission estimated a low update of the product (1 patient per year) be reflected in clinical practice. The NPWP considered there may be some offset in </w:t>
      </w:r>
      <w:r w:rsidRPr="001F4D18">
        <w:rPr>
          <w:rFonts w:ascii="Arial" w:hAnsi="Arial" w:cs="Arial"/>
          <w:sz w:val="22"/>
          <w:szCs w:val="22"/>
        </w:rPr>
        <w:lastRenderedPageBreak/>
        <w:t>use of other products, such as Energivit®, due to the higher fat and energy content of this product, given the risk of catabolism and the need to provide adequate energy intake in the proposed patient group.</w:t>
      </w:r>
    </w:p>
    <w:p w:rsidR="001F4D18" w:rsidRPr="001F4D18" w:rsidRDefault="001F4D18" w:rsidP="001F4D18">
      <w:pPr>
        <w:pStyle w:val="ListParagraph"/>
        <w:widowControl w:val="0"/>
        <w:numPr>
          <w:ilvl w:val="0"/>
          <w:numId w:val="20"/>
        </w:numPr>
        <w:tabs>
          <w:tab w:val="left" w:pos="709"/>
          <w:tab w:val="left" w:pos="1276"/>
        </w:tabs>
        <w:spacing w:after="120"/>
        <w:ind w:left="1134" w:hanging="425"/>
        <w:rPr>
          <w:rFonts w:ascii="Arial" w:hAnsi="Arial" w:cs="Arial"/>
          <w:bCs/>
          <w:snapToGrid w:val="0"/>
          <w:sz w:val="22"/>
          <w:szCs w:val="22"/>
          <w:lang w:val="en-GB" w:eastAsia="en-US"/>
        </w:rPr>
      </w:pPr>
      <w:r w:rsidRPr="001F4D18">
        <w:rPr>
          <w:rFonts w:ascii="Arial" w:hAnsi="Arial" w:cs="Arial"/>
          <w:sz w:val="22"/>
          <w:szCs w:val="22"/>
        </w:rPr>
        <w:t>This product will likely substitute currently listed products for a very small number of patients and/or may improve compliance so is expected to be cost neutral to the PBS</w:t>
      </w:r>
      <w:r w:rsidRPr="001F4D18">
        <w:rPr>
          <w:rFonts w:ascii="Arial" w:hAnsi="Arial" w:cs="Arial"/>
          <w:sz w:val="20"/>
          <w:szCs w:val="20"/>
        </w:rPr>
        <w:t>.</w:t>
      </w:r>
    </w:p>
    <w:p w:rsidR="001F4D18" w:rsidRPr="00F6668C" w:rsidRDefault="001F4D18" w:rsidP="001F4D18">
      <w:pPr>
        <w:pStyle w:val="ListParagraph"/>
        <w:rPr>
          <w:rFonts w:ascii="Arial" w:hAnsi="Arial"/>
          <w:sz w:val="22"/>
          <w:szCs w:val="22"/>
        </w:rPr>
      </w:pPr>
    </w:p>
    <w:p w:rsidR="001F4D18" w:rsidRPr="001F4D18" w:rsidRDefault="001F4D18" w:rsidP="001F4D18">
      <w:pPr>
        <w:widowControl w:val="0"/>
        <w:numPr>
          <w:ilvl w:val="1"/>
          <w:numId w:val="2"/>
        </w:numPr>
        <w:spacing w:after="120"/>
        <w:contextualSpacing/>
        <w:jc w:val="both"/>
        <w:rPr>
          <w:rFonts w:ascii="Arial" w:hAnsi="Arial" w:cs="Arial"/>
          <w:bCs/>
          <w:snapToGrid w:val="0"/>
          <w:sz w:val="22"/>
          <w:szCs w:val="22"/>
          <w:lang w:val="en-GB" w:eastAsia="en-US"/>
        </w:rPr>
      </w:pPr>
      <w:r>
        <w:rPr>
          <w:rFonts w:ascii="Arial" w:hAnsi="Arial"/>
          <w:sz w:val="22"/>
          <w:szCs w:val="22"/>
        </w:rPr>
        <w:t>T</w:t>
      </w:r>
      <w:r w:rsidRPr="00F6668C">
        <w:rPr>
          <w:rFonts w:ascii="Arial" w:hAnsi="Arial"/>
          <w:sz w:val="22"/>
          <w:szCs w:val="22"/>
        </w:rPr>
        <w:t>he NPWP supported the</w:t>
      </w:r>
      <w:r>
        <w:rPr>
          <w:rFonts w:ascii="Arial" w:hAnsi="Arial"/>
          <w:sz w:val="22"/>
          <w:szCs w:val="22"/>
        </w:rPr>
        <w:t xml:space="preserve"> </w:t>
      </w:r>
      <w:r w:rsidRPr="00E614BD">
        <w:rPr>
          <w:rFonts w:ascii="Arial" w:hAnsi="Arial" w:cs="Arial"/>
          <w:bCs/>
          <w:snapToGrid w:val="0"/>
          <w:sz w:val="22"/>
          <w:szCs w:val="22"/>
          <w:lang w:val="en-GB" w:eastAsia="en-US"/>
        </w:rPr>
        <w:t>listing of MMA/PA Anamix Junior® as a Restricted Benefit for methylmalonic acidaemia and propionic acidaemia on a cost-minimisation basis against MMA/PA Gel® and XMTVI Maxamaid® at an equivalent price per gram of protein.</w:t>
      </w:r>
    </w:p>
    <w:p w:rsidR="00A15C90" w:rsidRDefault="00A15C90" w:rsidP="00A15C90">
      <w:pPr>
        <w:jc w:val="both"/>
        <w:rPr>
          <w:rFonts w:ascii="Arial" w:hAnsi="Arial"/>
          <w:b/>
          <w:sz w:val="22"/>
          <w:szCs w:val="22"/>
        </w:rPr>
      </w:pPr>
    </w:p>
    <w:p w:rsidR="008443FE" w:rsidRDefault="008443FE" w:rsidP="00A15C90">
      <w:pPr>
        <w:jc w:val="both"/>
        <w:rPr>
          <w:rFonts w:ascii="Arial" w:hAnsi="Arial"/>
          <w:b/>
          <w:sz w:val="22"/>
          <w:szCs w:val="22"/>
        </w:rPr>
      </w:pPr>
    </w:p>
    <w:p w:rsidR="005A3173" w:rsidRPr="006327E4" w:rsidRDefault="005A3173" w:rsidP="008443FE">
      <w:pPr>
        <w:pStyle w:val="Heading2"/>
      </w:pPr>
      <w:r w:rsidRPr="006327E4">
        <w:t>Estimated PBS usage &amp; financial implications</w:t>
      </w:r>
    </w:p>
    <w:p w:rsidR="005A3173" w:rsidRPr="00F90B71" w:rsidRDefault="005A3173" w:rsidP="00882085">
      <w:pPr>
        <w:ind w:left="720" w:hanging="720"/>
        <w:jc w:val="both"/>
        <w:rPr>
          <w:rFonts w:ascii="Arial" w:hAnsi="Arial"/>
          <w:b/>
          <w:sz w:val="22"/>
          <w:szCs w:val="22"/>
        </w:rPr>
      </w:pPr>
    </w:p>
    <w:p w:rsidR="006A22F8" w:rsidRPr="00F90B71" w:rsidRDefault="006A22F8" w:rsidP="006A22F8">
      <w:pPr>
        <w:pStyle w:val="ListParagraph"/>
        <w:numPr>
          <w:ilvl w:val="1"/>
          <w:numId w:val="2"/>
        </w:numPr>
        <w:jc w:val="both"/>
        <w:rPr>
          <w:rFonts w:ascii="Arial" w:hAnsi="Arial"/>
          <w:sz w:val="22"/>
          <w:szCs w:val="22"/>
        </w:rPr>
      </w:pPr>
      <w:r w:rsidRPr="00F90B71">
        <w:rPr>
          <w:rFonts w:ascii="Arial" w:hAnsi="Arial"/>
          <w:sz w:val="22"/>
          <w:szCs w:val="22"/>
        </w:rPr>
        <w:t>The proposed PBS dispensed price for maximum quantity (DPMQ = $</w:t>
      </w:r>
      <w:r w:rsidR="00870436">
        <w:rPr>
          <w:rFonts w:ascii="Arial" w:hAnsi="Arial"/>
          <w:noProof/>
          <w:color w:val="000000"/>
          <w:sz w:val="22"/>
          <w:szCs w:val="22"/>
          <w:highlight w:val="black"/>
        </w:rPr>
        <w:t>'''''''''''''''''''''</w:t>
      </w:r>
      <w:r w:rsidRPr="00F90B71">
        <w:rPr>
          <w:rFonts w:ascii="Arial" w:hAnsi="Arial"/>
          <w:sz w:val="22"/>
          <w:szCs w:val="22"/>
        </w:rPr>
        <w:t>) is based on the equivalent cost per gram of protein equivalent compared with the comparators ($</w:t>
      </w:r>
      <w:r w:rsidR="00870436">
        <w:rPr>
          <w:rFonts w:ascii="Arial" w:hAnsi="Arial"/>
          <w:noProof/>
          <w:color w:val="000000"/>
          <w:sz w:val="22"/>
          <w:szCs w:val="22"/>
          <w:highlight w:val="black"/>
        </w:rPr>
        <w:t>'''''''''''</w:t>
      </w:r>
      <w:r w:rsidRPr="00F90B71">
        <w:rPr>
          <w:rFonts w:ascii="Arial" w:hAnsi="Arial"/>
          <w:sz w:val="22"/>
          <w:szCs w:val="22"/>
        </w:rPr>
        <w:t xml:space="preserve">). </w:t>
      </w:r>
      <w:r w:rsidRPr="00B6408F">
        <w:rPr>
          <w:rFonts w:ascii="Arial" w:hAnsi="Arial"/>
          <w:sz w:val="22"/>
          <w:szCs w:val="22"/>
        </w:rPr>
        <w:t>The approved ex-manufacturer price (AEMP) requires further review by the Pricing Section, Pharmaceutical Benefits Division.</w:t>
      </w:r>
      <w:r w:rsidRPr="00F90B71">
        <w:rPr>
          <w:rFonts w:ascii="Arial" w:hAnsi="Arial"/>
          <w:sz w:val="22"/>
          <w:szCs w:val="22"/>
        </w:rPr>
        <w:t xml:space="preserve"> Based on the stated AEMP, the proposed DPMQ has been miscalculated due to an error in the application of Administration, Handling and Infrastructure fees. The correct DPMQ is therefore $</w:t>
      </w:r>
      <w:r w:rsidR="00870436">
        <w:rPr>
          <w:rFonts w:ascii="Arial" w:hAnsi="Arial"/>
          <w:noProof/>
          <w:color w:val="000000"/>
          <w:sz w:val="22"/>
          <w:szCs w:val="22"/>
          <w:highlight w:val="black"/>
        </w:rPr>
        <w:t>''''''''''''''''''</w:t>
      </w:r>
      <w:r w:rsidRPr="00F90B71">
        <w:rPr>
          <w:rFonts w:ascii="Arial" w:hAnsi="Arial"/>
          <w:sz w:val="22"/>
          <w:szCs w:val="22"/>
        </w:rPr>
        <w:t xml:space="preserve">. </w:t>
      </w:r>
    </w:p>
    <w:p w:rsidR="00D66F75" w:rsidRPr="00F90B71" w:rsidRDefault="00D66F75" w:rsidP="00D66F75">
      <w:pPr>
        <w:pStyle w:val="ListParagraph"/>
        <w:jc w:val="both"/>
        <w:rPr>
          <w:rFonts w:ascii="Arial" w:hAnsi="Arial"/>
          <w:sz w:val="22"/>
          <w:szCs w:val="22"/>
        </w:rPr>
      </w:pPr>
    </w:p>
    <w:p w:rsidR="009546EF" w:rsidRPr="00F90B71" w:rsidRDefault="006E2D76" w:rsidP="006E2D76">
      <w:pPr>
        <w:pStyle w:val="ListParagraph"/>
        <w:numPr>
          <w:ilvl w:val="1"/>
          <w:numId w:val="2"/>
        </w:numPr>
        <w:jc w:val="both"/>
        <w:rPr>
          <w:rFonts w:ascii="Arial" w:hAnsi="Arial"/>
          <w:sz w:val="22"/>
          <w:szCs w:val="22"/>
        </w:rPr>
      </w:pPr>
      <w:r w:rsidRPr="00F90B71">
        <w:rPr>
          <w:rFonts w:ascii="Arial" w:hAnsi="Arial"/>
          <w:sz w:val="22"/>
          <w:szCs w:val="22"/>
        </w:rPr>
        <w:t xml:space="preserve">The submission assumes </w:t>
      </w:r>
      <w:r w:rsidR="00870436">
        <w:rPr>
          <w:rFonts w:ascii="Arial" w:hAnsi="Arial"/>
          <w:noProof/>
          <w:color w:val="000000"/>
          <w:sz w:val="22"/>
          <w:szCs w:val="22"/>
          <w:highlight w:val="black"/>
        </w:rPr>
        <w:t xml:space="preserve">'''' </w:t>
      </w:r>
      <w:r w:rsidRPr="00F90B71">
        <w:rPr>
          <w:rFonts w:ascii="Arial" w:hAnsi="Arial"/>
          <w:sz w:val="22"/>
          <w:szCs w:val="22"/>
        </w:rPr>
        <w:t>patient per</w:t>
      </w:r>
      <w:r w:rsidR="009546EF" w:rsidRPr="00F90B71">
        <w:rPr>
          <w:rFonts w:ascii="Arial" w:hAnsi="Arial"/>
          <w:sz w:val="22"/>
          <w:szCs w:val="22"/>
        </w:rPr>
        <w:t xml:space="preserve"> year will move to this product from comparator products.</w:t>
      </w:r>
      <w:r w:rsidR="00217965" w:rsidRPr="00F90B71">
        <w:rPr>
          <w:rFonts w:ascii="Arial" w:hAnsi="Arial"/>
          <w:sz w:val="22"/>
          <w:szCs w:val="22"/>
        </w:rPr>
        <w:t xml:space="preserve"> </w:t>
      </w:r>
    </w:p>
    <w:p w:rsidR="009546EF" w:rsidRPr="00F90B71" w:rsidRDefault="009546EF" w:rsidP="009546EF">
      <w:pPr>
        <w:pStyle w:val="ListParagraph"/>
        <w:rPr>
          <w:rFonts w:ascii="Arial" w:hAnsi="Arial"/>
          <w:sz w:val="22"/>
          <w:szCs w:val="22"/>
          <w:highlight w:val="yellow"/>
        </w:rPr>
      </w:pPr>
    </w:p>
    <w:p w:rsidR="00A15C90" w:rsidRPr="00F90B71" w:rsidRDefault="00A15C90" w:rsidP="00217965">
      <w:pPr>
        <w:pStyle w:val="ListParagraph"/>
        <w:numPr>
          <w:ilvl w:val="1"/>
          <w:numId w:val="2"/>
        </w:numPr>
        <w:jc w:val="both"/>
        <w:rPr>
          <w:rFonts w:ascii="Arial" w:hAnsi="Arial"/>
          <w:sz w:val="22"/>
          <w:szCs w:val="22"/>
        </w:rPr>
      </w:pPr>
      <w:r w:rsidRPr="00F90B71">
        <w:rPr>
          <w:rFonts w:ascii="Arial" w:hAnsi="Arial"/>
          <w:sz w:val="22"/>
          <w:szCs w:val="22"/>
        </w:rPr>
        <w:t>Based on the DPMQ in the submission</w:t>
      </w:r>
      <w:r w:rsidR="00217965" w:rsidRPr="00F90B71">
        <w:rPr>
          <w:rFonts w:ascii="Arial" w:hAnsi="Arial"/>
          <w:sz w:val="22"/>
          <w:szCs w:val="22"/>
        </w:rPr>
        <w:t>, in year 5, the submission expects that if MMA/PA Anamix Junior</w:t>
      </w:r>
      <w:r w:rsidR="00C31186" w:rsidRPr="00F90B71">
        <w:rPr>
          <w:rFonts w:ascii="Arial" w:hAnsi="Arial"/>
          <w:sz w:val="22"/>
          <w:szCs w:val="22"/>
        </w:rPr>
        <w:t>®</w:t>
      </w:r>
      <w:r w:rsidR="00217965" w:rsidRPr="00F90B71">
        <w:rPr>
          <w:rFonts w:ascii="Arial" w:hAnsi="Arial"/>
          <w:sz w:val="22"/>
          <w:szCs w:val="22"/>
        </w:rPr>
        <w:t xml:space="preserve"> completely replaces MMA/PA </w:t>
      </w:r>
      <w:r w:rsidR="00C31186" w:rsidRPr="00F90B71">
        <w:rPr>
          <w:rFonts w:ascii="Arial" w:hAnsi="Arial"/>
          <w:sz w:val="22"/>
          <w:szCs w:val="22"/>
        </w:rPr>
        <w:t>G</w:t>
      </w:r>
      <w:r w:rsidR="00217965" w:rsidRPr="00F90B71">
        <w:rPr>
          <w:rFonts w:ascii="Arial" w:hAnsi="Arial"/>
          <w:sz w:val="22"/>
          <w:szCs w:val="22"/>
        </w:rPr>
        <w:t>el</w:t>
      </w:r>
      <w:r w:rsidR="00C31186" w:rsidRPr="00F90B71">
        <w:rPr>
          <w:rFonts w:ascii="Arial" w:hAnsi="Arial"/>
          <w:sz w:val="22"/>
          <w:szCs w:val="22"/>
        </w:rPr>
        <w:t>®</w:t>
      </w:r>
      <w:r w:rsidR="00217965" w:rsidRPr="00F90B71">
        <w:rPr>
          <w:rFonts w:ascii="Arial" w:hAnsi="Arial"/>
          <w:sz w:val="22"/>
          <w:szCs w:val="22"/>
        </w:rPr>
        <w:t xml:space="preserve">, the net cost to the PBS would be zero. Alternatively, </w:t>
      </w:r>
      <w:r w:rsidR="00C31186" w:rsidRPr="00F90B71">
        <w:rPr>
          <w:rFonts w:ascii="Arial" w:hAnsi="Arial"/>
          <w:sz w:val="22"/>
          <w:szCs w:val="22"/>
        </w:rPr>
        <w:t xml:space="preserve">there would be a </w:t>
      </w:r>
      <w:r w:rsidR="00217965" w:rsidRPr="00F90B71">
        <w:rPr>
          <w:rFonts w:ascii="Arial" w:hAnsi="Arial"/>
          <w:sz w:val="22"/>
          <w:szCs w:val="22"/>
        </w:rPr>
        <w:t>saving to the PBS of $</w:t>
      </w:r>
      <w:r w:rsidR="00870436">
        <w:rPr>
          <w:rFonts w:ascii="Arial" w:hAnsi="Arial"/>
          <w:noProof/>
          <w:color w:val="000000"/>
          <w:sz w:val="22"/>
          <w:szCs w:val="22"/>
          <w:highlight w:val="black"/>
        </w:rPr>
        <w:t>'''''''''''''''''</w:t>
      </w:r>
      <w:r w:rsidR="00217965" w:rsidRPr="00F90B71">
        <w:rPr>
          <w:rFonts w:ascii="Arial" w:hAnsi="Arial"/>
          <w:sz w:val="22"/>
          <w:szCs w:val="22"/>
        </w:rPr>
        <w:t>/year if XMTVI Maxamaid</w:t>
      </w:r>
      <w:r w:rsidR="00C31186" w:rsidRPr="00F90B71">
        <w:rPr>
          <w:rFonts w:ascii="Arial" w:hAnsi="Arial"/>
          <w:sz w:val="22"/>
          <w:szCs w:val="22"/>
        </w:rPr>
        <w:t>®</w:t>
      </w:r>
      <w:r w:rsidR="00217965" w:rsidRPr="00F90B71">
        <w:rPr>
          <w:rFonts w:ascii="Arial" w:hAnsi="Arial"/>
          <w:sz w:val="22"/>
          <w:szCs w:val="22"/>
        </w:rPr>
        <w:t xml:space="preserve"> were replaced by MMA/PA Anamix Junior.</w:t>
      </w:r>
    </w:p>
    <w:p w:rsidR="00D66F75" w:rsidRPr="00F90B71" w:rsidRDefault="00D66F75" w:rsidP="00D66F75">
      <w:pPr>
        <w:pStyle w:val="ListParagraph"/>
        <w:rPr>
          <w:rFonts w:ascii="Arial" w:hAnsi="Arial"/>
          <w:sz w:val="22"/>
          <w:szCs w:val="22"/>
        </w:rPr>
      </w:pPr>
    </w:p>
    <w:p w:rsidR="00D66F75" w:rsidRPr="00D66F75" w:rsidRDefault="00D66F75" w:rsidP="00D66F75">
      <w:pPr>
        <w:jc w:val="both"/>
        <w:rPr>
          <w:rFonts w:ascii="Arial" w:hAnsi="Arial"/>
          <w:sz w:val="22"/>
          <w:szCs w:val="22"/>
        </w:rPr>
      </w:pPr>
    </w:p>
    <w:p w:rsidR="00F90B71" w:rsidRPr="00E614BD" w:rsidRDefault="00F90B71" w:rsidP="008443FE">
      <w:pPr>
        <w:pStyle w:val="Heading1"/>
        <w:rPr>
          <w:snapToGrid w:val="0"/>
          <w:lang w:eastAsia="en-US"/>
        </w:rPr>
      </w:pPr>
      <w:r w:rsidRPr="00E614BD">
        <w:rPr>
          <w:snapToGrid w:val="0"/>
          <w:lang w:eastAsia="en-US"/>
        </w:rPr>
        <w:t>PBAC Outcome</w:t>
      </w:r>
    </w:p>
    <w:p w:rsidR="00F90B71" w:rsidRPr="00E614BD" w:rsidRDefault="00F90B71" w:rsidP="00F90B71">
      <w:pPr>
        <w:contextualSpacing/>
        <w:jc w:val="both"/>
        <w:rPr>
          <w:rFonts w:ascii="Arial" w:hAnsi="Arial" w:cs="Arial"/>
          <w:b/>
          <w:bCs/>
          <w:snapToGrid w:val="0"/>
          <w:sz w:val="22"/>
          <w:szCs w:val="22"/>
          <w:lang w:val="en-GB" w:eastAsia="en-US"/>
        </w:rPr>
      </w:pPr>
    </w:p>
    <w:p w:rsidR="00F90B71" w:rsidRPr="00E614BD" w:rsidRDefault="00E614BD" w:rsidP="00E614BD">
      <w:pPr>
        <w:widowControl w:val="0"/>
        <w:numPr>
          <w:ilvl w:val="1"/>
          <w:numId w:val="2"/>
        </w:numPr>
        <w:spacing w:after="120"/>
        <w:contextualSpacing/>
        <w:jc w:val="both"/>
        <w:rPr>
          <w:rFonts w:ascii="Arial" w:hAnsi="Arial" w:cs="Arial"/>
          <w:bCs/>
          <w:snapToGrid w:val="0"/>
          <w:sz w:val="22"/>
          <w:szCs w:val="22"/>
          <w:lang w:val="en-GB" w:eastAsia="en-US"/>
        </w:rPr>
      </w:pPr>
      <w:r w:rsidRPr="00E614BD">
        <w:rPr>
          <w:rFonts w:ascii="Arial" w:hAnsi="Arial" w:cs="Arial"/>
          <w:bCs/>
          <w:snapToGrid w:val="0"/>
          <w:sz w:val="22"/>
          <w:szCs w:val="22"/>
          <w:lang w:val="en-GB" w:eastAsia="en-US"/>
        </w:rPr>
        <w:t>The PBAC recommended the listing of MMA/PA Anamix Junior® as a Restricted Benefit for methylmalonic acidaemia and propionic acidaemia on a cost-minimisation basis against MMA/PA Gel® and XMTVI Maxamaid® at an equivalent price per gram of protein.</w:t>
      </w:r>
    </w:p>
    <w:p w:rsidR="00E614BD" w:rsidRPr="00E614BD" w:rsidRDefault="00E614BD" w:rsidP="00E614BD">
      <w:pPr>
        <w:widowControl w:val="0"/>
        <w:spacing w:after="120"/>
        <w:ind w:left="720"/>
        <w:contextualSpacing/>
        <w:jc w:val="both"/>
        <w:rPr>
          <w:rFonts w:ascii="Arial" w:hAnsi="Arial" w:cs="Arial"/>
          <w:bCs/>
          <w:snapToGrid w:val="0"/>
          <w:sz w:val="22"/>
          <w:szCs w:val="22"/>
          <w:highlight w:val="yellow"/>
          <w:lang w:val="en-GB" w:eastAsia="en-US"/>
        </w:rPr>
      </w:pPr>
    </w:p>
    <w:p w:rsidR="005169B3" w:rsidRPr="0059402E" w:rsidRDefault="005169B3" w:rsidP="005169B3">
      <w:pPr>
        <w:widowControl w:val="0"/>
        <w:numPr>
          <w:ilvl w:val="1"/>
          <w:numId w:val="2"/>
        </w:numPr>
        <w:contextualSpacing/>
        <w:jc w:val="both"/>
        <w:rPr>
          <w:rFonts w:ascii="Arial" w:hAnsi="Arial" w:cs="Arial"/>
          <w:b/>
          <w:bCs/>
          <w:snapToGrid w:val="0"/>
          <w:sz w:val="22"/>
          <w:szCs w:val="22"/>
          <w:lang w:val="en-GB" w:eastAsia="en-US"/>
        </w:rPr>
      </w:pPr>
      <w:r w:rsidRPr="0059402E">
        <w:rPr>
          <w:rFonts w:ascii="Arial" w:hAnsi="Arial" w:cs="Arial"/>
          <w:bCs/>
          <w:snapToGrid w:val="0"/>
          <w:sz w:val="22"/>
          <w:szCs w:val="22"/>
          <w:lang w:val="en-GB" w:eastAsia="en-US"/>
        </w:rPr>
        <w:t xml:space="preserve">The PBAC noted the advice of the Nutritional Products Working Party that supported the listing of </w:t>
      </w:r>
      <w:r w:rsidRPr="00E614BD">
        <w:rPr>
          <w:rFonts w:ascii="Arial" w:hAnsi="Arial" w:cs="Arial"/>
          <w:bCs/>
          <w:snapToGrid w:val="0"/>
          <w:sz w:val="22"/>
          <w:szCs w:val="22"/>
          <w:lang w:val="en-GB" w:eastAsia="en-US"/>
        </w:rPr>
        <w:t xml:space="preserve">MMA/PA </w:t>
      </w:r>
      <w:r w:rsidRPr="0059402E">
        <w:rPr>
          <w:rFonts w:ascii="Arial" w:hAnsi="Arial" w:cs="Arial"/>
          <w:bCs/>
          <w:snapToGrid w:val="0"/>
          <w:sz w:val="22"/>
          <w:szCs w:val="22"/>
          <w:lang w:val="en-GB" w:eastAsia="en-US"/>
        </w:rPr>
        <w:t>Anamix Junior® on the PBS.</w:t>
      </w:r>
    </w:p>
    <w:p w:rsidR="00F90B71" w:rsidRPr="000E195B" w:rsidRDefault="00F90B71" w:rsidP="00F90B71">
      <w:pPr>
        <w:rPr>
          <w:rFonts w:ascii="Arial" w:hAnsi="Arial" w:cs="Arial"/>
          <w:b/>
          <w:snapToGrid w:val="0"/>
          <w:sz w:val="22"/>
          <w:szCs w:val="22"/>
          <w:highlight w:val="yellow"/>
          <w:lang w:val="en-GB" w:eastAsia="en-US"/>
        </w:rPr>
      </w:pPr>
    </w:p>
    <w:p w:rsidR="00620986" w:rsidRDefault="00620986" w:rsidP="00620986">
      <w:pPr>
        <w:widowControl w:val="0"/>
        <w:numPr>
          <w:ilvl w:val="1"/>
          <w:numId w:val="2"/>
        </w:numPr>
        <w:spacing w:after="120"/>
        <w:contextualSpacing/>
        <w:jc w:val="both"/>
        <w:rPr>
          <w:rFonts w:ascii="Arial" w:hAnsi="Arial" w:cs="Arial"/>
          <w:bCs/>
          <w:snapToGrid w:val="0"/>
          <w:sz w:val="22"/>
          <w:szCs w:val="22"/>
          <w:lang w:val="en-GB" w:eastAsia="en-US"/>
        </w:rPr>
      </w:pPr>
      <w:r w:rsidRPr="004D3148">
        <w:rPr>
          <w:rFonts w:ascii="Arial" w:hAnsi="Arial" w:cs="Arial"/>
          <w:bCs/>
          <w:snapToGrid w:val="0"/>
          <w:sz w:val="22"/>
          <w:szCs w:val="22"/>
          <w:lang w:val="en-GB" w:eastAsia="en-US"/>
        </w:rPr>
        <w:t>The PBAC noted that the submission estimated a nil cost to the PBS as it is expected to replace existing products.</w:t>
      </w:r>
    </w:p>
    <w:p w:rsidR="00620986" w:rsidRDefault="00620986" w:rsidP="00620986">
      <w:pPr>
        <w:widowControl w:val="0"/>
        <w:spacing w:after="120"/>
        <w:contextualSpacing/>
        <w:jc w:val="both"/>
        <w:rPr>
          <w:rFonts w:ascii="Arial" w:hAnsi="Arial" w:cs="Arial"/>
          <w:bCs/>
          <w:snapToGrid w:val="0"/>
          <w:sz w:val="22"/>
          <w:szCs w:val="22"/>
          <w:lang w:val="en-GB" w:eastAsia="en-US"/>
        </w:rPr>
      </w:pPr>
    </w:p>
    <w:p w:rsidR="00620986" w:rsidRPr="00D01A76" w:rsidRDefault="00620986" w:rsidP="00620986">
      <w:pPr>
        <w:widowControl w:val="0"/>
        <w:numPr>
          <w:ilvl w:val="1"/>
          <w:numId w:val="2"/>
        </w:numPr>
        <w:spacing w:after="120"/>
        <w:contextualSpacing/>
        <w:jc w:val="both"/>
        <w:rPr>
          <w:rFonts w:ascii="Arial" w:hAnsi="Arial" w:cs="Arial"/>
          <w:bCs/>
          <w:snapToGrid w:val="0"/>
          <w:sz w:val="22"/>
          <w:szCs w:val="22"/>
          <w:lang w:val="en-GB" w:eastAsia="en-US"/>
        </w:rPr>
      </w:pPr>
      <w:r w:rsidRPr="00620986">
        <w:rPr>
          <w:rFonts w:ascii="Arial" w:hAnsi="Arial" w:cs="Arial"/>
          <w:bCs/>
          <w:snapToGrid w:val="0"/>
          <w:sz w:val="22"/>
          <w:szCs w:val="22"/>
          <w:lang w:val="en-GB" w:eastAsia="en-US"/>
        </w:rPr>
        <w:t xml:space="preserve">In accordance with subsection 101(3BA) of the Act the PBAC </w:t>
      </w:r>
      <w:r>
        <w:rPr>
          <w:rFonts w:ascii="Arial" w:hAnsi="Arial" w:cs="Arial"/>
          <w:bCs/>
          <w:snapToGrid w:val="0"/>
          <w:sz w:val="22"/>
          <w:szCs w:val="22"/>
          <w:lang w:val="en-GB" w:eastAsia="en-US"/>
        </w:rPr>
        <w:t>advised</w:t>
      </w:r>
      <w:r w:rsidRPr="00620986">
        <w:rPr>
          <w:rFonts w:ascii="Arial" w:hAnsi="Arial" w:cs="Arial"/>
          <w:bCs/>
          <w:snapToGrid w:val="0"/>
          <w:sz w:val="22"/>
          <w:szCs w:val="22"/>
          <w:lang w:val="en-GB" w:eastAsia="en-US"/>
        </w:rPr>
        <w:t xml:space="preserve"> that it is of the opinion that, on the basis if the material available to it at its November 2015 meeting</w:t>
      </w:r>
      <w:r w:rsidR="002130E4">
        <w:rPr>
          <w:rFonts w:ascii="Arial" w:hAnsi="Arial" w:cs="Arial"/>
          <w:bCs/>
          <w:snapToGrid w:val="0"/>
          <w:sz w:val="22"/>
          <w:szCs w:val="22"/>
          <w:lang w:val="en-GB" w:eastAsia="en-US"/>
        </w:rPr>
        <w:t>,</w:t>
      </w:r>
      <w:r w:rsidRPr="00620986">
        <w:rPr>
          <w:rFonts w:ascii="Arial" w:hAnsi="Arial" w:cs="Arial"/>
          <w:bCs/>
          <w:snapToGrid w:val="0"/>
          <w:sz w:val="22"/>
          <w:szCs w:val="22"/>
          <w:lang w:val="en-GB" w:eastAsia="en-US"/>
        </w:rPr>
        <w:t xml:space="preserve"> MMA/PA Anamix Junior</w:t>
      </w:r>
      <w:r>
        <w:rPr>
          <w:rFonts w:ascii="Arial" w:hAnsi="Arial" w:cs="Arial"/>
          <w:bCs/>
          <w:snapToGrid w:val="0"/>
          <w:sz w:val="22"/>
          <w:szCs w:val="22"/>
          <w:lang w:val="en-GB" w:eastAsia="en-US"/>
        </w:rPr>
        <w:t>®</w:t>
      </w:r>
      <w:r w:rsidRPr="00620986">
        <w:rPr>
          <w:rFonts w:ascii="Arial" w:hAnsi="Arial" w:cs="Arial"/>
          <w:bCs/>
          <w:snapToGrid w:val="0"/>
          <w:sz w:val="22"/>
          <w:szCs w:val="22"/>
          <w:lang w:val="en-GB" w:eastAsia="en-US"/>
        </w:rPr>
        <w:t xml:space="preserve"> should not be treated as interchangeable on an individual patient basis with any other drugs.</w:t>
      </w:r>
    </w:p>
    <w:p w:rsidR="00620986" w:rsidRDefault="00620986" w:rsidP="00620986">
      <w:pPr>
        <w:widowControl w:val="0"/>
        <w:ind w:left="720"/>
        <w:contextualSpacing/>
        <w:jc w:val="both"/>
        <w:rPr>
          <w:rFonts w:ascii="Arial" w:hAnsi="Arial" w:cs="Arial"/>
          <w:bCs/>
          <w:snapToGrid w:val="0"/>
          <w:sz w:val="22"/>
          <w:szCs w:val="22"/>
          <w:lang w:val="en-GB" w:eastAsia="en-US"/>
        </w:rPr>
      </w:pPr>
    </w:p>
    <w:p w:rsidR="00620986" w:rsidRDefault="00620986" w:rsidP="00620986">
      <w:pPr>
        <w:widowControl w:val="0"/>
        <w:numPr>
          <w:ilvl w:val="1"/>
          <w:numId w:val="2"/>
        </w:numPr>
        <w:contextualSpacing/>
        <w:jc w:val="both"/>
        <w:rPr>
          <w:rFonts w:ascii="Arial" w:hAnsi="Arial" w:cs="Arial"/>
          <w:bCs/>
          <w:snapToGrid w:val="0"/>
          <w:sz w:val="22"/>
          <w:szCs w:val="22"/>
          <w:lang w:val="en-GB" w:eastAsia="en-US"/>
        </w:rPr>
      </w:pPr>
      <w:r w:rsidRPr="004D3148">
        <w:rPr>
          <w:rFonts w:ascii="Arial" w:hAnsi="Arial" w:cs="Arial"/>
          <w:bCs/>
          <w:snapToGrid w:val="0"/>
          <w:sz w:val="22"/>
          <w:szCs w:val="22"/>
          <w:lang w:val="en-GB" w:eastAsia="en-US"/>
        </w:rPr>
        <w:t>The PBAC recommend</w:t>
      </w:r>
      <w:r>
        <w:rPr>
          <w:rFonts w:ascii="Arial" w:hAnsi="Arial" w:cs="Arial"/>
          <w:bCs/>
          <w:snapToGrid w:val="0"/>
          <w:sz w:val="22"/>
          <w:szCs w:val="22"/>
          <w:lang w:val="en-GB" w:eastAsia="en-US"/>
        </w:rPr>
        <w:t>ed</w:t>
      </w:r>
      <w:r w:rsidRPr="004D3148">
        <w:rPr>
          <w:rFonts w:ascii="Arial" w:hAnsi="Arial" w:cs="Arial"/>
          <w:bCs/>
          <w:snapToGrid w:val="0"/>
          <w:sz w:val="22"/>
          <w:szCs w:val="22"/>
          <w:lang w:val="en-GB" w:eastAsia="en-US"/>
        </w:rPr>
        <w:t xml:space="preserve"> that </w:t>
      </w:r>
      <w:r w:rsidRPr="00620986">
        <w:rPr>
          <w:rFonts w:ascii="Arial" w:hAnsi="Arial" w:cs="Arial"/>
          <w:bCs/>
          <w:snapToGrid w:val="0"/>
          <w:sz w:val="22"/>
          <w:szCs w:val="22"/>
          <w:lang w:val="en-GB" w:eastAsia="en-US"/>
        </w:rPr>
        <w:t>MMA/PA Anamix Junior</w:t>
      </w:r>
      <w:r>
        <w:rPr>
          <w:rFonts w:ascii="Arial" w:hAnsi="Arial" w:cs="Arial"/>
          <w:bCs/>
          <w:snapToGrid w:val="0"/>
          <w:sz w:val="22"/>
          <w:szCs w:val="22"/>
          <w:lang w:val="en-GB" w:eastAsia="en-US"/>
        </w:rPr>
        <w:t>®</w:t>
      </w:r>
      <w:r w:rsidRPr="00620986">
        <w:rPr>
          <w:rFonts w:ascii="Arial" w:hAnsi="Arial" w:cs="Arial"/>
          <w:bCs/>
          <w:snapToGrid w:val="0"/>
          <w:sz w:val="22"/>
          <w:szCs w:val="22"/>
          <w:lang w:val="en-GB" w:eastAsia="en-US"/>
        </w:rPr>
        <w:t xml:space="preserve"> </w:t>
      </w:r>
      <w:r w:rsidRPr="004D3148">
        <w:rPr>
          <w:rFonts w:ascii="Arial" w:hAnsi="Arial" w:cs="Arial"/>
          <w:bCs/>
          <w:snapToGrid w:val="0"/>
          <w:sz w:val="22"/>
          <w:szCs w:val="22"/>
          <w:lang w:val="en-GB" w:eastAsia="en-US"/>
        </w:rPr>
        <w:t xml:space="preserve">is suitable for inclusion in the PBS medicines for prescribing by nurse practitioners within collaborative </w:t>
      </w:r>
      <w:r w:rsidRPr="004D3148">
        <w:rPr>
          <w:rFonts w:ascii="Arial" w:hAnsi="Arial" w:cs="Arial"/>
          <w:bCs/>
          <w:snapToGrid w:val="0"/>
          <w:sz w:val="22"/>
          <w:szCs w:val="22"/>
          <w:lang w:val="en-GB" w:eastAsia="en-US"/>
        </w:rPr>
        <w:lastRenderedPageBreak/>
        <w:t>arrangements.</w:t>
      </w:r>
      <w:r w:rsidRPr="004D3148">
        <w:rPr>
          <w:rFonts w:ascii="Arial" w:hAnsi="Arial" w:cs="Arial"/>
          <w:bCs/>
          <w:snapToGrid w:val="0"/>
          <w:sz w:val="22"/>
          <w:szCs w:val="22"/>
          <w:lang w:val="en-GB" w:eastAsia="en-US"/>
        </w:rPr>
        <w:tab/>
      </w:r>
    </w:p>
    <w:p w:rsidR="00620986" w:rsidRDefault="00620986" w:rsidP="00620986">
      <w:pPr>
        <w:widowControl w:val="0"/>
        <w:contextualSpacing/>
        <w:jc w:val="both"/>
        <w:rPr>
          <w:rFonts w:ascii="Arial" w:hAnsi="Arial" w:cs="Arial"/>
          <w:bCs/>
          <w:snapToGrid w:val="0"/>
          <w:sz w:val="22"/>
          <w:szCs w:val="22"/>
          <w:lang w:val="en-GB" w:eastAsia="en-US"/>
        </w:rPr>
      </w:pPr>
    </w:p>
    <w:p w:rsidR="00620986" w:rsidRDefault="00620986" w:rsidP="00620986">
      <w:pPr>
        <w:widowControl w:val="0"/>
        <w:numPr>
          <w:ilvl w:val="1"/>
          <w:numId w:val="2"/>
        </w:numPr>
        <w:spacing w:after="120"/>
        <w:contextualSpacing/>
        <w:jc w:val="both"/>
        <w:rPr>
          <w:rFonts w:ascii="Arial" w:hAnsi="Arial" w:cs="Arial"/>
          <w:bCs/>
          <w:snapToGrid w:val="0"/>
          <w:sz w:val="22"/>
          <w:szCs w:val="22"/>
          <w:lang w:val="en-GB" w:eastAsia="en-US"/>
        </w:rPr>
      </w:pPr>
      <w:r w:rsidRPr="004D3148">
        <w:rPr>
          <w:rFonts w:ascii="Arial" w:hAnsi="Arial" w:cs="Arial"/>
          <w:bCs/>
          <w:snapToGrid w:val="0"/>
          <w:sz w:val="22"/>
          <w:szCs w:val="22"/>
          <w:lang w:val="en-GB" w:eastAsia="en-US"/>
        </w:rPr>
        <w:t xml:space="preserve">The PBAC </w:t>
      </w:r>
      <w:r>
        <w:rPr>
          <w:rFonts w:ascii="Arial" w:hAnsi="Arial" w:cs="Arial"/>
          <w:bCs/>
          <w:snapToGrid w:val="0"/>
          <w:sz w:val="22"/>
          <w:szCs w:val="22"/>
          <w:lang w:val="en-GB" w:eastAsia="en-US"/>
        </w:rPr>
        <w:t>recommended</w:t>
      </w:r>
      <w:r w:rsidRPr="004D3148">
        <w:rPr>
          <w:rFonts w:ascii="Arial" w:hAnsi="Arial" w:cs="Arial"/>
          <w:bCs/>
          <w:snapToGrid w:val="0"/>
          <w:sz w:val="22"/>
          <w:szCs w:val="22"/>
          <w:lang w:val="en-GB" w:eastAsia="en-US"/>
        </w:rPr>
        <w:t xml:space="preserve"> that the Safety Net 20 Day Rule should not apply as it has been the PBAC’s view that general nutrients be exempt.</w:t>
      </w:r>
    </w:p>
    <w:p w:rsidR="00620986" w:rsidRDefault="00620986" w:rsidP="00F90B71">
      <w:pPr>
        <w:jc w:val="both"/>
        <w:rPr>
          <w:rFonts w:ascii="Arial" w:hAnsi="Arial" w:cs="Arial"/>
          <w:b/>
          <w:bCs/>
          <w:snapToGrid w:val="0"/>
          <w:sz w:val="22"/>
          <w:szCs w:val="22"/>
          <w:highlight w:val="yellow"/>
          <w:lang w:val="en-GB" w:eastAsia="en-US"/>
        </w:rPr>
      </w:pPr>
    </w:p>
    <w:p w:rsidR="006327E4" w:rsidRPr="000E195B" w:rsidRDefault="006327E4" w:rsidP="00F90B71">
      <w:pPr>
        <w:jc w:val="both"/>
        <w:rPr>
          <w:rFonts w:ascii="Arial" w:hAnsi="Arial" w:cs="Arial"/>
          <w:b/>
          <w:bCs/>
          <w:snapToGrid w:val="0"/>
          <w:sz w:val="22"/>
          <w:szCs w:val="22"/>
          <w:highlight w:val="yellow"/>
          <w:lang w:val="en-GB" w:eastAsia="en-US"/>
        </w:rPr>
      </w:pPr>
    </w:p>
    <w:p w:rsidR="00F90B71" w:rsidRPr="00620986" w:rsidRDefault="00F90B71" w:rsidP="008443FE">
      <w:pPr>
        <w:pStyle w:val="Heading2"/>
        <w:rPr>
          <w:snapToGrid w:val="0"/>
          <w:lang w:val="en-GB" w:eastAsia="en-US"/>
        </w:rPr>
      </w:pPr>
      <w:r w:rsidRPr="00620986">
        <w:rPr>
          <w:snapToGrid w:val="0"/>
          <w:lang w:val="en-GB" w:eastAsia="en-US"/>
        </w:rPr>
        <w:t>Outcome:</w:t>
      </w:r>
    </w:p>
    <w:p w:rsidR="00F90B71" w:rsidRPr="00620986" w:rsidRDefault="00620986" w:rsidP="00F90B71">
      <w:pPr>
        <w:jc w:val="both"/>
        <w:rPr>
          <w:rFonts w:ascii="Arial" w:hAnsi="Arial" w:cs="Arial"/>
          <w:bCs/>
          <w:snapToGrid w:val="0"/>
          <w:sz w:val="22"/>
          <w:szCs w:val="22"/>
          <w:lang w:val="en-GB" w:eastAsia="en-US"/>
        </w:rPr>
      </w:pPr>
      <w:r w:rsidRPr="00620986">
        <w:rPr>
          <w:rFonts w:ascii="Arial" w:hAnsi="Arial" w:cs="Arial"/>
          <w:bCs/>
          <w:snapToGrid w:val="0"/>
          <w:sz w:val="22"/>
          <w:szCs w:val="22"/>
          <w:lang w:val="en-GB" w:eastAsia="en-US"/>
        </w:rPr>
        <w:t>Recommended</w:t>
      </w:r>
    </w:p>
    <w:p w:rsidR="00F90B71" w:rsidRPr="00E116F5" w:rsidRDefault="00F90B71" w:rsidP="00F90B71">
      <w:pPr>
        <w:widowControl w:val="0"/>
        <w:jc w:val="both"/>
        <w:rPr>
          <w:rFonts w:ascii="Arial" w:hAnsi="Arial" w:cs="Arial"/>
          <w:b/>
          <w:bCs/>
          <w:snapToGrid w:val="0"/>
          <w:color w:val="FF00FF"/>
          <w:sz w:val="22"/>
          <w:szCs w:val="22"/>
          <w:highlight w:val="yellow"/>
          <w:lang w:eastAsia="en-US"/>
        </w:rPr>
      </w:pPr>
    </w:p>
    <w:p w:rsidR="00F90B71" w:rsidRPr="000E195B" w:rsidRDefault="00F90B71" w:rsidP="00F90B71">
      <w:pPr>
        <w:widowControl w:val="0"/>
        <w:jc w:val="both"/>
        <w:rPr>
          <w:rFonts w:ascii="Arial" w:hAnsi="Arial" w:cs="Arial"/>
          <w:bCs/>
          <w:snapToGrid w:val="0"/>
          <w:sz w:val="22"/>
          <w:szCs w:val="22"/>
          <w:highlight w:val="yellow"/>
          <w:lang w:eastAsia="en-US"/>
        </w:rPr>
      </w:pPr>
    </w:p>
    <w:p w:rsidR="00F90B71" w:rsidRPr="00B6408F" w:rsidRDefault="00F90B71" w:rsidP="008443FE">
      <w:pPr>
        <w:pStyle w:val="Heading1"/>
        <w:rPr>
          <w:i/>
          <w:snapToGrid w:val="0"/>
          <w:lang w:val="en-GB" w:eastAsia="en-US"/>
        </w:rPr>
      </w:pPr>
      <w:r w:rsidRPr="00B6408F">
        <w:rPr>
          <w:snapToGrid w:val="0"/>
          <w:lang w:val="en-GB" w:eastAsia="en-US"/>
        </w:rPr>
        <w:t>Recommended listing</w:t>
      </w:r>
    </w:p>
    <w:p w:rsidR="00F90B71" w:rsidRPr="00B6408F" w:rsidRDefault="00F90B71" w:rsidP="00F90B71">
      <w:pPr>
        <w:jc w:val="both"/>
        <w:rPr>
          <w:rFonts w:ascii="Arial" w:hAnsi="Arial" w:cs="Arial"/>
          <w:b/>
          <w:bCs/>
          <w:i/>
          <w:snapToGrid w:val="0"/>
          <w:sz w:val="22"/>
          <w:szCs w:val="22"/>
          <w:lang w:val="en-GB" w:eastAsia="en-US"/>
        </w:rPr>
      </w:pPr>
    </w:p>
    <w:p w:rsidR="00F90B71" w:rsidRPr="00B6408F" w:rsidRDefault="00F90B71" w:rsidP="00B6408F">
      <w:pPr>
        <w:widowControl w:val="0"/>
        <w:numPr>
          <w:ilvl w:val="1"/>
          <w:numId w:val="2"/>
        </w:numPr>
        <w:spacing w:after="120"/>
        <w:contextualSpacing/>
        <w:jc w:val="both"/>
        <w:rPr>
          <w:rFonts w:ascii="Arial" w:hAnsi="Arial" w:cs="Arial"/>
          <w:b/>
          <w:bCs/>
          <w:snapToGrid w:val="0"/>
          <w:sz w:val="22"/>
          <w:szCs w:val="22"/>
          <w:lang w:eastAsia="en-US"/>
        </w:rPr>
      </w:pPr>
      <w:r w:rsidRPr="00B6408F">
        <w:rPr>
          <w:rFonts w:ascii="Arial" w:hAnsi="Arial" w:cs="Arial"/>
          <w:bCs/>
          <w:snapToGrid w:val="0"/>
          <w:sz w:val="22"/>
          <w:szCs w:val="22"/>
          <w:lang w:eastAsia="en-US"/>
        </w:rPr>
        <w:t>Add new item:</w:t>
      </w:r>
    </w:p>
    <w:p w:rsidR="00B6408F" w:rsidRPr="00B6408F" w:rsidRDefault="00B6408F" w:rsidP="00B6408F">
      <w:pPr>
        <w:widowControl w:val="0"/>
        <w:spacing w:after="120"/>
        <w:ind w:left="720"/>
        <w:contextualSpacing/>
        <w:jc w:val="both"/>
        <w:rPr>
          <w:rFonts w:ascii="Arial" w:hAnsi="Arial" w:cs="Arial"/>
          <w:b/>
          <w:bCs/>
          <w:snapToGrid w:val="0"/>
          <w:sz w:val="22"/>
          <w:szCs w:val="22"/>
          <w:lang w:eastAsia="en-US"/>
        </w:rPr>
      </w:pPr>
    </w:p>
    <w:tbl>
      <w:tblPr>
        <w:tblW w:w="8363" w:type="dxa"/>
        <w:tblInd w:w="817" w:type="dxa"/>
        <w:tblLayout w:type="fixed"/>
        <w:tblLook w:val="0000" w:firstRow="0" w:lastRow="0" w:firstColumn="0" w:lastColumn="0" w:noHBand="0" w:noVBand="0"/>
        <w:tblCaption w:val="Recommended PBS listing (1)"/>
      </w:tblPr>
      <w:tblGrid>
        <w:gridCol w:w="1985"/>
        <w:gridCol w:w="1701"/>
        <w:gridCol w:w="850"/>
        <w:gridCol w:w="992"/>
        <w:gridCol w:w="1418"/>
        <w:gridCol w:w="1417"/>
      </w:tblGrid>
      <w:tr w:rsidR="00B6408F" w:rsidRPr="007B31DC" w:rsidTr="00B6408F">
        <w:trPr>
          <w:cantSplit/>
          <w:trHeight w:val="471"/>
        </w:trPr>
        <w:tc>
          <w:tcPr>
            <w:tcW w:w="3686" w:type="dxa"/>
            <w:gridSpan w:val="2"/>
            <w:tcBorders>
              <w:bottom w:val="single" w:sz="4" w:space="0" w:color="auto"/>
            </w:tcBorders>
            <w:shd w:val="clear" w:color="auto" w:fill="auto"/>
            <w:vAlign w:val="center"/>
          </w:tcPr>
          <w:p w:rsidR="00B6408F" w:rsidRPr="007B31DC" w:rsidRDefault="00B6408F" w:rsidP="00050E81">
            <w:pPr>
              <w:keepNext/>
              <w:ind w:left="-108"/>
              <w:rPr>
                <w:rFonts w:ascii="Arial Narrow" w:hAnsi="Arial Narrow" w:cs="Arial"/>
                <w:b/>
                <w:sz w:val="20"/>
                <w:szCs w:val="20"/>
              </w:rPr>
            </w:pPr>
            <w:r w:rsidRPr="007B31DC">
              <w:rPr>
                <w:rFonts w:ascii="Arial Narrow" w:hAnsi="Arial Narrow" w:cs="Arial"/>
                <w:b/>
                <w:sz w:val="20"/>
                <w:szCs w:val="20"/>
              </w:rPr>
              <w:t>Name, Restriction,</w:t>
            </w:r>
          </w:p>
          <w:p w:rsidR="00B6408F" w:rsidRPr="007B31DC" w:rsidRDefault="00B6408F" w:rsidP="00050E81">
            <w:pPr>
              <w:keepNext/>
              <w:ind w:left="-108"/>
              <w:rPr>
                <w:rFonts w:ascii="Arial Narrow" w:hAnsi="Arial Narrow" w:cs="Arial"/>
                <w:b/>
                <w:sz w:val="20"/>
                <w:szCs w:val="20"/>
              </w:rPr>
            </w:pPr>
            <w:r w:rsidRPr="007B31DC">
              <w:rPr>
                <w:rFonts w:ascii="Arial Narrow" w:hAnsi="Arial Narrow" w:cs="Arial"/>
                <w:b/>
                <w:sz w:val="20"/>
                <w:szCs w:val="20"/>
              </w:rPr>
              <w:t>Manner of administration and form</w:t>
            </w:r>
          </w:p>
        </w:tc>
        <w:tc>
          <w:tcPr>
            <w:tcW w:w="850" w:type="dxa"/>
            <w:tcBorders>
              <w:bottom w:val="single" w:sz="4" w:space="0" w:color="auto"/>
            </w:tcBorders>
            <w:shd w:val="clear" w:color="auto" w:fill="auto"/>
            <w:vAlign w:val="center"/>
          </w:tcPr>
          <w:p w:rsidR="00B6408F" w:rsidRPr="007B31DC" w:rsidRDefault="00B6408F" w:rsidP="00050E81">
            <w:pPr>
              <w:keepNext/>
              <w:ind w:left="-108"/>
              <w:rPr>
                <w:rFonts w:ascii="Arial Narrow" w:hAnsi="Arial Narrow" w:cs="Arial"/>
                <w:b/>
                <w:sz w:val="20"/>
                <w:szCs w:val="20"/>
              </w:rPr>
            </w:pPr>
            <w:r w:rsidRPr="007B31DC">
              <w:rPr>
                <w:rFonts w:ascii="Arial Narrow" w:hAnsi="Arial Narrow" w:cs="Arial"/>
                <w:b/>
                <w:sz w:val="20"/>
                <w:szCs w:val="20"/>
              </w:rPr>
              <w:t>Max.</w:t>
            </w:r>
          </w:p>
          <w:p w:rsidR="00B6408F" w:rsidRPr="007B31DC" w:rsidRDefault="00B6408F" w:rsidP="00050E81">
            <w:pPr>
              <w:keepNext/>
              <w:ind w:left="-108"/>
              <w:rPr>
                <w:rFonts w:ascii="Arial Narrow" w:hAnsi="Arial Narrow" w:cs="Arial"/>
                <w:b/>
                <w:sz w:val="20"/>
                <w:szCs w:val="20"/>
              </w:rPr>
            </w:pPr>
            <w:r w:rsidRPr="007B31DC">
              <w:rPr>
                <w:rFonts w:ascii="Arial Narrow" w:hAnsi="Arial Narrow" w:cs="Arial"/>
                <w:b/>
                <w:sz w:val="20"/>
                <w:szCs w:val="20"/>
              </w:rPr>
              <w:t>Qty</w:t>
            </w:r>
            <w:r>
              <w:rPr>
                <w:rFonts w:ascii="Arial Narrow" w:hAnsi="Arial Narrow" w:cs="Arial"/>
                <w:b/>
                <w:sz w:val="20"/>
                <w:szCs w:val="20"/>
              </w:rPr>
              <w:t xml:space="preserve"> packs</w:t>
            </w:r>
          </w:p>
        </w:tc>
        <w:tc>
          <w:tcPr>
            <w:tcW w:w="992" w:type="dxa"/>
            <w:tcBorders>
              <w:bottom w:val="single" w:sz="4" w:space="0" w:color="auto"/>
            </w:tcBorders>
            <w:shd w:val="clear" w:color="auto" w:fill="auto"/>
            <w:vAlign w:val="center"/>
          </w:tcPr>
          <w:p w:rsidR="00B6408F" w:rsidRPr="007B31DC" w:rsidRDefault="00B6408F" w:rsidP="00050E81">
            <w:pPr>
              <w:keepNext/>
              <w:ind w:left="-108"/>
              <w:rPr>
                <w:rFonts w:ascii="Arial Narrow" w:hAnsi="Arial Narrow" w:cs="Arial"/>
                <w:b/>
                <w:sz w:val="20"/>
                <w:szCs w:val="20"/>
              </w:rPr>
            </w:pPr>
            <w:r w:rsidRPr="007B31DC">
              <w:rPr>
                <w:rFonts w:ascii="Arial Narrow" w:hAnsi="Arial Narrow" w:cs="Arial"/>
                <w:b/>
                <w:sz w:val="20"/>
                <w:szCs w:val="20"/>
              </w:rPr>
              <w:t>№.of</w:t>
            </w:r>
          </w:p>
          <w:p w:rsidR="00B6408F" w:rsidRPr="007B31DC" w:rsidRDefault="00B6408F" w:rsidP="00050E81">
            <w:pPr>
              <w:keepNext/>
              <w:ind w:left="-108"/>
              <w:rPr>
                <w:rFonts w:ascii="Arial Narrow" w:hAnsi="Arial Narrow" w:cs="Arial"/>
                <w:b/>
                <w:sz w:val="20"/>
                <w:szCs w:val="20"/>
              </w:rPr>
            </w:pPr>
            <w:r w:rsidRPr="007B31DC">
              <w:rPr>
                <w:rFonts w:ascii="Arial Narrow" w:hAnsi="Arial Narrow" w:cs="Arial"/>
                <w:b/>
                <w:sz w:val="20"/>
                <w:szCs w:val="20"/>
              </w:rPr>
              <w:t>Rpts</w:t>
            </w:r>
          </w:p>
        </w:tc>
        <w:tc>
          <w:tcPr>
            <w:tcW w:w="2835" w:type="dxa"/>
            <w:gridSpan w:val="2"/>
            <w:tcBorders>
              <w:bottom w:val="single" w:sz="4" w:space="0" w:color="auto"/>
            </w:tcBorders>
            <w:shd w:val="clear" w:color="auto" w:fill="auto"/>
            <w:vAlign w:val="center"/>
          </w:tcPr>
          <w:p w:rsidR="00B6408F" w:rsidRPr="007B31DC" w:rsidRDefault="00B6408F" w:rsidP="00050E81">
            <w:pPr>
              <w:keepNext/>
              <w:rPr>
                <w:rFonts w:ascii="Arial Narrow" w:hAnsi="Arial Narrow" w:cs="Arial"/>
                <w:b/>
                <w:sz w:val="20"/>
                <w:szCs w:val="20"/>
                <w:lang w:val="fr-FR"/>
              </w:rPr>
            </w:pPr>
            <w:r w:rsidRPr="007B31DC">
              <w:rPr>
                <w:rFonts w:ascii="Arial Narrow" w:hAnsi="Arial Narrow" w:cs="Arial"/>
                <w:b/>
                <w:sz w:val="20"/>
                <w:szCs w:val="20"/>
              </w:rPr>
              <w:t>Proprietary Name and Manufacturer</w:t>
            </w:r>
          </w:p>
        </w:tc>
      </w:tr>
      <w:tr w:rsidR="00B6408F" w:rsidRPr="007B31DC" w:rsidTr="00B6408F">
        <w:trPr>
          <w:cantSplit/>
          <w:trHeight w:val="577"/>
        </w:trPr>
        <w:tc>
          <w:tcPr>
            <w:tcW w:w="3686" w:type="dxa"/>
            <w:gridSpan w:val="2"/>
            <w:shd w:val="clear" w:color="auto" w:fill="auto"/>
            <w:vAlign w:val="center"/>
          </w:tcPr>
          <w:p w:rsidR="00B6408F" w:rsidRPr="007B31DC" w:rsidRDefault="00B6408F" w:rsidP="00050E81">
            <w:pPr>
              <w:keepNext/>
              <w:ind w:left="-108"/>
              <w:rPr>
                <w:rFonts w:ascii="Arial Narrow" w:hAnsi="Arial Narrow" w:cs="Arial"/>
                <w:sz w:val="20"/>
                <w:szCs w:val="20"/>
              </w:rPr>
            </w:pPr>
            <w:r w:rsidRPr="007B31DC">
              <w:rPr>
                <w:rFonts w:ascii="Arial Narrow" w:hAnsi="Arial Narrow" w:cs="Arial"/>
                <w:smallCaps/>
                <w:sz w:val="20"/>
                <w:szCs w:val="20"/>
              </w:rPr>
              <w:t xml:space="preserve">AMINO ACID FORMULA WITH VITAMINS AND MINERALS WITHOUT METHIONINE, THREONINE AND VALINE AND LOW IN ISOLEUCINE </w:t>
            </w:r>
            <w:r w:rsidRPr="007B31DC">
              <w:rPr>
                <w:rFonts w:ascii="Arial Narrow" w:hAnsi="Arial Narrow" w:cs="Arial"/>
                <w:sz w:val="20"/>
                <w:szCs w:val="20"/>
              </w:rPr>
              <w:t>liquid: powder for, 30 x 18g sachets</w:t>
            </w:r>
          </w:p>
        </w:tc>
        <w:tc>
          <w:tcPr>
            <w:tcW w:w="850" w:type="dxa"/>
            <w:shd w:val="clear" w:color="auto" w:fill="auto"/>
            <w:vAlign w:val="center"/>
          </w:tcPr>
          <w:p w:rsidR="00B6408F" w:rsidRPr="007B31DC" w:rsidRDefault="00B6408F" w:rsidP="00050E81">
            <w:pPr>
              <w:keepNext/>
              <w:ind w:left="-108"/>
              <w:rPr>
                <w:rFonts w:ascii="Arial Narrow" w:hAnsi="Arial Narrow" w:cs="Arial"/>
                <w:sz w:val="20"/>
                <w:szCs w:val="20"/>
              </w:rPr>
            </w:pPr>
          </w:p>
          <w:p w:rsidR="00B6408F" w:rsidRPr="007B31DC" w:rsidRDefault="00B6408F" w:rsidP="00050E81">
            <w:pPr>
              <w:keepNext/>
              <w:ind w:left="-108"/>
              <w:rPr>
                <w:rFonts w:ascii="Arial Narrow" w:hAnsi="Arial Narrow" w:cs="Arial"/>
                <w:sz w:val="20"/>
                <w:szCs w:val="20"/>
              </w:rPr>
            </w:pPr>
            <w:r w:rsidRPr="007B31DC">
              <w:rPr>
                <w:rFonts w:ascii="Arial Narrow" w:hAnsi="Arial Narrow" w:cs="Arial"/>
                <w:sz w:val="20"/>
                <w:szCs w:val="20"/>
              </w:rPr>
              <w:t xml:space="preserve">  8</w:t>
            </w:r>
          </w:p>
        </w:tc>
        <w:tc>
          <w:tcPr>
            <w:tcW w:w="992" w:type="dxa"/>
            <w:shd w:val="clear" w:color="auto" w:fill="auto"/>
            <w:vAlign w:val="center"/>
          </w:tcPr>
          <w:p w:rsidR="00B6408F" w:rsidRPr="007B31DC" w:rsidRDefault="00B6408F" w:rsidP="00050E81">
            <w:pPr>
              <w:keepNext/>
              <w:ind w:left="-108"/>
              <w:rPr>
                <w:rFonts w:ascii="Arial Narrow" w:hAnsi="Arial Narrow" w:cs="Arial"/>
                <w:sz w:val="20"/>
                <w:szCs w:val="20"/>
              </w:rPr>
            </w:pPr>
          </w:p>
          <w:p w:rsidR="00B6408F" w:rsidRPr="007B31DC" w:rsidRDefault="00B6408F" w:rsidP="00050E81">
            <w:pPr>
              <w:keepNext/>
              <w:ind w:left="-108"/>
              <w:rPr>
                <w:rFonts w:ascii="Arial Narrow" w:hAnsi="Arial Narrow" w:cs="Arial"/>
                <w:sz w:val="20"/>
                <w:szCs w:val="20"/>
              </w:rPr>
            </w:pPr>
            <w:r w:rsidRPr="007B31DC">
              <w:rPr>
                <w:rFonts w:ascii="Arial Narrow" w:hAnsi="Arial Narrow" w:cs="Arial"/>
                <w:sz w:val="20"/>
                <w:szCs w:val="20"/>
              </w:rPr>
              <w:t>5</w:t>
            </w:r>
          </w:p>
        </w:tc>
        <w:tc>
          <w:tcPr>
            <w:tcW w:w="1418" w:type="dxa"/>
            <w:shd w:val="clear" w:color="auto" w:fill="auto"/>
            <w:vAlign w:val="center"/>
          </w:tcPr>
          <w:p w:rsidR="00B6408F" w:rsidRPr="007B31DC" w:rsidRDefault="00B6408F" w:rsidP="00050E81">
            <w:pPr>
              <w:keepNext/>
              <w:rPr>
                <w:rFonts w:ascii="Arial Narrow" w:hAnsi="Arial Narrow" w:cs="Arial"/>
                <w:sz w:val="20"/>
                <w:szCs w:val="20"/>
              </w:rPr>
            </w:pPr>
            <w:r w:rsidRPr="007B31DC">
              <w:rPr>
                <w:rFonts w:ascii="Arial Narrow" w:hAnsi="Arial Narrow" w:cs="Arial"/>
                <w:sz w:val="20"/>
                <w:szCs w:val="20"/>
              </w:rPr>
              <w:t>MMA/PA Anamix Junior®</w:t>
            </w:r>
          </w:p>
        </w:tc>
        <w:tc>
          <w:tcPr>
            <w:tcW w:w="1417" w:type="dxa"/>
            <w:shd w:val="clear" w:color="auto" w:fill="auto"/>
            <w:vAlign w:val="center"/>
          </w:tcPr>
          <w:p w:rsidR="00B6408F" w:rsidRPr="007B31DC" w:rsidRDefault="00B6408F" w:rsidP="00050E81">
            <w:pPr>
              <w:keepNext/>
              <w:rPr>
                <w:rFonts w:ascii="Arial Narrow" w:hAnsi="Arial Narrow" w:cs="Arial"/>
                <w:sz w:val="20"/>
                <w:szCs w:val="20"/>
              </w:rPr>
            </w:pPr>
            <w:r w:rsidRPr="007B31DC">
              <w:rPr>
                <w:rFonts w:ascii="Arial Narrow" w:hAnsi="Arial Narrow" w:cs="Arial"/>
                <w:sz w:val="20"/>
                <w:szCs w:val="20"/>
              </w:rPr>
              <w:t>Nutricia Australia Pty Ltd</w:t>
            </w:r>
          </w:p>
        </w:tc>
      </w:tr>
      <w:tr w:rsidR="00B6408F" w:rsidRPr="007B31DC" w:rsidTr="00050E81">
        <w:trPr>
          <w:cantSplit/>
          <w:trHeight w:val="360"/>
        </w:trPr>
        <w:tc>
          <w:tcPr>
            <w:tcW w:w="8363" w:type="dxa"/>
            <w:gridSpan w:val="6"/>
            <w:tcBorders>
              <w:bottom w:val="single" w:sz="4" w:space="0" w:color="auto"/>
            </w:tcBorders>
            <w:shd w:val="clear" w:color="auto" w:fill="auto"/>
            <w:vAlign w:val="center"/>
          </w:tcPr>
          <w:p w:rsidR="00B6408F" w:rsidRPr="007B31DC" w:rsidRDefault="00B6408F" w:rsidP="00050E81">
            <w:pPr>
              <w:rPr>
                <w:rFonts w:ascii="Arial Narrow" w:hAnsi="Arial Narrow" w:cs="Arial"/>
                <w:sz w:val="20"/>
                <w:szCs w:val="20"/>
              </w:rPr>
            </w:pPr>
          </w:p>
        </w:tc>
      </w:tr>
      <w:tr w:rsidR="00B6408F" w:rsidRPr="007B31DC" w:rsidTr="00050E81">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b/>
                <w:sz w:val="20"/>
                <w:szCs w:val="20"/>
              </w:rPr>
            </w:pPr>
            <w:r w:rsidRPr="007B31DC">
              <w:rPr>
                <w:rFonts w:ascii="Arial Narrow" w:hAnsi="Arial Narrow" w:cs="Arial"/>
                <w:b/>
                <w:sz w:val="20"/>
                <w:szCs w:val="20"/>
              </w:rPr>
              <w:t xml:space="preserve">Category / </w:t>
            </w:r>
          </w:p>
          <w:p w:rsidR="00B6408F" w:rsidRPr="007B31DC" w:rsidRDefault="00B6408F" w:rsidP="00050E81">
            <w:pPr>
              <w:rPr>
                <w:rFonts w:ascii="Arial Narrow" w:hAnsi="Arial Narrow" w:cs="Arial"/>
                <w:b/>
                <w:sz w:val="20"/>
                <w:szCs w:val="20"/>
              </w:rPr>
            </w:pPr>
            <w:r w:rsidRPr="007B31DC">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t>GENERAL – General Schedule (Code GE)</w:t>
            </w:r>
          </w:p>
        </w:tc>
      </w:tr>
      <w:tr w:rsidR="00B6408F" w:rsidRPr="007B31DC" w:rsidTr="00050E81">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b/>
                <w:sz w:val="20"/>
                <w:szCs w:val="20"/>
              </w:rPr>
            </w:pPr>
            <w:r w:rsidRPr="007B31DC">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fldChar w:fldCharType="begin">
                <w:ffData>
                  <w:name w:val="Check1"/>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Pr>
                <w:rFonts w:ascii="Arial Narrow" w:hAnsi="Arial Narrow" w:cs="Arial"/>
                <w:sz w:val="20"/>
                <w:szCs w:val="20"/>
              </w:rPr>
              <w:fldChar w:fldCharType="end"/>
            </w:r>
            <w:r w:rsidRPr="007B31DC">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Pr>
                <w:rFonts w:ascii="Arial Narrow" w:hAnsi="Arial Narrow" w:cs="Arial"/>
                <w:sz w:val="20"/>
                <w:szCs w:val="20"/>
              </w:rPr>
              <w:fldChar w:fldCharType="end"/>
            </w:r>
            <w:r w:rsidRPr="007B31DC">
              <w:rPr>
                <w:rFonts w:ascii="Arial Narrow" w:hAnsi="Arial Narrow" w:cs="Arial"/>
                <w:sz w:val="20"/>
                <w:szCs w:val="20"/>
              </w:rPr>
              <w:t xml:space="preserve">Nurse practitioners  </w:t>
            </w:r>
            <w:r w:rsidRPr="007B31DC">
              <w:rPr>
                <w:rFonts w:ascii="Arial Narrow" w:hAnsi="Arial Narrow" w:cs="Arial"/>
                <w:sz w:val="20"/>
                <w:szCs w:val="20"/>
              </w:rPr>
              <w:fldChar w:fldCharType="begin">
                <w:ffData>
                  <w:name w:val=""/>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Optometrists</w:t>
            </w:r>
          </w:p>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fldChar w:fldCharType="begin">
                <w:ffData>
                  <w:name w:val="Check5"/>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Midwives</w:t>
            </w:r>
          </w:p>
        </w:tc>
      </w:tr>
      <w:tr w:rsidR="00B6408F" w:rsidRPr="007B31DC" w:rsidTr="00050E81">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b/>
                <w:sz w:val="20"/>
                <w:szCs w:val="20"/>
              </w:rPr>
            </w:pPr>
            <w:r w:rsidRPr="007B31DC">
              <w:rPr>
                <w:rFonts w:ascii="Arial Narrow" w:hAnsi="Arial Narrow" w:cs="Arial"/>
                <w:b/>
                <w:sz w:val="20"/>
                <w:szCs w:val="20"/>
              </w:rPr>
              <w:t>Episodicity:</w:t>
            </w:r>
          </w:p>
        </w:tc>
        <w:tc>
          <w:tcPr>
            <w:tcW w:w="63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sz w:val="20"/>
                <w:szCs w:val="20"/>
              </w:rPr>
            </w:pPr>
            <w:r>
              <w:rPr>
                <w:rFonts w:ascii="Arial Narrow" w:hAnsi="Arial Narrow" w:cs="Arial"/>
                <w:sz w:val="20"/>
                <w:szCs w:val="20"/>
              </w:rPr>
              <w:t>-</w:t>
            </w:r>
          </w:p>
        </w:tc>
      </w:tr>
      <w:tr w:rsidR="00B6408F" w:rsidRPr="007B31DC" w:rsidTr="00050E81">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b/>
                <w:sz w:val="20"/>
                <w:szCs w:val="20"/>
              </w:rPr>
            </w:pPr>
            <w:r w:rsidRPr="007B31DC">
              <w:rPr>
                <w:rFonts w:ascii="Arial Narrow" w:hAnsi="Arial Narrow" w:cs="Arial"/>
                <w:b/>
                <w:sz w:val="20"/>
                <w:szCs w:val="20"/>
              </w:rPr>
              <w:t>Severity:</w:t>
            </w:r>
          </w:p>
        </w:tc>
        <w:tc>
          <w:tcPr>
            <w:tcW w:w="63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08F" w:rsidRPr="00E614BD" w:rsidRDefault="00B6408F" w:rsidP="00050E81">
            <w:pPr>
              <w:rPr>
                <w:rFonts w:ascii="Arial Narrow" w:hAnsi="Arial Narrow" w:cs="Arial"/>
                <w:sz w:val="20"/>
                <w:szCs w:val="20"/>
              </w:rPr>
            </w:pPr>
            <w:r>
              <w:rPr>
                <w:rFonts w:ascii="Arial Narrow" w:hAnsi="Arial Narrow" w:cs="Arial"/>
                <w:sz w:val="20"/>
                <w:szCs w:val="20"/>
              </w:rPr>
              <w:t>-</w:t>
            </w:r>
          </w:p>
        </w:tc>
      </w:tr>
      <w:tr w:rsidR="00B6408F" w:rsidRPr="007B31DC" w:rsidTr="00050E81">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b/>
                <w:sz w:val="20"/>
                <w:szCs w:val="20"/>
              </w:rPr>
            </w:pPr>
            <w:r w:rsidRPr="007B31DC">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08F" w:rsidRPr="00E614BD" w:rsidRDefault="00B6408F" w:rsidP="00050E81">
            <w:pPr>
              <w:rPr>
                <w:rFonts w:ascii="Arial Narrow" w:hAnsi="Arial Narrow" w:cs="Arial"/>
                <w:sz w:val="20"/>
                <w:szCs w:val="20"/>
              </w:rPr>
            </w:pPr>
            <w:r w:rsidRPr="00E614BD">
              <w:rPr>
                <w:rFonts w:ascii="Arial Narrow" w:hAnsi="Arial Narrow" w:cs="Arial"/>
                <w:sz w:val="20"/>
                <w:szCs w:val="20"/>
              </w:rPr>
              <w:t>Methylmalonic acidaemia</w:t>
            </w:r>
          </w:p>
        </w:tc>
      </w:tr>
      <w:tr w:rsidR="00B6408F" w:rsidRPr="007B31DC" w:rsidTr="00050E81">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b/>
                <w:sz w:val="20"/>
                <w:szCs w:val="20"/>
              </w:rPr>
            </w:pPr>
            <w:r w:rsidRPr="007B31DC">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08F" w:rsidRPr="00E614BD" w:rsidRDefault="00B6408F" w:rsidP="00B6408F">
            <w:pPr>
              <w:rPr>
                <w:rFonts w:ascii="Arial Narrow" w:hAnsi="Arial Narrow" w:cs="Arial"/>
                <w:sz w:val="20"/>
                <w:szCs w:val="20"/>
              </w:rPr>
            </w:pPr>
            <w:r w:rsidRPr="00E614BD">
              <w:rPr>
                <w:rFonts w:ascii="Arial Narrow" w:hAnsi="Arial Narrow" w:cs="Arial"/>
                <w:sz w:val="20"/>
                <w:szCs w:val="20"/>
              </w:rPr>
              <w:t>Methylmalonic acidaemia</w:t>
            </w:r>
          </w:p>
        </w:tc>
      </w:tr>
      <w:tr w:rsidR="00B6408F" w:rsidRPr="007B31DC" w:rsidTr="00050E81">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b/>
                <w:sz w:val="20"/>
                <w:szCs w:val="20"/>
              </w:rPr>
            </w:pPr>
            <w:r w:rsidRPr="007B31DC">
              <w:rPr>
                <w:rFonts w:ascii="Arial Narrow" w:hAnsi="Arial Narrow" w:cs="Arial"/>
                <w:b/>
                <w:sz w:val="20"/>
                <w:szCs w:val="20"/>
              </w:rPr>
              <w:t>Treatment phase:</w:t>
            </w:r>
          </w:p>
          <w:p w:rsidR="00B6408F" w:rsidRPr="007B31DC" w:rsidRDefault="00B6408F" w:rsidP="00050E81">
            <w:pPr>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t>-</w:t>
            </w:r>
          </w:p>
        </w:tc>
      </w:tr>
      <w:tr w:rsidR="00B6408F" w:rsidRPr="007B31DC" w:rsidTr="00050E81">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b/>
                <w:sz w:val="20"/>
                <w:szCs w:val="20"/>
              </w:rPr>
            </w:pPr>
            <w:r w:rsidRPr="007B31DC">
              <w:rPr>
                <w:rFonts w:ascii="Arial Narrow" w:hAnsi="Arial Narrow" w:cs="Arial"/>
                <w:b/>
                <w:sz w:val="20"/>
                <w:szCs w:val="20"/>
              </w:rPr>
              <w:t>Restriction Level / Method:</w:t>
            </w:r>
          </w:p>
          <w:p w:rsidR="00B6408F" w:rsidRPr="007B31DC" w:rsidRDefault="00B6408F" w:rsidP="00050E81">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fldChar w:fldCharType="begin">
                <w:ffData>
                  <w:name w:val="Check1"/>
                  <w:enabled/>
                  <w:calcOnExit w:val="0"/>
                  <w:checkBox>
                    <w:sizeAuto/>
                    <w:default w:val="1"/>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Restricted benefit</w:t>
            </w:r>
          </w:p>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fldChar w:fldCharType="begin">
                <w:ffData>
                  <w:name w:val=""/>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In Writing</w:t>
            </w:r>
          </w:p>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fldChar w:fldCharType="begin">
                <w:ffData>
                  <w:name w:val="Check3"/>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Telephone</w:t>
            </w:r>
          </w:p>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fldChar w:fldCharType="begin">
                <w:ffData>
                  <w:name w:val=""/>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Emergency</w:t>
            </w:r>
          </w:p>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fldChar w:fldCharType="begin">
                <w:ffData>
                  <w:name w:val="Check5"/>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Electronic</w:t>
            </w:r>
          </w:p>
          <w:p w:rsidR="00B6408F" w:rsidRPr="007B31DC" w:rsidRDefault="00B6408F" w:rsidP="00050E81">
            <w:pPr>
              <w:rPr>
                <w:rFonts w:ascii="Arial Narrow" w:hAnsi="Arial Narrow" w:cs="Arial"/>
                <w:sz w:val="20"/>
                <w:szCs w:val="20"/>
              </w:rPr>
            </w:pPr>
            <w:r w:rsidRPr="007B31DC">
              <w:rPr>
                <w:rFonts w:ascii="Arial Narrow" w:hAnsi="Arial Narrow" w:cs="Arial"/>
                <w:sz w:val="20"/>
                <w:szCs w:val="20"/>
              </w:rPr>
              <w:fldChar w:fldCharType="begin">
                <w:ffData>
                  <w:name w:val="Check5"/>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Streamlined</w:t>
            </w:r>
          </w:p>
        </w:tc>
      </w:tr>
    </w:tbl>
    <w:p w:rsidR="00880148" w:rsidRDefault="00880148" w:rsidP="00F90B71">
      <w:pPr>
        <w:ind w:left="720"/>
        <w:jc w:val="both"/>
        <w:rPr>
          <w:rFonts w:ascii="Arial" w:hAnsi="Arial" w:cs="Arial"/>
          <w:b/>
          <w:sz w:val="22"/>
          <w:szCs w:val="22"/>
        </w:rPr>
      </w:pPr>
    </w:p>
    <w:tbl>
      <w:tblPr>
        <w:tblW w:w="8363" w:type="dxa"/>
        <w:tblInd w:w="817" w:type="dxa"/>
        <w:tblLayout w:type="fixed"/>
        <w:tblLook w:val="0000" w:firstRow="0" w:lastRow="0" w:firstColumn="0" w:lastColumn="0" w:noHBand="0" w:noVBand="0"/>
        <w:tblCaption w:val="Recommended PBS listing (2)"/>
      </w:tblPr>
      <w:tblGrid>
        <w:gridCol w:w="1985"/>
        <w:gridCol w:w="6378"/>
      </w:tblGrid>
      <w:tr w:rsidR="006327E4" w:rsidRPr="007B31DC" w:rsidTr="008C557C">
        <w:trPr>
          <w:cantSplit/>
          <w:trHeight w:val="360"/>
        </w:trPr>
        <w:tc>
          <w:tcPr>
            <w:tcW w:w="8363" w:type="dxa"/>
            <w:gridSpan w:val="2"/>
            <w:tcBorders>
              <w:bottom w:val="single" w:sz="4" w:space="0" w:color="auto"/>
            </w:tcBorders>
            <w:shd w:val="clear" w:color="auto" w:fill="auto"/>
            <w:vAlign w:val="center"/>
          </w:tcPr>
          <w:p w:rsidR="006327E4" w:rsidRPr="007B31DC" w:rsidRDefault="006327E4" w:rsidP="008C557C">
            <w:pPr>
              <w:rPr>
                <w:rFonts w:ascii="Arial Narrow" w:hAnsi="Arial Narrow" w:cs="Arial"/>
                <w:sz w:val="20"/>
                <w:szCs w:val="20"/>
              </w:rPr>
            </w:pPr>
          </w:p>
        </w:tc>
      </w:tr>
      <w:tr w:rsidR="006327E4" w:rsidRPr="007B31DC" w:rsidTr="008C557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b/>
                <w:sz w:val="20"/>
                <w:szCs w:val="20"/>
              </w:rPr>
            </w:pPr>
            <w:r w:rsidRPr="007B31DC">
              <w:rPr>
                <w:rFonts w:ascii="Arial Narrow" w:hAnsi="Arial Narrow" w:cs="Arial"/>
                <w:b/>
                <w:sz w:val="20"/>
                <w:szCs w:val="20"/>
              </w:rPr>
              <w:t xml:space="preserve">Category / </w:t>
            </w:r>
          </w:p>
          <w:p w:rsidR="006327E4" w:rsidRPr="007B31DC" w:rsidRDefault="006327E4" w:rsidP="008C557C">
            <w:pPr>
              <w:rPr>
                <w:rFonts w:ascii="Arial Narrow" w:hAnsi="Arial Narrow" w:cs="Arial"/>
                <w:b/>
                <w:sz w:val="20"/>
                <w:szCs w:val="20"/>
              </w:rPr>
            </w:pPr>
            <w:r w:rsidRPr="007B31DC">
              <w:rPr>
                <w:rFonts w:ascii="Arial Narrow" w:hAnsi="Arial Narrow" w:cs="Arial"/>
                <w:b/>
                <w:sz w:val="20"/>
                <w:szCs w:val="20"/>
              </w:rPr>
              <w:t>Program</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t>GENERAL – General Schedule (Code GE)</w:t>
            </w:r>
          </w:p>
        </w:tc>
      </w:tr>
      <w:tr w:rsidR="006327E4" w:rsidRPr="007B31DC" w:rsidTr="008C557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b/>
                <w:sz w:val="20"/>
                <w:szCs w:val="20"/>
              </w:rPr>
            </w:pPr>
            <w:r w:rsidRPr="007B31DC">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fldChar w:fldCharType="begin">
                <w:ffData>
                  <w:name w:val="Check1"/>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Pr>
                <w:rFonts w:ascii="Arial Narrow" w:hAnsi="Arial Narrow" w:cs="Arial"/>
                <w:sz w:val="20"/>
                <w:szCs w:val="20"/>
              </w:rPr>
              <w:fldChar w:fldCharType="end"/>
            </w:r>
            <w:r w:rsidRPr="007B31DC">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Pr>
                <w:rFonts w:ascii="Arial Narrow" w:hAnsi="Arial Narrow" w:cs="Arial"/>
                <w:sz w:val="20"/>
                <w:szCs w:val="20"/>
              </w:rPr>
              <w:fldChar w:fldCharType="end"/>
            </w:r>
            <w:r w:rsidRPr="007B31DC">
              <w:rPr>
                <w:rFonts w:ascii="Arial Narrow" w:hAnsi="Arial Narrow" w:cs="Arial"/>
                <w:sz w:val="20"/>
                <w:szCs w:val="20"/>
              </w:rPr>
              <w:t xml:space="preserve">Nurse practitioners  </w:t>
            </w:r>
            <w:r w:rsidRPr="007B31DC">
              <w:rPr>
                <w:rFonts w:ascii="Arial Narrow" w:hAnsi="Arial Narrow" w:cs="Arial"/>
                <w:sz w:val="20"/>
                <w:szCs w:val="20"/>
              </w:rPr>
              <w:fldChar w:fldCharType="begin">
                <w:ffData>
                  <w:name w:val=""/>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Optometrists</w:t>
            </w:r>
          </w:p>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fldChar w:fldCharType="begin">
                <w:ffData>
                  <w:name w:val="Check5"/>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Midwives</w:t>
            </w:r>
          </w:p>
        </w:tc>
      </w:tr>
      <w:tr w:rsidR="006327E4" w:rsidRPr="007B31DC" w:rsidTr="008C557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b/>
                <w:sz w:val="20"/>
                <w:szCs w:val="20"/>
              </w:rPr>
            </w:pPr>
            <w:r w:rsidRPr="007B31DC">
              <w:rPr>
                <w:rFonts w:ascii="Arial Narrow" w:hAnsi="Arial Narrow" w:cs="Arial"/>
                <w:b/>
                <w:sz w:val="20"/>
                <w:szCs w:val="20"/>
              </w:rPr>
              <w:t>Episodicity:</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sz w:val="20"/>
                <w:szCs w:val="20"/>
              </w:rPr>
            </w:pPr>
            <w:r>
              <w:rPr>
                <w:rFonts w:ascii="Arial Narrow" w:hAnsi="Arial Narrow" w:cs="Arial"/>
                <w:sz w:val="20"/>
                <w:szCs w:val="20"/>
              </w:rPr>
              <w:t>-</w:t>
            </w:r>
          </w:p>
        </w:tc>
      </w:tr>
      <w:tr w:rsidR="006327E4" w:rsidRPr="00E614BD" w:rsidTr="008C557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b/>
                <w:sz w:val="20"/>
                <w:szCs w:val="20"/>
              </w:rPr>
            </w:pPr>
            <w:r w:rsidRPr="007B31DC">
              <w:rPr>
                <w:rFonts w:ascii="Arial Narrow" w:hAnsi="Arial Narrow" w:cs="Arial"/>
                <w:b/>
                <w:sz w:val="20"/>
                <w:szCs w:val="20"/>
              </w:rPr>
              <w:t>Severity:</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E614BD" w:rsidRDefault="006327E4" w:rsidP="008C557C">
            <w:pPr>
              <w:rPr>
                <w:rFonts w:ascii="Arial Narrow" w:hAnsi="Arial Narrow" w:cs="Arial"/>
                <w:sz w:val="20"/>
                <w:szCs w:val="20"/>
              </w:rPr>
            </w:pPr>
            <w:r>
              <w:rPr>
                <w:rFonts w:ascii="Arial Narrow" w:hAnsi="Arial Narrow" w:cs="Arial"/>
                <w:sz w:val="20"/>
                <w:szCs w:val="20"/>
              </w:rPr>
              <w:t>-</w:t>
            </w:r>
          </w:p>
        </w:tc>
      </w:tr>
      <w:tr w:rsidR="006327E4" w:rsidRPr="00E614BD" w:rsidTr="008C557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b/>
                <w:sz w:val="20"/>
                <w:szCs w:val="20"/>
              </w:rPr>
            </w:pPr>
            <w:r w:rsidRPr="007B31DC">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E614BD" w:rsidRDefault="006327E4" w:rsidP="008C557C">
            <w:pPr>
              <w:rPr>
                <w:rFonts w:ascii="Arial Narrow" w:hAnsi="Arial Narrow" w:cs="Arial"/>
                <w:sz w:val="20"/>
                <w:szCs w:val="20"/>
              </w:rPr>
            </w:pPr>
            <w:r w:rsidRPr="00E614BD">
              <w:rPr>
                <w:rFonts w:ascii="Arial Narrow" w:hAnsi="Arial Narrow" w:cs="Arial"/>
                <w:sz w:val="20"/>
                <w:szCs w:val="20"/>
              </w:rPr>
              <w:t>Propionic acidaemia</w:t>
            </w:r>
          </w:p>
        </w:tc>
      </w:tr>
      <w:tr w:rsidR="006327E4" w:rsidRPr="00E614BD" w:rsidTr="008C557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b/>
                <w:sz w:val="20"/>
                <w:szCs w:val="20"/>
              </w:rPr>
            </w:pPr>
            <w:r w:rsidRPr="007B31DC">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E614BD" w:rsidRDefault="006327E4" w:rsidP="008C557C">
            <w:pPr>
              <w:rPr>
                <w:rFonts w:ascii="Arial Narrow" w:hAnsi="Arial Narrow" w:cs="Arial"/>
                <w:sz w:val="20"/>
                <w:szCs w:val="20"/>
              </w:rPr>
            </w:pPr>
            <w:r w:rsidRPr="00E614BD">
              <w:rPr>
                <w:rFonts w:ascii="Arial Narrow" w:hAnsi="Arial Narrow" w:cs="Arial"/>
                <w:sz w:val="20"/>
                <w:szCs w:val="20"/>
              </w:rPr>
              <w:t>Propionic acidaemia</w:t>
            </w:r>
          </w:p>
        </w:tc>
      </w:tr>
      <w:tr w:rsidR="006327E4" w:rsidRPr="007B31DC" w:rsidTr="008C557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b/>
                <w:sz w:val="20"/>
                <w:szCs w:val="20"/>
              </w:rPr>
            </w:pPr>
            <w:r w:rsidRPr="007B31DC">
              <w:rPr>
                <w:rFonts w:ascii="Arial Narrow" w:hAnsi="Arial Narrow" w:cs="Arial"/>
                <w:b/>
                <w:sz w:val="20"/>
                <w:szCs w:val="20"/>
              </w:rPr>
              <w:lastRenderedPageBreak/>
              <w:t>Treatment phase:</w:t>
            </w:r>
          </w:p>
          <w:p w:rsidR="006327E4" w:rsidRPr="007B31DC" w:rsidRDefault="006327E4" w:rsidP="008C557C">
            <w:pPr>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t>-</w:t>
            </w:r>
          </w:p>
        </w:tc>
      </w:tr>
      <w:tr w:rsidR="006327E4" w:rsidRPr="007B31DC" w:rsidTr="008C557C">
        <w:trPr>
          <w:cantSplit/>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b/>
                <w:sz w:val="20"/>
                <w:szCs w:val="20"/>
              </w:rPr>
            </w:pPr>
            <w:r w:rsidRPr="007B31DC">
              <w:rPr>
                <w:rFonts w:ascii="Arial Narrow" w:hAnsi="Arial Narrow" w:cs="Arial"/>
                <w:b/>
                <w:sz w:val="20"/>
                <w:szCs w:val="20"/>
              </w:rPr>
              <w:t>Restriction Level / Method:</w:t>
            </w:r>
          </w:p>
          <w:p w:rsidR="006327E4" w:rsidRPr="007B31DC" w:rsidRDefault="006327E4" w:rsidP="008C557C">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fldChar w:fldCharType="begin">
                <w:ffData>
                  <w:name w:val="Check1"/>
                  <w:enabled/>
                  <w:calcOnExit w:val="0"/>
                  <w:checkBox>
                    <w:sizeAuto/>
                    <w:default w:val="1"/>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Restricted benefit</w:t>
            </w:r>
          </w:p>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fldChar w:fldCharType="begin">
                <w:ffData>
                  <w:name w:val=""/>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In Writing</w:t>
            </w:r>
          </w:p>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fldChar w:fldCharType="begin">
                <w:ffData>
                  <w:name w:val="Check3"/>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Telephone</w:t>
            </w:r>
          </w:p>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fldChar w:fldCharType="begin">
                <w:ffData>
                  <w:name w:val=""/>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Emergency</w:t>
            </w:r>
          </w:p>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fldChar w:fldCharType="begin">
                <w:ffData>
                  <w:name w:val="Check5"/>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Authority Required - Electronic</w:t>
            </w:r>
          </w:p>
          <w:p w:rsidR="006327E4" w:rsidRPr="007B31DC" w:rsidRDefault="006327E4" w:rsidP="008C557C">
            <w:pPr>
              <w:rPr>
                <w:rFonts w:ascii="Arial Narrow" w:hAnsi="Arial Narrow" w:cs="Arial"/>
                <w:sz w:val="20"/>
                <w:szCs w:val="20"/>
              </w:rPr>
            </w:pPr>
            <w:r w:rsidRPr="007B31DC">
              <w:rPr>
                <w:rFonts w:ascii="Arial Narrow" w:hAnsi="Arial Narrow" w:cs="Arial"/>
                <w:sz w:val="20"/>
                <w:szCs w:val="20"/>
              </w:rPr>
              <w:fldChar w:fldCharType="begin">
                <w:ffData>
                  <w:name w:val="Check5"/>
                  <w:enabled/>
                  <w:calcOnExit w:val="0"/>
                  <w:checkBox>
                    <w:sizeAuto/>
                    <w:default w:val="0"/>
                  </w:checkBox>
                </w:ffData>
              </w:fldChar>
            </w:r>
            <w:r w:rsidRPr="007B31DC">
              <w:rPr>
                <w:rFonts w:ascii="Arial Narrow" w:hAnsi="Arial Narrow" w:cs="Arial"/>
                <w:sz w:val="20"/>
                <w:szCs w:val="20"/>
              </w:rPr>
              <w:instrText xml:space="preserve"> FORMCHECKBOX </w:instrText>
            </w:r>
            <w:r w:rsidR="00CE024D">
              <w:rPr>
                <w:rFonts w:ascii="Arial Narrow" w:hAnsi="Arial Narrow" w:cs="Arial"/>
                <w:sz w:val="20"/>
                <w:szCs w:val="20"/>
              </w:rPr>
            </w:r>
            <w:r w:rsidR="00CE024D">
              <w:rPr>
                <w:rFonts w:ascii="Arial Narrow" w:hAnsi="Arial Narrow" w:cs="Arial"/>
                <w:sz w:val="20"/>
                <w:szCs w:val="20"/>
              </w:rPr>
              <w:fldChar w:fldCharType="separate"/>
            </w:r>
            <w:r w:rsidRPr="007B31DC">
              <w:rPr>
                <w:rFonts w:ascii="Arial Narrow" w:hAnsi="Arial Narrow" w:cs="Arial"/>
                <w:sz w:val="20"/>
                <w:szCs w:val="20"/>
              </w:rPr>
              <w:fldChar w:fldCharType="end"/>
            </w:r>
            <w:r w:rsidRPr="007B31DC">
              <w:rPr>
                <w:rFonts w:ascii="Arial Narrow" w:hAnsi="Arial Narrow" w:cs="Arial"/>
                <w:sz w:val="20"/>
                <w:szCs w:val="20"/>
              </w:rPr>
              <w:t>Streamlined</w:t>
            </w:r>
          </w:p>
        </w:tc>
      </w:tr>
    </w:tbl>
    <w:p w:rsidR="005169B3" w:rsidRDefault="005169B3" w:rsidP="005169B3">
      <w:pPr>
        <w:rPr>
          <w:rFonts w:ascii="Calibri" w:hAnsi="Calibri" w:cs="Calibri"/>
        </w:rPr>
      </w:pPr>
    </w:p>
    <w:p w:rsidR="000D404E" w:rsidRPr="006D54A5" w:rsidRDefault="000D404E" w:rsidP="000D404E">
      <w:pPr>
        <w:rPr>
          <w:bCs/>
          <w:szCs w:val="22"/>
        </w:rPr>
      </w:pPr>
    </w:p>
    <w:p w:rsidR="000D404E" w:rsidRPr="002A5741" w:rsidRDefault="000D404E" w:rsidP="008443FE">
      <w:pPr>
        <w:pStyle w:val="Heading1"/>
        <w:rPr>
          <w:rFonts w:eastAsia="SimSun"/>
        </w:rPr>
      </w:pPr>
      <w:r w:rsidRPr="002A5741">
        <w:rPr>
          <w:rFonts w:eastAsia="SimSun"/>
        </w:rPr>
        <w:t>Context for Decision</w:t>
      </w:r>
    </w:p>
    <w:p w:rsidR="000D404E" w:rsidRDefault="000D404E" w:rsidP="000D404E">
      <w:pPr>
        <w:ind w:left="720"/>
        <w:contextualSpacing/>
        <w:rPr>
          <w:b/>
        </w:rPr>
      </w:pPr>
    </w:p>
    <w:p w:rsidR="000D404E" w:rsidRPr="000D404E" w:rsidRDefault="000D404E" w:rsidP="000D404E">
      <w:pPr>
        <w:ind w:left="720"/>
        <w:rPr>
          <w:rFonts w:ascii="Arial" w:hAnsi="Arial" w:cs="Arial"/>
          <w:bCs/>
          <w:sz w:val="22"/>
          <w:szCs w:val="22"/>
        </w:rPr>
      </w:pPr>
      <w:r w:rsidRPr="000D404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D404E" w:rsidRDefault="000D404E" w:rsidP="000D404E"/>
    <w:p w:rsidR="000D404E" w:rsidRPr="002A5741" w:rsidRDefault="000D404E" w:rsidP="008443FE">
      <w:pPr>
        <w:pStyle w:val="Heading1"/>
        <w:rPr>
          <w:rFonts w:eastAsia="SimSun"/>
        </w:rPr>
      </w:pPr>
      <w:r w:rsidRPr="002A5741">
        <w:rPr>
          <w:rFonts w:eastAsia="SimSun"/>
        </w:rPr>
        <w:t>Sponsor</w:t>
      </w:r>
      <w:bookmarkStart w:id="2" w:name="_GoBack"/>
      <w:bookmarkEnd w:id="2"/>
      <w:r w:rsidRPr="002A5741">
        <w:rPr>
          <w:rFonts w:eastAsia="SimSun"/>
        </w:rPr>
        <w:t>’s Comment</w:t>
      </w:r>
    </w:p>
    <w:p w:rsidR="000D404E" w:rsidRDefault="000D404E" w:rsidP="000D404E">
      <w:pPr>
        <w:tabs>
          <w:tab w:val="left" w:pos="2940"/>
        </w:tabs>
        <w:rPr>
          <w:szCs w:val="22"/>
        </w:rPr>
      </w:pPr>
    </w:p>
    <w:p w:rsidR="000D404E" w:rsidRPr="00E21A6D" w:rsidRDefault="00E21A6D" w:rsidP="00E21A6D">
      <w:pPr>
        <w:ind w:left="720"/>
        <w:rPr>
          <w:rFonts w:ascii="Arial" w:hAnsi="Arial" w:cs="Arial"/>
          <w:sz w:val="22"/>
        </w:rPr>
      </w:pPr>
      <w:r w:rsidRPr="00E21A6D">
        <w:rPr>
          <w:rFonts w:ascii="Arial" w:hAnsi="Arial" w:cs="Arial"/>
          <w:sz w:val="22"/>
        </w:rPr>
        <w:t xml:space="preserve">The Sponsor had no comment. </w:t>
      </w:r>
    </w:p>
    <w:sectPr w:rsidR="000D404E" w:rsidRPr="00E21A6D"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36" w:rsidRDefault="00870436">
      <w:r>
        <w:separator/>
      </w:r>
    </w:p>
    <w:p w:rsidR="00870436" w:rsidRDefault="00870436"/>
  </w:endnote>
  <w:endnote w:type="continuationSeparator" w:id="0">
    <w:p w:rsidR="00870436" w:rsidRDefault="00870436">
      <w:r>
        <w:continuationSeparator/>
      </w:r>
    </w:p>
    <w:p w:rsidR="00870436" w:rsidRDefault="00870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F90B71" w:rsidRPr="00BD68CF" w:rsidRDefault="00F90B71" w:rsidP="00F90B71">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CE024D">
          <w:rPr>
            <w:rFonts w:ascii="Arial Narrow" w:hAnsi="Arial Narrow"/>
            <w:noProof/>
            <w:sz w:val="20"/>
            <w:szCs w:val="20"/>
          </w:rPr>
          <w:t>2</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36" w:rsidRDefault="00870436">
      <w:r>
        <w:separator/>
      </w:r>
    </w:p>
    <w:p w:rsidR="00870436" w:rsidRDefault="00870436"/>
  </w:footnote>
  <w:footnote w:type="continuationSeparator" w:id="0">
    <w:p w:rsidR="00870436" w:rsidRDefault="00870436">
      <w:r>
        <w:continuationSeparator/>
      </w:r>
    </w:p>
    <w:p w:rsidR="00870436" w:rsidRDefault="008704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D7" w:rsidRPr="00BE15D7" w:rsidRDefault="00BE15D7" w:rsidP="00BE15D7">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834EC2" w:rsidRPr="00BE15D7" w:rsidRDefault="00834EC2" w:rsidP="00BE15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36" w:rsidRDefault="008704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1F7B6CF1"/>
    <w:multiLevelType w:val="hybridMultilevel"/>
    <w:tmpl w:val="2C18F3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20C5F05"/>
    <w:multiLevelType w:val="hybridMultilevel"/>
    <w:tmpl w:val="40D497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63E47E0"/>
    <w:multiLevelType w:val="hybridMultilevel"/>
    <w:tmpl w:val="040C9DCC"/>
    <w:lvl w:ilvl="0" w:tplc="8E4EAD2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B4E022B"/>
    <w:multiLevelType w:val="hybridMultilevel"/>
    <w:tmpl w:val="B2805E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658B5641"/>
    <w:multiLevelType w:val="hybridMultilevel"/>
    <w:tmpl w:val="8A929D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73751941"/>
    <w:multiLevelType w:val="hybridMultilevel"/>
    <w:tmpl w:val="1F1CE0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784D033C"/>
    <w:multiLevelType w:val="multilevel"/>
    <w:tmpl w:val="779C1B6E"/>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9"/>
  </w:num>
  <w:num w:numId="3">
    <w:abstractNumId w:val="1"/>
  </w:num>
  <w:num w:numId="4">
    <w:abstractNumId w:val="16"/>
  </w:num>
  <w:num w:numId="5">
    <w:abstractNumId w:val="2"/>
  </w:num>
  <w:num w:numId="6">
    <w:abstractNumId w:val="8"/>
  </w:num>
  <w:num w:numId="7">
    <w:abstractNumId w:val="12"/>
  </w:num>
  <w:num w:numId="8">
    <w:abstractNumId w:val="9"/>
  </w:num>
  <w:num w:numId="9">
    <w:abstractNumId w:val="17"/>
  </w:num>
  <w:num w:numId="10">
    <w:abstractNumId w:val="14"/>
  </w:num>
  <w:num w:numId="11">
    <w:abstractNumId w:val="10"/>
  </w:num>
  <w:num w:numId="12">
    <w:abstractNumId w:val="11"/>
  </w:num>
  <w:num w:numId="13">
    <w:abstractNumId w:val="3"/>
  </w:num>
  <w:num w:numId="14">
    <w:abstractNumId w:val="0"/>
  </w:num>
  <w:num w:numId="15">
    <w:abstractNumId w:val="18"/>
  </w:num>
  <w:num w:numId="16">
    <w:abstractNumId w:val="13"/>
  </w:num>
  <w:num w:numId="17">
    <w:abstractNumId w:val="6"/>
  </w:num>
  <w:num w:numId="18">
    <w:abstractNumId w:val="7"/>
  </w:num>
  <w:num w:numId="19">
    <w:abstractNumId w:val="15"/>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199"/>
    <w:rsid w:val="0002464A"/>
    <w:rsid w:val="0003106B"/>
    <w:rsid w:val="0003116E"/>
    <w:rsid w:val="000421A1"/>
    <w:rsid w:val="0004240E"/>
    <w:rsid w:val="00045E26"/>
    <w:rsid w:val="000514B5"/>
    <w:rsid w:val="0005154F"/>
    <w:rsid w:val="00060E64"/>
    <w:rsid w:val="00066755"/>
    <w:rsid w:val="00067955"/>
    <w:rsid w:val="00067964"/>
    <w:rsid w:val="0008497D"/>
    <w:rsid w:val="000969AD"/>
    <w:rsid w:val="000B558D"/>
    <w:rsid w:val="000C3395"/>
    <w:rsid w:val="000C6996"/>
    <w:rsid w:val="000D23BA"/>
    <w:rsid w:val="000D404E"/>
    <w:rsid w:val="000E681E"/>
    <w:rsid w:val="000F4E6A"/>
    <w:rsid w:val="001028BC"/>
    <w:rsid w:val="001107BF"/>
    <w:rsid w:val="001135F1"/>
    <w:rsid w:val="00115B70"/>
    <w:rsid w:val="0012417C"/>
    <w:rsid w:val="00136EF0"/>
    <w:rsid w:val="001410A9"/>
    <w:rsid w:val="00142395"/>
    <w:rsid w:val="00142714"/>
    <w:rsid w:val="001452ED"/>
    <w:rsid w:val="0016410F"/>
    <w:rsid w:val="001830CE"/>
    <w:rsid w:val="00187CF9"/>
    <w:rsid w:val="00196307"/>
    <w:rsid w:val="001B017F"/>
    <w:rsid w:val="001B5129"/>
    <w:rsid w:val="001C1195"/>
    <w:rsid w:val="001E7D7C"/>
    <w:rsid w:val="001F4185"/>
    <w:rsid w:val="001F4D18"/>
    <w:rsid w:val="00203105"/>
    <w:rsid w:val="002130E4"/>
    <w:rsid w:val="00213CFB"/>
    <w:rsid w:val="00217965"/>
    <w:rsid w:val="00267B80"/>
    <w:rsid w:val="00270217"/>
    <w:rsid w:val="00271BA1"/>
    <w:rsid w:val="00277505"/>
    <w:rsid w:val="0029458F"/>
    <w:rsid w:val="002A104C"/>
    <w:rsid w:val="002A4960"/>
    <w:rsid w:val="002B1AE6"/>
    <w:rsid w:val="002B30F8"/>
    <w:rsid w:val="002C14A4"/>
    <w:rsid w:val="002C212F"/>
    <w:rsid w:val="002D5C51"/>
    <w:rsid w:val="002E3153"/>
    <w:rsid w:val="002E3773"/>
    <w:rsid w:val="002E72CA"/>
    <w:rsid w:val="00326E79"/>
    <w:rsid w:val="003367EF"/>
    <w:rsid w:val="00341AE4"/>
    <w:rsid w:val="00377334"/>
    <w:rsid w:val="003872CF"/>
    <w:rsid w:val="0039782C"/>
    <w:rsid w:val="003A5B4A"/>
    <w:rsid w:val="003A5FCF"/>
    <w:rsid w:val="003B23C5"/>
    <w:rsid w:val="003B2A75"/>
    <w:rsid w:val="003D4AC4"/>
    <w:rsid w:val="003D63B7"/>
    <w:rsid w:val="003E468B"/>
    <w:rsid w:val="003F5C8C"/>
    <w:rsid w:val="00437468"/>
    <w:rsid w:val="004465BD"/>
    <w:rsid w:val="00466ADA"/>
    <w:rsid w:val="0047263D"/>
    <w:rsid w:val="00476245"/>
    <w:rsid w:val="00485940"/>
    <w:rsid w:val="0049407A"/>
    <w:rsid w:val="004A08DA"/>
    <w:rsid w:val="004A5A85"/>
    <w:rsid w:val="004B5640"/>
    <w:rsid w:val="004C1BD7"/>
    <w:rsid w:val="004C40C7"/>
    <w:rsid w:val="004C691D"/>
    <w:rsid w:val="004E692D"/>
    <w:rsid w:val="00501554"/>
    <w:rsid w:val="00501C71"/>
    <w:rsid w:val="00514CD7"/>
    <w:rsid w:val="005169B3"/>
    <w:rsid w:val="00517C26"/>
    <w:rsid w:val="005319B2"/>
    <w:rsid w:val="00532C74"/>
    <w:rsid w:val="00534E2E"/>
    <w:rsid w:val="00544552"/>
    <w:rsid w:val="00570715"/>
    <w:rsid w:val="00581932"/>
    <w:rsid w:val="00591733"/>
    <w:rsid w:val="005963BB"/>
    <w:rsid w:val="005A3173"/>
    <w:rsid w:val="005A3223"/>
    <w:rsid w:val="005A3DA3"/>
    <w:rsid w:val="005A52C4"/>
    <w:rsid w:val="005B2207"/>
    <w:rsid w:val="005D03AB"/>
    <w:rsid w:val="005D5017"/>
    <w:rsid w:val="005E5A62"/>
    <w:rsid w:val="00601A91"/>
    <w:rsid w:val="00602BA3"/>
    <w:rsid w:val="00614159"/>
    <w:rsid w:val="00617C00"/>
    <w:rsid w:val="00620986"/>
    <w:rsid w:val="00622D8F"/>
    <w:rsid w:val="006263BF"/>
    <w:rsid w:val="0062748A"/>
    <w:rsid w:val="00627FBD"/>
    <w:rsid w:val="00630A2C"/>
    <w:rsid w:val="006327E4"/>
    <w:rsid w:val="00635B9A"/>
    <w:rsid w:val="00647B7F"/>
    <w:rsid w:val="00651169"/>
    <w:rsid w:val="00653D69"/>
    <w:rsid w:val="00670A76"/>
    <w:rsid w:val="006711AA"/>
    <w:rsid w:val="00672B57"/>
    <w:rsid w:val="00675622"/>
    <w:rsid w:val="006807E9"/>
    <w:rsid w:val="00680B43"/>
    <w:rsid w:val="00680E9E"/>
    <w:rsid w:val="006856CD"/>
    <w:rsid w:val="006906DB"/>
    <w:rsid w:val="00692ACF"/>
    <w:rsid w:val="006A12A5"/>
    <w:rsid w:val="006A22F8"/>
    <w:rsid w:val="006A37C1"/>
    <w:rsid w:val="006A482B"/>
    <w:rsid w:val="006A63BE"/>
    <w:rsid w:val="006B0D94"/>
    <w:rsid w:val="006B485D"/>
    <w:rsid w:val="006C708E"/>
    <w:rsid w:val="006D22A0"/>
    <w:rsid w:val="006D6EC7"/>
    <w:rsid w:val="006E2D76"/>
    <w:rsid w:val="006F5125"/>
    <w:rsid w:val="00704DE3"/>
    <w:rsid w:val="00713A79"/>
    <w:rsid w:val="007174BB"/>
    <w:rsid w:val="007461DB"/>
    <w:rsid w:val="0076420C"/>
    <w:rsid w:val="007753C2"/>
    <w:rsid w:val="0078159F"/>
    <w:rsid w:val="007838B8"/>
    <w:rsid w:val="007A2B91"/>
    <w:rsid w:val="007B31DC"/>
    <w:rsid w:val="007C065B"/>
    <w:rsid w:val="007C0F57"/>
    <w:rsid w:val="007C40B6"/>
    <w:rsid w:val="007C729F"/>
    <w:rsid w:val="007E1D28"/>
    <w:rsid w:val="007F2641"/>
    <w:rsid w:val="007F58FF"/>
    <w:rsid w:val="007F7C36"/>
    <w:rsid w:val="00806796"/>
    <w:rsid w:val="00826F6D"/>
    <w:rsid w:val="00831A6E"/>
    <w:rsid w:val="00834EC2"/>
    <w:rsid w:val="008443FE"/>
    <w:rsid w:val="00856DDD"/>
    <w:rsid w:val="00863E68"/>
    <w:rsid w:val="00870436"/>
    <w:rsid w:val="00880148"/>
    <w:rsid w:val="00882085"/>
    <w:rsid w:val="00883188"/>
    <w:rsid w:val="00897D58"/>
    <w:rsid w:val="008A1956"/>
    <w:rsid w:val="008A4937"/>
    <w:rsid w:val="008B5695"/>
    <w:rsid w:val="008B58E0"/>
    <w:rsid w:val="008C2E00"/>
    <w:rsid w:val="008C4C93"/>
    <w:rsid w:val="008D3C82"/>
    <w:rsid w:val="008D447E"/>
    <w:rsid w:val="008D7A41"/>
    <w:rsid w:val="008E3680"/>
    <w:rsid w:val="008E5870"/>
    <w:rsid w:val="008F1434"/>
    <w:rsid w:val="008F7355"/>
    <w:rsid w:val="00902677"/>
    <w:rsid w:val="009067B7"/>
    <w:rsid w:val="00930937"/>
    <w:rsid w:val="00933E6C"/>
    <w:rsid w:val="009349D3"/>
    <w:rsid w:val="00942160"/>
    <w:rsid w:val="00946C55"/>
    <w:rsid w:val="009546EF"/>
    <w:rsid w:val="009602C5"/>
    <w:rsid w:val="00964C23"/>
    <w:rsid w:val="00972565"/>
    <w:rsid w:val="00974C21"/>
    <w:rsid w:val="009821F8"/>
    <w:rsid w:val="00997C41"/>
    <w:rsid w:val="009B0F67"/>
    <w:rsid w:val="009C703C"/>
    <w:rsid w:val="009D3CAA"/>
    <w:rsid w:val="009F4E46"/>
    <w:rsid w:val="009F5B65"/>
    <w:rsid w:val="009F5F2E"/>
    <w:rsid w:val="00A06225"/>
    <w:rsid w:val="00A128E6"/>
    <w:rsid w:val="00A15C90"/>
    <w:rsid w:val="00A21683"/>
    <w:rsid w:val="00A37C8D"/>
    <w:rsid w:val="00A47EC5"/>
    <w:rsid w:val="00A51804"/>
    <w:rsid w:val="00A5273B"/>
    <w:rsid w:val="00A53A9D"/>
    <w:rsid w:val="00A55FEE"/>
    <w:rsid w:val="00A62C1A"/>
    <w:rsid w:val="00A6426D"/>
    <w:rsid w:val="00A70622"/>
    <w:rsid w:val="00A70977"/>
    <w:rsid w:val="00A8390C"/>
    <w:rsid w:val="00A928BD"/>
    <w:rsid w:val="00AA4D1C"/>
    <w:rsid w:val="00AB1F97"/>
    <w:rsid w:val="00AC5206"/>
    <w:rsid w:val="00AD64CD"/>
    <w:rsid w:val="00AE11A5"/>
    <w:rsid w:val="00AE13E2"/>
    <w:rsid w:val="00AF68CC"/>
    <w:rsid w:val="00B205AA"/>
    <w:rsid w:val="00B22E84"/>
    <w:rsid w:val="00B25F75"/>
    <w:rsid w:val="00B34AF7"/>
    <w:rsid w:val="00B421D4"/>
    <w:rsid w:val="00B43B7E"/>
    <w:rsid w:val="00B43E90"/>
    <w:rsid w:val="00B56118"/>
    <w:rsid w:val="00B6408F"/>
    <w:rsid w:val="00B6773F"/>
    <w:rsid w:val="00B72AF9"/>
    <w:rsid w:val="00B801BA"/>
    <w:rsid w:val="00BB69F5"/>
    <w:rsid w:val="00BB7EC3"/>
    <w:rsid w:val="00BC4B9A"/>
    <w:rsid w:val="00BD589B"/>
    <w:rsid w:val="00BD784C"/>
    <w:rsid w:val="00BE15D7"/>
    <w:rsid w:val="00BE4594"/>
    <w:rsid w:val="00BF4CB6"/>
    <w:rsid w:val="00BF74BA"/>
    <w:rsid w:val="00C00DA7"/>
    <w:rsid w:val="00C0380A"/>
    <w:rsid w:val="00C12768"/>
    <w:rsid w:val="00C27B58"/>
    <w:rsid w:val="00C31186"/>
    <w:rsid w:val="00C35996"/>
    <w:rsid w:val="00C41BE3"/>
    <w:rsid w:val="00C5342C"/>
    <w:rsid w:val="00C6256A"/>
    <w:rsid w:val="00C7792B"/>
    <w:rsid w:val="00C91449"/>
    <w:rsid w:val="00C92D10"/>
    <w:rsid w:val="00CA3B47"/>
    <w:rsid w:val="00CE024D"/>
    <w:rsid w:val="00CE10C4"/>
    <w:rsid w:val="00CE27B5"/>
    <w:rsid w:val="00D0321E"/>
    <w:rsid w:val="00D03C79"/>
    <w:rsid w:val="00D046D8"/>
    <w:rsid w:val="00D1455A"/>
    <w:rsid w:val="00D3280C"/>
    <w:rsid w:val="00D3406A"/>
    <w:rsid w:val="00D44300"/>
    <w:rsid w:val="00D469B2"/>
    <w:rsid w:val="00D66F75"/>
    <w:rsid w:val="00D741EB"/>
    <w:rsid w:val="00D84934"/>
    <w:rsid w:val="00D91271"/>
    <w:rsid w:val="00D9160A"/>
    <w:rsid w:val="00DA2CB5"/>
    <w:rsid w:val="00DA4BAC"/>
    <w:rsid w:val="00DE6D27"/>
    <w:rsid w:val="00DF217D"/>
    <w:rsid w:val="00DF26A7"/>
    <w:rsid w:val="00E07E6D"/>
    <w:rsid w:val="00E116F5"/>
    <w:rsid w:val="00E164B3"/>
    <w:rsid w:val="00E16910"/>
    <w:rsid w:val="00E21A6D"/>
    <w:rsid w:val="00E614BD"/>
    <w:rsid w:val="00E65E54"/>
    <w:rsid w:val="00E66FD3"/>
    <w:rsid w:val="00E72ED6"/>
    <w:rsid w:val="00E80155"/>
    <w:rsid w:val="00E848C0"/>
    <w:rsid w:val="00E91B96"/>
    <w:rsid w:val="00E941A1"/>
    <w:rsid w:val="00E95CE3"/>
    <w:rsid w:val="00EA2825"/>
    <w:rsid w:val="00EB2E81"/>
    <w:rsid w:val="00EB5088"/>
    <w:rsid w:val="00EC29AF"/>
    <w:rsid w:val="00ED1644"/>
    <w:rsid w:val="00EF1611"/>
    <w:rsid w:val="00EF44A0"/>
    <w:rsid w:val="00EF4FED"/>
    <w:rsid w:val="00F020E1"/>
    <w:rsid w:val="00F050BD"/>
    <w:rsid w:val="00F05657"/>
    <w:rsid w:val="00F07F1B"/>
    <w:rsid w:val="00F1319A"/>
    <w:rsid w:val="00F22606"/>
    <w:rsid w:val="00F243F5"/>
    <w:rsid w:val="00F25578"/>
    <w:rsid w:val="00F258E5"/>
    <w:rsid w:val="00F300BC"/>
    <w:rsid w:val="00F3334E"/>
    <w:rsid w:val="00F45BFC"/>
    <w:rsid w:val="00F50EC4"/>
    <w:rsid w:val="00F5293B"/>
    <w:rsid w:val="00F57A6D"/>
    <w:rsid w:val="00F638CC"/>
    <w:rsid w:val="00F64CC1"/>
    <w:rsid w:val="00F8247A"/>
    <w:rsid w:val="00F90B71"/>
    <w:rsid w:val="00F9629A"/>
    <w:rsid w:val="00FA5883"/>
    <w:rsid w:val="00FA6055"/>
    <w:rsid w:val="00FB322F"/>
    <w:rsid w:val="00FB442F"/>
    <w:rsid w:val="00FB6E36"/>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8443FE"/>
    <w:pPr>
      <w:numPr>
        <w:numId w:val="2"/>
      </w:numPr>
      <w:jc w:val="both"/>
      <w:outlineLvl w:val="0"/>
    </w:pPr>
    <w:rPr>
      <w:rFonts w:ascii="Arial" w:hAnsi="Arial"/>
      <w:b/>
      <w:sz w:val="22"/>
      <w:szCs w:val="22"/>
    </w:rPr>
  </w:style>
  <w:style w:type="paragraph" w:styleId="Heading2">
    <w:name w:val="heading 2"/>
    <w:basedOn w:val="Normal"/>
    <w:next w:val="Normal"/>
    <w:qFormat/>
    <w:rsid w:val="008443FE"/>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customStyle="1" w:styleId="ListParagraphChar">
    <w:name w:val="List Paragraph Char"/>
    <w:aliases w:val="BulletPoints Char"/>
    <w:basedOn w:val="DefaultParagraphFont"/>
    <w:link w:val="ListParagraph"/>
    <w:uiPriority w:val="72"/>
    <w:rsid w:val="006327E4"/>
    <w:rPr>
      <w:sz w:val="24"/>
      <w:szCs w:val="24"/>
    </w:rPr>
  </w:style>
  <w:style w:type="paragraph" w:customStyle="1" w:styleId="PBACHeading1">
    <w:name w:val="PBAC Heading 1"/>
    <w:qFormat/>
    <w:rsid w:val="000D404E"/>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8443FE"/>
    <w:pPr>
      <w:ind w:left="720" w:hanging="720"/>
      <w:outlineLvl w:val="0"/>
    </w:pPr>
    <w:rPr>
      <w:rFonts w:ascii="Arial" w:hAnsi="Arial"/>
      <w:b/>
      <w:sz w:val="28"/>
      <w:szCs w:val="28"/>
    </w:rPr>
  </w:style>
  <w:style w:type="character" w:customStyle="1" w:styleId="TitleChar">
    <w:name w:val="Title Char"/>
    <w:basedOn w:val="DefaultParagraphFont"/>
    <w:link w:val="Title"/>
    <w:rsid w:val="008443FE"/>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8443FE"/>
    <w:pPr>
      <w:numPr>
        <w:numId w:val="2"/>
      </w:numPr>
      <w:jc w:val="both"/>
      <w:outlineLvl w:val="0"/>
    </w:pPr>
    <w:rPr>
      <w:rFonts w:ascii="Arial" w:hAnsi="Arial"/>
      <w:b/>
      <w:sz w:val="22"/>
      <w:szCs w:val="22"/>
    </w:rPr>
  </w:style>
  <w:style w:type="paragraph" w:styleId="Heading2">
    <w:name w:val="heading 2"/>
    <w:basedOn w:val="Normal"/>
    <w:next w:val="Normal"/>
    <w:qFormat/>
    <w:rsid w:val="008443FE"/>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customStyle="1" w:styleId="ListParagraphChar">
    <w:name w:val="List Paragraph Char"/>
    <w:aliases w:val="BulletPoints Char"/>
    <w:basedOn w:val="DefaultParagraphFont"/>
    <w:link w:val="ListParagraph"/>
    <w:uiPriority w:val="72"/>
    <w:rsid w:val="006327E4"/>
    <w:rPr>
      <w:sz w:val="24"/>
      <w:szCs w:val="24"/>
    </w:rPr>
  </w:style>
  <w:style w:type="paragraph" w:customStyle="1" w:styleId="PBACHeading1">
    <w:name w:val="PBAC Heading 1"/>
    <w:qFormat/>
    <w:rsid w:val="000D404E"/>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8443FE"/>
    <w:pPr>
      <w:ind w:left="720" w:hanging="720"/>
      <w:outlineLvl w:val="0"/>
    </w:pPr>
    <w:rPr>
      <w:rFonts w:ascii="Arial" w:hAnsi="Arial"/>
      <w:b/>
      <w:sz w:val="28"/>
      <w:szCs w:val="28"/>
    </w:rPr>
  </w:style>
  <w:style w:type="character" w:customStyle="1" w:styleId="TitleChar">
    <w:name w:val="Title Char"/>
    <w:basedOn w:val="DefaultParagraphFont"/>
    <w:link w:val="Title"/>
    <w:rsid w:val="008443FE"/>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5100180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ECB9-83F1-4495-B3B1-732029C3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5.18 amino acid formula (MMA-PA Anamix Junior)</vt:lpstr>
    </vt:vector>
  </TitlesOfParts>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5.18 amino acid formula (MMA-PA Anamix Junior)</dc:title>
  <dc:creator/>
  <cp:lastModifiedBy/>
  <cp:revision>1</cp:revision>
  <dcterms:created xsi:type="dcterms:W3CDTF">2016-02-16T23:07:00Z</dcterms:created>
  <dcterms:modified xsi:type="dcterms:W3CDTF">2016-02-26T04:40:00Z</dcterms:modified>
</cp:coreProperties>
</file>