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1BF" w:rsidRDefault="004731BF" w:rsidP="00122887">
      <w:pPr>
        <w:rPr>
          <w:rFonts w:ascii="Arial" w:hAnsi="Arial" w:cs="Arial"/>
          <w:b/>
          <w:u w:val="single"/>
        </w:rPr>
      </w:pPr>
    </w:p>
    <w:p w:rsidR="0080120A" w:rsidRDefault="00853F9C" w:rsidP="0080120A">
      <w:pPr>
        <w:pStyle w:val="Title"/>
      </w:pPr>
      <w:r w:rsidRPr="0080120A">
        <w:t>7.08</w:t>
      </w:r>
      <w:r w:rsidR="007C0F57" w:rsidRPr="0080120A">
        <w:tab/>
      </w:r>
      <w:r w:rsidRPr="0080120A">
        <w:t>PANITUMUMAB</w:t>
      </w:r>
      <w:r w:rsidR="0004240E" w:rsidRPr="0080120A">
        <w:t xml:space="preserve"> </w:t>
      </w:r>
    </w:p>
    <w:p w:rsidR="0080120A" w:rsidRDefault="00C11192" w:rsidP="0080120A">
      <w:pPr>
        <w:pStyle w:val="Title"/>
        <w:ind w:firstLine="0"/>
      </w:pPr>
      <w:r w:rsidRPr="0080120A">
        <w:t>100 m</w:t>
      </w:r>
      <w:r w:rsidR="0080120A">
        <w:t xml:space="preserve">g/5 mL injection, 1 x 5 mL vial, </w:t>
      </w:r>
      <w:r w:rsidRPr="0080120A">
        <w:t>400 mg/20 mL injection, 1 x 20 mL vial</w:t>
      </w:r>
      <w:r w:rsidR="0080120A">
        <w:t>;</w:t>
      </w:r>
      <w:r w:rsidR="0004240E" w:rsidRPr="0080120A">
        <w:t xml:space="preserve"> </w:t>
      </w:r>
    </w:p>
    <w:p w:rsidR="00D3280C" w:rsidRPr="0080120A" w:rsidRDefault="00853F9C" w:rsidP="0080120A">
      <w:pPr>
        <w:pStyle w:val="Title"/>
        <w:ind w:firstLine="0"/>
      </w:pPr>
      <w:r w:rsidRPr="0080120A">
        <w:t>Vectibix</w:t>
      </w:r>
      <w:r w:rsidR="0004240E" w:rsidRPr="0080120A">
        <w:t>®</w:t>
      </w:r>
      <w:r w:rsidR="00EF44A0" w:rsidRPr="0080120A">
        <w:t xml:space="preserve">, </w:t>
      </w:r>
      <w:r w:rsidRPr="0080120A">
        <w:t>Amgen Australia</w:t>
      </w:r>
    </w:p>
    <w:p w:rsidR="00CE10C4" w:rsidRDefault="00CE10C4" w:rsidP="00A5273B">
      <w:pPr>
        <w:rPr>
          <w:rFonts w:ascii="Arial" w:hAnsi="Arial"/>
        </w:rPr>
      </w:pPr>
    </w:p>
    <w:p w:rsidR="00C30ABE" w:rsidRPr="00F44764" w:rsidRDefault="00C30ABE" w:rsidP="00A5273B">
      <w:pPr>
        <w:rPr>
          <w:rFonts w:ascii="Arial" w:hAnsi="Arial"/>
        </w:rPr>
      </w:pPr>
    </w:p>
    <w:p w:rsidR="00CE10C4" w:rsidRPr="00882085" w:rsidRDefault="00CE10C4" w:rsidP="00A728B5">
      <w:pPr>
        <w:pStyle w:val="PBACHeading1"/>
      </w:pPr>
      <w:r w:rsidRPr="00882085">
        <w:t xml:space="preserve">Purpose of </w:t>
      </w:r>
      <w:r w:rsidR="0004240E" w:rsidRPr="00882085">
        <w:t>Application</w:t>
      </w:r>
    </w:p>
    <w:p w:rsidR="006A12A5" w:rsidRPr="00882085" w:rsidRDefault="006A12A5" w:rsidP="00882085">
      <w:pPr>
        <w:jc w:val="both"/>
        <w:rPr>
          <w:rFonts w:ascii="Arial" w:hAnsi="Arial"/>
          <w:sz w:val="22"/>
          <w:szCs w:val="22"/>
        </w:rPr>
      </w:pPr>
    </w:p>
    <w:p w:rsidR="00EF44A0" w:rsidRPr="00853F9C" w:rsidRDefault="00963DDB" w:rsidP="00EF44A0">
      <w:pPr>
        <w:pStyle w:val="ListParagraph"/>
        <w:numPr>
          <w:ilvl w:val="1"/>
          <w:numId w:val="25"/>
        </w:numPr>
        <w:jc w:val="both"/>
        <w:rPr>
          <w:rFonts w:ascii="Arial" w:hAnsi="Arial"/>
          <w:sz w:val="22"/>
          <w:szCs w:val="22"/>
        </w:rPr>
      </w:pPr>
      <w:r>
        <w:rPr>
          <w:rFonts w:ascii="Arial" w:hAnsi="Arial"/>
          <w:sz w:val="22"/>
          <w:szCs w:val="22"/>
        </w:rPr>
        <w:t>The minor submission requested</w:t>
      </w:r>
      <w:r w:rsidR="00F44764">
        <w:rPr>
          <w:rFonts w:ascii="Arial" w:hAnsi="Arial"/>
          <w:sz w:val="22"/>
          <w:szCs w:val="22"/>
        </w:rPr>
        <w:t xml:space="preserve"> first-</w:t>
      </w:r>
      <w:r w:rsidR="00853F9C">
        <w:rPr>
          <w:rFonts w:ascii="Arial" w:hAnsi="Arial"/>
          <w:sz w:val="22"/>
          <w:szCs w:val="22"/>
        </w:rPr>
        <w:t>line list</w:t>
      </w:r>
      <w:r w:rsidR="00F44764">
        <w:rPr>
          <w:rFonts w:ascii="Arial" w:hAnsi="Arial"/>
          <w:sz w:val="22"/>
          <w:szCs w:val="22"/>
        </w:rPr>
        <w:t xml:space="preserve">ing of </w:t>
      </w:r>
      <w:bookmarkStart w:id="0" w:name="_GoBack"/>
      <w:r w:rsidR="00F44764">
        <w:rPr>
          <w:rFonts w:ascii="Arial" w:hAnsi="Arial"/>
          <w:sz w:val="22"/>
          <w:szCs w:val="22"/>
        </w:rPr>
        <w:t>panitumumab</w:t>
      </w:r>
      <w:bookmarkEnd w:id="0"/>
      <w:r w:rsidR="00F44764">
        <w:rPr>
          <w:rFonts w:ascii="Arial" w:hAnsi="Arial"/>
          <w:sz w:val="22"/>
          <w:szCs w:val="22"/>
        </w:rPr>
        <w:t xml:space="preserve"> for RAS wild-</w:t>
      </w:r>
      <w:r w:rsidR="00853F9C">
        <w:rPr>
          <w:rFonts w:ascii="Arial" w:hAnsi="Arial"/>
          <w:sz w:val="22"/>
          <w:szCs w:val="22"/>
        </w:rPr>
        <w:t>type metastatic colorectal cancer on the basis of co</w:t>
      </w:r>
      <w:r w:rsidR="00F44764">
        <w:rPr>
          <w:rFonts w:ascii="Arial" w:hAnsi="Arial"/>
          <w:sz w:val="22"/>
          <w:szCs w:val="22"/>
        </w:rPr>
        <w:t>st minimisation with cetuximab.</w:t>
      </w:r>
    </w:p>
    <w:p w:rsidR="00F9629A" w:rsidRPr="00853F9C" w:rsidRDefault="00F9629A" w:rsidP="00F9629A">
      <w:pPr>
        <w:jc w:val="both"/>
        <w:rPr>
          <w:rFonts w:ascii="Arial" w:hAnsi="Arial"/>
          <w:sz w:val="22"/>
          <w:szCs w:val="22"/>
        </w:rPr>
      </w:pPr>
    </w:p>
    <w:p w:rsidR="00EF44A0" w:rsidRPr="00F44764" w:rsidRDefault="00EF44A0" w:rsidP="00F44764">
      <w:pPr>
        <w:jc w:val="both"/>
        <w:rPr>
          <w:rFonts w:ascii="Arial" w:hAnsi="Arial"/>
          <w:sz w:val="22"/>
          <w:szCs w:val="22"/>
        </w:rPr>
      </w:pPr>
    </w:p>
    <w:p w:rsidR="00614159" w:rsidRPr="00A728B5" w:rsidRDefault="006A12A5" w:rsidP="00A728B5">
      <w:pPr>
        <w:pStyle w:val="PBACHeading1"/>
      </w:pPr>
      <w:r w:rsidRPr="00A728B5">
        <w:t>Requested listing</w:t>
      </w:r>
    </w:p>
    <w:p w:rsidR="006A12A5" w:rsidRPr="00F44764" w:rsidRDefault="006A12A5" w:rsidP="00882085">
      <w:pPr>
        <w:jc w:val="both"/>
        <w:rPr>
          <w:rFonts w:ascii="Arial" w:hAnsi="Arial"/>
          <w:sz w:val="22"/>
          <w:szCs w:val="22"/>
        </w:rPr>
      </w:pPr>
    </w:p>
    <w:p w:rsidR="00826F6D" w:rsidRPr="00F44764" w:rsidRDefault="002C5A9D" w:rsidP="00826F6D">
      <w:pPr>
        <w:pStyle w:val="ListParagraph"/>
        <w:numPr>
          <w:ilvl w:val="1"/>
          <w:numId w:val="25"/>
        </w:numPr>
        <w:jc w:val="both"/>
        <w:rPr>
          <w:rFonts w:ascii="Arial" w:hAnsi="Arial"/>
          <w:sz w:val="22"/>
          <w:szCs w:val="22"/>
        </w:rPr>
      </w:pPr>
      <w:r>
        <w:rPr>
          <w:rFonts w:ascii="Arial" w:hAnsi="Arial"/>
          <w:sz w:val="22"/>
          <w:szCs w:val="22"/>
        </w:rPr>
        <w:t>The submission requested</w:t>
      </w:r>
      <w:r w:rsidR="00EF44A0" w:rsidRPr="00DF5BC9">
        <w:rPr>
          <w:rFonts w:ascii="Arial" w:hAnsi="Arial"/>
          <w:sz w:val="22"/>
          <w:szCs w:val="22"/>
        </w:rPr>
        <w:t xml:space="preserve"> the following listing</w:t>
      </w:r>
      <w:r w:rsidR="00DF5BC9">
        <w:rPr>
          <w:rFonts w:ascii="Arial" w:hAnsi="Arial"/>
          <w:sz w:val="22"/>
          <w:szCs w:val="22"/>
        </w:rPr>
        <w:t>.</w:t>
      </w:r>
    </w:p>
    <w:p w:rsidR="00F44764" w:rsidRPr="00F44764" w:rsidRDefault="00F44764" w:rsidP="00F44764">
      <w:pPr>
        <w:jc w:val="both"/>
        <w:rPr>
          <w:rFonts w:ascii="Arial" w:hAnsi="Arial"/>
          <w:sz w:val="22"/>
          <w:szCs w:val="22"/>
        </w:rPr>
      </w:pPr>
    </w:p>
    <w:tbl>
      <w:tblPr>
        <w:tblW w:w="8931" w:type="dxa"/>
        <w:tblInd w:w="108" w:type="dxa"/>
        <w:tblBorders>
          <w:insideH w:val="single" w:sz="4" w:space="0" w:color="auto"/>
        </w:tblBorders>
        <w:tblLayout w:type="fixed"/>
        <w:tblLook w:val="0000" w:firstRow="0" w:lastRow="0" w:firstColumn="0" w:lastColumn="0" w:noHBand="0" w:noVBand="0"/>
      </w:tblPr>
      <w:tblGrid>
        <w:gridCol w:w="4253"/>
        <w:gridCol w:w="850"/>
        <w:gridCol w:w="851"/>
        <w:gridCol w:w="1276"/>
        <w:gridCol w:w="1701"/>
      </w:tblGrid>
      <w:tr w:rsidR="00853F9C" w:rsidRPr="001A53B7" w:rsidTr="00F44764">
        <w:trPr>
          <w:cantSplit/>
          <w:trHeight w:val="504"/>
        </w:trPr>
        <w:tc>
          <w:tcPr>
            <w:tcW w:w="4253" w:type="dxa"/>
          </w:tcPr>
          <w:p w:rsidR="00853F9C" w:rsidRPr="001A53B7" w:rsidRDefault="00853F9C" w:rsidP="00F1247B">
            <w:pPr>
              <w:keepNext/>
              <w:ind w:left="-108"/>
              <w:rPr>
                <w:rFonts w:ascii="Arial Narrow" w:hAnsi="Arial Narrow"/>
                <w:sz w:val="20"/>
              </w:rPr>
            </w:pPr>
            <w:r w:rsidRPr="001A53B7">
              <w:rPr>
                <w:rFonts w:ascii="Arial Narrow" w:hAnsi="Arial Narrow"/>
                <w:sz w:val="20"/>
              </w:rPr>
              <w:t>Name, Restriction,</w:t>
            </w:r>
          </w:p>
          <w:p w:rsidR="00853F9C" w:rsidRPr="001A53B7" w:rsidRDefault="00853F9C" w:rsidP="00F1247B">
            <w:pPr>
              <w:keepNext/>
              <w:ind w:left="-108"/>
              <w:rPr>
                <w:rFonts w:ascii="Arial Narrow" w:hAnsi="Arial Narrow"/>
                <w:sz w:val="20"/>
              </w:rPr>
            </w:pPr>
            <w:r w:rsidRPr="001A53B7">
              <w:rPr>
                <w:rFonts w:ascii="Arial Narrow" w:hAnsi="Arial Narrow"/>
                <w:sz w:val="20"/>
              </w:rPr>
              <w:t>Manner of administration and form</w:t>
            </w:r>
          </w:p>
        </w:tc>
        <w:tc>
          <w:tcPr>
            <w:tcW w:w="850" w:type="dxa"/>
          </w:tcPr>
          <w:p w:rsidR="00853F9C" w:rsidRPr="001A53B7" w:rsidRDefault="00853F9C" w:rsidP="00F1247B">
            <w:pPr>
              <w:keepNext/>
              <w:ind w:left="-108"/>
              <w:jc w:val="center"/>
              <w:rPr>
                <w:rFonts w:ascii="Arial Narrow" w:hAnsi="Arial Narrow"/>
                <w:sz w:val="20"/>
              </w:rPr>
            </w:pPr>
            <w:r w:rsidRPr="001A53B7">
              <w:rPr>
                <w:rFonts w:ascii="Arial Narrow" w:hAnsi="Arial Narrow"/>
                <w:sz w:val="20"/>
              </w:rPr>
              <w:t>Max</w:t>
            </w:r>
          </w:p>
          <w:p w:rsidR="00853F9C" w:rsidRPr="001A53B7" w:rsidRDefault="00853F9C" w:rsidP="00F1247B">
            <w:pPr>
              <w:keepNext/>
              <w:ind w:left="-108"/>
              <w:jc w:val="center"/>
              <w:rPr>
                <w:rFonts w:ascii="Arial Narrow" w:hAnsi="Arial Narrow"/>
                <w:sz w:val="20"/>
              </w:rPr>
            </w:pPr>
            <w:r w:rsidRPr="001A53B7">
              <w:rPr>
                <w:rFonts w:ascii="Arial Narrow" w:hAnsi="Arial Narrow"/>
                <w:sz w:val="20"/>
              </w:rPr>
              <w:t>Amt</w:t>
            </w:r>
          </w:p>
        </w:tc>
        <w:tc>
          <w:tcPr>
            <w:tcW w:w="851" w:type="dxa"/>
          </w:tcPr>
          <w:p w:rsidR="00853F9C" w:rsidRPr="001A53B7" w:rsidRDefault="00853F9C" w:rsidP="00F1247B">
            <w:pPr>
              <w:keepNext/>
              <w:ind w:left="-108"/>
              <w:jc w:val="center"/>
              <w:rPr>
                <w:rFonts w:ascii="Arial Narrow" w:hAnsi="Arial Narrow"/>
                <w:sz w:val="20"/>
              </w:rPr>
            </w:pPr>
            <w:r w:rsidRPr="001A53B7">
              <w:rPr>
                <w:rFonts w:ascii="Arial Narrow" w:hAnsi="Arial Narrow"/>
                <w:sz w:val="20"/>
              </w:rPr>
              <w:t>№.of</w:t>
            </w:r>
          </w:p>
          <w:p w:rsidR="00853F9C" w:rsidRPr="001A53B7" w:rsidRDefault="00853F9C" w:rsidP="00F1247B">
            <w:pPr>
              <w:keepNext/>
              <w:ind w:left="-108"/>
              <w:jc w:val="center"/>
              <w:rPr>
                <w:rFonts w:ascii="Arial Narrow" w:hAnsi="Arial Narrow"/>
                <w:sz w:val="20"/>
              </w:rPr>
            </w:pPr>
            <w:r w:rsidRPr="001A53B7">
              <w:rPr>
                <w:rFonts w:ascii="Arial Narrow" w:hAnsi="Arial Narrow"/>
                <w:sz w:val="20"/>
              </w:rPr>
              <w:t>Rpts</w:t>
            </w:r>
          </w:p>
        </w:tc>
        <w:tc>
          <w:tcPr>
            <w:tcW w:w="2977" w:type="dxa"/>
            <w:gridSpan w:val="2"/>
          </w:tcPr>
          <w:p w:rsidR="00853F9C" w:rsidRPr="001A53B7" w:rsidRDefault="00853F9C" w:rsidP="00F1247B">
            <w:pPr>
              <w:keepNext/>
              <w:rPr>
                <w:rFonts w:ascii="Arial Narrow" w:hAnsi="Arial Narrow"/>
                <w:sz w:val="20"/>
              </w:rPr>
            </w:pPr>
            <w:r w:rsidRPr="001A53B7">
              <w:rPr>
                <w:rFonts w:ascii="Arial Narrow" w:hAnsi="Arial Narrow"/>
                <w:sz w:val="20"/>
              </w:rPr>
              <w:t>Proprietary Name and Manufacturer</w:t>
            </w:r>
          </w:p>
        </w:tc>
      </w:tr>
      <w:tr w:rsidR="00853F9C" w:rsidRPr="001A53B7" w:rsidTr="00F44764">
        <w:trPr>
          <w:cantSplit/>
          <w:trHeight w:val="618"/>
        </w:trPr>
        <w:tc>
          <w:tcPr>
            <w:tcW w:w="4253" w:type="dxa"/>
          </w:tcPr>
          <w:p w:rsidR="00853F9C" w:rsidRPr="001A53B7" w:rsidRDefault="00853F9C" w:rsidP="00F1247B">
            <w:pPr>
              <w:keepNext/>
              <w:ind w:left="-108"/>
              <w:rPr>
                <w:rFonts w:ascii="Arial Narrow" w:hAnsi="Arial Narrow"/>
                <w:sz w:val="20"/>
              </w:rPr>
            </w:pPr>
            <w:r w:rsidRPr="001A53B7">
              <w:rPr>
                <w:rFonts w:ascii="Arial Narrow" w:hAnsi="Arial Narrow"/>
                <w:smallCaps/>
                <w:sz w:val="20"/>
              </w:rPr>
              <w:t>PANITUMUMAB</w:t>
            </w:r>
          </w:p>
          <w:p w:rsidR="00853F9C" w:rsidRPr="001A53B7" w:rsidRDefault="00853F9C" w:rsidP="00F1247B">
            <w:pPr>
              <w:keepNext/>
              <w:ind w:left="-108"/>
              <w:rPr>
                <w:rFonts w:ascii="Arial Narrow" w:hAnsi="Arial Narrow"/>
                <w:sz w:val="20"/>
              </w:rPr>
            </w:pPr>
            <w:r w:rsidRPr="001A53B7">
              <w:rPr>
                <w:rFonts w:ascii="Arial Narrow" w:hAnsi="Arial Narrow"/>
                <w:sz w:val="20"/>
              </w:rPr>
              <w:t>panitumumab 100 mg/5 mL injection, 1 x 5 mL vial</w:t>
            </w:r>
          </w:p>
          <w:p w:rsidR="00853F9C" w:rsidRPr="001A53B7" w:rsidRDefault="00853F9C" w:rsidP="00F1247B">
            <w:pPr>
              <w:keepNext/>
              <w:ind w:left="-108"/>
              <w:rPr>
                <w:rFonts w:ascii="Arial Narrow" w:hAnsi="Arial Narrow"/>
                <w:sz w:val="20"/>
              </w:rPr>
            </w:pPr>
            <w:r w:rsidRPr="001A53B7">
              <w:rPr>
                <w:rFonts w:ascii="Arial Narrow" w:hAnsi="Arial Narrow"/>
                <w:sz w:val="20"/>
              </w:rPr>
              <w:t>panitumumab 400 mg/20 mL injection, 1 x 20 mL vial</w:t>
            </w:r>
          </w:p>
        </w:tc>
        <w:tc>
          <w:tcPr>
            <w:tcW w:w="850" w:type="dxa"/>
          </w:tcPr>
          <w:p w:rsidR="00853F9C" w:rsidRPr="001A53B7" w:rsidRDefault="00853F9C" w:rsidP="00F1247B">
            <w:pPr>
              <w:keepNext/>
              <w:ind w:left="-108"/>
              <w:jc w:val="center"/>
              <w:rPr>
                <w:rFonts w:ascii="Arial Narrow" w:hAnsi="Arial Narrow"/>
                <w:sz w:val="20"/>
              </w:rPr>
            </w:pPr>
          </w:p>
          <w:p w:rsidR="00853F9C" w:rsidRPr="001A53B7" w:rsidRDefault="00853F9C" w:rsidP="00F1247B">
            <w:pPr>
              <w:keepNext/>
              <w:ind w:left="-108"/>
              <w:jc w:val="center"/>
              <w:rPr>
                <w:rFonts w:ascii="Arial Narrow" w:hAnsi="Arial Narrow"/>
                <w:sz w:val="20"/>
              </w:rPr>
            </w:pPr>
            <w:r w:rsidRPr="001A53B7">
              <w:rPr>
                <w:rFonts w:ascii="Arial Narrow" w:hAnsi="Arial Narrow"/>
                <w:sz w:val="20"/>
              </w:rPr>
              <w:t>720 mg</w:t>
            </w:r>
          </w:p>
        </w:tc>
        <w:tc>
          <w:tcPr>
            <w:tcW w:w="851" w:type="dxa"/>
          </w:tcPr>
          <w:p w:rsidR="00853F9C" w:rsidRPr="001A53B7" w:rsidRDefault="00853F9C" w:rsidP="00F1247B">
            <w:pPr>
              <w:keepNext/>
              <w:ind w:left="-108"/>
              <w:jc w:val="center"/>
              <w:rPr>
                <w:rFonts w:ascii="Arial Narrow" w:hAnsi="Arial Narrow"/>
                <w:sz w:val="20"/>
              </w:rPr>
            </w:pPr>
          </w:p>
          <w:p w:rsidR="00853F9C" w:rsidRPr="001A53B7" w:rsidRDefault="00853F9C" w:rsidP="00F1247B">
            <w:pPr>
              <w:keepNext/>
              <w:ind w:left="-108"/>
              <w:jc w:val="center"/>
              <w:rPr>
                <w:rFonts w:ascii="Arial Narrow" w:hAnsi="Arial Narrow"/>
                <w:sz w:val="20"/>
              </w:rPr>
            </w:pPr>
            <w:r>
              <w:rPr>
                <w:rFonts w:ascii="Arial Narrow" w:hAnsi="Arial Narrow"/>
                <w:sz w:val="20"/>
              </w:rPr>
              <w:t>11</w:t>
            </w:r>
          </w:p>
        </w:tc>
        <w:tc>
          <w:tcPr>
            <w:tcW w:w="1276" w:type="dxa"/>
          </w:tcPr>
          <w:p w:rsidR="00853F9C" w:rsidRPr="001A53B7" w:rsidRDefault="00853F9C" w:rsidP="00F1247B">
            <w:pPr>
              <w:keepNext/>
              <w:rPr>
                <w:rFonts w:ascii="Arial Narrow" w:hAnsi="Arial Narrow"/>
                <w:sz w:val="20"/>
              </w:rPr>
            </w:pPr>
          </w:p>
          <w:p w:rsidR="00853F9C" w:rsidRPr="001A53B7" w:rsidRDefault="00853F9C" w:rsidP="00F1247B">
            <w:pPr>
              <w:keepNext/>
              <w:rPr>
                <w:rFonts w:ascii="Arial Narrow" w:hAnsi="Arial Narrow"/>
                <w:sz w:val="20"/>
              </w:rPr>
            </w:pPr>
            <w:r w:rsidRPr="001A53B7">
              <w:rPr>
                <w:rFonts w:ascii="Arial Narrow" w:hAnsi="Arial Narrow"/>
                <w:sz w:val="20"/>
              </w:rPr>
              <w:t>Vectibix</w:t>
            </w:r>
            <w:r w:rsidRPr="003F5CC4">
              <w:rPr>
                <w:rFonts w:ascii="Arial Narrow" w:hAnsi="Arial Narrow"/>
                <w:sz w:val="20"/>
                <w:vertAlign w:val="superscript"/>
              </w:rPr>
              <w:t>®</w:t>
            </w:r>
          </w:p>
        </w:tc>
        <w:tc>
          <w:tcPr>
            <w:tcW w:w="1701" w:type="dxa"/>
          </w:tcPr>
          <w:p w:rsidR="00853F9C" w:rsidRPr="001A53B7" w:rsidRDefault="00853F9C" w:rsidP="00F1247B">
            <w:pPr>
              <w:keepNext/>
              <w:rPr>
                <w:rFonts w:ascii="Arial Narrow" w:hAnsi="Arial Narrow"/>
                <w:sz w:val="20"/>
              </w:rPr>
            </w:pPr>
          </w:p>
          <w:p w:rsidR="00853F9C" w:rsidRPr="001A53B7" w:rsidRDefault="00853F9C" w:rsidP="00F1247B">
            <w:pPr>
              <w:keepNext/>
              <w:rPr>
                <w:rFonts w:ascii="Arial Narrow" w:hAnsi="Arial Narrow"/>
                <w:sz w:val="20"/>
              </w:rPr>
            </w:pPr>
            <w:r w:rsidRPr="001A53B7">
              <w:rPr>
                <w:rFonts w:ascii="Arial Narrow" w:hAnsi="Arial Narrow"/>
                <w:sz w:val="20"/>
              </w:rPr>
              <w:t>AN</w:t>
            </w:r>
          </w:p>
        </w:tc>
      </w:tr>
    </w:tbl>
    <w:p w:rsidR="00853F9C" w:rsidRPr="00F44764" w:rsidRDefault="00853F9C" w:rsidP="00853F9C">
      <w:pPr>
        <w:rPr>
          <w:rFonts w:ascii="Arial" w:hAnsi="Arial" w:cs="Arial"/>
          <w:sz w:val="22"/>
          <w:szCs w:val="22"/>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isting panitumumab"/>
      </w:tblPr>
      <w:tblGrid>
        <w:gridCol w:w="2410"/>
        <w:gridCol w:w="7088"/>
      </w:tblGrid>
      <w:tr w:rsidR="00853F9C" w:rsidRPr="0064721C" w:rsidTr="00F1247B">
        <w:tc>
          <w:tcPr>
            <w:tcW w:w="2410"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F1247B">
            <w:pPr>
              <w:rPr>
                <w:rFonts w:ascii="Arial Narrow" w:hAnsi="Arial Narrow"/>
                <w:b/>
                <w:sz w:val="20"/>
              </w:rPr>
            </w:pPr>
            <w:r w:rsidRPr="0064721C">
              <w:rPr>
                <w:rFonts w:ascii="Arial Narrow" w:hAnsi="Arial Narrow"/>
                <w:b/>
                <w:sz w:val="20"/>
              </w:rPr>
              <w:t>Severity:</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F1247B">
            <w:pPr>
              <w:rPr>
                <w:rFonts w:ascii="Arial Narrow" w:hAnsi="Arial Narrow"/>
                <w:sz w:val="20"/>
              </w:rPr>
            </w:pPr>
            <w:r w:rsidRPr="0064721C">
              <w:rPr>
                <w:rFonts w:ascii="Arial Narrow" w:hAnsi="Arial Narrow"/>
                <w:sz w:val="20"/>
              </w:rPr>
              <w:t>Metastatic</w:t>
            </w:r>
          </w:p>
        </w:tc>
      </w:tr>
      <w:tr w:rsidR="00853F9C" w:rsidRPr="0064721C" w:rsidTr="00F1247B">
        <w:tc>
          <w:tcPr>
            <w:tcW w:w="2410"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F1247B">
            <w:pPr>
              <w:rPr>
                <w:rFonts w:ascii="Arial Narrow" w:hAnsi="Arial Narrow"/>
                <w:b/>
                <w:sz w:val="20"/>
              </w:rPr>
            </w:pPr>
            <w:r w:rsidRPr="0064721C">
              <w:rPr>
                <w:rFonts w:ascii="Arial Narrow" w:hAnsi="Arial Narrow"/>
                <w:b/>
                <w:sz w:val="20"/>
              </w:rPr>
              <w:t>Condition:</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F1247B">
            <w:pPr>
              <w:rPr>
                <w:rFonts w:ascii="Arial Narrow" w:hAnsi="Arial Narrow"/>
                <w:sz w:val="20"/>
              </w:rPr>
            </w:pPr>
            <w:r>
              <w:rPr>
                <w:rFonts w:ascii="Arial Narrow" w:hAnsi="Arial Narrow"/>
                <w:sz w:val="20"/>
              </w:rPr>
              <w:t>C</w:t>
            </w:r>
            <w:r w:rsidRPr="0064721C">
              <w:rPr>
                <w:rFonts w:ascii="Arial Narrow" w:hAnsi="Arial Narrow"/>
                <w:sz w:val="20"/>
              </w:rPr>
              <w:t>olorectal cancer</w:t>
            </w:r>
          </w:p>
        </w:tc>
      </w:tr>
      <w:tr w:rsidR="00853F9C" w:rsidRPr="0064721C" w:rsidTr="00F1247B">
        <w:tc>
          <w:tcPr>
            <w:tcW w:w="2410" w:type="dxa"/>
            <w:shd w:val="clear" w:color="auto" w:fill="auto"/>
          </w:tcPr>
          <w:p w:rsidR="00853F9C" w:rsidRPr="0064721C" w:rsidRDefault="00853F9C" w:rsidP="00F1247B">
            <w:pPr>
              <w:rPr>
                <w:rFonts w:ascii="Arial Narrow" w:hAnsi="Arial Narrow"/>
                <w:b/>
                <w:sz w:val="20"/>
              </w:rPr>
            </w:pPr>
            <w:r w:rsidRPr="0064721C">
              <w:rPr>
                <w:rFonts w:ascii="Arial Narrow" w:hAnsi="Arial Narrow"/>
                <w:b/>
                <w:sz w:val="20"/>
              </w:rPr>
              <w:t>Treatment phase:</w:t>
            </w:r>
          </w:p>
        </w:tc>
        <w:tc>
          <w:tcPr>
            <w:tcW w:w="7088" w:type="dxa"/>
            <w:shd w:val="clear" w:color="auto" w:fill="auto"/>
          </w:tcPr>
          <w:p w:rsidR="00853F9C" w:rsidRPr="0064721C" w:rsidRDefault="00853F9C" w:rsidP="00F1247B">
            <w:pPr>
              <w:rPr>
                <w:rFonts w:ascii="Arial Narrow" w:hAnsi="Arial Narrow"/>
                <w:sz w:val="20"/>
              </w:rPr>
            </w:pPr>
            <w:r w:rsidRPr="0064721C">
              <w:rPr>
                <w:rFonts w:ascii="Arial Narrow" w:hAnsi="Arial Narrow"/>
                <w:sz w:val="20"/>
              </w:rPr>
              <w:t>Initial treatment</w:t>
            </w:r>
          </w:p>
        </w:tc>
      </w:tr>
      <w:tr w:rsidR="00853F9C" w:rsidRPr="0064721C" w:rsidTr="00F1247B">
        <w:tc>
          <w:tcPr>
            <w:tcW w:w="2410" w:type="dxa"/>
            <w:shd w:val="clear" w:color="auto" w:fill="auto"/>
          </w:tcPr>
          <w:p w:rsidR="00853F9C" w:rsidRPr="0064721C" w:rsidRDefault="00853F9C" w:rsidP="00F1247B">
            <w:pPr>
              <w:rPr>
                <w:rFonts w:ascii="Arial Narrow" w:hAnsi="Arial Narrow"/>
                <w:b/>
                <w:sz w:val="20"/>
              </w:rPr>
            </w:pPr>
            <w:r w:rsidRPr="0064721C">
              <w:rPr>
                <w:rFonts w:ascii="Arial Narrow" w:hAnsi="Arial Narrow"/>
                <w:b/>
                <w:sz w:val="20"/>
              </w:rPr>
              <w:t>Restriction:</w:t>
            </w:r>
          </w:p>
        </w:tc>
        <w:tc>
          <w:tcPr>
            <w:tcW w:w="7088" w:type="dxa"/>
            <w:shd w:val="clear" w:color="auto" w:fill="auto"/>
          </w:tcPr>
          <w:p w:rsidR="00853F9C" w:rsidRPr="0064721C" w:rsidRDefault="00853F9C" w:rsidP="00F1247B">
            <w:pPr>
              <w:rPr>
                <w:rFonts w:ascii="Arial Narrow" w:hAnsi="Arial Narrow"/>
                <w:sz w:val="20"/>
              </w:rPr>
            </w:pPr>
            <w:r w:rsidRPr="0064721C">
              <w:rPr>
                <w:rFonts w:ascii="Arial Narrow" w:hAnsi="Arial Narrow"/>
                <w:sz w:val="20"/>
              </w:rPr>
              <w:t>Section 100 (Efficient Funding of Chemotherapy (EFC))</w:t>
            </w:r>
          </w:p>
          <w:p w:rsidR="00853F9C" w:rsidRPr="0064721C" w:rsidRDefault="00853F9C" w:rsidP="00F1247B">
            <w:pPr>
              <w:rPr>
                <w:rFonts w:ascii="Arial Narrow" w:hAnsi="Arial Narrow"/>
                <w:sz w:val="20"/>
              </w:rPr>
            </w:pPr>
            <w:r w:rsidRPr="0064721C">
              <w:rPr>
                <w:rFonts w:ascii="Arial Narrow" w:hAnsi="Arial Narrow"/>
                <w:sz w:val="20"/>
              </w:rPr>
              <w:t>Private Hospital/Private Clinic Authority Required</w:t>
            </w:r>
          </w:p>
          <w:p w:rsidR="00853F9C" w:rsidRPr="0064721C" w:rsidRDefault="00853F9C" w:rsidP="00F1247B">
            <w:pPr>
              <w:rPr>
                <w:rFonts w:ascii="Arial Narrow" w:hAnsi="Arial Narrow"/>
                <w:sz w:val="20"/>
              </w:rPr>
            </w:pPr>
            <w:r w:rsidRPr="0064721C">
              <w:rPr>
                <w:rFonts w:ascii="Arial Narrow" w:hAnsi="Arial Narrow"/>
                <w:sz w:val="20"/>
              </w:rPr>
              <w:t>Public Hospital A</w:t>
            </w:r>
            <w:r>
              <w:rPr>
                <w:rFonts w:ascii="Arial Narrow" w:hAnsi="Arial Narrow"/>
                <w:sz w:val="20"/>
              </w:rPr>
              <w:t>uthority Required (STREAMLINED)</w:t>
            </w:r>
          </w:p>
        </w:tc>
      </w:tr>
      <w:tr w:rsidR="00853F9C" w:rsidRPr="0064721C" w:rsidTr="00F1247B">
        <w:tc>
          <w:tcPr>
            <w:tcW w:w="2410" w:type="dxa"/>
            <w:shd w:val="clear" w:color="auto" w:fill="auto"/>
          </w:tcPr>
          <w:p w:rsidR="00853F9C" w:rsidRPr="0064721C" w:rsidRDefault="00853F9C" w:rsidP="00D97E95">
            <w:pPr>
              <w:keepNext/>
              <w:keepLines/>
              <w:rPr>
                <w:rFonts w:ascii="Arial Narrow" w:hAnsi="Arial Narrow"/>
                <w:b/>
                <w:sz w:val="20"/>
              </w:rPr>
            </w:pPr>
            <w:r w:rsidRPr="0064721C">
              <w:rPr>
                <w:rFonts w:ascii="Arial Narrow" w:hAnsi="Arial Narrow"/>
                <w:b/>
                <w:sz w:val="20"/>
              </w:rPr>
              <w:t>Clinical criteria:</w:t>
            </w:r>
          </w:p>
        </w:tc>
        <w:tc>
          <w:tcPr>
            <w:tcW w:w="7088" w:type="dxa"/>
            <w:shd w:val="clear" w:color="auto" w:fill="auto"/>
          </w:tcPr>
          <w:p w:rsidR="00853F9C" w:rsidRPr="0064721C" w:rsidRDefault="00853F9C" w:rsidP="00D97E95">
            <w:pPr>
              <w:keepNext/>
              <w:keepLines/>
              <w:rPr>
                <w:rFonts w:ascii="Arial Narrow" w:hAnsi="Arial Narrow"/>
                <w:sz w:val="20"/>
              </w:rPr>
            </w:pPr>
            <w:r w:rsidRPr="0064721C">
              <w:rPr>
                <w:rFonts w:ascii="Arial Narrow" w:hAnsi="Arial Narrow"/>
                <w:sz w:val="20"/>
              </w:rPr>
              <w:t xml:space="preserve">Patient must have </w:t>
            </w:r>
            <w:r w:rsidRPr="001D46D4">
              <w:rPr>
                <w:rFonts w:ascii="Arial Narrow" w:hAnsi="Arial Narrow"/>
                <w:sz w:val="20"/>
              </w:rPr>
              <w:t>RAS</w:t>
            </w:r>
            <w:r w:rsidRPr="0064721C">
              <w:rPr>
                <w:rFonts w:ascii="Arial Narrow" w:hAnsi="Arial Narrow"/>
                <w:sz w:val="20"/>
              </w:rPr>
              <w:t xml:space="preserve"> wild-type metastatic colorectal cancer</w:t>
            </w:r>
          </w:p>
          <w:p w:rsidR="00853F9C" w:rsidRPr="0064721C" w:rsidRDefault="00853F9C" w:rsidP="00D97E95">
            <w:pPr>
              <w:keepNext/>
              <w:keepLines/>
              <w:rPr>
                <w:rFonts w:ascii="Arial Narrow" w:hAnsi="Arial Narrow"/>
                <w:sz w:val="20"/>
              </w:rPr>
            </w:pPr>
          </w:p>
          <w:p w:rsidR="00853F9C" w:rsidRPr="0064721C" w:rsidRDefault="00853F9C" w:rsidP="00D97E95">
            <w:pPr>
              <w:keepNext/>
              <w:keepLines/>
              <w:rPr>
                <w:rFonts w:ascii="Arial Narrow" w:hAnsi="Arial Narrow"/>
                <w:sz w:val="20"/>
              </w:rPr>
            </w:pPr>
            <w:r w:rsidRPr="0064721C">
              <w:rPr>
                <w:rFonts w:ascii="Arial Narrow" w:hAnsi="Arial Narrow"/>
                <w:sz w:val="20"/>
              </w:rPr>
              <w:t>AND</w:t>
            </w:r>
          </w:p>
          <w:p w:rsidR="00853F9C" w:rsidRPr="0064721C" w:rsidRDefault="00853F9C" w:rsidP="00D97E95">
            <w:pPr>
              <w:keepNext/>
              <w:keepLines/>
              <w:rPr>
                <w:rFonts w:ascii="Arial Narrow" w:hAnsi="Arial Narrow"/>
                <w:sz w:val="20"/>
              </w:rPr>
            </w:pPr>
          </w:p>
          <w:p w:rsidR="00853F9C" w:rsidRPr="0064721C" w:rsidRDefault="00853F9C" w:rsidP="00D97E95">
            <w:pPr>
              <w:keepNext/>
              <w:keepLines/>
              <w:rPr>
                <w:rFonts w:ascii="Arial Narrow" w:hAnsi="Arial Narrow"/>
                <w:sz w:val="20"/>
              </w:rPr>
            </w:pPr>
            <w:r w:rsidRPr="0064721C">
              <w:rPr>
                <w:rFonts w:ascii="Arial Narrow" w:hAnsi="Arial Narrow"/>
                <w:sz w:val="20"/>
              </w:rPr>
              <w:t>Patient must have a WHO performance status of 2 or less</w:t>
            </w:r>
          </w:p>
          <w:p w:rsidR="00853F9C" w:rsidRPr="0064721C" w:rsidRDefault="00853F9C" w:rsidP="00D97E95">
            <w:pPr>
              <w:keepNext/>
              <w:keepLines/>
              <w:rPr>
                <w:rFonts w:ascii="Arial Narrow" w:hAnsi="Arial Narrow"/>
                <w:sz w:val="20"/>
              </w:rPr>
            </w:pPr>
          </w:p>
          <w:p w:rsidR="00853F9C" w:rsidRPr="0064721C" w:rsidRDefault="00853F9C" w:rsidP="00D97E95">
            <w:pPr>
              <w:keepNext/>
              <w:keepLines/>
              <w:rPr>
                <w:rFonts w:ascii="Arial Narrow" w:hAnsi="Arial Narrow"/>
                <w:sz w:val="20"/>
              </w:rPr>
            </w:pPr>
            <w:r w:rsidRPr="0064721C">
              <w:rPr>
                <w:rFonts w:ascii="Arial Narrow" w:hAnsi="Arial Narrow"/>
                <w:sz w:val="20"/>
              </w:rPr>
              <w:t>AND</w:t>
            </w:r>
          </w:p>
          <w:p w:rsidR="00853F9C" w:rsidRPr="0064721C" w:rsidRDefault="00853F9C" w:rsidP="00D97E95">
            <w:pPr>
              <w:keepNext/>
              <w:keepLines/>
              <w:rPr>
                <w:rFonts w:ascii="Arial Narrow" w:hAnsi="Arial Narrow"/>
                <w:sz w:val="20"/>
              </w:rPr>
            </w:pPr>
          </w:p>
          <w:p w:rsidR="00853F9C" w:rsidRPr="0064721C" w:rsidRDefault="00853F9C" w:rsidP="00D97E95">
            <w:pPr>
              <w:keepNext/>
              <w:keepLines/>
              <w:rPr>
                <w:rFonts w:ascii="Arial Narrow" w:hAnsi="Arial Narrow"/>
                <w:sz w:val="20"/>
              </w:rPr>
            </w:pPr>
            <w:r w:rsidRPr="0064721C">
              <w:rPr>
                <w:rFonts w:ascii="Arial Narrow" w:hAnsi="Arial Narrow"/>
                <w:sz w:val="20"/>
              </w:rPr>
              <w:t xml:space="preserve">The condition must </w:t>
            </w:r>
            <w:r>
              <w:rPr>
                <w:rFonts w:ascii="Arial Narrow" w:hAnsi="Arial Narrow"/>
                <w:sz w:val="20"/>
              </w:rPr>
              <w:t>be previously untreated</w:t>
            </w:r>
          </w:p>
          <w:p w:rsidR="00853F9C" w:rsidRPr="0064721C" w:rsidRDefault="00853F9C" w:rsidP="00D97E95">
            <w:pPr>
              <w:keepNext/>
              <w:keepLines/>
              <w:rPr>
                <w:rFonts w:ascii="Arial Narrow" w:hAnsi="Arial Narrow"/>
                <w:sz w:val="20"/>
              </w:rPr>
            </w:pPr>
          </w:p>
          <w:p w:rsidR="00853F9C" w:rsidRPr="0064721C" w:rsidRDefault="00853F9C" w:rsidP="00D97E95">
            <w:pPr>
              <w:keepNext/>
              <w:keepLines/>
              <w:rPr>
                <w:rFonts w:ascii="Arial Narrow" w:hAnsi="Arial Narrow"/>
                <w:sz w:val="20"/>
              </w:rPr>
            </w:pPr>
            <w:r w:rsidRPr="0064721C">
              <w:rPr>
                <w:rFonts w:ascii="Arial Narrow" w:hAnsi="Arial Narrow"/>
                <w:sz w:val="20"/>
              </w:rPr>
              <w:t>AND</w:t>
            </w:r>
          </w:p>
          <w:p w:rsidR="00853F9C" w:rsidRDefault="00853F9C" w:rsidP="00D97E95">
            <w:pPr>
              <w:keepNext/>
              <w:keepLines/>
              <w:rPr>
                <w:rFonts w:ascii="Arial Narrow" w:hAnsi="Arial Narrow"/>
                <w:sz w:val="20"/>
              </w:rPr>
            </w:pPr>
          </w:p>
          <w:p w:rsidR="00853F9C" w:rsidRPr="0064721C" w:rsidRDefault="00853F9C" w:rsidP="00D97E95">
            <w:pPr>
              <w:keepNext/>
              <w:keepLines/>
              <w:rPr>
                <w:rFonts w:ascii="Arial Narrow" w:hAnsi="Arial Narrow"/>
                <w:sz w:val="20"/>
              </w:rPr>
            </w:pPr>
            <w:r w:rsidRPr="0064721C">
              <w:rPr>
                <w:rFonts w:ascii="Arial Narrow" w:hAnsi="Arial Narrow"/>
                <w:sz w:val="20"/>
              </w:rPr>
              <w:t xml:space="preserve">The treatment must be in combination with an </w:t>
            </w:r>
            <w:r>
              <w:rPr>
                <w:rFonts w:ascii="Arial Narrow" w:hAnsi="Arial Narrow"/>
                <w:sz w:val="20"/>
              </w:rPr>
              <w:t>oxaliplatin-</w:t>
            </w:r>
            <w:r w:rsidRPr="0064721C">
              <w:rPr>
                <w:rFonts w:ascii="Arial Narrow" w:hAnsi="Arial Narrow"/>
                <w:sz w:val="20"/>
              </w:rPr>
              <w:t>based therapy</w:t>
            </w:r>
          </w:p>
          <w:p w:rsidR="00853F9C" w:rsidRPr="0064721C" w:rsidRDefault="00853F9C" w:rsidP="00D97E95">
            <w:pPr>
              <w:keepNext/>
              <w:keepLines/>
              <w:rPr>
                <w:rFonts w:ascii="Arial Narrow" w:hAnsi="Arial Narrow"/>
                <w:sz w:val="20"/>
              </w:rPr>
            </w:pPr>
          </w:p>
          <w:p w:rsidR="00853F9C" w:rsidRDefault="00853F9C" w:rsidP="00D97E95">
            <w:pPr>
              <w:keepNext/>
              <w:keepLines/>
              <w:rPr>
                <w:rFonts w:ascii="Arial Narrow" w:hAnsi="Arial Narrow"/>
                <w:sz w:val="20"/>
              </w:rPr>
            </w:pPr>
            <w:r w:rsidRPr="0064721C">
              <w:rPr>
                <w:rFonts w:ascii="Arial Narrow" w:hAnsi="Arial Narrow"/>
                <w:sz w:val="20"/>
              </w:rPr>
              <w:t>AND</w:t>
            </w:r>
          </w:p>
          <w:p w:rsidR="00F44764" w:rsidRPr="0064721C" w:rsidRDefault="00F44764" w:rsidP="00D97E95">
            <w:pPr>
              <w:keepNext/>
              <w:keepLines/>
              <w:rPr>
                <w:rFonts w:ascii="Arial Narrow" w:hAnsi="Arial Narrow"/>
                <w:sz w:val="20"/>
              </w:rPr>
            </w:pPr>
          </w:p>
          <w:p w:rsidR="00853F9C" w:rsidRPr="0064721C" w:rsidRDefault="00853F9C" w:rsidP="00D97E95">
            <w:pPr>
              <w:keepNext/>
              <w:keepLines/>
              <w:rPr>
                <w:rFonts w:ascii="Arial Narrow" w:hAnsi="Arial Narrow"/>
                <w:sz w:val="20"/>
              </w:rPr>
            </w:pPr>
            <w:r w:rsidRPr="0064721C">
              <w:rPr>
                <w:rFonts w:ascii="Arial Narrow" w:hAnsi="Arial Narrow"/>
                <w:sz w:val="20"/>
              </w:rPr>
              <w:t>The treatment must be the sole PBS-subsidised anti-EGFR antib</w:t>
            </w:r>
            <w:r>
              <w:rPr>
                <w:rFonts w:ascii="Arial Narrow" w:hAnsi="Arial Narrow"/>
                <w:sz w:val="20"/>
              </w:rPr>
              <w:t>ody therapy for this condition.</w:t>
            </w:r>
          </w:p>
        </w:tc>
      </w:tr>
      <w:tr w:rsidR="00853F9C" w:rsidRPr="0064721C" w:rsidTr="00F1247B">
        <w:tc>
          <w:tcPr>
            <w:tcW w:w="2410"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F1247B">
            <w:pPr>
              <w:rPr>
                <w:rFonts w:ascii="Arial Narrow" w:hAnsi="Arial Narrow"/>
                <w:b/>
                <w:sz w:val="20"/>
              </w:rPr>
            </w:pPr>
            <w:r w:rsidRPr="0064721C">
              <w:rPr>
                <w:rFonts w:ascii="Arial Narrow" w:hAnsi="Arial Narrow"/>
                <w:b/>
                <w:sz w:val="20"/>
              </w:rPr>
              <w:t>Prescriber Instructions</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F1247B">
            <w:pPr>
              <w:rPr>
                <w:rFonts w:ascii="Arial Narrow" w:hAnsi="Arial Narrow"/>
                <w:sz w:val="20"/>
              </w:rPr>
            </w:pPr>
            <w:r w:rsidRPr="0064721C">
              <w:rPr>
                <w:rFonts w:ascii="Arial Narrow" w:hAnsi="Arial Narrow"/>
                <w:sz w:val="20"/>
              </w:rPr>
              <w:t>Patients who have developed intolerance to cetuximab of a severity necessitating permanent treatment withdrawal are eligible to receive</w:t>
            </w:r>
            <w:r>
              <w:rPr>
                <w:rFonts w:ascii="Arial Narrow" w:hAnsi="Arial Narrow"/>
                <w:sz w:val="20"/>
              </w:rPr>
              <w:t xml:space="preserve"> PBS-subsidised panitumumab.</w:t>
            </w:r>
          </w:p>
        </w:tc>
      </w:tr>
      <w:tr w:rsidR="00853F9C" w:rsidRPr="0064721C" w:rsidTr="00F1247B">
        <w:tc>
          <w:tcPr>
            <w:tcW w:w="2410"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F1247B">
            <w:pPr>
              <w:rPr>
                <w:rFonts w:ascii="Arial Narrow" w:hAnsi="Arial Narrow"/>
                <w:b/>
                <w:sz w:val="20"/>
              </w:rPr>
            </w:pPr>
            <w:r>
              <w:br w:type="page"/>
            </w:r>
            <w:r w:rsidRPr="0064721C">
              <w:rPr>
                <w:rFonts w:ascii="Arial Narrow" w:hAnsi="Arial Narrow"/>
                <w:b/>
                <w:sz w:val="20"/>
              </w:rPr>
              <w:t>Administrative advice</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F1247B">
            <w:pPr>
              <w:rPr>
                <w:rFonts w:ascii="Arial Narrow" w:hAnsi="Arial Narrow"/>
                <w:sz w:val="20"/>
              </w:rPr>
            </w:pPr>
            <w:r w:rsidRPr="0064721C">
              <w:rPr>
                <w:rFonts w:ascii="Arial Narrow" w:hAnsi="Arial Narrow"/>
                <w:sz w:val="20"/>
              </w:rPr>
              <w:t>Note</w:t>
            </w:r>
          </w:p>
          <w:p w:rsidR="00853F9C" w:rsidRPr="0064721C" w:rsidRDefault="00853F9C" w:rsidP="00F1247B">
            <w:pPr>
              <w:rPr>
                <w:rFonts w:ascii="Arial Narrow" w:hAnsi="Arial Narrow"/>
                <w:sz w:val="20"/>
              </w:rPr>
            </w:pPr>
            <w:r w:rsidRPr="0064721C">
              <w:rPr>
                <w:rFonts w:ascii="Arial Narrow" w:hAnsi="Arial Narrow"/>
                <w:sz w:val="20"/>
              </w:rPr>
              <w:t>Spec</w:t>
            </w:r>
            <w:r>
              <w:rPr>
                <w:rFonts w:ascii="Arial Narrow" w:hAnsi="Arial Narrow"/>
                <w:sz w:val="20"/>
              </w:rPr>
              <w:t>ial Pricing Arrangements apply.</w:t>
            </w:r>
          </w:p>
        </w:tc>
      </w:tr>
    </w:tbl>
    <w:p w:rsidR="00853F9C" w:rsidRDefault="00853F9C" w:rsidP="00853F9C"/>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isting panitumumab"/>
      </w:tblPr>
      <w:tblGrid>
        <w:gridCol w:w="2410"/>
        <w:gridCol w:w="7088"/>
      </w:tblGrid>
      <w:tr w:rsidR="00853F9C" w:rsidRPr="0064721C" w:rsidTr="00F1247B">
        <w:tc>
          <w:tcPr>
            <w:tcW w:w="2410"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AF23CC">
            <w:pPr>
              <w:keepNext/>
              <w:keepLines/>
              <w:widowControl w:val="0"/>
              <w:rPr>
                <w:rFonts w:ascii="Arial Narrow" w:hAnsi="Arial Narrow"/>
                <w:b/>
                <w:sz w:val="20"/>
              </w:rPr>
            </w:pPr>
            <w:r w:rsidRPr="0064721C">
              <w:rPr>
                <w:rFonts w:ascii="Arial Narrow" w:hAnsi="Arial Narrow"/>
                <w:b/>
                <w:sz w:val="20"/>
              </w:rPr>
              <w:lastRenderedPageBreak/>
              <w:t>Severity:</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AF23CC">
            <w:pPr>
              <w:keepNext/>
              <w:keepLines/>
              <w:widowControl w:val="0"/>
              <w:rPr>
                <w:rFonts w:ascii="Arial Narrow" w:hAnsi="Arial Narrow"/>
                <w:sz w:val="20"/>
              </w:rPr>
            </w:pPr>
            <w:r w:rsidRPr="0064721C">
              <w:rPr>
                <w:rFonts w:ascii="Arial Narrow" w:hAnsi="Arial Narrow"/>
                <w:sz w:val="20"/>
              </w:rPr>
              <w:t>Metastatic</w:t>
            </w:r>
          </w:p>
        </w:tc>
      </w:tr>
      <w:tr w:rsidR="00853F9C" w:rsidRPr="0064721C" w:rsidTr="00F1247B">
        <w:tc>
          <w:tcPr>
            <w:tcW w:w="2410"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AF23CC">
            <w:pPr>
              <w:keepNext/>
              <w:keepLines/>
              <w:widowControl w:val="0"/>
              <w:rPr>
                <w:rFonts w:ascii="Arial Narrow" w:hAnsi="Arial Narrow"/>
                <w:b/>
                <w:sz w:val="20"/>
              </w:rPr>
            </w:pPr>
            <w:r w:rsidRPr="0064721C">
              <w:rPr>
                <w:rFonts w:ascii="Arial Narrow" w:hAnsi="Arial Narrow"/>
                <w:b/>
                <w:sz w:val="20"/>
              </w:rPr>
              <w:t>Condition:</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F44764" w:rsidP="00AF23CC">
            <w:pPr>
              <w:keepNext/>
              <w:keepLines/>
              <w:widowControl w:val="0"/>
              <w:rPr>
                <w:rFonts w:ascii="Arial Narrow" w:hAnsi="Arial Narrow"/>
                <w:sz w:val="20"/>
              </w:rPr>
            </w:pPr>
            <w:r>
              <w:rPr>
                <w:rFonts w:ascii="Arial Narrow" w:hAnsi="Arial Narrow"/>
                <w:sz w:val="20"/>
              </w:rPr>
              <w:t>C</w:t>
            </w:r>
            <w:r w:rsidR="00853F9C" w:rsidRPr="0064721C">
              <w:rPr>
                <w:rFonts w:ascii="Arial Narrow" w:hAnsi="Arial Narrow"/>
                <w:sz w:val="20"/>
              </w:rPr>
              <w:t>olorectal cancer</w:t>
            </w:r>
          </w:p>
        </w:tc>
      </w:tr>
      <w:tr w:rsidR="00853F9C" w:rsidRPr="0064721C" w:rsidTr="00F1247B">
        <w:tc>
          <w:tcPr>
            <w:tcW w:w="2410" w:type="dxa"/>
            <w:shd w:val="clear" w:color="auto" w:fill="auto"/>
          </w:tcPr>
          <w:p w:rsidR="00853F9C" w:rsidRPr="0064721C" w:rsidRDefault="00853F9C" w:rsidP="00AF23CC">
            <w:pPr>
              <w:keepNext/>
              <w:keepLines/>
              <w:widowControl w:val="0"/>
              <w:rPr>
                <w:rFonts w:ascii="Arial Narrow" w:hAnsi="Arial Narrow"/>
                <w:b/>
                <w:sz w:val="20"/>
              </w:rPr>
            </w:pPr>
            <w:r w:rsidRPr="0064721C">
              <w:rPr>
                <w:rFonts w:ascii="Arial Narrow" w:hAnsi="Arial Narrow"/>
                <w:b/>
                <w:sz w:val="20"/>
              </w:rPr>
              <w:t>Treatment phase:</w:t>
            </w:r>
          </w:p>
        </w:tc>
        <w:tc>
          <w:tcPr>
            <w:tcW w:w="7088" w:type="dxa"/>
            <w:shd w:val="clear" w:color="auto" w:fill="auto"/>
          </w:tcPr>
          <w:p w:rsidR="00853F9C" w:rsidRPr="0064721C" w:rsidRDefault="00853F9C" w:rsidP="00AF23CC">
            <w:pPr>
              <w:keepNext/>
              <w:keepLines/>
              <w:widowControl w:val="0"/>
              <w:rPr>
                <w:rFonts w:ascii="Arial Narrow" w:hAnsi="Arial Narrow"/>
                <w:sz w:val="20"/>
              </w:rPr>
            </w:pPr>
            <w:r w:rsidRPr="0064721C">
              <w:rPr>
                <w:rFonts w:ascii="Arial Narrow" w:hAnsi="Arial Narrow"/>
                <w:sz w:val="20"/>
              </w:rPr>
              <w:t>Continuing treatment</w:t>
            </w:r>
          </w:p>
        </w:tc>
      </w:tr>
      <w:tr w:rsidR="00853F9C" w:rsidRPr="0064721C" w:rsidTr="00F1247B">
        <w:tc>
          <w:tcPr>
            <w:tcW w:w="2410" w:type="dxa"/>
            <w:shd w:val="clear" w:color="auto" w:fill="auto"/>
          </w:tcPr>
          <w:p w:rsidR="00853F9C" w:rsidRPr="0064721C" w:rsidRDefault="00853F9C" w:rsidP="00AF23CC">
            <w:pPr>
              <w:keepNext/>
              <w:keepLines/>
              <w:widowControl w:val="0"/>
              <w:rPr>
                <w:rFonts w:ascii="Arial Narrow" w:hAnsi="Arial Narrow"/>
                <w:b/>
                <w:sz w:val="20"/>
              </w:rPr>
            </w:pPr>
            <w:r w:rsidRPr="0064721C">
              <w:rPr>
                <w:rFonts w:ascii="Arial Narrow" w:hAnsi="Arial Narrow"/>
                <w:b/>
                <w:sz w:val="20"/>
              </w:rPr>
              <w:t>Restriction:</w:t>
            </w:r>
          </w:p>
        </w:tc>
        <w:tc>
          <w:tcPr>
            <w:tcW w:w="7088" w:type="dxa"/>
            <w:shd w:val="clear" w:color="auto" w:fill="auto"/>
          </w:tcPr>
          <w:p w:rsidR="00853F9C" w:rsidRPr="0064721C" w:rsidRDefault="00853F9C" w:rsidP="00AF23CC">
            <w:pPr>
              <w:keepNext/>
              <w:keepLines/>
              <w:widowControl w:val="0"/>
              <w:rPr>
                <w:rFonts w:ascii="Arial Narrow" w:hAnsi="Arial Narrow"/>
                <w:sz w:val="20"/>
              </w:rPr>
            </w:pPr>
            <w:r w:rsidRPr="0064721C">
              <w:rPr>
                <w:rFonts w:ascii="Arial Narrow" w:hAnsi="Arial Narrow"/>
                <w:sz w:val="20"/>
              </w:rPr>
              <w:t>Section 100 (Efficient Funding of Chemotherapy (EFC))</w:t>
            </w:r>
          </w:p>
          <w:p w:rsidR="00853F9C" w:rsidRPr="0064721C" w:rsidRDefault="00853F9C" w:rsidP="00AF23CC">
            <w:pPr>
              <w:keepNext/>
              <w:keepLines/>
              <w:widowControl w:val="0"/>
              <w:rPr>
                <w:rFonts w:ascii="Arial Narrow" w:hAnsi="Arial Narrow"/>
                <w:sz w:val="20"/>
              </w:rPr>
            </w:pPr>
            <w:r w:rsidRPr="0064721C">
              <w:rPr>
                <w:rFonts w:ascii="Arial Narrow" w:hAnsi="Arial Narrow"/>
                <w:sz w:val="20"/>
              </w:rPr>
              <w:t>Private Hospital/Private Clinic Authority Required</w:t>
            </w:r>
          </w:p>
          <w:p w:rsidR="00853F9C" w:rsidRPr="0064721C" w:rsidRDefault="00853F9C" w:rsidP="00AF23CC">
            <w:pPr>
              <w:keepNext/>
              <w:keepLines/>
              <w:widowControl w:val="0"/>
              <w:rPr>
                <w:rFonts w:ascii="Arial Narrow" w:hAnsi="Arial Narrow"/>
                <w:sz w:val="20"/>
              </w:rPr>
            </w:pPr>
            <w:r w:rsidRPr="0064721C">
              <w:rPr>
                <w:rFonts w:ascii="Arial Narrow" w:hAnsi="Arial Narrow"/>
                <w:sz w:val="20"/>
              </w:rPr>
              <w:t>Public Hospital A</w:t>
            </w:r>
            <w:r>
              <w:rPr>
                <w:rFonts w:ascii="Arial Narrow" w:hAnsi="Arial Narrow"/>
                <w:sz w:val="20"/>
              </w:rPr>
              <w:t>uthority Required (STREAMLINED)</w:t>
            </w:r>
          </w:p>
        </w:tc>
      </w:tr>
      <w:tr w:rsidR="00853F9C" w:rsidRPr="0064721C" w:rsidTr="00F1247B">
        <w:tc>
          <w:tcPr>
            <w:tcW w:w="2410" w:type="dxa"/>
            <w:shd w:val="clear" w:color="auto" w:fill="auto"/>
          </w:tcPr>
          <w:p w:rsidR="00853F9C" w:rsidRPr="0064721C" w:rsidRDefault="00853F9C" w:rsidP="00AF23CC">
            <w:pPr>
              <w:keepNext/>
              <w:keepLines/>
              <w:widowControl w:val="0"/>
              <w:rPr>
                <w:rFonts w:ascii="Arial Narrow" w:hAnsi="Arial Narrow"/>
                <w:b/>
                <w:sz w:val="20"/>
              </w:rPr>
            </w:pPr>
            <w:r w:rsidRPr="0064721C">
              <w:rPr>
                <w:rFonts w:ascii="Arial Narrow" w:hAnsi="Arial Narrow"/>
                <w:b/>
                <w:sz w:val="20"/>
              </w:rPr>
              <w:t>Clinical criteria:</w:t>
            </w:r>
          </w:p>
        </w:tc>
        <w:tc>
          <w:tcPr>
            <w:tcW w:w="7088" w:type="dxa"/>
            <w:shd w:val="clear" w:color="auto" w:fill="auto"/>
          </w:tcPr>
          <w:p w:rsidR="00853F9C" w:rsidRPr="0064721C" w:rsidRDefault="00853F9C" w:rsidP="00AF23CC">
            <w:pPr>
              <w:keepNext/>
              <w:keepLines/>
              <w:widowControl w:val="0"/>
              <w:rPr>
                <w:rFonts w:ascii="Arial Narrow" w:hAnsi="Arial Narrow"/>
                <w:sz w:val="20"/>
              </w:rPr>
            </w:pPr>
            <w:r w:rsidRPr="0064721C">
              <w:rPr>
                <w:rFonts w:ascii="Arial Narrow" w:hAnsi="Arial Narrow"/>
                <w:sz w:val="20"/>
              </w:rPr>
              <w:t xml:space="preserve">Patient must have received an initial authority prescription for panitumumab for </w:t>
            </w:r>
            <w:r w:rsidRPr="001D46D4">
              <w:rPr>
                <w:rFonts w:ascii="Arial Narrow" w:hAnsi="Arial Narrow"/>
                <w:sz w:val="20"/>
              </w:rPr>
              <w:t>treatment of RAS wild-</w:t>
            </w:r>
            <w:r w:rsidRPr="0064721C">
              <w:rPr>
                <w:rFonts w:ascii="Arial Narrow" w:hAnsi="Arial Narrow"/>
                <w:sz w:val="20"/>
              </w:rPr>
              <w:t>ty</w:t>
            </w:r>
            <w:r>
              <w:rPr>
                <w:rFonts w:ascii="Arial Narrow" w:hAnsi="Arial Narrow"/>
                <w:sz w:val="20"/>
              </w:rPr>
              <w:t>pe metastatic colorectal cancer</w:t>
            </w:r>
          </w:p>
          <w:p w:rsidR="00853F9C" w:rsidRPr="0064721C" w:rsidRDefault="00853F9C" w:rsidP="00AF23CC">
            <w:pPr>
              <w:keepNext/>
              <w:keepLines/>
              <w:widowControl w:val="0"/>
              <w:rPr>
                <w:rFonts w:ascii="Arial Narrow" w:hAnsi="Arial Narrow"/>
                <w:sz w:val="20"/>
              </w:rPr>
            </w:pPr>
          </w:p>
          <w:p w:rsidR="00853F9C" w:rsidRPr="0064721C" w:rsidRDefault="00853F9C" w:rsidP="00AF23CC">
            <w:pPr>
              <w:keepNext/>
              <w:keepLines/>
              <w:widowControl w:val="0"/>
              <w:rPr>
                <w:rFonts w:ascii="Arial Narrow" w:hAnsi="Arial Narrow"/>
                <w:sz w:val="20"/>
              </w:rPr>
            </w:pPr>
            <w:r w:rsidRPr="0064721C">
              <w:rPr>
                <w:rFonts w:ascii="Arial Narrow" w:hAnsi="Arial Narrow"/>
                <w:sz w:val="20"/>
              </w:rPr>
              <w:t>AND</w:t>
            </w:r>
          </w:p>
          <w:p w:rsidR="00853F9C" w:rsidRPr="0064721C" w:rsidRDefault="00853F9C" w:rsidP="00AF23CC">
            <w:pPr>
              <w:keepNext/>
              <w:keepLines/>
              <w:widowControl w:val="0"/>
              <w:rPr>
                <w:rFonts w:ascii="Arial Narrow" w:hAnsi="Arial Narrow"/>
                <w:sz w:val="20"/>
              </w:rPr>
            </w:pPr>
          </w:p>
          <w:p w:rsidR="00853F9C" w:rsidRPr="0064721C" w:rsidRDefault="00853F9C" w:rsidP="00AF23CC">
            <w:pPr>
              <w:keepNext/>
              <w:keepLines/>
              <w:widowControl w:val="0"/>
              <w:rPr>
                <w:rFonts w:ascii="Arial Narrow" w:hAnsi="Arial Narrow"/>
                <w:sz w:val="20"/>
              </w:rPr>
            </w:pPr>
            <w:r w:rsidRPr="0064721C">
              <w:rPr>
                <w:rFonts w:ascii="Arial Narrow" w:hAnsi="Arial Narrow"/>
                <w:sz w:val="20"/>
              </w:rPr>
              <w:t>Patient must not have progressive disease</w:t>
            </w:r>
          </w:p>
          <w:p w:rsidR="00853F9C" w:rsidRPr="0064721C" w:rsidRDefault="00853F9C" w:rsidP="00AF23CC">
            <w:pPr>
              <w:keepNext/>
              <w:keepLines/>
              <w:widowControl w:val="0"/>
              <w:rPr>
                <w:rFonts w:ascii="Arial Narrow" w:hAnsi="Arial Narrow"/>
                <w:sz w:val="20"/>
              </w:rPr>
            </w:pPr>
          </w:p>
          <w:p w:rsidR="00853F9C" w:rsidRPr="0064721C" w:rsidRDefault="00853F9C" w:rsidP="00AF23CC">
            <w:pPr>
              <w:keepNext/>
              <w:keepLines/>
              <w:widowControl w:val="0"/>
              <w:rPr>
                <w:rFonts w:ascii="Arial Narrow" w:hAnsi="Arial Narrow"/>
                <w:sz w:val="20"/>
              </w:rPr>
            </w:pPr>
            <w:r w:rsidRPr="0064721C">
              <w:rPr>
                <w:rFonts w:ascii="Arial Narrow" w:hAnsi="Arial Narrow"/>
                <w:sz w:val="20"/>
              </w:rPr>
              <w:t>AND</w:t>
            </w:r>
          </w:p>
          <w:p w:rsidR="00853F9C" w:rsidRPr="0064721C" w:rsidRDefault="00853F9C" w:rsidP="00AF23CC">
            <w:pPr>
              <w:keepNext/>
              <w:keepLines/>
              <w:widowControl w:val="0"/>
              <w:rPr>
                <w:rFonts w:ascii="Arial Narrow" w:hAnsi="Arial Narrow"/>
                <w:sz w:val="20"/>
              </w:rPr>
            </w:pPr>
          </w:p>
          <w:p w:rsidR="00853F9C" w:rsidRPr="0064721C" w:rsidRDefault="00853F9C" w:rsidP="00AF23CC">
            <w:pPr>
              <w:keepNext/>
              <w:keepLines/>
              <w:widowControl w:val="0"/>
              <w:rPr>
                <w:rFonts w:ascii="Arial Narrow" w:hAnsi="Arial Narrow"/>
                <w:sz w:val="20"/>
              </w:rPr>
            </w:pPr>
            <w:r w:rsidRPr="0064721C">
              <w:rPr>
                <w:rFonts w:ascii="Arial Narrow" w:hAnsi="Arial Narrow"/>
                <w:sz w:val="20"/>
              </w:rPr>
              <w:t xml:space="preserve">The treatment must be in combination with </w:t>
            </w:r>
            <w:r>
              <w:rPr>
                <w:rFonts w:ascii="Arial Narrow" w:hAnsi="Arial Narrow"/>
                <w:sz w:val="20"/>
              </w:rPr>
              <w:t>first-line oxaliplatin-based chemotherapy</w:t>
            </w:r>
          </w:p>
          <w:p w:rsidR="00853F9C" w:rsidRPr="0064721C" w:rsidRDefault="00853F9C" w:rsidP="00AF23CC">
            <w:pPr>
              <w:keepNext/>
              <w:keepLines/>
              <w:widowControl w:val="0"/>
              <w:rPr>
                <w:rFonts w:ascii="Arial Narrow" w:hAnsi="Arial Narrow"/>
                <w:sz w:val="20"/>
              </w:rPr>
            </w:pPr>
          </w:p>
          <w:p w:rsidR="00853F9C" w:rsidRPr="0064721C" w:rsidRDefault="00853F9C" w:rsidP="00AF23CC">
            <w:pPr>
              <w:keepNext/>
              <w:keepLines/>
              <w:widowControl w:val="0"/>
              <w:rPr>
                <w:rFonts w:ascii="Arial Narrow" w:hAnsi="Arial Narrow"/>
                <w:sz w:val="20"/>
              </w:rPr>
            </w:pPr>
            <w:r w:rsidRPr="0064721C">
              <w:rPr>
                <w:rFonts w:ascii="Arial Narrow" w:hAnsi="Arial Narrow"/>
                <w:sz w:val="20"/>
              </w:rPr>
              <w:t>AND</w:t>
            </w:r>
          </w:p>
          <w:p w:rsidR="00853F9C" w:rsidRPr="0064721C" w:rsidRDefault="00853F9C" w:rsidP="00AF23CC">
            <w:pPr>
              <w:keepNext/>
              <w:keepLines/>
              <w:widowControl w:val="0"/>
              <w:rPr>
                <w:rFonts w:ascii="Arial Narrow" w:hAnsi="Arial Narrow"/>
                <w:sz w:val="20"/>
              </w:rPr>
            </w:pPr>
          </w:p>
          <w:p w:rsidR="00853F9C" w:rsidRPr="0064721C" w:rsidRDefault="00853F9C" w:rsidP="00AF23CC">
            <w:pPr>
              <w:keepNext/>
              <w:keepLines/>
              <w:widowControl w:val="0"/>
              <w:rPr>
                <w:rFonts w:ascii="Arial Narrow" w:hAnsi="Arial Narrow"/>
                <w:sz w:val="20"/>
              </w:rPr>
            </w:pPr>
            <w:r w:rsidRPr="0064721C">
              <w:rPr>
                <w:rFonts w:ascii="Arial Narrow" w:hAnsi="Arial Narrow"/>
                <w:sz w:val="20"/>
              </w:rPr>
              <w:t>The treatment must be the sole PBS-subsidised anti-EGFR anti</w:t>
            </w:r>
            <w:r>
              <w:rPr>
                <w:rFonts w:ascii="Arial Narrow" w:hAnsi="Arial Narrow"/>
                <w:sz w:val="20"/>
              </w:rPr>
              <w:t>body therapy for this condition</w:t>
            </w:r>
            <w:r w:rsidR="00F44764">
              <w:rPr>
                <w:rFonts w:ascii="Arial Narrow" w:hAnsi="Arial Narrow"/>
                <w:sz w:val="20"/>
              </w:rPr>
              <w:t>.</w:t>
            </w:r>
          </w:p>
        </w:tc>
      </w:tr>
      <w:tr w:rsidR="00853F9C" w:rsidRPr="0064721C" w:rsidTr="00F1247B">
        <w:tc>
          <w:tcPr>
            <w:tcW w:w="2410"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AF23CC">
            <w:pPr>
              <w:keepNext/>
              <w:keepLines/>
              <w:widowControl w:val="0"/>
              <w:rPr>
                <w:rFonts w:ascii="Arial Narrow" w:hAnsi="Arial Narrow"/>
                <w:b/>
                <w:sz w:val="20"/>
              </w:rPr>
            </w:pPr>
            <w:r w:rsidRPr="0064721C">
              <w:rPr>
                <w:rFonts w:ascii="Arial Narrow" w:hAnsi="Arial Narrow"/>
                <w:b/>
                <w:sz w:val="20"/>
              </w:rPr>
              <w:t>Prescriber Instructions</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AF23CC">
            <w:pPr>
              <w:keepNext/>
              <w:keepLines/>
              <w:widowControl w:val="0"/>
              <w:rPr>
                <w:rFonts w:ascii="Arial Narrow" w:hAnsi="Arial Narrow"/>
                <w:sz w:val="20"/>
              </w:rPr>
            </w:pPr>
            <w:r w:rsidRPr="0064721C">
              <w:rPr>
                <w:rFonts w:ascii="Arial Narrow" w:hAnsi="Arial Narrow"/>
                <w:sz w:val="20"/>
              </w:rPr>
              <w:t>Patients who have developed intolerance to cetuximab of a severity necessitating permanent treatment withdrawal are eligible to recei</w:t>
            </w:r>
            <w:r>
              <w:rPr>
                <w:rFonts w:ascii="Arial Narrow" w:hAnsi="Arial Narrow"/>
                <w:sz w:val="20"/>
              </w:rPr>
              <w:t>ve PBS-subsidised panitumumab.</w:t>
            </w:r>
          </w:p>
        </w:tc>
      </w:tr>
      <w:tr w:rsidR="00853F9C" w:rsidRPr="0064721C" w:rsidTr="00F1247B">
        <w:tc>
          <w:tcPr>
            <w:tcW w:w="2410"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F1247B">
            <w:pPr>
              <w:rPr>
                <w:rFonts w:ascii="Arial Narrow" w:hAnsi="Arial Narrow"/>
                <w:b/>
                <w:sz w:val="20"/>
              </w:rPr>
            </w:pPr>
            <w:r w:rsidRPr="0064721C">
              <w:rPr>
                <w:rFonts w:ascii="Arial Narrow" w:hAnsi="Arial Narrow"/>
                <w:b/>
                <w:sz w:val="20"/>
              </w:rPr>
              <w:t>Administrative advice</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853F9C" w:rsidRPr="0064721C" w:rsidRDefault="00853F9C" w:rsidP="00F1247B">
            <w:pPr>
              <w:rPr>
                <w:rFonts w:ascii="Arial Narrow" w:hAnsi="Arial Narrow"/>
                <w:sz w:val="20"/>
              </w:rPr>
            </w:pPr>
            <w:r w:rsidRPr="0064721C">
              <w:rPr>
                <w:rFonts w:ascii="Arial Narrow" w:hAnsi="Arial Narrow"/>
                <w:sz w:val="20"/>
              </w:rPr>
              <w:t>Note</w:t>
            </w:r>
          </w:p>
          <w:p w:rsidR="00853F9C" w:rsidRPr="0064721C" w:rsidRDefault="00853F9C" w:rsidP="00F1247B">
            <w:pPr>
              <w:rPr>
                <w:rFonts w:ascii="Arial Narrow" w:hAnsi="Arial Narrow"/>
                <w:sz w:val="20"/>
              </w:rPr>
            </w:pPr>
            <w:r w:rsidRPr="0064721C">
              <w:rPr>
                <w:rFonts w:ascii="Arial Narrow" w:hAnsi="Arial Narrow"/>
                <w:sz w:val="20"/>
              </w:rPr>
              <w:t>Special Pricing Arran</w:t>
            </w:r>
            <w:r>
              <w:rPr>
                <w:rFonts w:ascii="Arial Narrow" w:hAnsi="Arial Narrow"/>
                <w:sz w:val="20"/>
              </w:rPr>
              <w:t>gements apply.</w:t>
            </w:r>
          </w:p>
        </w:tc>
      </w:tr>
    </w:tbl>
    <w:p w:rsidR="00F9629A" w:rsidRPr="004465BD" w:rsidRDefault="00F9629A" w:rsidP="004465BD">
      <w:pPr>
        <w:jc w:val="both"/>
        <w:rPr>
          <w:rFonts w:ascii="Arial" w:hAnsi="Arial"/>
          <w:sz w:val="22"/>
          <w:szCs w:val="22"/>
        </w:rPr>
      </w:pPr>
    </w:p>
    <w:p w:rsidR="00BB7EC3" w:rsidRPr="00F44764" w:rsidRDefault="00BB7EC3" w:rsidP="00882085">
      <w:pPr>
        <w:jc w:val="both"/>
        <w:rPr>
          <w:rFonts w:ascii="Arial" w:hAnsi="Arial"/>
          <w:sz w:val="22"/>
          <w:szCs w:val="22"/>
        </w:rPr>
      </w:pPr>
    </w:p>
    <w:p w:rsidR="00CE10C4" w:rsidRPr="00882085" w:rsidRDefault="00CE10C4" w:rsidP="00A728B5">
      <w:pPr>
        <w:pStyle w:val="PBACHeading1"/>
      </w:pPr>
      <w:r w:rsidRPr="00882085">
        <w:t>Background</w:t>
      </w:r>
    </w:p>
    <w:p w:rsidR="006A12A5" w:rsidRPr="00882085" w:rsidRDefault="006A12A5" w:rsidP="00882085">
      <w:pPr>
        <w:jc w:val="both"/>
        <w:rPr>
          <w:rFonts w:ascii="Arial" w:hAnsi="Arial"/>
          <w:sz w:val="22"/>
          <w:szCs w:val="22"/>
        </w:rPr>
      </w:pPr>
    </w:p>
    <w:p w:rsidR="002B1AE6" w:rsidRPr="00853F9C" w:rsidRDefault="00853F9C" w:rsidP="00853F9C">
      <w:pPr>
        <w:pStyle w:val="ListParagraph"/>
        <w:numPr>
          <w:ilvl w:val="1"/>
          <w:numId w:val="25"/>
        </w:numPr>
        <w:jc w:val="both"/>
        <w:rPr>
          <w:rFonts w:ascii="Arial" w:hAnsi="Arial"/>
          <w:i/>
          <w:sz w:val="22"/>
          <w:szCs w:val="22"/>
        </w:rPr>
      </w:pPr>
      <w:r w:rsidRPr="00853F9C">
        <w:rPr>
          <w:rFonts w:ascii="Arial" w:hAnsi="Arial"/>
          <w:sz w:val="22"/>
          <w:szCs w:val="22"/>
        </w:rPr>
        <w:t xml:space="preserve">Panitumumab </w:t>
      </w:r>
      <w:r w:rsidR="00476245" w:rsidRPr="00853F9C">
        <w:rPr>
          <w:rFonts w:ascii="Arial" w:hAnsi="Arial"/>
          <w:sz w:val="22"/>
          <w:szCs w:val="22"/>
        </w:rPr>
        <w:t>is TGA registered for</w:t>
      </w:r>
      <w:r w:rsidRPr="00853F9C">
        <w:rPr>
          <w:rFonts w:ascii="Arial" w:hAnsi="Arial"/>
          <w:sz w:val="22"/>
          <w:szCs w:val="22"/>
        </w:rPr>
        <w:t xml:space="preserve"> the treatment of patients with wild-type RAS metas</w:t>
      </w:r>
      <w:r w:rsidR="00F44764">
        <w:rPr>
          <w:rFonts w:ascii="Arial" w:hAnsi="Arial"/>
          <w:sz w:val="22"/>
          <w:szCs w:val="22"/>
        </w:rPr>
        <w:t>tatic colorectal cancer (mCRC) as first-</w:t>
      </w:r>
      <w:r w:rsidRPr="00853F9C">
        <w:rPr>
          <w:rFonts w:ascii="Arial" w:hAnsi="Arial"/>
          <w:sz w:val="22"/>
          <w:szCs w:val="22"/>
        </w:rPr>
        <w:t>line ther</w:t>
      </w:r>
      <w:r>
        <w:rPr>
          <w:rFonts w:ascii="Arial" w:hAnsi="Arial"/>
          <w:sz w:val="22"/>
          <w:szCs w:val="22"/>
        </w:rPr>
        <w:t xml:space="preserve">apy in combination with FOLFOX, and as </w:t>
      </w:r>
      <w:r w:rsidR="00F44764">
        <w:rPr>
          <w:rFonts w:ascii="Arial" w:hAnsi="Arial"/>
          <w:sz w:val="22"/>
          <w:szCs w:val="22"/>
        </w:rPr>
        <w:t>second-</w:t>
      </w:r>
      <w:r w:rsidRPr="00853F9C">
        <w:rPr>
          <w:rFonts w:ascii="Arial" w:hAnsi="Arial"/>
          <w:sz w:val="22"/>
          <w:szCs w:val="22"/>
        </w:rPr>
        <w:t>line therapy in combination with FOLFIRI for patients who have received first-line fluoropyrimidine-based chemot</w:t>
      </w:r>
      <w:r>
        <w:rPr>
          <w:rFonts w:ascii="Arial" w:hAnsi="Arial"/>
          <w:sz w:val="22"/>
          <w:szCs w:val="22"/>
        </w:rPr>
        <w:t>herapy (excluding irinotecan).</w:t>
      </w:r>
    </w:p>
    <w:p w:rsidR="006B0D94" w:rsidRPr="00F44764" w:rsidRDefault="006B0D94" w:rsidP="00882085">
      <w:pPr>
        <w:jc w:val="both"/>
        <w:rPr>
          <w:rFonts w:ascii="Arial" w:hAnsi="Arial"/>
          <w:sz w:val="22"/>
          <w:szCs w:val="22"/>
        </w:rPr>
      </w:pPr>
    </w:p>
    <w:p w:rsidR="00D335EB" w:rsidRDefault="005B0426" w:rsidP="00D335EB">
      <w:pPr>
        <w:pStyle w:val="ListParagraph"/>
        <w:numPr>
          <w:ilvl w:val="1"/>
          <w:numId w:val="25"/>
        </w:numPr>
        <w:jc w:val="both"/>
        <w:rPr>
          <w:rFonts w:ascii="Arial" w:hAnsi="Arial"/>
          <w:sz w:val="22"/>
          <w:szCs w:val="22"/>
        </w:rPr>
      </w:pPr>
      <w:r>
        <w:rPr>
          <w:rFonts w:ascii="Arial" w:hAnsi="Arial"/>
          <w:sz w:val="22"/>
          <w:szCs w:val="22"/>
        </w:rPr>
        <w:t>This is the fifth submission for panitumumab for consideration by the PBAC.</w:t>
      </w:r>
    </w:p>
    <w:p w:rsidR="00D335EB" w:rsidRPr="00AA0F68" w:rsidRDefault="00D335EB" w:rsidP="00D335EB">
      <w:pPr>
        <w:rPr>
          <w:rFonts w:ascii="Arial" w:hAnsi="Arial"/>
          <w:sz w:val="22"/>
          <w:szCs w:val="22"/>
        </w:rPr>
      </w:pPr>
    </w:p>
    <w:p w:rsidR="00D335EB" w:rsidRDefault="00D335EB" w:rsidP="00D335EB">
      <w:pPr>
        <w:pStyle w:val="ListParagraph"/>
        <w:numPr>
          <w:ilvl w:val="1"/>
          <w:numId w:val="25"/>
        </w:numPr>
        <w:jc w:val="both"/>
        <w:rPr>
          <w:rFonts w:ascii="Arial" w:hAnsi="Arial"/>
          <w:sz w:val="22"/>
          <w:szCs w:val="22"/>
        </w:rPr>
      </w:pPr>
      <w:r w:rsidRPr="00D335EB">
        <w:rPr>
          <w:rFonts w:ascii="Arial" w:hAnsi="Arial"/>
          <w:sz w:val="22"/>
          <w:szCs w:val="22"/>
        </w:rPr>
        <w:t xml:space="preserve">In March 2013, </w:t>
      </w:r>
      <w:r w:rsidR="00DF5BC9">
        <w:rPr>
          <w:rFonts w:ascii="Arial" w:hAnsi="Arial"/>
          <w:sz w:val="22"/>
          <w:szCs w:val="22"/>
        </w:rPr>
        <w:t>t</w:t>
      </w:r>
      <w:r w:rsidR="00DF5BC9" w:rsidRPr="00DF5BC9">
        <w:rPr>
          <w:rFonts w:ascii="Arial" w:hAnsi="Arial"/>
          <w:sz w:val="22"/>
          <w:szCs w:val="22"/>
        </w:rPr>
        <w:t xml:space="preserve">he PBAC recommended the listing of panitumumab in the later-line setting on a cost-minimisation basis with cetuximab, with the price of panitumumab to be lower than cetuximab’s price given the lack of convincing evidence to confirm non-inferiority against cetuximab with sufficient statistical precision. </w:t>
      </w:r>
      <w:r w:rsidR="00DF5BC9" w:rsidRPr="00D335EB">
        <w:rPr>
          <w:rFonts w:ascii="Arial" w:hAnsi="Arial"/>
          <w:sz w:val="22"/>
          <w:szCs w:val="22"/>
        </w:rPr>
        <w:t>The</w:t>
      </w:r>
      <w:r w:rsidRPr="00D335EB">
        <w:rPr>
          <w:rFonts w:ascii="Arial" w:hAnsi="Arial"/>
          <w:sz w:val="22"/>
          <w:szCs w:val="22"/>
        </w:rPr>
        <w:t xml:space="preserve"> PBAC </w:t>
      </w:r>
      <w:r w:rsidR="00DF5BC9">
        <w:rPr>
          <w:rFonts w:ascii="Arial" w:hAnsi="Arial"/>
          <w:sz w:val="22"/>
          <w:szCs w:val="22"/>
        </w:rPr>
        <w:t>also</w:t>
      </w:r>
      <w:r w:rsidRPr="00D335EB">
        <w:rPr>
          <w:rFonts w:ascii="Arial" w:hAnsi="Arial"/>
          <w:sz w:val="22"/>
          <w:szCs w:val="22"/>
        </w:rPr>
        <w:t xml:space="preserve"> rejected a request for first-line treatment of patients for whom treatment with bevacizumab is unsuitable.</w:t>
      </w:r>
    </w:p>
    <w:p w:rsidR="00DF5BC9" w:rsidRPr="00AA0F68" w:rsidRDefault="00DF5BC9" w:rsidP="00DF5BC9">
      <w:pPr>
        <w:rPr>
          <w:rFonts w:ascii="Arial" w:hAnsi="Arial"/>
          <w:sz w:val="22"/>
          <w:szCs w:val="22"/>
        </w:rPr>
      </w:pPr>
    </w:p>
    <w:p w:rsidR="00DF5BC9" w:rsidRPr="00DF5BC9" w:rsidRDefault="00DF5BC9" w:rsidP="00DF5BC9">
      <w:pPr>
        <w:pStyle w:val="ListParagraph"/>
        <w:numPr>
          <w:ilvl w:val="1"/>
          <w:numId w:val="25"/>
        </w:numPr>
        <w:jc w:val="both"/>
        <w:rPr>
          <w:rFonts w:ascii="Arial" w:hAnsi="Arial"/>
          <w:sz w:val="22"/>
          <w:szCs w:val="22"/>
        </w:rPr>
      </w:pPr>
      <w:r>
        <w:rPr>
          <w:rFonts w:ascii="Arial" w:hAnsi="Arial"/>
          <w:sz w:val="22"/>
          <w:szCs w:val="22"/>
        </w:rPr>
        <w:t>In November 2013</w:t>
      </w:r>
      <w:r>
        <w:rPr>
          <w:rFonts w:ascii="Arial" w:hAnsi="Arial"/>
        </w:rPr>
        <w:t>, t</w:t>
      </w:r>
      <w:r w:rsidRPr="00DF5BC9">
        <w:rPr>
          <w:rFonts w:ascii="Arial" w:hAnsi="Arial"/>
          <w:sz w:val="22"/>
          <w:szCs w:val="22"/>
        </w:rPr>
        <w:t>he PBAC recommended listing of panitumumab for the later-line treatment of K-RAS WT mCRC on a cost-minimisation basis compared with cetuximab.  The PBAC considered that this recommendation should replace the recommendation made at its meeting in March 2013.  The equi-effective doses are panitumumab 6 mg/kg every two weeks and cetuximab 250 mg/m</w:t>
      </w:r>
      <w:r w:rsidRPr="00DF5BC9">
        <w:rPr>
          <w:rFonts w:ascii="Arial" w:hAnsi="Arial"/>
          <w:sz w:val="22"/>
          <w:szCs w:val="22"/>
          <w:vertAlign w:val="superscript"/>
        </w:rPr>
        <w:t>2</w:t>
      </w:r>
      <w:r w:rsidRPr="00DF5BC9">
        <w:rPr>
          <w:rFonts w:ascii="Arial" w:hAnsi="Arial"/>
          <w:sz w:val="22"/>
          <w:szCs w:val="22"/>
        </w:rPr>
        <w:t xml:space="preserve"> weekly, following an initial loading dose of 400 mg/m</w:t>
      </w:r>
      <w:r w:rsidRPr="00DF5BC9">
        <w:rPr>
          <w:rFonts w:ascii="Arial" w:hAnsi="Arial"/>
          <w:sz w:val="22"/>
          <w:szCs w:val="22"/>
          <w:vertAlign w:val="superscript"/>
        </w:rPr>
        <w:t>2</w:t>
      </w:r>
      <w:r w:rsidRPr="00DF5BC9">
        <w:rPr>
          <w:rFonts w:ascii="Arial" w:hAnsi="Arial"/>
          <w:sz w:val="22"/>
          <w:szCs w:val="22"/>
        </w:rPr>
        <w:t>.</w:t>
      </w:r>
    </w:p>
    <w:p w:rsidR="00D335EB" w:rsidRPr="00AA0F68" w:rsidRDefault="00D335EB" w:rsidP="00D335EB">
      <w:pPr>
        <w:rPr>
          <w:rFonts w:ascii="Arial" w:hAnsi="Arial"/>
          <w:sz w:val="22"/>
          <w:szCs w:val="22"/>
        </w:rPr>
      </w:pPr>
    </w:p>
    <w:p w:rsidR="00D335EB" w:rsidRPr="00D335EB" w:rsidRDefault="00D335EB" w:rsidP="00D335EB">
      <w:pPr>
        <w:pStyle w:val="ListParagraph"/>
        <w:numPr>
          <w:ilvl w:val="1"/>
          <w:numId w:val="25"/>
        </w:numPr>
        <w:jc w:val="both"/>
        <w:rPr>
          <w:rFonts w:ascii="Arial" w:hAnsi="Arial"/>
          <w:sz w:val="22"/>
          <w:szCs w:val="22"/>
        </w:rPr>
      </w:pPr>
      <w:r w:rsidRPr="00D335EB">
        <w:rPr>
          <w:rFonts w:ascii="Arial" w:hAnsi="Arial"/>
          <w:sz w:val="22"/>
          <w:szCs w:val="22"/>
        </w:rPr>
        <w:t>A two-component panitumumab application was considered at the July 2014</w:t>
      </w:r>
      <w:r w:rsidR="00AA0F68">
        <w:rPr>
          <w:rFonts w:ascii="Arial" w:hAnsi="Arial"/>
          <w:sz w:val="22"/>
          <w:szCs w:val="22"/>
        </w:rPr>
        <w:t xml:space="preserve"> PBAC meeting:</w:t>
      </w:r>
    </w:p>
    <w:p w:rsidR="00D335EB" w:rsidRDefault="00D335EB" w:rsidP="00AA0F68">
      <w:pPr>
        <w:pStyle w:val="ListParagraph"/>
        <w:ind w:left="1134" w:hanging="414"/>
        <w:jc w:val="both"/>
        <w:rPr>
          <w:rFonts w:ascii="Arial" w:hAnsi="Arial"/>
          <w:sz w:val="22"/>
          <w:szCs w:val="22"/>
        </w:rPr>
      </w:pPr>
      <w:r>
        <w:rPr>
          <w:rFonts w:ascii="Arial" w:hAnsi="Arial"/>
          <w:sz w:val="22"/>
          <w:szCs w:val="22"/>
        </w:rPr>
        <w:t>-</w:t>
      </w:r>
      <w:r>
        <w:rPr>
          <w:rFonts w:ascii="Arial" w:hAnsi="Arial"/>
          <w:sz w:val="22"/>
          <w:szCs w:val="22"/>
        </w:rPr>
        <w:tab/>
      </w:r>
      <w:r w:rsidRPr="00D335EB">
        <w:rPr>
          <w:rFonts w:ascii="Arial" w:hAnsi="Arial"/>
          <w:sz w:val="22"/>
          <w:szCs w:val="22"/>
        </w:rPr>
        <w:t xml:space="preserve">The request to change the existing later-line listings from KRAS WT </w:t>
      </w:r>
      <w:r>
        <w:rPr>
          <w:rFonts w:ascii="Arial" w:hAnsi="Arial"/>
          <w:sz w:val="22"/>
          <w:szCs w:val="22"/>
        </w:rPr>
        <w:t xml:space="preserve">to RAS WT mCRC was recommended. </w:t>
      </w:r>
      <w:r w:rsidRPr="00D335EB">
        <w:rPr>
          <w:rFonts w:ascii="Arial" w:hAnsi="Arial"/>
          <w:sz w:val="22"/>
          <w:szCs w:val="22"/>
        </w:rPr>
        <w:t xml:space="preserve">These changes </w:t>
      </w:r>
      <w:r w:rsidR="00F1247B">
        <w:rPr>
          <w:rFonts w:ascii="Arial" w:hAnsi="Arial"/>
          <w:sz w:val="22"/>
          <w:szCs w:val="22"/>
        </w:rPr>
        <w:t xml:space="preserve">took </w:t>
      </w:r>
      <w:r w:rsidR="00F1247B" w:rsidRPr="00D335EB">
        <w:rPr>
          <w:rFonts w:ascii="Arial" w:hAnsi="Arial"/>
          <w:sz w:val="22"/>
          <w:szCs w:val="22"/>
        </w:rPr>
        <w:t>effect</w:t>
      </w:r>
      <w:r w:rsidRPr="00D335EB">
        <w:rPr>
          <w:rFonts w:ascii="Arial" w:hAnsi="Arial"/>
          <w:sz w:val="22"/>
          <w:szCs w:val="22"/>
        </w:rPr>
        <w:t xml:space="preserve"> from 1 January 2015.</w:t>
      </w:r>
    </w:p>
    <w:p w:rsidR="002C5A9D" w:rsidRDefault="00D335EB" w:rsidP="00AA0F68">
      <w:pPr>
        <w:pStyle w:val="ListParagraph"/>
        <w:ind w:left="1134" w:hanging="414"/>
        <w:jc w:val="both"/>
        <w:rPr>
          <w:rFonts w:ascii="Arial" w:hAnsi="Arial"/>
          <w:sz w:val="22"/>
          <w:szCs w:val="22"/>
        </w:rPr>
      </w:pPr>
      <w:r>
        <w:rPr>
          <w:rFonts w:ascii="Arial" w:hAnsi="Arial"/>
          <w:sz w:val="22"/>
          <w:szCs w:val="22"/>
        </w:rPr>
        <w:t>-</w:t>
      </w:r>
      <w:r>
        <w:rPr>
          <w:rFonts w:ascii="Arial" w:hAnsi="Arial"/>
          <w:sz w:val="22"/>
          <w:szCs w:val="22"/>
        </w:rPr>
        <w:tab/>
      </w:r>
      <w:r w:rsidRPr="00D335EB">
        <w:rPr>
          <w:rFonts w:ascii="Arial" w:hAnsi="Arial"/>
          <w:sz w:val="22"/>
          <w:szCs w:val="22"/>
        </w:rPr>
        <w:t>The request for first-line panitumumab listing in RAS WT mCRC was rejected on the basis on uncertainty in the extent o</w:t>
      </w:r>
      <w:r w:rsidR="00AA0F68">
        <w:rPr>
          <w:rFonts w:ascii="Arial" w:hAnsi="Arial"/>
          <w:sz w:val="22"/>
          <w:szCs w:val="22"/>
        </w:rPr>
        <w:t>f incremental clinical benefit.</w:t>
      </w:r>
    </w:p>
    <w:p w:rsidR="002C5A9D" w:rsidRPr="00AA0F68" w:rsidRDefault="002C5A9D" w:rsidP="00AA0F68">
      <w:pPr>
        <w:jc w:val="both"/>
        <w:rPr>
          <w:rFonts w:ascii="Arial" w:hAnsi="Arial"/>
          <w:sz w:val="22"/>
          <w:szCs w:val="22"/>
        </w:rPr>
      </w:pPr>
    </w:p>
    <w:p w:rsidR="00633B4E" w:rsidRDefault="00AA0F68" w:rsidP="00633B4E">
      <w:pPr>
        <w:pStyle w:val="ListParagraph"/>
        <w:numPr>
          <w:ilvl w:val="1"/>
          <w:numId w:val="25"/>
        </w:numPr>
        <w:ind w:left="709" w:hanging="709"/>
        <w:jc w:val="both"/>
        <w:rPr>
          <w:rFonts w:ascii="Arial" w:hAnsi="Arial"/>
          <w:sz w:val="22"/>
          <w:szCs w:val="22"/>
        </w:rPr>
      </w:pPr>
      <w:r>
        <w:rPr>
          <w:rFonts w:ascii="Arial" w:hAnsi="Arial"/>
          <w:sz w:val="22"/>
          <w:szCs w:val="22"/>
        </w:rPr>
        <w:t xml:space="preserve">The </w:t>
      </w:r>
      <w:r w:rsidR="002C5A9D" w:rsidRPr="00633B4E">
        <w:rPr>
          <w:rFonts w:ascii="Arial" w:hAnsi="Arial"/>
          <w:sz w:val="22"/>
          <w:szCs w:val="22"/>
        </w:rPr>
        <w:t>November 2014</w:t>
      </w:r>
      <w:r>
        <w:rPr>
          <w:rFonts w:ascii="Arial" w:hAnsi="Arial"/>
          <w:sz w:val="22"/>
          <w:szCs w:val="22"/>
        </w:rPr>
        <w:t xml:space="preserve"> PBAC meeting </w:t>
      </w:r>
      <w:r w:rsidR="00F1247B" w:rsidRPr="00633B4E">
        <w:rPr>
          <w:rFonts w:ascii="Arial" w:hAnsi="Arial"/>
          <w:sz w:val="22"/>
          <w:szCs w:val="22"/>
        </w:rPr>
        <w:t>recommended the listing of cetu</w:t>
      </w:r>
      <w:r w:rsidR="00A25C04" w:rsidRPr="00633B4E">
        <w:rPr>
          <w:rFonts w:ascii="Arial" w:hAnsi="Arial"/>
          <w:sz w:val="22"/>
          <w:szCs w:val="22"/>
        </w:rPr>
        <w:t>x</w:t>
      </w:r>
      <w:r w:rsidR="00F1247B" w:rsidRPr="00633B4E">
        <w:rPr>
          <w:rFonts w:ascii="Arial" w:hAnsi="Arial"/>
          <w:sz w:val="22"/>
          <w:szCs w:val="22"/>
        </w:rPr>
        <w:t xml:space="preserve">imab for the </w:t>
      </w:r>
      <w:r w:rsidR="00A25C04" w:rsidRPr="00633B4E">
        <w:rPr>
          <w:rFonts w:ascii="Arial" w:hAnsi="Arial"/>
          <w:sz w:val="22"/>
          <w:szCs w:val="22"/>
        </w:rPr>
        <w:t>first</w:t>
      </w:r>
      <w:r>
        <w:rPr>
          <w:rFonts w:ascii="Arial" w:hAnsi="Arial"/>
          <w:sz w:val="22"/>
          <w:szCs w:val="22"/>
        </w:rPr>
        <w:t>-</w:t>
      </w:r>
      <w:r w:rsidR="00F1247B" w:rsidRPr="00633B4E">
        <w:rPr>
          <w:rFonts w:ascii="Arial" w:hAnsi="Arial"/>
          <w:sz w:val="22"/>
          <w:szCs w:val="22"/>
        </w:rPr>
        <w:t xml:space="preserve">line </w:t>
      </w:r>
      <w:r w:rsidR="00A25C04" w:rsidRPr="00633B4E">
        <w:rPr>
          <w:rFonts w:ascii="Arial" w:hAnsi="Arial"/>
          <w:sz w:val="22"/>
          <w:szCs w:val="22"/>
        </w:rPr>
        <w:t>treatment</w:t>
      </w:r>
      <w:r w:rsidR="00F1247B" w:rsidRPr="00633B4E">
        <w:rPr>
          <w:rFonts w:ascii="Arial" w:hAnsi="Arial"/>
          <w:sz w:val="22"/>
          <w:szCs w:val="22"/>
        </w:rPr>
        <w:t xml:space="preserve"> of mCRC, on a cost-minimisation basis comp</w:t>
      </w:r>
      <w:r w:rsidR="00CA27B4" w:rsidRPr="00633B4E">
        <w:rPr>
          <w:rFonts w:ascii="Arial" w:hAnsi="Arial"/>
          <w:sz w:val="22"/>
          <w:szCs w:val="22"/>
        </w:rPr>
        <w:t>ared with bevacizumab.</w:t>
      </w:r>
    </w:p>
    <w:p w:rsidR="008A1956" w:rsidRDefault="008A1956" w:rsidP="00882085">
      <w:pPr>
        <w:jc w:val="both"/>
        <w:rPr>
          <w:rFonts w:ascii="Arial" w:hAnsi="Arial"/>
          <w:sz w:val="22"/>
          <w:szCs w:val="22"/>
        </w:rPr>
      </w:pPr>
    </w:p>
    <w:p w:rsidR="00AA0F68" w:rsidRPr="00AA0F68" w:rsidRDefault="00AA0F68" w:rsidP="00882085">
      <w:pPr>
        <w:jc w:val="both"/>
        <w:rPr>
          <w:rFonts w:ascii="Arial" w:hAnsi="Arial"/>
          <w:sz w:val="22"/>
          <w:szCs w:val="22"/>
        </w:rPr>
      </w:pPr>
    </w:p>
    <w:p w:rsidR="00CE10C4" w:rsidRPr="00882085" w:rsidRDefault="00CE10C4" w:rsidP="00A728B5">
      <w:pPr>
        <w:pStyle w:val="PBACHeading1"/>
      </w:pPr>
      <w:r w:rsidRPr="00882085">
        <w:t>Clinical place for the proposed ther</w:t>
      </w:r>
      <w:r w:rsidR="006A12A5" w:rsidRPr="00882085">
        <w:t>apy</w:t>
      </w:r>
    </w:p>
    <w:p w:rsidR="00C35996" w:rsidRPr="00DF5BC9" w:rsidRDefault="00C35996" w:rsidP="00DF5BC9">
      <w:pPr>
        <w:jc w:val="both"/>
        <w:rPr>
          <w:rFonts w:ascii="Arial" w:hAnsi="Arial"/>
          <w:sz w:val="22"/>
          <w:szCs w:val="22"/>
        </w:rPr>
      </w:pPr>
    </w:p>
    <w:p w:rsidR="00BB7EC3" w:rsidRPr="00DF5BC9" w:rsidRDefault="00DF5BC9" w:rsidP="00882085">
      <w:pPr>
        <w:pStyle w:val="ListParagraph"/>
        <w:numPr>
          <w:ilvl w:val="1"/>
          <w:numId w:val="25"/>
        </w:numPr>
        <w:jc w:val="both"/>
        <w:rPr>
          <w:rFonts w:ascii="Arial" w:hAnsi="Arial"/>
          <w:sz w:val="22"/>
          <w:szCs w:val="22"/>
        </w:rPr>
      </w:pPr>
      <w:r w:rsidRPr="00DF5BC9">
        <w:rPr>
          <w:rFonts w:ascii="Arial" w:hAnsi="Arial"/>
          <w:sz w:val="22"/>
          <w:szCs w:val="22"/>
        </w:rPr>
        <w:t xml:space="preserve">Panitumumab is currently PBS-subsidised for </w:t>
      </w:r>
      <w:r w:rsidR="00C31ADE">
        <w:rPr>
          <w:rFonts w:ascii="Arial" w:hAnsi="Arial"/>
          <w:sz w:val="22"/>
          <w:szCs w:val="22"/>
        </w:rPr>
        <w:t xml:space="preserve">RAS WT </w:t>
      </w:r>
      <w:r w:rsidR="00AA0F68">
        <w:rPr>
          <w:rFonts w:ascii="Arial" w:hAnsi="Arial"/>
          <w:sz w:val="22"/>
          <w:szCs w:val="22"/>
        </w:rPr>
        <w:t>mCRC in later-</w:t>
      </w:r>
      <w:r w:rsidRPr="00DF5BC9">
        <w:rPr>
          <w:rFonts w:ascii="Arial" w:hAnsi="Arial"/>
          <w:sz w:val="22"/>
          <w:szCs w:val="22"/>
        </w:rPr>
        <w:t xml:space="preserve">line therapy. </w:t>
      </w:r>
      <w:r w:rsidR="00B931E0" w:rsidRPr="00DF5BC9">
        <w:rPr>
          <w:rFonts w:ascii="Arial" w:hAnsi="Arial"/>
          <w:sz w:val="22"/>
          <w:szCs w:val="22"/>
        </w:rPr>
        <w:t>The</w:t>
      </w:r>
      <w:r>
        <w:rPr>
          <w:rFonts w:ascii="Arial" w:hAnsi="Arial"/>
          <w:sz w:val="22"/>
          <w:szCs w:val="22"/>
        </w:rPr>
        <w:t xml:space="preserve"> submission</w:t>
      </w:r>
      <w:r w:rsidR="00B931E0" w:rsidRPr="00DF5BC9">
        <w:rPr>
          <w:rFonts w:ascii="Arial" w:hAnsi="Arial"/>
          <w:sz w:val="22"/>
          <w:szCs w:val="22"/>
        </w:rPr>
        <w:t xml:space="preserve"> </w:t>
      </w:r>
      <w:r>
        <w:rPr>
          <w:rFonts w:ascii="Arial" w:hAnsi="Arial"/>
          <w:sz w:val="22"/>
          <w:szCs w:val="22"/>
        </w:rPr>
        <w:t>proposed a first-line listing and</w:t>
      </w:r>
      <w:r w:rsidR="00B931E0" w:rsidRPr="00DF5BC9">
        <w:rPr>
          <w:rFonts w:ascii="Arial" w:hAnsi="Arial"/>
          <w:sz w:val="22"/>
          <w:szCs w:val="22"/>
        </w:rPr>
        <w:t xml:space="preserve"> </w:t>
      </w:r>
      <w:r>
        <w:rPr>
          <w:rFonts w:ascii="Arial" w:hAnsi="Arial"/>
          <w:sz w:val="22"/>
          <w:szCs w:val="22"/>
        </w:rPr>
        <w:t>stated that an EGFR inhibitor may be the preferred first-line choice if tumou</w:t>
      </w:r>
      <w:r w:rsidR="00AA0F68">
        <w:rPr>
          <w:rFonts w:ascii="Arial" w:hAnsi="Arial"/>
          <w:sz w:val="22"/>
          <w:szCs w:val="22"/>
        </w:rPr>
        <w:t>r shrinkage is a relevant goal.</w:t>
      </w:r>
    </w:p>
    <w:p w:rsidR="008A1956" w:rsidRDefault="008A1956" w:rsidP="00882085">
      <w:pPr>
        <w:pStyle w:val="Header"/>
        <w:tabs>
          <w:tab w:val="clear" w:pos="4153"/>
          <w:tab w:val="clear" w:pos="8306"/>
        </w:tabs>
        <w:jc w:val="both"/>
        <w:rPr>
          <w:rFonts w:ascii="Arial" w:hAnsi="Arial"/>
          <w:sz w:val="22"/>
          <w:szCs w:val="22"/>
        </w:rPr>
      </w:pPr>
    </w:p>
    <w:p w:rsidR="00F37430" w:rsidRPr="00882085" w:rsidRDefault="00F37430" w:rsidP="00882085">
      <w:pPr>
        <w:pStyle w:val="Header"/>
        <w:tabs>
          <w:tab w:val="clear" w:pos="4153"/>
          <w:tab w:val="clear" w:pos="8306"/>
        </w:tabs>
        <w:jc w:val="both"/>
        <w:rPr>
          <w:rFonts w:ascii="Arial" w:hAnsi="Arial"/>
          <w:sz w:val="22"/>
          <w:szCs w:val="22"/>
        </w:rPr>
      </w:pPr>
    </w:p>
    <w:p w:rsidR="005A3173" w:rsidRPr="00882085" w:rsidRDefault="005A3173" w:rsidP="00A728B5">
      <w:pPr>
        <w:pStyle w:val="PBACHeading1"/>
      </w:pPr>
      <w:r w:rsidRPr="00882085">
        <w:t>Comparator</w:t>
      </w:r>
    </w:p>
    <w:p w:rsidR="005A3173" w:rsidRPr="00AA0F68" w:rsidRDefault="005A3173" w:rsidP="00882085">
      <w:pPr>
        <w:pStyle w:val="Header"/>
        <w:tabs>
          <w:tab w:val="clear" w:pos="4153"/>
          <w:tab w:val="clear" w:pos="8306"/>
        </w:tabs>
        <w:jc w:val="both"/>
        <w:rPr>
          <w:rFonts w:ascii="Arial" w:hAnsi="Arial"/>
          <w:sz w:val="22"/>
          <w:szCs w:val="22"/>
        </w:rPr>
      </w:pPr>
    </w:p>
    <w:p w:rsidR="00DF26A7" w:rsidRPr="00782453" w:rsidRDefault="00DF5BC9" w:rsidP="00DF5BC9">
      <w:pPr>
        <w:pStyle w:val="ListParagraph"/>
        <w:numPr>
          <w:ilvl w:val="1"/>
          <w:numId w:val="25"/>
        </w:numPr>
        <w:jc w:val="both"/>
        <w:rPr>
          <w:rFonts w:ascii="Arial" w:hAnsi="Arial"/>
          <w:sz w:val="22"/>
          <w:szCs w:val="22"/>
        </w:rPr>
      </w:pPr>
      <w:r>
        <w:rPr>
          <w:rFonts w:ascii="Arial" w:hAnsi="Arial"/>
          <w:sz w:val="22"/>
          <w:szCs w:val="22"/>
        </w:rPr>
        <w:t>The minor submission nominated cetuximab as the comparator.</w:t>
      </w:r>
      <w:r w:rsidR="00C31ADE">
        <w:rPr>
          <w:rFonts w:ascii="Arial" w:hAnsi="Arial"/>
          <w:sz w:val="22"/>
          <w:szCs w:val="22"/>
        </w:rPr>
        <w:t xml:space="preserve"> </w:t>
      </w:r>
      <w:r w:rsidR="00C31ADE" w:rsidRPr="00782453">
        <w:rPr>
          <w:rFonts w:ascii="Arial" w:hAnsi="Arial"/>
          <w:sz w:val="22"/>
          <w:szCs w:val="22"/>
        </w:rPr>
        <w:t>The PBAC had previously accepted this</w:t>
      </w:r>
      <w:r w:rsidR="00AA0F68">
        <w:rPr>
          <w:rFonts w:ascii="Arial" w:hAnsi="Arial"/>
          <w:sz w:val="22"/>
          <w:szCs w:val="22"/>
        </w:rPr>
        <w:t xml:space="preserve"> as the appropriate comparator.</w:t>
      </w:r>
    </w:p>
    <w:p w:rsidR="008A1956" w:rsidRDefault="008A1956" w:rsidP="00476245">
      <w:pPr>
        <w:jc w:val="both"/>
        <w:rPr>
          <w:rFonts w:ascii="Arial" w:hAnsi="Arial"/>
          <w:sz w:val="22"/>
          <w:szCs w:val="22"/>
        </w:rPr>
      </w:pPr>
    </w:p>
    <w:p w:rsidR="00F37430" w:rsidRPr="00476245" w:rsidRDefault="00F37430" w:rsidP="00476245">
      <w:pPr>
        <w:jc w:val="both"/>
        <w:rPr>
          <w:rFonts w:ascii="Arial" w:hAnsi="Arial"/>
          <w:sz w:val="22"/>
          <w:szCs w:val="22"/>
        </w:rPr>
      </w:pPr>
    </w:p>
    <w:p w:rsidR="000B558D" w:rsidRPr="00882085" w:rsidRDefault="00AA0F68" w:rsidP="00A728B5">
      <w:pPr>
        <w:pStyle w:val="PBACHeading1"/>
      </w:pPr>
      <w:r>
        <w:t>PBAC consideration of the evidence</w:t>
      </w:r>
    </w:p>
    <w:p w:rsidR="00BB7EC3" w:rsidRPr="00F9629A" w:rsidRDefault="00BB7EC3" w:rsidP="00F9629A">
      <w:pPr>
        <w:jc w:val="both"/>
        <w:rPr>
          <w:rFonts w:ascii="Arial" w:hAnsi="Arial"/>
          <w:sz w:val="22"/>
          <w:szCs w:val="22"/>
        </w:rPr>
      </w:pPr>
    </w:p>
    <w:p w:rsidR="0076420C" w:rsidRDefault="00DF5BC9" w:rsidP="0076420C">
      <w:pPr>
        <w:pStyle w:val="ListParagraph"/>
        <w:numPr>
          <w:ilvl w:val="1"/>
          <w:numId w:val="26"/>
        </w:numPr>
        <w:ind w:left="709" w:hanging="709"/>
        <w:jc w:val="both"/>
        <w:rPr>
          <w:rFonts w:ascii="Arial" w:hAnsi="Arial"/>
          <w:sz w:val="22"/>
          <w:szCs w:val="22"/>
        </w:rPr>
      </w:pPr>
      <w:r w:rsidRPr="00DF5BC9">
        <w:rPr>
          <w:rFonts w:ascii="Arial" w:hAnsi="Arial"/>
          <w:sz w:val="22"/>
          <w:szCs w:val="22"/>
        </w:rPr>
        <w:t xml:space="preserve">No additional clinical data </w:t>
      </w:r>
      <w:r w:rsidR="00AA0F68">
        <w:rPr>
          <w:rFonts w:ascii="Arial" w:hAnsi="Arial"/>
          <w:sz w:val="22"/>
          <w:szCs w:val="22"/>
        </w:rPr>
        <w:t>we</w:t>
      </w:r>
      <w:r w:rsidRPr="00DF5BC9">
        <w:rPr>
          <w:rFonts w:ascii="Arial" w:hAnsi="Arial"/>
          <w:sz w:val="22"/>
          <w:szCs w:val="22"/>
        </w:rPr>
        <w:t xml:space="preserve">re </w:t>
      </w:r>
      <w:r w:rsidR="00AA0F68">
        <w:rPr>
          <w:rFonts w:ascii="Arial" w:hAnsi="Arial"/>
          <w:sz w:val="22"/>
          <w:szCs w:val="22"/>
        </w:rPr>
        <w:t xml:space="preserve">made </w:t>
      </w:r>
      <w:r w:rsidRPr="00DF5BC9">
        <w:rPr>
          <w:rFonts w:ascii="Arial" w:hAnsi="Arial"/>
          <w:sz w:val="22"/>
          <w:szCs w:val="22"/>
        </w:rPr>
        <w:t>available or expected that would further inform the PBAC’s decision to list panitum</w:t>
      </w:r>
      <w:r w:rsidR="00AA0F68">
        <w:rPr>
          <w:rFonts w:ascii="Arial" w:hAnsi="Arial"/>
          <w:sz w:val="22"/>
          <w:szCs w:val="22"/>
        </w:rPr>
        <w:t>umab in the first-line setting.</w:t>
      </w:r>
    </w:p>
    <w:p w:rsidR="0076420C" w:rsidRPr="00DF5BC9" w:rsidRDefault="0076420C" w:rsidP="00DF5BC9">
      <w:pPr>
        <w:jc w:val="both"/>
        <w:rPr>
          <w:rFonts w:ascii="Arial" w:hAnsi="Arial"/>
          <w:sz w:val="22"/>
          <w:szCs w:val="22"/>
        </w:rPr>
      </w:pPr>
    </w:p>
    <w:p w:rsidR="00882085" w:rsidRDefault="0076420C" w:rsidP="00882085">
      <w:pPr>
        <w:pStyle w:val="ListParagraph"/>
        <w:numPr>
          <w:ilvl w:val="1"/>
          <w:numId w:val="26"/>
        </w:numPr>
        <w:ind w:left="709" w:hanging="709"/>
        <w:jc w:val="both"/>
        <w:rPr>
          <w:rFonts w:ascii="Arial" w:hAnsi="Arial"/>
          <w:sz w:val="22"/>
          <w:szCs w:val="22"/>
        </w:rPr>
      </w:pPr>
      <w:r w:rsidRPr="00DF5BC9">
        <w:rPr>
          <w:rFonts w:ascii="Arial" w:hAnsi="Arial"/>
          <w:sz w:val="22"/>
          <w:szCs w:val="22"/>
        </w:rPr>
        <w:t xml:space="preserve">The basis of the minor submission’s request </w:t>
      </w:r>
      <w:r w:rsidR="00F37430">
        <w:rPr>
          <w:rFonts w:ascii="Arial" w:hAnsi="Arial"/>
          <w:sz w:val="22"/>
          <w:szCs w:val="22"/>
        </w:rPr>
        <w:t>wa</w:t>
      </w:r>
      <w:r w:rsidRPr="00DF5BC9">
        <w:rPr>
          <w:rFonts w:ascii="Arial" w:hAnsi="Arial"/>
          <w:sz w:val="22"/>
          <w:szCs w:val="22"/>
        </w:rPr>
        <w:t>s</w:t>
      </w:r>
      <w:r w:rsidR="00DF5BC9" w:rsidRPr="00DF5BC9">
        <w:rPr>
          <w:rFonts w:ascii="Arial" w:hAnsi="Arial"/>
          <w:sz w:val="22"/>
          <w:szCs w:val="22"/>
        </w:rPr>
        <w:t xml:space="preserve"> the </w:t>
      </w:r>
      <w:r w:rsidR="00DF5BC9">
        <w:rPr>
          <w:rFonts w:ascii="Arial" w:hAnsi="Arial"/>
          <w:sz w:val="22"/>
          <w:szCs w:val="22"/>
        </w:rPr>
        <w:t>proven</w:t>
      </w:r>
      <w:r w:rsidR="00DF5BC9" w:rsidRPr="00DF5BC9">
        <w:rPr>
          <w:rFonts w:ascii="Arial" w:hAnsi="Arial"/>
          <w:sz w:val="22"/>
          <w:szCs w:val="22"/>
        </w:rPr>
        <w:t xml:space="preserve"> non-inferiority of </w:t>
      </w:r>
      <w:r w:rsidR="00D97E95">
        <w:rPr>
          <w:rFonts w:ascii="Arial" w:hAnsi="Arial"/>
          <w:sz w:val="22"/>
          <w:szCs w:val="22"/>
        </w:rPr>
        <w:t>panitu</w:t>
      </w:r>
      <w:r w:rsidR="00D97E95" w:rsidRPr="00DF5BC9">
        <w:rPr>
          <w:rFonts w:ascii="Arial" w:hAnsi="Arial"/>
          <w:sz w:val="22"/>
          <w:szCs w:val="22"/>
        </w:rPr>
        <w:t>mumab</w:t>
      </w:r>
      <w:r w:rsidR="00DF5BC9" w:rsidRPr="00DF5BC9">
        <w:rPr>
          <w:rFonts w:ascii="Arial" w:hAnsi="Arial"/>
          <w:sz w:val="22"/>
          <w:szCs w:val="22"/>
        </w:rPr>
        <w:t xml:space="preserve"> to </w:t>
      </w:r>
      <w:r w:rsidR="00D97E95">
        <w:rPr>
          <w:rFonts w:ascii="Arial" w:hAnsi="Arial"/>
          <w:sz w:val="22"/>
          <w:szCs w:val="22"/>
        </w:rPr>
        <w:t>cetuxim</w:t>
      </w:r>
      <w:r w:rsidR="00D97E95" w:rsidRPr="00DF5BC9">
        <w:rPr>
          <w:rFonts w:ascii="Arial" w:hAnsi="Arial"/>
          <w:sz w:val="22"/>
          <w:szCs w:val="22"/>
        </w:rPr>
        <w:t>ab</w:t>
      </w:r>
      <w:r w:rsidR="00DF5BC9" w:rsidRPr="00DF5BC9">
        <w:rPr>
          <w:rFonts w:ascii="Arial" w:hAnsi="Arial"/>
          <w:sz w:val="22"/>
          <w:szCs w:val="22"/>
        </w:rPr>
        <w:t>, with equi</w:t>
      </w:r>
      <w:r w:rsidR="00DF5BC9">
        <w:rPr>
          <w:rFonts w:ascii="Arial" w:hAnsi="Arial"/>
          <w:sz w:val="22"/>
          <w:szCs w:val="22"/>
        </w:rPr>
        <w:t>-</w:t>
      </w:r>
      <w:r w:rsidR="00DF5BC9" w:rsidRPr="00DF5BC9">
        <w:rPr>
          <w:rFonts w:ascii="Arial" w:hAnsi="Arial"/>
          <w:sz w:val="22"/>
          <w:szCs w:val="22"/>
        </w:rPr>
        <w:t>effe</w:t>
      </w:r>
      <w:r w:rsidR="00DF5BC9">
        <w:rPr>
          <w:rFonts w:ascii="Arial" w:hAnsi="Arial"/>
          <w:sz w:val="22"/>
          <w:szCs w:val="22"/>
        </w:rPr>
        <w:t>c</w:t>
      </w:r>
      <w:r w:rsidR="00DF5BC9" w:rsidRPr="00DF5BC9">
        <w:rPr>
          <w:rFonts w:ascii="Arial" w:hAnsi="Arial"/>
          <w:sz w:val="22"/>
          <w:szCs w:val="22"/>
        </w:rPr>
        <w:t xml:space="preserve">tive doses </w:t>
      </w:r>
      <w:r w:rsidR="00F37430">
        <w:rPr>
          <w:rFonts w:ascii="Arial" w:hAnsi="Arial"/>
          <w:sz w:val="22"/>
          <w:szCs w:val="22"/>
        </w:rPr>
        <w:t xml:space="preserve">as </w:t>
      </w:r>
      <w:r w:rsidR="00DF5BC9">
        <w:rPr>
          <w:rFonts w:ascii="Arial" w:hAnsi="Arial"/>
          <w:sz w:val="22"/>
          <w:szCs w:val="22"/>
        </w:rPr>
        <w:t>established in the later-line setting.</w:t>
      </w:r>
    </w:p>
    <w:p w:rsidR="00C31ADE" w:rsidRPr="00F37430" w:rsidRDefault="00C31ADE" w:rsidP="00F37430">
      <w:pPr>
        <w:rPr>
          <w:rFonts w:ascii="Arial" w:hAnsi="Arial"/>
          <w:sz w:val="22"/>
          <w:szCs w:val="22"/>
        </w:rPr>
      </w:pPr>
    </w:p>
    <w:p w:rsidR="00C31ADE" w:rsidRPr="00DF5BC9" w:rsidRDefault="00C31ADE" w:rsidP="00882085">
      <w:pPr>
        <w:pStyle w:val="ListParagraph"/>
        <w:numPr>
          <w:ilvl w:val="1"/>
          <w:numId w:val="26"/>
        </w:numPr>
        <w:ind w:left="709" w:hanging="709"/>
        <w:jc w:val="both"/>
        <w:rPr>
          <w:rFonts w:ascii="Arial" w:hAnsi="Arial"/>
          <w:sz w:val="22"/>
          <w:szCs w:val="22"/>
        </w:rPr>
      </w:pPr>
      <w:r w:rsidRPr="00C31ADE">
        <w:rPr>
          <w:rFonts w:ascii="Arial" w:hAnsi="Arial"/>
          <w:sz w:val="22"/>
          <w:szCs w:val="22"/>
        </w:rPr>
        <w:t>The recently reported CALGB/SWOG 80405 trial ha</w:t>
      </w:r>
      <w:r w:rsidR="00F37430">
        <w:rPr>
          <w:rFonts w:ascii="Arial" w:hAnsi="Arial"/>
          <w:sz w:val="22"/>
          <w:szCs w:val="22"/>
        </w:rPr>
        <w:t>d</w:t>
      </w:r>
      <w:r w:rsidRPr="00C31ADE">
        <w:rPr>
          <w:rFonts w:ascii="Arial" w:hAnsi="Arial"/>
          <w:sz w:val="22"/>
          <w:szCs w:val="22"/>
        </w:rPr>
        <w:t xml:space="preserve"> established that </w:t>
      </w:r>
      <w:r w:rsidR="00385C36">
        <w:rPr>
          <w:rFonts w:ascii="Arial" w:hAnsi="Arial"/>
          <w:sz w:val="22"/>
          <w:szCs w:val="22"/>
        </w:rPr>
        <w:t xml:space="preserve">adding either </w:t>
      </w:r>
      <w:r w:rsidRPr="00C31ADE">
        <w:rPr>
          <w:rFonts w:ascii="Arial" w:hAnsi="Arial"/>
          <w:sz w:val="22"/>
          <w:szCs w:val="22"/>
        </w:rPr>
        <w:t xml:space="preserve">bevacizumab </w:t>
      </w:r>
      <w:r w:rsidR="00385C36">
        <w:rPr>
          <w:rFonts w:ascii="Arial" w:hAnsi="Arial"/>
          <w:sz w:val="22"/>
          <w:szCs w:val="22"/>
        </w:rPr>
        <w:t>or</w:t>
      </w:r>
      <w:r w:rsidR="00385C36" w:rsidRPr="00C31ADE">
        <w:rPr>
          <w:rFonts w:ascii="Arial" w:hAnsi="Arial"/>
          <w:sz w:val="22"/>
          <w:szCs w:val="22"/>
        </w:rPr>
        <w:t xml:space="preserve"> </w:t>
      </w:r>
      <w:r w:rsidRPr="00C31ADE">
        <w:rPr>
          <w:rFonts w:ascii="Arial" w:hAnsi="Arial"/>
          <w:sz w:val="22"/>
          <w:szCs w:val="22"/>
        </w:rPr>
        <w:t xml:space="preserve">cetuximab </w:t>
      </w:r>
      <w:r w:rsidR="00385C36">
        <w:rPr>
          <w:rFonts w:ascii="Arial" w:hAnsi="Arial"/>
          <w:sz w:val="22"/>
          <w:szCs w:val="22"/>
        </w:rPr>
        <w:t>to backbone</w:t>
      </w:r>
      <w:r w:rsidR="00385C36" w:rsidRPr="00C31ADE">
        <w:rPr>
          <w:rFonts w:ascii="Arial" w:hAnsi="Arial"/>
          <w:sz w:val="22"/>
          <w:szCs w:val="22"/>
        </w:rPr>
        <w:t xml:space="preserve"> </w:t>
      </w:r>
      <w:r w:rsidRPr="00C31ADE">
        <w:rPr>
          <w:rFonts w:ascii="Arial" w:hAnsi="Arial"/>
          <w:sz w:val="22"/>
          <w:szCs w:val="22"/>
        </w:rPr>
        <w:t xml:space="preserve">first-line therapy are similarly effective with regard to </w:t>
      </w:r>
      <w:r>
        <w:rPr>
          <w:rFonts w:ascii="Arial" w:hAnsi="Arial"/>
          <w:sz w:val="22"/>
          <w:szCs w:val="22"/>
        </w:rPr>
        <w:t>overall survival (</w:t>
      </w:r>
      <w:r w:rsidRPr="00C31ADE">
        <w:rPr>
          <w:rFonts w:ascii="Arial" w:hAnsi="Arial"/>
          <w:sz w:val="22"/>
          <w:szCs w:val="22"/>
        </w:rPr>
        <w:t>OS</w:t>
      </w:r>
      <w:r>
        <w:rPr>
          <w:rFonts w:ascii="Arial" w:hAnsi="Arial"/>
          <w:sz w:val="22"/>
          <w:szCs w:val="22"/>
        </w:rPr>
        <w:t>).</w:t>
      </w:r>
    </w:p>
    <w:p w:rsidR="005963BB" w:rsidRPr="00882085" w:rsidRDefault="005963BB" w:rsidP="00882085">
      <w:pPr>
        <w:ind w:left="720" w:hanging="720"/>
        <w:jc w:val="both"/>
        <w:rPr>
          <w:rFonts w:ascii="Arial" w:hAnsi="Arial"/>
          <w:sz w:val="22"/>
          <w:szCs w:val="22"/>
        </w:rPr>
      </w:pPr>
    </w:p>
    <w:p w:rsidR="005A3173" w:rsidRPr="00A728B5" w:rsidRDefault="005A3173" w:rsidP="00A728B5">
      <w:pPr>
        <w:pStyle w:val="Heading2"/>
      </w:pPr>
      <w:r w:rsidRPr="00A728B5">
        <w:t>Estimated PBS usage &amp; financial implications</w:t>
      </w:r>
    </w:p>
    <w:p w:rsidR="005A3173" w:rsidRPr="00F37430" w:rsidRDefault="005A3173" w:rsidP="00D97E95">
      <w:pPr>
        <w:keepNext/>
        <w:keepLines/>
        <w:ind w:left="720" w:hanging="720"/>
        <w:jc w:val="both"/>
        <w:rPr>
          <w:rFonts w:ascii="Arial" w:hAnsi="Arial"/>
          <w:i/>
          <w:sz w:val="22"/>
          <w:szCs w:val="22"/>
        </w:rPr>
      </w:pPr>
    </w:p>
    <w:p w:rsidR="00DF5BC9" w:rsidRDefault="00C00DA7" w:rsidP="00D97E95">
      <w:pPr>
        <w:pStyle w:val="ListParagraph"/>
        <w:keepNext/>
        <w:keepLines/>
        <w:numPr>
          <w:ilvl w:val="1"/>
          <w:numId w:val="26"/>
        </w:numPr>
        <w:ind w:left="709" w:hanging="709"/>
        <w:jc w:val="both"/>
        <w:rPr>
          <w:rFonts w:ascii="Arial" w:hAnsi="Arial"/>
          <w:sz w:val="22"/>
          <w:szCs w:val="22"/>
        </w:rPr>
      </w:pPr>
      <w:r w:rsidRPr="00DF5BC9">
        <w:rPr>
          <w:rFonts w:ascii="Arial" w:hAnsi="Arial"/>
          <w:sz w:val="22"/>
          <w:szCs w:val="22"/>
        </w:rPr>
        <w:t>The minor submission</w:t>
      </w:r>
      <w:r w:rsidR="00DF5BC9">
        <w:rPr>
          <w:rFonts w:ascii="Arial" w:hAnsi="Arial"/>
          <w:sz w:val="22"/>
          <w:szCs w:val="22"/>
        </w:rPr>
        <w:t xml:space="preserve"> claimed that the proposed listing w</w:t>
      </w:r>
      <w:r w:rsidR="00F37430">
        <w:rPr>
          <w:rFonts w:ascii="Arial" w:hAnsi="Arial"/>
          <w:sz w:val="22"/>
          <w:szCs w:val="22"/>
        </w:rPr>
        <w:t>ould</w:t>
      </w:r>
      <w:r w:rsidR="00DF5BC9">
        <w:rPr>
          <w:rFonts w:ascii="Arial" w:hAnsi="Arial"/>
          <w:sz w:val="22"/>
          <w:szCs w:val="22"/>
        </w:rPr>
        <w:t xml:space="preserve"> be cost neutral to the PBS/RPBS.</w:t>
      </w:r>
    </w:p>
    <w:p w:rsidR="00DF5BC9" w:rsidRPr="00F37430" w:rsidRDefault="00DF5BC9" w:rsidP="00F37430">
      <w:pPr>
        <w:jc w:val="both"/>
        <w:rPr>
          <w:rFonts w:ascii="Arial" w:hAnsi="Arial"/>
          <w:sz w:val="22"/>
          <w:szCs w:val="22"/>
        </w:rPr>
      </w:pPr>
    </w:p>
    <w:p w:rsidR="00CA27B4" w:rsidRDefault="00DF5BC9" w:rsidP="001139A3">
      <w:pPr>
        <w:pStyle w:val="ListParagraph"/>
        <w:keepNext/>
        <w:keepLines/>
        <w:numPr>
          <w:ilvl w:val="1"/>
          <w:numId w:val="26"/>
        </w:numPr>
        <w:ind w:left="709" w:hanging="709"/>
        <w:jc w:val="both"/>
        <w:rPr>
          <w:rFonts w:ascii="Arial" w:hAnsi="Arial"/>
          <w:sz w:val="22"/>
          <w:szCs w:val="22"/>
        </w:rPr>
      </w:pPr>
      <w:r>
        <w:rPr>
          <w:rFonts w:ascii="Arial" w:hAnsi="Arial"/>
          <w:sz w:val="22"/>
          <w:szCs w:val="22"/>
        </w:rPr>
        <w:t xml:space="preserve">The submission agreed to an equivalent price of </w:t>
      </w:r>
      <w:r w:rsidR="00F37430">
        <w:rPr>
          <w:rFonts w:ascii="Arial" w:hAnsi="Arial"/>
          <w:sz w:val="22"/>
          <w:szCs w:val="22"/>
        </w:rPr>
        <w:t xml:space="preserve">panitumumab compared with </w:t>
      </w:r>
      <w:r>
        <w:rPr>
          <w:rFonts w:ascii="Arial" w:hAnsi="Arial"/>
          <w:sz w:val="22"/>
          <w:szCs w:val="22"/>
        </w:rPr>
        <w:t>first-line cetuximab, based on the established equi-effective doses and anticipated duration of treatment in first-line.</w:t>
      </w:r>
      <w:r w:rsidR="00F57A6D" w:rsidRPr="00C00DA7">
        <w:rPr>
          <w:rFonts w:ascii="Arial" w:hAnsi="Arial"/>
          <w:sz w:val="22"/>
          <w:szCs w:val="22"/>
        </w:rPr>
        <w:t xml:space="preserve"> </w:t>
      </w:r>
      <w:r>
        <w:rPr>
          <w:rFonts w:ascii="Arial" w:hAnsi="Arial"/>
          <w:sz w:val="22"/>
          <w:szCs w:val="22"/>
        </w:rPr>
        <w:t>The sponsor also acknowledged joining the same risk share arrangement as cetux</w:t>
      </w:r>
      <w:r w:rsidR="00F37430">
        <w:rPr>
          <w:rFonts w:ascii="Arial" w:hAnsi="Arial"/>
          <w:sz w:val="22"/>
          <w:szCs w:val="22"/>
        </w:rPr>
        <w:t>imab in the first-line setting.</w:t>
      </w:r>
    </w:p>
    <w:p w:rsidR="00633B4E" w:rsidRPr="00F37430" w:rsidRDefault="00633B4E" w:rsidP="00F37430">
      <w:pPr>
        <w:rPr>
          <w:rFonts w:ascii="Arial" w:hAnsi="Arial"/>
          <w:sz w:val="22"/>
          <w:szCs w:val="22"/>
        </w:rPr>
      </w:pPr>
    </w:p>
    <w:p w:rsidR="00633B4E" w:rsidRDefault="00633B4E" w:rsidP="00CA27B4">
      <w:pPr>
        <w:pStyle w:val="ListParagraph"/>
        <w:numPr>
          <w:ilvl w:val="1"/>
          <w:numId w:val="26"/>
        </w:numPr>
        <w:ind w:left="709" w:hanging="709"/>
        <w:jc w:val="both"/>
        <w:rPr>
          <w:rFonts w:ascii="Arial" w:hAnsi="Arial"/>
          <w:sz w:val="22"/>
          <w:szCs w:val="22"/>
        </w:rPr>
      </w:pPr>
      <w:r>
        <w:rPr>
          <w:rFonts w:ascii="Arial" w:hAnsi="Arial"/>
          <w:sz w:val="22"/>
          <w:szCs w:val="22"/>
        </w:rPr>
        <w:t xml:space="preserve">The PBAC recommended that </w:t>
      </w:r>
      <w:r w:rsidR="00DB4822">
        <w:rPr>
          <w:rFonts w:ascii="Arial" w:hAnsi="Arial"/>
          <w:sz w:val="22"/>
          <w:szCs w:val="22"/>
        </w:rPr>
        <w:t>panitumumab</w:t>
      </w:r>
      <w:r>
        <w:rPr>
          <w:rFonts w:ascii="Arial" w:hAnsi="Arial"/>
          <w:sz w:val="22"/>
          <w:szCs w:val="22"/>
        </w:rPr>
        <w:t xml:space="preserve"> should join the same risk share arrang</w:t>
      </w:r>
      <w:r w:rsidR="0050302D">
        <w:rPr>
          <w:rFonts w:ascii="Arial" w:hAnsi="Arial"/>
          <w:sz w:val="22"/>
          <w:szCs w:val="22"/>
        </w:rPr>
        <w:t>ement as cetuximab</w:t>
      </w:r>
      <w:r w:rsidR="007A58BF">
        <w:rPr>
          <w:rFonts w:ascii="Arial" w:hAnsi="Arial"/>
          <w:sz w:val="22"/>
          <w:szCs w:val="22"/>
        </w:rPr>
        <w:t xml:space="preserve"> and bevacizumab </w:t>
      </w:r>
      <w:r w:rsidR="0050302D">
        <w:rPr>
          <w:rFonts w:ascii="Arial" w:hAnsi="Arial"/>
          <w:sz w:val="22"/>
          <w:szCs w:val="22"/>
        </w:rPr>
        <w:t>in the first-</w:t>
      </w:r>
      <w:r>
        <w:rPr>
          <w:rFonts w:ascii="Arial" w:hAnsi="Arial"/>
          <w:sz w:val="22"/>
          <w:szCs w:val="22"/>
        </w:rPr>
        <w:t>line setting, as this was considered appropriate at the July 2014 PBAC meeting.</w:t>
      </w:r>
    </w:p>
    <w:p w:rsidR="00782453" w:rsidRPr="00F37430" w:rsidRDefault="00782453" w:rsidP="00F37430">
      <w:pPr>
        <w:jc w:val="both"/>
        <w:rPr>
          <w:rFonts w:ascii="Arial" w:hAnsi="Arial"/>
          <w:sz w:val="22"/>
          <w:szCs w:val="22"/>
        </w:rPr>
      </w:pPr>
    </w:p>
    <w:p w:rsidR="00F37430" w:rsidRPr="00F37430" w:rsidRDefault="00F37430" w:rsidP="00F37430">
      <w:pPr>
        <w:jc w:val="both"/>
        <w:rPr>
          <w:rFonts w:ascii="Arial" w:hAnsi="Arial"/>
          <w:sz w:val="22"/>
          <w:szCs w:val="22"/>
        </w:rPr>
      </w:pPr>
    </w:p>
    <w:p w:rsidR="00A728B5" w:rsidRPr="00A728B5" w:rsidRDefault="00F37430" w:rsidP="00A728B5">
      <w:pPr>
        <w:pStyle w:val="PBACHeading1"/>
      </w:pPr>
      <w:r w:rsidRPr="00A728B5">
        <w:t>PBAC Outcome</w:t>
      </w:r>
    </w:p>
    <w:p w:rsidR="00C5141D" w:rsidRPr="00F37430" w:rsidRDefault="00C5141D" w:rsidP="00A728B5">
      <w:pPr>
        <w:pStyle w:val="PBACHeading1"/>
        <w:numPr>
          <w:ilvl w:val="0"/>
          <w:numId w:val="0"/>
        </w:numPr>
        <w:ind w:left="720"/>
      </w:pPr>
    </w:p>
    <w:p w:rsidR="00997C6F" w:rsidRPr="00A728B5" w:rsidRDefault="00782453" w:rsidP="00A728B5">
      <w:pPr>
        <w:pStyle w:val="ListParagraph"/>
        <w:rPr>
          <w:rFonts w:ascii="Arial" w:hAnsi="Arial" w:cs="Arial"/>
          <w:sz w:val="22"/>
          <w:szCs w:val="22"/>
        </w:rPr>
      </w:pPr>
      <w:r w:rsidRPr="00A728B5">
        <w:rPr>
          <w:rFonts w:ascii="Arial" w:hAnsi="Arial" w:cs="Arial"/>
          <w:sz w:val="22"/>
          <w:szCs w:val="22"/>
        </w:rPr>
        <w:t>The PBAC recommended the</w:t>
      </w:r>
      <w:r w:rsidR="000306D6" w:rsidRPr="00A728B5">
        <w:rPr>
          <w:rFonts w:ascii="Arial" w:hAnsi="Arial" w:cs="Arial"/>
          <w:sz w:val="22"/>
          <w:szCs w:val="22"/>
        </w:rPr>
        <w:t xml:space="preserve"> first</w:t>
      </w:r>
      <w:r w:rsidR="0050302D" w:rsidRPr="00A728B5">
        <w:rPr>
          <w:rFonts w:ascii="Arial" w:hAnsi="Arial" w:cs="Arial"/>
          <w:sz w:val="22"/>
          <w:szCs w:val="22"/>
        </w:rPr>
        <w:t>-</w:t>
      </w:r>
      <w:r w:rsidR="000306D6" w:rsidRPr="00A728B5">
        <w:rPr>
          <w:rFonts w:ascii="Arial" w:hAnsi="Arial" w:cs="Arial"/>
          <w:sz w:val="22"/>
          <w:szCs w:val="22"/>
        </w:rPr>
        <w:t>line</w:t>
      </w:r>
      <w:r w:rsidRPr="00A728B5">
        <w:rPr>
          <w:rFonts w:ascii="Arial" w:hAnsi="Arial" w:cs="Arial"/>
          <w:sz w:val="22"/>
          <w:szCs w:val="22"/>
        </w:rPr>
        <w:t xml:space="preserve"> listing of</w:t>
      </w:r>
      <w:r w:rsidR="00963DDB" w:rsidRPr="00A728B5">
        <w:rPr>
          <w:rFonts w:ascii="Arial" w:hAnsi="Arial" w:cs="Arial"/>
          <w:sz w:val="22"/>
          <w:szCs w:val="22"/>
        </w:rPr>
        <w:t xml:space="preserve"> </w:t>
      </w:r>
      <w:r w:rsidR="00C30ABE" w:rsidRPr="00A728B5">
        <w:rPr>
          <w:rFonts w:ascii="Arial" w:hAnsi="Arial" w:cs="Arial"/>
          <w:sz w:val="22"/>
          <w:szCs w:val="22"/>
        </w:rPr>
        <w:t>panitumumab</w:t>
      </w:r>
      <w:r w:rsidR="000306D6" w:rsidRPr="00A728B5">
        <w:rPr>
          <w:rFonts w:ascii="Arial" w:hAnsi="Arial" w:cs="Arial"/>
          <w:sz w:val="22"/>
          <w:szCs w:val="22"/>
        </w:rPr>
        <w:t>,</w:t>
      </w:r>
      <w:r w:rsidR="00963DDB" w:rsidRPr="00A728B5">
        <w:rPr>
          <w:rFonts w:ascii="Arial" w:hAnsi="Arial" w:cs="Arial"/>
          <w:sz w:val="22"/>
          <w:szCs w:val="22"/>
        </w:rPr>
        <w:t xml:space="preserve"> for the treatment of RAS wi</w:t>
      </w:r>
      <w:r w:rsidR="00F37430" w:rsidRPr="00A728B5">
        <w:rPr>
          <w:rFonts w:ascii="Arial" w:hAnsi="Arial" w:cs="Arial"/>
          <w:sz w:val="22"/>
          <w:szCs w:val="22"/>
        </w:rPr>
        <w:t>ld-</w:t>
      </w:r>
      <w:r w:rsidR="00963DDB" w:rsidRPr="00A728B5">
        <w:rPr>
          <w:rFonts w:ascii="Arial" w:hAnsi="Arial" w:cs="Arial"/>
          <w:sz w:val="22"/>
          <w:szCs w:val="22"/>
        </w:rPr>
        <w:t>type metastatic colorectal cancer</w:t>
      </w:r>
      <w:r w:rsidR="000306D6" w:rsidRPr="00A728B5">
        <w:rPr>
          <w:rFonts w:ascii="Arial" w:hAnsi="Arial" w:cs="Arial"/>
          <w:sz w:val="22"/>
          <w:szCs w:val="22"/>
        </w:rPr>
        <w:t>, on</w:t>
      </w:r>
      <w:r w:rsidR="00963DDB" w:rsidRPr="00A728B5">
        <w:rPr>
          <w:rFonts w:ascii="Arial" w:hAnsi="Arial" w:cs="Arial"/>
          <w:sz w:val="22"/>
          <w:szCs w:val="22"/>
        </w:rPr>
        <w:t xml:space="preserve"> </w:t>
      </w:r>
      <w:r w:rsidR="00F37430" w:rsidRPr="00A728B5">
        <w:rPr>
          <w:rFonts w:ascii="Arial" w:hAnsi="Arial" w:cs="Arial"/>
          <w:sz w:val="22"/>
          <w:szCs w:val="22"/>
        </w:rPr>
        <w:t>the basis of cost minimisation with cetuximab.</w:t>
      </w:r>
      <w:r w:rsidR="000306D6" w:rsidRPr="00A728B5">
        <w:rPr>
          <w:rFonts w:ascii="Arial" w:hAnsi="Arial" w:cs="Arial"/>
          <w:sz w:val="22"/>
          <w:szCs w:val="22"/>
        </w:rPr>
        <w:t xml:space="preserve"> The </w:t>
      </w:r>
      <w:r w:rsidR="00963DDB" w:rsidRPr="00A728B5">
        <w:rPr>
          <w:rFonts w:ascii="Arial" w:hAnsi="Arial" w:cs="Arial"/>
          <w:sz w:val="22"/>
          <w:szCs w:val="22"/>
        </w:rPr>
        <w:t xml:space="preserve">equi-effective doses </w:t>
      </w:r>
      <w:r w:rsidR="000306D6" w:rsidRPr="00A728B5">
        <w:rPr>
          <w:rFonts w:ascii="Arial" w:hAnsi="Arial" w:cs="Arial"/>
          <w:sz w:val="22"/>
          <w:szCs w:val="22"/>
        </w:rPr>
        <w:t>are</w:t>
      </w:r>
      <w:r w:rsidR="00C5141D" w:rsidRPr="00A728B5">
        <w:rPr>
          <w:rFonts w:ascii="Arial" w:hAnsi="Arial" w:cs="Arial"/>
          <w:sz w:val="22"/>
          <w:szCs w:val="22"/>
        </w:rPr>
        <w:t xml:space="preserve"> panitumumab 6 mg/kg every two weeks and cetuximab 250 mg/m</w:t>
      </w:r>
      <w:r w:rsidR="00C5141D" w:rsidRPr="00A728B5">
        <w:rPr>
          <w:rFonts w:ascii="Arial" w:hAnsi="Arial" w:cs="Arial"/>
          <w:sz w:val="22"/>
          <w:szCs w:val="22"/>
          <w:vertAlign w:val="superscript"/>
        </w:rPr>
        <w:t>2</w:t>
      </w:r>
      <w:r w:rsidR="00C5141D" w:rsidRPr="00A728B5">
        <w:rPr>
          <w:rFonts w:ascii="Arial" w:hAnsi="Arial" w:cs="Arial"/>
          <w:sz w:val="22"/>
          <w:szCs w:val="22"/>
        </w:rPr>
        <w:t xml:space="preserve"> weekly, following an initial loading dose of 400 mg/m</w:t>
      </w:r>
      <w:r w:rsidR="00C5141D" w:rsidRPr="00A728B5">
        <w:rPr>
          <w:rFonts w:ascii="Arial" w:hAnsi="Arial" w:cs="Arial"/>
          <w:sz w:val="22"/>
          <w:szCs w:val="22"/>
          <w:vertAlign w:val="superscript"/>
        </w:rPr>
        <w:t>2</w:t>
      </w:r>
      <w:r w:rsidR="00C5141D" w:rsidRPr="00A728B5">
        <w:rPr>
          <w:rFonts w:ascii="Arial" w:hAnsi="Arial" w:cs="Arial"/>
          <w:sz w:val="22"/>
          <w:szCs w:val="22"/>
        </w:rPr>
        <w:t>.</w:t>
      </w:r>
    </w:p>
    <w:p w:rsidR="00997C6F" w:rsidRPr="00A728B5" w:rsidRDefault="00997C6F" w:rsidP="00A728B5">
      <w:pPr>
        <w:pStyle w:val="ListParagraph"/>
        <w:rPr>
          <w:rFonts w:ascii="Arial" w:hAnsi="Arial" w:cs="Arial"/>
          <w:sz w:val="22"/>
          <w:szCs w:val="22"/>
        </w:rPr>
      </w:pPr>
    </w:p>
    <w:p w:rsidR="00A728B5" w:rsidRDefault="000306D6" w:rsidP="00A728B5">
      <w:pPr>
        <w:pStyle w:val="ListParagraph"/>
        <w:rPr>
          <w:rFonts w:ascii="Arial" w:hAnsi="Arial" w:cs="Arial"/>
          <w:sz w:val="22"/>
          <w:szCs w:val="22"/>
        </w:rPr>
      </w:pPr>
      <w:r w:rsidRPr="00A728B5">
        <w:rPr>
          <w:rFonts w:ascii="Arial" w:hAnsi="Arial" w:cs="Arial"/>
          <w:sz w:val="22"/>
          <w:szCs w:val="22"/>
        </w:rPr>
        <w:t xml:space="preserve">The PBAC recalled that </w:t>
      </w:r>
      <w:r w:rsidR="00F37430" w:rsidRPr="00A728B5">
        <w:rPr>
          <w:rFonts w:ascii="Arial" w:hAnsi="Arial" w:cs="Arial"/>
          <w:sz w:val="22"/>
          <w:szCs w:val="22"/>
        </w:rPr>
        <w:t>i</w:t>
      </w:r>
      <w:r w:rsidRPr="00A728B5">
        <w:rPr>
          <w:rFonts w:ascii="Arial" w:hAnsi="Arial" w:cs="Arial"/>
          <w:sz w:val="22"/>
          <w:szCs w:val="22"/>
        </w:rPr>
        <w:t>t ha</w:t>
      </w:r>
      <w:r w:rsidR="0050302D" w:rsidRPr="00A728B5">
        <w:rPr>
          <w:rFonts w:ascii="Arial" w:hAnsi="Arial" w:cs="Arial"/>
          <w:sz w:val="22"/>
          <w:szCs w:val="22"/>
        </w:rPr>
        <w:t>d</w:t>
      </w:r>
      <w:r w:rsidRPr="00A728B5">
        <w:rPr>
          <w:rFonts w:ascii="Arial" w:hAnsi="Arial" w:cs="Arial"/>
          <w:sz w:val="22"/>
          <w:szCs w:val="22"/>
        </w:rPr>
        <w:t xml:space="preserve"> previously accepted the two anti-EGFR inhibitors as </w:t>
      </w:r>
      <w:r w:rsidR="00F37430" w:rsidRPr="00A728B5">
        <w:rPr>
          <w:rFonts w:ascii="Arial" w:hAnsi="Arial" w:cs="Arial"/>
          <w:sz w:val="22"/>
          <w:szCs w:val="22"/>
        </w:rPr>
        <w:t xml:space="preserve">being </w:t>
      </w:r>
      <w:r w:rsidRPr="00A728B5">
        <w:rPr>
          <w:rFonts w:ascii="Arial" w:hAnsi="Arial" w:cs="Arial"/>
          <w:sz w:val="22"/>
          <w:szCs w:val="22"/>
        </w:rPr>
        <w:t>clinically equivalent</w:t>
      </w:r>
      <w:r w:rsidR="0050302D" w:rsidRPr="00A728B5">
        <w:rPr>
          <w:rFonts w:ascii="Arial" w:hAnsi="Arial" w:cs="Arial"/>
          <w:sz w:val="22"/>
          <w:szCs w:val="22"/>
        </w:rPr>
        <w:t>. T</w:t>
      </w:r>
      <w:r w:rsidRPr="00A728B5">
        <w:rPr>
          <w:rFonts w:ascii="Arial" w:hAnsi="Arial" w:cs="Arial"/>
          <w:sz w:val="22"/>
          <w:szCs w:val="22"/>
        </w:rPr>
        <w:t xml:space="preserve">his minor submission </w:t>
      </w:r>
      <w:r w:rsidR="0050302D" w:rsidRPr="00A728B5">
        <w:rPr>
          <w:rFonts w:ascii="Arial" w:hAnsi="Arial" w:cs="Arial"/>
          <w:sz w:val="22"/>
          <w:szCs w:val="22"/>
        </w:rPr>
        <w:t>wa</w:t>
      </w:r>
      <w:r w:rsidRPr="00A728B5">
        <w:rPr>
          <w:rFonts w:ascii="Arial" w:hAnsi="Arial" w:cs="Arial"/>
          <w:sz w:val="22"/>
          <w:szCs w:val="22"/>
        </w:rPr>
        <w:t>s an anticipated flow-on from PBAC’s positive recommendation in November 2014, whe</w:t>
      </w:r>
      <w:r w:rsidR="00AD0EF5" w:rsidRPr="00A728B5">
        <w:rPr>
          <w:rFonts w:ascii="Arial" w:hAnsi="Arial" w:cs="Arial"/>
          <w:sz w:val="22"/>
          <w:szCs w:val="22"/>
        </w:rPr>
        <w:t>n</w:t>
      </w:r>
      <w:r w:rsidRPr="00A728B5">
        <w:rPr>
          <w:rFonts w:ascii="Arial" w:hAnsi="Arial" w:cs="Arial"/>
          <w:sz w:val="22"/>
          <w:szCs w:val="22"/>
        </w:rPr>
        <w:t xml:space="preserve"> the PBAC had recommended</w:t>
      </w:r>
      <w:r w:rsidR="00997C6F" w:rsidRPr="00A728B5">
        <w:rPr>
          <w:rFonts w:ascii="Arial" w:hAnsi="Arial" w:cs="Arial"/>
          <w:sz w:val="22"/>
          <w:szCs w:val="22"/>
        </w:rPr>
        <w:t xml:space="preserve"> the listing of cetuximab for the first</w:t>
      </w:r>
      <w:r w:rsidR="0050302D" w:rsidRPr="00A728B5">
        <w:rPr>
          <w:rFonts w:ascii="Arial" w:hAnsi="Arial" w:cs="Arial"/>
          <w:sz w:val="22"/>
          <w:szCs w:val="22"/>
        </w:rPr>
        <w:t>-</w:t>
      </w:r>
      <w:r w:rsidR="00997C6F" w:rsidRPr="00A728B5">
        <w:rPr>
          <w:rFonts w:ascii="Arial" w:hAnsi="Arial" w:cs="Arial"/>
          <w:sz w:val="22"/>
          <w:szCs w:val="22"/>
        </w:rPr>
        <w:t>line treatment of mCRC, on a cost-minimisation basis compared with bevacizumab.</w:t>
      </w:r>
    </w:p>
    <w:p w:rsidR="00A728B5" w:rsidRDefault="00A728B5" w:rsidP="00A728B5">
      <w:pPr>
        <w:pStyle w:val="ListParagraph"/>
        <w:rPr>
          <w:rFonts w:ascii="Arial" w:hAnsi="Arial" w:cs="Arial"/>
          <w:sz w:val="22"/>
          <w:szCs w:val="22"/>
        </w:rPr>
      </w:pPr>
    </w:p>
    <w:p w:rsidR="00A728B5" w:rsidRDefault="000306D6" w:rsidP="00A728B5">
      <w:pPr>
        <w:pStyle w:val="ListParagraph"/>
        <w:rPr>
          <w:rFonts w:ascii="Arial" w:hAnsi="Arial" w:cs="Arial"/>
          <w:sz w:val="22"/>
          <w:szCs w:val="22"/>
        </w:rPr>
      </w:pPr>
      <w:r w:rsidRPr="00A728B5">
        <w:rPr>
          <w:rFonts w:ascii="Arial" w:hAnsi="Arial" w:cs="Arial"/>
          <w:sz w:val="22"/>
          <w:szCs w:val="22"/>
        </w:rPr>
        <w:t>The PBAC noted that</w:t>
      </w:r>
      <w:r w:rsidR="0050302D" w:rsidRPr="00A728B5">
        <w:rPr>
          <w:rFonts w:ascii="Arial" w:hAnsi="Arial" w:cs="Arial"/>
          <w:sz w:val="22"/>
          <w:szCs w:val="22"/>
        </w:rPr>
        <w:t>, as a result,</w:t>
      </w:r>
      <w:r w:rsidRPr="00A728B5">
        <w:rPr>
          <w:rFonts w:ascii="Arial" w:hAnsi="Arial" w:cs="Arial"/>
          <w:sz w:val="22"/>
          <w:szCs w:val="22"/>
        </w:rPr>
        <w:t xml:space="preserve"> this listing w</w:t>
      </w:r>
      <w:r w:rsidR="0050302D" w:rsidRPr="00A728B5">
        <w:rPr>
          <w:rFonts w:ascii="Arial" w:hAnsi="Arial" w:cs="Arial"/>
          <w:sz w:val="22"/>
          <w:szCs w:val="22"/>
        </w:rPr>
        <w:t>ould</w:t>
      </w:r>
      <w:r w:rsidRPr="00A728B5">
        <w:rPr>
          <w:rFonts w:ascii="Arial" w:hAnsi="Arial" w:cs="Arial"/>
          <w:sz w:val="22"/>
          <w:szCs w:val="22"/>
        </w:rPr>
        <w:t xml:space="preserve"> be co</w:t>
      </w:r>
      <w:r w:rsidR="00F37430" w:rsidRPr="00A728B5">
        <w:rPr>
          <w:rFonts w:ascii="Arial" w:hAnsi="Arial" w:cs="Arial"/>
          <w:sz w:val="22"/>
          <w:szCs w:val="22"/>
        </w:rPr>
        <w:t>st neutral to the Commonwealth.</w:t>
      </w:r>
    </w:p>
    <w:p w:rsidR="00A728B5" w:rsidRDefault="00A728B5" w:rsidP="00A728B5">
      <w:pPr>
        <w:pStyle w:val="ListParagraph"/>
        <w:rPr>
          <w:rFonts w:ascii="Arial" w:hAnsi="Arial" w:cs="Arial"/>
          <w:sz w:val="22"/>
          <w:szCs w:val="22"/>
        </w:rPr>
      </w:pPr>
    </w:p>
    <w:p w:rsidR="00997C6F" w:rsidRPr="00A728B5" w:rsidRDefault="00963DDB" w:rsidP="00A728B5">
      <w:pPr>
        <w:pStyle w:val="ListParagraph"/>
        <w:rPr>
          <w:rFonts w:ascii="Arial" w:hAnsi="Arial" w:cs="Arial"/>
          <w:sz w:val="22"/>
          <w:szCs w:val="22"/>
        </w:rPr>
      </w:pPr>
      <w:r w:rsidRPr="00A728B5">
        <w:rPr>
          <w:rFonts w:ascii="Arial" w:hAnsi="Arial" w:cs="Arial"/>
          <w:sz w:val="22"/>
          <w:szCs w:val="22"/>
        </w:rPr>
        <w:t xml:space="preserve">The PBAC </w:t>
      </w:r>
      <w:r w:rsidR="00C5141D" w:rsidRPr="00A728B5">
        <w:rPr>
          <w:rFonts w:ascii="Arial" w:hAnsi="Arial" w:cs="Arial"/>
          <w:sz w:val="22"/>
          <w:szCs w:val="22"/>
        </w:rPr>
        <w:t xml:space="preserve">recommended that the </w:t>
      </w:r>
      <w:r w:rsidR="00782453" w:rsidRPr="00A728B5">
        <w:rPr>
          <w:rFonts w:ascii="Arial" w:hAnsi="Arial" w:cs="Arial"/>
          <w:sz w:val="22"/>
          <w:szCs w:val="22"/>
        </w:rPr>
        <w:t>restriction</w:t>
      </w:r>
      <w:r w:rsidR="00C5141D" w:rsidRPr="00A728B5">
        <w:rPr>
          <w:rFonts w:ascii="Arial" w:hAnsi="Arial" w:cs="Arial"/>
          <w:sz w:val="22"/>
          <w:szCs w:val="22"/>
        </w:rPr>
        <w:t xml:space="preserve"> of first</w:t>
      </w:r>
      <w:r w:rsidR="0050302D" w:rsidRPr="00A728B5">
        <w:rPr>
          <w:rFonts w:ascii="Arial" w:hAnsi="Arial" w:cs="Arial"/>
          <w:sz w:val="22"/>
          <w:szCs w:val="22"/>
        </w:rPr>
        <w:t>-</w:t>
      </w:r>
      <w:r w:rsidR="00C5141D" w:rsidRPr="00A728B5">
        <w:rPr>
          <w:rFonts w:ascii="Arial" w:hAnsi="Arial" w:cs="Arial"/>
          <w:sz w:val="22"/>
          <w:szCs w:val="22"/>
        </w:rPr>
        <w:t>line panitumumab should be the same as the restriction for first</w:t>
      </w:r>
      <w:r w:rsidR="0050302D" w:rsidRPr="00A728B5">
        <w:rPr>
          <w:rFonts w:ascii="Arial" w:hAnsi="Arial" w:cs="Arial"/>
          <w:sz w:val="22"/>
          <w:szCs w:val="22"/>
        </w:rPr>
        <w:t>-</w:t>
      </w:r>
      <w:r w:rsidR="00C5141D" w:rsidRPr="00A728B5">
        <w:rPr>
          <w:rFonts w:ascii="Arial" w:hAnsi="Arial" w:cs="Arial"/>
          <w:sz w:val="22"/>
          <w:szCs w:val="22"/>
        </w:rPr>
        <w:t>line cetuximab, noting that there w</w:t>
      </w:r>
      <w:r w:rsidR="0050302D" w:rsidRPr="00A728B5">
        <w:rPr>
          <w:rFonts w:ascii="Arial" w:hAnsi="Arial" w:cs="Arial"/>
          <w:sz w:val="22"/>
          <w:szCs w:val="22"/>
        </w:rPr>
        <w:t>ould</w:t>
      </w:r>
      <w:r w:rsidR="00C5141D" w:rsidRPr="00A728B5">
        <w:rPr>
          <w:rFonts w:ascii="Arial" w:hAnsi="Arial" w:cs="Arial"/>
          <w:sz w:val="22"/>
          <w:szCs w:val="22"/>
        </w:rPr>
        <w:t xml:space="preserve"> be flow on changes to </w:t>
      </w:r>
      <w:r w:rsidR="00997C6F" w:rsidRPr="00A728B5">
        <w:rPr>
          <w:rFonts w:ascii="Arial" w:hAnsi="Arial" w:cs="Arial"/>
          <w:sz w:val="22"/>
          <w:szCs w:val="22"/>
        </w:rPr>
        <w:t xml:space="preserve">the </w:t>
      </w:r>
      <w:r w:rsidR="00C5141D" w:rsidRPr="00A728B5">
        <w:rPr>
          <w:rFonts w:ascii="Arial" w:hAnsi="Arial" w:cs="Arial"/>
          <w:sz w:val="22"/>
          <w:szCs w:val="22"/>
        </w:rPr>
        <w:t>first</w:t>
      </w:r>
      <w:r w:rsidR="0050302D" w:rsidRPr="00A728B5">
        <w:rPr>
          <w:rFonts w:ascii="Arial" w:hAnsi="Arial" w:cs="Arial"/>
          <w:sz w:val="22"/>
          <w:szCs w:val="22"/>
        </w:rPr>
        <w:t>-</w:t>
      </w:r>
      <w:r w:rsidR="00C5141D" w:rsidRPr="00A728B5">
        <w:rPr>
          <w:rFonts w:ascii="Arial" w:hAnsi="Arial" w:cs="Arial"/>
          <w:sz w:val="22"/>
          <w:szCs w:val="22"/>
        </w:rPr>
        <w:t>line cetuxi</w:t>
      </w:r>
      <w:r w:rsidR="00997C6F" w:rsidRPr="00A728B5">
        <w:rPr>
          <w:rFonts w:ascii="Arial" w:hAnsi="Arial" w:cs="Arial"/>
          <w:sz w:val="22"/>
          <w:szCs w:val="22"/>
        </w:rPr>
        <w:t>mab</w:t>
      </w:r>
      <w:r w:rsidR="00C5141D" w:rsidRPr="00A728B5">
        <w:rPr>
          <w:rFonts w:ascii="Arial" w:hAnsi="Arial" w:cs="Arial"/>
          <w:sz w:val="22"/>
          <w:szCs w:val="22"/>
        </w:rPr>
        <w:t xml:space="preserve"> restriction to include the statements; “Patients who have progressive disease on cetuximab are not eligible to receive PBS-subsidised panitumumab” and “Patients who have developed intolerance to cetuximab of a severity necessitating permanent treatment withdrawal are eligible to receive PBS-subsidised panitumumab”.</w:t>
      </w:r>
      <w:r w:rsidR="00536F89" w:rsidRPr="00A728B5">
        <w:rPr>
          <w:rFonts w:ascii="Arial" w:hAnsi="Arial" w:cs="Arial"/>
          <w:sz w:val="22"/>
          <w:szCs w:val="22"/>
        </w:rPr>
        <w:t xml:space="preserve"> The PBAC noted that the amen</w:t>
      </w:r>
      <w:r w:rsidR="007F5DE7" w:rsidRPr="00A728B5">
        <w:rPr>
          <w:rFonts w:ascii="Arial" w:hAnsi="Arial" w:cs="Arial"/>
          <w:sz w:val="22"/>
          <w:szCs w:val="22"/>
        </w:rPr>
        <w:t>dment of later</w:t>
      </w:r>
      <w:r w:rsidR="0050302D" w:rsidRPr="00A728B5">
        <w:rPr>
          <w:rFonts w:ascii="Arial" w:hAnsi="Arial" w:cs="Arial"/>
          <w:sz w:val="22"/>
          <w:szCs w:val="22"/>
        </w:rPr>
        <w:t>-</w:t>
      </w:r>
      <w:r w:rsidR="007F5DE7" w:rsidRPr="00A728B5">
        <w:rPr>
          <w:rFonts w:ascii="Arial" w:hAnsi="Arial" w:cs="Arial"/>
          <w:sz w:val="22"/>
          <w:szCs w:val="22"/>
        </w:rPr>
        <w:t>line restriction</w:t>
      </w:r>
      <w:r w:rsidR="00536F89" w:rsidRPr="00A728B5">
        <w:rPr>
          <w:rFonts w:ascii="Arial" w:hAnsi="Arial" w:cs="Arial"/>
          <w:sz w:val="22"/>
          <w:szCs w:val="22"/>
        </w:rPr>
        <w:t xml:space="preserve"> of cetuximab for the</w:t>
      </w:r>
      <w:r w:rsidR="00F37430" w:rsidRPr="00A728B5">
        <w:rPr>
          <w:rFonts w:ascii="Arial" w:hAnsi="Arial" w:cs="Arial"/>
          <w:sz w:val="22"/>
          <w:szCs w:val="22"/>
        </w:rPr>
        <w:t xml:space="preserve"> treatment of RAS wild-</w:t>
      </w:r>
      <w:r w:rsidR="00536F89" w:rsidRPr="00A728B5">
        <w:rPr>
          <w:rFonts w:ascii="Arial" w:hAnsi="Arial" w:cs="Arial"/>
          <w:sz w:val="22"/>
          <w:szCs w:val="22"/>
        </w:rPr>
        <w:t>type metastatic colorectal cancer due to the first</w:t>
      </w:r>
      <w:r w:rsidR="0050302D" w:rsidRPr="00A728B5">
        <w:rPr>
          <w:rFonts w:ascii="Arial" w:hAnsi="Arial" w:cs="Arial"/>
          <w:sz w:val="22"/>
          <w:szCs w:val="22"/>
        </w:rPr>
        <w:t>-</w:t>
      </w:r>
      <w:r w:rsidR="00536F89" w:rsidRPr="00A728B5">
        <w:rPr>
          <w:rFonts w:ascii="Arial" w:hAnsi="Arial" w:cs="Arial"/>
          <w:sz w:val="22"/>
          <w:szCs w:val="22"/>
        </w:rPr>
        <w:t>line listing of cetuximab w</w:t>
      </w:r>
      <w:r w:rsidR="0050302D" w:rsidRPr="00A728B5">
        <w:rPr>
          <w:rFonts w:ascii="Arial" w:hAnsi="Arial" w:cs="Arial"/>
          <w:sz w:val="22"/>
          <w:szCs w:val="22"/>
        </w:rPr>
        <w:t>ould</w:t>
      </w:r>
      <w:r w:rsidR="00536F89" w:rsidRPr="00A728B5">
        <w:rPr>
          <w:rFonts w:ascii="Arial" w:hAnsi="Arial" w:cs="Arial"/>
          <w:sz w:val="22"/>
          <w:szCs w:val="22"/>
        </w:rPr>
        <w:t xml:space="preserve"> also have follow on change</w:t>
      </w:r>
      <w:r w:rsidR="007F5DE7" w:rsidRPr="00A728B5">
        <w:rPr>
          <w:rFonts w:ascii="Arial" w:hAnsi="Arial" w:cs="Arial"/>
          <w:sz w:val="22"/>
          <w:szCs w:val="22"/>
        </w:rPr>
        <w:t>s to the later</w:t>
      </w:r>
      <w:r w:rsidR="0050302D" w:rsidRPr="00A728B5">
        <w:rPr>
          <w:rFonts w:ascii="Arial" w:hAnsi="Arial" w:cs="Arial"/>
          <w:sz w:val="22"/>
          <w:szCs w:val="22"/>
        </w:rPr>
        <w:t>-</w:t>
      </w:r>
      <w:r w:rsidR="007F5DE7" w:rsidRPr="00A728B5">
        <w:rPr>
          <w:rFonts w:ascii="Arial" w:hAnsi="Arial" w:cs="Arial"/>
          <w:sz w:val="22"/>
          <w:szCs w:val="22"/>
        </w:rPr>
        <w:t>line restriction</w:t>
      </w:r>
      <w:r w:rsidR="00536F89" w:rsidRPr="00A728B5">
        <w:rPr>
          <w:rFonts w:ascii="Arial" w:hAnsi="Arial" w:cs="Arial"/>
          <w:sz w:val="22"/>
          <w:szCs w:val="22"/>
        </w:rPr>
        <w:t xml:space="preserve"> of panitumumab for the same indication.</w:t>
      </w:r>
    </w:p>
    <w:p w:rsidR="00997C6F" w:rsidRPr="00A728B5" w:rsidRDefault="00997C6F" w:rsidP="00A728B5">
      <w:pPr>
        <w:pStyle w:val="ListParagraph"/>
        <w:rPr>
          <w:rFonts w:ascii="Arial" w:hAnsi="Arial" w:cs="Arial"/>
          <w:sz w:val="22"/>
          <w:szCs w:val="22"/>
        </w:rPr>
      </w:pPr>
    </w:p>
    <w:p w:rsidR="00997C6F" w:rsidRPr="00A728B5" w:rsidRDefault="00782453" w:rsidP="00A728B5">
      <w:pPr>
        <w:pStyle w:val="ListParagraph"/>
        <w:rPr>
          <w:rFonts w:ascii="Arial" w:hAnsi="Arial" w:cs="Arial"/>
          <w:sz w:val="22"/>
          <w:szCs w:val="22"/>
        </w:rPr>
      </w:pPr>
      <w:r w:rsidRPr="00A728B5">
        <w:rPr>
          <w:rFonts w:ascii="Arial" w:hAnsi="Arial" w:cs="Arial"/>
          <w:sz w:val="22"/>
          <w:szCs w:val="22"/>
        </w:rPr>
        <w:t xml:space="preserve">The PBAC recommended that </w:t>
      </w:r>
      <w:r w:rsidR="00C5141D" w:rsidRPr="00A728B5">
        <w:rPr>
          <w:rFonts w:ascii="Arial" w:hAnsi="Arial" w:cs="Arial"/>
          <w:sz w:val="22"/>
          <w:szCs w:val="22"/>
        </w:rPr>
        <w:t xml:space="preserve">panitumumab should not be </w:t>
      </w:r>
      <w:r w:rsidR="00633B4E" w:rsidRPr="00A728B5">
        <w:rPr>
          <w:rFonts w:ascii="Arial" w:hAnsi="Arial" w:cs="Arial"/>
          <w:sz w:val="22"/>
          <w:szCs w:val="22"/>
        </w:rPr>
        <w:t xml:space="preserve">treated as </w:t>
      </w:r>
      <w:r w:rsidRPr="00A728B5">
        <w:rPr>
          <w:rFonts w:ascii="Arial" w:hAnsi="Arial" w:cs="Arial"/>
          <w:sz w:val="22"/>
          <w:szCs w:val="22"/>
        </w:rPr>
        <w:t xml:space="preserve">interchangeable on an individual patient basis with </w:t>
      </w:r>
      <w:r w:rsidR="00633B4E" w:rsidRPr="00A728B5">
        <w:rPr>
          <w:rFonts w:ascii="Arial" w:hAnsi="Arial" w:cs="Arial"/>
          <w:sz w:val="22"/>
          <w:szCs w:val="22"/>
        </w:rPr>
        <w:t>cetuximab</w:t>
      </w:r>
      <w:r w:rsidR="00F37430" w:rsidRPr="00A728B5">
        <w:rPr>
          <w:rFonts w:ascii="Arial" w:hAnsi="Arial" w:cs="Arial"/>
          <w:sz w:val="22"/>
          <w:szCs w:val="22"/>
        </w:rPr>
        <w:t>.</w:t>
      </w:r>
    </w:p>
    <w:p w:rsidR="00997C6F" w:rsidRPr="00A728B5" w:rsidRDefault="00997C6F" w:rsidP="00A728B5">
      <w:pPr>
        <w:pStyle w:val="ListParagraph"/>
        <w:rPr>
          <w:rFonts w:ascii="Arial" w:hAnsi="Arial" w:cs="Arial"/>
          <w:sz w:val="22"/>
          <w:szCs w:val="22"/>
        </w:rPr>
      </w:pPr>
    </w:p>
    <w:p w:rsidR="00997C6F" w:rsidRPr="00A728B5" w:rsidRDefault="00782453" w:rsidP="00A728B5">
      <w:pPr>
        <w:pStyle w:val="ListParagraph"/>
        <w:rPr>
          <w:rFonts w:ascii="Arial" w:hAnsi="Arial" w:cs="Arial"/>
          <w:sz w:val="22"/>
          <w:szCs w:val="22"/>
        </w:rPr>
      </w:pPr>
      <w:r w:rsidRPr="00A728B5">
        <w:rPr>
          <w:rFonts w:ascii="Arial" w:hAnsi="Arial" w:cs="Arial"/>
          <w:sz w:val="22"/>
          <w:szCs w:val="22"/>
        </w:rPr>
        <w:t xml:space="preserve">The PBAC advised that </w:t>
      </w:r>
      <w:r w:rsidR="00963DDB" w:rsidRPr="00A728B5">
        <w:rPr>
          <w:rFonts w:ascii="Arial" w:hAnsi="Arial" w:cs="Arial"/>
          <w:sz w:val="22"/>
          <w:szCs w:val="22"/>
        </w:rPr>
        <w:t xml:space="preserve">panitumumab is </w:t>
      </w:r>
      <w:r w:rsidRPr="00A728B5">
        <w:rPr>
          <w:rFonts w:ascii="Arial" w:hAnsi="Arial" w:cs="Arial"/>
          <w:sz w:val="22"/>
          <w:szCs w:val="22"/>
        </w:rPr>
        <w:t>not suitable for presc</w:t>
      </w:r>
      <w:r w:rsidR="00963DDB" w:rsidRPr="00A728B5">
        <w:rPr>
          <w:rFonts w:ascii="Arial" w:hAnsi="Arial" w:cs="Arial"/>
          <w:sz w:val="22"/>
          <w:szCs w:val="22"/>
        </w:rPr>
        <w:t>ribing by nurse practitioners as antineoplastic agents are currently considered</w:t>
      </w:r>
      <w:r w:rsidR="00963DDB" w:rsidRPr="00A728B5">
        <w:rPr>
          <w:rFonts w:ascii="Arial" w:hAnsi="Arial" w:cs="Arial"/>
          <w:i/>
          <w:sz w:val="22"/>
          <w:szCs w:val="22"/>
        </w:rPr>
        <w:t xml:space="preserve"> </w:t>
      </w:r>
      <w:r w:rsidR="00963DDB" w:rsidRPr="00A728B5">
        <w:rPr>
          <w:rFonts w:ascii="Arial" w:hAnsi="Arial" w:cs="Arial"/>
          <w:sz w:val="22"/>
          <w:szCs w:val="22"/>
        </w:rPr>
        <w:t>to be out of scope for prescribing by nurse practitioners.</w:t>
      </w:r>
    </w:p>
    <w:p w:rsidR="00997C6F" w:rsidRPr="00A728B5" w:rsidRDefault="00997C6F" w:rsidP="00A728B5">
      <w:pPr>
        <w:pStyle w:val="ListParagraph"/>
        <w:rPr>
          <w:rFonts w:ascii="Arial" w:hAnsi="Arial" w:cs="Arial"/>
          <w:sz w:val="22"/>
          <w:szCs w:val="22"/>
        </w:rPr>
      </w:pPr>
    </w:p>
    <w:p w:rsidR="00782453" w:rsidRPr="00A728B5" w:rsidRDefault="00782453" w:rsidP="00A728B5">
      <w:pPr>
        <w:pStyle w:val="ListParagraph"/>
        <w:rPr>
          <w:rFonts w:ascii="Arial" w:hAnsi="Arial" w:cs="Arial"/>
          <w:sz w:val="22"/>
          <w:szCs w:val="22"/>
        </w:rPr>
      </w:pPr>
      <w:r w:rsidRPr="00A728B5">
        <w:rPr>
          <w:rFonts w:ascii="Arial" w:hAnsi="Arial" w:cs="Arial"/>
          <w:sz w:val="22"/>
          <w:szCs w:val="22"/>
        </w:rPr>
        <w:t>The PBAC recommended t</w:t>
      </w:r>
      <w:r w:rsidR="00963DDB" w:rsidRPr="00A728B5">
        <w:rPr>
          <w:rFonts w:ascii="Arial" w:hAnsi="Arial" w:cs="Arial"/>
          <w:sz w:val="22"/>
          <w:szCs w:val="22"/>
        </w:rPr>
        <w:t xml:space="preserve">hat the Safety Net 20 Day Rule </w:t>
      </w:r>
      <w:r w:rsidRPr="00A728B5">
        <w:rPr>
          <w:rFonts w:ascii="Arial" w:hAnsi="Arial" w:cs="Arial"/>
          <w:sz w:val="22"/>
          <w:szCs w:val="22"/>
        </w:rPr>
        <w:t>should not apply</w:t>
      </w:r>
      <w:r w:rsidR="00963DDB" w:rsidRPr="00A728B5">
        <w:rPr>
          <w:rFonts w:ascii="Arial" w:hAnsi="Arial" w:cs="Arial"/>
          <w:sz w:val="22"/>
          <w:szCs w:val="22"/>
        </w:rPr>
        <w:t xml:space="preserve"> as this rule does not apply to antineoplastic agents</w:t>
      </w:r>
      <w:r w:rsidR="00F37430" w:rsidRPr="00A728B5">
        <w:rPr>
          <w:rFonts w:ascii="Arial" w:hAnsi="Arial" w:cs="Arial"/>
          <w:sz w:val="22"/>
          <w:szCs w:val="22"/>
        </w:rPr>
        <w:t>.</w:t>
      </w:r>
    </w:p>
    <w:p w:rsidR="00782453" w:rsidRPr="00F37430" w:rsidRDefault="00782453" w:rsidP="00F37430">
      <w:pPr>
        <w:jc w:val="both"/>
        <w:rPr>
          <w:rFonts w:ascii="Arial" w:hAnsi="Arial" w:cs="Arial"/>
          <w:sz w:val="22"/>
          <w:szCs w:val="22"/>
        </w:rPr>
      </w:pPr>
    </w:p>
    <w:p w:rsidR="00782453" w:rsidRPr="00997C6F" w:rsidRDefault="00782453" w:rsidP="00D97E95">
      <w:pPr>
        <w:keepNext/>
        <w:keepLines/>
        <w:widowControl w:val="0"/>
        <w:jc w:val="both"/>
        <w:rPr>
          <w:rFonts w:ascii="Arial" w:hAnsi="Arial" w:cs="Arial"/>
          <w:b/>
          <w:sz w:val="22"/>
          <w:szCs w:val="22"/>
        </w:rPr>
      </w:pPr>
      <w:r w:rsidRPr="00997C6F">
        <w:rPr>
          <w:rFonts w:ascii="Arial" w:hAnsi="Arial" w:cs="Arial"/>
          <w:b/>
          <w:sz w:val="22"/>
          <w:szCs w:val="22"/>
        </w:rPr>
        <w:t>Outcome:</w:t>
      </w:r>
    </w:p>
    <w:p w:rsidR="00963DDB" w:rsidRPr="00997C6F" w:rsidRDefault="00F37430" w:rsidP="00D97E95">
      <w:pPr>
        <w:keepNext/>
        <w:keepLines/>
        <w:widowControl w:val="0"/>
        <w:jc w:val="both"/>
        <w:rPr>
          <w:rFonts w:ascii="Arial" w:hAnsi="Arial" w:cs="Arial"/>
          <w:sz w:val="22"/>
          <w:szCs w:val="22"/>
        </w:rPr>
      </w:pPr>
      <w:r>
        <w:rPr>
          <w:rFonts w:ascii="Arial" w:hAnsi="Arial" w:cs="Arial"/>
          <w:sz w:val="22"/>
          <w:szCs w:val="22"/>
        </w:rPr>
        <w:t>Recommended</w:t>
      </w:r>
    </w:p>
    <w:p w:rsidR="00963DDB" w:rsidRDefault="00963DDB" w:rsidP="00D97E95">
      <w:pPr>
        <w:keepNext/>
        <w:keepLines/>
        <w:widowControl w:val="0"/>
        <w:jc w:val="both"/>
        <w:rPr>
          <w:rFonts w:ascii="Arial" w:hAnsi="Arial" w:cs="Arial"/>
          <w:sz w:val="22"/>
          <w:szCs w:val="22"/>
        </w:rPr>
      </w:pPr>
    </w:p>
    <w:p w:rsidR="00C30ABE" w:rsidRPr="00F37430" w:rsidRDefault="00C30ABE" w:rsidP="00D97E95">
      <w:pPr>
        <w:keepNext/>
        <w:keepLines/>
        <w:widowControl w:val="0"/>
        <w:jc w:val="both"/>
        <w:rPr>
          <w:rFonts w:ascii="Arial" w:hAnsi="Arial" w:cs="Arial"/>
          <w:sz w:val="22"/>
          <w:szCs w:val="22"/>
        </w:rPr>
      </w:pPr>
    </w:p>
    <w:p w:rsidR="00782453" w:rsidRPr="00A728B5" w:rsidRDefault="00782453" w:rsidP="00A728B5">
      <w:pPr>
        <w:pStyle w:val="PBACHeading1"/>
      </w:pPr>
      <w:r w:rsidRPr="00A728B5">
        <w:t>Recommended listing</w:t>
      </w:r>
    </w:p>
    <w:p w:rsidR="00782453" w:rsidRPr="00F37430" w:rsidRDefault="00782453" w:rsidP="00D97E95">
      <w:pPr>
        <w:keepNext/>
        <w:keepLines/>
        <w:widowControl w:val="0"/>
        <w:rPr>
          <w:rFonts w:ascii="Arial" w:hAnsi="Arial" w:cs="Arial"/>
          <w:sz w:val="22"/>
          <w:szCs w:val="22"/>
        </w:rPr>
      </w:pPr>
    </w:p>
    <w:p w:rsidR="00782453" w:rsidRPr="00997C6F" w:rsidRDefault="00782453" w:rsidP="00A728B5">
      <w:pPr>
        <w:pStyle w:val="ListParagraph"/>
        <w:keepNext/>
        <w:keepLines/>
        <w:widowControl w:val="0"/>
        <w:snapToGrid w:val="0"/>
        <w:ind w:left="709"/>
        <w:jc w:val="both"/>
        <w:rPr>
          <w:rFonts w:ascii="Arial" w:hAnsi="Arial" w:cs="Arial"/>
          <w:sz w:val="22"/>
          <w:szCs w:val="22"/>
        </w:rPr>
      </w:pPr>
      <w:r w:rsidRPr="00997C6F">
        <w:rPr>
          <w:rFonts w:ascii="Arial" w:hAnsi="Arial" w:cs="Arial"/>
          <w:sz w:val="22"/>
          <w:szCs w:val="22"/>
        </w:rPr>
        <w:t>Add new item:</w:t>
      </w:r>
    </w:p>
    <w:p w:rsidR="00CA27B4" w:rsidRDefault="00CA27B4" w:rsidP="00EE58B4">
      <w:pPr>
        <w:jc w:val="both"/>
        <w:rPr>
          <w:rFonts w:ascii="Arial" w:hAnsi="Arial" w:cs="Arial"/>
          <w:i/>
          <w:sz w:val="22"/>
          <w:szCs w:val="22"/>
        </w:rPr>
      </w:pPr>
    </w:p>
    <w:p w:rsidR="00CA27B4" w:rsidRPr="00CA27B4" w:rsidRDefault="00CA27B4" w:rsidP="00EE58B4">
      <w:pPr>
        <w:jc w:val="both"/>
        <w:rPr>
          <w:rFonts w:ascii="Arial" w:hAnsi="Arial" w:cs="Arial"/>
          <w:sz w:val="22"/>
          <w:szCs w:val="22"/>
          <w:u w:val="single"/>
        </w:rPr>
      </w:pPr>
      <w:r w:rsidRPr="00CA27B4">
        <w:rPr>
          <w:rFonts w:ascii="Arial" w:hAnsi="Arial" w:cs="Arial"/>
          <w:sz w:val="22"/>
          <w:szCs w:val="22"/>
          <w:u w:val="single"/>
        </w:rPr>
        <w:t>First-line panitumumab mCRC listing</w:t>
      </w:r>
    </w:p>
    <w:p w:rsidR="00DF5BC9" w:rsidRPr="00552722" w:rsidRDefault="00DF5BC9" w:rsidP="00EE58B4">
      <w:pPr>
        <w:jc w:val="both"/>
        <w:rPr>
          <w:rFonts w:ascii="Arial" w:hAnsi="Arial" w:cs="Arial"/>
          <w:sz w:val="22"/>
          <w:szCs w:val="22"/>
        </w:rPr>
      </w:pPr>
    </w:p>
    <w:tbl>
      <w:tblPr>
        <w:tblW w:w="9498" w:type="dxa"/>
        <w:tblInd w:w="108" w:type="dxa"/>
        <w:tblBorders>
          <w:insideH w:val="single" w:sz="4" w:space="0" w:color="auto"/>
        </w:tblBorders>
        <w:tblLayout w:type="fixed"/>
        <w:tblLook w:val="0000" w:firstRow="0" w:lastRow="0" w:firstColumn="0" w:lastColumn="0" w:noHBand="0" w:noVBand="0"/>
        <w:tblDescription w:val="Listing panitumumab"/>
      </w:tblPr>
      <w:tblGrid>
        <w:gridCol w:w="2410"/>
        <w:gridCol w:w="1701"/>
        <w:gridCol w:w="851"/>
        <w:gridCol w:w="992"/>
        <w:gridCol w:w="1276"/>
        <w:gridCol w:w="1701"/>
        <w:gridCol w:w="567"/>
      </w:tblGrid>
      <w:tr w:rsidR="00DF5BC9" w:rsidRPr="001A53B7" w:rsidTr="0045317D">
        <w:trPr>
          <w:gridAfter w:val="1"/>
          <w:wAfter w:w="567" w:type="dxa"/>
          <w:cantSplit/>
          <w:trHeight w:val="504"/>
        </w:trPr>
        <w:tc>
          <w:tcPr>
            <w:tcW w:w="4111" w:type="dxa"/>
            <w:gridSpan w:val="2"/>
          </w:tcPr>
          <w:p w:rsidR="00DF5BC9" w:rsidRPr="001A53B7" w:rsidRDefault="00DF5BC9" w:rsidP="00EE58B4">
            <w:pPr>
              <w:ind w:left="-108"/>
              <w:rPr>
                <w:rFonts w:ascii="Arial Narrow" w:hAnsi="Arial Narrow"/>
                <w:sz w:val="20"/>
              </w:rPr>
            </w:pPr>
            <w:r w:rsidRPr="001A53B7">
              <w:rPr>
                <w:rFonts w:ascii="Arial Narrow" w:hAnsi="Arial Narrow"/>
                <w:sz w:val="20"/>
              </w:rPr>
              <w:t>Name, Restriction,</w:t>
            </w:r>
          </w:p>
          <w:p w:rsidR="00DF5BC9" w:rsidRPr="001A53B7" w:rsidRDefault="00DF5BC9" w:rsidP="00EE58B4">
            <w:pPr>
              <w:ind w:left="-108"/>
              <w:rPr>
                <w:rFonts w:ascii="Arial Narrow" w:hAnsi="Arial Narrow"/>
                <w:sz w:val="20"/>
              </w:rPr>
            </w:pPr>
            <w:r w:rsidRPr="001A53B7">
              <w:rPr>
                <w:rFonts w:ascii="Arial Narrow" w:hAnsi="Arial Narrow"/>
                <w:sz w:val="20"/>
              </w:rPr>
              <w:t>Manner of administration and form</w:t>
            </w:r>
          </w:p>
        </w:tc>
        <w:tc>
          <w:tcPr>
            <w:tcW w:w="851" w:type="dxa"/>
          </w:tcPr>
          <w:p w:rsidR="00DF5BC9" w:rsidRPr="001A53B7" w:rsidRDefault="00DF5BC9" w:rsidP="00EE58B4">
            <w:pPr>
              <w:ind w:left="-108"/>
              <w:jc w:val="center"/>
              <w:rPr>
                <w:rFonts w:ascii="Arial Narrow" w:hAnsi="Arial Narrow"/>
                <w:sz w:val="20"/>
              </w:rPr>
            </w:pPr>
            <w:r w:rsidRPr="001A53B7">
              <w:rPr>
                <w:rFonts w:ascii="Arial Narrow" w:hAnsi="Arial Narrow"/>
                <w:sz w:val="20"/>
              </w:rPr>
              <w:t>Max</w:t>
            </w:r>
          </w:p>
          <w:p w:rsidR="00DF5BC9" w:rsidRPr="001A53B7" w:rsidRDefault="00DF5BC9" w:rsidP="00EE58B4">
            <w:pPr>
              <w:ind w:left="-108"/>
              <w:jc w:val="center"/>
              <w:rPr>
                <w:rFonts w:ascii="Arial Narrow" w:hAnsi="Arial Narrow"/>
                <w:sz w:val="20"/>
              </w:rPr>
            </w:pPr>
            <w:r w:rsidRPr="001A53B7">
              <w:rPr>
                <w:rFonts w:ascii="Arial Narrow" w:hAnsi="Arial Narrow"/>
                <w:sz w:val="20"/>
              </w:rPr>
              <w:t>Amt</w:t>
            </w:r>
          </w:p>
        </w:tc>
        <w:tc>
          <w:tcPr>
            <w:tcW w:w="992" w:type="dxa"/>
          </w:tcPr>
          <w:p w:rsidR="00DF5BC9" w:rsidRPr="001A53B7" w:rsidRDefault="00DF5BC9" w:rsidP="00EE58B4">
            <w:pPr>
              <w:ind w:left="-108"/>
              <w:jc w:val="center"/>
              <w:rPr>
                <w:rFonts w:ascii="Arial Narrow" w:hAnsi="Arial Narrow"/>
                <w:sz w:val="20"/>
              </w:rPr>
            </w:pPr>
            <w:r w:rsidRPr="001A53B7">
              <w:rPr>
                <w:rFonts w:ascii="Arial Narrow" w:hAnsi="Arial Narrow"/>
                <w:sz w:val="20"/>
              </w:rPr>
              <w:t>№.of</w:t>
            </w:r>
          </w:p>
          <w:p w:rsidR="00DF5BC9" w:rsidRPr="001A53B7" w:rsidRDefault="00DF5BC9" w:rsidP="00EE58B4">
            <w:pPr>
              <w:ind w:left="-108"/>
              <w:jc w:val="center"/>
              <w:rPr>
                <w:rFonts w:ascii="Arial Narrow" w:hAnsi="Arial Narrow"/>
                <w:sz w:val="20"/>
              </w:rPr>
            </w:pPr>
            <w:r w:rsidRPr="001A53B7">
              <w:rPr>
                <w:rFonts w:ascii="Arial Narrow" w:hAnsi="Arial Narrow"/>
                <w:sz w:val="20"/>
              </w:rPr>
              <w:t>Rpts</w:t>
            </w:r>
          </w:p>
        </w:tc>
        <w:tc>
          <w:tcPr>
            <w:tcW w:w="2977" w:type="dxa"/>
            <w:gridSpan w:val="2"/>
          </w:tcPr>
          <w:p w:rsidR="00DF5BC9" w:rsidRPr="001A53B7" w:rsidRDefault="00DF5BC9" w:rsidP="00EE58B4">
            <w:pPr>
              <w:rPr>
                <w:rFonts w:ascii="Arial Narrow" w:hAnsi="Arial Narrow"/>
                <w:sz w:val="20"/>
              </w:rPr>
            </w:pPr>
            <w:r w:rsidRPr="001A53B7">
              <w:rPr>
                <w:rFonts w:ascii="Arial Narrow" w:hAnsi="Arial Narrow"/>
                <w:sz w:val="20"/>
              </w:rPr>
              <w:t>Proprietary Name and Manufacturer</w:t>
            </w:r>
          </w:p>
        </w:tc>
      </w:tr>
      <w:tr w:rsidR="00DF5BC9" w:rsidRPr="001A53B7" w:rsidTr="0045317D">
        <w:trPr>
          <w:gridAfter w:val="1"/>
          <w:wAfter w:w="567" w:type="dxa"/>
          <w:cantSplit/>
          <w:trHeight w:val="618"/>
        </w:trPr>
        <w:tc>
          <w:tcPr>
            <w:tcW w:w="4111" w:type="dxa"/>
            <w:gridSpan w:val="2"/>
          </w:tcPr>
          <w:p w:rsidR="00DF5BC9" w:rsidRPr="001A53B7" w:rsidRDefault="00DF5BC9" w:rsidP="00EE58B4">
            <w:pPr>
              <w:ind w:left="-108"/>
              <w:rPr>
                <w:rFonts w:ascii="Arial Narrow" w:hAnsi="Arial Narrow"/>
                <w:sz w:val="20"/>
              </w:rPr>
            </w:pPr>
            <w:r w:rsidRPr="001A53B7">
              <w:rPr>
                <w:rFonts w:ascii="Arial Narrow" w:hAnsi="Arial Narrow"/>
                <w:smallCaps/>
                <w:sz w:val="20"/>
              </w:rPr>
              <w:t>PANITUMUMAB</w:t>
            </w:r>
          </w:p>
          <w:p w:rsidR="00DF5BC9" w:rsidRPr="001A53B7" w:rsidRDefault="00DF5BC9" w:rsidP="00EE58B4">
            <w:pPr>
              <w:ind w:left="-108"/>
              <w:rPr>
                <w:rFonts w:ascii="Arial Narrow" w:hAnsi="Arial Narrow"/>
                <w:sz w:val="20"/>
              </w:rPr>
            </w:pPr>
            <w:r w:rsidRPr="001A53B7">
              <w:rPr>
                <w:rFonts w:ascii="Arial Narrow" w:hAnsi="Arial Narrow"/>
                <w:sz w:val="20"/>
              </w:rPr>
              <w:t>panitumumab 100 mg/5 mL injection, 1 x 5 mL vial</w:t>
            </w:r>
          </w:p>
          <w:p w:rsidR="00DF5BC9" w:rsidRPr="001A53B7" w:rsidRDefault="00DF5BC9" w:rsidP="00EE58B4">
            <w:pPr>
              <w:ind w:left="-108"/>
              <w:rPr>
                <w:rFonts w:ascii="Arial Narrow" w:hAnsi="Arial Narrow"/>
                <w:sz w:val="20"/>
              </w:rPr>
            </w:pPr>
            <w:r w:rsidRPr="001A53B7">
              <w:rPr>
                <w:rFonts w:ascii="Arial Narrow" w:hAnsi="Arial Narrow"/>
                <w:sz w:val="20"/>
              </w:rPr>
              <w:t>panitumumab 400 mg/20 mL injection, 1 x 20 mL vial</w:t>
            </w:r>
          </w:p>
        </w:tc>
        <w:tc>
          <w:tcPr>
            <w:tcW w:w="851" w:type="dxa"/>
          </w:tcPr>
          <w:p w:rsidR="00DF5BC9" w:rsidRPr="001A53B7" w:rsidRDefault="00DF5BC9" w:rsidP="00EE58B4">
            <w:pPr>
              <w:ind w:left="-108"/>
              <w:jc w:val="center"/>
              <w:rPr>
                <w:rFonts w:ascii="Arial Narrow" w:hAnsi="Arial Narrow"/>
                <w:sz w:val="20"/>
              </w:rPr>
            </w:pPr>
          </w:p>
          <w:p w:rsidR="00DF5BC9" w:rsidRPr="001A53B7" w:rsidRDefault="00DF5BC9" w:rsidP="00EE58B4">
            <w:pPr>
              <w:ind w:left="-108"/>
              <w:jc w:val="center"/>
              <w:rPr>
                <w:rFonts w:ascii="Arial Narrow" w:hAnsi="Arial Narrow"/>
                <w:sz w:val="20"/>
              </w:rPr>
            </w:pPr>
            <w:r w:rsidRPr="001A53B7">
              <w:rPr>
                <w:rFonts w:ascii="Arial Narrow" w:hAnsi="Arial Narrow"/>
                <w:sz w:val="20"/>
              </w:rPr>
              <w:t>720 mg</w:t>
            </w:r>
          </w:p>
        </w:tc>
        <w:tc>
          <w:tcPr>
            <w:tcW w:w="992" w:type="dxa"/>
          </w:tcPr>
          <w:p w:rsidR="00DF5BC9" w:rsidRPr="001A53B7" w:rsidRDefault="00DF5BC9" w:rsidP="00EE58B4">
            <w:pPr>
              <w:ind w:left="-108"/>
              <w:jc w:val="center"/>
              <w:rPr>
                <w:rFonts w:ascii="Arial Narrow" w:hAnsi="Arial Narrow"/>
                <w:sz w:val="20"/>
              </w:rPr>
            </w:pPr>
          </w:p>
          <w:p w:rsidR="00DF5BC9" w:rsidRPr="00DF5BC9" w:rsidRDefault="00DF5BC9" w:rsidP="00EE58B4">
            <w:pPr>
              <w:ind w:left="-108"/>
              <w:jc w:val="center"/>
              <w:rPr>
                <w:rFonts w:ascii="Arial Narrow" w:hAnsi="Arial Narrow"/>
                <w:strike/>
                <w:sz w:val="20"/>
              </w:rPr>
            </w:pPr>
            <w:r w:rsidRPr="00DF5BC9">
              <w:rPr>
                <w:rFonts w:ascii="Arial Narrow" w:hAnsi="Arial Narrow"/>
                <w:strike/>
                <w:sz w:val="20"/>
              </w:rPr>
              <w:t>11</w:t>
            </w:r>
            <w:r w:rsidR="00F81DC8">
              <w:rPr>
                <w:rFonts w:ascii="Arial Narrow" w:hAnsi="Arial Narrow"/>
                <w:i/>
                <w:sz w:val="20"/>
              </w:rPr>
              <w:t>9</w:t>
            </w:r>
          </w:p>
        </w:tc>
        <w:tc>
          <w:tcPr>
            <w:tcW w:w="1276" w:type="dxa"/>
          </w:tcPr>
          <w:p w:rsidR="00DF5BC9" w:rsidRPr="001A53B7" w:rsidRDefault="00DF5BC9" w:rsidP="00EE58B4">
            <w:pPr>
              <w:rPr>
                <w:rFonts w:ascii="Arial Narrow" w:hAnsi="Arial Narrow"/>
                <w:sz w:val="20"/>
              </w:rPr>
            </w:pPr>
          </w:p>
          <w:p w:rsidR="00DF5BC9" w:rsidRPr="001A53B7" w:rsidRDefault="00DF5BC9" w:rsidP="00EE58B4">
            <w:pPr>
              <w:rPr>
                <w:rFonts w:ascii="Arial Narrow" w:hAnsi="Arial Narrow"/>
                <w:sz w:val="20"/>
              </w:rPr>
            </w:pPr>
            <w:r w:rsidRPr="001A53B7">
              <w:rPr>
                <w:rFonts w:ascii="Arial Narrow" w:hAnsi="Arial Narrow"/>
                <w:sz w:val="20"/>
              </w:rPr>
              <w:t>Vectibix</w:t>
            </w:r>
            <w:r w:rsidRPr="003F5CC4">
              <w:rPr>
                <w:rFonts w:ascii="Arial Narrow" w:hAnsi="Arial Narrow"/>
                <w:sz w:val="20"/>
                <w:vertAlign w:val="superscript"/>
              </w:rPr>
              <w:t>®</w:t>
            </w:r>
          </w:p>
        </w:tc>
        <w:tc>
          <w:tcPr>
            <w:tcW w:w="1701" w:type="dxa"/>
          </w:tcPr>
          <w:p w:rsidR="00DF5BC9" w:rsidRPr="001A53B7" w:rsidRDefault="00DF5BC9" w:rsidP="00EE58B4">
            <w:pPr>
              <w:rPr>
                <w:rFonts w:ascii="Arial Narrow" w:hAnsi="Arial Narrow"/>
                <w:sz w:val="20"/>
              </w:rPr>
            </w:pPr>
          </w:p>
          <w:p w:rsidR="00DF5BC9" w:rsidRPr="001A53B7" w:rsidRDefault="00DF5BC9" w:rsidP="00EE58B4">
            <w:pPr>
              <w:rPr>
                <w:rFonts w:ascii="Arial Narrow" w:hAnsi="Arial Narrow"/>
                <w:sz w:val="20"/>
              </w:rPr>
            </w:pPr>
            <w:r w:rsidRPr="001A53B7">
              <w:rPr>
                <w:rFonts w:ascii="Arial Narrow" w:hAnsi="Arial Narrow"/>
                <w:sz w:val="20"/>
              </w:rPr>
              <w:t>AN</w:t>
            </w:r>
          </w:p>
        </w:tc>
      </w:tr>
      <w:tr w:rsidR="00AD332B"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AD332B" w:rsidRPr="00AD332B" w:rsidRDefault="00AD332B" w:rsidP="00EE58B4">
            <w:pPr>
              <w:rPr>
                <w:rFonts w:ascii="Arial Narrow" w:hAnsi="Arial Narrow"/>
                <w:b/>
                <w:sz w:val="20"/>
              </w:rPr>
            </w:pPr>
            <w:r w:rsidRPr="00AD332B">
              <w:rPr>
                <w:rFonts w:ascii="Arial Narrow" w:hAnsi="Arial Narrow"/>
                <w:b/>
                <w:sz w:val="20"/>
              </w:rPr>
              <w:t xml:space="preserve">Category / </w:t>
            </w:r>
          </w:p>
          <w:p w:rsidR="00AD332B" w:rsidRPr="0064721C" w:rsidRDefault="00AD332B" w:rsidP="00EE58B4">
            <w:pPr>
              <w:rPr>
                <w:rFonts w:ascii="Arial Narrow" w:hAnsi="Arial Narrow"/>
                <w:b/>
                <w:sz w:val="20"/>
              </w:rPr>
            </w:pPr>
            <w:r w:rsidRPr="00AD332B">
              <w:rPr>
                <w:rFonts w:ascii="Arial Narrow" w:hAnsi="Arial Narrow"/>
                <w:b/>
                <w:sz w:val="20"/>
              </w:rPr>
              <w:t>Program</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AD332B" w:rsidRPr="00AD332B" w:rsidRDefault="00AD332B" w:rsidP="00EE58B4">
            <w:pPr>
              <w:rPr>
                <w:rFonts w:ascii="Arial Narrow" w:hAnsi="Arial Narrow"/>
                <w:sz w:val="20"/>
              </w:rPr>
            </w:pPr>
            <w:r w:rsidRPr="00AD332B">
              <w:rPr>
                <w:rFonts w:ascii="Arial Narrow" w:hAnsi="Arial Narrow"/>
                <w:sz w:val="20"/>
              </w:rPr>
              <w:t>Section 100 (Efficient Funding of Chemotherapy (EFC))</w:t>
            </w:r>
          </w:p>
          <w:p w:rsidR="00AD332B" w:rsidRPr="0064721C" w:rsidRDefault="00AD332B" w:rsidP="00EE58B4">
            <w:pPr>
              <w:rPr>
                <w:rFonts w:ascii="Arial Narrow" w:hAnsi="Arial Narrow"/>
                <w:sz w:val="20"/>
              </w:rPr>
            </w:pPr>
            <w:r w:rsidRPr="00AD332B">
              <w:rPr>
                <w:rFonts w:ascii="Arial Narrow" w:hAnsi="Arial Narrow"/>
                <w:sz w:val="20"/>
              </w:rPr>
              <w:t xml:space="preserve"> for Public/Private Hospital Use</w:t>
            </w:r>
          </w:p>
        </w:tc>
      </w:tr>
      <w:tr w:rsidR="009B63BC"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rPr>
          <w:trHeight w:val="243"/>
        </w:trPr>
        <w:tc>
          <w:tcPr>
            <w:tcW w:w="2410" w:type="dxa"/>
            <w:tcBorders>
              <w:top w:val="single" w:sz="4" w:space="0" w:color="auto"/>
              <w:left w:val="single" w:sz="4" w:space="0" w:color="auto"/>
              <w:bottom w:val="single" w:sz="4" w:space="0" w:color="auto"/>
              <w:right w:val="single" w:sz="4" w:space="0" w:color="auto"/>
            </w:tcBorders>
            <w:shd w:val="clear" w:color="auto" w:fill="auto"/>
          </w:tcPr>
          <w:p w:rsidR="009B63BC" w:rsidRPr="00AD332B" w:rsidRDefault="009B63BC" w:rsidP="00EE58B4">
            <w:pPr>
              <w:rPr>
                <w:rFonts w:ascii="Arial Narrow" w:hAnsi="Arial Narrow"/>
                <w:b/>
                <w:sz w:val="20"/>
              </w:rPr>
            </w:pPr>
            <w:r w:rsidRPr="009B63BC">
              <w:rPr>
                <w:rFonts w:ascii="Arial Narrow" w:hAnsi="Arial Narrow"/>
                <w:b/>
                <w:sz w:val="20"/>
              </w:rPr>
              <w:t>Prescriber type:</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5A2EA5" w:rsidRPr="009B63BC" w:rsidRDefault="005A2EA5" w:rsidP="005A2EA5">
            <w:pPr>
              <w:keepNext/>
              <w:keepLines/>
              <w:widowControl w:val="0"/>
              <w:rPr>
                <w:rFonts w:ascii="Arial Narrow" w:hAnsi="Arial Narrow"/>
                <w:sz w:val="20"/>
              </w:rPr>
            </w:pPr>
            <w:r w:rsidRPr="009B63BC">
              <w:rPr>
                <w:rFonts w:ascii="Arial Narrow" w:hAnsi="Arial Narrow"/>
                <w:sz w:val="20"/>
              </w:rPr>
              <w:fldChar w:fldCharType="begin">
                <w:ffData>
                  <w:name w:val="Check1"/>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 xml:space="preserve">Dental  </w:t>
            </w:r>
            <w:r w:rsidRPr="009B63BC">
              <w:rPr>
                <w:rFonts w:ascii="Arial Narrow" w:hAnsi="Arial Narrow"/>
                <w:sz w:val="20"/>
              </w:rPr>
              <w:fldChar w:fldCharType="begin">
                <w:ffData>
                  <w:name w:val=""/>
                  <w:enabled/>
                  <w:calcOnExit w:val="0"/>
                  <w:checkBox>
                    <w:sizeAuto/>
                    <w:default w:val="1"/>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 xml:space="preserve">Medical Practitioners  </w:t>
            </w:r>
            <w:r w:rsidRPr="009B63BC">
              <w:rPr>
                <w:rFonts w:ascii="Arial Narrow" w:hAnsi="Arial Narrow"/>
                <w:sz w:val="20"/>
              </w:rPr>
              <w:fldChar w:fldCharType="begin">
                <w:ffData>
                  <w:name w:val="Check3"/>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 xml:space="preserve">Nurse practitioners  </w:t>
            </w:r>
            <w:r w:rsidRPr="009B63BC">
              <w:rPr>
                <w:rFonts w:ascii="Arial Narrow" w:hAnsi="Arial Narrow"/>
                <w:sz w:val="20"/>
              </w:rPr>
              <w:fldChar w:fldCharType="begin">
                <w:ffData>
                  <w:name w:val=""/>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Optometrists</w:t>
            </w:r>
          </w:p>
          <w:p w:rsidR="009B63BC" w:rsidRPr="00AD332B" w:rsidRDefault="005A2EA5" w:rsidP="005A2EA5">
            <w:pPr>
              <w:rPr>
                <w:rFonts w:ascii="Arial Narrow" w:hAnsi="Arial Narrow"/>
                <w:sz w:val="20"/>
              </w:rPr>
            </w:pPr>
            <w:r w:rsidRPr="009B63BC">
              <w:rPr>
                <w:rFonts w:ascii="Arial Narrow" w:hAnsi="Arial Narrow"/>
                <w:sz w:val="20"/>
              </w:rPr>
              <w:fldChar w:fldCharType="begin">
                <w:ffData>
                  <w:name w:val="Check5"/>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Midwives</w:t>
            </w:r>
          </w:p>
        </w:tc>
      </w:tr>
      <w:tr w:rsidR="00DF5BC9"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DF5BC9" w:rsidRPr="0064721C" w:rsidRDefault="00DF5BC9" w:rsidP="00EE58B4">
            <w:pPr>
              <w:rPr>
                <w:rFonts w:ascii="Arial Narrow" w:hAnsi="Arial Narrow"/>
                <w:b/>
                <w:sz w:val="20"/>
              </w:rPr>
            </w:pPr>
            <w:r w:rsidRPr="0064721C">
              <w:rPr>
                <w:rFonts w:ascii="Arial Narrow" w:hAnsi="Arial Narrow"/>
                <w:b/>
                <w:sz w:val="20"/>
              </w:rPr>
              <w:t>Severity:</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DF5BC9" w:rsidRPr="0064721C" w:rsidRDefault="00DF5BC9" w:rsidP="00EE58B4">
            <w:pPr>
              <w:rPr>
                <w:rFonts w:ascii="Arial Narrow" w:hAnsi="Arial Narrow"/>
                <w:sz w:val="20"/>
              </w:rPr>
            </w:pPr>
            <w:r w:rsidRPr="0064721C">
              <w:rPr>
                <w:rFonts w:ascii="Arial Narrow" w:hAnsi="Arial Narrow"/>
                <w:sz w:val="20"/>
              </w:rPr>
              <w:t>Metastatic</w:t>
            </w:r>
          </w:p>
        </w:tc>
      </w:tr>
      <w:tr w:rsidR="00DF5BC9"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DF5BC9" w:rsidRPr="0064721C" w:rsidRDefault="00DF5BC9" w:rsidP="00EE58B4">
            <w:pPr>
              <w:rPr>
                <w:rFonts w:ascii="Arial Narrow" w:hAnsi="Arial Narrow"/>
                <w:b/>
                <w:sz w:val="20"/>
              </w:rPr>
            </w:pPr>
            <w:r w:rsidRPr="0064721C">
              <w:rPr>
                <w:rFonts w:ascii="Arial Narrow" w:hAnsi="Arial Narrow"/>
                <w:b/>
                <w:sz w:val="20"/>
              </w:rPr>
              <w:t>Condition:</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DF5BC9" w:rsidRPr="0064721C" w:rsidRDefault="00DF5BC9" w:rsidP="00EE58B4">
            <w:pPr>
              <w:rPr>
                <w:rFonts w:ascii="Arial Narrow" w:hAnsi="Arial Narrow"/>
                <w:sz w:val="20"/>
              </w:rPr>
            </w:pPr>
            <w:r>
              <w:rPr>
                <w:rFonts w:ascii="Arial Narrow" w:hAnsi="Arial Narrow"/>
                <w:sz w:val="20"/>
              </w:rPr>
              <w:t>C</w:t>
            </w:r>
            <w:r w:rsidRPr="0064721C">
              <w:rPr>
                <w:rFonts w:ascii="Arial Narrow" w:hAnsi="Arial Narrow"/>
                <w:sz w:val="20"/>
              </w:rPr>
              <w:t>olorectal cancer</w:t>
            </w:r>
          </w:p>
        </w:tc>
      </w:tr>
      <w:tr w:rsidR="00DF5BC9"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shd w:val="clear" w:color="auto" w:fill="auto"/>
          </w:tcPr>
          <w:p w:rsidR="00DF5BC9" w:rsidRPr="0064721C" w:rsidRDefault="00DF5BC9" w:rsidP="00EE58B4">
            <w:pPr>
              <w:rPr>
                <w:rFonts w:ascii="Arial Narrow" w:hAnsi="Arial Narrow"/>
                <w:b/>
                <w:sz w:val="20"/>
              </w:rPr>
            </w:pPr>
            <w:r w:rsidRPr="0064721C">
              <w:rPr>
                <w:rFonts w:ascii="Arial Narrow" w:hAnsi="Arial Narrow"/>
                <w:b/>
                <w:sz w:val="20"/>
              </w:rPr>
              <w:t>Treatment phase:</w:t>
            </w:r>
          </w:p>
        </w:tc>
        <w:tc>
          <w:tcPr>
            <w:tcW w:w="7088" w:type="dxa"/>
            <w:gridSpan w:val="6"/>
            <w:shd w:val="clear" w:color="auto" w:fill="auto"/>
          </w:tcPr>
          <w:p w:rsidR="00DF5BC9" w:rsidRPr="0064721C" w:rsidRDefault="00DF5BC9" w:rsidP="00EE58B4">
            <w:pPr>
              <w:rPr>
                <w:rFonts w:ascii="Arial Narrow" w:hAnsi="Arial Narrow"/>
                <w:sz w:val="20"/>
              </w:rPr>
            </w:pPr>
            <w:r w:rsidRPr="0064721C">
              <w:rPr>
                <w:rFonts w:ascii="Arial Narrow" w:hAnsi="Arial Narrow"/>
                <w:sz w:val="20"/>
              </w:rPr>
              <w:t>Initial treatment</w:t>
            </w:r>
          </w:p>
        </w:tc>
      </w:tr>
      <w:tr w:rsidR="00DF5BC9"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shd w:val="clear" w:color="auto" w:fill="auto"/>
          </w:tcPr>
          <w:p w:rsidR="00DF5BC9" w:rsidRPr="0064721C" w:rsidRDefault="00DF5BC9" w:rsidP="00EE58B4">
            <w:pPr>
              <w:rPr>
                <w:rFonts w:ascii="Arial Narrow" w:hAnsi="Arial Narrow"/>
                <w:b/>
                <w:sz w:val="20"/>
              </w:rPr>
            </w:pPr>
            <w:r w:rsidRPr="0064721C">
              <w:rPr>
                <w:rFonts w:ascii="Arial Narrow" w:hAnsi="Arial Narrow"/>
                <w:b/>
                <w:sz w:val="20"/>
              </w:rPr>
              <w:t>Restriction:</w:t>
            </w:r>
          </w:p>
        </w:tc>
        <w:tc>
          <w:tcPr>
            <w:tcW w:w="7088" w:type="dxa"/>
            <w:gridSpan w:val="6"/>
            <w:shd w:val="clear" w:color="auto" w:fill="auto"/>
          </w:tcPr>
          <w:p w:rsidR="005A2EA5" w:rsidRPr="008A2454" w:rsidRDefault="005A2EA5" w:rsidP="005A2EA5">
            <w:pPr>
              <w:keepNext/>
              <w:keepLines/>
              <w:widowControl w:val="0"/>
              <w:rPr>
                <w:rFonts w:ascii="Arial Narrow" w:hAnsi="Arial Narrow"/>
                <w:sz w:val="20"/>
              </w:rPr>
            </w:pPr>
            <w:r w:rsidRPr="008A2454">
              <w:rPr>
                <w:rFonts w:ascii="Arial Narrow" w:hAnsi="Arial Narrow"/>
                <w:sz w:val="20"/>
              </w:rPr>
              <w:fldChar w:fldCharType="begin">
                <w:ffData>
                  <w:name w:val="Check1"/>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Restricted benefit</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lastRenderedPageBreak/>
              <w:fldChar w:fldCharType="begin">
                <w:ffData>
                  <w:name w:val=""/>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In Writing</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fldChar w:fldCharType="begin">
                <w:ffData>
                  <w:name w:val=""/>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Telephone</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fldChar w:fldCharType="begin">
                <w:ffData>
                  <w:name w:val=""/>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Emergency</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fldChar w:fldCharType="begin">
                <w:ffData>
                  <w:name w:val="Check5"/>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Electronic</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t>OR</w:t>
            </w:r>
          </w:p>
          <w:p w:rsidR="00DF5BC9" w:rsidRPr="0064721C" w:rsidRDefault="005A2EA5" w:rsidP="005A2EA5">
            <w:pPr>
              <w:rPr>
                <w:rFonts w:ascii="Arial Narrow" w:hAnsi="Arial Narrow"/>
                <w:sz w:val="20"/>
              </w:rPr>
            </w:pPr>
            <w:r w:rsidRPr="008A2454">
              <w:rPr>
                <w:rFonts w:ascii="Arial Narrow" w:hAnsi="Arial Narrow"/>
                <w:sz w:val="20"/>
              </w:rPr>
              <w:fldChar w:fldCharType="begin">
                <w:ffData>
                  <w:name w:val=""/>
                  <w:enabled/>
                  <w:calcOnExit w:val="0"/>
                  <w:checkBox>
                    <w:sizeAuto/>
                    <w:default w:val="1"/>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Streamlined</w:t>
            </w:r>
          </w:p>
        </w:tc>
      </w:tr>
      <w:tr w:rsidR="00DF5BC9"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shd w:val="clear" w:color="auto" w:fill="auto"/>
          </w:tcPr>
          <w:p w:rsidR="00DF5BC9" w:rsidRPr="0064721C" w:rsidRDefault="00DF5BC9" w:rsidP="00EE58B4">
            <w:pPr>
              <w:widowControl w:val="0"/>
              <w:rPr>
                <w:rFonts w:ascii="Arial Narrow" w:hAnsi="Arial Narrow"/>
                <w:b/>
                <w:sz w:val="20"/>
              </w:rPr>
            </w:pPr>
            <w:r w:rsidRPr="0064721C">
              <w:rPr>
                <w:rFonts w:ascii="Arial Narrow" w:hAnsi="Arial Narrow"/>
                <w:b/>
                <w:sz w:val="20"/>
              </w:rPr>
              <w:lastRenderedPageBreak/>
              <w:t>Clinical criteria:</w:t>
            </w:r>
          </w:p>
        </w:tc>
        <w:tc>
          <w:tcPr>
            <w:tcW w:w="7088" w:type="dxa"/>
            <w:gridSpan w:val="6"/>
            <w:shd w:val="clear" w:color="auto" w:fill="auto"/>
          </w:tcPr>
          <w:p w:rsidR="00DF5BC9" w:rsidRPr="0064721C" w:rsidRDefault="00DF5BC9" w:rsidP="00EE58B4">
            <w:pPr>
              <w:widowControl w:val="0"/>
              <w:rPr>
                <w:rFonts w:ascii="Arial Narrow" w:hAnsi="Arial Narrow"/>
                <w:sz w:val="20"/>
              </w:rPr>
            </w:pPr>
            <w:r w:rsidRPr="0064721C">
              <w:rPr>
                <w:rFonts w:ascii="Arial Narrow" w:hAnsi="Arial Narrow"/>
                <w:sz w:val="20"/>
              </w:rPr>
              <w:t xml:space="preserve">Patient must have </w:t>
            </w:r>
            <w:r w:rsidRPr="001D46D4">
              <w:rPr>
                <w:rFonts w:ascii="Arial Narrow" w:hAnsi="Arial Narrow"/>
                <w:sz w:val="20"/>
              </w:rPr>
              <w:t>RAS</w:t>
            </w:r>
            <w:r w:rsidRPr="0064721C">
              <w:rPr>
                <w:rFonts w:ascii="Arial Narrow" w:hAnsi="Arial Narrow"/>
                <w:sz w:val="20"/>
              </w:rPr>
              <w:t xml:space="preserve"> wild-type metastatic colorectal cancer</w:t>
            </w:r>
            <w:r w:rsidR="00C30ABE">
              <w:rPr>
                <w:rFonts w:ascii="Arial Narrow" w:hAnsi="Arial Narrow"/>
                <w:sz w:val="20"/>
              </w:rPr>
              <w:t>,</w:t>
            </w:r>
          </w:p>
          <w:p w:rsidR="00DF5BC9" w:rsidRPr="0064721C" w:rsidRDefault="00DF5BC9" w:rsidP="00EE58B4">
            <w:pPr>
              <w:widowControl w:val="0"/>
              <w:rPr>
                <w:rFonts w:ascii="Arial Narrow" w:hAnsi="Arial Narrow"/>
                <w:sz w:val="20"/>
              </w:rPr>
            </w:pPr>
          </w:p>
          <w:p w:rsidR="00DF5BC9" w:rsidRPr="0064721C" w:rsidRDefault="00DF5BC9" w:rsidP="00EE58B4">
            <w:pPr>
              <w:widowControl w:val="0"/>
              <w:rPr>
                <w:rFonts w:ascii="Arial Narrow" w:hAnsi="Arial Narrow"/>
                <w:sz w:val="20"/>
              </w:rPr>
            </w:pPr>
            <w:r w:rsidRPr="0064721C">
              <w:rPr>
                <w:rFonts w:ascii="Arial Narrow" w:hAnsi="Arial Narrow"/>
                <w:sz w:val="20"/>
              </w:rPr>
              <w:t>AND</w:t>
            </w:r>
          </w:p>
          <w:p w:rsidR="00DF5BC9" w:rsidRPr="0064721C" w:rsidRDefault="00DF5BC9" w:rsidP="00EE58B4">
            <w:pPr>
              <w:widowControl w:val="0"/>
              <w:rPr>
                <w:rFonts w:ascii="Arial Narrow" w:hAnsi="Arial Narrow"/>
                <w:sz w:val="20"/>
              </w:rPr>
            </w:pPr>
          </w:p>
          <w:p w:rsidR="00DF5BC9" w:rsidRPr="0064721C" w:rsidRDefault="00DF5BC9" w:rsidP="00EE58B4">
            <w:pPr>
              <w:widowControl w:val="0"/>
              <w:rPr>
                <w:rFonts w:ascii="Arial Narrow" w:hAnsi="Arial Narrow"/>
                <w:sz w:val="20"/>
              </w:rPr>
            </w:pPr>
            <w:r w:rsidRPr="0064721C">
              <w:rPr>
                <w:rFonts w:ascii="Arial Narrow" w:hAnsi="Arial Narrow"/>
                <w:sz w:val="20"/>
              </w:rPr>
              <w:t xml:space="preserve">Patient must have a WHO performance status of </w:t>
            </w:r>
            <w:r w:rsidRPr="00A66BBB">
              <w:rPr>
                <w:rFonts w:ascii="Arial Narrow" w:hAnsi="Arial Narrow"/>
                <w:strike/>
                <w:sz w:val="20"/>
              </w:rPr>
              <w:t>2</w:t>
            </w:r>
            <w:r w:rsidR="00A66BBB">
              <w:rPr>
                <w:rFonts w:ascii="Arial Narrow" w:hAnsi="Arial Narrow"/>
                <w:i/>
                <w:sz w:val="20"/>
              </w:rPr>
              <w:t>1</w:t>
            </w:r>
            <w:r w:rsidRPr="0064721C">
              <w:rPr>
                <w:rFonts w:ascii="Arial Narrow" w:hAnsi="Arial Narrow"/>
                <w:sz w:val="20"/>
              </w:rPr>
              <w:t xml:space="preserve"> or less</w:t>
            </w:r>
            <w:r w:rsidR="00C30ABE">
              <w:rPr>
                <w:rFonts w:ascii="Arial Narrow" w:hAnsi="Arial Narrow"/>
                <w:sz w:val="20"/>
              </w:rPr>
              <w:t>,</w:t>
            </w:r>
          </w:p>
          <w:p w:rsidR="00DF5BC9" w:rsidRPr="0064721C" w:rsidRDefault="00DF5BC9" w:rsidP="00EE58B4">
            <w:pPr>
              <w:widowControl w:val="0"/>
              <w:rPr>
                <w:rFonts w:ascii="Arial Narrow" w:hAnsi="Arial Narrow"/>
                <w:sz w:val="20"/>
              </w:rPr>
            </w:pPr>
          </w:p>
          <w:p w:rsidR="00DF5BC9" w:rsidRPr="0064721C" w:rsidRDefault="00DF5BC9" w:rsidP="00EE58B4">
            <w:pPr>
              <w:widowControl w:val="0"/>
              <w:rPr>
                <w:rFonts w:ascii="Arial Narrow" w:hAnsi="Arial Narrow"/>
                <w:sz w:val="20"/>
              </w:rPr>
            </w:pPr>
            <w:r w:rsidRPr="0064721C">
              <w:rPr>
                <w:rFonts w:ascii="Arial Narrow" w:hAnsi="Arial Narrow"/>
                <w:sz w:val="20"/>
              </w:rPr>
              <w:t>AND</w:t>
            </w:r>
          </w:p>
          <w:p w:rsidR="00DF5BC9" w:rsidRPr="0064721C" w:rsidRDefault="00DF5BC9" w:rsidP="00EE58B4">
            <w:pPr>
              <w:widowControl w:val="0"/>
              <w:rPr>
                <w:rFonts w:ascii="Arial Narrow" w:hAnsi="Arial Narrow"/>
                <w:sz w:val="20"/>
              </w:rPr>
            </w:pPr>
          </w:p>
          <w:p w:rsidR="00DF5BC9" w:rsidRPr="0064721C" w:rsidRDefault="00DF5BC9" w:rsidP="00EE58B4">
            <w:pPr>
              <w:widowControl w:val="0"/>
              <w:rPr>
                <w:rFonts w:ascii="Arial Narrow" w:hAnsi="Arial Narrow"/>
                <w:sz w:val="20"/>
              </w:rPr>
            </w:pPr>
            <w:r w:rsidRPr="0064721C">
              <w:rPr>
                <w:rFonts w:ascii="Arial Narrow" w:hAnsi="Arial Narrow"/>
                <w:sz w:val="20"/>
              </w:rPr>
              <w:t xml:space="preserve">The condition must </w:t>
            </w:r>
            <w:r>
              <w:rPr>
                <w:rFonts w:ascii="Arial Narrow" w:hAnsi="Arial Narrow"/>
                <w:sz w:val="20"/>
              </w:rPr>
              <w:t>be previously untreated</w:t>
            </w:r>
            <w:r w:rsidR="00C30ABE">
              <w:rPr>
                <w:rFonts w:ascii="Arial Narrow" w:hAnsi="Arial Narrow"/>
                <w:sz w:val="20"/>
              </w:rPr>
              <w:t>,</w:t>
            </w:r>
          </w:p>
          <w:p w:rsidR="00DF5BC9" w:rsidRPr="0064721C" w:rsidRDefault="00DF5BC9" w:rsidP="00EE58B4">
            <w:pPr>
              <w:widowControl w:val="0"/>
              <w:rPr>
                <w:rFonts w:ascii="Arial Narrow" w:hAnsi="Arial Narrow"/>
                <w:sz w:val="20"/>
              </w:rPr>
            </w:pPr>
          </w:p>
          <w:p w:rsidR="00DF5BC9" w:rsidRPr="0064721C" w:rsidRDefault="00DF5BC9" w:rsidP="00EE58B4">
            <w:pPr>
              <w:widowControl w:val="0"/>
              <w:rPr>
                <w:rFonts w:ascii="Arial Narrow" w:hAnsi="Arial Narrow"/>
                <w:sz w:val="20"/>
              </w:rPr>
            </w:pPr>
            <w:r w:rsidRPr="0064721C">
              <w:rPr>
                <w:rFonts w:ascii="Arial Narrow" w:hAnsi="Arial Narrow"/>
                <w:sz w:val="20"/>
              </w:rPr>
              <w:t>AND</w:t>
            </w:r>
          </w:p>
          <w:p w:rsidR="00DF5BC9" w:rsidRDefault="00DF5BC9" w:rsidP="00EE58B4">
            <w:pPr>
              <w:widowControl w:val="0"/>
              <w:rPr>
                <w:rFonts w:ascii="Arial Narrow" w:hAnsi="Arial Narrow"/>
                <w:sz w:val="20"/>
              </w:rPr>
            </w:pPr>
          </w:p>
          <w:p w:rsidR="00DF5BC9" w:rsidRPr="0064721C" w:rsidRDefault="00DF5BC9" w:rsidP="00EE58B4">
            <w:pPr>
              <w:widowControl w:val="0"/>
              <w:rPr>
                <w:rFonts w:ascii="Arial Narrow" w:hAnsi="Arial Narrow"/>
                <w:sz w:val="20"/>
              </w:rPr>
            </w:pPr>
            <w:r w:rsidRPr="0064721C">
              <w:rPr>
                <w:rFonts w:ascii="Arial Narrow" w:hAnsi="Arial Narrow"/>
                <w:sz w:val="20"/>
              </w:rPr>
              <w:t xml:space="preserve">The treatment must be in combination with </w:t>
            </w:r>
            <w:r w:rsidRPr="00701715">
              <w:rPr>
                <w:rFonts w:ascii="Arial Narrow" w:hAnsi="Arial Narrow"/>
                <w:strike/>
                <w:sz w:val="20"/>
              </w:rPr>
              <w:t>an oxaliplatin-based</w:t>
            </w:r>
            <w:r w:rsidR="00134520">
              <w:rPr>
                <w:rFonts w:ascii="Arial Narrow" w:hAnsi="Arial Narrow"/>
                <w:sz w:val="20"/>
              </w:rPr>
              <w:t xml:space="preserve"> </w:t>
            </w:r>
            <w:r w:rsidR="00134520" w:rsidRPr="00701715">
              <w:rPr>
                <w:rFonts w:ascii="Arial Narrow" w:hAnsi="Arial Narrow"/>
                <w:sz w:val="20"/>
              </w:rPr>
              <w:t>first</w:t>
            </w:r>
            <w:r w:rsidR="0050302D">
              <w:rPr>
                <w:rFonts w:ascii="Arial Narrow" w:hAnsi="Arial Narrow"/>
                <w:sz w:val="20"/>
              </w:rPr>
              <w:t>-</w:t>
            </w:r>
            <w:r w:rsidR="00134520" w:rsidRPr="00701715">
              <w:rPr>
                <w:rFonts w:ascii="Arial Narrow" w:hAnsi="Arial Narrow"/>
                <w:sz w:val="20"/>
              </w:rPr>
              <w:t>line</w:t>
            </w:r>
            <w:r w:rsidR="00134520">
              <w:rPr>
                <w:rFonts w:ascii="Arial Narrow" w:hAnsi="Arial Narrow"/>
                <w:sz w:val="20"/>
              </w:rPr>
              <w:t xml:space="preserve"> chemo</w:t>
            </w:r>
            <w:r w:rsidRPr="0064721C">
              <w:rPr>
                <w:rFonts w:ascii="Arial Narrow" w:hAnsi="Arial Narrow"/>
                <w:sz w:val="20"/>
              </w:rPr>
              <w:t>therapy</w:t>
            </w:r>
            <w:r w:rsidR="00C30ABE">
              <w:rPr>
                <w:rFonts w:ascii="Arial Narrow" w:hAnsi="Arial Narrow"/>
                <w:sz w:val="20"/>
              </w:rPr>
              <w:t>,</w:t>
            </w:r>
          </w:p>
          <w:p w:rsidR="00DF5BC9" w:rsidRPr="0064721C" w:rsidRDefault="00DF5BC9" w:rsidP="00EE58B4">
            <w:pPr>
              <w:widowControl w:val="0"/>
              <w:rPr>
                <w:rFonts w:ascii="Arial Narrow" w:hAnsi="Arial Narrow"/>
                <w:sz w:val="20"/>
              </w:rPr>
            </w:pPr>
          </w:p>
          <w:p w:rsidR="00DF5BC9" w:rsidRDefault="00DF5BC9" w:rsidP="00EE58B4">
            <w:pPr>
              <w:widowControl w:val="0"/>
              <w:rPr>
                <w:rFonts w:ascii="Arial Narrow" w:hAnsi="Arial Narrow"/>
                <w:sz w:val="20"/>
              </w:rPr>
            </w:pPr>
            <w:r w:rsidRPr="0064721C">
              <w:rPr>
                <w:rFonts w:ascii="Arial Narrow" w:hAnsi="Arial Narrow"/>
                <w:sz w:val="20"/>
              </w:rPr>
              <w:t>AND</w:t>
            </w:r>
          </w:p>
          <w:p w:rsidR="00DF5BC9" w:rsidRPr="0064721C" w:rsidRDefault="00DF5BC9" w:rsidP="00EE58B4">
            <w:pPr>
              <w:widowControl w:val="0"/>
              <w:rPr>
                <w:rFonts w:ascii="Arial Narrow" w:hAnsi="Arial Narrow"/>
                <w:sz w:val="20"/>
              </w:rPr>
            </w:pPr>
          </w:p>
          <w:p w:rsidR="00DF5BC9" w:rsidRPr="0064721C" w:rsidRDefault="00DF5BC9" w:rsidP="00EE58B4">
            <w:pPr>
              <w:widowControl w:val="0"/>
              <w:rPr>
                <w:rFonts w:ascii="Arial Narrow" w:hAnsi="Arial Narrow"/>
                <w:sz w:val="20"/>
              </w:rPr>
            </w:pPr>
            <w:r w:rsidRPr="0064721C">
              <w:rPr>
                <w:rFonts w:ascii="Arial Narrow" w:hAnsi="Arial Narrow"/>
                <w:sz w:val="20"/>
              </w:rPr>
              <w:t>The treatment must be the sole PBS-subsidised anti-EGFR antib</w:t>
            </w:r>
            <w:r>
              <w:rPr>
                <w:rFonts w:ascii="Arial Narrow" w:hAnsi="Arial Narrow"/>
                <w:sz w:val="20"/>
              </w:rPr>
              <w:t>ody therapy for this condition.</w:t>
            </w:r>
          </w:p>
        </w:tc>
      </w:tr>
      <w:tr w:rsidR="00DF5BC9"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DF5BC9" w:rsidRPr="00C63E1D" w:rsidRDefault="00DF5BC9" w:rsidP="00AF23CC">
            <w:pPr>
              <w:keepNext/>
              <w:keepLines/>
              <w:rPr>
                <w:rFonts w:ascii="Arial Narrow" w:hAnsi="Arial Narrow"/>
                <w:b/>
                <w:sz w:val="20"/>
              </w:rPr>
            </w:pPr>
            <w:r w:rsidRPr="00C63E1D">
              <w:rPr>
                <w:rFonts w:ascii="Arial Narrow" w:hAnsi="Arial Narrow"/>
                <w:b/>
                <w:sz w:val="20"/>
              </w:rPr>
              <w:t>Prescriber Instructions</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C63E1D" w:rsidRPr="0043396B" w:rsidRDefault="00C63E1D" w:rsidP="00C63E1D">
            <w:pPr>
              <w:widowControl w:val="0"/>
              <w:rPr>
                <w:rFonts w:ascii="Arial Narrow" w:hAnsi="Arial Narrow"/>
                <w:i/>
                <w:sz w:val="20"/>
              </w:rPr>
            </w:pPr>
            <w:r w:rsidRPr="0043396B">
              <w:rPr>
                <w:rFonts w:ascii="Arial Narrow" w:hAnsi="Arial Narrow"/>
                <w:i/>
                <w:sz w:val="20"/>
              </w:rPr>
              <w:t>Patients who have progressive disease on cetuximab are not eligible to receive PBS-subsidised panitumumab</w:t>
            </w:r>
            <w:r w:rsidR="0045317D">
              <w:rPr>
                <w:rFonts w:ascii="Arial Narrow" w:hAnsi="Arial Narrow"/>
                <w:i/>
                <w:sz w:val="20"/>
              </w:rPr>
              <w:t>.</w:t>
            </w:r>
          </w:p>
          <w:p w:rsidR="00C63E1D" w:rsidRDefault="00C63E1D" w:rsidP="00AF23CC">
            <w:pPr>
              <w:keepNext/>
              <w:keepLines/>
              <w:rPr>
                <w:rFonts w:ascii="Arial Narrow" w:hAnsi="Arial Narrow"/>
                <w:sz w:val="20"/>
              </w:rPr>
            </w:pPr>
          </w:p>
          <w:p w:rsidR="00134520" w:rsidRPr="00C63E1D" w:rsidRDefault="00134520" w:rsidP="00AF23CC">
            <w:pPr>
              <w:keepNext/>
              <w:keepLines/>
              <w:rPr>
                <w:rFonts w:ascii="Arial Narrow" w:hAnsi="Arial Narrow"/>
                <w:sz w:val="20"/>
              </w:rPr>
            </w:pPr>
            <w:r w:rsidRPr="00C63E1D">
              <w:rPr>
                <w:rFonts w:ascii="Arial Narrow" w:hAnsi="Arial Narrow"/>
                <w:sz w:val="20"/>
              </w:rPr>
              <w:t>Patients who have developed intolerance to cetuximab of a severity necessitating permanent treatment withdrawal are eligible to receive PBS-subsidised panitumumab</w:t>
            </w:r>
            <w:r w:rsidR="0045317D">
              <w:rPr>
                <w:rFonts w:ascii="Arial Narrow" w:hAnsi="Arial Narrow"/>
                <w:sz w:val="20"/>
              </w:rPr>
              <w:t>.</w:t>
            </w:r>
          </w:p>
        </w:tc>
      </w:tr>
      <w:tr w:rsidR="00DF5BC9"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DF5BC9" w:rsidRPr="0064721C" w:rsidRDefault="00DF5BC9" w:rsidP="00AF23CC">
            <w:pPr>
              <w:keepNext/>
              <w:keepLines/>
              <w:rPr>
                <w:rFonts w:ascii="Arial Narrow" w:hAnsi="Arial Narrow"/>
                <w:b/>
                <w:sz w:val="20"/>
              </w:rPr>
            </w:pPr>
            <w:r>
              <w:br w:type="page"/>
            </w:r>
            <w:r w:rsidRPr="0064721C">
              <w:rPr>
                <w:rFonts w:ascii="Arial Narrow" w:hAnsi="Arial Narrow"/>
                <w:b/>
                <w:sz w:val="20"/>
              </w:rPr>
              <w:t>Administrative advice</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DF5BC9" w:rsidRPr="0064721C" w:rsidRDefault="00DF5BC9" w:rsidP="00AF23CC">
            <w:pPr>
              <w:keepNext/>
              <w:keepLines/>
              <w:rPr>
                <w:rFonts w:ascii="Arial Narrow" w:hAnsi="Arial Narrow"/>
                <w:sz w:val="20"/>
              </w:rPr>
            </w:pPr>
            <w:r w:rsidRPr="0064721C">
              <w:rPr>
                <w:rFonts w:ascii="Arial Narrow" w:hAnsi="Arial Narrow"/>
                <w:sz w:val="20"/>
              </w:rPr>
              <w:t>Note</w:t>
            </w:r>
          </w:p>
          <w:p w:rsidR="00DF5BC9" w:rsidRDefault="00DF5BC9" w:rsidP="00AF23CC">
            <w:pPr>
              <w:keepNext/>
              <w:keepLines/>
              <w:rPr>
                <w:rFonts w:ascii="Arial Narrow" w:hAnsi="Arial Narrow"/>
                <w:sz w:val="20"/>
              </w:rPr>
            </w:pPr>
            <w:r w:rsidRPr="0064721C">
              <w:rPr>
                <w:rFonts w:ascii="Arial Narrow" w:hAnsi="Arial Narrow"/>
                <w:sz w:val="20"/>
              </w:rPr>
              <w:t>Spec</w:t>
            </w:r>
            <w:r>
              <w:rPr>
                <w:rFonts w:ascii="Arial Narrow" w:hAnsi="Arial Narrow"/>
                <w:sz w:val="20"/>
              </w:rPr>
              <w:t>ial Pricing Arrangements apply.</w:t>
            </w:r>
          </w:p>
          <w:p w:rsidR="00DF5BC9" w:rsidRDefault="00DF5BC9" w:rsidP="00AF23CC">
            <w:pPr>
              <w:keepNext/>
              <w:keepLines/>
              <w:rPr>
                <w:rFonts w:ascii="Arial Narrow" w:hAnsi="Arial Narrow"/>
                <w:sz w:val="20"/>
              </w:rPr>
            </w:pPr>
          </w:p>
          <w:p w:rsidR="00DF5BC9" w:rsidRPr="00DF5BC9" w:rsidRDefault="00DF5BC9" w:rsidP="00AF23CC">
            <w:pPr>
              <w:keepNext/>
              <w:keepLines/>
              <w:rPr>
                <w:rFonts w:ascii="Arial Narrow" w:hAnsi="Arial Narrow"/>
                <w:i/>
                <w:sz w:val="20"/>
              </w:rPr>
            </w:pPr>
            <w:r w:rsidRPr="00DF5BC9">
              <w:rPr>
                <w:rFonts w:ascii="Arial Narrow" w:hAnsi="Arial Narrow"/>
                <w:i/>
                <w:sz w:val="20"/>
              </w:rPr>
              <w:t>Note</w:t>
            </w:r>
          </w:p>
          <w:p w:rsidR="00DF5BC9" w:rsidRPr="0064721C" w:rsidRDefault="00DF5BC9" w:rsidP="00AF23CC">
            <w:pPr>
              <w:keepNext/>
              <w:keepLines/>
              <w:rPr>
                <w:rFonts w:ascii="Arial Narrow" w:hAnsi="Arial Narrow"/>
                <w:sz w:val="20"/>
              </w:rPr>
            </w:pPr>
            <w:r w:rsidRPr="00DF5BC9">
              <w:rPr>
                <w:rFonts w:ascii="Arial Narrow" w:hAnsi="Arial Narrow"/>
                <w:i/>
                <w:sz w:val="20"/>
              </w:rPr>
              <w:t>Panitimumab is not PBS-subsidised for use in combination with another anti-EGFR antibody or in combination with an anti-VEGF antibody.</w:t>
            </w:r>
          </w:p>
        </w:tc>
      </w:tr>
    </w:tbl>
    <w:p w:rsidR="00DF5BC9" w:rsidRDefault="00DF5BC9" w:rsidP="00DF5BC9"/>
    <w:tbl>
      <w:tblPr>
        <w:tblW w:w="9498" w:type="dxa"/>
        <w:tblInd w:w="108" w:type="dxa"/>
        <w:tblBorders>
          <w:insideH w:val="single" w:sz="4" w:space="0" w:color="auto"/>
        </w:tblBorders>
        <w:tblLayout w:type="fixed"/>
        <w:tblLook w:val="0000" w:firstRow="0" w:lastRow="0" w:firstColumn="0" w:lastColumn="0" w:noHBand="0" w:noVBand="0"/>
        <w:tblDescription w:val="Listing panitumumab"/>
      </w:tblPr>
      <w:tblGrid>
        <w:gridCol w:w="2410"/>
        <w:gridCol w:w="1701"/>
        <w:gridCol w:w="851"/>
        <w:gridCol w:w="992"/>
        <w:gridCol w:w="1276"/>
        <w:gridCol w:w="1701"/>
        <w:gridCol w:w="567"/>
      </w:tblGrid>
      <w:tr w:rsidR="00DF5BC9" w:rsidRPr="001A53B7" w:rsidTr="0050302D">
        <w:trPr>
          <w:gridAfter w:val="1"/>
          <w:wAfter w:w="567" w:type="dxa"/>
          <w:cantSplit/>
          <w:trHeight w:val="504"/>
        </w:trPr>
        <w:tc>
          <w:tcPr>
            <w:tcW w:w="4111" w:type="dxa"/>
            <w:gridSpan w:val="2"/>
          </w:tcPr>
          <w:p w:rsidR="00DF5BC9" w:rsidRPr="001A53B7" w:rsidRDefault="00DF5BC9" w:rsidP="00AF23CC">
            <w:pPr>
              <w:keepNext/>
              <w:keepLines/>
              <w:ind w:left="-108"/>
              <w:rPr>
                <w:rFonts w:ascii="Arial Narrow" w:hAnsi="Arial Narrow"/>
                <w:sz w:val="20"/>
              </w:rPr>
            </w:pPr>
          </w:p>
          <w:p w:rsidR="00DF5BC9" w:rsidRPr="001A53B7" w:rsidRDefault="00DF5BC9" w:rsidP="00AF23CC">
            <w:pPr>
              <w:keepNext/>
              <w:keepLines/>
              <w:ind w:left="-108"/>
              <w:rPr>
                <w:rFonts w:ascii="Arial Narrow" w:hAnsi="Arial Narrow"/>
                <w:sz w:val="20"/>
              </w:rPr>
            </w:pPr>
            <w:r w:rsidRPr="001A53B7">
              <w:rPr>
                <w:rFonts w:ascii="Arial Narrow" w:hAnsi="Arial Narrow"/>
                <w:sz w:val="20"/>
              </w:rPr>
              <w:t>Name, Restriction,</w:t>
            </w:r>
          </w:p>
          <w:p w:rsidR="00DF5BC9" w:rsidRPr="001A53B7" w:rsidRDefault="00DF5BC9" w:rsidP="00AF23CC">
            <w:pPr>
              <w:keepNext/>
              <w:keepLines/>
              <w:ind w:left="-108"/>
              <w:rPr>
                <w:rFonts w:ascii="Arial Narrow" w:hAnsi="Arial Narrow"/>
                <w:sz w:val="20"/>
              </w:rPr>
            </w:pPr>
            <w:r w:rsidRPr="001A53B7">
              <w:rPr>
                <w:rFonts w:ascii="Arial Narrow" w:hAnsi="Arial Narrow"/>
                <w:sz w:val="20"/>
              </w:rPr>
              <w:t>Manner of administration and form</w:t>
            </w:r>
          </w:p>
        </w:tc>
        <w:tc>
          <w:tcPr>
            <w:tcW w:w="851" w:type="dxa"/>
          </w:tcPr>
          <w:p w:rsidR="00DF5BC9" w:rsidRPr="001A53B7" w:rsidRDefault="00DF5BC9" w:rsidP="00AF23CC">
            <w:pPr>
              <w:keepNext/>
              <w:keepLines/>
              <w:ind w:left="-108"/>
              <w:jc w:val="center"/>
              <w:rPr>
                <w:rFonts w:ascii="Arial Narrow" w:hAnsi="Arial Narrow"/>
                <w:sz w:val="20"/>
              </w:rPr>
            </w:pPr>
            <w:r w:rsidRPr="001A53B7">
              <w:rPr>
                <w:rFonts w:ascii="Arial Narrow" w:hAnsi="Arial Narrow"/>
                <w:sz w:val="20"/>
              </w:rPr>
              <w:t>Max</w:t>
            </w:r>
          </w:p>
          <w:p w:rsidR="00DF5BC9" w:rsidRPr="001A53B7" w:rsidRDefault="00DF5BC9" w:rsidP="00AF23CC">
            <w:pPr>
              <w:keepNext/>
              <w:keepLines/>
              <w:ind w:left="-108"/>
              <w:jc w:val="center"/>
              <w:rPr>
                <w:rFonts w:ascii="Arial Narrow" w:hAnsi="Arial Narrow"/>
                <w:sz w:val="20"/>
              </w:rPr>
            </w:pPr>
            <w:r w:rsidRPr="001A53B7">
              <w:rPr>
                <w:rFonts w:ascii="Arial Narrow" w:hAnsi="Arial Narrow"/>
                <w:sz w:val="20"/>
              </w:rPr>
              <w:t>Amt</w:t>
            </w:r>
          </w:p>
        </w:tc>
        <w:tc>
          <w:tcPr>
            <w:tcW w:w="992" w:type="dxa"/>
          </w:tcPr>
          <w:p w:rsidR="00DF5BC9" w:rsidRPr="001A53B7" w:rsidRDefault="00DF5BC9" w:rsidP="00AF23CC">
            <w:pPr>
              <w:keepNext/>
              <w:keepLines/>
              <w:ind w:left="-108"/>
              <w:jc w:val="center"/>
              <w:rPr>
                <w:rFonts w:ascii="Arial Narrow" w:hAnsi="Arial Narrow"/>
                <w:sz w:val="20"/>
              </w:rPr>
            </w:pPr>
            <w:r w:rsidRPr="001A53B7">
              <w:rPr>
                <w:rFonts w:ascii="Arial Narrow" w:hAnsi="Arial Narrow"/>
                <w:sz w:val="20"/>
              </w:rPr>
              <w:t>№.of</w:t>
            </w:r>
          </w:p>
          <w:p w:rsidR="00DF5BC9" w:rsidRPr="001A53B7" w:rsidRDefault="00DF5BC9" w:rsidP="00AF23CC">
            <w:pPr>
              <w:keepNext/>
              <w:keepLines/>
              <w:ind w:left="-108"/>
              <w:jc w:val="center"/>
              <w:rPr>
                <w:rFonts w:ascii="Arial Narrow" w:hAnsi="Arial Narrow"/>
                <w:sz w:val="20"/>
              </w:rPr>
            </w:pPr>
            <w:r w:rsidRPr="001A53B7">
              <w:rPr>
                <w:rFonts w:ascii="Arial Narrow" w:hAnsi="Arial Narrow"/>
                <w:sz w:val="20"/>
              </w:rPr>
              <w:t>Rpts</w:t>
            </w:r>
          </w:p>
        </w:tc>
        <w:tc>
          <w:tcPr>
            <w:tcW w:w="2977" w:type="dxa"/>
            <w:gridSpan w:val="2"/>
          </w:tcPr>
          <w:p w:rsidR="00DF5BC9" w:rsidRPr="001A53B7" w:rsidRDefault="00DF5BC9" w:rsidP="00AF23CC">
            <w:pPr>
              <w:keepNext/>
              <w:keepLines/>
              <w:rPr>
                <w:rFonts w:ascii="Arial Narrow" w:hAnsi="Arial Narrow"/>
                <w:sz w:val="20"/>
              </w:rPr>
            </w:pPr>
            <w:r w:rsidRPr="001A53B7">
              <w:rPr>
                <w:rFonts w:ascii="Arial Narrow" w:hAnsi="Arial Narrow"/>
                <w:sz w:val="20"/>
              </w:rPr>
              <w:t>Proprietary Name and Manufacturer</w:t>
            </w:r>
          </w:p>
        </w:tc>
      </w:tr>
      <w:tr w:rsidR="00DF5BC9" w:rsidRPr="001A53B7" w:rsidTr="0050302D">
        <w:trPr>
          <w:gridAfter w:val="1"/>
          <w:wAfter w:w="567" w:type="dxa"/>
          <w:cantSplit/>
          <w:trHeight w:val="618"/>
        </w:trPr>
        <w:tc>
          <w:tcPr>
            <w:tcW w:w="4111" w:type="dxa"/>
            <w:gridSpan w:val="2"/>
          </w:tcPr>
          <w:p w:rsidR="00DF5BC9" w:rsidRPr="001A53B7" w:rsidRDefault="00DF5BC9" w:rsidP="00AF23CC">
            <w:pPr>
              <w:keepNext/>
              <w:keepLines/>
              <w:ind w:left="-108"/>
              <w:rPr>
                <w:rFonts w:ascii="Arial Narrow" w:hAnsi="Arial Narrow"/>
                <w:sz w:val="20"/>
              </w:rPr>
            </w:pPr>
            <w:r w:rsidRPr="001A53B7">
              <w:rPr>
                <w:rFonts w:ascii="Arial Narrow" w:hAnsi="Arial Narrow"/>
                <w:smallCaps/>
                <w:sz w:val="20"/>
              </w:rPr>
              <w:t>PANITUMUMAB</w:t>
            </w:r>
          </w:p>
          <w:p w:rsidR="00DF5BC9" w:rsidRPr="001A53B7" w:rsidRDefault="00DF5BC9" w:rsidP="00AF23CC">
            <w:pPr>
              <w:keepNext/>
              <w:keepLines/>
              <w:ind w:left="-108"/>
              <w:rPr>
                <w:rFonts w:ascii="Arial Narrow" w:hAnsi="Arial Narrow"/>
                <w:sz w:val="20"/>
              </w:rPr>
            </w:pPr>
            <w:r w:rsidRPr="001A53B7">
              <w:rPr>
                <w:rFonts w:ascii="Arial Narrow" w:hAnsi="Arial Narrow"/>
                <w:sz w:val="20"/>
              </w:rPr>
              <w:t>panitumumab 100 mg/5 mL injection, 1 x 5 mL vial</w:t>
            </w:r>
          </w:p>
          <w:p w:rsidR="00DF5BC9" w:rsidRPr="001A53B7" w:rsidRDefault="00DF5BC9" w:rsidP="00AF23CC">
            <w:pPr>
              <w:keepNext/>
              <w:keepLines/>
              <w:ind w:left="-108"/>
              <w:rPr>
                <w:rFonts w:ascii="Arial Narrow" w:hAnsi="Arial Narrow"/>
                <w:sz w:val="20"/>
              </w:rPr>
            </w:pPr>
            <w:r w:rsidRPr="001A53B7">
              <w:rPr>
                <w:rFonts w:ascii="Arial Narrow" w:hAnsi="Arial Narrow"/>
                <w:sz w:val="20"/>
              </w:rPr>
              <w:t>panitumumab 400 mg/20 mL injection, 1 x 20 mL vial</w:t>
            </w:r>
          </w:p>
        </w:tc>
        <w:tc>
          <w:tcPr>
            <w:tcW w:w="851" w:type="dxa"/>
          </w:tcPr>
          <w:p w:rsidR="00DF5BC9" w:rsidRPr="001A53B7" w:rsidRDefault="00DF5BC9" w:rsidP="00AF23CC">
            <w:pPr>
              <w:keepNext/>
              <w:keepLines/>
              <w:ind w:left="-108"/>
              <w:jc w:val="center"/>
              <w:rPr>
                <w:rFonts w:ascii="Arial Narrow" w:hAnsi="Arial Narrow"/>
                <w:sz w:val="20"/>
              </w:rPr>
            </w:pPr>
          </w:p>
          <w:p w:rsidR="00DF5BC9" w:rsidRPr="001A53B7" w:rsidRDefault="00DF5BC9" w:rsidP="00AF23CC">
            <w:pPr>
              <w:keepNext/>
              <w:keepLines/>
              <w:ind w:left="-108"/>
              <w:jc w:val="center"/>
              <w:rPr>
                <w:rFonts w:ascii="Arial Narrow" w:hAnsi="Arial Narrow"/>
                <w:sz w:val="20"/>
              </w:rPr>
            </w:pPr>
            <w:r w:rsidRPr="001A53B7">
              <w:rPr>
                <w:rFonts w:ascii="Arial Narrow" w:hAnsi="Arial Narrow"/>
                <w:sz w:val="20"/>
              </w:rPr>
              <w:t>720 mg</w:t>
            </w:r>
          </w:p>
        </w:tc>
        <w:tc>
          <w:tcPr>
            <w:tcW w:w="992" w:type="dxa"/>
          </w:tcPr>
          <w:p w:rsidR="00DF5BC9" w:rsidRPr="001A53B7" w:rsidRDefault="00DF5BC9" w:rsidP="00AF23CC">
            <w:pPr>
              <w:keepNext/>
              <w:keepLines/>
              <w:ind w:left="-108"/>
              <w:jc w:val="center"/>
              <w:rPr>
                <w:rFonts w:ascii="Arial Narrow" w:hAnsi="Arial Narrow"/>
                <w:sz w:val="20"/>
              </w:rPr>
            </w:pPr>
          </w:p>
          <w:p w:rsidR="00DF5BC9" w:rsidRPr="00C63E1D" w:rsidRDefault="00DF5BC9" w:rsidP="00AF23CC">
            <w:pPr>
              <w:keepNext/>
              <w:keepLines/>
              <w:ind w:left="-108"/>
              <w:jc w:val="center"/>
              <w:rPr>
                <w:rFonts w:ascii="Arial Narrow" w:hAnsi="Arial Narrow"/>
                <w:strike/>
                <w:sz w:val="20"/>
              </w:rPr>
            </w:pPr>
            <w:r w:rsidRPr="00C63E1D">
              <w:rPr>
                <w:rFonts w:ascii="Arial Narrow" w:hAnsi="Arial Narrow"/>
                <w:strike/>
                <w:sz w:val="20"/>
              </w:rPr>
              <w:t>11</w:t>
            </w:r>
            <w:r w:rsidR="00C63E1D" w:rsidRPr="00C63E1D">
              <w:rPr>
                <w:rFonts w:ascii="Arial Narrow" w:hAnsi="Arial Narrow"/>
                <w:i/>
                <w:sz w:val="20"/>
              </w:rPr>
              <w:t>9</w:t>
            </w:r>
          </w:p>
        </w:tc>
        <w:tc>
          <w:tcPr>
            <w:tcW w:w="1276" w:type="dxa"/>
          </w:tcPr>
          <w:p w:rsidR="00DF5BC9" w:rsidRPr="001A53B7" w:rsidRDefault="00DF5BC9" w:rsidP="00AF23CC">
            <w:pPr>
              <w:keepNext/>
              <w:keepLines/>
              <w:rPr>
                <w:rFonts w:ascii="Arial Narrow" w:hAnsi="Arial Narrow"/>
                <w:sz w:val="20"/>
              </w:rPr>
            </w:pPr>
          </w:p>
          <w:p w:rsidR="00DF5BC9" w:rsidRPr="001A53B7" w:rsidRDefault="00DF5BC9" w:rsidP="00AF23CC">
            <w:pPr>
              <w:keepNext/>
              <w:keepLines/>
              <w:rPr>
                <w:rFonts w:ascii="Arial Narrow" w:hAnsi="Arial Narrow"/>
                <w:sz w:val="20"/>
              </w:rPr>
            </w:pPr>
            <w:r w:rsidRPr="001A53B7">
              <w:rPr>
                <w:rFonts w:ascii="Arial Narrow" w:hAnsi="Arial Narrow"/>
                <w:sz w:val="20"/>
              </w:rPr>
              <w:t>Vectibix</w:t>
            </w:r>
            <w:r w:rsidRPr="003F5CC4">
              <w:rPr>
                <w:rFonts w:ascii="Arial Narrow" w:hAnsi="Arial Narrow"/>
                <w:sz w:val="20"/>
                <w:vertAlign w:val="superscript"/>
              </w:rPr>
              <w:t>®</w:t>
            </w:r>
          </w:p>
        </w:tc>
        <w:tc>
          <w:tcPr>
            <w:tcW w:w="1701" w:type="dxa"/>
          </w:tcPr>
          <w:p w:rsidR="00DF5BC9" w:rsidRPr="001A53B7" w:rsidRDefault="00DF5BC9" w:rsidP="00AF23CC">
            <w:pPr>
              <w:keepNext/>
              <w:keepLines/>
              <w:rPr>
                <w:rFonts w:ascii="Arial Narrow" w:hAnsi="Arial Narrow"/>
                <w:sz w:val="20"/>
              </w:rPr>
            </w:pPr>
          </w:p>
          <w:p w:rsidR="00DF5BC9" w:rsidRPr="001A53B7" w:rsidRDefault="00DF5BC9" w:rsidP="00AF23CC">
            <w:pPr>
              <w:keepNext/>
              <w:keepLines/>
              <w:rPr>
                <w:rFonts w:ascii="Arial Narrow" w:hAnsi="Arial Narrow"/>
                <w:sz w:val="20"/>
              </w:rPr>
            </w:pPr>
            <w:r w:rsidRPr="001A53B7">
              <w:rPr>
                <w:rFonts w:ascii="Arial Narrow" w:hAnsi="Arial Narrow"/>
                <w:sz w:val="20"/>
              </w:rPr>
              <w:t>AN</w:t>
            </w:r>
          </w:p>
        </w:tc>
      </w:tr>
      <w:tr w:rsidR="00AD332B" w:rsidRPr="0064721C" w:rsidTr="00997C6F">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AD332B" w:rsidRPr="00AD332B" w:rsidRDefault="00AD332B" w:rsidP="00AD332B">
            <w:pPr>
              <w:keepNext/>
              <w:keepLines/>
              <w:rPr>
                <w:rFonts w:ascii="Arial Narrow" w:hAnsi="Arial Narrow"/>
                <w:b/>
                <w:sz w:val="20"/>
              </w:rPr>
            </w:pPr>
            <w:r w:rsidRPr="00AD332B">
              <w:rPr>
                <w:rFonts w:ascii="Arial Narrow" w:hAnsi="Arial Narrow"/>
                <w:b/>
                <w:sz w:val="20"/>
              </w:rPr>
              <w:t xml:space="preserve">Category / </w:t>
            </w:r>
          </w:p>
          <w:p w:rsidR="00AD332B" w:rsidRPr="0064721C" w:rsidRDefault="00AD332B" w:rsidP="00AD332B">
            <w:pPr>
              <w:keepNext/>
              <w:keepLines/>
              <w:rPr>
                <w:rFonts w:ascii="Arial Narrow" w:hAnsi="Arial Narrow"/>
                <w:b/>
                <w:sz w:val="20"/>
              </w:rPr>
            </w:pPr>
            <w:r w:rsidRPr="00AD332B">
              <w:rPr>
                <w:rFonts w:ascii="Arial Narrow" w:hAnsi="Arial Narrow"/>
                <w:b/>
                <w:sz w:val="20"/>
              </w:rPr>
              <w:t>Program</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AD332B" w:rsidRPr="00AD332B" w:rsidRDefault="00AD332B" w:rsidP="00AD332B">
            <w:pPr>
              <w:keepNext/>
              <w:keepLines/>
              <w:rPr>
                <w:rFonts w:ascii="Arial Narrow" w:hAnsi="Arial Narrow"/>
                <w:sz w:val="20"/>
              </w:rPr>
            </w:pPr>
            <w:r w:rsidRPr="00AD332B">
              <w:rPr>
                <w:rFonts w:ascii="Arial Narrow" w:hAnsi="Arial Narrow"/>
                <w:sz w:val="20"/>
              </w:rPr>
              <w:t>Section 100 (Efficient Funding of Chemotherapy (EFC))</w:t>
            </w:r>
          </w:p>
          <w:p w:rsidR="00AD332B" w:rsidRPr="0064721C" w:rsidRDefault="00AD332B" w:rsidP="00AD332B">
            <w:pPr>
              <w:keepNext/>
              <w:keepLines/>
              <w:rPr>
                <w:rFonts w:ascii="Arial Narrow" w:hAnsi="Arial Narrow"/>
                <w:sz w:val="20"/>
              </w:rPr>
            </w:pPr>
            <w:r w:rsidRPr="00AD332B">
              <w:rPr>
                <w:rFonts w:ascii="Arial Narrow" w:hAnsi="Arial Narrow"/>
                <w:sz w:val="20"/>
              </w:rPr>
              <w:t xml:space="preserve"> for Public/Private Hospital Use</w:t>
            </w:r>
          </w:p>
        </w:tc>
      </w:tr>
      <w:tr w:rsidR="009B63BC" w:rsidRPr="0064721C" w:rsidTr="00997C6F">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9B63BC" w:rsidRPr="00AD332B" w:rsidRDefault="009B63BC" w:rsidP="00AD332B">
            <w:pPr>
              <w:keepNext/>
              <w:keepLines/>
              <w:rPr>
                <w:rFonts w:ascii="Arial Narrow" w:hAnsi="Arial Narrow"/>
                <w:b/>
                <w:sz w:val="20"/>
              </w:rPr>
            </w:pPr>
            <w:r w:rsidRPr="009B63BC">
              <w:rPr>
                <w:rFonts w:ascii="Arial Narrow" w:hAnsi="Arial Narrow"/>
                <w:b/>
                <w:sz w:val="20"/>
              </w:rPr>
              <w:t>Prescriber type:</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5A2EA5" w:rsidRPr="009B63BC" w:rsidRDefault="005A2EA5" w:rsidP="005A2EA5">
            <w:pPr>
              <w:keepNext/>
              <w:keepLines/>
              <w:widowControl w:val="0"/>
              <w:rPr>
                <w:rFonts w:ascii="Arial Narrow" w:hAnsi="Arial Narrow"/>
                <w:sz w:val="20"/>
              </w:rPr>
            </w:pPr>
            <w:r w:rsidRPr="009B63BC">
              <w:rPr>
                <w:rFonts w:ascii="Arial Narrow" w:hAnsi="Arial Narrow"/>
                <w:sz w:val="20"/>
              </w:rPr>
              <w:fldChar w:fldCharType="begin">
                <w:ffData>
                  <w:name w:val="Check1"/>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 xml:space="preserve">Dental  </w:t>
            </w:r>
            <w:r w:rsidRPr="009B63BC">
              <w:rPr>
                <w:rFonts w:ascii="Arial Narrow" w:hAnsi="Arial Narrow"/>
                <w:sz w:val="20"/>
              </w:rPr>
              <w:fldChar w:fldCharType="begin">
                <w:ffData>
                  <w:name w:val=""/>
                  <w:enabled/>
                  <w:calcOnExit w:val="0"/>
                  <w:checkBox>
                    <w:sizeAuto/>
                    <w:default w:val="1"/>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 xml:space="preserve">Medical Practitioners  </w:t>
            </w:r>
            <w:r w:rsidRPr="009B63BC">
              <w:rPr>
                <w:rFonts w:ascii="Arial Narrow" w:hAnsi="Arial Narrow"/>
                <w:sz w:val="20"/>
              </w:rPr>
              <w:fldChar w:fldCharType="begin">
                <w:ffData>
                  <w:name w:val="Check3"/>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 xml:space="preserve">Nurse practitioners  </w:t>
            </w:r>
            <w:r w:rsidRPr="009B63BC">
              <w:rPr>
                <w:rFonts w:ascii="Arial Narrow" w:hAnsi="Arial Narrow"/>
                <w:sz w:val="20"/>
              </w:rPr>
              <w:fldChar w:fldCharType="begin">
                <w:ffData>
                  <w:name w:val=""/>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Optometrists</w:t>
            </w:r>
          </w:p>
          <w:p w:rsidR="009B63BC" w:rsidRPr="00AD332B" w:rsidRDefault="005A2EA5" w:rsidP="005A2EA5">
            <w:pPr>
              <w:keepNext/>
              <w:keepLines/>
              <w:rPr>
                <w:rFonts w:ascii="Arial Narrow" w:hAnsi="Arial Narrow"/>
                <w:sz w:val="20"/>
              </w:rPr>
            </w:pPr>
            <w:r w:rsidRPr="009B63BC">
              <w:rPr>
                <w:rFonts w:ascii="Arial Narrow" w:hAnsi="Arial Narrow"/>
                <w:sz w:val="20"/>
              </w:rPr>
              <w:fldChar w:fldCharType="begin">
                <w:ffData>
                  <w:name w:val="Check5"/>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Midwives</w:t>
            </w:r>
          </w:p>
        </w:tc>
      </w:tr>
      <w:tr w:rsidR="00DF5BC9" w:rsidRPr="0064721C" w:rsidTr="00997C6F">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DF5BC9" w:rsidRPr="0064721C" w:rsidRDefault="00DF5BC9" w:rsidP="00AF23CC">
            <w:pPr>
              <w:keepNext/>
              <w:keepLines/>
              <w:rPr>
                <w:rFonts w:ascii="Arial Narrow" w:hAnsi="Arial Narrow"/>
                <w:b/>
                <w:sz w:val="20"/>
              </w:rPr>
            </w:pPr>
            <w:r w:rsidRPr="0064721C">
              <w:rPr>
                <w:rFonts w:ascii="Arial Narrow" w:hAnsi="Arial Narrow"/>
                <w:b/>
                <w:sz w:val="20"/>
              </w:rPr>
              <w:t>Severity:</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DF5BC9" w:rsidRPr="0064721C" w:rsidRDefault="00DF5BC9" w:rsidP="00AF23CC">
            <w:pPr>
              <w:keepNext/>
              <w:keepLines/>
              <w:rPr>
                <w:rFonts w:ascii="Arial Narrow" w:hAnsi="Arial Narrow"/>
                <w:sz w:val="20"/>
              </w:rPr>
            </w:pPr>
            <w:r w:rsidRPr="0064721C">
              <w:rPr>
                <w:rFonts w:ascii="Arial Narrow" w:hAnsi="Arial Narrow"/>
                <w:sz w:val="20"/>
              </w:rPr>
              <w:t>Metastatic</w:t>
            </w:r>
          </w:p>
        </w:tc>
      </w:tr>
      <w:tr w:rsidR="00DF5BC9" w:rsidRPr="0064721C" w:rsidTr="00997C6F">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DF5BC9" w:rsidRPr="0064721C" w:rsidRDefault="00DF5BC9" w:rsidP="00AF23CC">
            <w:pPr>
              <w:keepNext/>
              <w:keepLines/>
              <w:rPr>
                <w:rFonts w:ascii="Arial Narrow" w:hAnsi="Arial Narrow"/>
                <w:b/>
                <w:sz w:val="20"/>
              </w:rPr>
            </w:pPr>
            <w:r w:rsidRPr="0064721C">
              <w:rPr>
                <w:rFonts w:ascii="Arial Narrow" w:hAnsi="Arial Narrow"/>
                <w:b/>
                <w:sz w:val="20"/>
              </w:rPr>
              <w:t>Condition:</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DF5BC9" w:rsidRPr="0064721C" w:rsidRDefault="00DF5BC9" w:rsidP="00AF23CC">
            <w:pPr>
              <w:keepNext/>
              <w:keepLines/>
              <w:rPr>
                <w:rFonts w:ascii="Arial Narrow" w:hAnsi="Arial Narrow"/>
                <w:sz w:val="20"/>
              </w:rPr>
            </w:pPr>
            <w:r w:rsidRPr="0064721C">
              <w:rPr>
                <w:rFonts w:ascii="Arial Narrow" w:hAnsi="Arial Narrow"/>
                <w:sz w:val="20"/>
              </w:rPr>
              <w:t>colorectal cancer</w:t>
            </w:r>
          </w:p>
        </w:tc>
      </w:tr>
      <w:tr w:rsidR="00DF5BC9" w:rsidRPr="0064721C" w:rsidTr="00997C6F">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shd w:val="clear" w:color="auto" w:fill="auto"/>
          </w:tcPr>
          <w:p w:rsidR="00DF5BC9" w:rsidRPr="0064721C" w:rsidRDefault="00DF5BC9" w:rsidP="00AF23CC">
            <w:pPr>
              <w:keepNext/>
              <w:keepLines/>
              <w:rPr>
                <w:rFonts w:ascii="Arial Narrow" w:hAnsi="Arial Narrow"/>
                <w:b/>
                <w:sz w:val="20"/>
              </w:rPr>
            </w:pPr>
            <w:r w:rsidRPr="0064721C">
              <w:rPr>
                <w:rFonts w:ascii="Arial Narrow" w:hAnsi="Arial Narrow"/>
                <w:b/>
                <w:sz w:val="20"/>
              </w:rPr>
              <w:t>Treatment phase:</w:t>
            </w:r>
          </w:p>
        </w:tc>
        <w:tc>
          <w:tcPr>
            <w:tcW w:w="7088" w:type="dxa"/>
            <w:gridSpan w:val="6"/>
            <w:shd w:val="clear" w:color="auto" w:fill="auto"/>
          </w:tcPr>
          <w:p w:rsidR="00DF5BC9" w:rsidRPr="0064721C" w:rsidRDefault="00DF5BC9" w:rsidP="00AF23CC">
            <w:pPr>
              <w:keepNext/>
              <w:keepLines/>
              <w:rPr>
                <w:rFonts w:ascii="Arial Narrow" w:hAnsi="Arial Narrow"/>
                <w:sz w:val="20"/>
              </w:rPr>
            </w:pPr>
            <w:r w:rsidRPr="0064721C">
              <w:rPr>
                <w:rFonts w:ascii="Arial Narrow" w:hAnsi="Arial Narrow"/>
                <w:sz w:val="20"/>
              </w:rPr>
              <w:t>Continuing treatment</w:t>
            </w:r>
          </w:p>
        </w:tc>
      </w:tr>
      <w:tr w:rsidR="00DF5BC9" w:rsidRPr="0064721C" w:rsidTr="00997C6F">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shd w:val="clear" w:color="auto" w:fill="auto"/>
          </w:tcPr>
          <w:p w:rsidR="00DF5BC9" w:rsidRPr="0064721C" w:rsidRDefault="00DF5BC9" w:rsidP="00AF23CC">
            <w:pPr>
              <w:keepNext/>
              <w:keepLines/>
              <w:rPr>
                <w:rFonts w:ascii="Arial Narrow" w:hAnsi="Arial Narrow"/>
                <w:b/>
                <w:sz w:val="20"/>
              </w:rPr>
            </w:pPr>
            <w:r w:rsidRPr="0064721C">
              <w:rPr>
                <w:rFonts w:ascii="Arial Narrow" w:hAnsi="Arial Narrow"/>
                <w:b/>
                <w:sz w:val="20"/>
              </w:rPr>
              <w:t>Restriction:</w:t>
            </w:r>
          </w:p>
        </w:tc>
        <w:tc>
          <w:tcPr>
            <w:tcW w:w="7088" w:type="dxa"/>
            <w:gridSpan w:val="6"/>
            <w:shd w:val="clear" w:color="auto" w:fill="auto"/>
          </w:tcPr>
          <w:p w:rsidR="005A2EA5" w:rsidRPr="008A2454" w:rsidRDefault="005A2EA5" w:rsidP="005A2EA5">
            <w:pPr>
              <w:keepNext/>
              <w:keepLines/>
              <w:widowControl w:val="0"/>
              <w:rPr>
                <w:rFonts w:ascii="Arial Narrow" w:hAnsi="Arial Narrow"/>
                <w:sz w:val="20"/>
              </w:rPr>
            </w:pPr>
            <w:r w:rsidRPr="008A2454">
              <w:rPr>
                <w:rFonts w:ascii="Arial Narrow" w:hAnsi="Arial Narrow"/>
                <w:sz w:val="20"/>
              </w:rPr>
              <w:fldChar w:fldCharType="begin">
                <w:ffData>
                  <w:name w:val="Check1"/>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Restricted benefit</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fldChar w:fldCharType="begin">
                <w:ffData>
                  <w:name w:val=""/>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In Writing</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fldChar w:fldCharType="begin">
                <w:ffData>
                  <w:name w:val=""/>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Telephone</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fldChar w:fldCharType="begin">
                <w:ffData>
                  <w:name w:val=""/>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Emergency</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fldChar w:fldCharType="begin">
                <w:ffData>
                  <w:name w:val="Check5"/>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Electronic</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t>OR</w:t>
            </w:r>
          </w:p>
          <w:p w:rsidR="00DF5BC9" w:rsidRPr="0064721C" w:rsidRDefault="005A2EA5" w:rsidP="005A2EA5">
            <w:pPr>
              <w:keepNext/>
              <w:keepLines/>
              <w:rPr>
                <w:rFonts w:ascii="Arial Narrow" w:hAnsi="Arial Narrow"/>
                <w:sz w:val="20"/>
              </w:rPr>
            </w:pPr>
            <w:r w:rsidRPr="008A2454">
              <w:rPr>
                <w:rFonts w:ascii="Arial Narrow" w:hAnsi="Arial Narrow"/>
                <w:sz w:val="20"/>
              </w:rPr>
              <w:fldChar w:fldCharType="begin">
                <w:ffData>
                  <w:name w:val=""/>
                  <w:enabled/>
                  <w:calcOnExit w:val="0"/>
                  <w:checkBox>
                    <w:sizeAuto/>
                    <w:default w:val="1"/>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Streamlined</w:t>
            </w:r>
          </w:p>
        </w:tc>
      </w:tr>
      <w:tr w:rsidR="00DF5BC9" w:rsidRPr="0064721C" w:rsidTr="00997C6F">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shd w:val="clear" w:color="auto" w:fill="auto"/>
          </w:tcPr>
          <w:p w:rsidR="00DF5BC9" w:rsidRPr="0064721C" w:rsidRDefault="00DF5BC9" w:rsidP="00AF23CC">
            <w:pPr>
              <w:keepNext/>
              <w:keepLines/>
              <w:rPr>
                <w:rFonts w:ascii="Arial Narrow" w:hAnsi="Arial Narrow"/>
                <w:b/>
                <w:sz w:val="20"/>
              </w:rPr>
            </w:pPr>
            <w:r w:rsidRPr="0064721C">
              <w:rPr>
                <w:rFonts w:ascii="Arial Narrow" w:hAnsi="Arial Narrow"/>
                <w:b/>
                <w:sz w:val="20"/>
              </w:rPr>
              <w:t>Clinical criteria:</w:t>
            </w:r>
          </w:p>
        </w:tc>
        <w:tc>
          <w:tcPr>
            <w:tcW w:w="7088" w:type="dxa"/>
            <w:gridSpan w:val="6"/>
            <w:shd w:val="clear" w:color="auto" w:fill="auto"/>
          </w:tcPr>
          <w:p w:rsidR="00DF5BC9" w:rsidRPr="00DF5BC9" w:rsidRDefault="00DF5BC9" w:rsidP="00AF23CC">
            <w:pPr>
              <w:keepNext/>
              <w:keepLines/>
              <w:rPr>
                <w:rFonts w:ascii="Arial Narrow" w:hAnsi="Arial Narrow"/>
                <w:sz w:val="20"/>
              </w:rPr>
            </w:pPr>
            <w:r w:rsidRPr="0064721C">
              <w:rPr>
                <w:rFonts w:ascii="Arial Narrow" w:hAnsi="Arial Narrow"/>
                <w:sz w:val="20"/>
              </w:rPr>
              <w:t xml:space="preserve">Patient must have received an initial authority prescription for panitumumab </w:t>
            </w:r>
            <w:r w:rsidRPr="00DF5BC9">
              <w:rPr>
                <w:rFonts w:ascii="Arial Narrow" w:hAnsi="Arial Narrow"/>
                <w:i/>
                <w:sz w:val="20"/>
              </w:rPr>
              <w:t xml:space="preserve">for first-line treatment </w:t>
            </w:r>
            <w:r w:rsidRPr="00DF5BC9">
              <w:rPr>
                <w:rFonts w:ascii="Arial Narrow" w:hAnsi="Arial Narrow"/>
                <w:sz w:val="20"/>
              </w:rPr>
              <w:t>of RAS wild-type metastatic colorectal cancer,</w:t>
            </w:r>
          </w:p>
          <w:p w:rsidR="00DF5BC9" w:rsidRPr="0064721C" w:rsidRDefault="00DF5BC9" w:rsidP="00AF23CC">
            <w:pPr>
              <w:keepNext/>
              <w:keepLines/>
              <w:rPr>
                <w:rFonts w:ascii="Arial Narrow" w:hAnsi="Arial Narrow"/>
                <w:sz w:val="20"/>
              </w:rPr>
            </w:pPr>
          </w:p>
          <w:p w:rsidR="00DF5BC9" w:rsidRPr="0064721C" w:rsidRDefault="00DF5BC9" w:rsidP="00AF23CC">
            <w:pPr>
              <w:keepNext/>
              <w:keepLines/>
              <w:rPr>
                <w:rFonts w:ascii="Arial Narrow" w:hAnsi="Arial Narrow"/>
                <w:sz w:val="20"/>
              </w:rPr>
            </w:pPr>
            <w:r w:rsidRPr="0064721C">
              <w:rPr>
                <w:rFonts w:ascii="Arial Narrow" w:hAnsi="Arial Narrow"/>
                <w:sz w:val="20"/>
              </w:rPr>
              <w:t>AND</w:t>
            </w:r>
          </w:p>
          <w:p w:rsidR="00DF5BC9" w:rsidRPr="0064721C" w:rsidRDefault="00DF5BC9" w:rsidP="00AF23CC">
            <w:pPr>
              <w:keepNext/>
              <w:keepLines/>
              <w:rPr>
                <w:rFonts w:ascii="Arial Narrow" w:hAnsi="Arial Narrow"/>
                <w:sz w:val="20"/>
              </w:rPr>
            </w:pPr>
          </w:p>
          <w:p w:rsidR="00DF5BC9" w:rsidRPr="0064721C" w:rsidRDefault="00DF5BC9" w:rsidP="00AF23CC">
            <w:pPr>
              <w:keepNext/>
              <w:keepLines/>
              <w:rPr>
                <w:rFonts w:ascii="Arial Narrow" w:hAnsi="Arial Narrow"/>
                <w:sz w:val="20"/>
              </w:rPr>
            </w:pPr>
            <w:r w:rsidRPr="0064721C">
              <w:rPr>
                <w:rFonts w:ascii="Arial Narrow" w:hAnsi="Arial Narrow"/>
                <w:sz w:val="20"/>
              </w:rPr>
              <w:t>Patient must not have progressive disease</w:t>
            </w:r>
            <w:r w:rsidR="00C30ABE">
              <w:rPr>
                <w:rFonts w:ascii="Arial Narrow" w:hAnsi="Arial Narrow"/>
                <w:sz w:val="20"/>
              </w:rPr>
              <w:t>,</w:t>
            </w:r>
          </w:p>
          <w:p w:rsidR="00DF5BC9" w:rsidRPr="0064721C" w:rsidRDefault="00DF5BC9" w:rsidP="00AF23CC">
            <w:pPr>
              <w:keepNext/>
              <w:keepLines/>
              <w:rPr>
                <w:rFonts w:ascii="Arial Narrow" w:hAnsi="Arial Narrow"/>
                <w:sz w:val="20"/>
              </w:rPr>
            </w:pPr>
          </w:p>
          <w:p w:rsidR="00DF5BC9" w:rsidRPr="0064721C" w:rsidRDefault="00DF5BC9" w:rsidP="00AF23CC">
            <w:pPr>
              <w:keepNext/>
              <w:keepLines/>
              <w:rPr>
                <w:rFonts w:ascii="Arial Narrow" w:hAnsi="Arial Narrow"/>
                <w:sz w:val="20"/>
              </w:rPr>
            </w:pPr>
            <w:r w:rsidRPr="0064721C">
              <w:rPr>
                <w:rFonts w:ascii="Arial Narrow" w:hAnsi="Arial Narrow"/>
                <w:sz w:val="20"/>
              </w:rPr>
              <w:t>AND</w:t>
            </w:r>
          </w:p>
          <w:p w:rsidR="00DF5BC9" w:rsidRPr="0064721C" w:rsidRDefault="00DF5BC9" w:rsidP="00AF23CC">
            <w:pPr>
              <w:keepNext/>
              <w:keepLines/>
              <w:rPr>
                <w:rFonts w:ascii="Arial Narrow" w:hAnsi="Arial Narrow"/>
                <w:sz w:val="20"/>
              </w:rPr>
            </w:pPr>
          </w:p>
          <w:p w:rsidR="00DF5BC9" w:rsidRPr="0064721C" w:rsidRDefault="00DF5BC9" w:rsidP="00AF23CC">
            <w:pPr>
              <w:keepNext/>
              <w:keepLines/>
              <w:rPr>
                <w:rFonts w:ascii="Arial Narrow" w:hAnsi="Arial Narrow"/>
                <w:sz w:val="20"/>
              </w:rPr>
            </w:pPr>
            <w:r w:rsidRPr="0064721C">
              <w:rPr>
                <w:rFonts w:ascii="Arial Narrow" w:hAnsi="Arial Narrow"/>
                <w:sz w:val="20"/>
              </w:rPr>
              <w:t xml:space="preserve">The treatment must be in combination with </w:t>
            </w:r>
            <w:r>
              <w:rPr>
                <w:rFonts w:ascii="Arial Narrow" w:hAnsi="Arial Narrow"/>
                <w:sz w:val="20"/>
              </w:rPr>
              <w:t xml:space="preserve">first-line </w:t>
            </w:r>
            <w:r w:rsidRPr="00701715">
              <w:rPr>
                <w:rFonts w:ascii="Arial Narrow" w:hAnsi="Arial Narrow"/>
                <w:strike/>
                <w:sz w:val="20"/>
              </w:rPr>
              <w:t>oxaliplatin-based</w:t>
            </w:r>
            <w:r>
              <w:rPr>
                <w:rFonts w:ascii="Arial Narrow" w:hAnsi="Arial Narrow"/>
                <w:sz w:val="20"/>
              </w:rPr>
              <w:t xml:space="preserve"> chemotherapy</w:t>
            </w:r>
            <w:r w:rsidR="00C30ABE">
              <w:rPr>
                <w:rFonts w:ascii="Arial Narrow" w:hAnsi="Arial Narrow"/>
                <w:sz w:val="20"/>
              </w:rPr>
              <w:t>,</w:t>
            </w:r>
          </w:p>
          <w:p w:rsidR="00DF5BC9" w:rsidRPr="0064721C" w:rsidRDefault="00DF5BC9" w:rsidP="00AF23CC">
            <w:pPr>
              <w:keepNext/>
              <w:keepLines/>
              <w:rPr>
                <w:rFonts w:ascii="Arial Narrow" w:hAnsi="Arial Narrow"/>
                <w:sz w:val="20"/>
              </w:rPr>
            </w:pPr>
          </w:p>
          <w:p w:rsidR="00DF5BC9" w:rsidRPr="0064721C" w:rsidRDefault="00DF5BC9" w:rsidP="00AF23CC">
            <w:pPr>
              <w:keepNext/>
              <w:keepLines/>
              <w:rPr>
                <w:rFonts w:ascii="Arial Narrow" w:hAnsi="Arial Narrow"/>
                <w:sz w:val="20"/>
              </w:rPr>
            </w:pPr>
            <w:r w:rsidRPr="0064721C">
              <w:rPr>
                <w:rFonts w:ascii="Arial Narrow" w:hAnsi="Arial Narrow"/>
                <w:sz w:val="20"/>
              </w:rPr>
              <w:t>AND</w:t>
            </w:r>
          </w:p>
          <w:p w:rsidR="00DF5BC9" w:rsidRPr="0064721C" w:rsidRDefault="00DF5BC9" w:rsidP="00AF23CC">
            <w:pPr>
              <w:keepNext/>
              <w:keepLines/>
              <w:rPr>
                <w:rFonts w:ascii="Arial Narrow" w:hAnsi="Arial Narrow"/>
                <w:sz w:val="20"/>
              </w:rPr>
            </w:pPr>
          </w:p>
          <w:p w:rsidR="00DF5BC9" w:rsidRPr="0064721C" w:rsidRDefault="00DF5BC9" w:rsidP="00AF23CC">
            <w:pPr>
              <w:keepNext/>
              <w:keepLines/>
              <w:rPr>
                <w:rFonts w:ascii="Arial Narrow" w:hAnsi="Arial Narrow"/>
                <w:sz w:val="20"/>
              </w:rPr>
            </w:pPr>
            <w:r w:rsidRPr="0064721C">
              <w:rPr>
                <w:rFonts w:ascii="Arial Narrow" w:hAnsi="Arial Narrow"/>
                <w:sz w:val="20"/>
              </w:rPr>
              <w:t>The treatment must be the sole PBS-subsidised anti-EGFR anti</w:t>
            </w:r>
            <w:r>
              <w:rPr>
                <w:rFonts w:ascii="Arial Narrow" w:hAnsi="Arial Narrow"/>
                <w:sz w:val="20"/>
              </w:rPr>
              <w:t>body therapy for this condition</w:t>
            </w:r>
            <w:r w:rsidR="00C30ABE">
              <w:rPr>
                <w:rFonts w:ascii="Arial Narrow" w:hAnsi="Arial Narrow"/>
                <w:sz w:val="20"/>
              </w:rPr>
              <w:t>.</w:t>
            </w:r>
          </w:p>
        </w:tc>
      </w:tr>
      <w:tr w:rsidR="00DF5BC9" w:rsidRPr="0064721C" w:rsidTr="00997C6F">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DF5BC9" w:rsidRPr="00E14054" w:rsidRDefault="00DF5BC9" w:rsidP="00AD332B">
            <w:pPr>
              <w:rPr>
                <w:rFonts w:ascii="Arial Narrow" w:hAnsi="Arial Narrow"/>
                <w:b/>
                <w:sz w:val="20"/>
              </w:rPr>
            </w:pPr>
            <w:r w:rsidRPr="00E14054">
              <w:rPr>
                <w:rFonts w:ascii="Arial Narrow" w:hAnsi="Arial Narrow"/>
                <w:b/>
                <w:sz w:val="20"/>
              </w:rPr>
              <w:t>Prescriber Instructions</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134520" w:rsidRPr="00C63E1D" w:rsidRDefault="0043396B" w:rsidP="00AD332B">
            <w:pPr>
              <w:rPr>
                <w:rFonts w:ascii="Arial Narrow" w:hAnsi="Arial Narrow"/>
                <w:i/>
                <w:sz w:val="20"/>
              </w:rPr>
            </w:pPr>
            <w:r w:rsidRPr="00C63E1D">
              <w:rPr>
                <w:rFonts w:ascii="Arial Narrow" w:hAnsi="Arial Narrow"/>
                <w:i/>
                <w:sz w:val="20"/>
              </w:rPr>
              <w:t>Patients who have progressive disease on cetuximab are not eligible to receive PBS-subsidised panitumumab</w:t>
            </w:r>
            <w:r w:rsidR="0045317D">
              <w:rPr>
                <w:rFonts w:ascii="Arial Narrow" w:hAnsi="Arial Narrow"/>
                <w:i/>
                <w:sz w:val="20"/>
              </w:rPr>
              <w:t>.</w:t>
            </w:r>
          </w:p>
          <w:p w:rsidR="0043396B" w:rsidRPr="00996E49" w:rsidRDefault="0043396B" w:rsidP="00AD332B">
            <w:pPr>
              <w:rPr>
                <w:rFonts w:ascii="Arial Narrow" w:hAnsi="Arial Narrow"/>
                <w:i/>
                <w:strike/>
                <w:sz w:val="20"/>
              </w:rPr>
            </w:pPr>
          </w:p>
          <w:p w:rsidR="00DF5BC9" w:rsidRPr="00C63E1D" w:rsidRDefault="00DF5BC9" w:rsidP="00AD332B">
            <w:pPr>
              <w:rPr>
                <w:rFonts w:ascii="Arial Narrow" w:hAnsi="Arial Narrow"/>
                <w:sz w:val="20"/>
              </w:rPr>
            </w:pPr>
            <w:r w:rsidRPr="00C63E1D">
              <w:rPr>
                <w:rFonts w:ascii="Arial Narrow" w:hAnsi="Arial Narrow"/>
                <w:sz w:val="20"/>
              </w:rPr>
              <w:t>Patients who have developed intolerance to cetuximab of a severity necessitating permanent treatment withdrawal are eligible to rece</w:t>
            </w:r>
            <w:r w:rsidR="0045317D">
              <w:rPr>
                <w:rFonts w:ascii="Arial Narrow" w:hAnsi="Arial Narrow"/>
                <w:sz w:val="20"/>
              </w:rPr>
              <w:t>ive PBS-subsidised panitumumab.</w:t>
            </w:r>
          </w:p>
        </w:tc>
      </w:tr>
      <w:tr w:rsidR="00DF5BC9" w:rsidRPr="0064721C" w:rsidTr="00997C6F">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DF5BC9" w:rsidRPr="0064721C" w:rsidRDefault="00DF5BC9" w:rsidP="00EE58B4">
            <w:pPr>
              <w:keepNext/>
              <w:keepLines/>
              <w:rPr>
                <w:rFonts w:ascii="Arial Narrow" w:hAnsi="Arial Narrow"/>
                <w:b/>
                <w:sz w:val="20"/>
              </w:rPr>
            </w:pPr>
            <w:r w:rsidRPr="0064721C">
              <w:rPr>
                <w:rFonts w:ascii="Arial Narrow" w:hAnsi="Arial Narrow"/>
                <w:b/>
                <w:sz w:val="20"/>
              </w:rPr>
              <w:t>Administrative advice</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DF5BC9" w:rsidRPr="0064721C" w:rsidRDefault="00DF5BC9" w:rsidP="00EE58B4">
            <w:pPr>
              <w:keepNext/>
              <w:keepLines/>
              <w:rPr>
                <w:rFonts w:ascii="Arial Narrow" w:hAnsi="Arial Narrow"/>
                <w:sz w:val="20"/>
              </w:rPr>
            </w:pPr>
            <w:r w:rsidRPr="0064721C">
              <w:rPr>
                <w:rFonts w:ascii="Arial Narrow" w:hAnsi="Arial Narrow"/>
                <w:sz w:val="20"/>
              </w:rPr>
              <w:t>Note</w:t>
            </w:r>
          </w:p>
          <w:p w:rsidR="00DF5BC9" w:rsidRDefault="00DF5BC9" w:rsidP="00EE58B4">
            <w:pPr>
              <w:keepNext/>
              <w:keepLines/>
              <w:rPr>
                <w:rFonts w:ascii="Arial Narrow" w:hAnsi="Arial Narrow"/>
                <w:sz w:val="20"/>
              </w:rPr>
            </w:pPr>
            <w:r w:rsidRPr="0064721C">
              <w:rPr>
                <w:rFonts w:ascii="Arial Narrow" w:hAnsi="Arial Narrow"/>
                <w:sz w:val="20"/>
              </w:rPr>
              <w:t>Special Pricing Arran</w:t>
            </w:r>
            <w:r>
              <w:rPr>
                <w:rFonts w:ascii="Arial Narrow" w:hAnsi="Arial Narrow"/>
                <w:sz w:val="20"/>
              </w:rPr>
              <w:t>gements apply.</w:t>
            </w:r>
          </w:p>
          <w:p w:rsidR="00DF5BC9" w:rsidRDefault="00DF5BC9" w:rsidP="00EE58B4">
            <w:pPr>
              <w:keepNext/>
              <w:keepLines/>
              <w:rPr>
                <w:rFonts w:ascii="Arial Narrow" w:hAnsi="Arial Narrow"/>
                <w:sz w:val="20"/>
              </w:rPr>
            </w:pPr>
          </w:p>
          <w:p w:rsidR="00DF5BC9" w:rsidRPr="00DF5BC9" w:rsidRDefault="00DF5BC9" w:rsidP="00EE58B4">
            <w:pPr>
              <w:keepNext/>
              <w:keepLines/>
              <w:rPr>
                <w:rFonts w:ascii="Arial Narrow" w:hAnsi="Arial Narrow"/>
                <w:i/>
                <w:sz w:val="20"/>
              </w:rPr>
            </w:pPr>
            <w:r w:rsidRPr="00DF5BC9">
              <w:rPr>
                <w:rFonts w:ascii="Arial Narrow" w:hAnsi="Arial Narrow"/>
                <w:i/>
                <w:sz w:val="20"/>
              </w:rPr>
              <w:t>Note</w:t>
            </w:r>
          </w:p>
          <w:p w:rsidR="00DF5BC9" w:rsidRPr="00DF5BC9" w:rsidRDefault="00DF5BC9" w:rsidP="00EE58B4">
            <w:pPr>
              <w:keepNext/>
              <w:keepLines/>
              <w:rPr>
                <w:rFonts w:ascii="Arial Narrow" w:hAnsi="Arial Narrow"/>
                <w:i/>
                <w:sz w:val="20"/>
              </w:rPr>
            </w:pPr>
            <w:r w:rsidRPr="00DF5BC9">
              <w:rPr>
                <w:rFonts w:ascii="Arial Narrow" w:hAnsi="Arial Narrow"/>
                <w:i/>
                <w:sz w:val="20"/>
              </w:rPr>
              <w:t>Panitimumab is not PBS-subsidised for use in combination with another anti-EGFR antibody or in combination with an anti-VEGF antibody.</w:t>
            </w:r>
          </w:p>
          <w:p w:rsidR="00DF5BC9" w:rsidRPr="00DF5BC9" w:rsidRDefault="00DF5BC9" w:rsidP="00EE58B4">
            <w:pPr>
              <w:keepNext/>
              <w:keepLines/>
              <w:rPr>
                <w:rFonts w:ascii="Arial Narrow" w:hAnsi="Arial Narrow"/>
                <w:i/>
                <w:sz w:val="20"/>
              </w:rPr>
            </w:pPr>
          </w:p>
          <w:p w:rsidR="00DF5BC9" w:rsidRPr="00DF5BC9" w:rsidRDefault="00DF5BC9" w:rsidP="00EE58B4">
            <w:pPr>
              <w:keepNext/>
              <w:keepLines/>
              <w:rPr>
                <w:rFonts w:ascii="Arial Narrow" w:hAnsi="Arial Narrow"/>
                <w:i/>
                <w:sz w:val="20"/>
              </w:rPr>
            </w:pPr>
            <w:r w:rsidRPr="00DF5BC9">
              <w:rPr>
                <w:rFonts w:ascii="Arial Narrow" w:hAnsi="Arial Narrow"/>
                <w:i/>
                <w:sz w:val="20"/>
              </w:rPr>
              <w:t>Note</w:t>
            </w:r>
          </w:p>
          <w:p w:rsidR="00DF5BC9" w:rsidRPr="00DF5BC9" w:rsidRDefault="00DF5BC9" w:rsidP="00EE58B4">
            <w:pPr>
              <w:keepNext/>
              <w:keepLines/>
              <w:rPr>
                <w:rFonts w:ascii="Arial Narrow" w:hAnsi="Arial Narrow"/>
                <w:i/>
                <w:sz w:val="20"/>
              </w:rPr>
            </w:pPr>
            <w:r w:rsidRPr="00DF5BC9">
              <w:rPr>
                <w:rFonts w:ascii="Arial Narrow" w:hAnsi="Arial Narrow"/>
                <w:i/>
                <w:sz w:val="20"/>
              </w:rPr>
              <w:t>Panitimumab is not PBS-subsidised when chemotherapy partners are switched whilst maintaining an anti-EGFR antibody backbone in the face of progressive disease.</w:t>
            </w:r>
          </w:p>
          <w:p w:rsidR="00DF5BC9" w:rsidRPr="00DF5BC9" w:rsidRDefault="00DF5BC9" w:rsidP="00EE58B4">
            <w:pPr>
              <w:keepNext/>
              <w:keepLines/>
              <w:rPr>
                <w:rFonts w:ascii="Arial Narrow" w:hAnsi="Arial Narrow"/>
                <w:i/>
                <w:sz w:val="20"/>
              </w:rPr>
            </w:pPr>
          </w:p>
          <w:p w:rsidR="00DF5BC9" w:rsidRPr="00DF5BC9" w:rsidRDefault="00DF5BC9" w:rsidP="00EE58B4">
            <w:pPr>
              <w:keepNext/>
              <w:keepLines/>
              <w:rPr>
                <w:rFonts w:ascii="Arial Narrow" w:hAnsi="Arial Narrow"/>
                <w:i/>
                <w:sz w:val="20"/>
              </w:rPr>
            </w:pPr>
            <w:r w:rsidRPr="00DF5BC9">
              <w:rPr>
                <w:rFonts w:ascii="Arial Narrow" w:hAnsi="Arial Narrow"/>
                <w:i/>
                <w:sz w:val="20"/>
              </w:rPr>
              <w:t>Note</w:t>
            </w:r>
          </w:p>
          <w:p w:rsidR="00DF5BC9" w:rsidRPr="0064721C" w:rsidRDefault="00DF5BC9" w:rsidP="00EE58B4">
            <w:pPr>
              <w:keepNext/>
              <w:keepLines/>
              <w:rPr>
                <w:rFonts w:ascii="Arial Narrow" w:hAnsi="Arial Narrow"/>
                <w:sz w:val="20"/>
              </w:rPr>
            </w:pPr>
            <w:r w:rsidRPr="00DF5BC9">
              <w:rPr>
                <w:rFonts w:ascii="Arial Narrow" w:hAnsi="Arial Narrow"/>
                <w:i/>
                <w:sz w:val="20"/>
              </w:rPr>
              <w:t xml:space="preserve">The treatment must not exceed a single course of therapy with </w:t>
            </w:r>
            <w:r w:rsidR="00D97E95">
              <w:rPr>
                <w:rFonts w:ascii="Arial Narrow" w:hAnsi="Arial Narrow"/>
                <w:i/>
                <w:sz w:val="20"/>
              </w:rPr>
              <w:t>panitu</w:t>
            </w:r>
            <w:r w:rsidR="00D97E95" w:rsidRPr="00DF5BC9">
              <w:rPr>
                <w:rFonts w:ascii="Arial Narrow" w:hAnsi="Arial Narrow"/>
                <w:i/>
                <w:sz w:val="20"/>
              </w:rPr>
              <w:t>mumab</w:t>
            </w:r>
            <w:r w:rsidRPr="00DF5BC9">
              <w:rPr>
                <w:rFonts w:ascii="Arial Narrow" w:hAnsi="Arial Narrow"/>
                <w:i/>
                <w:sz w:val="20"/>
              </w:rPr>
              <w:t xml:space="preserve"> for metastatic colorectal cancer in a patient’s lifetime.</w:t>
            </w:r>
          </w:p>
        </w:tc>
      </w:tr>
    </w:tbl>
    <w:p w:rsidR="00AF23CC" w:rsidRDefault="00AF23CC" w:rsidP="00AF23CC">
      <w:pPr>
        <w:widowControl w:val="0"/>
        <w:jc w:val="both"/>
        <w:rPr>
          <w:rFonts w:ascii="Arial" w:hAnsi="Arial" w:cs="Arial"/>
          <w:sz w:val="22"/>
          <w:szCs w:val="22"/>
          <w:u w:val="single"/>
        </w:rPr>
      </w:pPr>
    </w:p>
    <w:p w:rsidR="00CA27B4" w:rsidRDefault="00AF23CC" w:rsidP="00E14054">
      <w:pPr>
        <w:keepNext/>
        <w:keepLines/>
        <w:widowControl w:val="0"/>
        <w:jc w:val="both"/>
        <w:rPr>
          <w:rFonts w:ascii="Arial" w:hAnsi="Arial" w:cs="Arial"/>
          <w:sz w:val="22"/>
          <w:szCs w:val="22"/>
          <w:u w:val="single"/>
        </w:rPr>
      </w:pPr>
      <w:r>
        <w:rPr>
          <w:rFonts w:ascii="Arial" w:hAnsi="Arial" w:cs="Arial"/>
          <w:sz w:val="22"/>
          <w:szCs w:val="22"/>
          <w:u w:val="single"/>
        </w:rPr>
        <w:lastRenderedPageBreak/>
        <w:t>A</w:t>
      </w:r>
      <w:r w:rsidR="00CA27B4">
        <w:rPr>
          <w:rFonts w:ascii="Arial" w:hAnsi="Arial" w:cs="Arial"/>
          <w:sz w:val="22"/>
          <w:szCs w:val="22"/>
          <w:u w:val="single"/>
        </w:rPr>
        <w:t>mendment to second</w:t>
      </w:r>
      <w:r w:rsidR="0050302D">
        <w:rPr>
          <w:rFonts w:ascii="Arial" w:hAnsi="Arial" w:cs="Arial"/>
          <w:sz w:val="22"/>
          <w:szCs w:val="22"/>
          <w:u w:val="single"/>
        </w:rPr>
        <w:t>-</w:t>
      </w:r>
      <w:r w:rsidR="00CA27B4">
        <w:rPr>
          <w:rFonts w:ascii="Arial" w:hAnsi="Arial" w:cs="Arial"/>
          <w:sz w:val="22"/>
          <w:szCs w:val="22"/>
          <w:u w:val="single"/>
        </w:rPr>
        <w:t>line</w:t>
      </w:r>
      <w:r w:rsidR="00CA27B4" w:rsidRPr="00CA27B4">
        <w:rPr>
          <w:rFonts w:ascii="Arial" w:hAnsi="Arial" w:cs="Arial"/>
          <w:sz w:val="22"/>
          <w:szCs w:val="22"/>
          <w:u w:val="single"/>
        </w:rPr>
        <w:t xml:space="preserve"> panitumumab mCRC listing</w:t>
      </w:r>
    </w:p>
    <w:tbl>
      <w:tblPr>
        <w:tblW w:w="9498" w:type="dxa"/>
        <w:tblInd w:w="108" w:type="dxa"/>
        <w:tblBorders>
          <w:insideH w:val="single" w:sz="4" w:space="0" w:color="auto"/>
        </w:tblBorders>
        <w:tblLayout w:type="fixed"/>
        <w:tblLook w:val="0000" w:firstRow="0" w:lastRow="0" w:firstColumn="0" w:lastColumn="0" w:noHBand="0" w:noVBand="0"/>
        <w:tblDescription w:val="Listing panitumumab"/>
      </w:tblPr>
      <w:tblGrid>
        <w:gridCol w:w="2410"/>
        <w:gridCol w:w="1701"/>
        <w:gridCol w:w="851"/>
        <w:gridCol w:w="992"/>
        <w:gridCol w:w="1276"/>
        <w:gridCol w:w="1701"/>
        <w:gridCol w:w="567"/>
      </w:tblGrid>
      <w:tr w:rsidR="00CA27B4" w:rsidRPr="001A53B7" w:rsidTr="0045317D">
        <w:trPr>
          <w:gridAfter w:val="1"/>
          <w:wAfter w:w="567" w:type="dxa"/>
          <w:cantSplit/>
          <w:trHeight w:val="504"/>
        </w:trPr>
        <w:tc>
          <w:tcPr>
            <w:tcW w:w="4111" w:type="dxa"/>
            <w:gridSpan w:val="2"/>
          </w:tcPr>
          <w:p w:rsidR="00CA27B4" w:rsidRPr="001A53B7" w:rsidRDefault="00CA27B4" w:rsidP="00E14054">
            <w:pPr>
              <w:keepNext/>
              <w:keepLines/>
              <w:widowControl w:val="0"/>
              <w:ind w:left="-108"/>
              <w:rPr>
                <w:rFonts w:ascii="Arial Narrow" w:hAnsi="Arial Narrow"/>
                <w:sz w:val="20"/>
              </w:rPr>
            </w:pPr>
          </w:p>
          <w:p w:rsidR="00CA27B4" w:rsidRPr="001A53B7" w:rsidRDefault="00CA27B4" w:rsidP="00E14054">
            <w:pPr>
              <w:keepNext/>
              <w:keepLines/>
              <w:widowControl w:val="0"/>
              <w:ind w:left="-108"/>
              <w:rPr>
                <w:rFonts w:ascii="Arial Narrow" w:hAnsi="Arial Narrow"/>
                <w:sz w:val="20"/>
              </w:rPr>
            </w:pPr>
            <w:r w:rsidRPr="001A53B7">
              <w:rPr>
                <w:rFonts w:ascii="Arial Narrow" w:hAnsi="Arial Narrow"/>
                <w:sz w:val="20"/>
              </w:rPr>
              <w:t>Name, Restriction,</w:t>
            </w:r>
          </w:p>
          <w:p w:rsidR="00CA27B4" w:rsidRPr="001A53B7" w:rsidRDefault="00CA27B4" w:rsidP="00E14054">
            <w:pPr>
              <w:keepNext/>
              <w:keepLines/>
              <w:widowControl w:val="0"/>
              <w:ind w:left="-108"/>
              <w:rPr>
                <w:rFonts w:ascii="Arial Narrow" w:hAnsi="Arial Narrow"/>
                <w:sz w:val="20"/>
              </w:rPr>
            </w:pPr>
            <w:r w:rsidRPr="001A53B7">
              <w:rPr>
                <w:rFonts w:ascii="Arial Narrow" w:hAnsi="Arial Narrow"/>
                <w:sz w:val="20"/>
              </w:rPr>
              <w:t>Manner of administration and form</w:t>
            </w:r>
          </w:p>
        </w:tc>
        <w:tc>
          <w:tcPr>
            <w:tcW w:w="851" w:type="dxa"/>
          </w:tcPr>
          <w:p w:rsidR="00CA27B4" w:rsidRPr="001A53B7" w:rsidRDefault="00CA27B4" w:rsidP="00E14054">
            <w:pPr>
              <w:keepNext/>
              <w:keepLines/>
              <w:widowControl w:val="0"/>
              <w:ind w:left="-108"/>
              <w:jc w:val="center"/>
              <w:rPr>
                <w:rFonts w:ascii="Arial Narrow" w:hAnsi="Arial Narrow"/>
                <w:sz w:val="20"/>
              </w:rPr>
            </w:pPr>
            <w:r w:rsidRPr="001A53B7">
              <w:rPr>
                <w:rFonts w:ascii="Arial Narrow" w:hAnsi="Arial Narrow"/>
                <w:sz w:val="20"/>
              </w:rPr>
              <w:t>Max</w:t>
            </w:r>
          </w:p>
          <w:p w:rsidR="00CA27B4" w:rsidRPr="001A53B7" w:rsidRDefault="00CA27B4" w:rsidP="00E14054">
            <w:pPr>
              <w:keepNext/>
              <w:keepLines/>
              <w:widowControl w:val="0"/>
              <w:ind w:left="-108"/>
              <w:jc w:val="center"/>
              <w:rPr>
                <w:rFonts w:ascii="Arial Narrow" w:hAnsi="Arial Narrow"/>
                <w:sz w:val="20"/>
              </w:rPr>
            </w:pPr>
            <w:r w:rsidRPr="001A53B7">
              <w:rPr>
                <w:rFonts w:ascii="Arial Narrow" w:hAnsi="Arial Narrow"/>
                <w:sz w:val="20"/>
              </w:rPr>
              <w:t>Amt</w:t>
            </w:r>
          </w:p>
        </w:tc>
        <w:tc>
          <w:tcPr>
            <w:tcW w:w="992" w:type="dxa"/>
          </w:tcPr>
          <w:p w:rsidR="00CA27B4" w:rsidRPr="001A53B7" w:rsidRDefault="00CA27B4" w:rsidP="00E14054">
            <w:pPr>
              <w:keepNext/>
              <w:keepLines/>
              <w:widowControl w:val="0"/>
              <w:ind w:left="-108"/>
              <w:jc w:val="center"/>
              <w:rPr>
                <w:rFonts w:ascii="Arial Narrow" w:hAnsi="Arial Narrow"/>
                <w:sz w:val="20"/>
              </w:rPr>
            </w:pPr>
            <w:r w:rsidRPr="001A53B7">
              <w:rPr>
                <w:rFonts w:ascii="Arial Narrow" w:hAnsi="Arial Narrow"/>
                <w:sz w:val="20"/>
              </w:rPr>
              <w:t>№.of</w:t>
            </w:r>
          </w:p>
          <w:p w:rsidR="00CA27B4" w:rsidRPr="001A53B7" w:rsidRDefault="00CA27B4" w:rsidP="00E14054">
            <w:pPr>
              <w:keepNext/>
              <w:keepLines/>
              <w:widowControl w:val="0"/>
              <w:ind w:left="-108"/>
              <w:jc w:val="center"/>
              <w:rPr>
                <w:rFonts w:ascii="Arial Narrow" w:hAnsi="Arial Narrow"/>
                <w:sz w:val="20"/>
              </w:rPr>
            </w:pPr>
            <w:r w:rsidRPr="001A53B7">
              <w:rPr>
                <w:rFonts w:ascii="Arial Narrow" w:hAnsi="Arial Narrow"/>
                <w:sz w:val="20"/>
              </w:rPr>
              <w:t>Rpts</w:t>
            </w:r>
          </w:p>
        </w:tc>
        <w:tc>
          <w:tcPr>
            <w:tcW w:w="2977" w:type="dxa"/>
            <w:gridSpan w:val="2"/>
          </w:tcPr>
          <w:p w:rsidR="00CA27B4" w:rsidRPr="001A53B7" w:rsidRDefault="00CA27B4" w:rsidP="00E14054">
            <w:pPr>
              <w:keepNext/>
              <w:keepLines/>
              <w:widowControl w:val="0"/>
              <w:rPr>
                <w:rFonts w:ascii="Arial Narrow" w:hAnsi="Arial Narrow"/>
                <w:sz w:val="20"/>
              </w:rPr>
            </w:pPr>
            <w:r w:rsidRPr="001A53B7">
              <w:rPr>
                <w:rFonts w:ascii="Arial Narrow" w:hAnsi="Arial Narrow"/>
                <w:sz w:val="20"/>
              </w:rPr>
              <w:t>Proprietary Name and Manufacturer</w:t>
            </w:r>
          </w:p>
        </w:tc>
      </w:tr>
      <w:tr w:rsidR="00CA27B4" w:rsidRPr="001A53B7" w:rsidTr="0045317D">
        <w:trPr>
          <w:gridAfter w:val="1"/>
          <w:wAfter w:w="567" w:type="dxa"/>
          <w:cantSplit/>
          <w:trHeight w:val="618"/>
        </w:trPr>
        <w:tc>
          <w:tcPr>
            <w:tcW w:w="4111" w:type="dxa"/>
            <w:gridSpan w:val="2"/>
          </w:tcPr>
          <w:p w:rsidR="00CA27B4" w:rsidRPr="001A53B7" w:rsidRDefault="00CA27B4" w:rsidP="00AF23CC">
            <w:pPr>
              <w:widowControl w:val="0"/>
              <w:ind w:left="-108"/>
              <w:rPr>
                <w:rFonts w:ascii="Arial Narrow" w:hAnsi="Arial Narrow"/>
                <w:sz w:val="20"/>
              </w:rPr>
            </w:pPr>
            <w:r w:rsidRPr="001A53B7">
              <w:rPr>
                <w:rFonts w:ascii="Arial Narrow" w:hAnsi="Arial Narrow"/>
                <w:smallCaps/>
                <w:sz w:val="20"/>
              </w:rPr>
              <w:t>PANITUMUMAB</w:t>
            </w:r>
          </w:p>
          <w:p w:rsidR="00CA27B4" w:rsidRPr="001A53B7" w:rsidRDefault="00CA27B4" w:rsidP="00AF23CC">
            <w:pPr>
              <w:widowControl w:val="0"/>
              <w:ind w:left="-108"/>
              <w:rPr>
                <w:rFonts w:ascii="Arial Narrow" w:hAnsi="Arial Narrow"/>
                <w:sz w:val="20"/>
              </w:rPr>
            </w:pPr>
            <w:r w:rsidRPr="001A53B7">
              <w:rPr>
                <w:rFonts w:ascii="Arial Narrow" w:hAnsi="Arial Narrow"/>
                <w:sz w:val="20"/>
              </w:rPr>
              <w:t>panitumumab 100 mg/5 mL injection, 1 x 5 mL vial</w:t>
            </w:r>
          </w:p>
          <w:p w:rsidR="00CA27B4" w:rsidRPr="001A53B7" w:rsidRDefault="00CA27B4" w:rsidP="00AF23CC">
            <w:pPr>
              <w:widowControl w:val="0"/>
              <w:ind w:left="-108"/>
              <w:rPr>
                <w:rFonts w:ascii="Arial Narrow" w:hAnsi="Arial Narrow"/>
                <w:sz w:val="20"/>
              </w:rPr>
            </w:pPr>
            <w:r w:rsidRPr="001A53B7">
              <w:rPr>
                <w:rFonts w:ascii="Arial Narrow" w:hAnsi="Arial Narrow"/>
                <w:sz w:val="20"/>
              </w:rPr>
              <w:t>panitumumab 400 mg/20 mL injection, 1 x 20 mL vial</w:t>
            </w:r>
          </w:p>
        </w:tc>
        <w:tc>
          <w:tcPr>
            <w:tcW w:w="851" w:type="dxa"/>
          </w:tcPr>
          <w:p w:rsidR="00CA27B4" w:rsidRPr="001A53B7" w:rsidRDefault="00CA27B4" w:rsidP="00AF23CC">
            <w:pPr>
              <w:widowControl w:val="0"/>
              <w:ind w:left="-108"/>
              <w:jc w:val="center"/>
              <w:rPr>
                <w:rFonts w:ascii="Arial Narrow" w:hAnsi="Arial Narrow"/>
                <w:sz w:val="20"/>
              </w:rPr>
            </w:pPr>
          </w:p>
          <w:p w:rsidR="00CA27B4" w:rsidRPr="001A53B7" w:rsidRDefault="00CA27B4" w:rsidP="00AF23CC">
            <w:pPr>
              <w:widowControl w:val="0"/>
              <w:ind w:left="-108"/>
              <w:jc w:val="center"/>
              <w:rPr>
                <w:rFonts w:ascii="Arial Narrow" w:hAnsi="Arial Narrow"/>
                <w:sz w:val="20"/>
              </w:rPr>
            </w:pPr>
            <w:r w:rsidRPr="001A53B7">
              <w:rPr>
                <w:rFonts w:ascii="Arial Narrow" w:hAnsi="Arial Narrow"/>
                <w:sz w:val="20"/>
              </w:rPr>
              <w:t>720 mg</w:t>
            </w:r>
          </w:p>
        </w:tc>
        <w:tc>
          <w:tcPr>
            <w:tcW w:w="992" w:type="dxa"/>
          </w:tcPr>
          <w:p w:rsidR="00CA27B4" w:rsidRPr="001A53B7" w:rsidRDefault="00CA27B4" w:rsidP="00AF23CC">
            <w:pPr>
              <w:widowControl w:val="0"/>
              <w:ind w:left="-108"/>
              <w:jc w:val="center"/>
              <w:rPr>
                <w:rFonts w:ascii="Arial Narrow" w:hAnsi="Arial Narrow"/>
                <w:sz w:val="20"/>
              </w:rPr>
            </w:pPr>
          </w:p>
          <w:p w:rsidR="00CA27B4" w:rsidRPr="00CA27B4" w:rsidRDefault="0043396B" w:rsidP="00AF23CC">
            <w:pPr>
              <w:widowControl w:val="0"/>
              <w:ind w:left="-108"/>
              <w:jc w:val="center"/>
              <w:rPr>
                <w:rFonts w:ascii="Arial Narrow" w:hAnsi="Arial Narrow"/>
                <w:sz w:val="20"/>
              </w:rPr>
            </w:pPr>
            <w:r>
              <w:rPr>
                <w:rFonts w:ascii="Arial Narrow" w:hAnsi="Arial Narrow"/>
                <w:sz w:val="20"/>
              </w:rPr>
              <w:t>5</w:t>
            </w:r>
          </w:p>
        </w:tc>
        <w:tc>
          <w:tcPr>
            <w:tcW w:w="1276" w:type="dxa"/>
          </w:tcPr>
          <w:p w:rsidR="00CA27B4" w:rsidRPr="001A53B7" w:rsidRDefault="00CA27B4" w:rsidP="00AF23CC">
            <w:pPr>
              <w:widowControl w:val="0"/>
              <w:rPr>
                <w:rFonts w:ascii="Arial Narrow" w:hAnsi="Arial Narrow"/>
                <w:sz w:val="20"/>
              </w:rPr>
            </w:pPr>
          </w:p>
          <w:p w:rsidR="00CA27B4" w:rsidRPr="001A53B7" w:rsidRDefault="00CA27B4" w:rsidP="00AF23CC">
            <w:pPr>
              <w:widowControl w:val="0"/>
              <w:rPr>
                <w:rFonts w:ascii="Arial Narrow" w:hAnsi="Arial Narrow"/>
                <w:sz w:val="20"/>
              </w:rPr>
            </w:pPr>
            <w:r w:rsidRPr="001A53B7">
              <w:rPr>
                <w:rFonts w:ascii="Arial Narrow" w:hAnsi="Arial Narrow"/>
                <w:sz w:val="20"/>
              </w:rPr>
              <w:t>Vectibix</w:t>
            </w:r>
            <w:r w:rsidRPr="003F5CC4">
              <w:rPr>
                <w:rFonts w:ascii="Arial Narrow" w:hAnsi="Arial Narrow"/>
                <w:sz w:val="20"/>
                <w:vertAlign w:val="superscript"/>
              </w:rPr>
              <w:t>®</w:t>
            </w:r>
          </w:p>
        </w:tc>
        <w:tc>
          <w:tcPr>
            <w:tcW w:w="1701" w:type="dxa"/>
          </w:tcPr>
          <w:p w:rsidR="00CA27B4" w:rsidRPr="001A53B7" w:rsidRDefault="00CA27B4" w:rsidP="00AF23CC">
            <w:pPr>
              <w:widowControl w:val="0"/>
              <w:rPr>
                <w:rFonts w:ascii="Arial Narrow" w:hAnsi="Arial Narrow"/>
                <w:sz w:val="20"/>
              </w:rPr>
            </w:pPr>
          </w:p>
          <w:p w:rsidR="00CA27B4" w:rsidRPr="001A53B7" w:rsidRDefault="00CA27B4" w:rsidP="00AF23CC">
            <w:pPr>
              <w:widowControl w:val="0"/>
              <w:rPr>
                <w:rFonts w:ascii="Arial Narrow" w:hAnsi="Arial Narrow"/>
                <w:sz w:val="20"/>
              </w:rPr>
            </w:pPr>
            <w:r w:rsidRPr="001A53B7">
              <w:rPr>
                <w:rFonts w:ascii="Arial Narrow" w:hAnsi="Arial Narrow"/>
                <w:sz w:val="20"/>
              </w:rPr>
              <w:t>AN</w:t>
            </w:r>
          </w:p>
        </w:tc>
      </w:tr>
      <w:tr w:rsidR="00AD332B"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AD332B" w:rsidRPr="00AD332B" w:rsidRDefault="00AD332B" w:rsidP="00AD332B">
            <w:pPr>
              <w:widowControl w:val="0"/>
              <w:rPr>
                <w:rFonts w:ascii="Arial Narrow" w:hAnsi="Arial Narrow"/>
                <w:b/>
                <w:sz w:val="20"/>
              </w:rPr>
            </w:pPr>
            <w:r w:rsidRPr="00AD332B">
              <w:rPr>
                <w:rFonts w:ascii="Arial Narrow" w:hAnsi="Arial Narrow"/>
                <w:b/>
                <w:sz w:val="20"/>
              </w:rPr>
              <w:t xml:space="preserve">Category / </w:t>
            </w:r>
          </w:p>
          <w:p w:rsidR="00AD332B" w:rsidRPr="0064721C" w:rsidRDefault="00AD332B" w:rsidP="00AD332B">
            <w:pPr>
              <w:widowControl w:val="0"/>
              <w:rPr>
                <w:rFonts w:ascii="Arial Narrow" w:hAnsi="Arial Narrow"/>
                <w:b/>
                <w:sz w:val="20"/>
              </w:rPr>
            </w:pPr>
            <w:r w:rsidRPr="00AD332B">
              <w:rPr>
                <w:rFonts w:ascii="Arial Narrow" w:hAnsi="Arial Narrow"/>
                <w:b/>
                <w:sz w:val="20"/>
              </w:rPr>
              <w:t>Program</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AD332B" w:rsidRPr="00AD332B" w:rsidRDefault="00AD332B" w:rsidP="00AD332B">
            <w:pPr>
              <w:widowControl w:val="0"/>
              <w:rPr>
                <w:rFonts w:ascii="Arial Narrow" w:hAnsi="Arial Narrow"/>
                <w:sz w:val="20"/>
              </w:rPr>
            </w:pPr>
            <w:r w:rsidRPr="00AD332B">
              <w:rPr>
                <w:rFonts w:ascii="Arial Narrow" w:hAnsi="Arial Narrow"/>
                <w:sz w:val="20"/>
              </w:rPr>
              <w:t>Section 100 (Efficient Funding of Chemotherapy (EFC))</w:t>
            </w:r>
          </w:p>
          <w:p w:rsidR="00AD332B" w:rsidRPr="0064721C" w:rsidRDefault="00AD332B" w:rsidP="00AD332B">
            <w:pPr>
              <w:widowControl w:val="0"/>
              <w:rPr>
                <w:rFonts w:ascii="Arial Narrow" w:hAnsi="Arial Narrow"/>
                <w:sz w:val="20"/>
              </w:rPr>
            </w:pPr>
            <w:r w:rsidRPr="00AD332B">
              <w:rPr>
                <w:rFonts w:ascii="Arial Narrow" w:hAnsi="Arial Narrow"/>
                <w:sz w:val="20"/>
              </w:rPr>
              <w:t xml:space="preserve"> for Public/Private Hospital Use</w:t>
            </w:r>
          </w:p>
        </w:tc>
      </w:tr>
      <w:tr w:rsidR="005A2EA5"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5A2EA5" w:rsidRPr="00AD332B" w:rsidRDefault="005A2EA5" w:rsidP="00AD332B">
            <w:pPr>
              <w:widowControl w:val="0"/>
              <w:rPr>
                <w:rFonts w:ascii="Arial Narrow" w:hAnsi="Arial Narrow"/>
                <w:b/>
                <w:sz w:val="20"/>
              </w:rPr>
            </w:pPr>
            <w:r w:rsidRPr="009B63BC">
              <w:rPr>
                <w:rFonts w:ascii="Arial Narrow" w:hAnsi="Arial Narrow"/>
                <w:b/>
                <w:sz w:val="20"/>
              </w:rPr>
              <w:t>Prescriber type:</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5A2EA5" w:rsidRPr="009B63BC" w:rsidRDefault="005A2EA5" w:rsidP="004731BF">
            <w:pPr>
              <w:keepNext/>
              <w:keepLines/>
              <w:widowControl w:val="0"/>
              <w:rPr>
                <w:rFonts w:ascii="Arial Narrow" w:hAnsi="Arial Narrow"/>
                <w:sz w:val="20"/>
              </w:rPr>
            </w:pPr>
            <w:r w:rsidRPr="009B63BC">
              <w:rPr>
                <w:rFonts w:ascii="Arial Narrow" w:hAnsi="Arial Narrow"/>
                <w:sz w:val="20"/>
              </w:rPr>
              <w:fldChar w:fldCharType="begin">
                <w:ffData>
                  <w:name w:val="Check1"/>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 xml:space="preserve">Dental  </w:t>
            </w:r>
            <w:r w:rsidRPr="009B63BC">
              <w:rPr>
                <w:rFonts w:ascii="Arial Narrow" w:hAnsi="Arial Narrow"/>
                <w:sz w:val="20"/>
              </w:rPr>
              <w:fldChar w:fldCharType="begin">
                <w:ffData>
                  <w:name w:val=""/>
                  <w:enabled/>
                  <w:calcOnExit w:val="0"/>
                  <w:checkBox>
                    <w:sizeAuto/>
                    <w:default w:val="1"/>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 xml:space="preserve">Medical Practitioners  </w:t>
            </w:r>
            <w:r w:rsidRPr="009B63BC">
              <w:rPr>
                <w:rFonts w:ascii="Arial Narrow" w:hAnsi="Arial Narrow"/>
                <w:sz w:val="20"/>
              </w:rPr>
              <w:fldChar w:fldCharType="begin">
                <w:ffData>
                  <w:name w:val="Check3"/>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 xml:space="preserve">Nurse practitioners  </w:t>
            </w:r>
            <w:r w:rsidRPr="009B63BC">
              <w:rPr>
                <w:rFonts w:ascii="Arial Narrow" w:hAnsi="Arial Narrow"/>
                <w:sz w:val="20"/>
              </w:rPr>
              <w:fldChar w:fldCharType="begin">
                <w:ffData>
                  <w:name w:val=""/>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Optometrists</w:t>
            </w:r>
          </w:p>
          <w:p w:rsidR="005A2EA5" w:rsidRPr="008A2454" w:rsidRDefault="005A2EA5" w:rsidP="004731BF">
            <w:pPr>
              <w:keepNext/>
              <w:keepLines/>
              <w:widowControl w:val="0"/>
              <w:rPr>
                <w:rFonts w:ascii="Arial Narrow" w:hAnsi="Arial Narrow"/>
                <w:sz w:val="20"/>
              </w:rPr>
            </w:pPr>
            <w:r w:rsidRPr="009B63BC">
              <w:rPr>
                <w:rFonts w:ascii="Arial Narrow" w:hAnsi="Arial Narrow"/>
                <w:sz w:val="20"/>
              </w:rPr>
              <w:fldChar w:fldCharType="begin">
                <w:ffData>
                  <w:name w:val="Check5"/>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Midwives</w:t>
            </w:r>
          </w:p>
        </w:tc>
      </w:tr>
      <w:tr w:rsidR="005A2EA5"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5A2EA5" w:rsidRPr="0064721C" w:rsidRDefault="005A2EA5" w:rsidP="00AF23CC">
            <w:pPr>
              <w:widowControl w:val="0"/>
              <w:rPr>
                <w:rFonts w:ascii="Arial Narrow" w:hAnsi="Arial Narrow"/>
                <w:b/>
                <w:sz w:val="20"/>
              </w:rPr>
            </w:pPr>
            <w:r w:rsidRPr="0064721C">
              <w:rPr>
                <w:rFonts w:ascii="Arial Narrow" w:hAnsi="Arial Narrow"/>
                <w:b/>
                <w:sz w:val="20"/>
              </w:rPr>
              <w:t>Severity:</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5A2EA5" w:rsidRPr="0064721C" w:rsidRDefault="005A2EA5" w:rsidP="00AF23CC">
            <w:pPr>
              <w:widowControl w:val="0"/>
              <w:rPr>
                <w:rFonts w:ascii="Arial Narrow" w:hAnsi="Arial Narrow"/>
                <w:sz w:val="20"/>
              </w:rPr>
            </w:pPr>
            <w:r w:rsidRPr="0064721C">
              <w:rPr>
                <w:rFonts w:ascii="Arial Narrow" w:hAnsi="Arial Narrow"/>
                <w:sz w:val="20"/>
              </w:rPr>
              <w:t>Metastatic</w:t>
            </w:r>
          </w:p>
        </w:tc>
      </w:tr>
      <w:tr w:rsidR="005A2EA5"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5A2EA5" w:rsidRPr="0064721C" w:rsidRDefault="005A2EA5" w:rsidP="00AF23CC">
            <w:pPr>
              <w:widowControl w:val="0"/>
              <w:rPr>
                <w:rFonts w:ascii="Arial Narrow" w:hAnsi="Arial Narrow"/>
                <w:b/>
                <w:sz w:val="20"/>
              </w:rPr>
            </w:pPr>
            <w:r w:rsidRPr="0064721C">
              <w:rPr>
                <w:rFonts w:ascii="Arial Narrow" w:hAnsi="Arial Narrow"/>
                <w:b/>
                <w:sz w:val="20"/>
              </w:rPr>
              <w:t>Condition:</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5A2EA5" w:rsidRPr="0064721C" w:rsidRDefault="005A2EA5" w:rsidP="00AF23CC">
            <w:pPr>
              <w:widowControl w:val="0"/>
              <w:rPr>
                <w:rFonts w:ascii="Arial Narrow" w:hAnsi="Arial Narrow"/>
                <w:sz w:val="20"/>
              </w:rPr>
            </w:pPr>
            <w:r>
              <w:rPr>
                <w:rFonts w:ascii="Arial Narrow" w:hAnsi="Arial Narrow"/>
                <w:sz w:val="20"/>
              </w:rPr>
              <w:t>C</w:t>
            </w:r>
            <w:r w:rsidRPr="0064721C">
              <w:rPr>
                <w:rFonts w:ascii="Arial Narrow" w:hAnsi="Arial Narrow"/>
                <w:sz w:val="20"/>
              </w:rPr>
              <w:t>olorectal cancer</w:t>
            </w:r>
          </w:p>
        </w:tc>
      </w:tr>
      <w:tr w:rsidR="005A2EA5"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shd w:val="clear" w:color="auto" w:fill="auto"/>
          </w:tcPr>
          <w:p w:rsidR="005A2EA5" w:rsidRPr="0064721C" w:rsidRDefault="005A2EA5" w:rsidP="00AF23CC">
            <w:pPr>
              <w:widowControl w:val="0"/>
              <w:rPr>
                <w:rFonts w:ascii="Arial Narrow" w:hAnsi="Arial Narrow"/>
                <w:b/>
                <w:sz w:val="20"/>
              </w:rPr>
            </w:pPr>
            <w:r w:rsidRPr="0064721C">
              <w:rPr>
                <w:rFonts w:ascii="Arial Narrow" w:hAnsi="Arial Narrow"/>
                <w:b/>
                <w:sz w:val="20"/>
              </w:rPr>
              <w:t>Treatment phase:</w:t>
            </w:r>
          </w:p>
        </w:tc>
        <w:tc>
          <w:tcPr>
            <w:tcW w:w="7088" w:type="dxa"/>
            <w:gridSpan w:val="6"/>
            <w:shd w:val="clear" w:color="auto" w:fill="auto"/>
          </w:tcPr>
          <w:p w:rsidR="005A2EA5" w:rsidRPr="0064721C" w:rsidRDefault="005A2EA5" w:rsidP="00AF23CC">
            <w:pPr>
              <w:widowControl w:val="0"/>
              <w:rPr>
                <w:rFonts w:ascii="Arial Narrow" w:hAnsi="Arial Narrow"/>
                <w:sz w:val="20"/>
              </w:rPr>
            </w:pPr>
            <w:r w:rsidRPr="0064721C">
              <w:rPr>
                <w:rFonts w:ascii="Arial Narrow" w:hAnsi="Arial Narrow"/>
                <w:sz w:val="20"/>
              </w:rPr>
              <w:t>Initial treatment</w:t>
            </w:r>
          </w:p>
        </w:tc>
      </w:tr>
      <w:tr w:rsidR="005A2EA5"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shd w:val="clear" w:color="auto" w:fill="auto"/>
          </w:tcPr>
          <w:p w:rsidR="005A2EA5" w:rsidRPr="0064721C" w:rsidRDefault="005A2EA5" w:rsidP="00AF23CC">
            <w:pPr>
              <w:widowControl w:val="0"/>
              <w:rPr>
                <w:rFonts w:ascii="Arial Narrow" w:hAnsi="Arial Narrow"/>
                <w:b/>
                <w:sz w:val="20"/>
              </w:rPr>
            </w:pPr>
            <w:r w:rsidRPr="0064721C">
              <w:rPr>
                <w:rFonts w:ascii="Arial Narrow" w:hAnsi="Arial Narrow"/>
                <w:b/>
                <w:sz w:val="20"/>
              </w:rPr>
              <w:t>Restriction:</w:t>
            </w:r>
          </w:p>
        </w:tc>
        <w:tc>
          <w:tcPr>
            <w:tcW w:w="7088" w:type="dxa"/>
            <w:gridSpan w:val="6"/>
            <w:shd w:val="clear" w:color="auto" w:fill="auto"/>
          </w:tcPr>
          <w:p w:rsidR="005A2EA5" w:rsidRPr="008A2454" w:rsidRDefault="005A2EA5" w:rsidP="005A2EA5">
            <w:pPr>
              <w:keepNext/>
              <w:keepLines/>
              <w:widowControl w:val="0"/>
              <w:rPr>
                <w:rFonts w:ascii="Arial Narrow" w:hAnsi="Arial Narrow"/>
                <w:sz w:val="20"/>
              </w:rPr>
            </w:pPr>
            <w:r w:rsidRPr="008A2454">
              <w:rPr>
                <w:rFonts w:ascii="Arial Narrow" w:hAnsi="Arial Narrow"/>
                <w:sz w:val="20"/>
              </w:rPr>
              <w:fldChar w:fldCharType="begin">
                <w:ffData>
                  <w:name w:val="Check1"/>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Restricted benefit</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fldChar w:fldCharType="begin">
                <w:ffData>
                  <w:name w:val=""/>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In Writing</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fldChar w:fldCharType="begin">
                <w:ffData>
                  <w:name w:val=""/>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Telephone</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fldChar w:fldCharType="begin">
                <w:ffData>
                  <w:name w:val=""/>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Emergency</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fldChar w:fldCharType="begin">
                <w:ffData>
                  <w:name w:val="Check5"/>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Electronic</w:t>
            </w:r>
          </w:p>
          <w:p w:rsidR="005A2EA5" w:rsidRPr="008A2454" w:rsidRDefault="005A2EA5" w:rsidP="005A2EA5">
            <w:pPr>
              <w:keepNext/>
              <w:keepLines/>
              <w:widowControl w:val="0"/>
              <w:rPr>
                <w:rFonts w:ascii="Arial Narrow" w:hAnsi="Arial Narrow"/>
                <w:sz w:val="20"/>
              </w:rPr>
            </w:pPr>
            <w:r w:rsidRPr="008A2454">
              <w:rPr>
                <w:rFonts w:ascii="Arial Narrow" w:hAnsi="Arial Narrow"/>
                <w:sz w:val="20"/>
              </w:rPr>
              <w:t>OR</w:t>
            </w:r>
          </w:p>
          <w:p w:rsidR="005A2EA5" w:rsidRPr="0064721C" w:rsidRDefault="005A2EA5" w:rsidP="005A2EA5">
            <w:pPr>
              <w:widowControl w:val="0"/>
              <w:rPr>
                <w:rFonts w:ascii="Arial Narrow" w:hAnsi="Arial Narrow"/>
                <w:sz w:val="20"/>
              </w:rPr>
            </w:pPr>
            <w:r w:rsidRPr="008A2454">
              <w:rPr>
                <w:rFonts w:ascii="Arial Narrow" w:hAnsi="Arial Narrow"/>
                <w:sz w:val="20"/>
              </w:rPr>
              <w:fldChar w:fldCharType="begin">
                <w:ffData>
                  <w:name w:val=""/>
                  <w:enabled/>
                  <w:calcOnExit w:val="0"/>
                  <w:checkBox>
                    <w:sizeAuto/>
                    <w:default w:val="1"/>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Streamlined</w:t>
            </w:r>
          </w:p>
        </w:tc>
      </w:tr>
      <w:tr w:rsidR="005A2EA5"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shd w:val="clear" w:color="auto" w:fill="auto"/>
          </w:tcPr>
          <w:p w:rsidR="005A2EA5" w:rsidRPr="0064721C" w:rsidRDefault="005A2EA5" w:rsidP="00AF23CC">
            <w:pPr>
              <w:widowControl w:val="0"/>
              <w:rPr>
                <w:rFonts w:ascii="Arial Narrow" w:hAnsi="Arial Narrow"/>
                <w:b/>
                <w:sz w:val="20"/>
              </w:rPr>
            </w:pPr>
            <w:r w:rsidRPr="0064721C">
              <w:rPr>
                <w:rFonts w:ascii="Arial Narrow" w:hAnsi="Arial Narrow"/>
                <w:b/>
                <w:sz w:val="20"/>
              </w:rPr>
              <w:t>Clinical criteria:</w:t>
            </w:r>
          </w:p>
        </w:tc>
        <w:tc>
          <w:tcPr>
            <w:tcW w:w="7088" w:type="dxa"/>
            <w:gridSpan w:val="6"/>
            <w:shd w:val="clear" w:color="auto" w:fill="auto"/>
          </w:tcPr>
          <w:p w:rsidR="005A2EA5" w:rsidRPr="0064721C" w:rsidRDefault="005A2EA5" w:rsidP="00AF23CC">
            <w:pPr>
              <w:widowControl w:val="0"/>
              <w:rPr>
                <w:rFonts w:ascii="Arial Narrow" w:hAnsi="Arial Narrow"/>
                <w:sz w:val="20"/>
              </w:rPr>
            </w:pPr>
            <w:r w:rsidRPr="0064721C">
              <w:rPr>
                <w:rFonts w:ascii="Arial Narrow" w:hAnsi="Arial Narrow"/>
                <w:sz w:val="20"/>
              </w:rPr>
              <w:t xml:space="preserve">Patient must have </w:t>
            </w:r>
            <w:r w:rsidRPr="001D46D4">
              <w:rPr>
                <w:rFonts w:ascii="Arial Narrow" w:hAnsi="Arial Narrow"/>
                <w:sz w:val="20"/>
              </w:rPr>
              <w:t>RAS</w:t>
            </w:r>
            <w:r w:rsidRPr="0064721C">
              <w:rPr>
                <w:rFonts w:ascii="Arial Narrow" w:hAnsi="Arial Narrow"/>
                <w:sz w:val="20"/>
              </w:rPr>
              <w:t xml:space="preserve"> wild-type metastatic colorectal cancer</w:t>
            </w:r>
            <w:r>
              <w:rPr>
                <w:rFonts w:ascii="Arial Narrow" w:hAnsi="Arial Narrow"/>
                <w:sz w:val="20"/>
              </w:rPr>
              <w:t>,</w:t>
            </w:r>
          </w:p>
          <w:p w:rsidR="005A2EA5" w:rsidRPr="0064721C" w:rsidRDefault="005A2EA5" w:rsidP="00AF23CC">
            <w:pPr>
              <w:widowControl w:val="0"/>
              <w:rPr>
                <w:rFonts w:ascii="Arial Narrow" w:hAnsi="Arial Narrow"/>
                <w:sz w:val="20"/>
              </w:rPr>
            </w:pPr>
          </w:p>
          <w:p w:rsidR="005A2EA5" w:rsidRPr="0064721C" w:rsidRDefault="005A2EA5" w:rsidP="00AF23CC">
            <w:pPr>
              <w:widowControl w:val="0"/>
              <w:rPr>
                <w:rFonts w:ascii="Arial Narrow" w:hAnsi="Arial Narrow"/>
                <w:sz w:val="20"/>
              </w:rPr>
            </w:pPr>
            <w:r w:rsidRPr="0064721C">
              <w:rPr>
                <w:rFonts w:ascii="Arial Narrow" w:hAnsi="Arial Narrow"/>
                <w:sz w:val="20"/>
              </w:rPr>
              <w:t>AND</w:t>
            </w:r>
          </w:p>
          <w:p w:rsidR="005A2EA5" w:rsidRPr="0064721C" w:rsidRDefault="005A2EA5" w:rsidP="00AF23CC">
            <w:pPr>
              <w:widowControl w:val="0"/>
              <w:rPr>
                <w:rFonts w:ascii="Arial Narrow" w:hAnsi="Arial Narrow"/>
                <w:sz w:val="20"/>
              </w:rPr>
            </w:pPr>
          </w:p>
          <w:p w:rsidR="005A2EA5" w:rsidRPr="0064721C" w:rsidRDefault="005A2EA5" w:rsidP="00AF23CC">
            <w:pPr>
              <w:widowControl w:val="0"/>
              <w:rPr>
                <w:rFonts w:ascii="Arial Narrow" w:hAnsi="Arial Narrow"/>
                <w:sz w:val="20"/>
              </w:rPr>
            </w:pPr>
            <w:r w:rsidRPr="0064721C">
              <w:rPr>
                <w:rFonts w:ascii="Arial Narrow" w:hAnsi="Arial Narrow"/>
                <w:sz w:val="20"/>
              </w:rPr>
              <w:t>Patient must have a WHO performance status of</w:t>
            </w:r>
            <w:r>
              <w:rPr>
                <w:rFonts w:ascii="Arial Narrow" w:hAnsi="Arial Narrow"/>
                <w:sz w:val="20"/>
              </w:rPr>
              <w:t xml:space="preserve"> </w:t>
            </w:r>
            <w:r w:rsidRPr="00A2699C">
              <w:rPr>
                <w:rFonts w:ascii="Arial Narrow" w:hAnsi="Arial Narrow"/>
                <w:sz w:val="20"/>
              </w:rPr>
              <w:t xml:space="preserve">2 </w:t>
            </w:r>
            <w:r w:rsidRPr="0064721C">
              <w:rPr>
                <w:rFonts w:ascii="Arial Narrow" w:hAnsi="Arial Narrow"/>
                <w:sz w:val="20"/>
              </w:rPr>
              <w:t>or less</w:t>
            </w:r>
            <w:r>
              <w:rPr>
                <w:rFonts w:ascii="Arial Narrow" w:hAnsi="Arial Narrow"/>
                <w:sz w:val="20"/>
              </w:rPr>
              <w:t>,</w:t>
            </w:r>
          </w:p>
          <w:p w:rsidR="005A2EA5" w:rsidRPr="0064721C" w:rsidRDefault="005A2EA5" w:rsidP="00AF23CC">
            <w:pPr>
              <w:widowControl w:val="0"/>
              <w:rPr>
                <w:rFonts w:ascii="Arial Narrow" w:hAnsi="Arial Narrow"/>
                <w:sz w:val="20"/>
              </w:rPr>
            </w:pPr>
          </w:p>
          <w:p w:rsidR="005A2EA5" w:rsidRPr="0064721C" w:rsidRDefault="005A2EA5" w:rsidP="00AF23CC">
            <w:pPr>
              <w:widowControl w:val="0"/>
              <w:rPr>
                <w:rFonts w:ascii="Arial Narrow" w:hAnsi="Arial Narrow"/>
                <w:sz w:val="20"/>
              </w:rPr>
            </w:pPr>
            <w:r w:rsidRPr="0064721C">
              <w:rPr>
                <w:rFonts w:ascii="Arial Narrow" w:hAnsi="Arial Narrow"/>
                <w:sz w:val="20"/>
              </w:rPr>
              <w:t>AND</w:t>
            </w:r>
          </w:p>
          <w:p w:rsidR="005A2EA5" w:rsidRPr="0064721C" w:rsidRDefault="005A2EA5" w:rsidP="00AF23CC">
            <w:pPr>
              <w:widowControl w:val="0"/>
              <w:rPr>
                <w:rFonts w:ascii="Arial Narrow" w:hAnsi="Arial Narrow"/>
                <w:sz w:val="20"/>
              </w:rPr>
            </w:pPr>
          </w:p>
          <w:p w:rsidR="005A2EA5" w:rsidRPr="0064721C" w:rsidRDefault="005A2EA5" w:rsidP="00AF23CC">
            <w:pPr>
              <w:widowControl w:val="0"/>
              <w:rPr>
                <w:rFonts w:ascii="Arial Narrow" w:hAnsi="Arial Narrow"/>
                <w:sz w:val="20"/>
              </w:rPr>
            </w:pPr>
            <w:r w:rsidRPr="0064721C">
              <w:rPr>
                <w:rFonts w:ascii="Arial Narrow" w:hAnsi="Arial Narrow"/>
                <w:sz w:val="20"/>
              </w:rPr>
              <w:t xml:space="preserve">The condition must </w:t>
            </w:r>
            <w:r>
              <w:rPr>
                <w:rFonts w:ascii="Arial Narrow" w:hAnsi="Arial Narrow"/>
                <w:sz w:val="20"/>
              </w:rPr>
              <w:t>have failed to respond to first-line chemotherapy,</w:t>
            </w:r>
          </w:p>
          <w:p w:rsidR="005A2EA5" w:rsidRPr="0064721C" w:rsidRDefault="005A2EA5" w:rsidP="00AF23CC">
            <w:pPr>
              <w:widowControl w:val="0"/>
              <w:rPr>
                <w:rFonts w:ascii="Arial Narrow" w:hAnsi="Arial Narrow"/>
                <w:sz w:val="20"/>
              </w:rPr>
            </w:pPr>
          </w:p>
          <w:p w:rsidR="005A2EA5" w:rsidRPr="0064721C" w:rsidRDefault="005A2EA5" w:rsidP="00AF23CC">
            <w:pPr>
              <w:widowControl w:val="0"/>
              <w:rPr>
                <w:rFonts w:ascii="Arial Narrow" w:hAnsi="Arial Narrow"/>
                <w:sz w:val="20"/>
              </w:rPr>
            </w:pPr>
            <w:r w:rsidRPr="0064721C">
              <w:rPr>
                <w:rFonts w:ascii="Arial Narrow" w:hAnsi="Arial Narrow"/>
                <w:sz w:val="20"/>
              </w:rPr>
              <w:t>AND</w:t>
            </w:r>
          </w:p>
          <w:p w:rsidR="005A2EA5" w:rsidRDefault="005A2EA5" w:rsidP="00AF23CC">
            <w:pPr>
              <w:widowControl w:val="0"/>
              <w:rPr>
                <w:rFonts w:ascii="Arial Narrow" w:hAnsi="Arial Narrow"/>
                <w:sz w:val="20"/>
              </w:rPr>
            </w:pPr>
          </w:p>
          <w:p w:rsidR="005A2EA5" w:rsidRPr="00CA27B4" w:rsidRDefault="005A2EA5" w:rsidP="00AF23CC">
            <w:pPr>
              <w:widowControl w:val="0"/>
              <w:rPr>
                <w:rFonts w:ascii="Arial Narrow" w:hAnsi="Arial Narrow"/>
                <w:sz w:val="20"/>
              </w:rPr>
            </w:pPr>
            <w:r w:rsidRPr="00CA27B4">
              <w:rPr>
                <w:rFonts w:ascii="Arial Narrow" w:hAnsi="Arial Narrow"/>
                <w:sz w:val="20"/>
              </w:rPr>
              <w:t>The treatment must be as monotherapy; OR</w:t>
            </w:r>
          </w:p>
          <w:p w:rsidR="005A2EA5" w:rsidRPr="00CA27B4" w:rsidRDefault="005A2EA5" w:rsidP="00AF23CC">
            <w:pPr>
              <w:widowControl w:val="0"/>
              <w:rPr>
                <w:rFonts w:ascii="Arial Narrow" w:hAnsi="Arial Narrow"/>
                <w:sz w:val="20"/>
              </w:rPr>
            </w:pPr>
            <w:r w:rsidRPr="00CA27B4">
              <w:rPr>
                <w:rFonts w:ascii="Arial Narrow" w:hAnsi="Arial Narrow"/>
                <w:sz w:val="20"/>
              </w:rPr>
              <w:t>The treatmen</w:t>
            </w:r>
            <w:r>
              <w:rPr>
                <w:rFonts w:ascii="Arial Narrow" w:hAnsi="Arial Narrow"/>
                <w:sz w:val="20"/>
              </w:rPr>
              <w:t>t must be in combination with</w:t>
            </w:r>
            <w:r w:rsidRPr="00CA27B4">
              <w:rPr>
                <w:rFonts w:ascii="Arial Narrow" w:hAnsi="Arial Narrow"/>
                <w:sz w:val="20"/>
              </w:rPr>
              <w:t xml:space="preserve"> </w:t>
            </w:r>
            <w:r w:rsidRPr="00996E49">
              <w:rPr>
                <w:rFonts w:ascii="Arial Narrow" w:hAnsi="Arial Narrow"/>
                <w:strike/>
                <w:sz w:val="20"/>
              </w:rPr>
              <w:t>irinotecan based</w:t>
            </w:r>
            <w:r w:rsidRPr="00CA27B4">
              <w:rPr>
                <w:rFonts w:ascii="Arial Narrow" w:hAnsi="Arial Narrow"/>
                <w:sz w:val="20"/>
              </w:rPr>
              <w:t xml:space="preserve"> </w:t>
            </w:r>
            <w:r w:rsidRPr="00996E49">
              <w:rPr>
                <w:rFonts w:ascii="Arial Narrow" w:hAnsi="Arial Narrow"/>
                <w:i/>
                <w:sz w:val="20"/>
              </w:rPr>
              <w:t>chemo</w:t>
            </w:r>
            <w:r w:rsidRPr="00CA27B4">
              <w:rPr>
                <w:rFonts w:ascii="Arial Narrow" w:hAnsi="Arial Narrow"/>
                <w:sz w:val="20"/>
              </w:rPr>
              <w:t>therapy,</w:t>
            </w:r>
          </w:p>
          <w:p w:rsidR="005A2EA5" w:rsidRPr="0064721C" w:rsidRDefault="005A2EA5" w:rsidP="00AF23CC">
            <w:pPr>
              <w:widowControl w:val="0"/>
              <w:rPr>
                <w:rFonts w:ascii="Arial Narrow" w:hAnsi="Arial Narrow"/>
                <w:sz w:val="20"/>
              </w:rPr>
            </w:pPr>
          </w:p>
          <w:p w:rsidR="005A2EA5" w:rsidRDefault="005A2EA5" w:rsidP="00AF23CC">
            <w:pPr>
              <w:widowControl w:val="0"/>
              <w:rPr>
                <w:rFonts w:ascii="Arial Narrow" w:hAnsi="Arial Narrow"/>
                <w:sz w:val="20"/>
              </w:rPr>
            </w:pPr>
            <w:r w:rsidRPr="0064721C">
              <w:rPr>
                <w:rFonts w:ascii="Arial Narrow" w:hAnsi="Arial Narrow"/>
                <w:sz w:val="20"/>
              </w:rPr>
              <w:t>AND</w:t>
            </w:r>
          </w:p>
          <w:p w:rsidR="005A2EA5" w:rsidRPr="0064721C" w:rsidRDefault="005A2EA5" w:rsidP="00AF23CC">
            <w:pPr>
              <w:widowControl w:val="0"/>
              <w:rPr>
                <w:rFonts w:ascii="Arial Narrow" w:hAnsi="Arial Narrow"/>
                <w:sz w:val="20"/>
              </w:rPr>
            </w:pPr>
          </w:p>
          <w:p w:rsidR="005A2EA5" w:rsidRPr="0064721C" w:rsidRDefault="005A2EA5" w:rsidP="00AF23CC">
            <w:pPr>
              <w:widowControl w:val="0"/>
              <w:rPr>
                <w:rFonts w:ascii="Arial Narrow" w:hAnsi="Arial Narrow"/>
                <w:sz w:val="20"/>
              </w:rPr>
            </w:pPr>
            <w:r w:rsidRPr="0064721C">
              <w:rPr>
                <w:rFonts w:ascii="Arial Narrow" w:hAnsi="Arial Narrow"/>
                <w:sz w:val="20"/>
              </w:rPr>
              <w:t>The treatment must be the sole PBS-subsidised anti-EGFR antib</w:t>
            </w:r>
            <w:r>
              <w:rPr>
                <w:rFonts w:ascii="Arial Narrow" w:hAnsi="Arial Narrow"/>
                <w:sz w:val="20"/>
              </w:rPr>
              <w:t>ody therapy for this condition.</w:t>
            </w:r>
          </w:p>
        </w:tc>
      </w:tr>
      <w:tr w:rsidR="005A2EA5"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5A2EA5" w:rsidRPr="00CA27B4" w:rsidRDefault="005A2EA5" w:rsidP="00AF23CC">
            <w:pPr>
              <w:widowControl w:val="0"/>
              <w:rPr>
                <w:rFonts w:ascii="Arial Narrow" w:hAnsi="Arial Narrow"/>
                <w:b/>
                <w:sz w:val="20"/>
              </w:rPr>
            </w:pPr>
            <w:r w:rsidRPr="00CA27B4">
              <w:rPr>
                <w:rFonts w:ascii="Arial Narrow" w:hAnsi="Arial Narrow"/>
                <w:b/>
                <w:sz w:val="20"/>
              </w:rPr>
              <w:t>Prescriber Instructions</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5A2EA5" w:rsidRPr="0043396B" w:rsidRDefault="005A2EA5" w:rsidP="0043396B">
            <w:pPr>
              <w:widowControl w:val="0"/>
              <w:rPr>
                <w:rFonts w:ascii="Arial Narrow" w:hAnsi="Arial Narrow"/>
                <w:i/>
                <w:sz w:val="20"/>
              </w:rPr>
            </w:pPr>
            <w:r w:rsidRPr="0043396B">
              <w:rPr>
                <w:rFonts w:ascii="Arial Narrow" w:hAnsi="Arial Narrow"/>
                <w:i/>
                <w:sz w:val="20"/>
              </w:rPr>
              <w:t>Patients who have progressive disease on cetuximab are not eligible to receive PBS-subsidised panitumumab</w:t>
            </w:r>
            <w:r>
              <w:rPr>
                <w:rFonts w:ascii="Arial Narrow" w:hAnsi="Arial Narrow"/>
                <w:i/>
                <w:sz w:val="20"/>
              </w:rPr>
              <w:t>.</w:t>
            </w:r>
          </w:p>
          <w:p w:rsidR="005A2EA5" w:rsidRDefault="005A2EA5" w:rsidP="00AF23CC">
            <w:pPr>
              <w:widowControl w:val="0"/>
              <w:rPr>
                <w:rFonts w:ascii="Arial Narrow" w:hAnsi="Arial Narrow"/>
                <w:sz w:val="20"/>
              </w:rPr>
            </w:pPr>
          </w:p>
          <w:p w:rsidR="005A2EA5" w:rsidRPr="00CA27B4" w:rsidRDefault="005A2EA5" w:rsidP="00AF23CC">
            <w:pPr>
              <w:widowControl w:val="0"/>
              <w:rPr>
                <w:rFonts w:ascii="Arial Narrow" w:hAnsi="Arial Narrow"/>
                <w:sz w:val="20"/>
              </w:rPr>
            </w:pPr>
            <w:r w:rsidRPr="00CA27B4">
              <w:rPr>
                <w:rFonts w:ascii="Arial Narrow" w:hAnsi="Arial Narrow"/>
                <w:sz w:val="20"/>
              </w:rPr>
              <w:t>Patients who have developed intolerance to cetuximab of a severity necessitating permanent treatment withdrawal are eligible to rece</w:t>
            </w:r>
            <w:r>
              <w:rPr>
                <w:rFonts w:ascii="Arial Narrow" w:hAnsi="Arial Narrow"/>
                <w:sz w:val="20"/>
              </w:rPr>
              <w:t>ive PBS-subsidised panitumumab.</w:t>
            </w:r>
          </w:p>
        </w:tc>
      </w:tr>
      <w:tr w:rsidR="005A2EA5" w:rsidRPr="0064721C" w:rsidTr="0045317D">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5A2EA5" w:rsidRPr="0064721C" w:rsidRDefault="005A2EA5" w:rsidP="00AF23CC">
            <w:pPr>
              <w:widowControl w:val="0"/>
              <w:rPr>
                <w:rFonts w:ascii="Arial Narrow" w:hAnsi="Arial Narrow"/>
                <w:b/>
                <w:sz w:val="20"/>
              </w:rPr>
            </w:pPr>
            <w:r>
              <w:br w:type="page"/>
            </w:r>
            <w:r w:rsidRPr="0064721C">
              <w:rPr>
                <w:rFonts w:ascii="Arial Narrow" w:hAnsi="Arial Narrow"/>
                <w:b/>
                <w:sz w:val="20"/>
              </w:rPr>
              <w:t>Administrative advice</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rsidR="005A2EA5" w:rsidRPr="0064721C" w:rsidRDefault="005A2EA5" w:rsidP="00AF23CC">
            <w:pPr>
              <w:widowControl w:val="0"/>
              <w:rPr>
                <w:rFonts w:ascii="Arial Narrow" w:hAnsi="Arial Narrow"/>
                <w:sz w:val="20"/>
              </w:rPr>
            </w:pPr>
            <w:r w:rsidRPr="0064721C">
              <w:rPr>
                <w:rFonts w:ascii="Arial Narrow" w:hAnsi="Arial Narrow"/>
                <w:sz w:val="20"/>
              </w:rPr>
              <w:t>Note</w:t>
            </w:r>
          </w:p>
          <w:p w:rsidR="005A2EA5" w:rsidRDefault="005A2EA5" w:rsidP="00AF23CC">
            <w:pPr>
              <w:widowControl w:val="0"/>
              <w:rPr>
                <w:rFonts w:ascii="Arial Narrow" w:hAnsi="Arial Narrow"/>
                <w:sz w:val="20"/>
              </w:rPr>
            </w:pPr>
            <w:r w:rsidRPr="0064721C">
              <w:rPr>
                <w:rFonts w:ascii="Arial Narrow" w:hAnsi="Arial Narrow"/>
                <w:sz w:val="20"/>
              </w:rPr>
              <w:t>Spec</w:t>
            </w:r>
            <w:r>
              <w:rPr>
                <w:rFonts w:ascii="Arial Narrow" w:hAnsi="Arial Narrow"/>
                <w:sz w:val="20"/>
              </w:rPr>
              <w:t>ial Pricing Arrangements apply.</w:t>
            </w:r>
          </w:p>
          <w:p w:rsidR="005A2EA5" w:rsidRDefault="005A2EA5" w:rsidP="00AF23CC">
            <w:pPr>
              <w:widowControl w:val="0"/>
              <w:rPr>
                <w:rFonts w:ascii="Arial Narrow" w:hAnsi="Arial Narrow"/>
                <w:sz w:val="20"/>
              </w:rPr>
            </w:pPr>
          </w:p>
          <w:p w:rsidR="005A2EA5" w:rsidRDefault="005A2EA5" w:rsidP="00AF23CC">
            <w:pPr>
              <w:widowControl w:val="0"/>
              <w:rPr>
                <w:rFonts w:ascii="Arial Narrow" w:hAnsi="Arial Narrow"/>
                <w:sz w:val="20"/>
              </w:rPr>
            </w:pPr>
            <w:r>
              <w:rPr>
                <w:rFonts w:ascii="Arial Narrow" w:hAnsi="Arial Narrow"/>
                <w:sz w:val="20"/>
              </w:rPr>
              <w:t>Note</w:t>
            </w:r>
          </w:p>
          <w:p w:rsidR="005A2EA5" w:rsidRDefault="005A2EA5" w:rsidP="00AF23CC">
            <w:pPr>
              <w:widowControl w:val="0"/>
              <w:rPr>
                <w:rFonts w:ascii="Arial Narrow" w:hAnsi="Arial Narrow"/>
                <w:sz w:val="20"/>
              </w:rPr>
            </w:pPr>
            <w:r w:rsidRPr="00CA27B4">
              <w:rPr>
                <w:rFonts w:ascii="Arial Narrow" w:hAnsi="Arial Narrow"/>
                <w:sz w:val="20"/>
              </w:rPr>
              <w:t xml:space="preserve">Panitumumab is not PBS-subsidised for use in combination with </w:t>
            </w:r>
            <w:r w:rsidRPr="00CA27B4">
              <w:rPr>
                <w:rFonts w:ascii="Arial Narrow" w:hAnsi="Arial Narrow"/>
                <w:strike/>
                <w:sz w:val="20"/>
              </w:rPr>
              <w:t>oxaliplatin-based therapies.</w:t>
            </w:r>
            <w:r>
              <w:rPr>
                <w:rFonts w:ascii="Arial Narrow" w:hAnsi="Arial Narrow"/>
                <w:strike/>
                <w:sz w:val="20"/>
              </w:rPr>
              <w:t xml:space="preserve"> </w:t>
            </w:r>
            <w:r w:rsidRPr="00DF5BC9">
              <w:rPr>
                <w:rFonts w:ascii="Arial Narrow" w:hAnsi="Arial Narrow"/>
                <w:i/>
                <w:sz w:val="20"/>
              </w:rPr>
              <w:t>another anti-EGFR antibody or in combination with an anti-VEGF antibody.</w:t>
            </w:r>
          </w:p>
          <w:p w:rsidR="005A2EA5" w:rsidRPr="0064721C" w:rsidRDefault="005A2EA5" w:rsidP="00AF23CC">
            <w:pPr>
              <w:widowControl w:val="0"/>
              <w:rPr>
                <w:rFonts w:ascii="Arial Narrow" w:hAnsi="Arial Narrow"/>
                <w:sz w:val="20"/>
              </w:rPr>
            </w:pPr>
          </w:p>
        </w:tc>
      </w:tr>
      <w:tr w:rsidR="005A2EA5" w:rsidRPr="001A53B7" w:rsidTr="0045317D">
        <w:trPr>
          <w:gridAfter w:val="1"/>
          <w:wAfter w:w="567" w:type="dxa"/>
          <w:cantSplit/>
          <w:trHeight w:val="504"/>
        </w:trPr>
        <w:tc>
          <w:tcPr>
            <w:tcW w:w="4111" w:type="dxa"/>
            <w:gridSpan w:val="2"/>
          </w:tcPr>
          <w:p w:rsidR="005A2EA5" w:rsidRPr="001A53B7" w:rsidRDefault="005A2EA5" w:rsidP="00CA27B4">
            <w:pPr>
              <w:keepNext/>
              <w:keepLines/>
              <w:ind w:left="-108"/>
              <w:rPr>
                <w:rFonts w:ascii="Arial Narrow" w:hAnsi="Arial Narrow"/>
                <w:sz w:val="20"/>
              </w:rPr>
            </w:pPr>
          </w:p>
          <w:p w:rsidR="005A2EA5" w:rsidRPr="001A53B7" w:rsidRDefault="005A2EA5" w:rsidP="00CA27B4">
            <w:pPr>
              <w:keepNext/>
              <w:keepLines/>
              <w:ind w:left="-108"/>
              <w:rPr>
                <w:rFonts w:ascii="Arial Narrow" w:hAnsi="Arial Narrow"/>
                <w:sz w:val="20"/>
              </w:rPr>
            </w:pPr>
            <w:r w:rsidRPr="001A53B7">
              <w:rPr>
                <w:rFonts w:ascii="Arial Narrow" w:hAnsi="Arial Narrow"/>
                <w:sz w:val="20"/>
              </w:rPr>
              <w:t>Name, Restriction,</w:t>
            </w:r>
          </w:p>
          <w:p w:rsidR="005A2EA5" w:rsidRPr="001A53B7" w:rsidRDefault="005A2EA5" w:rsidP="00CA27B4">
            <w:pPr>
              <w:keepNext/>
              <w:keepLines/>
              <w:ind w:left="-108"/>
              <w:rPr>
                <w:rFonts w:ascii="Arial Narrow" w:hAnsi="Arial Narrow"/>
                <w:sz w:val="20"/>
              </w:rPr>
            </w:pPr>
            <w:r w:rsidRPr="001A53B7">
              <w:rPr>
                <w:rFonts w:ascii="Arial Narrow" w:hAnsi="Arial Narrow"/>
                <w:sz w:val="20"/>
              </w:rPr>
              <w:t>Manner of administration and form</w:t>
            </w:r>
          </w:p>
        </w:tc>
        <w:tc>
          <w:tcPr>
            <w:tcW w:w="851" w:type="dxa"/>
          </w:tcPr>
          <w:p w:rsidR="005A2EA5" w:rsidRPr="001A53B7" w:rsidRDefault="005A2EA5" w:rsidP="00CA27B4">
            <w:pPr>
              <w:keepNext/>
              <w:keepLines/>
              <w:ind w:left="-108"/>
              <w:jc w:val="center"/>
              <w:rPr>
                <w:rFonts w:ascii="Arial Narrow" w:hAnsi="Arial Narrow"/>
                <w:sz w:val="20"/>
              </w:rPr>
            </w:pPr>
            <w:r w:rsidRPr="001A53B7">
              <w:rPr>
                <w:rFonts w:ascii="Arial Narrow" w:hAnsi="Arial Narrow"/>
                <w:sz w:val="20"/>
              </w:rPr>
              <w:t>Max</w:t>
            </w:r>
          </w:p>
          <w:p w:rsidR="005A2EA5" w:rsidRPr="001A53B7" w:rsidRDefault="005A2EA5" w:rsidP="00CA27B4">
            <w:pPr>
              <w:keepNext/>
              <w:keepLines/>
              <w:ind w:left="-108"/>
              <w:jc w:val="center"/>
              <w:rPr>
                <w:rFonts w:ascii="Arial Narrow" w:hAnsi="Arial Narrow"/>
                <w:sz w:val="20"/>
              </w:rPr>
            </w:pPr>
            <w:r w:rsidRPr="001A53B7">
              <w:rPr>
                <w:rFonts w:ascii="Arial Narrow" w:hAnsi="Arial Narrow"/>
                <w:sz w:val="20"/>
              </w:rPr>
              <w:t>Amt</w:t>
            </w:r>
          </w:p>
        </w:tc>
        <w:tc>
          <w:tcPr>
            <w:tcW w:w="992" w:type="dxa"/>
          </w:tcPr>
          <w:p w:rsidR="005A2EA5" w:rsidRPr="001A53B7" w:rsidRDefault="005A2EA5" w:rsidP="00CA27B4">
            <w:pPr>
              <w:keepNext/>
              <w:keepLines/>
              <w:ind w:left="-108"/>
              <w:jc w:val="center"/>
              <w:rPr>
                <w:rFonts w:ascii="Arial Narrow" w:hAnsi="Arial Narrow"/>
                <w:sz w:val="20"/>
              </w:rPr>
            </w:pPr>
            <w:r w:rsidRPr="001A53B7">
              <w:rPr>
                <w:rFonts w:ascii="Arial Narrow" w:hAnsi="Arial Narrow"/>
                <w:sz w:val="20"/>
              </w:rPr>
              <w:t>№.of</w:t>
            </w:r>
          </w:p>
          <w:p w:rsidR="005A2EA5" w:rsidRPr="001A53B7" w:rsidRDefault="005A2EA5" w:rsidP="00CA27B4">
            <w:pPr>
              <w:keepNext/>
              <w:keepLines/>
              <w:ind w:left="-108"/>
              <w:jc w:val="center"/>
              <w:rPr>
                <w:rFonts w:ascii="Arial Narrow" w:hAnsi="Arial Narrow"/>
                <w:sz w:val="20"/>
              </w:rPr>
            </w:pPr>
            <w:r w:rsidRPr="001A53B7">
              <w:rPr>
                <w:rFonts w:ascii="Arial Narrow" w:hAnsi="Arial Narrow"/>
                <w:sz w:val="20"/>
              </w:rPr>
              <w:t>Rpts</w:t>
            </w:r>
          </w:p>
        </w:tc>
        <w:tc>
          <w:tcPr>
            <w:tcW w:w="2977" w:type="dxa"/>
            <w:gridSpan w:val="2"/>
          </w:tcPr>
          <w:p w:rsidR="005A2EA5" w:rsidRPr="001A53B7" w:rsidRDefault="005A2EA5" w:rsidP="00CA27B4">
            <w:pPr>
              <w:keepNext/>
              <w:keepLines/>
              <w:rPr>
                <w:rFonts w:ascii="Arial Narrow" w:hAnsi="Arial Narrow"/>
                <w:sz w:val="20"/>
              </w:rPr>
            </w:pPr>
            <w:r w:rsidRPr="001A53B7">
              <w:rPr>
                <w:rFonts w:ascii="Arial Narrow" w:hAnsi="Arial Narrow"/>
                <w:sz w:val="20"/>
              </w:rPr>
              <w:t>Proprietary Name and Manufacturer</w:t>
            </w:r>
          </w:p>
        </w:tc>
      </w:tr>
      <w:tr w:rsidR="005A2EA5" w:rsidRPr="001A53B7" w:rsidTr="0045317D">
        <w:trPr>
          <w:gridAfter w:val="1"/>
          <w:wAfter w:w="567" w:type="dxa"/>
          <w:cantSplit/>
          <w:trHeight w:val="618"/>
        </w:trPr>
        <w:tc>
          <w:tcPr>
            <w:tcW w:w="4111" w:type="dxa"/>
            <w:gridSpan w:val="2"/>
          </w:tcPr>
          <w:p w:rsidR="005A2EA5" w:rsidRPr="001A53B7" w:rsidRDefault="005A2EA5" w:rsidP="00CA27B4">
            <w:pPr>
              <w:keepNext/>
              <w:keepLines/>
              <w:ind w:left="-108"/>
              <w:rPr>
                <w:rFonts w:ascii="Arial Narrow" w:hAnsi="Arial Narrow"/>
                <w:sz w:val="20"/>
              </w:rPr>
            </w:pPr>
            <w:r w:rsidRPr="001A53B7">
              <w:rPr>
                <w:rFonts w:ascii="Arial Narrow" w:hAnsi="Arial Narrow"/>
                <w:smallCaps/>
                <w:sz w:val="20"/>
              </w:rPr>
              <w:t>PANITUMUMAB</w:t>
            </w:r>
          </w:p>
          <w:p w:rsidR="005A2EA5" w:rsidRPr="001A53B7" w:rsidRDefault="005A2EA5" w:rsidP="00CA27B4">
            <w:pPr>
              <w:keepNext/>
              <w:keepLines/>
              <w:ind w:left="-108"/>
              <w:rPr>
                <w:rFonts w:ascii="Arial Narrow" w:hAnsi="Arial Narrow"/>
                <w:sz w:val="20"/>
              </w:rPr>
            </w:pPr>
            <w:r w:rsidRPr="001A53B7">
              <w:rPr>
                <w:rFonts w:ascii="Arial Narrow" w:hAnsi="Arial Narrow"/>
                <w:sz w:val="20"/>
              </w:rPr>
              <w:t>panitumumab 100 mg/5 mL injection, 1 x 5 mL vial</w:t>
            </w:r>
          </w:p>
          <w:p w:rsidR="005A2EA5" w:rsidRPr="001A53B7" w:rsidRDefault="005A2EA5" w:rsidP="00CA27B4">
            <w:pPr>
              <w:keepNext/>
              <w:keepLines/>
              <w:ind w:left="-108"/>
              <w:rPr>
                <w:rFonts w:ascii="Arial Narrow" w:hAnsi="Arial Narrow"/>
                <w:sz w:val="20"/>
              </w:rPr>
            </w:pPr>
            <w:r w:rsidRPr="001A53B7">
              <w:rPr>
                <w:rFonts w:ascii="Arial Narrow" w:hAnsi="Arial Narrow"/>
                <w:sz w:val="20"/>
              </w:rPr>
              <w:t>panitumumab 400 mg/20 mL injection, 1 x 20 mL vial</w:t>
            </w:r>
          </w:p>
        </w:tc>
        <w:tc>
          <w:tcPr>
            <w:tcW w:w="851" w:type="dxa"/>
          </w:tcPr>
          <w:p w:rsidR="005A2EA5" w:rsidRPr="001A53B7" w:rsidRDefault="005A2EA5" w:rsidP="00CA27B4">
            <w:pPr>
              <w:keepNext/>
              <w:keepLines/>
              <w:ind w:left="-108"/>
              <w:jc w:val="center"/>
              <w:rPr>
                <w:rFonts w:ascii="Arial Narrow" w:hAnsi="Arial Narrow"/>
                <w:sz w:val="20"/>
              </w:rPr>
            </w:pPr>
          </w:p>
          <w:p w:rsidR="005A2EA5" w:rsidRPr="001A53B7" w:rsidRDefault="005A2EA5" w:rsidP="00CA27B4">
            <w:pPr>
              <w:keepNext/>
              <w:keepLines/>
              <w:ind w:left="-108"/>
              <w:jc w:val="center"/>
              <w:rPr>
                <w:rFonts w:ascii="Arial Narrow" w:hAnsi="Arial Narrow"/>
                <w:sz w:val="20"/>
              </w:rPr>
            </w:pPr>
            <w:r w:rsidRPr="001A53B7">
              <w:rPr>
                <w:rFonts w:ascii="Arial Narrow" w:hAnsi="Arial Narrow"/>
                <w:sz w:val="20"/>
              </w:rPr>
              <w:t>720 mg</w:t>
            </w:r>
          </w:p>
        </w:tc>
        <w:tc>
          <w:tcPr>
            <w:tcW w:w="992" w:type="dxa"/>
          </w:tcPr>
          <w:p w:rsidR="005A2EA5" w:rsidRPr="001A53B7" w:rsidRDefault="005A2EA5" w:rsidP="00CA27B4">
            <w:pPr>
              <w:keepNext/>
              <w:keepLines/>
              <w:ind w:left="-108"/>
              <w:jc w:val="center"/>
              <w:rPr>
                <w:rFonts w:ascii="Arial Narrow" w:hAnsi="Arial Narrow"/>
                <w:sz w:val="20"/>
              </w:rPr>
            </w:pPr>
          </w:p>
          <w:p w:rsidR="005A2EA5" w:rsidRPr="00DF5BC9" w:rsidRDefault="005A2EA5" w:rsidP="00CA27B4">
            <w:pPr>
              <w:keepNext/>
              <w:keepLines/>
              <w:ind w:left="-108"/>
              <w:jc w:val="center"/>
              <w:rPr>
                <w:rFonts w:ascii="Arial Narrow" w:hAnsi="Arial Narrow"/>
                <w:sz w:val="20"/>
              </w:rPr>
            </w:pPr>
            <w:r>
              <w:rPr>
                <w:rFonts w:ascii="Arial Narrow" w:hAnsi="Arial Narrow"/>
                <w:sz w:val="20"/>
              </w:rPr>
              <w:t>5</w:t>
            </w:r>
          </w:p>
        </w:tc>
        <w:tc>
          <w:tcPr>
            <w:tcW w:w="1276" w:type="dxa"/>
          </w:tcPr>
          <w:p w:rsidR="005A2EA5" w:rsidRPr="001A53B7" w:rsidRDefault="005A2EA5" w:rsidP="00CA27B4">
            <w:pPr>
              <w:keepNext/>
              <w:keepLines/>
              <w:rPr>
                <w:rFonts w:ascii="Arial Narrow" w:hAnsi="Arial Narrow"/>
                <w:sz w:val="20"/>
              </w:rPr>
            </w:pPr>
          </w:p>
          <w:p w:rsidR="005A2EA5" w:rsidRPr="001A53B7" w:rsidRDefault="005A2EA5" w:rsidP="00CA27B4">
            <w:pPr>
              <w:keepNext/>
              <w:keepLines/>
              <w:rPr>
                <w:rFonts w:ascii="Arial Narrow" w:hAnsi="Arial Narrow"/>
                <w:sz w:val="20"/>
              </w:rPr>
            </w:pPr>
            <w:r w:rsidRPr="001A53B7">
              <w:rPr>
                <w:rFonts w:ascii="Arial Narrow" w:hAnsi="Arial Narrow"/>
                <w:sz w:val="20"/>
              </w:rPr>
              <w:t>Vectibix</w:t>
            </w:r>
            <w:r w:rsidRPr="003F5CC4">
              <w:rPr>
                <w:rFonts w:ascii="Arial Narrow" w:hAnsi="Arial Narrow"/>
                <w:sz w:val="20"/>
                <w:vertAlign w:val="superscript"/>
              </w:rPr>
              <w:t>®</w:t>
            </w:r>
          </w:p>
        </w:tc>
        <w:tc>
          <w:tcPr>
            <w:tcW w:w="1701" w:type="dxa"/>
          </w:tcPr>
          <w:p w:rsidR="005A2EA5" w:rsidRPr="001A53B7" w:rsidRDefault="005A2EA5" w:rsidP="00CA27B4">
            <w:pPr>
              <w:keepNext/>
              <w:keepLines/>
              <w:rPr>
                <w:rFonts w:ascii="Arial Narrow" w:hAnsi="Arial Narrow"/>
                <w:sz w:val="20"/>
              </w:rPr>
            </w:pPr>
          </w:p>
          <w:p w:rsidR="005A2EA5" w:rsidRPr="001A53B7" w:rsidRDefault="005A2EA5" w:rsidP="00CA27B4">
            <w:pPr>
              <w:keepNext/>
              <w:keepLines/>
              <w:rPr>
                <w:rFonts w:ascii="Arial Narrow" w:hAnsi="Arial Narrow"/>
                <w:sz w:val="20"/>
              </w:rPr>
            </w:pPr>
            <w:r w:rsidRPr="001A53B7">
              <w:rPr>
                <w:rFonts w:ascii="Arial Narrow" w:hAnsi="Arial Narrow"/>
                <w:sz w:val="20"/>
              </w:rPr>
              <w:t>AN</w:t>
            </w:r>
          </w:p>
        </w:tc>
      </w:tr>
    </w:tbl>
    <w:p w:rsidR="00CA27B4" w:rsidRPr="00AF23CC" w:rsidRDefault="00CA27B4" w:rsidP="00CA27B4">
      <w:pPr>
        <w:keepNext/>
        <w:keepLines/>
        <w:widowControl w:val="0"/>
        <w:rPr>
          <w:sz w:val="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isting panitumumab"/>
      </w:tblPr>
      <w:tblGrid>
        <w:gridCol w:w="2410"/>
        <w:gridCol w:w="7088"/>
      </w:tblGrid>
      <w:tr w:rsidR="008A2454" w:rsidRPr="0064721C" w:rsidTr="00AD332B">
        <w:tc>
          <w:tcPr>
            <w:tcW w:w="2410" w:type="dxa"/>
            <w:tcBorders>
              <w:top w:val="single" w:sz="4" w:space="0" w:color="auto"/>
              <w:left w:val="single" w:sz="4" w:space="0" w:color="auto"/>
              <w:bottom w:val="single" w:sz="4" w:space="0" w:color="auto"/>
              <w:right w:val="single" w:sz="4" w:space="0" w:color="auto"/>
            </w:tcBorders>
            <w:shd w:val="clear" w:color="auto" w:fill="auto"/>
          </w:tcPr>
          <w:p w:rsidR="008A2454" w:rsidRPr="008A2454" w:rsidRDefault="008A2454" w:rsidP="008A2454">
            <w:pPr>
              <w:keepNext/>
              <w:keepLines/>
              <w:widowControl w:val="0"/>
              <w:rPr>
                <w:rFonts w:ascii="Arial Narrow" w:hAnsi="Arial Narrow"/>
                <w:b/>
                <w:sz w:val="20"/>
              </w:rPr>
            </w:pPr>
            <w:r w:rsidRPr="008A2454">
              <w:rPr>
                <w:rFonts w:ascii="Arial Narrow" w:hAnsi="Arial Narrow"/>
                <w:b/>
                <w:sz w:val="20"/>
              </w:rPr>
              <w:t xml:space="preserve">Category / </w:t>
            </w:r>
          </w:p>
          <w:p w:rsidR="008A2454" w:rsidRPr="0064721C" w:rsidRDefault="008A2454" w:rsidP="008A2454">
            <w:pPr>
              <w:keepNext/>
              <w:keepLines/>
              <w:widowControl w:val="0"/>
              <w:rPr>
                <w:rFonts w:ascii="Arial Narrow" w:hAnsi="Arial Narrow"/>
                <w:b/>
                <w:sz w:val="20"/>
              </w:rPr>
            </w:pPr>
            <w:r w:rsidRPr="008A2454">
              <w:rPr>
                <w:rFonts w:ascii="Arial Narrow" w:hAnsi="Arial Narrow"/>
                <w:b/>
                <w:sz w:val="20"/>
              </w:rPr>
              <w:t>Program</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8A2454" w:rsidRPr="008A2454" w:rsidRDefault="008A2454" w:rsidP="008A2454">
            <w:pPr>
              <w:keepNext/>
              <w:keepLines/>
              <w:widowControl w:val="0"/>
              <w:rPr>
                <w:rFonts w:ascii="Arial Narrow" w:hAnsi="Arial Narrow"/>
                <w:sz w:val="20"/>
              </w:rPr>
            </w:pPr>
            <w:r w:rsidRPr="008A2454">
              <w:rPr>
                <w:rFonts w:ascii="Arial Narrow" w:hAnsi="Arial Narrow"/>
                <w:sz w:val="20"/>
              </w:rPr>
              <w:t>Section 100 (Efficient Funding of Chemotherapy (EFC))</w:t>
            </w:r>
          </w:p>
          <w:p w:rsidR="008A2454" w:rsidRPr="0064721C" w:rsidRDefault="008A2454" w:rsidP="008A2454">
            <w:pPr>
              <w:keepNext/>
              <w:keepLines/>
              <w:widowControl w:val="0"/>
              <w:rPr>
                <w:rFonts w:ascii="Arial Narrow" w:hAnsi="Arial Narrow"/>
                <w:sz w:val="20"/>
              </w:rPr>
            </w:pPr>
            <w:r w:rsidRPr="008A2454">
              <w:rPr>
                <w:rFonts w:ascii="Arial Narrow" w:hAnsi="Arial Narrow"/>
                <w:sz w:val="20"/>
              </w:rPr>
              <w:t xml:space="preserve"> for Public/Private Hospital Use</w:t>
            </w:r>
          </w:p>
        </w:tc>
      </w:tr>
      <w:tr w:rsidR="009B63BC" w:rsidRPr="0064721C" w:rsidTr="00AD332B">
        <w:tc>
          <w:tcPr>
            <w:tcW w:w="2410" w:type="dxa"/>
            <w:tcBorders>
              <w:top w:val="single" w:sz="4" w:space="0" w:color="auto"/>
              <w:left w:val="single" w:sz="4" w:space="0" w:color="auto"/>
              <w:bottom w:val="single" w:sz="4" w:space="0" w:color="auto"/>
              <w:right w:val="single" w:sz="4" w:space="0" w:color="auto"/>
            </w:tcBorders>
            <w:shd w:val="clear" w:color="auto" w:fill="auto"/>
          </w:tcPr>
          <w:p w:rsidR="009B63BC" w:rsidRPr="008A2454" w:rsidRDefault="009B63BC" w:rsidP="008A2454">
            <w:pPr>
              <w:keepNext/>
              <w:keepLines/>
              <w:widowControl w:val="0"/>
              <w:rPr>
                <w:rFonts w:ascii="Arial Narrow" w:hAnsi="Arial Narrow"/>
                <w:b/>
                <w:sz w:val="20"/>
              </w:rPr>
            </w:pPr>
            <w:r w:rsidRPr="009B63BC">
              <w:rPr>
                <w:rFonts w:ascii="Arial Narrow" w:hAnsi="Arial Narrow"/>
                <w:b/>
                <w:sz w:val="20"/>
              </w:rPr>
              <w:t>Prescriber type:</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9B63BC" w:rsidRPr="009B63BC" w:rsidRDefault="009B63BC" w:rsidP="009B63BC">
            <w:pPr>
              <w:keepNext/>
              <w:keepLines/>
              <w:widowControl w:val="0"/>
              <w:rPr>
                <w:rFonts w:ascii="Arial Narrow" w:hAnsi="Arial Narrow"/>
                <w:sz w:val="20"/>
              </w:rPr>
            </w:pPr>
            <w:r w:rsidRPr="009B63BC">
              <w:rPr>
                <w:rFonts w:ascii="Arial Narrow" w:hAnsi="Arial Narrow"/>
                <w:sz w:val="20"/>
              </w:rPr>
              <w:fldChar w:fldCharType="begin">
                <w:ffData>
                  <w:name w:val="Check1"/>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 xml:space="preserve">Dental  </w:t>
            </w:r>
            <w:r w:rsidRPr="009B63BC">
              <w:rPr>
                <w:rFonts w:ascii="Arial Narrow" w:hAnsi="Arial Narrow"/>
                <w:sz w:val="20"/>
              </w:rPr>
              <w:fldChar w:fldCharType="begin">
                <w:ffData>
                  <w:name w:val=""/>
                  <w:enabled/>
                  <w:calcOnExit w:val="0"/>
                  <w:checkBox>
                    <w:sizeAuto/>
                    <w:default w:val="1"/>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 xml:space="preserve">Medical Practitioners  </w:t>
            </w:r>
            <w:r w:rsidRPr="009B63BC">
              <w:rPr>
                <w:rFonts w:ascii="Arial Narrow" w:hAnsi="Arial Narrow"/>
                <w:sz w:val="20"/>
              </w:rPr>
              <w:fldChar w:fldCharType="begin">
                <w:ffData>
                  <w:name w:val="Check3"/>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 xml:space="preserve">Nurse practitioners  </w:t>
            </w:r>
            <w:r w:rsidRPr="009B63BC">
              <w:rPr>
                <w:rFonts w:ascii="Arial Narrow" w:hAnsi="Arial Narrow"/>
                <w:sz w:val="20"/>
              </w:rPr>
              <w:fldChar w:fldCharType="begin">
                <w:ffData>
                  <w:name w:val=""/>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Optometrists</w:t>
            </w:r>
          </w:p>
          <w:p w:rsidR="009B63BC" w:rsidRPr="008A2454" w:rsidRDefault="009B63BC" w:rsidP="009B63BC">
            <w:pPr>
              <w:keepNext/>
              <w:keepLines/>
              <w:widowControl w:val="0"/>
              <w:rPr>
                <w:rFonts w:ascii="Arial Narrow" w:hAnsi="Arial Narrow"/>
                <w:sz w:val="20"/>
              </w:rPr>
            </w:pPr>
            <w:r w:rsidRPr="009B63BC">
              <w:rPr>
                <w:rFonts w:ascii="Arial Narrow" w:hAnsi="Arial Narrow"/>
                <w:sz w:val="20"/>
              </w:rPr>
              <w:fldChar w:fldCharType="begin">
                <w:ffData>
                  <w:name w:val="Check5"/>
                  <w:enabled/>
                  <w:calcOnExit w:val="0"/>
                  <w:checkBox>
                    <w:sizeAuto/>
                    <w:default w:val="0"/>
                  </w:checkBox>
                </w:ffData>
              </w:fldChar>
            </w:r>
            <w:r w:rsidRPr="009B63BC">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9B63BC">
              <w:rPr>
                <w:rFonts w:ascii="Arial Narrow" w:hAnsi="Arial Narrow"/>
                <w:sz w:val="20"/>
              </w:rPr>
              <w:fldChar w:fldCharType="end"/>
            </w:r>
            <w:r w:rsidRPr="009B63BC">
              <w:rPr>
                <w:rFonts w:ascii="Arial Narrow" w:hAnsi="Arial Narrow"/>
                <w:sz w:val="20"/>
              </w:rPr>
              <w:t>Midwives</w:t>
            </w:r>
          </w:p>
        </w:tc>
      </w:tr>
      <w:tr w:rsidR="00CA27B4" w:rsidRPr="0064721C" w:rsidTr="00AD332B">
        <w:tc>
          <w:tcPr>
            <w:tcW w:w="2410" w:type="dxa"/>
            <w:tcBorders>
              <w:top w:val="single" w:sz="4" w:space="0" w:color="auto"/>
              <w:left w:val="single" w:sz="4" w:space="0" w:color="auto"/>
              <w:bottom w:val="single" w:sz="4" w:space="0" w:color="auto"/>
              <w:right w:val="single" w:sz="4" w:space="0" w:color="auto"/>
            </w:tcBorders>
            <w:shd w:val="clear" w:color="auto" w:fill="auto"/>
          </w:tcPr>
          <w:p w:rsidR="00CA27B4" w:rsidRPr="0064721C" w:rsidRDefault="00CA27B4" w:rsidP="00CA27B4">
            <w:pPr>
              <w:keepNext/>
              <w:keepLines/>
              <w:widowControl w:val="0"/>
              <w:rPr>
                <w:rFonts w:ascii="Arial Narrow" w:hAnsi="Arial Narrow"/>
                <w:b/>
                <w:sz w:val="20"/>
              </w:rPr>
            </w:pPr>
            <w:r w:rsidRPr="0064721C">
              <w:rPr>
                <w:rFonts w:ascii="Arial Narrow" w:hAnsi="Arial Narrow"/>
                <w:b/>
                <w:sz w:val="20"/>
              </w:rPr>
              <w:t>Severity:</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CA27B4" w:rsidRPr="0064721C" w:rsidRDefault="00CA27B4" w:rsidP="00CA27B4">
            <w:pPr>
              <w:keepNext/>
              <w:keepLines/>
              <w:widowControl w:val="0"/>
              <w:rPr>
                <w:rFonts w:ascii="Arial Narrow" w:hAnsi="Arial Narrow"/>
                <w:sz w:val="20"/>
              </w:rPr>
            </w:pPr>
            <w:r w:rsidRPr="0064721C">
              <w:rPr>
                <w:rFonts w:ascii="Arial Narrow" w:hAnsi="Arial Narrow"/>
                <w:sz w:val="20"/>
              </w:rPr>
              <w:t>Metastatic</w:t>
            </w:r>
          </w:p>
        </w:tc>
      </w:tr>
      <w:tr w:rsidR="00CA27B4" w:rsidRPr="0064721C" w:rsidTr="00AD332B">
        <w:tc>
          <w:tcPr>
            <w:tcW w:w="2410" w:type="dxa"/>
            <w:tcBorders>
              <w:top w:val="single" w:sz="4" w:space="0" w:color="auto"/>
              <w:left w:val="single" w:sz="4" w:space="0" w:color="auto"/>
              <w:bottom w:val="single" w:sz="4" w:space="0" w:color="auto"/>
              <w:right w:val="single" w:sz="4" w:space="0" w:color="auto"/>
            </w:tcBorders>
            <w:shd w:val="clear" w:color="auto" w:fill="auto"/>
          </w:tcPr>
          <w:p w:rsidR="00CA27B4" w:rsidRPr="0064721C" w:rsidRDefault="00CA27B4" w:rsidP="00CA27B4">
            <w:pPr>
              <w:keepNext/>
              <w:keepLines/>
              <w:widowControl w:val="0"/>
              <w:rPr>
                <w:rFonts w:ascii="Arial Narrow" w:hAnsi="Arial Narrow"/>
                <w:b/>
                <w:sz w:val="20"/>
              </w:rPr>
            </w:pPr>
            <w:r w:rsidRPr="0064721C">
              <w:rPr>
                <w:rFonts w:ascii="Arial Narrow" w:hAnsi="Arial Narrow"/>
                <w:b/>
                <w:sz w:val="20"/>
              </w:rPr>
              <w:t>Condition:</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CA27B4" w:rsidRPr="0064721C" w:rsidRDefault="00CA27B4" w:rsidP="00CA27B4">
            <w:pPr>
              <w:keepNext/>
              <w:keepLines/>
              <w:widowControl w:val="0"/>
              <w:rPr>
                <w:rFonts w:ascii="Arial Narrow" w:hAnsi="Arial Narrow"/>
                <w:sz w:val="20"/>
              </w:rPr>
            </w:pPr>
            <w:r w:rsidRPr="0064721C">
              <w:rPr>
                <w:rFonts w:ascii="Arial Narrow" w:hAnsi="Arial Narrow"/>
                <w:sz w:val="20"/>
              </w:rPr>
              <w:t>colorectal cancer</w:t>
            </w:r>
          </w:p>
        </w:tc>
      </w:tr>
      <w:tr w:rsidR="00CA27B4" w:rsidRPr="0064721C" w:rsidTr="00AD332B">
        <w:tc>
          <w:tcPr>
            <w:tcW w:w="2410" w:type="dxa"/>
            <w:shd w:val="clear" w:color="auto" w:fill="auto"/>
          </w:tcPr>
          <w:p w:rsidR="00CA27B4" w:rsidRPr="0064721C" w:rsidRDefault="00CA27B4" w:rsidP="00CA27B4">
            <w:pPr>
              <w:keepNext/>
              <w:keepLines/>
              <w:widowControl w:val="0"/>
              <w:rPr>
                <w:rFonts w:ascii="Arial Narrow" w:hAnsi="Arial Narrow"/>
                <w:b/>
                <w:sz w:val="20"/>
              </w:rPr>
            </w:pPr>
            <w:r w:rsidRPr="0064721C">
              <w:rPr>
                <w:rFonts w:ascii="Arial Narrow" w:hAnsi="Arial Narrow"/>
                <w:b/>
                <w:sz w:val="20"/>
              </w:rPr>
              <w:t>Treatment phase:</w:t>
            </w:r>
          </w:p>
        </w:tc>
        <w:tc>
          <w:tcPr>
            <w:tcW w:w="7088" w:type="dxa"/>
            <w:shd w:val="clear" w:color="auto" w:fill="auto"/>
          </w:tcPr>
          <w:p w:rsidR="00CA27B4" w:rsidRPr="0064721C" w:rsidRDefault="00CA27B4" w:rsidP="00CA27B4">
            <w:pPr>
              <w:keepNext/>
              <w:keepLines/>
              <w:widowControl w:val="0"/>
              <w:rPr>
                <w:rFonts w:ascii="Arial Narrow" w:hAnsi="Arial Narrow"/>
                <w:sz w:val="20"/>
              </w:rPr>
            </w:pPr>
            <w:r w:rsidRPr="0064721C">
              <w:rPr>
                <w:rFonts w:ascii="Arial Narrow" w:hAnsi="Arial Narrow"/>
                <w:sz w:val="20"/>
              </w:rPr>
              <w:t>Continuing treatment</w:t>
            </w:r>
          </w:p>
        </w:tc>
      </w:tr>
      <w:tr w:rsidR="00CA27B4" w:rsidRPr="0064721C" w:rsidTr="00AD332B">
        <w:tc>
          <w:tcPr>
            <w:tcW w:w="2410" w:type="dxa"/>
            <w:shd w:val="clear" w:color="auto" w:fill="auto"/>
          </w:tcPr>
          <w:p w:rsidR="00CA27B4" w:rsidRPr="0064721C" w:rsidRDefault="00CA27B4" w:rsidP="00CA27B4">
            <w:pPr>
              <w:keepNext/>
              <w:keepLines/>
              <w:widowControl w:val="0"/>
              <w:rPr>
                <w:rFonts w:ascii="Arial Narrow" w:hAnsi="Arial Narrow"/>
                <w:b/>
                <w:sz w:val="20"/>
              </w:rPr>
            </w:pPr>
            <w:r w:rsidRPr="0064721C">
              <w:rPr>
                <w:rFonts w:ascii="Arial Narrow" w:hAnsi="Arial Narrow"/>
                <w:b/>
                <w:sz w:val="20"/>
              </w:rPr>
              <w:t>Restriction:</w:t>
            </w:r>
          </w:p>
        </w:tc>
        <w:tc>
          <w:tcPr>
            <w:tcW w:w="7088" w:type="dxa"/>
            <w:shd w:val="clear" w:color="auto" w:fill="auto"/>
          </w:tcPr>
          <w:p w:rsidR="008A2454" w:rsidRPr="008A2454" w:rsidRDefault="008A2454" w:rsidP="008A2454">
            <w:pPr>
              <w:keepNext/>
              <w:keepLines/>
              <w:widowControl w:val="0"/>
              <w:rPr>
                <w:rFonts w:ascii="Arial Narrow" w:hAnsi="Arial Narrow"/>
                <w:sz w:val="20"/>
              </w:rPr>
            </w:pPr>
            <w:r w:rsidRPr="008A2454">
              <w:rPr>
                <w:rFonts w:ascii="Arial Narrow" w:hAnsi="Arial Narrow"/>
                <w:sz w:val="20"/>
              </w:rPr>
              <w:fldChar w:fldCharType="begin">
                <w:ffData>
                  <w:name w:val="Check1"/>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Restricted benefit</w:t>
            </w:r>
          </w:p>
          <w:p w:rsidR="008A2454" w:rsidRPr="008A2454" w:rsidRDefault="008A2454" w:rsidP="008A2454">
            <w:pPr>
              <w:keepNext/>
              <w:keepLines/>
              <w:widowControl w:val="0"/>
              <w:rPr>
                <w:rFonts w:ascii="Arial Narrow" w:hAnsi="Arial Narrow"/>
                <w:sz w:val="20"/>
              </w:rPr>
            </w:pPr>
            <w:r w:rsidRPr="008A2454">
              <w:rPr>
                <w:rFonts w:ascii="Arial Narrow" w:hAnsi="Arial Narrow"/>
                <w:sz w:val="20"/>
              </w:rPr>
              <w:fldChar w:fldCharType="begin">
                <w:ffData>
                  <w:name w:val=""/>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In Writing</w:t>
            </w:r>
          </w:p>
          <w:p w:rsidR="008A2454" w:rsidRPr="008A2454" w:rsidRDefault="008A2454" w:rsidP="008A2454">
            <w:pPr>
              <w:keepNext/>
              <w:keepLines/>
              <w:widowControl w:val="0"/>
              <w:rPr>
                <w:rFonts w:ascii="Arial Narrow" w:hAnsi="Arial Narrow"/>
                <w:sz w:val="20"/>
              </w:rPr>
            </w:pPr>
            <w:r w:rsidRPr="008A2454">
              <w:rPr>
                <w:rFonts w:ascii="Arial Narrow" w:hAnsi="Arial Narrow"/>
                <w:sz w:val="20"/>
              </w:rPr>
              <w:fldChar w:fldCharType="begin">
                <w:ffData>
                  <w:name w:val=""/>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Telephone</w:t>
            </w:r>
          </w:p>
          <w:p w:rsidR="008A2454" w:rsidRPr="008A2454" w:rsidRDefault="008A2454" w:rsidP="008A2454">
            <w:pPr>
              <w:keepNext/>
              <w:keepLines/>
              <w:widowControl w:val="0"/>
              <w:rPr>
                <w:rFonts w:ascii="Arial Narrow" w:hAnsi="Arial Narrow"/>
                <w:sz w:val="20"/>
              </w:rPr>
            </w:pPr>
            <w:r w:rsidRPr="008A2454">
              <w:rPr>
                <w:rFonts w:ascii="Arial Narrow" w:hAnsi="Arial Narrow"/>
                <w:sz w:val="20"/>
              </w:rPr>
              <w:fldChar w:fldCharType="begin">
                <w:ffData>
                  <w:name w:val=""/>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Emergency</w:t>
            </w:r>
          </w:p>
          <w:p w:rsidR="008A2454" w:rsidRPr="008A2454" w:rsidRDefault="008A2454" w:rsidP="008A2454">
            <w:pPr>
              <w:keepNext/>
              <w:keepLines/>
              <w:widowControl w:val="0"/>
              <w:rPr>
                <w:rFonts w:ascii="Arial Narrow" w:hAnsi="Arial Narrow"/>
                <w:sz w:val="20"/>
              </w:rPr>
            </w:pPr>
            <w:r w:rsidRPr="008A2454">
              <w:rPr>
                <w:rFonts w:ascii="Arial Narrow" w:hAnsi="Arial Narrow"/>
                <w:sz w:val="20"/>
              </w:rPr>
              <w:fldChar w:fldCharType="begin">
                <w:ffData>
                  <w:name w:val="Check5"/>
                  <w:enabled/>
                  <w:calcOnExit w:val="0"/>
                  <w:checkBox>
                    <w:sizeAuto/>
                    <w:default w:val="0"/>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Authority Required – Electronic</w:t>
            </w:r>
          </w:p>
          <w:p w:rsidR="008A2454" w:rsidRPr="008A2454" w:rsidRDefault="008A2454" w:rsidP="008A2454">
            <w:pPr>
              <w:keepNext/>
              <w:keepLines/>
              <w:widowControl w:val="0"/>
              <w:rPr>
                <w:rFonts w:ascii="Arial Narrow" w:hAnsi="Arial Narrow"/>
                <w:sz w:val="20"/>
              </w:rPr>
            </w:pPr>
            <w:r w:rsidRPr="008A2454">
              <w:rPr>
                <w:rFonts w:ascii="Arial Narrow" w:hAnsi="Arial Narrow"/>
                <w:sz w:val="20"/>
              </w:rPr>
              <w:t>OR</w:t>
            </w:r>
          </w:p>
          <w:p w:rsidR="00CA27B4" w:rsidRPr="0064721C" w:rsidRDefault="008A2454" w:rsidP="008A2454">
            <w:pPr>
              <w:keepNext/>
              <w:keepLines/>
              <w:widowControl w:val="0"/>
              <w:rPr>
                <w:rFonts w:ascii="Arial Narrow" w:hAnsi="Arial Narrow"/>
                <w:sz w:val="20"/>
              </w:rPr>
            </w:pPr>
            <w:r w:rsidRPr="008A2454">
              <w:rPr>
                <w:rFonts w:ascii="Arial Narrow" w:hAnsi="Arial Narrow"/>
                <w:sz w:val="20"/>
              </w:rPr>
              <w:fldChar w:fldCharType="begin">
                <w:ffData>
                  <w:name w:val=""/>
                  <w:enabled/>
                  <w:calcOnExit w:val="0"/>
                  <w:checkBox>
                    <w:sizeAuto/>
                    <w:default w:val="1"/>
                  </w:checkBox>
                </w:ffData>
              </w:fldChar>
            </w:r>
            <w:r w:rsidRPr="008A2454">
              <w:rPr>
                <w:rFonts w:ascii="Arial Narrow" w:hAnsi="Arial Narrow"/>
                <w:sz w:val="20"/>
              </w:rPr>
              <w:instrText xml:space="preserve"> FORMCHECKBOX </w:instrText>
            </w:r>
            <w:r w:rsidR="00B66FAD">
              <w:rPr>
                <w:rFonts w:ascii="Arial Narrow" w:hAnsi="Arial Narrow"/>
                <w:sz w:val="20"/>
              </w:rPr>
            </w:r>
            <w:r w:rsidR="00B66FAD">
              <w:rPr>
                <w:rFonts w:ascii="Arial Narrow" w:hAnsi="Arial Narrow"/>
                <w:sz w:val="20"/>
              </w:rPr>
              <w:fldChar w:fldCharType="separate"/>
            </w:r>
            <w:r w:rsidRPr="008A2454">
              <w:rPr>
                <w:rFonts w:ascii="Arial Narrow" w:hAnsi="Arial Narrow"/>
                <w:sz w:val="20"/>
              </w:rPr>
              <w:fldChar w:fldCharType="end"/>
            </w:r>
            <w:r w:rsidRPr="008A2454">
              <w:rPr>
                <w:rFonts w:ascii="Arial Narrow" w:hAnsi="Arial Narrow"/>
                <w:sz w:val="20"/>
              </w:rPr>
              <w:t>Streamlined</w:t>
            </w:r>
          </w:p>
        </w:tc>
      </w:tr>
      <w:tr w:rsidR="00CA27B4" w:rsidRPr="0064721C" w:rsidTr="00AD332B">
        <w:tc>
          <w:tcPr>
            <w:tcW w:w="2410" w:type="dxa"/>
            <w:shd w:val="clear" w:color="auto" w:fill="auto"/>
          </w:tcPr>
          <w:p w:rsidR="00CA27B4" w:rsidRPr="0064721C" w:rsidRDefault="00CA27B4" w:rsidP="00CA27B4">
            <w:pPr>
              <w:keepNext/>
              <w:keepLines/>
              <w:widowControl w:val="0"/>
              <w:rPr>
                <w:rFonts w:ascii="Arial Narrow" w:hAnsi="Arial Narrow"/>
                <w:b/>
                <w:sz w:val="20"/>
              </w:rPr>
            </w:pPr>
            <w:r w:rsidRPr="0064721C">
              <w:rPr>
                <w:rFonts w:ascii="Arial Narrow" w:hAnsi="Arial Narrow"/>
                <w:b/>
                <w:sz w:val="20"/>
              </w:rPr>
              <w:t>Clinical criteria:</w:t>
            </w:r>
          </w:p>
        </w:tc>
        <w:tc>
          <w:tcPr>
            <w:tcW w:w="7088" w:type="dxa"/>
            <w:shd w:val="clear" w:color="auto" w:fill="auto"/>
          </w:tcPr>
          <w:p w:rsidR="00CA27B4" w:rsidRPr="00DF5BC9" w:rsidRDefault="00CA27B4" w:rsidP="00CA27B4">
            <w:pPr>
              <w:keepNext/>
              <w:keepLines/>
              <w:widowControl w:val="0"/>
              <w:rPr>
                <w:rFonts w:ascii="Arial Narrow" w:hAnsi="Arial Narrow"/>
                <w:sz w:val="20"/>
              </w:rPr>
            </w:pPr>
            <w:r w:rsidRPr="0064721C">
              <w:rPr>
                <w:rFonts w:ascii="Arial Narrow" w:hAnsi="Arial Narrow"/>
                <w:sz w:val="20"/>
              </w:rPr>
              <w:t>Patient must have received an ini</w:t>
            </w:r>
            <w:r w:rsidR="00CF0413">
              <w:rPr>
                <w:rFonts w:ascii="Arial Narrow" w:hAnsi="Arial Narrow"/>
                <w:sz w:val="20"/>
              </w:rPr>
              <w:t>tial authority prescription for this drug for</w:t>
            </w:r>
            <w:r w:rsidRPr="00CA27B4">
              <w:rPr>
                <w:rFonts w:ascii="Arial Narrow" w:hAnsi="Arial Narrow"/>
                <w:sz w:val="20"/>
              </w:rPr>
              <w:t xml:space="preserve"> treatment of RAS wild-type metastatic colorectal cancer after failure of first-line chemotherapy,</w:t>
            </w:r>
          </w:p>
          <w:p w:rsidR="00CA27B4" w:rsidRPr="0064721C" w:rsidRDefault="00CA27B4" w:rsidP="00CA27B4">
            <w:pPr>
              <w:keepNext/>
              <w:keepLines/>
              <w:widowControl w:val="0"/>
              <w:rPr>
                <w:rFonts w:ascii="Arial Narrow" w:hAnsi="Arial Narrow"/>
                <w:sz w:val="20"/>
              </w:rPr>
            </w:pPr>
          </w:p>
          <w:p w:rsidR="00CA27B4" w:rsidRPr="0064721C" w:rsidRDefault="00CA27B4" w:rsidP="00CA27B4">
            <w:pPr>
              <w:keepNext/>
              <w:keepLines/>
              <w:widowControl w:val="0"/>
              <w:rPr>
                <w:rFonts w:ascii="Arial Narrow" w:hAnsi="Arial Narrow"/>
                <w:sz w:val="20"/>
              </w:rPr>
            </w:pPr>
            <w:r w:rsidRPr="0064721C">
              <w:rPr>
                <w:rFonts w:ascii="Arial Narrow" w:hAnsi="Arial Narrow"/>
                <w:sz w:val="20"/>
              </w:rPr>
              <w:t>AND</w:t>
            </w:r>
          </w:p>
          <w:p w:rsidR="00CA27B4" w:rsidRPr="0064721C" w:rsidRDefault="00CA27B4" w:rsidP="00CA27B4">
            <w:pPr>
              <w:keepNext/>
              <w:keepLines/>
              <w:widowControl w:val="0"/>
              <w:rPr>
                <w:rFonts w:ascii="Arial Narrow" w:hAnsi="Arial Narrow"/>
                <w:sz w:val="20"/>
              </w:rPr>
            </w:pPr>
          </w:p>
          <w:p w:rsidR="00CA27B4" w:rsidRPr="0064721C" w:rsidRDefault="00CA27B4" w:rsidP="00CA27B4">
            <w:pPr>
              <w:keepNext/>
              <w:keepLines/>
              <w:widowControl w:val="0"/>
              <w:rPr>
                <w:rFonts w:ascii="Arial Narrow" w:hAnsi="Arial Narrow"/>
                <w:sz w:val="20"/>
              </w:rPr>
            </w:pPr>
            <w:r w:rsidRPr="0064721C">
              <w:rPr>
                <w:rFonts w:ascii="Arial Narrow" w:hAnsi="Arial Narrow"/>
                <w:sz w:val="20"/>
              </w:rPr>
              <w:t>Patient must not have progressive disease</w:t>
            </w:r>
            <w:r w:rsidR="00C30ABE">
              <w:rPr>
                <w:rFonts w:ascii="Arial Narrow" w:hAnsi="Arial Narrow"/>
                <w:sz w:val="20"/>
              </w:rPr>
              <w:t>,</w:t>
            </w:r>
          </w:p>
          <w:p w:rsidR="00CA27B4" w:rsidRPr="0064721C" w:rsidRDefault="00CA27B4" w:rsidP="00CA27B4">
            <w:pPr>
              <w:keepNext/>
              <w:keepLines/>
              <w:widowControl w:val="0"/>
              <w:rPr>
                <w:rFonts w:ascii="Arial Narrow" w:hAnsi="Arial Narrow"/>
                <w:sz w:val="20"/>
              </w:rPr>
            </w:pPr>
          </w:p>
          <w:p w:rsidR="00CA27B4" w:rsidRPr="0064721C" w:rsidRDefault="00CA27B4" w:rsidP="00CA27B4">
            <w:pPr>
              <w:keepNext/>
              <w:keepLines/>
              <w:widowControl w:val="0"/>
              <w:rPr>
                <w:rFonts w:ascii="Arial Narrow" w:hAnsi="Arial Narrow"/>
                <w:sz w:val="20"/>
              </w:rPr>
            </w:pPr>
            <w:r w:rsidRPr="0064721C">
              <w:rPr>
                <w:rFonts w:ascii="Arial Narrow" w:hAnsi="Arial Narrow"/>
                <w:sz w:val="20"/>
              </w:rPr>
              <w:t>AND</w:t>
            </w:r>
          </w:p>
          <w:p w:rsidR="00CA27B4" w:rsidRPr="0064721C" w:rsidRDefault="00CA27B4" w:rsidP="00CA27B4">
            <w:pPr>
              <w:keepNext/>
              <w:keepLines/>
              <w:widowControl w:val="0"/>
              <w:rPr>
                <w:rFonts w:ascii="Arial Narrow" w:hAnsi="Arial Narrow"/>
                <w:sz w:val="20"/>
              </w:rPr>
            </w:pPr>
          </w:p>
          <w:p w:rsidR="00CA27B4" w:rsidRPr="00CA27B4" w:rsidRDefault="00CA27B4" w:rsidP="00CA27B4">
            <w:pPr>
              <w:keepNext/>
              <w:keepLines/>
              <w:widowControl w:val="0"/>
              <w:rPr>
                <w:rFonts w:ascii="Arial Narrow" w:hAnsi="Arial Narrow"/>
                <w:sz w:val="20"/>
              </w:rPr>
            </w:pPr>
            <w:r w:rsidRPr="00CA27B4">
              <w:rPr>
                <w:rFonts w:ascii="Arial Narrow" w:hAnsi="Arial Narrow"/>
                <w:sz w:val="20"/>
              </w:rPr>
              <w:t>The treatment must be as monotherapy; OR</w:t>
            </w:r>
          </w:p>
          <w:p w:rsidR="00CA27B4" w:rsidRPr="00CA27B4" w:rsidRDefault="00CA27B4" w:rsidP="00CA27B4">
            <w:pPr>
              <w:keepNext/>
              <w:keepLines/>
              <w:widowControl w:val="0"/>
              <w:rPr>
                <w:rFonts w:ascii="Arial Narrow" w:hAnsi="Arial Narrow"/>
                <w:sz w:val="20"/>
              </w:rPr>
            </w:pPr>
            <w:r w:rsidRPr="00CA27B4">
              <w:rPr>
                <w:rFonts w:ascii="Arial Narrow" w:hAnsi="Arial Narrow"/>
                <w:sz w:val="20"/>
              </w:rPr>
              <w:t>The treatmen</w:t>
            </w:r>
            <w:r w:rsidR="008A2454">
              <w:rPr>
                <w:rFonts w:ascii="Arial Narrow" w:hAnsi="Arial Narrow"/>
                <w:sz w:val="20"/>
              </w:rPr>
              <w:t xml:space="preserve">t must be in combination with </w:t>
            </w:r>
            <w:r w:rsidRPr="00CA27B4">
              <w:rPr>
                <w:rFonts w:ascii="Arial Narrow" w:hAnsi="Arial Narrow"/>
                <w:sz w:val="20"/>
              </w:rPr>
              <w:t xml:space="preserve"> </w:t>
            </w:r>
            <w:r w:rsidRPr="00996E49">
              <w:rPr>
                <w:rFonts w:ascii="Arial Narrow" w:hAnsi="Arial Narrow"/>
                <w:strike/>
                <w:sz w:val="20"/>
              </w:rPr>
              <w:t>irinotecan based</w:t>
            </w:r>
            <w:r w:rsidRPr="00CA27B4">
              <w:rPr>
                <w:rFonts w:ascii="Arial Narrow" w:hAnsi="Arial Narrow"/>
                <w:sz w:val="20"/>
              </w:rPr>
              <w:t xml:space="preserve"> </w:t>
            </w:r>
            <w:r w:rsidR="0043396B" w:rsidRPr="00996E49">
              <w:rPr>
                <w:rFonts w:ascii="Arial Narrow" w:hAnsi="Arial Narrow"/>
                <w:i/>
                <w:sz w:val="20"/>
              </w:rPr>
              <w:t>chemo</w:t>
            </w:r>
            <w:r w:rsidRPr="00CA27B4">
              <w:rPr>
                <w:rFonts w:ascii="Arial Narrow" w:hAnsi="Arial Narrow"/>
                <w:sz w:val="20"/>
              </w:rPr>
              <w:t>therapy,</w:t>
            </w:r>
          </w:p>
          <w:p w:rsidR="00CA27B4" w:rsidRPr="0064721C" w:rsidRDefault="00CA27B4" w:rsidP="00CA27B4">
            <w:pPr>
              <w:keepNext/>
              <w:keepLines/>
              <w:widowControl w:val="0"/>
              <w:rPr>
                <w:rFonts w:ascii="Arial Narrow" w:hAnsi="Arial Narrow"/>
                <w:sz w:val="20"/>
              </w:rPr>
            </w:pPr>
          </w:p>
          <w:p w:rsidR="00CA27B4" w:rsidRPr="0064721C" w:rsidRDefault="00CA27B4" w:rsidP="00CA27B4">
            <w:pPr>
              <w:keepNext/>
              <w:keepLines/>
              <w:widowControl w:val="0"/>
              <w:rPr>
                <w:rFonts w:ascii="Arial Narrow" w:hAnsi="Arial Narrow"/>
                <w:sz w:val="20"/>
              </w:rPr>
            </w:pPr>
            <w:r w:rsidRPr="0064721C">
              <w:rPr>
                <w:rFonts w:ascii="Arial Narrow" w:hAnsi="Arial Narrow"/>
                <w:sz w:val="20"/>
              </w:rPr>
              <w:t>AND</w:t>
            </w:r>
          </w:p>
          <w:p w:rsidR="00CA27B4" w:rsidRPr="0064721C" w:rsidRDefault="00CA27B4" w:rsidP="00CA27B4">
            <w:pPr>
              <w:keepNext/>
              <w:keepLines/>
              <w:widowControl w:val="0"/>
              <w:rPr>
                <w:rFonts w:ascii="Arial Narrow" w:hAnsi="Arial Narrow"/>
                <w:sz w:val="20"/>
              </w:rPr>
            </w:pPr>
          </w:p>
          <w:p w:rsidR="00CA27B4" w:rsidRPr="0064721C" w:rsidRDefault="00CA27B4" w:rsidP="00CA27B4">
            <w:pPr>
              <w:keepNext/>
              <w:keepLines/>
              <w:widowControl w:val="0"/>
              <w:rPr>
                <w:rFonts w:ascii="Arial Narrow" w:hAnsi="Arial Narrow"/>
                <w:sz w:val="20"/>
              </w:rPr>
            </w:pPr>
            <w:r w:rsidRPr="0064721C">
              <w:rPr>
                <w:rFonts w:ascii="Arial Narrow" w:hAnsi="Arial Narrow"/>
                <w:sz w:val="20"/>
              </w:rPr>
              <w:t>The treatment must be the sole PBS-subsidised anti-EGFR anti</w:t>
            </w:r>
            <w:r>
              <w:rPr>
                <w:rFonts w:ascii="Arial Narrow" w:hAnsi="Arial Narrow"/>
                <w:sz w:val="20"/>
              </w:rPr>
              <w:t>body therapy for this condition</w:t>
            </w:r>
            <w:r w:rsidR="00C30ABE">
              <w:rPr>
                <w:rFonts w:ascii="Arial Narrow" w:hAnsi="Arial Narrow"/>
                <w:sz w:val="20"/>
              </w:rPr>
              <w:t>.</w:t>
            </w:r>
          </w:p>
        </w:tc>
      </w:tr>
      <w:tr w:rsidR="00CA27B4" w:rsidRPr="0064721C" w:rsidTr="00AD332B">
        <w:tc>
          <w:tcPr>
            <w:tcW w:w="2410" w:type="dxa"/>
            <w:tcBorders>
              <w:top w:val="single" w:sz="4" w:space="0" w:color="auto"/>
              <w:left w:val="single" w:sz="4" w:space="0" w:color="auto"/>
              <w:bottom w:val="single" w:sz="4" w:space="0" w:color="auto"/>
              <w:right w:val="single" w:sz="4" w:space="0" w:color="auto"/>
            </w:tcBorders>
            <w:shd w:val="clear" w:color="auto" w:fill="auto"/>
          </w:tcPr>
          <w:p w:rsidR="00CA27B4" w:rsidRPr="00EE58B4" w:rsidRDefault="00CA27B4" w:rsidP="00EE58B4">
            <w:pPr>
              <w:rPr>
                <w:rFonts w:ascii="Arial Narrow" w:hAnsi="Arial Narrow"/>
                <w:b/>
                <w:sz w:val="20"/>
              </w:rPr>
            </w:pPr>
            <w:r w:rsidRPr="00EE58B4">
              <w:rPr>
                <w:rFonts w:ascii="Arial Narrow" w:hAnsi="Arial Narrow"/>
                <w:b/>
                <w:sz w:val="20"/>
              </w:rPr>
              <w:t>Prescriber Instructions</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CA27B4" w:rsidRPr="00D21386" w:rsidRDefault="00CA27B4" w:rsidP="00EE58B4">
            <w:pPr>
              <w:rPr>
                <w:rFonts w:ascii="Arial Narrow" w:hAnsi="Arial Narrow"/>
                <w:i/>
                <w:sz w:val="20"/>
              </w:rPr>
            </w:pPr>
            <w:r w:rsidRPr="00D21386">
              <w:rPr>
                <w:rFonts w:ascii="Arial Narrow" w:hAnsi="Arial Narrow"/>
                <w:i/>
                <w:sz w:val="20"/>
              </w:rPr>
              <w:t>Patients who have progressive disease on cetuximab are not eligible to receive PBS-subsidised panitumumab.</w:t>
            </w:r>
          </w:p>
          <w:p w:rsidR="00D21386" w:rsidRPr="00CA27B4" w:rsidRDefault="00D21386" w:rsidP="00EE58B4">
            <w:pPr>
              <w:rPr>
                <w:rFonts w:ascii="Arial Narrow" w:hAnsi="Arial Narrow"/>
                <w:sz w:val="20"/>
              </w:rPr>
            </w:pPr>
          </w:p>
          <w:p w:rsidR="00CA27B4" w:rsidRPr="00CA27B4" w:rsidRDefault="00CA27B4" w:rsidP="00EE58B4">
            <w:pPr>
              <w:rPr>
                <w:rFonts w:ascii="Arial Narrow" w:hAnsi="Arial Narrow"/>
                <w:sz w:val="20"/>
              </w:rPr>
            </w:pPr>
            <w:r w:rsidRPr="00CA27B4">
              <w:rPr>
                <w:rFonts w:ascii="Arial Narrow" w:hAnsi="Arial Narrow"/>
                <w:sz w:val="20"/>
              </w:rPr>
              <w:t>Patients who have developed intolerance to cetuximab of a severity necessitating permanent treatment withdrawal are eligible to receive PBS-subsidised panitumumab.</w:t>
            </w:r>
          </w:p>
        </w:tc>
      </w:tr>
      <w:tr w:rsidR="00CA27B4" w:rsidRPr="0064721C" w:rsidTr="00AD332B">
        <w:tc>
          <w:tcPr>
            <w:tcW w:w="2410" w:type="dxa"/>
            <w:tcBorders>
              <w:top w:val="single" w:sz="4" w:space="0" w:color="auto"/>
              <w:left w:val="single" w:sz="4" w:space="0" w:color="auto"/>
              <w:bottom w:val="single" w:sz="4" w:space="0" w:color="auto"/>
              <w:right w:val="single" w:sz="4" w:space="0" w:color="auto"/>
            </w:tcBorders>
            <w:shd w:val="clear" w:color="auto" w:fill="auto"/>
          </w:tcPr>
          <w:p w:rsidR="00CA27B4" w:rsidRPr="0064721C" w:rsidRDefault="00CA27B4" w:rsidP="00EE58B4">
            <w:pPr>
              <w:keepNext/>
              <w:keepLines/>
              <w:rPr>
                <w:rFonts w:ascii="Arial Narrow" w:hAnsi="Arial Narrow"/>
                <w:b/>
                <w:sz w:val="20"/>
              </w:rPr>
            </w:pPr>
            <w:r w:rsidRPr="0064721C">
              <w:rPr>
                <w:rFonts w:ascii="Arial Narrow" w:hAnsi="Arial Narrow"/>
                <w:b/>
                <w:sz w:val="20"/>
              </w:rPr>
              <w:t>Administrative advice</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CA27B4" w:rsidRPr="0064721C" w:rsidRDefault="00CA27B4" w:rsidP="00EE58B4">
            <w:pPr>
              <w:keepNext/>
              <w:keepLines/>
              <w:rPr>
                <w:rFonts w:ascii="Arial Narrow" w:hAnsi="Arial Narrow"/>
                <w:sz w:val="20"/>
              </w:rPr>
            </w:pPr>
            <w:r w:rsidRPr="0064721C">
              <w:rPr>
                <w:rFonts w:ascii="Arial Narrow" w:hAnsi="Arial Narrow"/>
                <w:sz w:val="20"/>
              </w:rPr>
              <w:t>Note</w:t>
            </w:r>
          </w:p>
          <w:p w:rsidR="00CA27B4" w:rsidRDefault="00CA27B4" w:rsidP="00EE58B4">
            <w:pPr>
              <w:keepNext/>
              <w:keepLines/>
              <w:rPr>
                <w:rFonts w:ascii="Arial Narrow" w:hAnsi="Arial Narrow"/>
                <w:sz w:val="20"/>
              </w:rPr>
            </w:pPr>
            <w:r w:rsidRPr="0064721C">
              <w:rPr>
                <w:rFonts w:ascii="Arial Narrow" w:hAnsi="Arial Narrow"/>
                <w:sz w:val="20"/>
              </w:rPr>
              <w:t>Special Pricing Arran</w:t>
            </w:r>
            <w:r>
              <w:rPr>
                <w:rFonts w:ascii="Arial Narrow" w:hAnsi="Arial Narrow"/>
                <w:sz w:val="20"/>
              </w:rPr>
              <w:t>gements apply.</w:t>
            </w:r>
          </w:p>
          <w:p w:rsidR="00CA27B4" w:rsidRDefault="00CA27B4" w:rsidP="00EE58B4">
            <w:pPr>
              <w:keepNext/>
              <w:keepLines/>
              <w:rPr>
                <w:rFonts w:ascii="Arial Narrow" w:hAnsi="Arial Narrow"/>
                <w:sz w:val="20"/>
              </w:rPr>
            </w:pPr>
          </w:p>
          <w:p w:rsidR="00CA27B4" w:rsidRDefault="00CA27B4" w:rsidP="00EE58B4">
            <w:pPr>
              <w:keepNext/>
              <w:keepLines/>
              <w:rPr>
                <w:rFonts w:ascii="Arial Narrow" w:hAnsi="Arial Narrow"/>
                <w:sz w:val="20"/>
              </w:rPr>
            </w:pPr>
            <w:r>
              <w:rPr>
                <w:rFonts w:ascii="Arial Narrow" w:hAnsi="Arial Narrow"/>
                <w:sz w:val="20"/>
              </w:rPr>
              <w:t>Note</w:t>
            </w:r>
          </w:p>
          <w:p w:rsidR="00CA27B4" w:rsidRDefault="00CA27B4" w:rsidP="00EE58B4">
            <w:pPr>
              <w:keepNext/>
              <w:keepLines/>
              <w:rPr>
                <w:rFonts w:ascii="Arial Narrow" w:hAnsi="Arial Narrow"/>
                <w:sz w:val="20"/>
              </w:rPr>
            </w:pPr>
            <w:r w:rsidRPr="00CA27B4">
              <w:rPr>
                <w:rFonts w:ascii="Arial Narrow" w:hAnsi="Arial Narrow"/>
                <w:sz w:val="20"/>
              </w:rPr>
              <w:t xml:space="preserve">Panitumumab is not PBS-subsidised for use in combination with </w:t>
            </w:r>
            <w:r w:rsidRPr="00CA27B4">
              <w:rPr>
                <w:rFonts w:ascii="Arial Narrow" w:hAnsi="Arial Narrow"/>
                <w:strike/>
                <w:sz w:val="20"/>
              </w:rPr>
              <w:t>oxaliplatin-based therapies.</w:t>
            </w:r>
            <w:r>
              <w:rPr>
                <w:rFonts w:ascii="Arial Narrow" w:hAnsi="Arial Narrow"/>
                <w:strike/>
                <w:sz w:val="20"/>
              </w:rPr>
              <w:t xml:space="preserve"> </w:t>
            </w:r>
            <w:r w:rsidRPr="00DF5BC9">
              <w:rPr>
                <w:rFonts w:ascii="Arial Narrow" w:hAnsi="Arial Narrow"/>
                <w:i/>
                <w:sz w:val="20"/>
              </w:rPr>
              <w:t>another anti-EGFR antibody or in combination with an anti-VEGF antibody.</w:t>
            </w:r>
          </w:p>
          <w:p w:rsidR="00CA27B4" w:rsidRPr="00DF5BC9" w:rsidRDefault="00CA27B4" w:rsidP="00EE58B4">
            <w:pPr>
              <w:keepNext/>
              <w:keepLines/>
              <w:rPr>
                <w:rFonts w:ascii="Arial Narrow" w:hAnsi="Arial Narrow"/>
                <w:i/>
                <w:sz w:val="20"/>
              </w:rPr>
            </w:pPr>
            <w:r w:rsidRPr="00DF5BC9">
              <w:rPr>
                <w:rFonts w:ascii="Arial Narrow" w:hAnsi="Arial Narrow"/>
                <w:i/>
                <w:sz w:val="20"/>
              </w:rPr>
              <w:t xml:space="preserve"> </w:t>
            </w:r>
          </w:p>
          <w:p w:rsidR="00CA27B4" w:rsidRPr="00DF5BC9" w:rsidRDefault="00CA27B4" w:rsidP="00EE58B4">
            <w:pPr>
              <w:keepNext/>
              <w:keepLines/>
              <w:rPr>
                <w:rFonts w:ascii="Arial Narrow" w:hAnsi="Arial Narrow"/>
                <w:i/>
                <w:sz w:val="20"/>
              </w:rPr>
            </w:pPr>
            <w:r w:rsidRPr="00DF5BC9">
              <w:rPr>
                <w:rFonts w:ascii="Arial Narrow" w:hAnsi="Arial Narrow"/>
                <w:i/>
                <w:sz w:val="20"/>
              </w:rPr>
              <w:t>Note</w:t>
            </w:r>
          </w:p>
          <w:p w:rsidR="00CA27B4" w:rsidRPr="00DF5BC9" w:rsidRDefault="00CA27B4" w:rsidP="00EE58B4">
            <w:pPr>
              <w:keepNext/>
              <w:keepLines/>
              <w:rPr>
                <w:rFonts w:ascii="Arial Narrow" w:hAnsi="Arial Narrow"/>
                <w:i/>
                <w:sz w:val="20"/>
              </w:rPr>
            </w:pPr>
            <w:r w:rsidRPr="00DF5BC9">
              <w:rPr>
                <w:rFonts w:ascii="Arial Narrow" w:hAnsi="Arial Narrow"/>
                <w:i/>
                <w:sz w:val="20"/>
              </w:rPr>
              <w:t>Panitimumab is not PBS-subsidised when chemotherapy partners are switched whilst maintaining an anti-EGFR antibody backbone in the face of progressive disease.</w:t>
            </w:r>
          </w:p>
          <w:p w:rsidR="00CA27B4" w:rsidRPr="00DF5BC9" w:rsidRDefault="00CA27B4" w:rsidP="00EE58B4">
            <w:pPr>
              <w:keepNext/>
              <w:keepLines/>
              <w:rPr>
                <w:rFonts w:ascii="Arial Narrow" w:hAnsi="Arial Narrow"/>
                <w:i/>
                <w:sz w:val="20"/>
              </w:rPr>
            </w:pPr>
          </w:p>
          <w:p w:rsidR="00CA27B4" w:rsidRPr="00DF5BC9" w:rsidRDefault="00CA27B4" w:rsidP="00EE58B4">
            <w:pPr>
              <w:keepNext/>
              <w:keepLines/>
              <w:rPr>
                <w:rFonts w:ascii="Arial Narrow" w:hAnsi="Arial Narrow"/>
                <w:i/>
                <w:sz w:val="20"/>
              </w:rPr>
            </w:pPr>
            <w:r w:rsidRPr="00DF5BC9">
              <w:rPr>
                <w:rFonts w:ascii="Arial Narrow" w:hAnsi="Arial Narrow"/>
                <w:i/>
                <w:sz w:val="20"/>
              </w:rPr>
              <w:t>Note</w:t>
            </w:r>
          </w:p>
          <w:p w:rsidR="00CA27B4" w:rsidRPr="0064721C" w:rsidRDefault="00CA27B4" w:rsidP="00EE58B4">
            <w:pPr>
              <w:keepNext/>
              <w:keepLines/>
              <w:rPr>
                <w:rFonts w:ascii="Arial Narrow" w:hAnsi="Arial Narrow"/>
                <w:sz w:val="20"/>
              </w:rPr>
            </w:pPr>
            <w:r w:rsidRPr="00DF5BC9">
              <w:rPr>
                <w:rFonts w:ascii="Arial Narrow" w:hAnsi="Arial Narrow"/>
                <w:i/>
                <w:sz w:val="20"/>
              </w:rPr>
              <w:t xml:space="preserve">The treatment must not exceed a single course of therapy with </w:t>
            </w:r>
            <w:r w:rsidR="00D97E95">
              <w:rPr>
                <w:rFonts w:ascii="Arial Narrow" w:hAnsi="Arial Narrow"/>
                <w:i/>
                <w:sz w:val="20"/>
              </w:rPr>
              <w:t>panitu</w:t>
            </w:r>
            <w:r w:rsidR="00D97E95" w:rsidRPr="00DF5BC9">
              <w:rPr>
                <w:rFonts w:ascii="Arial Narrow" w:hAnsi="Arial Narrow"/>
                <w:i/>
                <w:sz w:val="20"/>
              </w:rPr>
              <w:t>mumab</w:t>
            </w:r>
            <w:r w:rsidRPr="00DF5BC9">
              <w:rPr>
                <w:rFonts w:ascii="Arial Narrow" w:hAnsi="Arial Narrow"/>
                <w:i/>
                <w:sz w:val="20"/>
              </w:rPr>
              <w:t xml:space="preserve"> for metastatic colorectal cancer in a patient’s lifetime.</w:t>
            </w:r>
          </w:p>
        </w:tc>
      </w:tr>
    </w:tbl>
    <w:p w:rsidR="00CA27B4" w:rsidRDefault="00CA27B4" w:rsidP="0045317D">
      <w:pPr>
        <w:jc w:val="both"/>
        <w:rPr>
          <w:rFonts w:ascii="Arial" w:hAnsi="Arial"/>
          <w:sz w:val="22"/>
          <w:szCs w:val="22"/>
        </w:rPr>
      </w:pPr>
    </w:p>
    <w:p w:rsidR="00585FBC" w:rsidRDefault="00585FBC" w:rsidP="00585FBC"/>
    <w:p w:rsidR="006101DC" w:rsidRDefault="006101DC" w:rsidP="00585FBC"/>
    <w:p w:rsidR="006101DC" w:rsidRDefault="006101DC" w:rsidP="00585FBC"/>
    <w:p w:rsidR="00585FBC" w:rsidRPr="00D4207D" w:rsidRDefault="00585FBC" w:rsidP="00A728B5">
      <w:pPr>
        <w:pStyle w:val="PBACHeading1"/>
      </w:pPr>
      <w:r w:rsidRPr="00D4207D">
        <w:lastRenderedPageBreak/>
        <w:t>Context for Decision</w:t>
      </w:r>
    </w:p>
    <w:p w:rsidR="00585FBC" w:rsidRPr="00D4420F" w:rsidRDefault="00585FBC" w:rsidP="00585FBC">
      <w:pPr>
        <w:pStyle w:val="ListParagraph"/>
        <w:rPr>
          <w:b/>
        </w:rPr>
      </w:pPr>
    </w:p>
    <w:p w:rsidR="00585FBC" w:rsidRPr="006101DC" w:rsidRDefault="00585FBC" w:rsidP="00585FBC">
      <w:pPr>
        <w:ind w:left="720"/>
        <w:rPr>
          <w:rFonts w:ascii="Arial" w:hAnsi="Arial"/>
          <w:sz w:val="22"/>
          <w:szCs w:val="22"/>
        </w:rPr>
      </w:pPr>
      <w:r w:rsidRPr="006101DC">
        <w:rPr>
          <w:rFonts w:ascii="Arial" w:hAnsi="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85FBC" w:rsidRPr="00D4420F" w:rsidRDefault="00585FBC" w:rsidP="00585FBC"/>
    <w:p w:rsidR="00585FBC" w:rsidRDefault="00585FBC" w:rsidP="00A728B5">
      <w:pPr>
        <w:pStyle w:val="PBACHeading1"/>
      </w:pPr>
      <w:r w:rsidRPr="00D4207D">
        <w:t>Sponsor’s Comment</w:t>
      </w:r>
    </w:p>
    <w:p w:rsidR="00B22725" w:rsidRDefault="00B22725" w:rsidP="00A728B5">
      <w:pPr>
        <w:pStyle w:val="PBACHeading1"/>
        <w:numPr>
          <w:ilvl w:val="0"/>
          <w:numId w:val="0"/>
        </w:numPr>
        <w:ind w:left="720"/>
      </w:pPr>
    </w:p>
    <w:p w:rsidR="00B22725" w:rsidRPr="0045317D" w:rsidRDefault="00B22725" w:rsidP="00B22725">
      <w:pPr>
        <w:ind w:left="720"/>
        <w:rPr>
          <w:rFonts w:ascii="Arial" w:hAnsi="Arial"/>
          <w:sz w:val="22"/>
          <w:szCs w:val="22"/>
        </w:rPr>
      </w:pPr>
      <w:r>
        <w:rPr>
          <w:rFonts w:ascii="Arial" w:hAnsi="Arial"/>
          <w:sz w:val="22"/>
          <w:szCs w:val="22"/>
        </w:rPr>
        <w:t xml:space="preserve">Amgen </w:t>
      </w:r>
      <w:r w:rsidRPr="007A4F78">
        <w:rPr>
          <w:rFonts w:ascii="Arial" w:hAnsi="Arial"/>
          <w:sz w:val="22"/>
          <w:szCs w:val="22"/>
        </w:rPr>
        <w:t>is pleased that panitumumab will be made available on the PBS for Australian patients in the 1st-line setting.</w:t>
      </w:r>
    </w:p>
    <w:p w:rsidR="00B22725" w:rsidRPr="00B22725" w:rsidRDefault="00B22725" w:rsidP="00A728B5">
      <w:pPr>
        <w:pStyle w:val="PBACHeading1"/>
        <w:numPr>
          <w:ilvl w:val="0"/>
          <w:numId w:val="0"/>
        </w:numPr>
        <w:ind w:left="720"/>
      </w:pPr>
    </w:p>
    <w:p w:rsidR="00585FBC" w:rsidRDefault="00585FBC" w:rsidP="0045317D">
      <w:pPr>
        <w:jc w:val="both"/>
        <w:rPr>
          <w:rFonts w:ascii="Arial" w:hAnsi="Arial"/>
          <w:sz w:val="22"/>
          <w:szCs w:val="22"/>
        </w:rPr>
      </w:pPr>
    </w:p>
    <w:sectPr w:rsidR="00585FBC"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FAD" w:rsidRDefault="00B66FAD">
      <w:r>
        <w:separator/>
      </w:r>
    </w:p>
  </w:endnote>
  <w:endnote w:type="continuationSeparator" w:id="0">
    <w:p w:rsidR="00B66FAD" w:rsidRDefault="00B6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A4F78" w:rsidTr="005A3173">
      <w:trPr>
        <w:trHeight w:val="151"/>
      </w:trPr>
      <w:tc>
        <w:tcPr>
          <w:tcW w:w="2250" w:type="pct"/>
          <w:tcBorders>
            <w:top w:val="nil"/>
            <w:left w:val="nil"/>
            <w:bottom w:val="single" w:sz="4" w:space="0" w:color="4F81BD"/>
            <w:right w:val="nil"/>
          </w:tcBorders>
        </w:tcPr>
        <w:p w:rsidR="007A4F78" w:rsidRPr="005A3173" w:rsidRDefault="007A4F7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A4F78" w:rsidRPr="005A3173" w:rsidRDefault="007A4F7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A4F78" w:rsidRPr="005A3173" w:rsidRDefault="007A4F78" w:rsidP="005A3173">
          <w:pPr>
            <w:pStyle w:val="Header"/>
            <w:spacing w:line="276" w:lineRule="auto"/>
            <w:rPr>
              <w:rFonts w:ascii="Calibri" w:eastAsia="MS Gothic" w:hAnsi="Calibri"/>
              <w:b/>
              <w:bCs/>
              <w:color w:val="4F81BD"/>
            </w:rPr>
          </w:pPr>
        </w:p>
      </w:tc>
    </w:tr>
    <w:tr w:rsidR="007A4F78" w:rsidTr="005A3173">
      <w:trPr>
        <w:trHeight w:val="150"/>
      </w:trPr>
      <w:tc>
        <w:tcPr>
          <w:tcW w:w="2250" w:type="pct"/>
          <w:tcBorders>
            <w:top w:val="single" w:sz="4" w:space="0" w:color="4F81BD"/>
            <w:left w:val="nil"/>
            <w:bottom w:val="nil"/>
            <w:right w:val="nil"/>
          </w:tcBorders>
        </w:tcPr>
        <w:p w:rsidR="007A4F78" w:rsidRPr="005A3173" w:rsidRDefault="007A4F78" w:rsidP="005A3173">
          <w:pPr>
            <w:pStyle w:val="Header"/>
            <w:spacing w:line="276" w:lineRule="auto"/>
            <w:rPr>
              <w:rFonts w:ascii="Calibri" w:eastAsia="MS Gothic" w:hAnsi="Calibri"/>
              <w:b/>
              <w:bCs/>
              <w:color w:val="4F81BD"/>
            </w:rPr>
          </w:pPr>
        </w:p>
      </w:tc>
      <w:tc>
        <w:tcPr>
          <w:tcW w:w="0" w:type="auto"/>
          <w:vMerge/>
          <w:vAlign w:val="center"/>
          <w:hideMark/>
        </w:tcPr>
        <w:p w:rsidR="007A4F78" w:rsidRPr="005A3173" w:rsidRDefault="007A4F78" w:rsidP="005A3173">
          <w:pPr>
            <w:rPr>
              <w:rFonts w:ascii="Calibri" w:hAnsi="Calibri"/>
              <w:color w:val="365F91"/>
              <w:sz w:val="22"/>
              <w:szCs w:val="22"/>
            </w:rPr>
          </w:pPr>
        </w:p>
      </w:tc>
      <w:tc>
        <w:tcPr>
          <w:tcW w:w="2250" w:type="pct"/>
          <w:tcBorders>
            <w:top w:val="single" w:sz="4" w:space="0" w:color="4F81BD"/>
            <w:left w:val="nil"/>
            <w:bottom w:val="nil"/>
            <w:right w:val="nil"/>
          </w:tcBorders>
        </w:tcPr>
        <w:p w:rsidR="007A4F78" w:rsidRPr="005A3173" w:rsidRDefault="007A4F78" w:rsidP="005A3173">
          <w:pPr>
            <w:pStyle w:val="Header"/>
            <w:spacing w:line="276" w:lineRule="auto"/>
            <w:rPr>
              <w:rFonts w:ascii="Calibri" w:eastAsia="MS Gothic" w:hAnsi="Calibri"/>
              <w:b/>
              <w:bCs/>
              <w:color w:val="4F81BD"/>
            </w:rPr>
          </w:pPr>
        </w:p>
      </w:tc>
    </w:tr>
  </w:tbl>
  <w:p w:rsidR="007A4F78" w:rsidRDefault="007A4F7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4F78" w:rsidRDefault="007A4F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F78" w:rsidRDefault="007A4F78" w:rsidP="00EF44A0">
    <w:pPr>
      <w:pStyle w:val="Footer"/>
      <w:jc w:val="center"/>
      <w:rPr>
        <w:rFonts w:ascii="Arial" w:hAnsi="Arial" w:cs="Arial"/>
        <w:b/>
        <w:sz w:val="20"/>
        <w:szCs w:val="20"/>
      </w:rPr>
    </w:pPr>
  </w:p>
  <w:p w:rsidR="007A4F78" w:rsidRDefault="007A4F78" w:rsidP="00EF44A0">
    <w:pPr>
      <w:pStyle w:val="Footer"/>
    </w:pPr>
  </w:p>
  <w:p w:rsidR="007A4F78" w:rsidRDefault="00B66FAD">
    <w:pPr>
      <w:pStyle w:val="Footer"/>
      <w:jc w:val="center"/>
    </w:pPr>
    <w:sdt>
      <w:sdtPr>
        <w:id w:val="646254239"/>
        <w:docPartObj>
          <w:docPartGallery w:val="Page Numbers (Bottom of Page)"/>
          <w:docPartUnique/>
        </w:docPartObj>
      </w:sdtPr>
      <w:sdtEndPr>
        <w:rPr>
          <w:noProof/>
        </w:rPr>
      </w:sdtEndPr>
      <w:sdtContent>
        <w:r w:rsidR="007A4F78">
          <w:fldChar w:fldCharType="begin"/>
        </w:r>
        <w:r w:rsidR="007A4F78">
          <w:instrText xml:space="preserve"> PAGE   \* MERGEFORMAT </w:instrText>
        </w:r>
        <w:r w:rsidR="007A4F78">
          <w:fldChar w:fldCharType="separate"/>
        </w:r>
        <w:r>
          <w:rPr>
            <w:noProof/>
          </w:rPr>
          <w:t>2</w:t>
        </w:r>
        <w:r w:rsidR="007A4F78">
          <w:rPr>
            <w:noProof/>
          </w:rPr>
          <w:fldChar w:fldCharType="end"/>
        </w:r>
      </w:sdtContent>
    </w:sdt>
  </w:p>
  <w:p w:rsidR="007A4F78" w:rsidRPr="008F1434" w:rsidRDefault="007A4F78"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7A4F78" w:rsidTr="005A3173">
      <w:trPr>
        <w:trHeight w:val="151"/>
      </w:trPr>
      <w:tc>
        <w:tcPr>
          <w:tcW w:w="2250" w:type="pct"/>
          <w:tcBorders>
            <w:top w:val="nil"/>
            <w:left w:val="nil"/>
            <w:bottom w:val="single" w:sz="4" w:space="0" w:color="4F81BD"/>
            <w:right w:val="nil"/>
          </w:tcBorders>
        </w:tcPr>
        <w:p w:rsidR="007A4F78" w:rsidRPr="005A3173" w:rsidRDefault="007A4F7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A4F78" w:rsidRPr="005A3173" w:rsidRDefault="007A4F7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A4F78" w:rsidRPr="005A3173" w:rsidRDefault="007A4F78" w:rsidP="005A3173">
          <w:pPr>
            <w:pStyle w:val="Header"/>
            <w:spacing w:line="276" w:lineRule="auto"/>
            <w:rPr>
              <w:rFonts w:ascii="Calibri" w:eastAsia="MS Gothic" w:hAnsi="Calibri"/>
              <w:b/>
              <w:bCs/>
              <w:color w:val="4F81BD"/>
            </w:rPr>
          </w:pPr>
        </w:p>
      </w:tc>
    </w:tr>
    <w:tr w:rsidR="007A4F78" w:rsidTr="005A3173">
      <w:trPr>
        <w:trHeight w:val="150"/>
      </w:trPr>
      <w:tc>
        <w:tcPr>
          <w:tcW w:w="2250" w:type="pct"/>
          <w:tcBorders>
            <w:top w:val="single" w:sz="4" w:space="0" w:color="4F81BD"/>
            <w:left w:val="nil"/>
            <w:bottom w:val="nil"/>
            <w:right w:val="nil"/>
          </w:tcBorders>
        </w:tcPr>
        <w:p w:rsidR="007A4F78" w:rsidRPr="005A3173" w:rsidRDefault="007A4F78" w:rsidP="005A3173">
          <w:pPr>
            <w:pStyle w:val="Header"/>
            <w:spacing w:line="276" w:lineRule="auto"/>
            <w:rPr>
              <w:rFonts w:ascii="Calibri" w:eastAsia="MS Gothic" w:hAnsi="Calibri"/>
              <w:b/>
              <w:bCs/>
              <w:color w:val="4F81BD"/>
            </w:rPr>
          </w:pPr>
        </w:p>
      </w:tc>
      <w:tc>
        <w:tcPr>
          <w:tcW w:w="0" w:type="auto"/>
          <w:vMerge/>
          <w:vAlign w:val="center"/>
          <w:hideMark/>
        </w:tcPr>
        <w:p w:rsidR="007A4F78" w:rsidRPr="005A3173" w:rsidRDefault="007A4F78" w:rsidP="005A3173">
          <w:pPr>
            <w:rPr>
              <w:rFonts w:ascii="Calibri" w:hAnsi="Calibri"/>
              <w:color w:val="365F91"/>
              <w:sz w:val="22"/>
              <w:szCs w:val="22"/>
            </w:rPr>
          </w:pPr>
        </w:p>
      </w:tc>
      <w:tc>
        <w:tcPr>
          <w:tcW w:w="2250" w:type="pct"/>
          <w:tcBorders>
            <w:top w:val="single" w:sz="4" w:space="0" w:color="4F81BD"/>
            <w:left w:val="nil"/>
            <w:bottom w:val="nil"/>
            <w:right w:val="nil"/>
          </w:tcBorders>
        </w:tcPr>
        <w:p w:rsidR="007A4F78" w:rsidRPr="005A3173" w:rsidRDefault="007A4F7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A4F78" w:rsidTr="005A3173">
      <w:trPr>
        <w:trHeight w:val="151"/>
      </w:trPr>
      <w:tc>
        <w:tcPr>
          <w:tcW w:w="2250" w:type="pct"/>
          <w:tcBorders>
            <w:top w:val="nil"/>
            <w:left w:val="nil"/>
            <w:bottom w:val="single" w:sz="4" w:space="0" w:color="4F81BD"/>
            <w:right w:val="nil"/>
          </w:tcBorders>
        </w:tcPr>
        <w:p w:rsidR="007A4F78" w:rsidRPr="005A3173" w:rsidRDefault="007A4F7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A4F78" w:rsidRPr="005A3173" w:rsidRDefault="007A4F7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A4F78" w:rsidRPr="005A3173" w:rsidRDefault="007A4F78" w:rsidP="005A3173">
          <w:pPr>
            <w:pStyle w:val="Header"/>
            <w:spacing w:line="276" w:lineRule="auto"/>
            <w:rPr>
              <w:rFonts w:ascii="Calibri" w:eastAsia="MS Gothic" w:hAnsi="Calibri"/>
              <w:b/>
              <w:bCs/>
              <w:color w:val="4F81BD"/>
            </w:rPr>
          </w:pPr>
        </w:p>
      </w:tc>
    </w:tr>
    <w:tr w:rsidR="007A4F78" w:rsidTr="005A3173">
      <w:trPr>
        <w:trHeight w:val="150"/>
      </w:trPr>
      <w:tc>
        <w:tcPr>
          <w:tcW w:w="2250" w:type="pct"/>
          <w:tcBorders>
            <w:top w:val="single" w:sz="4" w:space="0" w:color="4F81BD"/>
            <w:left w:val="nil"/>
            <w:bottom w:val="nil"/>
            <w:right w:val="nil"/>
          </w:tcBorders>
        </w:tcPr>
        <w:p w:rsidR="007A4F78" w:rsidRPr="005A3173" w:rsidRDefault="007A4F78" w:rsidP="005A3173">
          <w:pPr>
            <w:pStyle w:val="Header"/>
            <w:spacing w:line="276" w:lineRule="auto"/>
            <w:rPr>
              <w:rFonts w:ascii="Calibri" w:eastAsia="MS Gothic" w:hAnsi="Calibri"/>
              <w:b/>
              <w:bCs/>
              <w:color w:val="4F81BD"/>
            </w:rPr>
          </w:pPr>
        </w:p>
      </w:tc>
      <w:tc>
        <w:tcPr>
          <w:tcW w:w="0" w:type="auto"/>
          <w:vMerge/>
          <w:vAlign w:val="center"/>
          <w:hideMark/>
        </w:tcPr>
        <w:p w:rsidR="007A4F78" w:rsidRPr="005A3173" w:rsidRDefault="007A4F78" w:rsidP="005A3173">
          <w:pPr>
            <w:rPr>
              <w:rFonts w:ascii="Calibri" w:hAnsi="Calibri"/>
              <w:color w:val="365F91"/>
              <w:sz w:val="22"/>
              <w:szCs w:val="22"/>
            </w:rPr>
          </w:pPr>
        </w:p>
      </w:tc>
      <w:tc>
        <w:tcPr>
          <w:tcW w:w="2250" w:type="pct"/>
          <w:tcBorders>
            <w:top w:val="single" w:sz="4" w:space="0" w:color="4F81BD"/>
            <w:left w:val="nil"/>
            <w:bottom w:val="nil"/>
            <w:right w:val="nil"/>
          </w:tcBorders>
        </w:tcPr>
        <w:p w:rsidR="007A4F78" w:rsidRPr="005A3173" w:rsidRDefault="007A4F78" w:rsidP="005A3173">
          <w:pPr>
            <w:pStyle w:val="Header"/>
            <w:spacing w:line="276" w:lineRule="auto"/>
            <w:rPr>
              <w:rFonts w:ascii="Calibri" w:eastAsia="MS Gothic" w:hAnsi="Calibri"/>
              <w:b/>
              <w:bCs/>
              <w:color w:val="4F81BD"/>
            </w:rPr>
          </w:pPr>
        </w:p>
      </w:tc>
    </w:tr>
  </w:tbl>
  <w:p w:rsidR="007A4F78" w:rsidRPr="007C0F57" w:rsidRDefault="007A4F7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A4F78" w:rsidRPr="007C0F57" w:rsidRDefault="007A4F78"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FAD" w:rsidRDefault="00B66FAD">
      <w:r>
        <w:separator/>
      </w:r>
    </w:p>
  </w:footnote>
  <w:footnote w:type="continuationSeparator" w:id="0">
    <w:p w:rsidR="00B66FAD" w:rsidRDefault="00B66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A4F78" w:rsidRPr="008E0D90" w:rsidTr="00A06225">
      <w:trPr>
        <w:trHeight w:val="151"/>
      </w:trPr>
      <w:tc>
        <w:tcPr>
          <w:tcW w:w="2389" w:type="pct"/>
          <w:tcBorders>
            <w:top w:val="nil"/>
            <w:left w:val="nil"/>
            <w:bottom w:val="single" w:sz="4" w:space="0" w:color="4F81BD"/>
            <w:right w:val="nil"/>
          </w:tcBorders>
        </w:tcPr>
        <w:p w:rsidR="007A4F78" w:rsidRPr="00A06225" w:rsidRDefault="007A4F78">
          <w:pPr>
            <w:pStyle w:val="Header"/>
            <w:spacing w:line="276" w:lineRule="auto"/>
            <w:rPr>
              <w:rFonts w:ascii="Cambria" w:eastAsia="MS Gothic" w:hAnsi="Cambria"/>
              <w:b/>
              <w:bCs/>
              <w:color w:val="4F81BD"/>
            </w:rPr>
          </w:pPr>
        </w:p>
      </w:tc>
      <w:tc>
        <w:tcPr>
          <w:tcW w:w="333" w:type="pct"/>
          <w:vMerge w:val="restart"/>
          <w:noWrap/>
          <w:vAlign w:val="center"/>
          <w:hideMark/>
        </w:tcPr>
        <w:p w:rsidR="007A4F78" w:rsidRPr="00A06225" w:rsidRDefault="007A4F7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A4F78" w:rsidRPr="00A06225" w:rsidRDefault="007A4F78">
          <w:pPr>
            <w:pStyle w:val="Header"/>
            <w:spacing w:line="276" w:lineRule="auto"/>
            <w:rPr>
              <w:rFonts w:ascii="Cambria" w:eastAsia="MS Gothic" w:hAnsi="Cambria"/>
              <w:b/>
              <w:bCs/>
              <w:color w:val="4F81BD"/>
            </w:rPr>
          </w:pPr>
        </w:p>
      </w:tc>
    </w:tr>
    <w:tr w:rsidR="007A4F78" w:rsidRPr="008E0D90" w:rsidTr="00A06225">
      <w:trPr>
        <w:trHeight w:val="150"/>
      </w:trPr>
      <w:tc>
        <w:tcPr>
          <w:tcW w:w="2389" w:type="pct"/>
          <w:tcBorders>
            <w:top w:val="single" w:sz="4" w:space="0" w:color="4F81BD"/>
            <w:left w:val="nil"/>
            <w:bottom w:val="nil"/>
            <w:right w:val="nil"/>
          </w:tcBorders>
        </w:tcPr>
        <w:p w:rsidR="007A4F78" w:rsidRPr="00A06225" w:rsidRDefault="007A4F78">
          <w:pPr>
            <w:pStyle w:val="Header"/>
            <w:spacing w:line="276" w:lineRule="auto"/>
            <w:rPr>
              <w:rFonts w:ascii="Cambria" w:eastAsia="MS Gothic" w:hAnsi="Cambria"/>
              <w:b/>
              <w:bCs/>
              <w:color w:val="4F81BD"/>
            </w:rPr>
          </w:pPr>
        </w:p>
      </w:tc>
      <w:tc>
        <w:tcPr>
          <w:tcW w:w="0" w:type="auto"/>
          <w:vMerge/>
          <w:vAlign w:val="center"/>
          <w:hideMark/>
        </w:tcPr>
        <w:p w:rsidR="007A4F78" w:rsidRPr="00A06225" w:rsidRDefault="007A4F78">
          <w:pPr>
            <w:rPr>
              <w:rFonts w:ascii="Cambria" w:hAnsi="Cambria"/>
              <w:color w:val="4F81BD"/>
              <w:sz w:val="22"/>
              <w:szCs w:val="22"/>
            </w:rPr>
          </w:pPr>
        </w:p>
      </w:tc>
      <w:tc>
        <w:tcPr>
          <w:tcW w:w="2278" w:type="pct"/>
          <w:tcBorders>
            <w:top w:val="single" w:sz="4" w:space="0" w:color="4F81BD"/>
            <w:left w:val="nil"/>
            <w:bottom w:val="nil"/>
            <w:right w:val="nil"/>
          </w:tcBorders>
        </w:tcPr>
        <w:p w:rsidR="007A4F78" w:rsidRPr="00A06225" w:rsidRDefault="007A4F78">
          <w:pPr>
            <w:pStyle w:val="Header"/>
            <w:spacing w:line="276" w:lineRule="auto"/>
            <w:rPr>
              <w:rFonts w:ascii="Cambria" w:eastAsia="MS Gothic" w:hAnsi="Cambria"/>
              <w:b/>
              <w:bCs/>
              <w:color w:val="4F81BD"/>
            </w:rPr>
          </w:pPr>
        </w:p>
      </w:tc>
    </w:tr>
  </w:tbl>
  <w:p w:rsidR="007A4F78" w:rsidRDefault="007A4F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F78" w:rsidRPr="005A2EA5" w:rsidRDefault="007A4F78" w:rsidP="00782453">
    <w:pPr>
      <w:tabs>
        <w:tab w:val="center" w:pos="4513"/>
        <w:tab w:val="right" w:pos="9026"/>
      </w:tabs>
      <w:jc w:val="center"/>
      <w:rPr>
        <w:rFonts w:ascii="Arial" w:hAnsi="Arial" w:cs="Arial"/>
        <w:i/>
        <w:color w:val="808080"/>
        <w:sz w:val="22"/>
      </w:rPr>
    </w:pPr>
    <w:r>
      <w:rPr>
        <w:rFonts w:ascii="Arial" w:hAnsi="Arial" w:cs="Arial"/>
        <w:i/>
        <w:color w:val="808080"/>
        <w:sz w:val="22"/>
      </w:rPr>
      <w:t xml:space="preserve">Public Summary Document </w:t>
    </w:r>
    <w:r w:rsidRPr="005A2EA5">
      <w:rPr>
        <w:rFonts w:ascii="Arial" w:hAnsi="Arial" w:cs="Arial"/>
        <w:i/>
        <w:color w:val="808080"/>
        <w:sz w:val="22"/>
      </w:rPr>
      <w:t>– March 2015 PBAC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123BB7"/>
    <w:multiLevelType w:val="hybridMultilevel"/>
    <w:tmpl w:val="48AE92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073F46"/>
    <w:multiLevelType w:val="multilevel"/>
    <w:tmpl w:val="72CC7896"/>
    <w:lvl w:ilvl="0">
      <w:start w:val="6"/>
      <w:numFmt w:val="decimal"/>
      <w:lvlText w:val="%1"/>
      <w:lvlJc w:val="left"/>
      <w:pPr>
        <w:ind w:left="360" w:hanging="360"/>
      </w:pPr>
      <w:rPr>
        <w:rFonts w:hint="default"/>
        <w:i w:val="0"/>
      </w:rPr>
    </w:lvl>
    <w:lvl w:ilvl="1">
      <w:start w:val="125"/>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DC37C17"/>
    <w:multiLevelType w:val="hybridMultilevel"/>
    <w:tmpl w:val="34EEEAC8"/>
    <w:lvl w:ilvl="0" w:tplc="4A46B1C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7">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4">
    <w:nsid w:val="6BD065B5"/>
    <w:multiLevelType w:val="multilevel"/>
    <w:tmpl w:val="245A02B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7">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0">
    <w:nsid w:val="784D033C"/>
    <w:multiLevelType w:val="multilevel"/>
    <w:tmpl w:val="FC66636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6"/>
  </w:num>
  <w:num w:numId="3">
    <w:abstractNumId w:val="20"/>
  </w:num>
  <w:num w:numId="4">
    <w:abstractNumId w:val="0"/>
  </w:num>
  <w:num w:numId="5">
    <w:abstractNumId w:val="5"/>
  </w:num>
  <w:num w:numId="6">
    <w:abstractNumId w:val="19"/>
  </w:num>
  <w:num w:numId="7">
    <w:abstractNumId w:val="16"/>
  </w:num>
  <w:num w:numId="8">
    <w:abstractNumId w:val="4"/>
  </w:num>
  <w:num w:numId="9">
    <w:abstractNumId w:val="7"/>
  </w:num>
  <w:num w:numId="10">
    <w:abstractNumId w:val="33"/>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7"/>
  </w:num>
  <w:num w:numId="15">
    <w:abstractNumId w:val="29"/>
  </w:num>
  <w:num w:numId="16">
    <w:abstractNumId w:val="25"/>
  </w:num>
  <w:num w:numId="17">
    <w:abstractNumId w:val="39"/>
  </w:num>
  <w:num w:numId="18">
    <w:abstractNumId w:val="13"/>
  </w:num>
  <w:num w:numId="19">
    <w:abstractNumId w:val="18"/>
  </w:num>
  <w:num w:numId="20">
    <w:abstractNumId w:val="3"/>
  </w:num>
  <w:num w:numId="21">
    <w:abstractNumId w:val="32"/>
  </w:num>
  <w:num w:numId="22">
    <w:abstractNumId w:val="35"/>
  </w:num>
  <w:num w:numId="23">
    <w:abstractNumId w:val="41"/>
  </w:num>
  <w:num w:numId="24">
    <w:abstractNumId w:val="15"/>
  </w:num>
  <w:num w:numId="25">
    <w:abstractNumId w:val="40"/>
  </w:num>
  <w:num w:numId="26">
    <w:abstractNumId w:val="30"/>
  </w:num>
  <w:num w:numId="27">
    <w:abstractNumId w:val="12"/>
  </w:num>
  <w:num w:numId="28">
    <w:abstractNumId w:val="6"/>
  </w:num>
  <w:num w:numId="29">
    <w:abstractNumId w:val="27"/>
  </w:num>
  <w:num w:numId="30">
    <w:abstractNumId w:val="2"/>
  </w:num>
  <w:num w:numId="31">
    <w:abstractNumId w:val="28"/>
  </w:num>
  <w:num w:numId="32">
    <w:abstractNumId w:val="38"/>
  </w:num>
  <w:num w:numId="33">
    <w:abstractNumId w:val="26"/>
  </w:num>
  <w:num w:numId="34">
    <w:abstractNumId w:val="42"/>
  </w:num>
  <w:num w:numId="35">
    <w:abstractNumId w:val="11"/>
  </w:num>
  <w:num w:numId="36">
    <w:abstractNumId w:val="23"/>
  </w:num>
  <w:num w:numId="37">
    <w:abstractNumId w:val="31"/>
  </w:num>
  <w:num w:numId="38">
    <w:abstractNumId w:val="8"/>
  </w:num>
  <w:num w:numId="39">
    <w:abstractNumId w:val="17"/>
  </w:num>
  <w:num w:numId="40">
    <w:abstractNumId w:val="1"/>
  </w:num>
  <w:num w:numId="41">
    <w:abstractNumId w:val="14"/>
  </w:num>
  <w:num w:numId="42">
    <w:abstractNumId w:val="24"/>
  </w:num>
  <w:num w:numId="43">
    <w:abstractNumId w:val="10"/>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28"/>
  </w:num>
  <w:num w:numId="49">
    <w:abstractNumId w:val="34"/>
  </w:num>
  <w:num w:numId="5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None" w15:userId="Robyn 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06D6"/>
    <w:rsid w:val="0003106B"/>
    <w:rsid w:val="000421A1"/>
    <w:rsid w:val="0004240E"/>
    <w:rsid w:val="00045E26"/>
    <w:rsid w:val="000514B5"/>
    <w:rsid w:val="00060588"/>
    <w:rsid w:val="00060E64"/>
    <w:rsid w:val="00066755"/>
    <w:rsid w:val="000969AD"/>
    <w:rsid w:val="000B558D"/>
    <w:rsid w:val="000C6996"/>
    <w:rsid w:val="000D23BA"/>
    <w:rsid w:val="000E681E"/>
    <w:rsid w:val="000F4E6A"/>
    <w:rsid w:val="001107BF"/>
    <w:rsid w:val="001139A3"/>
    <w:rsid w:val="00122887"/>
    <w:rsid w:val="0012417C"/>
    <w:rsid w:val="00134520"/>
    <w:rsid w:val="00142395"/>
    <w:rsid w:val="00142714"/>
    <w:rsid w:val="001452ED"/>
    <w:rsid w:val="001830CE"/>
    <w:rsid w:val="00196307"/>
    <w:rsid w:val="001B017F"/>
    <w:rsid w:val="001B1C97"/>
    <w:rsid w:val="001B26B6"/>
    <w:rsid w:val="001B5129"/>
    <w:rsid w:val="001C1195"/>
    <w:rsid w:val="001E6F90"/>
    <w:rsid w:val="00213CFB"/>
    <w:rsid w:val="00217D1B"/>
    <w:rsid w:val="002457FE"/>
    <w:rsid w:val="00271BA1"/>
    <w:rsid w:val="00277505"/>
    <w:rsid w:val="0029458F"/>
    <w:rsid w:val="002A104C"/>
    <w:rsid w:val="002A4960"/>
    <w:rsid w:val="002B1AE6"/>
    <w:rsid w:val="002B30F8"/>
    <w:rsid w:val="002C212F"/>
    <w:rsid w:val="002C5A9D"/>
    <w:rsid w:val="002E53F0"/>
    <w:rsid w:val="002E72CA"/>
    <w:rsid w:val="003252B2"/>
    <w:rsid w:val="00326E79"/>
    <w:rsid w:val="003367EF"/>
    <w:rsid w:val="00341AE4"/>
    <w:rsid w:val="00385C36"/>
    <w:rsid w:val="003A5B4A"/>
    <w:rsid w:val="003B23C5"/>
    <w:rsid w:val="003B2A75"/>
    <w:rsid w:val="003D4AC4"/>
    <w:rsid w:val="003D63B7"/>
    <w:rsid w:val="003E468B"/>
    <w:rsid w:val="003F5C8C"/>
    <w:rsid w:val="0043396B"/>
    <w:rsid w:val="004465BD"/>
    <w:rsid w:val="0045317D"/>
    <w:rsid w:val="00466ADA"/>
    <w:rsid w:val="004731BF"/>
    <w:rsid w:val="00476245"/>
    <w:rsid w:val="00485940"/>
    <w:rsid w:val="004A5A85"/>
    <w:rsid w:val="004B0453"/>
    <w:rsid w:val="004B5640"/>
    <w:rsid w:val="004B6799"/>
    <w:rsid w:val="004C1BD7"/>
    <w:rsid w:val="004C691D"/>
    <w:rsid w:val="004E692D"/>
    <w:rsid w:val="00501554"/>
    <w:rsid w:val="0050302D"/>
    <w:rsid w:val="00514CD7"/>
    <w:rsid w:val="00532C74"/>
    <w:rsid w:val="00534E2E"/>
    <w:rsid w:val="00536F89"/>
    <w:rsid w:val="00544552"/>
    <w:rsid w:val="00581932"/>
    <w:rsid w:val="00585FBC"/>
    <w:rsid w:val="005963BB"/>
    <w:rsid w:val="005A2EA5"/>
    <w:rsid w:val="005A3173"/>
    <w:rsid w:val="005A3223"/>
    <w:rsid w:val="005A3DA3"/>
    <w:rsid w:val="005A52C4"/>
    <w:rsid w:val="005B0426"/>
    <w:rsid w:val="005D03AB"/>
    <w:rsid w:val="005D5017"/>
    <w:rsid w:val="00601A91"/>
    <w:rsid w:val="00602BA3"/>
    <w:rsid w:val="006101DC"/>
    <w:rsid w:val="00614159"/>
    <w:rsid w:val="00617C00"/>
    <w:rsid w:val="006263BF"/>
    <w:rsid w:val="0062748A"/>
    <w:rsid w:val="006300D3"/>
    <w:rsid w:val="00630A2C"/>
    <w:rsid w:val="00633B4E"/>
    <w:rsid w:val="00651169"/>
    <w:rsid w:val="00653D69"/>
    <w:rsid w:val="00670A76"/>
    <w:rsid w:val="006711AA"/>
    <w:rsid w:val="00675622"/>
    <w:rsid w:val="006906DB"/>
    <w:rsid w:val="006A12A5"/>
    <w:rsid w:val="006B0D94"/>
    <w:rsid w:val="006B485D"/>
    <w:rsid w:val="006C3BF5"/>
    <w:rsid w:val="006C708E"/>
    <w:rsid w:val="006D09F2"/>
    <w:rsid w:val="006D6EC7"/>
    <w:rsid w:val="006F5125"/>
    <w:rsid w:val="00701715"/>
    <w:rsid w:val="007174BB"/>
    <w:rsid w:val="00725D30"/>
    <w:rsid w:val="0076420C"/>
    <w:rsid w:val="007753C2"/>
    <w:rsid w:val="00782453"/>
    <w:rsid w:val="007838B8"/>
    <w:rsid w:val="007A4F78"/>
    <w:rsid w:val="007A58BF"/>
    <w:rsid w:val="007C0F57"/>
    <w:rsid w:val="007C40B6"/>
    <w:rsid w:val="007C729F"/>
    <w:rsid w:val="007E1D28"/>
    <w:rsid w:val="007F2641"/>
    <w:rsid w:val="007F5DE7"/>
    <w:rsid w:val="007F7C36"/>
    <w:rsid w:val="0080120A"/>
    <w:rsid w:val="00806796"/>
    <w:rsid w:val="0081587E"/>
    <w:rsid w:val="00826F6D"/>
    <w:rsid w:val="00853F9C"/>
    <w:rsid w:val="00856DDD"/>
    <w:rsid w:val="00863E68"/>
    <w:rsid w:val="00882085"/>
    <w:rsid w:val="00883188"/>
    <w:rsid w:val="00897D58"/>
    <w:rsid w:val="008A1956"/>
    <w:rsid w:val="008A2454"/>
    <w:rsid w:val="008A4937"/>
    <w:rsid w:val="008D31F5"/>
    <w:rsid w:val="008D3C82"/>
    <w:rsid w:val="008D447E"/>
    <w:rsid w:val="008D7A41"/>
    <w:rsid w:val="008E3680"/>
    <w:rsid w:val="008E5870"/>
    <w:rsid w:val="008F1434"/>
    <w:rsid w:val="008F7355"/>
    <w:rsid w:val="009067B7"/>
    <w:rsid w:val="009169CF"/>
    <w:rsid w:val="00920EF4"/>
    <w:rsid w:val="00930937"/>
    <w:rsid w:val="00933E6C"/>
    <w:rsid w:val="00942160"/>
    <w:rsid w:val="009602C5"/>
    <w:rsid w:val="00963DDB"/>
    <w:rsid w:val="00974C21"/>
    <w:rsid w:val="00996E49"/>
    <w:rsid w:val="00997C6F"/>
    <w:rsid w:val="009B0F67"/>
    <w:rsid w:val="009B63BC"/>
    <w:rsid w:val="009C072E"/>
    <w:rsid w:val="009C703C"/>
    <w:rsid w:val="009D36D6"/>
    <w:rsid w:val="009D3CAA"/>
    <w:rsid w:val="009F4E46"/>
    <w:rsid w:val="009F5B65"/>
    <w:rsid w:val="009F5F2E"/>
    <w:rsid w:val="00A04130"/>
    <w:rsid w:val="00A06011"/>
    <w:rsid w:val="00A06225"/>
    <w:rsid w:val="00A25C04"/>
    <w:rsid w:val="00A2699C"/>
    <w:rsid w:val="00A37C8D"/>
    <w:rsid w:val="00A45884"/>
    <w:rsid w:val="00A5273B"/>
    <w:rsid w:val="00A53A9D"/>
    <w:rsid w:val="00A54A35"/>
    <w:rsid w:val="00A62C1A"/>
    <w:rsid w:val="00A6426D"/>
    <w:rsid w:val="00A6462C"/>
    <w:rsid w:val="00A66BBB"/>
    <w:rsid w:val="00A70622"/>
    <w:rsid w:val="00A70977"/>
    <w:rsid w:val="00A728B5"/>
    <w:rsid w:val="00A8390C"/>
    <w:rsid w:val="00AA0F68"/>
    <w:rsid w:val="00AA4D1C"/>
    <w:rsid w:val="00AC5206"/>
    <w:rsid w:val="00AD0EF5"/>
    <w:rsid w:val="00AD332B"/>
    <w:rsid w:val="00AE11A5"/>
    <w:rsid w:val="00AF23CC"/>
    <w:rsid w:val="00AF68CC"/>
    <w:rsid w:val="00B157E2"/>
    <w:rsid w:val="00B205AA"/>
    <w:rsid w:val="00B22725"/>
    <w:rsid w:val="00B22E84"/>
    <w:rsid w:val="00B25F75"/>
    <w:rsid w:val="00B43E90"/>
    <w:rsid w:val="00B56118"/>
    <w:rsid w:val="00B66FAD"/>
    <w:rsid w:val="00B6773F"/>
    <w:rsid w:val="00B74C5C"/>
    <w:rsid w:val="00B801BA"/>
    <w:rsid w:val="00B931E0"/>
    <w:rsid w:val="00BB69F5"/>
    <w:rsid w:val="00BB7EC3"/>
    <w:rsid w:val="00BC4B9A"/>
    <w:rsid w:val="00BD784C"/>
    <w:rsid w:val="00BE6C63"/>
    <w:rsid w:val="00BF4CB6"/>
    <w:rsid w:val="00C00DA7"/>
    <w:rsid w:val="00C11192"/>
    <w:rsid w:val="00C12768"/>
    <w:rsid w:val="00C30ABE"/>
    <w:rsid w:val="00C31ADE"/>
    <w:rsid w:val="00C35996"/>
    <w:rsid w:val="00C5141D"/>
    <w:rsid w:val="00C5342C"/>
    <w:rsid w:val="00C6256A"/>
    <w:rsid w:val="00C63E1D"/>
    <w:rsid w:val="00C80311"/>
    <w:rsid w:val="00C91449"/>
    <w:rsid w:val="00C92D10"/>
    <w:rsid w:val="00CA27B4"/>
    <w:rsid w:val="00CE10C4"/>
    <w:rsid w:val="00CE27B5"/>
    <w:rsid w:val="00CF0413"/>
    <w:rsid w:val="00D0321E"/>
    <w:rsid w:val="00D10F2E"/>
    <w:rsid w:val="00D1455A"/>
    <w:rsid w:val="00D21386"/>
    <w:rsid w:val="00D3280C"/>
    <w:rsid w:val="00D335EB"/>
    <w:rsid w:val="00D3406A"/>
    <w:rsid w:val="00D469B2"/>
    <w:rsid w:val="00D57C3D"/>
    <w:rsid w:val="00D741EB"/>
    <w:rsid w:val="00D90595"/>
    <w:rsid w:val="00D91271"/>
    <w:rsid w:val="00D97E95"/>
    <w:rsid w:val="00DA2CB5"/>
    <w:rsid w:val="00DA4906"/>
    <w:rsid w:val="00DA4BAC"/>
    <w:rsid w:val="00DB4822"/>
    <w:rsid w:val="00DE6D27"/>
    <w:rsid w:val="00DF217D"/>
    <w:rsid w:val="00DF26A7"/>
    <w:rsid w:val="00DF5BC9"/>
    <w:rsid w:val="00E14054"/>
    <w:rsid w:val="00E164B3"/>
    <w:rsid w:val="00E16910"/>
    <w:rsid w:val="00E65E54"/>
    <w:rsid w:val="00E80155"/>
    <w:rsid w:val="00E848C0"/>
    <w:rsid w:val="00E91B96"/>
    <w:rsid w:val="00E941A1"/>
    <w:rsid w:val="00E95CE3"/>
    <w:rsid w:val="00EA2825"/>
    <w:rsid w:val="00EB5088"/>
    <w:rsid w:val="00ED1644"/>
    <w:rsid w:val="00EE166F"/>
    <w:rsid w:val="00EE58B4"/>
    <w:rsid w:val="00EF1A8D"/>
    <w:rsid w:val="00EF44A0"/>
    <w:rsid w:val="00F050BD"/>
    <w:rsid w:val="00F05657"/>
    <w:rsid w:val="00F1247B"/>
    <w:rsid w:val="00F178B0"/>
    <w:rsid w:val="00F25578"/>
    <w:rsid w:val="00F258E5"/>
    <w:rsid w:val="00F300BC"/>
    <w:rsid w:val="00F3334E"/>
    <w:rsid w:val="00F37430"/>
    <w:rsid w:val="00F44764"/>
    <w:rsid w:val="00F50EC4"/>
    <w:rsid w:val="00F57A6D"/>
    <w:rsid w:val="00F638CC"/>
    <w:rsid w:val="00F81DC8"/>
    <w:rsid w:val="00F8247A"/>
    <w:rsid w:val="00F9629A"/>
    <w:rsid w:val="00FA5883"/>
    <w:rsid w:val="00FA6055"/>
    <w:rsid w:val="00FB2679"/>
    <w:rsid w:val="00FB322F"/>
    <w:rsid w:val="00FB442F"/>
    <w:rsid w:val="00FC1929"/>
    <w:rsid w:val="00FC5B46"/>
    <w:rsid w:val="00FE38D5"/>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A728B5"/>
    <w:pPr>
      <w:keepNext/>
      <w:keepLines/>
      <w:ind w:left="720" w:hanging="720"/>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link w:val="ListParagraph"/>
    <w:uiPriority w:val="99"/>
    <w:locked/>
    <w:rsid w:val="00782453"/>
    <w:rPr>
      <w:sz w:val="24"/>
      <w:szCs w:val="24"/>
    </w:rPr>
  </w:style>
  <w:style w:type="paragraph" w:customStyle="1" w:styleId="PBACHeading1">
    <w:name w:val="PBAC Heading 1"/>
    <w:basedOn w:val="ListParagraph"/>
    <w:qFormat/>
    <w:rsid w:val="00A728B5"/>
    <w:pPr>
      <w:numPr>
        <w:numId w:val="25"/>
      </w:numPr>
      <w:jc w:val="both"/>
    </w:pPr>
    <w:rPr>
      <w:rFonts w:ascii="Arial" w:hAnsi="Arial"/>
      <w:b/>
      <w:sz w:val="22"/>
      <w:szCs w:val="22"/>
    </w:rPr>
  </w:style>
  <w:style w:type="paragraph" w:styleId="PlainText">
    <w:name w:val="Plain Text"/>
    <w:basedOn w:val="Normal"/>
    <w:link w:val="PlainTextChar"/>
    <w:uiPriority w:val="99"/>
    <w:unhideWhenUsed/>
    <w:rsid w:val="000306D6"/>
    <w:rPr>
      <w:rFonts w:ascii="Arial" w:eastAsiaTheme="minorHAnsi" w:hAnsi="Arial" w:cs="Consolas"/>
      <w:sz w:val="18"/>
      <w:szCs w:val="21"/>
      <w:lang w:eastAsia="en-US"/>
    </w:rPr>
  </w:style>
  <w:style w:type="character" w:customStyle="1" w:styleId="PlainTextChar">
    <w:name w:val="Plain Text Char"/>
    <w:basedOn w:val="DefaultParagraphFont"/>
    <w:link w:val="PlainText"/>
    <w:uiPriority w:val="99"/>
    <w:rsid w:val="000306D6"/>
    <w:rPr>
      <w:rFonts w:ascii="Arial" w:eastAsiaTheme="minorHAnsi" w:hAnsi="Arial" w:cs="Consolas"/>
      <w:sz w:val="18"/>
      <w:szCs w:val="21"/>
      <w:lang w:eastAsia="en-US"/>
    </w:rPr>
  </w:style>
  <w:style w:type="paragraph" w:styleId="Title">
    <w:name w:val="Title"/>
    <w:basedOn w:val="Normal"/>
    <w:next w:val="Normal"/>
    <w:link w:val="TitleChar"/>
    <w:qFormat/>
    <w:rsid w:val="0080120A"/>
    <w:pPr>
      <w:ind w:left="720" w:hanging="720"/>
    </w:pPr>
    <w:rPr>
      <w:rFonts w:ascii="Arial" w:hAnsi="Arial"/>
      <w:b/>
      <w:sz w:val="28"/>
      <w:szCs w:val="28"/>
    </w:rPr>
  </w:style>
  <w:style w:type="character" w:customStyle="1" w:styleId="TitleChar">
    <w:name w:val="Title Char"/>
    <w:basedOn w:val="DefaultParagraphFont"/>
    <w:link w:val="Title"/>
    <w:rsid w:val="0080120A"/>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A728B5"/>
    <w:pPr>
      <w:keepNext/>
      <w:keepLines/>
      <w:ind w:left="720" w:hanging="720"/>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link w:val="ListParagraph"/>
    <w:uiPriority w:val="99"/>
    <w:locked/>
    <w:rsid w:val="00782453"/>
    <w:rPr>
      <w:sz w:val="24"/>
      <w:szCs w:val="24"/>
    </w:rPr>
  </w:style>
  <w:style w:type="paragraph" w:customStyle="1" w:styleId="PBACHeading1">
    <w:name w:val="PBAC Heading 1"/>
    <w:basedOn w:val="ListParagraph"/>
    <w:qFormat/>
    <w:rsid w:val="00A728B5"/>
    <w:pPr>
      <w:numPr>
        <w:numId w:val="25"/>
      </w:numPr>
      <w:jc w:val="both"/>
    </w:pPr>
    <w:rPr>
      <w:rFonts w:ascii="Arial" w:hAnsi="Arial"/>
      <w:b/>
      <w:sz w:val="22"/>
      <w:szCs w:val="22"/>
    </w:rPr>
  </w:style>
  <w:style w:type="paragraph" w:styleId="PlainText">
    <w:name w:val="Plain Text"/>
    <w:basedOn w:val="Normal"/>
    <w:link w:val="PlainTextChar"/>
    <w:uiPriority w:val="99"/>
    <w:unhideWhenUsed/>
    <w:rsid w:val="000306D6"/>
    <w:rPr>
      <w:rFonts w:ascii="Arial" w:eastAsiaTheme="minorHAnsi" w:hAnsi="Arial" w:cs="Consolas"/>
      <w:sz w:val="18"/>
      <w:szCs w:val="21"/>
      <w:lang w:eastAsia="en-US"/>
    </w:rPr>
  </w:style>
  <w:style w:type="character" w:customStyle="1" w:styleId="PlainTextChar">
    <w:name w:val="Plain Text Char"/>
    <w:basedOn w:val="DefaultParagraphFont"/>
    <w:link w:val="PlainText"/>
    <w:uiPriority w:val="99"/>
    <w:rsid w:val="000306D6"/>
    <w:rPr>
      <w:rFonts w:ascii="Arial" w:eastAsiaTheme="minorHAnsi" w:hAnsi="Arial" w:cs="Consolas"/>
      <w:sz w:val="18"/>
      <w:szCs w:val="21"/>
      <w:lang w:eastAsia="en-US"/>
    </w:rPr>
  </w:style>
  <w:style w:type="paragraph" w:styleId="Title">
    <w:name w:val="Title"/>
    <w:basedOn w:val="Normal"/>
    <w:next w:val="Normal"/>
    <w:link w:val="TitleChar"/>
    <w:qFormat/>
    <w:rsid w:val="0080120A"/>
    <w:pPr>
      <w:ind w:left="720" w:hanging="720"/>
    </w:pPr>
    <w:rPr>
      <w:rFonts w:ascii="Arial" w:hAnsi="Arial"/>
      <w:b/>
      <w:sz w:val="28"/>
      <w:szCs w:val="28"/>
    </w:rPr>
  </w:style>
  <w:style w:type="character" w:customStyle="1" w:styleId="TitleChar">
    <w:name w:val="Title Char"/>
    <w:basedOn w:val="DefaultParagraphFont"/>
    <w:link w:val="Title"/>
    <w:rsid w:val="0080120A"/>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14509037">
      <w:bodyDiv w:val="1"/>
      <w:marLeft w:val="0"/>
      <w:marRight w:val="0"/>
      <w:marTop w:val="0"/>
      <w:marBottom w:val="0"/>
      <w:divBdr>
        <w:top w:val="none" w:sz="0" w:space="0" w:color="auto"/>
        <w:left w:val="none" w:sz="0" w:space="0" w:color="auto"/>
        <w:bottom w:val="none" w:sz="0" w:space="0" w:color="auto"/>
        <w:right w:val="none" w:sz="0" w:space="0" w:color="auto"/>
      </w:divBdr>
      <w:divsChild>
        <w:div w:id="576325970">
          <w:marLeft w:val="0"/>
          <w:marRight w:val="0"/>
          <w:marTop w:val="240"/>
          <w:marBottom w:val="480"/>
          <w:divBdr>
            <w:top w:val="none" w:sz="0" w:space="0" w:color="auto"/>
            <w:left w:val="none" w:sz="0" w:space="0" w:color="auto"/>
            <w:bottom w:val="none" w:sz="0" w:space="0" w:color="auto"/>
            <w:right w:val="none" w:sz="0" w:space="0" w:color="auto"/>
          </w:divBdr>
          <w:divsChild>
            <w:div w:id="311759274">
              <w:marLeft w:val="0"/>
              <w:marRight w:val="0"/>
              <w:marTop w:val="0"/>
              <w:marBottom w:val="0"/>
              <w:divBdr>
                <w:top w:val="none" w:sz="0" w:space="0" w:color="auto"/>
                <w:left w:val="none" w:sz="0" w:space="0" w:color="auto"/>
                <w:bottom w:val="none" w:sz="0" w:space="0" w:color="auto"/>
                <w:right w:val="none" w:sz="0" w:space="0" w:color="auto"/>
              </w:divBdr>
              <w:divsChild>
                <w:div w:id="1309557764">
                  <w:marLeft w:val="0"/>
                  <w:marRight w:val="0"/>
                  <w:marTop w:val="0"/>
                  <w:marBottom w:val="0"/>
                  <w:divBdr>
                    <w:top w:val="none" w:sz="0" w:space="0" w:color="auto"/>
                    <w:left w:val="none" w:sz="0" w:space="0" w:color="auto"/>
                    <w:bottom w:val="none" w:sz="0" w:space="0" w:color="auto"/>
                    <w:right w:val="none" w:sz="0" w:space="0" w:color="auto"/>
                  </w:divBdr>
                  <w:divsChild>
                    <w:div w:id="1577279450">
                      <w:marLeft w:val="0"/>
                      <w:marRight w:val="0"/>
                      <w:marTop w:val="0"/>
                      <w:marBottom w:val="0"/>
                      <w:divBdr>
                        <w:top w:val="none" w:sz="0" w:space="0" w:color="auto"/>
                        <w:left w:val="none" w:sz="0" w:space="0" w:color="auto"/>
                        <w:bottom w:val="none" w:sz="0" w:space="0" w:color="auto"/>
                        <w:right w:val="none" w:sz="0" w:space="0" w:color="auto"/>
                      </w:divBdr>
                      <w:divsChild>
                        <w:div w:id="2099476831">
                          <w:marLeft w:val="0"/>
                          <w:marRight w:val="0"/>
                          <w:marTop w:val="0"/>
                          <w:marBottom w:val="0"/>
                          <w:divBdr>
                            <w:top w:val="none" w:sz="0" w:space="0" w:color="auto"/>
                            <w:left w:val="none" w:sz="0" w:space="0" w:color="auto"/>
                            <w:bottom w:val="none" w:sz="0" w:space="0" w:color="auto"/>
                            <w:right w:val="none" w:sz="0" w:space="0" w:color="auto"/>
                          </w:divBdr>
                          <w:divsChild>
                            <w:div w:id="12195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88627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89049099">
      <w:bodyDiv w:val="1"/>
      <w:marLeft w:val="0"/>
      <w:marRight w:val="0"/>
      <w:marTop w:val="0"/>
      <w:marBottom w:val="0"/>
      <w:divBdr>
        <w:top w:val="none" w:sz="0" w:space="0" w:color="auto"/>
        <w:left w:val="none" w:sz="0" w:space="0" w:color="auto"/>
        <w:bottom w:val="none" w:sz="0" w:space="0" w:color="auto"/>
        <w:right w:val="none" w:sz="0" w:space="0" w:color="auto"/>
      </w:divBdr>
    </w:div>
    <w:div w:id="1353533096">
      <w:bodyDiv w:val="1"/>
      <w:marLeft w:val="0"/>
      <w:marRight w:val="0"/>
      <w:marTop w:val="0"/>
      <w:marBottom w:val="0"/>
      <w:divBdr>
        <w:top w:val="none" w:sz="0" w:space="0" w:color="auto"/>
        <w:left w:val="none" w:sz="0" w:space="0" w:color="auto"/>
        <w:bottom w:val="none" w:sz="0" w:space="0" w:color="auto"/>
        <w:right w:val="none" w:sz="0" w:space="0" w:color="auto"/>
      </w:divBdr>
    </w:div>
    <w:div w:id="1417677642">
      <w:bodyDiv w:val="1"/>
      <w:marLeft w:val="0"/>
      <w:marRight w:val="0"/>
      <w:marTop w:val="0"/>
      <w:marBottom w:val="0"/>
      <w:divBdr>
        <w:top w:val="none" w:sz="0" w:space="0" w:color="auto"/>
        <w:left w:val="none" w:sz="0" w:space="0" w:color="auto"/>
        <w:bottom w:val="none" w:sz="0" w:space="0" w:color="auto"/>
        <w:right w:val="none" w:sz="0" w:space="0" w:color="auto"/>
      </w:divBdr>
    </w:div>
    <w:div w:id="1481532625">
      <w:bodyDiv w:val="1"/>
      <w:marLeft w:val="0"/>
      <w:marRight w:val="0"/>
      <w:marTop w:val="0"/>
      <w:marBottom w:val="0"/>
      <w:divBdr>
        <w:top w:val="none" w:sz="0" w:space="0" w:color="auto"/>
        <w:left w:val="none" w:sz="0" w:space="0" w:color="auto"/>
        <w:bottom w:val="none" w:sz="0" w:space="0" w:color="auto"/>
        <w:right w:val="none" w:sz="0" w:space="0" w:color="auto"/>
      </w:divBdr>
    </w:div>
    <w:div w:id="1499227988">
      <w:bodyDiv w:val="1"/>
      <w:marLeft w:val="0"/>
      <w:marRight w:val="0"/>
      <w:marTop w:val="0"/>
      <w:marBottom w:val="0"/>
      <w:divBdr>
        <w:top w:val="none" w:sz="0" w:space="0" w:color="auto"/>
        <w:left w:val="none" w:sz="0" w:space="0" w:color="auto"/>
        <w:bottom w:val="none" w:sz="0" w:space="0" w:color="auto"/>
        <w:right w:val="none" w:sz="0" w:space="0" w:color="auto"/>
      </w:divBdr>
    </w:div>
    <w:div w:id="150917947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5310204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ABA6C-E6EB-4914-B604-47793FAC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2200</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7.08 Panitumumab</vt:lpstr>
    </vt:vector>
  </TitlesOfParts>
  <LinksUpToDate>false</LinksUpToDate>
  <CharactersWithSpaces>16595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7.08 Panitumumab</dc:title>
  <dc:creator/>
  <cp:lastModifiedBy/>
  <cp:revision>1</cp:revision>
  <dcterms:created xsi:type="dcterms:W3CDTF">2015-06-29T06:38:00Z</dcterms:created>
  <dcterms:modified xsi:type="dcterms:W3CDTF">2015-06-29T06:38:00Z</dcterms:modified>
</cp:coreProperties>
</file>