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2EB" w:rsidRDefault="007774EA" w:rsidP="00C877C0">
      <w:pPr>
        <w:ind w:left="720" w:hanging="720"/>
        <w:rPr>
          <w:rStyle w:val="TitleChar"/>
        </w:rPr>
      </w:pPr>
      <w:bookmarkStart w:id="0" w:name="_GoBack"/>
      <w:bookmarkEnd w:id="0"/>
      <w:r w:rsidRPr="00450015">
        <w:rPr>
          <w:rFonts w:ascii="Arial" w:hAnsi="Arial"/>
          <w:b/>
          <w:sz w:val="28"/>
          <w:szCs w:val="28"/>
        </w:rPr>
        <w:t>5.32</w:t>
      </w:r>
      <w:r w:rsidR="007C0F57" w:rsidRPr="00450015">
        <w:rPr>
          <w:rFonts w:ascii="Arial" w:hAnsi="Arial"/>
          <w:b/>
          <w:sz w:val="28"/>
          <w:szCs w:val="28"/>
        </w:rPr>
        <w:tab/>
      </w:r>
      <w:r w:rsidRPr="000D1DA3">
        <w:rPr>
          <w:rStyle w:val="TitleChar"/>
          <w:rFonts w:ascii="Arial" w:hAnsi="Arial" w:cs="Arial"/>
          <w:b/>
          <w:sz w:val="28"/>
          <w:szCs w:val="28"/>
        </w:rPr>
        <w:t xml:space="preserve">OXYCODONE </w:t>
      </w:r>
      <w:r w:rsidR="0053508D" w:rsidRPr="000D1DA3">
        <w:rPr>
          <w:rStyle w:val="TitleChar"/>
          <w:rFonts w:ascii="Arial" w:hAnsi="Arial" w:cs="Arial"/>
          <w:b/>
          <w:sz w:val="28"/>
          <w:szCs w:val="28"/>
        </w:rPr>
        <w:t xml:space="preserve"> HYDROCHLORIDE</w:t>
      </w:r>
      <w:r w:rsidR="0034646E" w:rsidRPr="000D1DA3">
        <w:rPr>
          <w:rStyle w:val="TitleChar"/>
          <w:rFonts w:ascii="Arial" w:hAnsi="Arial" w:cs="Arial"/>
          <w:b/>
          <w:sz w:val="28"/>
          <w:szCs w:val="28"/>
        </w:rPr>
        <w:t xml:space="preserve"> </w:t>
      </w:r>
      <w:r w:rsidRPr="000D1DA3">
        <w:rPr>
          <w:rStyle w:val="TitleChar"/>
          <w:rFonts w:ascii="Arial" w:hAnsi="Arial" w:cs="Arial"/>
          <w:b/>
          <w:sz w:val="28"/>
          <w:szCs w:val="28"/>
        </w:rPr>
        <w:t>+ NALOXONE</w:t>
      </w:r>
      <w:r w:rsidR="0053508D" w:rsidRPr="000D1DA3">
        <w:rPr>
          <w:rStyle w:val="TitleChar"/>
          <w:rFonts w:ascii="Arial" w:hAnsi="Arial" w:cs="Arial"/>
          <w:b/>
          <w:sz w:val="28"/>
          <w:szCs w:val="28"/>
        </w:rPr>
        <w:t xml:space="preserve"> HYDROCHLORIDE</w:t>
      </w:r>
    </w:p>
    <w:p w:rsidR="00A052EB" w:rsidRPr="000D1DA3" w:rsidRDefault="00C67E2F" w:rsidP="00A052EB">
      <w:pPr>
        <w:ind w:left="720"/>
        <w:rPr>
          <w:rStyle w:val="TitleChar"/>
          <w:rFonts w:ascii="Arial" w:hAnsi="Arial" w:cs="Arial"/>
          <w:b/>
          <w:sz w:val="28"/>
          <w:szCs w:val="28"/>
        </w:rPr>
      </w:pPr>
      <w:r w:rsidRPr="000D1DA3">
        <w:rPr>
          <w:rStyle w:val="TitleChar"/>
          <w:rFonts w:ascii="Arial" w:hAnsi="Arial" w:cs="Arial"/>
          <w:b/>
          <w:sz w:val="28"/>
          <w:szCs w:val="28"/>
        </w:rPr>
        <w:t>modified</w:t>
      </w:r>
      <w:r w:rsidR="00A91C86" w:rsidRPr="000D1DA3">
        <w:rPr>
          <w:rStyle w:val="TitleChar"/>
          <w:rFonts w:ascii="Arial" w:hAnsi="Arial" w:cs="Arial"/>
          <w:b/>
          <w:sz w:val="28"/>
          <w:szCs w:val="28"/>
        </w:rPr>
        <w:t xml:space="preserve"> release tablet, </w:t>
      </w:r>
      <w:r w:rsidR="00A052EB" w:rsidRPr="000D1DA3">
        <w:rPr>
          <w:rStyle w:val="TitleChar"/>
          <w:rFonts w:ascii="Arial" w:hAnsi="Arial" w:cs="Arial"/>
          <w:b/>
          <w:sz w:val="28"/>
          <w:szCs w:val="28"/>
        </w:rPr>
        <w:t>2.5 mg/1.25 mg, 15 mg/7.5 mg, and 30mg/15 mg</w:t>
      </w:r>
      <w:r w:rsidR="000D1DA3">
        <w:rPr>
          <w:rStyle w:val="TitleChar"/>
          <w:rFonts w:ascii="Arial" w:hAnsi="Arial" w:cs="Arial"/>
          <w:b/>
          <w:sz w:val="28"/>
          <w:szCs w:val="28"/>
        </w:rPr>
        <w:t>;</w:t>
      </w:r>
    </w:p>
    <w:p w:rsidR="00FA7AEE" w:rsidRPr="000D1DA3" w:rsidRDefault="007774EA" w:rsidP="00A052EB">
      <w:pPr>
        <w:ind w:left="720"/>
        <w:rPr>
          <w:rFonts w:ascii="Arial" w:hAnsi="Arial" w:cs="Arial"/>
          <w:b/>
          <w:sz w:val="28"/>
          <w:szCs w:val="28"/>
        </w:rPr>
      </w:pPr>
      <w:r w:rsidRPr="000D1DA3">
        <w:rPr>
          <w:rStyle w:val="TitleChar"/>
          <w:rFonts w:ascii="Arial" w:hAnsi="Arial" w:cs="Arial"/>
          <w:b/>
          <w:sz w:val="28"/>
          <w:szCs w:val="28"/>
        </w:rPr>
        <w:t>Targin</w:t>
      </w:r>
      <w:r w:rsidR="000D1DA3">
        <w:rPr>
          <w:rStyle w:val="TitleChar"/>
          <w:rFonts w:ascii="Arial" w:hAnsi="Arial" w:cs="Arial"/>
          <w:b/>
          <w:sz w:val="28"/>
          <w:szCs w:val="28"/>
        </w:rPr>
        <w:t>®;</w:t>
      </w:r>
      <w:r w:rsidR="00C877C0" w:rsidRPr="000D1DA3">
        <w:rPr>
          <w:rStyle w:val="TitleChar"/>
          <w:rFonts w:ascii="Arial" w:hAnsi="Arial" w:cs="Arial"/>
          <w:b/>
          <w:sz w:val="28"/>
          <w:szCs w:val="28"/>
        </w:rPr>
        <w:t xml:space="preserve"> Mundipharma Pty Ltd</w:t>
      </w:r>
    </w:p>
    <w:p w:rsidR="00CE10C4" w:rsidRDefault="00CE10C4" w:rsidP="00A5273B">
      <w:pPr>
        <w:rPr>
          <w:rFonts w:ascii="Arial" w:hAnsi="Arial"/>
          <w:b/>
        </w:rPr>
      </w:pPr>
    </w:p>
    <w:p w:rsidR="00402DF5" w:rsidRPr="00450015" w:rsidRDefault="00402DF5" w:rsidP="00A5273B">
      <w:pPr>
        <w:rPr>
          <w:rFonts w:ascii="Arial" w:hAnsi="Arial"/>
          <w:b/>
        </w:rPr>
      </w:pPr>
    </w:p>
    <w:p w:rsidR="00CE10C4" w:rsidRPr="00450015" w:rsidRDefault="00CE10C4" w:rsidP="00A052EB">
      <w:pPr>
        <w:pStyle w:val="PBACHeading1"/>
      </w:pPr>
      <w:r w:rsidRPr="00450015">
        <w:t xml:space="preserve">Purpose of </w:t>
      </w:r>
      <w:r w:rsidR="0004240E" w:rsidRPr="00450015">
        <w:t>Application</w:t>
      </w:r>
    </w:p>
    <w:p w:rsidR="006A12A5" w:rsidRPr="00450015" w:rsidRDefault="006A12A5" w:rsidP="00882085">
      <w:pPr>
        <w:jc w:val="both"/>
        <w:rPr>
          <w:rFonts w:ascii="Arial" w:hAnsi="Arial"/>
          <w:sz w:val="22"/>
          <w:szCs w:val="22"/>
        </w:rPr>
      </w:pPr>
    </w:p>
    <w:p w:rsidR="00F9629A" w:rsidRPr="00450015" w:rsidRDefault="00EF44A0" w:rsidP="008065E0">
      <w:pPr>
        <w:pStyle w:val="ListParagraph"/>
        <w:numPr>
          <w:ilvl w:val="1"/>
          <w:numId w:val="25"/>
        </w:numPr>
        <w:jc w:val="both"/>
        <w:rPr>
          <w:rFonts w:ascii="Arial" w:hAnsi="Arial"/>
          <w:sz w:val="22"/>
          <w:szCs w:val="22"/>
        </w:rPr>
      </w:pPr>
      <w:r w:rsidRPr="00450015">
        <w:rPr>
          <w:rFonts w:ascii="Arial" w:hAnsi="Arial"/>
          <w:sz w:val="22"/>
          <w:szCs w:val="22"/>
        </w:rPr>
        <w:t xml:space="preserve">The minor submission </w:t>
      </w:r>
      <w:r w:rsidR="000B1A03" w:rsidRPr="00450015">
        <w:rPr>
          <w:rFonts w:ascii="Arial" w:hAnsi="Arial"/>
          <w:sz w:val="22"/>
          <w:szCs w:val="22"/>
        </w:rPr>
        <w:t>sought</w:t>
      </w:r>
      <w:r w:rsidR="008065E0" w:rsidRPr="00450015">
        <w:rPr>
          <w:rFonts w:ascii="Arial" w:hAnsi="Arial"/>
          <w:sz w:val="22"/>
          <w:szCs w:val="22"/>
        </w:rPr>
        <w:t xml:space="preserve"> to list</w:t>
      </w:r>
      <w:r w:rsidR="005D7F23" w:rsidRPr="00450015">
        <w:rPr>
          <w:rFonts w:ascii="Arial" w:hAnsi="Arial"/>
          <w:sz w:val="22"/>
          <w:szCs w:val="22"/>
        </w:rPr>
        <w:t xml:space="preserve"> </w:t>
      </w:r>
      <w:r w:rsidR="007774EA" w:rsidRPr="00450015">
        <w:rPr>
          <w:rFonts w:ascii="Arial" w:hAnsi="Arial"/>
          <w:sz w:val="22"/>
          <w:szCs w:val="22"/>
        </w:rPr>
        <w:t>three additional strengths of oxycodone + naloxone</w:t>
      </w:r>
      <w:r w:rsidR="000B1A03" w:rsidRPr="00450015">
        <w:rPr>
          <w:rFonts w:ascii="Arial" w:hAnsi="Arial"/>
          <w:sz w:val="22"/>
          <w:szCs w:val="22"/>
        </w:rPr>
        <w:t>. The submission claimed that this will</w:t>
      </w:r>
      <w:r w:rsidR="008065E0" w:rsidRPr="00450015">
        <w:rPr>
          <w:rFonts w:ascii="Arial" w:hAnsi="Arial"/>
          <w:sz w:val="22"/>
          <w:szCs w:val="22"/>
        </w:rPr>
        <w:t xml:space="preserve"> better enable effective chronic pain control for patients at</w:t>
      </w:r>
      <w:r w:rsidR="007774EA" w:rsidRPr="00450015">
        <w:rPr>
          <w:rFonts w:ascii="Arial" w:hAnsi="Arial"/>
          <w:sz w:val="22"/>
          <w:szCs w:val="22"/>
        </w:rPr>
        <w:t xml:space="preserve"> more appropriate dosing levels. </w:t>
      </w:r>
      <w:r w:rsidR="008065E0" w:rsidRPr="00450015">
        <w:rPr>
          <w:rFonts w:ascii="Arial" w:hAnsi="Arial"/>
          <w:sz w:val="22"/>
          <w:szCs w:val="22"/>
        </w:rPr>
        <w:t xml:space="preserve"> </w:t>
      </w:r>
    </w:p>
    <w:p w:rsidR="00EF44A0" w:rsidRDefault="00EF44A0" w:rsidP="00EF44A0">
      <w:pPr>
        <w:pStyle w:val="ListParagraph"/>
        <w:jc w:val="both"/>
        <w:rPr>
          <w:rFonts w:ascii="Arial" w:hAnsi="Arial"/>
          <w:b/>
          <w:sz w:val="22"/>
          <w:szCs w:val="22"/>
        </w:rPr>
      </w:pPr>
    </w:p>
    <w:p w:rsidR="00402DF5" w:rsidRPr="00450015" w:rsidRDefault="00402DF5" w:rsidP="00EF44A0">
      <w:pPr>
        <w:pStyle w:val="ListParagraph"/>
        <w:jc w:val="both"/>
        <w:rPr>
          <w:rFonts w:ascii="Arial" w:hAnsi="Arial"/>
          <w:b/>
          <w:sz w:val="22"/>
          <w:szCs w:val="22"/>
        </w:rPr>
      </w:pPr>
    </w:p>
    <w:p w:rsidR="00614159" w:rsidRPr="00A052EB" w:rsidRDefault="006A12A5" w:rsidP="00A052EB">
      <w:pPr>
        <w:pStyle w:val="PBACHeading1"/>
      </w:pPr>
      <w:r w:rsidRPr="00A052EB">
        <w:t>Requested listing</w:t>
      </w:r>
    </w:p>
    <w:p w:rsidR="006A12A5" w:rsidRPr="00450015" w:rsidRDefault="006A12A5" w:rsidP="00882085">
      <w:pPr>
        <w:jc w:val="both"/>
        <w:rPr>
          <w:rFonts w:ascii="Arial" w:hAnsi="Arial"/>
          <w:b/>
          <w:sz w:val="22"/>
          <w:szCs w:val="22"/>
        </w:rPr>
      </w:pPr>
    </w:p>
    <w:p w:rsidR="00077848" w:rsidRDefault="008065E0" w:rsidP="006347A0">
      <w:pPr>
        <w:pStyle w:val="ListParagraph"/>
        <w:numPr>
          <w:ilvl w:val="1"/>
          <w:numId w:val="25"/>
        </w:numPr>
        <w:jc w:val="both"/>
        <w:rPr>
          <w:rFonts w:ascii="Arial" w:hAnsi="Arial"/>
          <w:sz w:val="22"/>
          <w:szCs w:val="22"/>
        </w:rPr>
      </w:pPr>
      <w:r w:rsidRPr="00450015">
        <w:rPr>
          <w:rFonts w:ascii="Arial" w:hAnsi="Arial"/>
          <w:sz w:val="22"/>
          <w:szCs w:val="22"/>
        </w:rPr>
        <w:t xml:space="preserve">The submission requested listing the additional strengths of </w:t>
      </w:r>
      <w:r w:rsidR="007774EA" w:rsidRPr="00450015">
        <w:rPr>
          <w:rFonts w:ascii="Arial" w:hAnsi="Arial"/>
          <w:sz w:val="22"/>
          <w:szCs w:val="22"/>
        </w:rPr>
        <w:t>oxycodone + naloxone</w:t>
      </w:r>
      <w:r w:rsidRPr="00450015">
        <w:rPr>
          <w:rFonts w:ascii="Arial" w:hAnsi="Arial"/>
          <w:sz w:val="22"/>
          <w:szCs w:val="22"/>
        </w:rPr>
        <w:t xml:space="preserve"> with the same </w:t>
      </w:r>
      <w:r w:rsidR="004B5BBF" w:rsidRPr="00450015">
        <w:rPr>
          <w:rFonts w:ascii="Arial" w:hAnsi="Arial"/>
          <w:sz w:val="22"/>
          <w:szCs w:val="22"/>
        </w:rPr>
        <w:t>General Schedule lis</w:t>
      </w:r>
      <w:r w:rsidR="00D21735" w:rsidRPr="00450015">
        <w:rPr>
          <w:rFonts w:ascii="Arial" w:hAnsi="Arial"/>
          <w:sz w:val="22"/>
          <w:szCs w:val="22"/>
        </w:rPr>
        <w:t>ting as the existing strengths: 5</w:t>
      </w:r>
      <w:r w:rsidR="00791E23" w:rsidRPr="00450015">
        <w:rPr>
          <w:rFonts w:ascii="Arial" w:hAnsi="Arial"/>
          <w:sz w:val="22"/>
          <w:szCs w:val="22"/>
        </w:rPr>
        <w:t xml:space="preserve"> mg/2.5 mg</w:t>
      </w:r>
      <w:r w:rsidR="00D21735" w:rsidRPr="00450015">
        <w:rPr>
          <w:rFonts w:ascii="Arial" w:hAnsi="Arial"/>
          <w:sz w:val="22"/>
          <w:szCs w:val="22"/>
        </w:rPr>
        <w:t>, 10</w:t>
      </w:r>
      <w:r w:rsidR="00791E23" w:rsidRPr="00450015">
        <w:rPr>
          <w:rFonts w:ascii="Arial" w:hAnsi="Arial"/>
          <w:sz w:val="22"/>
          <w:szCs w:val="22"/>
        </w:rPr>
        <w:t xml:space="preserve"> mg/5 mg</w:t>
      </w:r>
      <w:r w:rsidR="00D21735" w:rsidRPr="00450015">
        <w:rPr>
          <w:rFonts w:ascii="Arial" w:hAnsi="Arial"/>
          <w:sz w:val="22"/>
          <w:szCs w:val="22"/>
        </w:rPr>
        <w:t>, 20</w:t>
      </w:r>
      <w:r w:rsidR="00791E23" w:rsidRPr="00450015">
        <w:rPr>
          <w:rFonts w:ascii="Arial" w:hAnsi="Arial"/>
          <w:sz w:val="22"/>
          <w:szCs w:val="22"/>
        </w:rPr>
        <w:t xml:space="preserve"> mg/10 mg, </w:t>
      </w:r>
      <w:r w:rsidR="000B1A03" w:rsidRPr="00450015">
        <w:rPr>
          <w:rFonts w:ascii="Arial" w:hAnsi="Arial"/>
          <w:sz w:val="22"/>
          <w:szCs w:val="22"/>
        </w:rPr>
        <w:t>and 40</w:t>
      </w:r>
      <w:r w:rsidR="00791E23" w:rsidRPr="00450015">
        <w:rPr>
          <w:rFonts w:ascii="Arial" w:hAnsi="Arial"/>
          <w:sz w:val="22"/>
          <w:szCs w:val="22"/>
        </w:rPr>
        <w:t xml:space="preserve"> mg/20 mg. </w:t>
      </w:r>
    </w:p>
    <w:p w:rsidR="006347A0" w:rsidRPr="006347A0" w:rsidRDefault="006347A0" w:rsidP="006347A0">
      <w:pPr>
        <w:jc w:val="both"/>
        <w:rPr>
          <w:rFonts w:ascii="Arial" w:hAnsi="Arial"/>
          <w:sz w:val="22"/>
          <w:szCs w:val="22"/>
        </w:rPr>
      </w:pPr>
    </w:p>
    <w:p w:rsidR="00077848" w:rsidRPr="00077848" w:rsidRDefault="00077848" w:rsidP="006347A0">
      <w:pPr>
        <w:pStyle w:val="ListParagraph"/>
        <w:numPr>
          <w:ilvl w:val="1"/>
          <w:numId w:val="25"/>
        </w:numPr>
        <w:jc w:val="both"/>
        <w:rPr>
          <w:rFonts w:ascii="Arial" w:hAnsi="Arial"/>
          <w:sz w:val="22"/>
          <w:szCs w:val="22"/>
        </w:rPr>
      </w:pPr>
      <w:r w:rsidRPr="00077848">
        <w:rPr>
          <w:rFonts w:ascii="Arial" w:hAnsi="Arial"/>
          <w:sz w:val="22"/>
          <w:szCs w:val="22"/>
        </w:rPr>
        <w:t xml:space="preserve">The submission sought advice under section 101 (4AC) of the National Health Act 1953 for the requested strengths. </w:t>
      </w:r>
    </w:p>
    <w:p w:rsidR="004B5BBF" w:rsidRPr="00450015" w:rsidRDefault="004B5BBF" w:rsidP="004B5BBF">
      <w:pPr>
        <w:pStyle w:val="ListParagraph"/>
        <w:jc w:val="both"/>
        <w:rPr>
          <w:rFonts w:ascii="Arial" w:hAnsi="Arial"/>
          <w:sz w:val="22"/>
          <w:szCs w:val="22"/>
        </w:rPr>
      </w:pPr>
    </w:p>
    <w:p w:rsidR="004B5BBF" w:rsidRPr="00450015" w:rsidRDefault="004B5BBF" w:rsidP="004B5BBF">
      <w:pPr>
        <w:pStyle w:val="ListParagraph"/>
        <w:numPr>
          <w:ilvl w:val="1"/>
          <w:numId w:val="25"/>
        </w:numPr>
        <w:jc w:val="both"/>
        <w:rPr>
          <w:rFonts w:ascii="Arial" w:hAnsi="Arial"/>
          <w:sz w:val="22"/>
          <w:szCs w:val="22"/>
        </w:rPr>
      </w:pPr>
      <w:r w:rsidRPr="00450015">
        <w:rPr>
          <w:rFonts w:ascii="Arial" w:hAnsi="Arial"/>
          <w:sz w:val="22"/>
          <w:szCs w:val="22"/>
        </w:rPr>
        <w:t xml:space="preserve">The current listing </w:t>
      </w:r>
      <w:r w:rsidR="003F5AFB">
        <w:rPr>
          <w:rFonts w:ascii="Arial" w:hAnsi="Arial"/>
          <w:sz w:val="22"/>
          <w:szCs w:val="22"/>
        </w:rPr>
        <w:t>does</w:t>
      </w:r>
      <w:r w:rsidR="00073530" w:rsidRPr="00450015">
        <w:rPr>
          <w:rFonts w:ascii="Arial" w:hAnsi="Arial"/>
          <w:sz w:val="22"/>
          <w:szCs w:val="22"/>
        </w:rPr>
        <w:t xml:space="preserve"> not comply with electronic media requirements</w:t>
      </w:r>
      <w:r w:rsidRPr="00450015">
        <w:rPr>
          <w:rFonts w:ascii="Arial" w:hAnsi="Arial"/>
          <w:sz w:val="22"/>
          <w:szCs w:val="22"/>
        </w:rPr>
        <w:t xml:space="preserve"> and has been remodelled by the Secretariat. </w:t>
      </w:r>
    </w:p>
    <w:p w:rsidR="004B5BBF" w:rsidRPr="00450015" w:rsidRDefault="004B5BBF" w:rsidP="004B5BBF">
      <w:pPr>
        <w:pStyle w:val="ListParagraph"/>
        <w:jc w:val="both"/>
        <w:rPr>
          <w:rFonts w:ascii="Arial" w:hAnsi="Arial"/>
          <w:sz w:val="22"/>
          <w:szCs w:val="22"/>
        </w:rPr>
      </w:pPr>
    </w:p>
    <w:p w:rsidR="00826F6D" w:rsidRPr="00450015" w:rsidRDefault="00826F6D" w:rsidP="00826F6D">
      <w:pPr>
        <w:pStyle w:val="ListParagraph"/>
        <w:jc w:val="both"/>
        <w:rPr>
          <w:rFonts w:ascii="Arial" w:hAnsi="Arial"/>
          <w:b/>
          <w:color w:val="FF00FF"/>
          <w:sz w:val="22"/>
          <w:szCs w:val="22"/>
        </w:rPr>
      </w:pPr>
    </w:p>
    <w:tbl>
      <w:tblPr>
        <w:tblW w:w="9214" w:type="dxa"/>
        <w:tblInd w:w="108" w:type="dxa"/>
        <w:tblLayout w:type="fixed"/>
        <w:tblLook w:val="0000" w:firstRow="0" w:lastRow="0" w:firstColumn="0" w:lastColumn="0" w:noHBand="0" w:noVBand="0"/>
      </w:tblPr>
      <w:tblGrid>
        <w:gridCol w:w="1843"/>
        <w:gridCol w:w="1418"/>
        <w:gridCol w:w="567"/>
        <w:gridCol w:w="850"/>
        <w:gridCol w:w="1701"/>
        <w:gridCol w:w="1559"/>
        <w:gridCol w:w="1276"/>
      </w:tblGrid>
      <w:tr w:rsidR="00826F6D" w:rsidRPr="00450015" w:rsidTr="005D7F23">
        <w:trPr>
          <w:cantSplit/>
          <w:trHeight w:val="471"/>
        </w:trPr>
        <w:tc>
          <w:tcPr>
            <w:tcW w:w="3261" w:type="dxa"/>
            <w:gridSpan w:val="2"/>
            <w:tcBorders>
              <w:bottom w:val="single" w:sz="4" w:space="0" w:color="auto"/>
            </w:tcBorders>
          </w:tcPr>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Name, Restriction,</w:t>
            </w:r>
          </w:p>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Manner of administration and form</w:t>
            </w:r>
          </w:p>
        </w:tc>
        <w:tc>
          <w:tcPr>
            <w:tcW w:w="567" w:type="dxa"/>
            <w:tcBorders>
              <w:bottom w:val="single" w:sz="4" w:space="0" w:color="auto"/>
            </w:tcBorders>
          </w:tcPr>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Max.</w:t>
            </w:r>
          </w:p>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Qty</w:t>
            </w:r>
          </w:p>
        </w:tc>
        <w:tc>
          <w:tcPr>
            <w:tcW w:w="850" w:type="dxa"/>
            <w:tcBorders>
              <w:bottom w:val="single" w:sz="4" w:space="0" w:color="auto"/>
            </w:tcBorders>
          </w:tcPr>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№.of</w:t>
            </w:r>
          </w:p>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Rpts</w:t>
            </w:r>
          </w:p>
        </w:tc>
        <w:tc>
          <w:tcPr>
            <w:tcW w:w="1701" w:type="dxa"/>
            <w:tcBorders>
              <w:bottom w:val="single" w:sz="4" w:space="0" w:color="auto"/>
            </w:tcBorders>
          </w:tcPr>
          <w:p w:rsidR="00826F6D" w:rsidRPr="00450015" w:rsidRDefault="00826F6D" w:rsidP="005D7F23">
            <w:pPr>
              <w:keepNext/>
              <w:ind w:left="-108"/>
              <w:jc w:val="both"/>
              <w:rPr>
                <w:rFonts w:ascii="Arial Narrow" w:hAnsi="Arial Narrow" w:cs="Arial"/>
                <w:sz w:val="20"/>
                <w:szCs w:val="20"/>
              </w:rPr>
            </w:pPr>
            <w:r w:rsidRPr="00450015">
              <w:rPr>
                <w:rFonts w:ascii="Arial Narrow" w:hAnsi="Arial Narrow" w:cs="Arial"/>
                <w:sz w:val="20"/>
                <w:szCs w:val="20"/>
              </w:rPr>
              <w:t>Dispensed Price for Max. Qty</w:t>
            </w:r>
          </w:p>
        </w:tc>
        <w:tc>
          <w:tcPr>
            <w:tcW w:w="2835" w:type="dxa"/>
            <w:gridSpan w:val="2"/>
            <w:tcBorders>
              <w:bottom w:val="single" w:sz="4" w:space="0" w:color="auto"/>
            </w:tcBorders>
          </w:tcPr>
          <w:p w:rsidR="00826F6D" w:rsidRPr="00450015" w:rsidRDefault="00826F6D" w:rsidP="005D7F23">
            <w:pPr>
              <w:keepNext/>
              <w:jc w:val="both"/>
              <w:rPr>
                <w:rFonts w:ascii="Arial Narrow" w:hAnsi="Arial Narrow" w:cs="Arial"/>
                <w:sz w:val="20"/>
                <w:szCs w:val="20"/>
                <w:lang w:val="fr-FR"/>
              </w:rPr>
            </w:pPr>
            <w:r w:rsidRPr="00450015">
              <w:rPr>
                <w:rFonts w:ascii="Arial Narrow" w:hAnsi="Arial Narrow" w:cs="Arial"/>
                <w:sz w:val="20"/>
                <w:szCs w:val="20"/>
              </w:rPr>
              <w:t>Proprietary Name and Manufacturer</w:t>
            </w:r>
          </w:p>
        </w:tc>
      </w:tr>
      <w:tr w:rsidR="00826F6D" w:rsidRPr="00450015" w:rsidTr="005D7F23">
        <w:trPr>
          <w:cantSplit/>
          <w:trHeight w:val="577"/>
        </w:trPr>
        <w:tc>
          <w:tcPr>
            <w:tcW w:w="3261" w:type="dxa"/>
            <w:gridSpan w:val="2"/>
          </w:tcPr>
          <w:p w:rsidR="00CC5A27" w:rsidRPr="00450015" w:rsidRDefault="00FC3703" w:rsidP="00A91C86">
            <w:pPr>
              <w:keepNext/>
              <w:jc w:val="both"/>
              <w:rPr>
                <w:rFonts w:ascii="Arial Narrow" w:hAnsi="Arial Narrow" w:cs="Arial"/>
                <w:sz w:val="20"/>
                <w:szCs w:val="20"/>
              </w:rPr>
            </w:pPr>
            <w:r w:rsidRPr="00450015">
              <w:rPr>
                <w:rFonts w:ascii="Arial Narrow" w:hAnsi="Arial Narrow" w:cs="Arial"/>
                <w:sz w:val="20"/>
                <w:szCs w:val="20"/>
              </w:rPr>
              <w:t>Oxycodone</w:t>
            </w:r>
            <w:r w:rsidR="0053508D" w:rsidRPr="00450015">
              <w:rPr>
                <w:rFonts w:ascii="Arial Narrow" w:hAnsi="Arial Narrow" w:cs="Arial"/>
                <w:sz w:val="20"/>
                <w:szCs w:val="20"/>
              </w:rPr>
              <w:t xml:space="preserve"> hydrochloride</w:t>
            </w:r>
            <w:r w:rsidRPr="00450015">
              <w:rPr>
                <w:rFonts w:ascii="Arial Narrow" w:hAnsi="Arial Narrow" w:cs="Arial"/>
                <w:sz w:val="20"/>
                <w:szCs w:val="20"/>
              </w:rPr>
              <w:t xml:space="preserve"> </w:t>
            </w:r>
            <w:r w:rsidR="0053508D" w:rsidRPr="00450015">
              <w:rPr>
                <w:rFonts w:ascii="Arial Narrow" w:hAnsi="Arial Narrow" w:cs="Arial"/>
                <w:sz w:val="20"/>
                <w:szCs w:val="20"/>
              </w:rPr>
              <w:t>2.5 mg + naloxone hydrochloride</w:t>
            </w:r>
            <w:r w:rsidR="00034A37" w:rsidRPr="00450015">
              <w:rPr>
                <w:rFonts w:ascii="Arial Narrow" w:hAnsi="Arial Narrow" w:cs="Arial"/>
                <w:sz w:val="20"/>
                <w:szCs w:val="20"/>
              </w:rPr>
              <w:t xml:space="preserve"> </w:t>
            </w:r>
            <w:r w:rsidR="0053508D" w:rsidRPr="00450015">
              <w:rPr>
                <w:rFonts w:ascii="Arial Narrow" w:hAnsi="Arial Narrow" w:cs="Arial"/>
                <w:sz w:val="20"/>
                <w:szCs w:val="20"/>
              </w:rPr>
              <w:t xml:space="preserve">1.25 mg: </w:t>
            </w:r>
            <w:r w:rsidR="00C67E2F" w:rsidRPr="00450015">
              <w:rPr>
                <w:rFonts w:ascii="Arial Narrow" w:hAnsi="Arial Narrow" w:cs="Arial"/>
                <w:sz w:val="20"/>
                <w:szCs w:val="20"/>
              </w:rPr>
              <w:t>modified</w:t>
            </w:r>
            <w:r w:rsidR="0053508D" w:rsidRPr="00450015">
              <w:rPr>
                <w:rFonts w:ascii="Arial Narrow" w:hAnsi="Arial Narrow" w:cs="Arial"/>
                <w:sz w:val="20"/>
                <w:szCs w:val="20"/>
              </w:rPr>
              <w:t xml:space="preserve"> release, tablet</w:t>
            </w:r>
          </w:p>
          <w:p w:rsidR="00D21735" w:rsidRPr="00450015" w:rsidRDefault="00D21735" w:rsidP="00D21735">
            <w:pPr>
              <w:keepNext/>
              <w:jc w:val="both"/>
              <w:rPr>
                <w:rFonts w:ascii="Arial Narrow" w:hAnsi="Arial Narrow" w:cs="Arial"/>
                <w:sz w:val="20"/>
                <w:szCs w:val="20"/>
              </w:rPr>
            </w:pPr>
            <w:r w:rsidRPr="00450015">
              <w:rPr>
                <w:rFonts w:ascii="Arial Narrow" w:hAnsi="Arial Narrow" w:cs="Arial"/>
                <w:sz w:val="20"/>
                <w:szCs w:val="20"/>
              </w:rPr>
              <w:t xml:space="preserve">Oxycodone hydrochloride </w:t>
            </w:r>
            <w:r w:rsidR="00C3206B" w:rsidRPr="00450015">
              <w:rPr>
                <w:rFonts w:ascii="Arial Narrow" w:hAnsi="Arial Narrow" w:cs="Arial"/>
                <w:sz w:val="20"/>
                <w:szCs w:val="20"/>
              </w:rPr>
              <w:t>1</w:t>
            </w:r>
            <w:r w:rsidRPr="00450015">
              <w:rPr>
                <w:rFonts w:ascii="Arial Narrow" w:hAnsi="Arial Narrow" w:cs="Arial"/>
                <w:sz w:val="20"/>
                <w:szCs w:val="20"/>
              </w:rPr>
              <w:t xml:space="preserve">5 mg + naloxone hydrochloride </w:t>
            </w:r>
            <w:r w:rsidR="00C3206B" w:rsidRPr="00450015">
              <w:rPr>
                <w:rFonts w:ascii="Arial Narrow" w:hAnsi="Arial Narrow" w:cs="Arial"/>
                <w:sz w:val="20"/>
                <w:szCs w:val="20"/>
              </w:rPr>
              <w:t>7.</w:t>
            </w:r>
            <w:r w:rsidRPr="00450015">
              <w:rPr>
                <w:rFonts w:ascii="Arial Narrow" w:hAnsi="Arial Narrow" w:cs="Arial"/>
                <w:sz w:val="20"/>
                <w:szCs w:val="20"/>
              </w:rPr>
              <w:t>5 mg: modified release, tablet</w:t>
            </w:r>
          </w:p>
          <w:p w:rsidR="00CC5A27" w:rsidRPr="00450015" w:rsidRDefault="00D21735" w:rsidP="00C3206B">
            <w:pPr>
              <w:keepNext/>
              <w:jc w:val="both"/>
              <w:rPr>
                <w:rFonts w:ascii="Arial Narrow" w:hAnsi="Arial Narrow" w:cs="Arial"/>
                <w:sz w:val="20"/>
                <w:szCs w:val="20"/>
              </w:rPr>
            </w:pPr>
            <w:r w:rsidRPr="00450015">
              <w:rPr>
                <w:rFonts w:ascii="Arial Narrow" w:hAnsi="Arial Narrow" w:cs="Arial"/>
                <w:sz w:val="20"/>
                <w:szCs w:val="20"/>
              </w:rPr>
              <w:t xml:space="preserve">Oxycodone hydrochloride </w:t>
            </w:r>
            <w:r w:rsidR="00C3206B" w:rsidRPr="00450015">
              <w:rPr>
                <w:rFonts w:ascii="Arial Narrow" w:hAnsi="Arial Narrow" w:cs="Arial"/>
                <w:sz w:val="20"/>
                <w:szCs w:val="20"/>
              </w:rPr>
              <w:t>30</w:t>
            </w:r>
            <w:r w:rsidRPr="00450015">
              <w:rPr>
                <w:rFonts w:ascii="Arial Narrow" w:hAnsi="Arial Narrow" w:cs="Arial"/>
                <w:sz w:val="20"/>
                <w:szCs w:val="20"/>
              </w:rPr>
              <w:t xml:space="preserve"> mg + naloxone hydrochloride </w:t>
            </w:r>
            <w:r w:rsidR="00C3206B" w:rsidRPr="00450015">
              <w:rPr>
                <w:rFonts w:ascii="Arial Narrow" w:hAnsi="Arial Narrow" w:cs="Arial"/>
                <w:sz w:val="20"/>
                <w:szCs w:val="20"/>
              </w:rPr>
              <w:t>1</w:t>
            </w:r>
            <w:r w:rsidRPr="00450015">
              <w:rPr>
                <w:rFonts w:ascii="Arial Narrow" w:hAnsi="Arial Narrow" w:cs="Arial"/>
                <w:sz w:val="20"/>
                <w:szCs w:val="20"/>
              </w:rPr>
              <w:t>5 mg: modified release, tablet</w:t>
            </w:r>
          </w:p>
        </w:tc>
        <w:tc>
          <w:tcPr>
            <w:tcW w:w="567" w:type="dxa"/>
          </w:tcPr>
          <w:p w:rsidR="00826F6D"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 xml:space="preserve">  </w:t>
            </w:r>
            <w:r w:rsidR="0053508D" w:rsidRPr="00450015">
              <w:rPr>
                <w:rFonts w:ascii="Arial Narrow" w:hAnsi="Arial Narrow" w:cs="Arial"/>
                <w:sz w:val="20"/>
                <w:szCs w:val="20"/>
              </w:rPr>
              <w:t>28</w:t>
            </w:r>
          </w:p>
          <w:p w:rsidR="00826F6D" w:rsidRPr="00450015" w:rsidRDefault="00826F6D" w:rsidP="005D7F23">
            <w:pPr>
              <w:keepNext/>
              <w:ind w:left="-108"/>
              <w:jc w:val="both"/>
              <w:rPr>
                <w:rFonts w:ascii="Arial Narrow" w:hAnsi="Arial Narrow" w:cs="Arial"/>
                <w:sz w:val="20"/>
                <w:szCs w:val="20"/>
              </w:rPr>
            </w:pPr>
          </w:p>
          <w:p w:rsidR="00CC5A27" w:rsidRPr="00450015" w:rsidRDefault="00CC5A27" w:rsidP="00A91C86">
            <w:pPr>
              <w:keepNext/>
              <w:jc w:val="both"/>
              <w:rPr>
                <w:rFonts w:ascii="Arial Narrow" w:hAnsi="Arial Narrow" w:cs="Arial"/>
                <w:sz w:val="20"/>
                <w:szCs w:val="20"/>
              </w:rPr>
            </w:pPr>
          </w:p>
          <w:p w:rsidR="00CC5A27" w:rsidRPr="00450015" w:rsidRDefault="00D21735" w:rsidP="00A91C86">
            <w:pPr>
              <w:keepNext/>
              <w:jc w:val="both"/>
              <w:rPr>
                <w:rFonts w:ascii="Arial Narrow" w:hAnsi="Arial Narrow" w:cs="Arial"/>
                <w:sz w:val="20"/>
                <w:szCs w:val="20"/>
              </w:rPr>
            </w:pPr>
            <w:r w:rsidRPr="00450015">
              <w:rPr>
                <w:rFonts w:ascii="Arial Narrow" w:hAnsi="Arial Narrow" w:cs="Arial"/>
                <w:sz w:val="20"/>
                <w:szCs w:val="20"/>
              </w:rPr>
              <w:t>28</w:t>
            </w:r>
          </w:p>
          <w:p w:rsidR="00CC5A27" w:rsidRPr="00450015" w:rsidRDefault="00CC5A27" w:rsidP="005D7F23">
            <w:pPr>
              <w:keepNext/>
              <w:ind w:left="-108"/>
              <w:jc w:val="both"/>
              <w:rPr>
                <w:rFonts w:ascii="Arial Narrow" w:hAnsi="Arial Narrow" w:cs="Arial"/>
                <w:sz w:val="20"/>
                <w:szCs w:val="20"/>
              </w:rPr>
            </w:pPr>
          </w:p>
          <w:p w:rsidR="00D21735" w:rsidRPr="00450015" w:rsidRDefault="00D21735" w:rsidP="005D7F23">
            <w:pPr>
              <w:keepNext/>
              <w:ind w:left="-108"/>
              <w:jc w:val="both"/>
              <w:rPr>
                <w:rFonts w:ascii="Arial Narrow" w:hAnsi="Arial Narrow" w:cs="Arial"/>
                <w:sz w:val="20"/>
                <w:szCs w:val="20"/>
              </w:rPr>
            </w:pPr>
          </w:p>
          <w:p w:rsidR="00D21735" w:rsidRPr="00450015" w:rsidRDefault="00D21735" w:rsidP="005D7F23">
            <w:pPr>
              <w:keepNext/>
              <w:ind w:left="-108"/>
              <w:jc w:val="both"/>
              <w:rPr>
                <w:rFonts w:ascii="Arial Narrow" w:hAnsi="Arial Narrow" w:cs="Arial"/>
                <w:sz w:val="20"/>
                <w:szCs w:val="20"/>
              </w:rPr>
            </w:pPr>
            <w:r w:rsidRPr="00450015">
              <w:rPr>
                <w:rFonts w:ascii="Arial Narrow" w:hAnsi="Arial Narrow" w:cs="Arial"/>
                <w:sz w:val="20"/>
                <w:szCs w:val="20"/>
              </w:rPr>
              <w:t xml:space="preserve">  28</w:t>
            </w:r>
          </w:p>
        </w:tc>
        <w:tc>
          <w:tcPr>
            <w:tcW w:w="850" w:type="dxa"/>
          </w:tcPr>
          <w:p w:rsidR="00CC5A27" w:rsidRPr="00293E2C" w:rsidRDefault="0053508D" w:rsidP="005D7F23">
            <w:pPr>
              <w:keepNext/>
              <w:ind w:left="-108"/>
              <w:jc w:val="both"/>
              <w:rPr>
                <w:rFonts w:ascii="Arial Narrow" w:hAnsi="Arial Narrow" w:cs="Arial"/>
                <w:sz w:val="20"/>
                <w:szCs w:val="20"/>
              </w:rPr>
            </w:pPr>
            <w:r w:rsidRPr="00293E2C">
              <w:rPr>
                <w:rFonts w:ascii="Arial Narrow" w:hAnsi="Arial Narrow" w:cs="Arial"/>
                <w:sz w:val="20"/>
                <w:szCs w:val="20"/>
              </w:rPr>
              <w:t>0</w:t>
            </w:r>
          </w:p>
          <w:p w:rsidR="00CC5A27" w:rsidRPr="00293E2C" w:rsidRDefault="00CC5A27" w:rsidP="005D7F23">
            <w:pPr>
              <w:keepNext/>
              <w:ind w:left="-108"/>
              <w:jc w:val="both"/>
              <w:rPr>
                <w:rFonts w:ascii="Arial Narrow" w:hAnsi="Arial Narrow" w:cs="Arial"/>
                <w:sz w:val="20"/>
                <w:szCs w:val="20"/>
              </w:rPr>
            </w:pPr>
          </w:p>
          <w:p w:rsidR="00D21735" w:rsidRPr="00293E2C" w:rsidRDefault="00D21735" w:rsidP="005D7F23">
            <w:pPr>
              <w:keepNext/>
              <w:ind w:left="-108"/>
              <w:jc w:val="both"/>
              <w:rPr>
                <w:rFonts w:ascii="Arial Narrow" w:hAnsi="Arial Narrow" w:cs="Arial"/>
                <w:sz w:val="20"/>
                <w:szCs w:val="20"/>
              </w:rPr>
            </w:pPr>
          </w:p>
          <w:p w:rsidR="00D21735" w:rsidRPr="00293E2C" w:rsidRDefault="00D21735" w:rsidP="005D7F23">
            <w:pPr>
              <w:keepNext/>
              <w:ind w:left="-108"/>
              <w:jc w:val="both"/>
              <w:rPr>
                <w:rFonts w:ascii="Arial Narrow" w:hAnsi="Arial Narrow" w:cs="Arial"/>
                <w:sz w:val="20"/>
                <w:szCs w:val="20"/>
              </w:rPr>
            </w:pPr>
            <w:r w:rsidRPr="00293E2C">
              <w:rPr>
                <w:rFonts w:ascii="Arial Narrow" w:hAnsi="Arial Narrow" w:cs="Arial"/>
                <w:sz w:val="20"/>
                <w:szCs w:val="20"/>
              </w:rPr>
              <w:t>0</w:t>
            </w:r>
          </w:p>
          <w:p w:rsidR="00D21735" w:rsidRPr="00293E2C" w:rsidRDefault="00D21735" w:rsidP="005D7F23">
            <w:pPr>
              <w:keepNext/>
              <w:ind w:left="-108"/>
              <w:jc w:val="both"/>
              <w:rPr>
                <w:rFonts w:ascii="Arial Narrow" w:hAnsi="Arial Narrow" w:cs="Arial"/>
                <w:sz w:val="20"/>
                <w:szCs w:val="20"/>
              </w:rPr>
            </w:pPr>
          </w:p>
          <w:p w:rsidR="00D21735" w:rsidRPr="00293E2C" w:rsidRDefault="00D21735" w:rsidP="005D7F23">
            <w:pPr>
              <w:keepNext/>
              <w:ind w:left="-108"/>
              <w:jc w:val="both"/>
              <w:rPr>
                <w:rFonts w:ascii="Arial Narrow" w:hAnsi="Arial Narrow" w:cs="Arial"/>
                <w:sz w:val="20"/>
                <w:szCs w:val="20"/>
              </w:rPr>
            </w:pPr>
          </w:p>
          <w:p w:rsidR="00D21735" w:rsidRPr="00293E2C" w:rsidRDefault="00D21735" w:rsidP="005D7F23">
            <w:pPr>
              <w:keepNext/>
              <w:ind w:left="-108"/>
              <w:jc w:val="both"/>
              <w:rPr>
                <w:rFonts w:ascii="Arial Narrow" w:hAnsi="Arial Narrow" w:cs="Arial"/>
                <w:sz w:val="20"/>
                <w:szCs w:val="20"/>
              </w:rPr>
            </w:pPr>
            <w:r w:rsidRPr="00293E2C">
              <w:rPr>
                <w:rFonts w:ascii="Arial Narrow" w:hAnsi="Arial Narrow" w:cs="Arial"/>
                <w:sz w:val="20"/>
                <w:szCs w:val="20"/>
              </w:rPr>
              <w:t>0</w:t>
            </w:r>
          </w:p>
        </w:tc>
        <w:tc>
          <w:tcPr>
            <w:tcW w:w="1701" w:type="dxa"/>
          </w:tcPr>
          <w:p w:rsidR="00826F6D" w:rsidRPr="00293E2C" w:rsidRDefault="0053508D" w:rsidP="005D7F23">
            <w:pPr>
              <w:keepNext/>
              <w:ind w:left="-108"/>
              <w:jc w:val="both"/>
              <w:rPr>
                <w:rFonts w:ascii="Arial Narrow" w:hAnsi="Arial Narrow" w:cs="Arial"/>
                <w:sz w:val="20"/>
                <w:szCs w:val="20"/>
              </w:rPr>
            </w:pPr>
            <w:r w:rsidRPr="00293E2C">
              <w:rPr>
                <w:rFonts w:ascii="Arial Narrow" w:hAnsi="Arial Narrow" w:cs="Arial"/>
                <w:sz w:val="20"/>
                <w:szCs w:val="20"/>
              </w:rPr>
              <w:t>$</w:t>
            </w:r>
            <w:r w:rsidR="00CF303B">
              <w:rPr>
                <w:rFonts w:ascii="Arial Narrow" w:hAnsi="Arial Narrow" w:cs="Arial"/>
                <w:noProof/>
                <w:color w:val="000000"/>
                <w:sz w:val="20"/>
                <w:szCs w:val="20"/>
                <w:highlight w:val="black"/>
              </w:rPr>
              <w:t>''''''''''''''</w:t>
            </w:r>
          </w:p>
          <w:p w:rsidR="00826F6D" w:rsidRPr="00293E2C" w:rsidRDefault="00826F6D" w:rsidP="00CC5A27">
            <w:pPr>
              <w:keepNext/>
              <w:ind w:left="-108"/>
              <w:jc w:val="both"/>
              <w:rPr>
                <w:rFonts w:ascii="Arial Narrow" w:hAnsi="Arial Narrow" w:cs="Arial"/>
                <w:sz w:val="20"/>
                <w:szCs w:val="20"/>
              </w:rPr>
            </w:pPr>
          </w:p>
          <w:p w:rsidR="00CC5A27" w:rsidRPr="00293E2C" w:rsidRDefault="00CC5A27" w:rsidP="00CC5A27">
            <w:pPr>
              <w:keepNext/>
              <w:ind w:left="-108"/>
              <w:jc w:val="both"/>
              <w:rPr>
                <w:rFonts w:ascii="Arial Narrow" w:hAnsi="Arial Narrow" w:cs="Arial"/>
                <w:sz w:val="20"/>
                <w:szCs w:val="20"/>
              </w:rPr>
            </w:pPr>
          </w:p>
          <w:p w:rsidR="00CC5A27" w:rsidRPr="00293E2C" w:rsidRDefault="0053508D" w:rsidP="00A91C86">
            <w:pPr>
              <w:keepNext/>
              <w:ind w:left="-108"/>
              <w:jc w:val="both"/>
              <w:rPr>
                <w:rFonts w:ascii="Arial Narrow" w:hAnsi="Arial Narrow" w:cs="Arial"/>
                <w:sz w:val="20"/>
                <w:szCs w:val="20"/>
              </w:rPr>
            </w:pPr>
            <w:r w:rsidRPr="00293E2C">
              <w:rPr>
                <w:rFonts w:ascii="Arial Narrow" w:hAnsi="Arial Narrow" w:cs="Arial"/>
                <w:sz w:val="20"/>
                <w:szCs w:val="20"/>
              </w:rPr>
              <w:t>$</w:t>
            </w:r>
            <w:r w:rsidR="00CF303B">
              <w:rPr>
                <w:rFonts w:ascii="Arial Narrow" w:hAnsi="Arial Narrow" w:cs="Arial"/>
                <w:noProof/>
                <w:color w:val="000000"/>
                <w:sz w:val="20"/>
                <w:szCs w:val="20"/>
                <w:highlight w:val="black"/>
              </w:rPr>
              <w:t>'''''''''''''</w:t>
            </w:r>
          </w:p>
          <w:p w:rsidR="0053508D" w:rsidRPr="00293E2C" w:rsidRDefault="0053508D" w:rsidP="00A91C86">
            <w:pPr>
              <w:keepNext/>
              <w:ind w:left="-108"/>
              <w:jc w:val="both"/>
              <w:rPr>
                <w:rFonts w:ascii="Arial Narrow" w:hAnsi="Arial Narrow" w:cs="Arial"/>
                <w:sz w:val="20"/>
                <w:szCs w:val="20"/>
              </w:rPr>
            </w:pPr>
          </w:p>
          <w:p w:rsidR="0053508D" w:rsidRPr="00293E2C" w:rsidRDefault="0053508D" w:rsidP="00A91C86">
            <w:pPr>
              <w:keepNext/>
              <w:ind w:left="-108"/>
              <w:jc w:val="both"/>
              <w:rPr>
                <w:rFonts w:ascii="Arial Narrow" w:hAnsi="Arial Narrow" w:cs="Arial"/>
                <w:sz w:val="20"/>
                <w:szCs w:val="20"/>
              </w:rPr>
            </w:pPr>
          </w:p>
          <w:p w:rsidR="0053508D" w:rsidRPr="00293E2C" w:rsidRDefault="0053508D" w:rsidP="00A91C86">
            <w:pPr>
              <w:keepNext/>
              <w:ind w:left="-108"/>
              <w:jc w:val="both"/>
              <w:rPr>
                <w:rFonts w:ascii="Arial Narrow" w:hAnsi="Arial Narrow" w:cs="Arial"/>
                <w:sz w:val="20"/>
                <w:szCs w:val="20"/>
              </w:rPr>
            </w:pPr>
            <w:r w:rsidRPr="00293E2C">
              <w:rPr>
                <w:rFonts w:ascii="Arial Narrow" w:hAnsi="Arial Narrow" w:cs="Arial"/>
                <w:sz w:val="20"/>
                <w:szCs w:val="20"/>
              </w:rPr>
              <w:t>$</w:t>
            </w:r>
            <w:r w:rsidR="00CF303B">
              <w:rPr>
                <w:rFonts w:ascii="Arial Narrow" w:hAnsi="Arial Narrow" w:cs="Arial"/>
                <w:noProof/>
                <w:color w:val="000000"/>
                <w:sz w:val="20"/>
                <w:szCs w:val="20"/>
                <w:highlight w:val="black"/>
              </w:rPr>
              <w:t>''''''''''''''</w:t>
            </w:r>
          </w:p>
        </w:tc>
        <w:tc>
          <w:tcPr>
            <w:tcW w:w="1559" w:type="dxa"/>
          </w:tcPr>
          <w:p w:rsidR="00826F6D" w:rsidRPr="00450015" w:rsidRDefault="007774EA" w:rsidP="005D7F23">
            <w:pPr>
              <w:keepNext/>
              <w:jc w:val="both"/>
              <w:rPr>
                <w:rFonts w:ascii="Arial Narrow" w:hAnsi="Arial Narrow" w:cs="Arial"/>
                <w:sz w:val="20"/>
                <w:szCs w:val="20"/>
              </w:rPr>
            </w:pPr>
            <w:r w:rsidRPr="00450015">
              <w:rPr>
                <w:rFonts w:ascii="Arial Narrow" w:hAnsi="Arial Narrow" w:cs="Arial"/>
                <w:sz w:val="20"/>
                <w:szCs w:val="20"/>
              </w:rPr>
              <w:t>Targin</w:t>
            </w:r>
            <w:r w:rsidR="00CC5A27" w:rsidRPr="00450015">
              <w:rPr>
                <w:rFonts w:ascii="Arial Narrow" w:hAnsi="Arial Narrow" w:cs="Arial"/>
                <w:sz w:val="20"/>
                <w:szCs w:val="20"/>
              </w:rPr>
              <w:t>®</w:t>
            </w:r>
          </w:p>
        </w:tc>
        <w:tc>
          <w:tcPr>
            <w:tcW w:w="1276" w:type="dxa"/>
          </w:tcPr>
          <w:p w:rsidR="00826F6D" w:rsidRPr="00450015" w:rsidRDefault="00CC5A27" w:rsidP="005D7F23">
            <w:pPr>
              <w:keepNext/>
              <w:jc w:val="both"/>
              <w:rPr>
                <w:rFonts w:ascii="Arial Narrow" w:hAnsi="Arial Narrow" w:cs="Arial"/>
                <w:sz w:val="20"/>
                <w:szCs w:val="20"/>
              </w:rPr>
            </w:pPr>
            <w:r w:rsidRPr="00450015">
              <w:rPr>
                <w:rFonts w:ascii="Arial Narrow" w:hAnsi="Arial Narrow" w:cs="Arial"/>
                <w:sz w:val="20"/>
                <w:szCs w:val="20"/>
              </w:rPr>
              <w:t>Mundipharma Pty Ltd</w:t>
            </w:r>
          </w:p>
        </w:tc>
      </w:tr>
      <w:tr w:rsidR="00826F6D" w:rsidRPr="00450015" w:rsidTr="005D7F23">
        <w:trPr>
          <w:cantSplit/>
          <w:trHeight w:val="360"/>
        </w:trPr>
        <w:tc>
          <w:tcPr>
            <w:tcW w:w="9214" w:type="dxa"/>
            <w:gridSpan w:val="7"/>
            <w:tcBorders>
              <w:bottom w:val="single" w:sz="4" w:space="0" w:color="auto"/>
            </w:tcBorders>
          </w:tcPr>
          <w:p w:rsidR="00826F6D" w:rsidRPr="00450015" w:rsidRDefault="00826F6D" w:rsidP="005D7F23">
            <w:pPr>
              <w:jc w:val="both"/>
              <w:rPr>
                <w:rFonts w:ascii="Arial Narrow" w:hAnsi="Arial Narrow" w:cs="Arial"/>
                <w:sz w:val="20"/>
                <w:szCs w:val="20"/>
              </w:rPr>
            </w:pP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CC5A27" w:rsidP="005D7F23">
            <w:pPr>
              <w:jc w:val="both"/>
              <w:rPr>
                <w:rFonts w:ascii="Arial Narrow" w:hAnsi="Arial Narrow" w:cs="Arial"/>
                <w:b/>
                <w:sz w:val="20"/>
                <w:szCs w:val="20"/>
              </w:rPr>
            </w:pPr>
            <w:r w:rsidRPr="00450015">
              <w:rPr>
                <w:rFonts w:ascii="Arial Narrow" w:hAnsi="Arial Narrow" w:cs="Arial"/>
                <w:b/>
                <w:sz w:val="20"/>
                <w:szCs w:val="20"/>
              </w:rPr>
              <w:t>C</w:t>
            </w:r>
            <w:r w:rsidR="00826F6D" w:rsidRPr="00450015">
              <w:rPr>
                <w:rFonts w:ascii="Arial Narrow" w:hAnsi="Arial Narrow" w:cs="Arial"/>
                <w:b/>
                <w:sz w:val="20"/>
                <w:szCs w:val="20"/>
              </w:rPr>
              <w:t xml:space="preserve">ategory / </w:t>
            </w:r>
          </w:p>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Program</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t>GENERAL – General Schedule (Code GE)</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Prescriber type:</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 xml:space="preserve">Dental  </w:t>
            </w:r>
            <w:r w:rsidR="004B5BBF" w:rsidRPr="00450015">
              <w:rPr>
                <w:rFonts w:ascii="Arial Narrow" w:hAnsi="Arial Narrow" w:cs="Arial"/>
                <w:sz w:val="20"/>
                <w:szCs w:val="20"/>
              </w:rPr>
              <w:fldChar w:fldCharType="begin">
                <w:ffData>
                  <w:name w:val=""/>
                  <w:enabled/>
                  <w:calcOnExit w:val="0"/>
                  <w:checkBox>
                    <w:sizeAuto/>
                    <w:default w:val="1"/>
                  </w:checkBox>
                </w:ffData>
              </w:fldChar>
            </w:r>
            <w:r w:rsidR="004B5BBF"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004B5BBF" w:rsidRPr="00450015">
              <w:rPr>
                <w:rFonts w:ascii="Arial Narrow" w:hAnsi="Arial Narrow" w:cs="Arial"/>
                <w:sz w:val="20"/>
                <w:szCs w:val="20"/>
              </w:rPr>
              <w:fldChar w:fldCharType="end"/>
            </w:r>
            <w:r w:rsidRPr="00450015">
              <w:rPr>
                <w:rFonts w:ascii="Arial Narrow" w:hAnsi="Arial Narrow" w:cs="Arial"/>
                <w:sz w:val="20"/>
                <w:szCs w:val="20"/>
              </w:rPr>
              <w:t xml:space="preserve">Medical Practitioners  </w:t>
            </w:r>
            <w:r w:rsidR="004B5BBF" w:rsidRPr="00450015">
              <w:rPr>
                <w:rFonts w:ascii="Arial Narrow" w:hAnsi="Arial Narrow" w:cs="Arial"/>
                <w:sz w:val="20"/>
                <w:szCs w:val="20"/>
              </w:rPr>
              <w:fldChar w:fldCharType="begin">
                <w:ffData>
                  <w:name w:val="Check3"/>
                  <w:enabled/>
                  <w:calcOnExit w:val="0"/>
                  <w:checkBox>
                    <w:sizeAuto/>
                    <w:default w:val="1"/>
                  </w:checkBox>
                </w:ffData>
              </w:fldChar>
            </w:r>
            <w:bookmarkStart w:id="1" w:name="Check3"/>
            <w:r w:rsidR="004B5BBF"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004B5BBF" w:rsidRPr="00450015">
              <w:rPr>
                <w:rFonts w:ascii="Arial Narrow" w:hAnsi="Arial Narrow" w:cs="Arial"/>
                <w:sz w:val="20"/>
                <w:szCs w:val="20"/>
              </w:rPr>
              <w:fldChar w:fldCharType="end"/>
            </w:r>
            <w:bookmarkEnd w:id="1"/>
            <w:r w:rsidRPr="00450015">
              <w:rPr>
                <w:rFonts w:ascii="Arial Narrow" w:hAnsi="Arial Narrow" w:cs="Arial"/>
                <w:sz w:val="20"/>
                <w:szCs w:val="20"/>
              </w:rPr>
              <w:t xml:space="preserve">Nurse practitioners  </w:t>
            </w: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Optometrists</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Midwives</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Condition: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4B5BBF" w:rsidP="005D7F23">
            <w:pPr>
              <w:rPr>
                <w:rFonts w:ascii="Arial Narrow" w:hAnsi="Arial Narrow" w:cs="Arial"/>
                <w:sz w:val="20"/>
                <w:szCs w:val="20"/>
              </w:rPr>
            </w:pPr>
            <w:r w:rsidRPr="00450015">
              <w:rPr>
                <w:rFonts w:ascii="Arial Narrow" w:hAnsi="Arial Narrow" w:cs="Arial"/>
                <w:sz w:val="20"/>
                <w:szCs w:val="20"/>
              </w:rPr>
              <w:t>Chronic severe disabling pain</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PBS Indication:</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4B5BBF" w:rsidP="005D7F23">
            <w:pPr>
              <w:rPr>
                <w:rFonts w:ascii="Arial Narrow" w:hAnsi="Arial Narrow" w:cs="Arial"/>
                <w:sz w:val="20"/>
                <w:szCs w:val="20"/>
              </w:rPr>
            </w:pPr>
            <w:r w:rsidRPr="00450015">
              <w:rPr>
                <w:rFonts w:ascii="Arial Narrow" w:hAnsi="Arial Narrow" w:cs="Arial"/>
                <w:sz w:val="20"/>
                <w:szCs w:val="20"/>
              </w:rPr>
              <w:t>Chronic severe disabling pain</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t>Restriction Level / Method:</w:t>
            </w:r>
          </w:p>
          <w:p w:rsidR="00826F6D" w:rsidRPr="00450015" w:rsidRDefault="00826F6D" w:rsidP="005D7F23">
            <w:pPr>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4B5BBF" w:rsidP="005D7F23">
            <w:pPr>
              <w:rPr>
                <w:rFonts w:ascii="Arial Narrow" w:hAnsi="Arial Narrow" w:cs="Arial"/>
                <w:sz w:val="20"/>
                <w:szCs w:val="20"/>
              </w:rPr>
            </w:pPr>
            <w:r w:rsidRPr="00450015">
              <w:rPr>
                <w:rFonts w:ascii="Arial Narrow" w:hAnsi="Arial Narrow" w:cs="Arial"/>
                <w:sz w:val="20"/>
                <w:szCs w:val="20"/>
              </w:rPr>
              <w:fldChar w:fldCharType="begin">
                <w:ffData>
                  <w:name w:val="Check1"/>
                  <w:enabled/>
                  <w:calcOnExit w:val="0"/>
                  <w:checkBox>
                    <w:sizeAuto/>
                    <w:default w:val="1"/>
                  </w:checkBox>
                </w:ffData>
              </w:fldChar>
            </w:r>
            <w:bookmarkStart w:id="2" w:name="Check1"/>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bookmarkEnd w:id="2"/>
            <w:r w:rsidR="00826F6D" w:rsidRPr="00450015">
              <w:rPr>
                <w:rFonts w:ascii="Arial Narrow" w:hAnsi="Arial Narrow" w:cs="Arial"/>
                <w:sz w:val="20"/>
                <w:szCs w:val="20"/>
              </w:rPr>
              <w:t>Restricted benefit</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In Writing</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Check3"/>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Telephone</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Emergency</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Authority Required - Electronic</w:t>
            </w:r>
          </w:p>
          <w:p w:rsidR="00826F6D" w:rsidRPr="00450015" w:rsidRDefault="00826F6D" w:rsidP="005D7F23">
            <w:pPr>
              <w:rPr>
                <w:rFonts w:ascii="Arial Narrow" w:hAnsi="Arial Narrow" w:cs="Arial"/>
                <w:sz w:val="20"/>
                <w:szCs w:val="20"/>
              </w:rPr>
            </w:pPr>
            <w:r w:rsidRPr="00450015">
              <w:rPr>
                <w:rFonts w:ascii="Arial Narrow" w:hAnsi="Arial Narrow" w:cs="Arial"/>
                <w:sz w:val="20"/>
                <w:szCs w:val="20"/>
              </w:rPr>
              <w:fldChar w:fldCharType="begin">
                <w:ffData>
                  <w:name w:val="Check5"/>
                  <w:enabled/>
                  <w:calcOnExit w:val="0"/>
                  <w:checkBox>
                    <w:sizeAuto/>
                    <w:default w:val="0"/>
                  </w:checkBox>
                </w:ffData>
              </w:fldChar>
            </w:r>
            <w:r w:rsidRPr="00450015">
              <w:rPr>
                <w:rFonts w:ascii="Arial Narrow" w:hAnsi="Arial Narrow" w:cs="Arial"/>
                <w:sz w:val="20"/>
                <w:szCs w:val="20"/>
              </w:rPr>
              <w:instrText xml:space="preserve"> FORMCHECKBOX </w:instrText>
            </w:r>
            <w:r w:rsidR="00CF303B">
              <w:rPr>
                <w:rFonts w:ascii="Arial Narrow" w:hAnsi="Arial Narrow" w:cs="Arial"/>
                <w:sz w:val="20"/>
                <w:szCs w:val="20"/>
              </w:rPr>
            </w:r>
            <w:r w:rsidR="00CF303B">
              <w:rPr>
                <w:rFonts w:ascii="Arial Narrow" w:hAnsi="Arial Narrow" w:cs="Arial"/>
                <w:sz w:val="20"/>
                <w:szCs w:val="20"/>
              </w:rPr>
              <w:fldChar w:fldCharType="separate"/>
            </w:r>
            <w:r w:rsidRPr="00450015">
              <w:rPr>
                <w:rFonts w:ascii="Arial Narrow" w:hAnsi="Arial Narrow" w:cs="Arial"/>
                <w:sz w:val="20"/>
                <w:szCs w:val="20"/>
              </w:rPr>
              <w:fldChar w:fldCharType="end"/>
            </w:r>
            <w:r w:rsidRPr="00450015">
              <w:rPr>
                <w:rFonts w:ascii="Arial Narrow" w:hAnsi="Arial Narrow" w:cs="Arial"/>
                <w:sz w:val="20"/>
                <w:szCs w:val="20"/>
              </w:rPr>
              <w:t>Streamlined</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6847F9">
            <w:pPr>
              <w:jc w:val="both"/>
              <w:rPr>
                <w:rFonts w:ascii="Arial Narrow" w:hAnsi="Arial Narrow" w:cs="Arial"/>
                <w:b/>
                <w:sz w:val="20"/>
                <w:szCs w:val="20"/>
              </w:rPr>
            </w:pPr>
            <w:r w:rsidRPr="00450015">
              <w:rPr>
                <w:rFonts w:ascii="Arial Narrow" w:hAnsi="Arial Narrow" w:cs="Arial"/>
                <w:b/>
                <w:sz w:val="20"/>
                <w:szCs w:val="20"/>
              </w:rPr>
              <w:t>Clinical criteria:</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6847F9" w:rsidP="006847F9">
            <w:pPr>
              <w:rPr>
                <w:rFonts w:ascii="Arial Narrow" w:hAnsi="Arial Narrow" w:cs="Arial"/>
                <w:sz w:val="20"/>
                <w:szCs w:val="20"/>
              </w:rPr>
            </w:pPr>
            <w:r w:rsidRPr="00450015">
              <w:rPr>
                <w:rFonts w:ascii="Arial Narrow" w:hAnsi="Arial Narrow" w:cs="Arial"/>
                <w:sz w:val="20"/>
                <w:szCs w:val="20"/>
              </w:rPr>
              <w:t>The condition must be unresponsive to non-narcotic analgesics.</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5D7F23">
            <w:pPr>
              <w:jc w:val="both"/>
              <w:rPr>
                <w:rFonts w:ascii="Arial Narrow" w:hAnsi="Arial Narrow" w:cs="Arial"/>
                <w:b/>
                <w:sz w:val="20"/>
                <w:szCs w:val="20"/>
              </w:rPr>
            </w:pPr>
            <w:r w:rsidRPr="00450015">
              <w:rPr>
                <w:rFonts w:ascii="Arial Narrow" w:hAnsi="Arial Narrow" w:cs="Arial"/>
                <w:b/>
                <w:sz w:val="20"/>
                <w:szCs w:val="20"/>
              </w:rPr>
              <w:lastRenderedPageBreak/>
              <w:t>Administrative Advice</w:t>
            </w:r>
          </w:p>
          <w:p w:rsidR="00826F6D" w:rsidRPr="00450015" w:rsidRDefault="00826F6D" w:rsidP="005D7F23">
            <w:pPr>
              <w:jc w:val="both"/>
              <w:rPr>
                <w:rFonts w:ascii="Arial Narrow" w:hAnsi="Arial Narrow" w:cs="Arial"/>
                <w:sz w:val="20"/>
                <w:szCs w:val="20"/>
              </w:rPr>
            </w:pPr>
          </w:p>
          <w:p w:rsidR="00826F6D" w:rsidRPr="00450015" w:rsidRDefault="00826F6D" w:rsidP="005D7F23">
            <w:pPr>
              <w:jc w:val="both"/>
              <w:rPr>
                <w:rFonts w:ascii="Arial Narrow" w:hAnsi="Arial Narrow" w:cs="Arial"/>
                <w:sz w:val="20"/>
                <w:szCs w:val="20"/>
              </w:rPr>
            </w:pPr>
          </w:p>
        </w:tc>
        <w:tc>
          <w:tcPr>
            <w:tcW w:w="7371" w:type="dxa"/>
            <w:gridSpan w:val="6"/>
            <w:tcBorders>
              <w:top w:val="single" w:sz="4" w:space="0" w:color="auto"/>
              <w:left w:val="single" w:sz="4" w:space="0" w:color="auto"/>
              <w:bottom w:val="single" w:sz="4" w:space="0" w:color="auto"/>
              <w:right w:val="single" w:sz="4" w:space="0" w:color="auto"/>
            </w:tcBorders>
          </w:tcPr>
          <w:p w:rsidR="007774EA" w:rsidRPr="00450015" w:rsidRDefault="007774EA" w:rsidP="006847F9">
            <w:pPr>
              <w:rPr>
                <w:rFonts w:ascii="Arial Narrow" w:hAnsi="Arial Narrow" w:cs="Arial"/>
                <w:sz w:val="20"/>
                <w:szCs w:val="20"/>
                <w:u w:val="single"/>
              </w:rPr>
            </w:pPr>
            <w:r w:rsidRPr="00450015">
              <w:rPr>
                <w:rFonts w:ascii="Arial Narrow" w:hAnsi="Arial Narrow" w:cs="Arial"/>
                <w:sz w:val="20"/>
                <w:szCs w:val="20"/>
                <w:u w:val="single"/>
              </w:rPr>
              <w:t>Note</w:t>
            </w:r>
          </w:p>
          <w:p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Authorities for increased maximum quantities and/or repeats will be granted only for:</w:t>
            </w:r>
          </w:p>
          <w:p w:rsidR="006847F9" w:rsidRPr="00450015" w:rsidRDefault="006847F9" w:rsidP="006847F9">
            <w:pPr>
              <w:rPr>
                <w:rFonts w:ascii="Arial Narrow" w:hAnsi="Arial Narrow" w:cs="Arial"/>
                <w:sz w:val="20"/>
                <w:szCs w:val="20"/>
              </w:rPr>
            </w:pPr>
          </w:p>
          <w:p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(i) chronic severe disabling pain associated with proven malignant neoplasia; or</w:t>
            </w:r>
          </w:p>
          <w:p w:rsidR="006847F9" w:rsidRPr="00450015" w:rsidRDefault="006847F9" w:rsidP="006847F9">
            <w:pPr>
              <w:rPr>
                <w:rFonts w:ascii="Arial Narrow" w:hAnsi="Arial Narrow" w:cs="Arial"/>
                <w:sz w:val="20"/>
                <w:szCs w:val="20"/>
              </w:rPr>
            </w:pPr>
          </w:p>
          <w:p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(ii) chronic severe disabling pain not responding to non-narcotic analgesics where the total duration of narcotic analgesic treatment is less than 12 months; or</w:t>
            </w:r>
          </w:p>
          <w:p w:rsidR="006847F9" w:rsidRPr="00450015" w:rsidRDefault="006847F9" w:rsidP="006847F9">
            <w:pPr>
              <w:rPr>
                <w:rFonts w:ascii="Arial Narrow" w:hAnsi="Arial Narrow" w:cs="Arial"/>
                <w:sz w:val="20"/>
                <w:szCs w:val="20"/>
              </w:rPr>
            </w:pPr>
          </w:p>
          <w:p w:rsidR="006847F9" w:rsidRPr="00450015" w:rsidRDefault="006847F9" w:rsidP="006847F9">
            <w:pPr>
              <w:rPr>
                <w:rFonts w:ascii="Arial Narrow" w:hAnsi="Arial Narrow" w:cs="Arial"/>
                <w:sz w:val="20"/>
                <w:szCs w:val="20"/>
              </w:rPr>
            </w:pPr>
            <w:r w:rsidRPr="00450015">
              <w:rPr>
                <w:rFonts w:ascii="Arial Narrow" w:hAnsi="Arial Narrow" w:cs="Arial"/>
                <w:sz w:val="20"/>
                <w:szCs w:val="20"/>
              </w:rPr>
              <w:t xml:space="preserve">(iii) first application for treatment beyond 12 months of chronic severe disabling pain not responding to non-narcotic analgesics where the patient's pain management has been reviewed through consultation by the patient with another medical practitioner, and the clinical need for continuing narcotic analgesic treatment has been confirmed. The date of the consultation must be no more than 3 months prior to the application for a PBS authority. The full name of the medical practitioner consulted and the date of consultation are to be provided at the time of application; or </w:t>
            </w:r>
          </w:p>
          <w:p w:rsidR="006847F9" w:rsidRPr="00450015" w:rsidRDefault="006847F9" w:rsidP="006847F9">
            <w:pPr>
              <w:rPr>
                <w:rFonts w:ascii="Arial Narrow" w:hAnsi="Arial Narrow" w:cs="Arial"/>
                <w:sz w:val="20"/>
                <w:szCs w:val="20"/>
              </w:rPr>
            </w:pPr>
          </w:p>
          <w:p w:rsidR="00826F6D" w:rsidRPr="00450015" w:rsidRDefault="006847F9" w:rsidP="006847F9">
            <w:pPr>
              <w:rPr>
                <w:rFonts w:ascii="Arial Narrow" w:hAnsi="Arial Narrow" w:cs="Arial"/>
                <w:sz w:val="20"/>
                <w:szCs w:val="20"/>
              </w:rPr>
            </w:pPr>
            <w:r w:rsidRPr="00450015">
              <w:rPr>
                <w:rFonts w:ascii="Arial Narrow" w:hAnsi="Arial Narrow" w:cs="Arial"/>
                <w:sz w:val="20"/>
                <w:szCs w:val="20"/>
              </w:rPr>
              <w:t>(iv) subsequent application for treatment of chronic severe disabling pain not responding to non-narcotic analgesics where a PBS authority prescription for treatment beyond 12 months has previously been issued for this patient.</w:t>
            </w:r>
          </w:p>
          <w:p w:rsidR="006847F9" w:rsidRPr="00450015" w:rsidRDefault="006847F9" w:rsidP="006847F9">
            <w:pPr>
              <w:rPr>
                <w:rFonts w:ascii="Arial Narrow" w:hAnsi="Arial Narrow" w:cs="Arial"/>
                <w:sz w:val="20"/>
                <w:szCs w:val="20"/>
              </w:rPr>
            </w:pPr>
          </w:p>
          <w:p w:rsidR="006847F9" w:rsidRPr="00450015" w:rsidRDefault="006847F9" w:rsidP="006847F9">
            <w:pPr>
              <w:rPr>
                <w:rFonts w:ascii="Arial Narrow" w:hAnsi="Arial Narrow"/>
                <w:sz w:val="20"/>
                <w:u w:val="single"/>
              </w:rPr>
            </w:pPr>
            <w:r w:rsidRPr="00450015">
              <w:rPr>
                <w:rFonts w:ascii="Arial Narrow" w:hAnsi="Arial Narrow"/>
                <w:sz w:val="20"/>
                <w:u w:val="single"/>
              </w:rPr>
              <w:t>Note</w:t>
            </w:r>
          </w:p>
          <w:p w:rsidR="006847F9" w:rsidRPr="00450015" w:rsidRDefault="006847F9" w:rsidP="006847F9">
            <w:pPr>
              <w:rPr>
                <w:rFonts w:ascii="Arial Narrow" w:hAnsi="Arial Narrow"/>
                <w:sz w:val="20"/>
              </w:rPr>
            </w:pPr>
            <w:r w:rsidRPr="00450015">
              <w:rPr>
                <w:rFonts w:ascii="Arial Narrow" w:hAnsi="Arial Narrow"/>
                <w:sz w:val="20"/>
              </w:rPr>
              <w:t xml:space="preserve">Shared care model: </w:t>
            </w:r>
          </w:p>
          <w:p w:rsidR="006847F9" w:rsidRPr="00450015" w:rsidRDefault="006847F9" w:rsidP="006847F9">
            <w:pPr>
              <w:rPr>
                <w:rFonts w:ascii="Arial Narrow" w:hAnsi="Arial Narrow" w:cs="Arial"/>
                <w:sz w:val="20"/>
                <w:szCs w:val="20"/>
              </w:rPr>
            </w:pPr>
            <w:r w:rsidRPr="00450015">
              <w:rPr>
                <w:rFonts w:ascii="Arial Narrow" w:hAnsi="Arial Narrow"/>
                <w:sz w:val="20"/>
              </w:rPr>
              <w:t>For prescribing by nurse practitioners where care of a patient is shared between a nurse practitioner and medical practitioner in a formalised arrangement with an agreed management plan. Further information can be found in the Explanatory Notes for Nurse Practitioners.</w:t>
            </w:r>
          </w:p>
        </w:tc>
      </w:tr>
      <w:tr w:rsidR="00826F6D" w:rsidRPr="00450015" w:rsidTr="00826F6D">
        <w:trPr>
          <w:cantSplit/>
          <w:trHeight w:val="360"/>
        </w:trPr>
        <w:tc>
          <w:tcPr>
            <w:tcW w:w="1843" w:type="dxa"/>
            <w:tcBorders>
              <w:top w:val="single" w:sz="4" w:space="0" w:color="auto"/>
              <w:left w:val="single" w:sz="4" w:space="0" w:color="auto"/>
              <w:bottom w:val="single" w:sz="4" w:space="0" w:color="auto"/>
              <w:right w:val="single" w:sz="4" w:space="0" w:color="auto"/>
            </w:tcBorders>
          </w:tcPr>
          <w:p w:rsidR="00826F6D" w:rsidRPr="00450015" w:rsidRDefault="00826F6D" w:rsidP="003809D5">
            <w:pPr>
              <w:jc w:val="both"/>
              <w:rPr>
                <w:rFonts w:ascii="Arial Narrow" w:hAnsi="Arial Narrow" w:cs="Arial"/>
                <w:b/>
                <w:sz w:val="20"/>
                <w:szCs w:val="20"/>
              </w:rPr>
            </w:pPr>
            <w:r w:rsidRPr="00450015">
              <w:rPr>
                <w:rFonts w:ascii="Arial Narrow" w:hAnsi="Arial Narrow" w:cs="Arial"/>
                <w:b/>
                <w:sz w:val="20"/>
                <w:szCs w:val="20"/>
              </w:rPr>
              <w:t>Cautions</w:t>
            </w:r>
          </w:p>
        </w:tc>
        <w:tc>
          <w:tcPr>
            <w:tcW w:w="7371" w:type="dxa"/>
            <w:gridSpan w:val="6"/>
            <w:tcBorders>
              <w:top w:val="single" w:sz="4" w:space="0" w:color="auto"/>
              <w:left w:val="single" w:sz="4" w:space="0" w:color="auto"/>
              <w:bottom w:val="single" w:sz="4" w:space="0" w:color="auto"/>
              <w:right w:val="single" w:sz="4" w:space="0" w:color="auto"/>
            </w:tcBorders>
          </w:tcPr>
          <w:p w:rsidR="00826F6D" w:rsidRPr="00450015" w:rsidRDefault="006847F9" w:rsidP="005D7F23">
            <w:pPr>
              <w:rPr>
                <w:rFonts w:ascii="Arial Narrow" w:hAnsi="Arial Narrow" w:cs="Arial"/>
                <w:sz w:val="20"/>
                <w:szCs w:val="20"/>
              </w:rPr>
            </w:pPr>
            <w:r w:rsidRPr="00450015">
              <w:rPr>
                <w:rFonts w:ascii="Arial Narrow" w:hAnsi="Arial Narrow" w:cs="Arial"/>
                <w:sz w:val="20"/>
                <w:szCs w:val="20"/>
              </w:rPr>
              <w:t xml:space="preserve">The risk of drug dependence is high. </w:t>
            </w:r>
          </w:p>
        </w:tc>
      </w:tr>
    </w:tbl>
    <w:p w:rsidR="00212657" w:rsidRDefault="00212657" w:rsidP="00882085">
      <w:pPr>
        <w:jc w:val="both"/>
        <w:rPr>
          <w:rFonts w:ascii="Arial" w:hAnsi="Arial"/>
          <w:b/>
          <w:sz w:val="22"/>
          <w:szCs w:val="22"/>
        </w:rPr>
      </w:pPr>
    </w:p>
    <w:p w:rsidR="00A53DF4" w:rsidRPr="00C94907" w:rsidRDefault="00A53DF4" w:rsidP="00A53DF4">
      <w:pPr>
        <w:pStyle w:val="ListParagraph"/>
        <w:numPr>
          <w:ilvl w:val="1"/>
          <w:numId w:val="25"/>
        </w:numPr>
        <w:jc w:val="both"/>
        <w:rPr>
          <w:rFonts w:ascii="Arial" w:hAnsi="Arial"/>
          <w:b/>
          <w:sz w:val="22"/>
          <w:szCs w:val="22"/>
        </w:rPr>
      </w:pPr>
      <w:r w:rsidRPr="00C94907">
        <w:rPr>
          <w:rFonts w:ascii="Arial" w:hAnsi="Arial"/>
          <w:sz w:val="22"/>
          <w:szCs w:val="22"/>
        </w:rPr>
        <w:t xml:space="preserve">Expert clinicians have advised that “narcotic” is an outdated term that has been replaced with “opioid” in clinical practice. </w:t>
      </w:r>
    </w:p>
    <w:p w:rsidR="00A53DF4" w:rsidRDefault="00A53DF4" w:rsidP="00882085">
      <w:pPr>
        <w:jc w:val="both"/>
        <w:rPr>
          <w:rFonts w:ascii="Arial" w:hAnsi="Arial"/>
          <w:b/>
          <w:sz w:val="22"/>
          <w:szCs w:val="22"/>
        </w:rPr>
      </w:pPr>
    </w:p>
    <w:p w:rsidR="00402DF5" w:rsidRPr="00450015" w:rsidRDefault="00402DF5" w:rsidP="00882085">
      <w:pPr>
        <w:jc w:val="both"/>
        <w:rPr>
          <w:rFonts w:ascii="Arial" w:hAnsi="Arial"/>
          <w:b/>
          <w:sz w:val="22"/>
          <w:szCs w:val="22"/>
        </w:rPr>
      </w:pPr>
    </w:p>
    <w:p w:rsidR="00CE10C4" w:rsidRPr="00450015" w:rsidRDefault="00CE10C4" w:rsidP="00A052EB">
      <w:pPr>
        <w:pStyle w:val="PBACHeading1"/>
      </w:pPr>
      <w:r w:rsidRPr="00450015">
        <w:t>Background</w:t>
      </w:r>
    </w:p>
    <w:p w:rsidR="006A12A5" w:rsidRPr="00450015" w:rsidRDefault="006A12A5" w:rsidP="00882085">
      <w:pPr>
        <w:jc w:val="both"/>
        <w:rPr>
          <w:rFonts w:ascii="Arial" w:hAnsi="Arial"/>
          <w:sz w:val="22"/>
          <w:szCs w:val="22"/>
        </w:rPr>
      </w:pPr>
    </w:p>
    <w:p w:rsidR="002B1AE6" w:rsidRPr="00450015" w:rsidRDefault="00832448" w:rsidP="004B46E1">
      <w:pPr>
        <w:pStyle w:val="ListParagraph"/>
        <w:numPr>
          <w:ilvl w:val="1"/>
          <w:numId w:val="25"/>
        </w:numPr>
        <w:jc w:val="both"/>
        <w:rPr>
          <w:rFonts w:ascii="Arial" w:hAnsi="Arial"/>
          <w:sz w:val="22"/>
          <w:szCs w:val="22"/>
        </w:rPr>
      </w:pPr>
      <w:r w:rsidRPr="00450015">
        <w:rPr>
          <w:rFonts w:ascii="Arial" w:hAnsi="Arial"/>
          <w:sz w:val="22"/>
          <w:szCs w:val="22"/>
        </w:rPr>
        <w:t>The currently listed o</w:t>
      </w:r>
      <w:r w:rsidR="006D37D1" w:rsidRPr="00450015">
        <w:rPr>
          <w:rFonts w:ascii="Arial" w:hAnsi="Arial"/>
          <w:sz w:val="22"/>
          <w:szCs w:val="22"/>
        </w:rPr>
        <w:t xml:space="preserve">xycodone </w:t>
      </w:r>
      <w:r w:rsidR="004B46E1" w:rsidRPr="00450015">
        <w:rPr>
          <w:rFonts w:ascii="Arial" w:hAnsi="Arial"/>
          <w:sz w:val="22"/>
          <w:szCs w:val="22"/>
        </w:rPr>
        <w:t xml:space="preserve">+ naloxone </w:t>
      </w:r>
      <w:r w:rsidRPr="00450015">
        <w:rPr>
          <w:rFonts w:ascii="Arial" w:hAnsi="Arial"/>
          <w:sz w:val="22"/>
          <w:szCs w:val="22"/>
        </w:rPr>
        <w:t xml:space="preserve">strengths </w:t>
      </w:r>
      <w:r w:rsidR="004B46E1" w:rsidRPr="00450015">
        <w:rPr>
          <w:rFonts w:ascii="Arial" w:hAnsi="Arial"/>
          <w:sz w:val="22"/>
          <w:szCs w:val="22"/>
        </w:rPr>
        <w:t xml:space="preserve">were </w:t>
      </w:r>
      <w:r w:rsidR="00D5173B" w:rsidRPr="00450015">
        <w:rPr>
          <w:rFonts w:ascii="Arial" w:hAnsi="Arial"/>
          <w:sz w:val="22"/>
          <w:szCs w:val="22"/>
        </w:rPr>
        <w:t>TGA approved</w:t>
      </w:r>
      <w:r w:rsidR="00476245" w:rsidRPr="00450015">
        <w:rPr>
          <w:rFonts w:ascii="Arial" w:hAnsi="Arial"/>
          <w:sz w:val="22"/>
          <w:szCs w:val="22"/>
        </w:rPr>
        <w:t xml:space="preserve"> </w:t>
      </w:r>
      <w:r w:rsidR="00D5173B" w:rsidRPr="00450015">
        <w:rPr>
          <w:rFonts w:ascii="Arial" w:hAnsi="Arial"/>
          <w:sz w:val="22"/>
          <w:szCs w:val="22"/>
        </w:rPr>
        <w:t xml:space="preserve">in </w:t>
      </w:r>
      <w:r w:rsidR="004B46E1" w:rsidRPr="00450015">
        <w:rPr>
          <w:rFonts w:ascii="Arial" w:hAnsi="Arial"/>
          <w:sz w:val="22"/>
          <w:szCs w:val="22"/>
        </w:rPr>
        <w:t>March</w:t>
      </w:r>
      <w:r w:rsidR="004B3B16" w:rsidRPr="00450015">
        <w:rPr>
          <w:rFonts w:ascii="Arial" w:hAnsi="Arial"/>
          <w:sz w:val="22"/>
          <w:szCs w:val="22"/>
        </w:rPr>
        <w:t xml:space="preserve"> 2010</w:t>
      </w:r>
      <w:r w:rsidR="00D5173B" w:rsidRPr="00450015">
        <w:rPr>
          <w:rFonts w:ascii="Arial" w:hAnsi="Arial"/>
          <w:sz w:val="22"/>
          <w:szCs w:val="22"/>
        </w:rPr>
        <w:t xml:space="preserve"> </w:t>
      </w:r>
      <w:r w:rsidR="00476245" w:rsidRPr="00450015">
        <w:rPr>
          <w:rFonts w:ascii="Arial" w:hAnsi="Arial"/>
          <w:sz w:val="22"/>
          <w:szCs w:val="22"/>
        </w:rPr>
        <w:t>for</w:t>
      </w:r>
      <w:r w:rsidR="000B6AE7" w:rsidRPr="00450015">
        <w:rPr>
          <w:rFonts w:ascii="Arial" w:hAnsi="Arial"/>
          <w:sz w:val="22"/>
          <w:szCs w:val="22"/>
        </w:rPr>
        <w:t xml:space="preserve"> </w:t>
      </w:r>
      <w:r w:rsidR="00073530" w:rsidRPr="00450015">
        <w:rPr>
          <w:rFonts w:ascii="Arial" w:hAnsi="Arial"/>
          <w:sz w:val="22"/>
          <w:szCs w:val="22"/>
        </w:rPr>
        <w:t xml:space="preserve">the </w:t>
      </w:r>
      <w:r w:rsidR="004B46E1" w:rsidRPr="00450015">
        <w:rPr>
          <w:rFonts w:ascii="Arial" w:hAnsi="Arial"/>
          <w:sz w:val="22"/>
          <w:szCs w:val="22"/>
        </w:rPr>
        <w:t>management of moderate to severe chronic pain unresponsive to non-narcotic analgesia. The naloxone component is indicated for the therapy and/or prophylaxis of opioid-induced constipation.</w:t>
      </w:r>
      <w:r w:rsidR="004B3B16" w:rsidRPr="00450015">
        <w:rPr>
          <w:rFonts w:ascii="Arial" w:hAnsi="Arial"/>
          <w:sz w:val="22"/>
          <w:szCs w:val="22"/>
        </w:rPr>
        <w:t xml:space="preserve"> </w:t>
      </w:r>
      <w:r w:rsidR="000B12D7" w:rsidRPr="00450015">
        <w:rPr>
          <w:rFonts w:ascii="Arial" w:hAnsi="Arial"/>
          <w:sz w:val="22"/>
          <w:szCs w:val="22"/>
        </w:rPr>
        <w:t>The</w:t>
      </w:r>
      <w:r w:rsidR="002B1AE6" w:rsidRPr="00450015">
        <w:rPr>
          <w:rFonts w:ascii="Arial" w:hAnsi="Arial"/>
          <w:sz w:val="22"/>
          <w:szCs w:val="22"/>
        </w:rPr>
        <w:t xml:space="preserve"> </w:t>
      </w:r>
      <w:r w:rsidRPr="00450015">
        <w:rPr>
          <w:rFonts w:ascii="Arial" w:hAnsi="Arial"/>
          <w:sz w:val="22"/>
          <w:szCs w:val="22"/>
        </w:rPr>
        <w:t>requested</w:t>
      </w:r>
      <w:r w:rsidR="004B3B16" w:rsidRPr="00450015">
        <w:rPr>
          <w:rFonts w:ascii="Arial" w:hAnsi="Arial"/>
          <w:sz w:val="22"/>
          <w:szCs w:val="22"/>
        </w:rPr>
        <w:t xml:space="preserve"> strengths were TGA registered in September 2014. </w:t>
      </w:r>
    </w:p>
    <w:p w:rsidR="006B0D94" w:rsidRPr="00450015" w:rsidRDefault="006B0D94" w:rsidP="00882085">
      <w:pPr>
        <w:pStyle w:val="ListParagraph"/>
        <w:jc w:val="both"/>
        <w:rPr>
          <w:rFonts w:ascii="Arial" w:hAnsi="Arial"/>
          <w:sz w:val="22"/>
          <w:szCs w:val="22"/>
        </w:rPr>
      </w:pPr>
    </w:p>
    <w:p w:rsidR="00BB7EC3" w:rsidRPr="00450015" w:rsidRDefault="000335C7" w:rsidP="00882085">
      <w:pPr>
        <w:pStyle w:val="ListParagraph"/>
        <w:numPr>
          <w:ilvl w:val="1"/>
          <w:numId w:val="25"/>
        </w:numPr>
        <w:jc w:val="both"/>
        <w:rPr>
          <w:rFonts w:ascii="Arial" w:hAnsi="Arial"/>
          <w:sz w:val="22"/>
          <w:szCs w:val="22"/>
        </w:rPr>
      </w:pPr>
      <w:r w:rsidRPr="00450015">
        <w:rPr>
          <w:rFonts w:ascii="Arial" w:hAnsi="Arial"/>
          <w:sz w:val="22"/>
          <w:szCs w:val="22"/>
        </w:rPr>
        <w:t>The currently listed oxycodone + naloxone strengths</w:t>
      </w:r>
      <w:r w:rsidR="004B3B16" w:rsidRPr="00450015">
        <w:rPr>
          <w:rFonts w:ascii="Arial" w:hAnsi="Arial"/>
          <w:sz w:val="22"/>
          <w:szCs w:val="22"/>
        </w:rPr>
        <w:t xml:space="preserve"> </w:t>
      </w:r>
      <w:r w:rsidR="00E16C36" w:rsidRPr="00450015">
        <w:rPr>
          <w:rFonts w:ascii="Arial" w:hAnsi="Arial"/>
          <w:sz w:val="22"/>
          <w:szCs w:val="22"/>
        </w:rPr>
        <w:t xml:space="preserve">were recommended for PBS listing at the </w:t>
      </w:r>
      <w:r w:rsidR="00F43A64" w:rsidRPr="00450015">
        <w:rPr>
          <w:rFonts w:ascii="Arial" w:hAnsi="Arial"/>
          <w:sz w:val="22"/>
          <w:szCs w:val="22"/>
        </w:rPr>
        <w:t>November 2010</w:t>
      </w:r>
      <w:r w:rsidR="00E16C36" w:rsidRPr="00450015">
        <w:rPr>
          <w:rFonts w:ascii="Arial" w:hAnsi="Arial"/>
          <w:sz w:val="22"/>
          <w:szCs w:val="22"/>
        </w:rPr>
        <w:t xml:space="preserve"> PBAC meeting for the treatment of chronic severe disabling pain. The </w:t>
      </w:r>
      <w:r w:rsidRPr="00450015">
        <w:rPr>
          <w:rFonts w:ascii="Arial" w:hAnsi="Arial"/>
          <w:sz w:val="22"/>
          <w:szCs w:val="22"/>
        </w:rPr>
        <w:t>requested</w:t>
      </w:r>
      <w:r w:rsidR="00F43A64" w:rsidRPr="00450015">
        <w:rPr>
          <w:rFonts w:ascii="Arial" w:hAnsi="Arial"/>
          <w:sz w:val="22"/>
          <w:szCs w:val="22"/>
        </w:rPr>
        <w:t xml:space="preserve"> strengths </w:t>
      </w:r>
      <w:r w:rsidR="00E16C36" w:rsidRPr="00450015">
        <w:rPr>
          <w:rFonts w:ascii="Arial" w:hAnsi="Arial"/>
          <w:sz w:val="22"/>
          <w:szCs w:val="22"/>
        </w:rPr>
        <w:t xml:space="preserve">have not previously been considered by the PBAC. </w:t>
      </w:r>
    </w:p>
    <w:p w:rsidR="005070D6" w:rsidRPr="00450015" w:rsidRDefault="005070D6" w:rsidP="00F32066">
      <w:pPr>
        <w:rPr>
          <w:rFonts w:ascii="Arial" w:hAnsi="Arial"/>
          <w:sz w:val="22"/>
          <w:szCs w:val="22"/>
        </w:rPr>
      </w:pPr>
    </w:p>
    <w:p w:rsidR="005070D6" w:rsidRPr="00450015" w:rsidRDefault="005070D6" w:rsidP="005070D6">
      <w:pPr>
        <w:pStyle w:val="ListParagraph"/>
        <w:numPr>
          <w:ilvl w:val="1"/>
          <w:numId w:val="25"/>
        </w:numPr>
        <w:rPr>
          <w:rFonts w:ascii="Arial" w:hAnsi="Arial"/>
          <w:sz w:val="22"/>
          <w:szCs w:val="22"/>
        </w:rPr>
      </w:pPr>
      <w:r w:rsidRPr="00450015">
        <w:rPr>
          <w:rFonts w:ascii="Arial" w:hAnsi="Arial"/>
          <w:sz w:val="22"/>
          <w:szCs w:val="22"/>
        </w:rPr>
        <w:t xml:space="preserve">At its November </w:t>
      </w:r>
      <w:r w:rsidR="00752E38" w:rsidRPr="00450015">
        <w:rPr>
          <w:rFonts w:ascii="Arial" w:hAnsi="Arial"/>
          <w:sz w:val="22"/>
          <w:szCs w:val="22"/>
        </w:rPr>
        <w:t xml:space="preserve">2014 </w:t>
      </w:r>
      <w:r w:rsidRPr="00450015">
        <w:rPr>
          <w:rFonts w:ascii="Arial" w:hAnsi="Arial"/>
          <w:sz w:val="22"/>
          <w:szCs w:val="22"/>
        </w:rPr>
        <w:t xml:space="preserve">meeting the PBAC noted that use of opioids, particularly oxycodone and paracetamol + codeine, is drastically increasing. The PBAC advised the Minister that a systematic approach should be undertaken to review and target the use of these opioids to promote the Quality Use of Medicines. </w:t>
      </w:r>
    </w:p>
    <w:p w:rsidR="00F32066" w:rsidRPr="00450015" w:rsidRDefault="00F32066" w:rsidP="00F32066">
      <w:pPr>
        <w:pStyle w:val="ListParagraph"/>
        <w:rPr>
          <w:rFonts w:ascii="Arial" w:hAnsi="Arial"/>
          <w:sz w:val="22"/>
          <w:szCs w:val="22"/>
        </w:rPr>
      </w:pPr>
    </w:p>
    <w:p w:rsidR="00F32066" w:rsidRPr="00450015" w:rsidRDefault="00F32066" w:rsidP="00F32066">
      <w:pPr>
        <w:pStyle w:val="ListParagraph"/>
        <w:numPr>
          <w:ilvl w:val="1"/>
          <w:numId w:val="25"/>
        </w:numPr>
        <w:jc w:val="both"/>
        <w:rPr>
          <w:rFonts w:ascii="Arial" w:hAnsi="Arial"/>
          <w:sz w:val="22"/>
          <w:szCs w:val="22"/>
        </w:rPr>
      </w:pPr>
      <w:r w:rsidRPr="00450015">
        <w:rPr>
          <w:rFonts w:ascii="Arial" w:hAnsi="Arial" w:cs="Arial"/>
          <w:sz w:val="22"/>
          <w:szCs w:val="22"/>
        </w:rPr>
        <w:t xml:space="preserve">The PBAC previously considered the issues of opioid subsidy at various times, including at a stakeholder meeting in 2011 and at the August special PBAC meeting in 2012.  </w:t>
      </w:r>
    </w:p>
    <w:p w:rsidR="00AC1882" w:rsidRDefault="00AC1882" w:rsidP="00882085">
      <w:pPr>
        <w:jc w:val="both"/>
        <w:rPr>
          <w:rFonts w:ascii="Arial" w:hAnsi="Arial"/>
          <w:b/>
          <w:sz w:val="22"/>
          <w:szCs w:val="22"/>
        </w:rPr>
      </w:pPr>
    </w:p>
    <w:p w:rsidR="00532236" w:rsidRDefault="00532236">
      <w:pPr>
        <w:rPr>
          <w:rFonts w:ascii="Arial" w:hAnsi="Arial"/>
          <w:b/>
          <w:sz w:val="22"/>
          <w:szCs w:val="22"/>
        </w:rPr>
      </w:pPr>
      <w:r>
        <w:rPr>
          <w:rFonts w:ascii="Arial" w:hAnsi="Arial"/>
          <w:b/>
          <w:sz w:val="22"/>
          <w:szCs w:val="22"/>
        </w:rPr>
        <w:br w:type="page"/>
      </w:r>
    </w:p>
    <w:p w:rsidR="00CE10C4" w:rsidRPr="00450015" w:rsidRDefault="00CE10C4" w:rsidP="00A052EB">
      <w:pPr>
        <w:pStyle w:val="PBACHeading1"/>
      </w:pPr>
      <w:r w:rsidRPr="00450015">
        <w:lastRenderedPageBreak/>
        <w:t>Clinical place for the proposed ther</w:t>
      </w:r>
      <w:r w:rsidR="006A12A5" w:rsidRPr="00450015">
        <w:t>apy</w:t>
      </w:r>
    </w:p>
    <w:p w:rsidR="00CE10C4" w:rsidRPr="00450015" w:rsidRDefault="008E3680" w:rsidP="00882085">
      <w:pPr>
        <w:jc w:val="both"/>
        <w:rPr>
          <w:rFonts w:ascii="Arial" w:hAnsi="Arial"/>
          <w:sz w:val="22"/>
          <w:szCs w:val="22"/>
        </w:rPr>
      </w:pPr>
      <w:r w:rsidRPr="00450015">
        <w:rPr>
          <w:rFonts w:ascii="Arial" w:hAnsi="Arial"/>
          <w:sz w:val="22"/>
          <w:szCs w:val="22"/>
        </w:rPr>
        <w:t xml:space="preserve"> </w:t>
      </w:r>
    </w:p>
    <w:p w:rsidR="000E0555" w:rsidRPr="00450015" w:rsidRDefault="000B1A03" w:rsidP="004D47C8">
      <w:pPr>
        <w:pStyle w:val="ListParagraph"/>
        <w:numPr>
          <w:ilvl w:val="1"/>
          <w:numId w:val="25"/>
        </w:numPr>
        <w:jc w:val="both"/>
        <w:rPr>
          <w:rFonts w:ascii="Arial" w:hAnsi="Arial"/>
          <w:sz w:val="22"/>
          <w:szCs w:val="22"/>
        </w:rPr>
      </w:pPr>
      <w:r w:rsidRPr="00450015">
        <w:rPr>
          <w:rFonts w:ascii="Arial" w:hAnsi="Arial"/>
          <w:sz w:val="22"/>
          <w:szCs w:val="22"/>
        </w:rPr>
        <w:t>The submission stated</w:t>
      </w:r>
      <w:r w:rsidR="000B12D7" w:rsidRPr="00450015">
        <w:rPr>
          <w:rFonts w:ascii="Arial" w:hAnsi="Arial"/>
          <w:sz w:val="22"/>
          <w:szCs w:val="22"/>
        </w:rPr>
        <w:t xml:space="preserve"> that the introduction of </w:t>
      </w:r>
      <w:r w:rsidR="00CA7C2A" w:rsidRPr="00450015">
        <w:rPr>
          <w:rFonts w:ascii="Arial" w:hAnsi="Arial"/>
          <w:sz w:val="22"/>
          <w:szCs w:val="22"/>
        </w:rPr>
        <w:t>three additional</w:t>
      </w:r>
      <w:r w:rsidR="000B12D7" w:rsidRPr="00450015">
        <w:rPr>
          <w:rFonts w:ascii="Arial" w:hAnsi="Arial"/>
          <w:sz w:val="22"/>
          <w:szCs w:val="22"/>
        </w:rPr>
        <w:t xml:space="preserve"> strengths</w:t>
      </w:r>
      <w:r w:rsidR="003F5AFB">
        <w:rPr>
          <w:rFonts w:ascii="Arial" w:hAnsi="Arial"/>
          <w:sz w:val="22"/>
          <w:szCs w:val="22"/>
        </w:rPr>
        <w:t xml:space="preserve"> was</w:t>
      </w:r>
      <w:r w:rsidR="003A3FB0" w:rsidRPr="00450015">
        <w:rPr>
          <w:rFonts w:ascii="Arial" w:hAnsi="Arial"/>
          <w:sz w:val="22"/>
          <w:szCs w:val="22"/>
        </w:rPr>
        <w:t xml:space="preserve"> to allow for improved individual dose titration of </w:t>
      </w:r>
      <w:r w:rsidR="00CA7C2A" w:rsidRPr="00450015">
        <w:rPr>
          <w:rFonts w:ascii="Arial" w:hAnsi="Arial"/>
          <w:sz w:val="22"/>
          <w:szCs w:val="22"/>
        </w:rPr>
        <w:t>oxycodone + naloxone</w:t>
      </w:r>
      <w:r w:rsidR="0046138A" w:rsidRPr="00450015">
        <w:rPr>
          <w:rFonts w:ascii="Arial" w:hAnsi="Arial"/>
          <w:sz w:val="22"/>
          <w:szCs w:val="22"/>
        </w:rPr>
        <w:t>,</w:t>
      </w:r>
      <w:r w:rsidR="003F5AFB">
        <w:rPr>
          <w:rFonts w:ascii="Arial" w:hAnsi="Arial"/>
          <w:sz w:val="22"/>
          <w:szCs w:val="22"/>
        </w:rPr>
        <w:t xml:space="preserve"> which wou</w:t>
      </w:r>
      <w:r w:rsidR="003A3FB0" w:rsidRPr="00450015">
        <w:rPr>
          <w:rFonts w:ascii="Arial" w:hAnsi="Arial"/>
          <w:sz w:val="22"/>
          <w:szCs w:val="22"/>
        </w:rPr>
        <w:t>l</w:t>
      </w:r>
      <w:r w:rsidR="003F5AFB">
        <w:rPr>
          <w:rFonts w:ascii="Arial" w:hAnsi="Arial"/>
          <w:sz w:val="22"/>
          <w:szCs w:val="22"/>
        </w:rPr>
        <w:t>d</w:t>
      </w:r>
      <w:r w:rsidR="003A3FB0" w:rsidRPr="00450015">
        <w:rPr>
          <w:rFonts w:ascii="Arial" w:hAnsi="Arial"/>
          <w:sz w:val="22"/>
          <w:szCs w:val="22"/>
        </w:rPr>
        <w:t xml:space="preserve"> avoid unnecessary side effects whilst allowing patients to obtain maximum analgesic benefits.</w:t>
      </w:r>
      <w:r w:rsidRPr="00450015">
        <w:rPr>
          <w:rFonts w:ascii="Arial" w:hAnsi="Arial"/>
          <w:sz w:val="22"/>
          <w:szCs w:val="22"/>
        </w:rPr>
        <w:t xml:space="preserve"> The submission also contended</w:t>
      </w:r>
      <w:r w:rsidR="00CB69BA" w:rsidRPr="00450015">
        <w:rPr>
          <w:rFonts w:ascii="Arial" w:hAnsi="Arial"/>
          <w:sz w:val="22"/>
          <w:szCs w:val="22"/>
        </w:rPr>
        <w:t xml:space="preserve"> that it</w:t>
      </w:r>
      <w:r w:rsidR="003F5AFB">
        <w:rPr>
          <w:rFonts w:ascii="Arial" w:hAnsi="Arial"/>
          <w:sz w:val="22"/>
          <w:szCs w:val="22"/>
        </w:rPr>
        <w:t xml:space="preserve"> would</w:t>
      </w:r>
      <w:r w:rsidR="00CA7C2A" w:rsidRPr="00450015">
        <w:rPr>
          <w:rFonts w:ascii="Arial" w:hAnsi="Arial"/>
          <w:sz w:val="22"/>
          <w:szCs w:val="22"/>
        </w:rPr>
        <w:t xml:space="preserve"> simplify therapy in terms of safety and compliance</w:t>
      </w:r>
      <w:r w:rsidR="004D47C8" w:rsidRPr="00450015">
        <w:rPr>
          <w:rFonts w:ascii="Arial" w:hAnsi="Arial"/>
          <w:sz w:val="22"/>
          <w:szCs w:val="22"/>
        </w:rPr>
        <w:t xml:space="preserve">. </w:t>
      </w:r>
    </w:p>
    <w:p w:rsidR="00C0341C" w:rsidRPr="00450015" w:rsidRDefault="00C0341C" w:rsidP="00C0341C">
      <w:pPr>
        <w:pStyle w:val="ListParagraph"/>
        <w:jc w:val="both"/>
        <w:rPr>
          <w:rFonts w:ascii="Arial" w:hAnsi="Arial"/>
          <w:sz w:val="22"/>
          <w:szCs w:val="22"/>
        </w:rPr>
      </w:pPr>
      <w:r w:rsidRPr="00450015">
        <w:rPr>
          <w:rFonts w:ascii="Arial" w:hAnsi="Arial"/>
          <w:sz w:val="22"/>
          <w:szCs w:val="22"/>
        </w:rPr>
        <w:t xml:space="preserve"> </w:t>
      </w:r>
    </w:p>
    <w:p w:rsidR="00C0341C" w:rsidRDefault="00C0341C" w:rsidP="00C0341C">
      <w:pPr>
        <w:pStyle w:val="ListParagraph"/>
        <w:numPr>
          <w:ilvl w:val="1"/>
          <w:numId w:val="25"/>
        </w:numPr>
        <w:jc w:val="both"/>
        <w:rPr>
          <w:rFonts w:ascii="Arial" w:hAnsi="Arial"/>
          <w:sz w:val="22"/>
          <w:szCs w:val="22"/>
        </w:rPr>
      </w:pPr>
      <w:r w:rsidRPr="00450015">
        <w:rPr>
          <w:rFonts w:ascii="Arial" w:hAnsi="Arial"/>
          <w:sz w:val="22"/>
          <w:szCs w:val="22"/>
        </w:rPr>
        <w:t>The submissio</w:t>
      </w:r>
      <w:r w:rsidR="000B1A03" w:rsidRPr="00450015">
        <w:rPr>
          <w:rFonts w:ascii="Arial" w:hAnsi="Arial"/>
          <w:sz w:val="22"/>
          <w:szCs w:val="22"/>
        </w:rPr>
        <w:t>n contended</w:t>
      </w:r>
      <w:r w:rsidRPr="00450015">
        <w:rPr>
          <w:rFonts w:ascii="Arial" w:hAnsi="Arial"/>
          <w:sz w:val="22"/>
          <w:szCs w:val="22"/>
        </w:rPr>
        <w:t xml:space="preserve"> that medical practitioners prefer to initiate new patients on oxycodone + naloxone rather than switching from oxycodone once a patient achieves effective pain control. The</w:t>
      </w:r>
      <w:r w:rsidR="00832448" w:rsidRPr="00450015">
        <w:rPr>
          <w:rFonts w:ascii="Arial" w:hAnsi="Arial"/>
          <w:sz w:val="22"/>
          <w:szCs w:val="22"/>
        </w:rPr>
        <w:t xml:space="preserve"> submission </w:t>
      </w:r>
      <w:r w:rsidR="000B1A03" w:rsidRPr="00450015">
        <w:rPr>
          <w:rFonts w:ascii="Arial" w:hAnsi="Arial"/>
          <w:sz w:val="22"/>
          <w:szCs w:val="22"/>
        </w:rPr>
        <w:t>argued</w:t>
      </w:r>
      <w:r w:rsidRPr="00450015">
        <w:rPr>
          <w:rFonts w:ascii="Arial" w:hAnsi="Arial"/>
          <w:sz w:val="22"/>
          <w:szCs w:val="22"/>
        </w:rPr>
        <w:t xml:space="preserve"> that this is further evidence that lower doses of oxycodone + naloxone are necessary to provide the low dose required for initiation.  </w:t>
      </w:r>
    </w:p>
    <w:p w:rsidR="00450015" w:rsidRDefault="00450015" w:rsidP="00450015">
      <w:pPr>
        <w:pStyle w:val="ListParagraph"/>
        <w:jc w:val="both"/>
        <w:rPr>
          <w:rFonts w:ascii="Arial" w:hAnsi="Arial"/>
          <w:i/>
          <w:sz w:val="22"/>
          <w:szCs w:val="22"/>
        </w:rPr>
      </w:pPr>
    </w:p>
    <w:p w:rsidR="00450015" w:rsidRPr="00EB5A30" w:rsidRDefault="00450015" w:rsidP="00450015">
      <w:pPr>
        <w:pStyle w:val="ListParagraph"/>
        <w:rPr>
          <w:rFonts w:ascii="Arial" w:hAnsi="Arial"/>
          <w:i/>
          <w:sz w:val="22"/>
          <w:szCs w:val="22"/>
        </w:rPr>
      </w:pPr>
      <w:r w:rsidRPr="00EB5A30">
        <w:rPr>
          <w:rFonts w:ascii="Arial" w:hAnsi="Arial"/>
          <w:i/>
          <w:sz w:val="22"/>
          <w:szCs w:val="22"/>
        </w:rPr>
        <w:t>For more detail on PBAC’s view, see section 7 “PBAC outcome”</w:t>
      </w:r>
    </w:p>
    <w:p w:rsidR="0035757D" w:rsidRDefault="0035757D" w:rsidP="0035757D">
      <w:pPr>
        <w:pStyle w:val="ListParagraph"/>
        <w:rPr>
          <w:rFonts w:ascii="Arial" w:hAnsi="Arial"/>
          <w:sz w:val="22"/>
          <w:szCs w:val="22"/>
        </w:rPr>
      </w:pPr>
    </w:p>
    <w:p w:rsidR="00402DF5" w:rsidRPr="00450015" w:rsidRDefault="00402DF5" w:rsidP="0035757D">
      <w:pPr>
        <w:pStyle w:val="ListParagraph"/>
        <w:rPr>
          <w:rFonts w:ascii="Arial" w:hAnsi="Arial"/>
          <w:sz w:val="22"/>
          <w:szCs w:val="22"/>
        </w:rPr>
      </w:pPr>
    </w:p>
    <w:p w:rsidR="0035757D" w:rsidRPr="00450015" w:rsidRDefault="0035757D" w:rsidP="00A052EB">
      <w:pPr>
        <w:pStyle w:val="PBACHeading1"/>
      </w:pPr>
      <w:r w:rsidRPr="00450015">
        <w:t>Comparator</w:t>
      </w:r>
    </w:p>
    <w:p w:rsidR="0035757D" w:rsidRPr="00450015" w:rsidRDefault="0035757D" w:rsidP="0035757D">
      <w:pPr>
        <w:pStyle w:val="ListParagraph"/>
        <w:jc w:val="both"/>
        <w:rPr>
          <w:rFonts w:ascii="Arial" w:hAnsi="Arial"/>
          <w:sz w:val="22"/>
          <w:szCs w:val="22"/>
        </w:rPr>
      </w:pPr>
      <w:r w:rsidRPr="00450015">
        <w:rPr>
          <w:rFonts w:ascii="Arial" w:hAnsi="Arial"/>
          <w:b/>
          <w:sz w:val="22"/>
          <w:szCs w:val="22"/>
        </w:rPr>
        <w:t xml:space="preserve"> </w:t>
      </w:r>
    </w:p>
    <w:p w:rsidR="00450015" w:rsidRDefault="000E2800" w:rsidP="00450015">
      <w:pPr>
        <w:pStyle w:val="ListParagraph"/>
        <w:numPr>
          <w:ilvl w:val="1"/>
          <w:numId w:val="25"/>
        </w:numPr>
        <w:jc w:val="both"/>
        <w:rPr>
          <w:rFonts w:ascii="Arial" w:hAnsi="Arial"/>
          <w:sz w:val="22"/>
          <w:szCs w:val="22"/>
        </w:rPr>
      </w:pPr>
      <w:r w:rsidRPr="00450015">
        <w:rPr>
          <w:rFonts w:ascii="Arial" w:hAnsi="Arial"/>
          <w:sz w:val="22"/>
          <w:szCs w:val="22"/>
        </w:rPr>
        <w:t>The submission d</w:t>
      </w:r>
      <w:r w:rsidR="000B1A03" w:rsidRPr="00450015">
        <w:rPr>
          <w:rFonts w:ascii="Arial" w:hAnsi="Arial"/>
          <w:sz w:val="22"/>
          <w:szCs w:val="22"/>
        </w:rPr>
        <w:t>id</w:t>
      </w:r>
      <w:r w:rsidRPr="00450015">
        <w:rPr>
          <w:rFonts w:ascii="Arial" w:hAnsi="Arial"/>
          <w:sz w:val="22"/>
          <w:szCs w:val="22"/>
        </w:rPr>
        <w:t xml:space="preserve"> not nominate a comparator. </w:t>
      </w:r>
      <w:r w:rsidR="00395646" w:rsidRPr="00450015">
        <w:rPr>
          <w:rFonts w:ascii="Arial" w:hAnsi="Arial"/>
          <w:sz w:val="22"/>
          <w:szCs w:val="22"/>
        </w:rPr>
        <w:t xml:space="preserve"> </w:t>
      </w:r>
    </w:p>
    <w:p w:rsidR="00450015" w:rsidRDefault="00450015" w:rsidP="00EB5A30">
      <w:pPr>
        <w:jc w:val="both"/>
        <w:rPr>
          <w:rFonts w:ascii="Arial" w:hAnsi="Arial"/>
          <w:sz w:val="22"/>
          <w:szCs w:val="22"/>
        </w:rPr>
      </w:pPr>
    </w:p>
    <w:p w:rsidR="00402DF5" w:rsidRPr="00EB5A30" w:rsidRDefault="00402DF5" w:rsidP="00EB5A30">
      <w:pPr>
        <w:jc w:val="both"/>
        <w:rPr>
          <w:rFonts w:ascii="Arial" w:hAnsi="Arial"/>
          <w:sz w:val="22"/>
          <w:szCs w:val="22"/>
        </w:rPr>
      </w:pPr>
    </w:p>
    <w:p w:rsidR="00CB69BA" w:rsidRPr="00450015" w:rsidRDefault="00450015" w:rsidP="00A052EB">
      <w:pPr>
        <w:pStyle w:val="PBACHeading1"/>
      </w:pPr>
      <w:r>
        <w:t>Consideration of the evidence</w:t>
      </w:r>
      <w:r w:rsidR="00395646" w:rsidRPr="00450015">
        <w:t xml:space="preserve">                                                                                               </w:t>
      </w:r>
      <w:r>
        <w:t xml:space="preserve">                              </w:t>
      </w:r>
    </w:p>
    <w:p w:rsidR="00450015" w:rsidRDefault="00450015" w:rsidP="009B48F9">
      <w:pPr>
        <w:keepNext/>
        <w:jc w:val="both"/>
        <w:rPr>
          <w:rFonts w:ascii="Arial" w:hAnsi="Arial"/>
          <w:b/>
          <w:sz w:val="22"/>
          <w:szCs w:val="22"/>
        </w:rPr>
      </w:pPr>
    </w:p>
    <w:p w:rsidR="00450015" w:rsidRPr="00A052EB" w:rsidRDefault="0068401A" w:rsidP="00A052EB">
      <w:pPr>
        <w:pStyle w:val="Heading2"/>
      </w:pPr>
      <w:r w:rsidRPr="00A052EB">
        <w:t>Hearing</w:t>
      </w:r>
    </w:p>
    <w:p w:rsidR="0068401A" w:rsidRPr="00BD2BF1" w:rsidRDefault="0068401A" w:rsidP="00450015">
      <w:pPr>
        <w:keepNext/>
        <w:jc w:val="both"/>
        <w:rPr>
          <w:rFonts w:ascii="Arial" w:hAnsi="Arial"/>
          <w:b/>
          <w:bCs/>
          <w:sz w:val="22"/>
          <w:szCs w:val="22"/>
        </w:rPr>
      </w:pPr>
    </w:p>
    <w:p w:rsidR="00450015" w:rsidRPr="00BD2BF1" w:rsidRDefault="0068401A" w:rsidP="00450015">
      <w:pPr>
        <w:keepNext/>
        <w:numPr>
          <w:ilvl w:val="1"/>
          <w:numId w:val="25"/>
        </w:numPr>
        <w:jc w:val="both"/>
        <w:rPr>
          <w:rFonts w:ascii="Arial" w:hAnsi="Arial"/>
          <w:bCs/>
          <w:sz w:val="22"/>
          <w:szCs w:val="22"/>
        </w:rPr>
      </w:pPr>
      <w:r w:rsidRPr="00BD2BF1">
        <w:rPr>
          <w:rFonts w:ascii="Arial" w:hAnsi="Arial"/>
          <w:b/>
          <w:bCs/>
          <w:sz w:val="22"/>
          <w:szCs w:val="22"/>
        </w:rPr>
        <w:t xml:space="preserve"> </w:t>
      </w:r>
      <w:r w:rsidR="00450015" w:rsidRPr="00BD2BF1">
        <w:rPr>
          <w:rFonts w:ascii="Arial" w:hAnsi="Arial"/>
          <w:bCs/>
          <w:sz w:val="22"/>
          <w:szCs w:val="22"/>
        </w:rPr>
        <w:t>There was no hearing for this ite</w:t>
      </w:r>
      <w:r w:rsidRPr="00BD2BF1">
        <w:rPr>
          <w:rFonts w:ascii="Arial" w:hAnsi="Arial"/>
          <w:bCs/>
          <w:sz w:val="22"/>
          <w:szCs w:val="22"/>
        </w:rPr>
        <w:t>m as it was a minor submission.</w:t>
      </w:r>
    </w:p>
    <w:p w:rsidR="00450015" w:rsidRPr="00450015" w:rsidRDefault="00450015" w:rsidP="00450015">
      <w:pPr>
        <w:keepNext/>
        <w:jc w:val="both"/>
        <w:rPr>
          <w:rFonts w:ascii="Arial" w:hAnsi="Arial"/>
          <w:b/>
          <w:bCs/>
          <w:sz w:val="22"/>
          <w:szCs w:val="22"/>
          <w:highlight w:val="yellow"/>
        </w:rPr>
      </w:pPr>
    </w:p>
    <w:p w:rsidR="00450015" w:rsidRPr="00A052EB" w:rsidRDefault="00450015" w:rsidP="00A052EB">
      <w:pPr>
        <w:pStyle w:val="Heading2"/>
      </w:pPr>
      <w:r w:rsidRPr="00A052EB">
        <w:t>Consumer comments</w:t>
      </w:r>
    </w:p>
    <w:p w:rsidR="00450015" w:rsidRPr="00BD2BF1" w:rsidRDefault="00450015" w:rsidP="0068401A">
      <w:pPr>
        <w:keepNext/>
        <w:jc w:val="center"/>
        <w:rPr>
          <w:rFonts w:ascii="Arial" w:hAnsi="Arial"/>
          <w:b/>
          <w:bCs/>
          <w:sz w:val="22"/>
          <w:szCs w:val="22"/>
        </w:rPr>
      </w:pPr>
    </w:p>
    <w:p w:rsidR="00450015" w:rsidRPr="00BD2BF1" w:rsidRDefault="00450015" w:rsidP="00450015">
      <w:pPr>
        <w:keepNext/>
        <w:numPr>
          <w:ilvl w:val="1"/>
          <w:numId w:val="25"/>
        </w:numPr>
        <w:jc w:val="both"/>
        <w:rPr>
          <w:rFonts w:ascii="Arial" w:hAnsi="Arial"/>
          <w:bCs/>
          <w:sz w:val="22"/>
          <w:szCs w:val="22"/>
        </w:rPr>
      </w:pPr>
      <w:r w:rsidRPr="00BD2BF1">
        <w:rPr>
          <w:rFonts w:ascii="Arial" w:hAnsi="Arial"/>
          <w:bCs/>
          <w:sz w:val="22"/>
          <w:szCs w:val="22"/>
        </w:rPr>
        <w:t>The PBAC noted that no consumer comme</w:t>
      </w:r>
      <w:r w:rsidR="0068401A" w:rsidRPr="00BD2BF1">
        <w:rPr>
          <w:rFonts w:ascii="Arial" w:hAnsi="Arial"/>
          <w:bCs/>
          <w:sz w:val="22"/>
          <w:szCs w:val="22"/>
        </w:rPr>
        <w:t>nts were received for this item</w:t>
      </w:r>
      <w:r w:rsidRPr="00BD2BF1">
        <w:rPr>
          <w:rFonts w:ascii="Arial" w:hAnsi="Arial"/>
          <w:bCs/>
          <w:sz w:val="22"/>
          <w:szCs w:val="22"/>
        </w:rPr>
        <w:t>.</w:t>
      </w:r>
    </w:p>
    <w:p w:rsidR="00450015" w:rsidRDefault="00450015" w:rsidP="00450015">
      <w:pPr>
        <w:keepNext/>
        <w:jc w:val="both"/>
        <w:rPr>
          <w:rFonts w:ascii="Arial" w:hAnsi="Arial"/>
          <w:b/>
          <w:sz w:val="22"/>
          <w:szCs w:val="22"/>
        </w:rPr>
      </w:pPr>
    </w:p>
    <w:p w:rsidR="009B48F9" w:rsidRPr="00A052EB" w:rsidRDefault="009B48F9" w:rsidP="00A052EB">
      <w:pPr>
        <w:pStyle w:val="Heading2"/>
      </w:pPr>
      <w:r w:rsidRPr="00A052EB">
        <w:t>Economic analysis</w:t>
      </w:r>
      <w:r w:rsidR="00C35996" w:rsidRPr="00A052EB">
        <w:tab/>
      </w:r>
    </w:p>
    <w:p w:rsidR="006347A0" w:rsidRPr="006347A0" w:rsidRDefault="006347A0" w:rsidP="006347A0">
      <w:pPr>
        <w:keepNext/>
        <w:jc w:val="both"/>
        <w:rPr>
          <w:rFonts w:ascii="Arial" w:hAnsi="Arial"/>
          <w:b/>
          <w:i/>
          <w:sz w:val="22"/>
          <w:szCs w:val="22"/>
        </w:rPr>
      </w:pPr>
    </w:p>
    <w:p w:rsidR="002B37C8" w:rsidRDefault="009B48F9" w:rsidP="006347A0">
      <w:pPr>
        <w:pStyle w:val="ListParagraph"/>
        <w:numPr>
          <w:ilvl w:val="1"/>
          <w:numId w:val="25"/>
        </w:numPr>
        <w:jc w:val="both"/>
        <w:rPr>
          <w:rFonts w:ascii="Arial" w:hAnsi="Arial"/>
          <w:sz w:val="22"/>
          <w:szCs w:val="22"/>
        </w:rPr>
      </w:pPr>
      <w:r w:rsidRPr="00450015">
        <w:rPr>
          <w:rFonts w:ascii="Arial" w:hAnsi="Arial"/>
          <w:sz w:val="22"/>
          <w:szCs w:val="22"/>
        </w:rPr>
        <w:t xml:space="preserve">The price </w:t>
      </w:r>
      <w:r w:rsidR="00510F89" w:rsidRPr="00450015">
        <w:rPr>
          <w:rFonts w:ascii="Arial" w:hAnsi="Arial"/>
          <w:sz w:val="22"/>
          <w:szCs w:val="22"/>
        </w:rPr>
        <w:t>proposed for the new strengths wa</w:t>
      </w:r>
      <w:r w:rsidRPr="00450015">
        <w:rPr>
          <w:rFonts w:ascii="Arial" w:hAnsi="Arial"/>
          <w:sz w:val="22"/>
          <w:szCs w:val="22"/>
        </w:rPr>
        <w:t xml:space="preserve">s </w:t>
      </w:r>
      <w:r w:rsidR="00374362" w:rsidRPr="00450015">
        <w:rPr>
          <w:rFonts w:ascii="Arial" w:hAnsi="Arial"/>
          <w:sz w:val="22"/>
          <w:szCs w:val="22"/>
        </w:rPr>
        <w:t>partially calculated using the Pricing Manual pricing derivation a</w:t>
      </w:r>
      <w:r w:rsidR="00B8174A" w:rsidRPr="00450015">
        <w:rPr>
          <w:rFonts w:ascii="Arial" w:hAnsi="Arial"/>
          <w:sz w:val="22"/>
          <w:szCs w:val="22"/>
        </w:rPr>
        <w:t>pproach. The methodology outline</w:t>
      </w:r>
      <w:r w:rsidR="00374362" w:rsidRPr="00450015">
        <w:rPr>
          <w:rFonts w:ascii="Arial" w:hAnsi="Arial"/>
          <w:sz w:val="22"/>
          <w:szCs w:val="22"/>
        </w:rPr>
        <w:t>s</w:t>
      </w:r>
      <w:r w:rsidR="00493BE0" w:rsidRPr="00450015">
        <w:rPr>
          <w:rFonts w:ascii="Arial" w:hAnsi="Arial"/>
          <w:sz w:val="22"/>
          <w:szCs w:val="22"/>
        </w:rPr>
        <w:t xml:space="preserve"> that a half strength presentation would be priced at 70% of the double strength. This was applied to the 2.5 mg/1.25 mg strength, which is half that of the existing 5 mg/2.5 mg presentation. </w:t>
      </w:r>
      <w:r w:rsidR="00374362" w:rsidRPr="00450015">
        <w:rPr>
          <w:rFonts w:ascii="Arial" w:hAnsi="Arial"/>
          <w:sz w:val="22"/>
          <w:szCs w:val="22"/>
        </w:rPr>
        <w:t xml:space="preserve">As this methodology could not be used </w:t>
      </w:r>
      <w:r w:rsidR="00FA3764" w:rsidRPr="00450015">
        <w:rPr>
          <w:rFonts w:ascii="Arial" w:hAnsi="Arial"/>
          <w:sz w:val="22"/>
          <w:szCs w:val="22"/>
        </w:rPr>
        <w:t>f</w:t>
      </w:r>
      <w:r w:rsidR="00493BE0" w:rsidRPr="00450015">
        <w:rPr>
          <w:rFonts w:ascii="Arial" w:hAnsi="Arial"/>
          <w:sz w:val="22"/>
          <w:szCs w:val="22"/>
        </w:rPr>
        <w:t xml:space="preserve">or the </w:t>
      </w:r>
      <w:r w:rsidR="00374362" w:rsidRPr="00450015">
        <w:rPr>
          <w:rFonts w:ascii="Arial" w:hAnsi="Arial"/>
          <w:sz w:val="22"/>
          <w:szCs w:val="22"/>
        </w:rPr>
        <w:t xml:space="preserve">30 mg/15 mg </w:t>
      </w:r>
      <w:r w:rsidR="00493BE0" w:rsidRPr="00450015">
        <w:rPr>
          <w:rFonts w:ascii="Arial" w:hAnsi="Arial"/>
          <w:sz w:val="22"/>
          <w:szCs w:val="22"/>
        </w:rPr>
        <w:t>preparation</w:t>
      </w:r>
      <w:r w:rsidR="00374362" w:rsidRPr="00450015">
        <w:rPr>
          <w:rFonts w:ascii="Arial" w:hAnsi="Arial"/>
          <w:sz w:val="22"/>
          <w:szCs w:val="22"/>
        </w:rPr>
        <w:t xml:space="preserve"> it was instead priced at the midpoint between the 20 mg/10 mg and 40 mg/20 mg preparations. The 30 mg/15 mg price was then also used </w:t>
      </w:r>
      <w:r w:rsidR="000B1A03" w:rsidRPr="00450015">
        <w:rPr>
          <w:rFonts w:ascii="Arial" w:hAnsi="Arial"/>
          <w:sz w:val="22"/>
          <w:szCs w:val="22"/>
        </w:rPr>
        <w:t xml:space="preserve">as </w:t>
      </w:r>
      <w:r w:rsidR="00374362" w:rsidRPr="00450015">
        <w:rPr>
          <w:rFonts w:ascii="Arial" w:hAnsi="Arial"/>
          <w:sz w:val="22"/>
          <w:szCs w:val="22"/>
        </w:rPr>
        <w:t>to calculate the 15 mg/</w:t>
      </w:r>
      <w:r w:rsidR="00E57BCD" w:rsidRPr="00450015">
        <w:rPr>
          <w:rFonts w:ascii="Arial" w:hAnsi="Arial"/>
          <w:sz w:val="22"/>
          <w:szCs w:val="22"/>
        </w:rPr>
        <w:t xml:space="preserve">7.5 </w:t>
      </w:r>
      <w:r w:rsidR="00374362" w:rsidRPr="00450015">
        <w:rPr>
          <w:rFonts w:ascii="Arial" w:hAnsi="Arial"/>
          <w:sz w:val="22"/>
          <w:szCs w:val="22"/>
        </w:rPr>
        <w:t>mg price using the 70% methodology.</w:t>
      </w:r>
    </w:p>
    <w:p w:rsidR="002B37C8" w:rsidRDefault="002B37C8" w:rsidP="002B37C8">
      <w:pPr>
        <w:jc w:val="both"/>
        <w:rPr>
          <w:rFonts w:ascii="Arial" w:hAnsi="Arial"/>
          <w:sz w:val="22"/>
          <w:szCs w:val="22"/>
        </w:rPr>
      </w:pPr>
    </w:p>
    <w:p w:rsidR="006347A0" w:rsidRPr="002B37C8" w:rsidRDefault="006347A0" w:rsidP="002B37C8">
      <w:pPr>
        <w:jc w:val="both"/>
        <w:rPr>
          <w:rFonts w:ascii="Arial" w:hAnsi="Arial"/>
          <w:sz w:val="22"/>
          <w:szCs w:val="22"/>
        </w:rPr>
      </w:pPr>
    </w:p>
    <w:tbl>
      <w:tblPr>
        <w:tblStyle w:val="TableGrid"/>
        <w:tblpPr w:leftFromText="180" w:rightFromText="180" w:vertAnchor="text" w:horzAnchor="margin" w:tblpY="60"/>
        <w:tblW w:w="0" w:type="auto"/>
        <w:tblLook w:val="04A0" w:firstRow="1" w:lastRow="0" w:firstColumn="1" w:lastColumn="0" w:noHBand="0" w:noVBand="1"/>
      </w:tblPr>
      <w:tblGrid>
        <w:gridCol w:w="4621"/>
        <w:gridCol w:w="4621"/>
      </w:tblGrid>
      <w:tr w:rsidR="002B37C8" w:rsidRPr="00450015" w:rsidTr="002B37C8">
        <w:tc>
          <w:tcPr>
            <w:tcW w:w="4621" w:type="dxa"/>
          </w:tcPr>
          <w:p w:rsidR="002B37C8" w:rsidRPr="00450015" w:rsidRDefault="002B37C8" w:rsidP="002B37C8">
            <w:pPr>
              <w:jc w:val="both"/>
              <w:rPr>
                <w:rFonts w:ascii="Arial Narrow" w:hAnsi="Arial Narrow"/>
                <w:b/>
                <w:sz w:val="20"/>
                <w:szCs w:val="20"/>
              </w:rPr>
            </w:pPr>
            <w:r w:rsidRPr="00450015">
              <w:rPr>
                <w:rFonts w:ascii="Arial Narrow" w:hAnsi="Arial Narrow"/>
                <w:b/>
                <w:sz w:val="20"/>
                <w:szCs w:val="20"/>
              </w:rPr>
              <w:t>Product</w:t>
            </w:r>
          </w:p>
        </w:tc>
        <w:tc>
          <w:tcPr>
            <w:tcW w:w="4621" w:type="dxa"/>
          </w:tcPr>
          <w:p w:rsidR="002B37C8" w:rsidRPr="00450015" w:rsidRDefault="002B37C8" w:rsidP="002B37C8">
            <w:pPr>
              <w:jc w:val="both"/>
              <w:rPr>
                <w:rFonts w:ascii="Arial Narrow" w:hAnsi="Arial Narrow"/>
                <w:b/>
                <w:sz w:val="20"/>
                <w:szCs w:val="20"/>
              </w:rPr>
            </w:pPr>
            <w:r w:rsidRPr="00450015">
              <w:rPr>
                <w:rFonts w:ascii="Arial Narrow" w:hAnsi="Arial Narrow"/>
                <w:b/>
                <w:sz w:val="20"/>
                <w:szCs w:val="20"/>
              </w:rPr>
              <w:t>Ex-manufacturer price</w:t>
            </w:r>
          </w:p>
        </w:tc>
      </w:tr>
      <w:tr w:rsidR="002B37C8" w:rsidRPr="00450015" w:rsidTr="002B37C8">
        <w:tc>
          <w:tcPr>
            <w:tcW w:w="4621" w:type="dxa"/>
          </w:tcPr>
          <w:p w:rsidR="002B37C8" w:rsidRPr="00450015" w:rsidRDefault="002B37C8" w:rsidP="002B37C8">
            <w:pPr>
              <w:rPr>
                <w:rFonts w:ascii="Arial Narrow" w:hAnsi="Arial Narrow"/>
                <w:color w:val="000000"/>
                <w:sz w:val="22"/>
                <w:szCs w:val="22"/>
              </w:rPr>
            </w:pPr>
            <w:r w:rsidRPr="00450015">
              <w:rPr>
                <w:rFonts w:ascii="Arial Narrow" w:hAnsi="Arial Narrow"/>
                <w:color w:val="000000"/>
                <w:sz w:val="22"/>
                <w:szCs w:val="22"/>
              </w:rPr>
              <w:t>Oxycodone 2.5 mg + naloxone 1.25 mg proposed price</w:t>
            </w:r>
          </w:p>
        </w:tc>
        <w:tc>
          <w:tcPr>
            <w:tcW w:w="4621" w:type="dxa"/>
          </w:tcPr>
          <w:p w:rsidR="002B37C8" w:rsidRPr="00293E2C" w:rsidRDefault="002B37C8" w:rsidP="002B37C8">
            <w:pPr>
              <w:rPr>
                <w:rFonts w:ascii="Arial Narrow" w:hAnsi="Arial Narrow"/>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p>
        </w:tc>
      </w:tr>
      <w:tr w:rsidR="002B37C8" w:rsidRPr="00450015" w:rsidTr="002B37C8">
        <w:tc>
          <w:tcPr>
            <w:tcW w:w="4621" w:type="dxa"/>
          </w:tcPr>
          <w:p w:rsidR="002B37C8" w:rsidRPr="00450015" w:rsidRDefault="002B37C8" w:rsidP="002B37C8">
            <w:pPr>
              <w:rPr>
                <w:rFonts w:ascii="Arial Narrow" w:hAnsi="Arial Narrow"/>
                <w:color w:val="000000"/>
                <w:sz w:val="22"/>
                <w:szCs w:val="22"/>
              </w:rPr>
            </w:pPr>
            <w:r w:rsidRPr="00450015">
              <w:rPr>
                <w:rFonts w:ascii="Arial Narrow" w:hAnsi="Arial Narrow"/>
                <w:color w:val="000000"/>
                <w:sz w:val="22"/>
                <w:szCs w:val="22"/>
              </w:rPr>
              <w:t xml:space="preserve">Oxycodone 5 mg + naloxone 2.5mg </w:t>
            </w:r>
          </w:p>
        </w:tc>
        <w:tc>
          <w:tcPr>
            <w:tcW w:w="4621" w:type="dxa"/>
          </w:tcPr>
          <w:p w:rsidR="002B37C8" w:rsidRPr="00293E2C" w:rsidRDefault="002B37C8" w:rsidP="002B37C8">
            <w:pPr>
              <w:rPr>
                <w:rFonts w:ascii="Arial Narrow" w:hAnsi="Arial Narrow"/>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r w:rsidRPr="00293E2C">
              <w:rPr>
                <w:rFonts w:ascii="Arial Narrow" w:hAnsi="Arial Narrow"/>
                <w:color w:val="000000"/>
                <w:sz w:val="22"/>
                <w:szCs w:val="22"/>
              </w:rPr>
              <w:t xml:space="preserve"> (At February 2014)</w:t>
            </w:r>
          </w:p>
        </w:tc>
      </w:tr>
      <w:tr w:rsidR="002B37C8" w:rsidRPr="00450015" w:rsidTr="002B37C8">
        <w:tc>
          <w:tcPr>
            <w:tcW w:w="4621" w:type="dxa"/>
          </w:tcPr>
          <w:p w:rsidR="002B37C8" w:rsidRPr="00450015" w:rsidRDefault="002B37C8" w:rsidP="002B37C8">
            <w:pPr>
              <w:rPr>
                <w:rFonts w:ascii="Arial Narrow" w:hAnsi="Arial Narrow"/>
                <w:color w:val="000000"/>
                <w:sz w:val="22"/>
                <w:szCs w:val="22"/>
              </w:rPr>
            </w:pPr>
            <w:r w:rsidRPr="00450015">
              <w:rPr>
                <w:rFonts w:ascii="Arial Narrow" w:hAnsi="Arial Narrow"/>
                <w:color w:val="000000"/>
                <w:sz w:val="22"/>
                <w:szCs w:val="22"/>
              </w:rPr>
              <w:t>Oxycodone 10 mg + naloxone 5 mg</w:t>
            </w:r>
          </w:p>
        </w:tc>
        <w:tc>
          <w:tcPr>
            <w:tcW w:w="4621" w:type="dxa"/>
          </w:tcPr>
          <w:p w:rsidR="002B37C8" w:rsidRPr="00293E2C" w:rsidRDefault="002B37C8" w:rsidP="002B37C8">
            <w:pPr>
              <w:rPr>
                <w:rFonts w:ascii="Arial Narrow" w:hAnsi="Arial Narrow"/>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r w:rsidRPr="00293E2C">
              <w:rPr>
                <w:rFonts w:ascii="Arial Narrow" w:hAnsi="Arial Narrow"/>
                <w:color w:val="000000"/>
                <w:sz w:val="22"/>
                <w:szCs w:val="22"/>
              </w:rPr>
              <w:t xml:space="preserve"> (At February 2014)</w:t>
            </w:r>
          </w:p>
        </w:tc>
      </w:tr>
      <w:tr w:rsidR="002B37C8" w:rsidRPr="00450015" w:rsidTr="002B37C8">
        <w:tc>
          <w:tcPr>
            <w:tcW w:w="4621" w:type="dxa"/>
          </w:tcPr>
          <w:p w:rsidR="002B37C8" w:rsidRPr="00450015" w:rsidRDefault="002B37C8" w:rsidP="002B37C8">
            <w:pPr>
              <w:rPr>
                <w:rFonts w:ascii="Arial Narrow" w:hAnsi="Arial Narrow"/>
                <w:color w:val="000000"/>
                <w:sz w:val="22"/>
                <w:szCs w:val="22"/>
              </w:rPr>
            </w:pPr>
            <w:r w:rsidRPr="00450015">
              <w:rPr>
                <w:rFonts w:ascii="Arial Narrow" w:hAnsi="Arial Narrow"/>
                <w:color w:val="000000"/>
                <w:sz w:val="22"/>
                <w:szCs w:val="22"/>
              </w:rPr>
              <w:t>Oxycodone 15 mg + naloxone 7.5 mg proposed price</w:t>
            </w:r>
          </w:p>
        </w:tc>
        <w:tc>
          <w:tcPr>
            <w:tcW w:w="4621" w:type="dxa"/>
          </w:tcPr>
          <w:p w:rsidR="002B37C8" w:rsidRPr="00293E2C" w:rsidRDefault="002B37C8" w:rsidP="002B37C8">
            <w:pPr>
              <w:rPr>
                <w:rFonts w:ascii="Arial Narrow" w:hAnsi="Arial Narrow"/>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p>
        </w:tc>
      </w:tr>
      <w:tr w:rsidR="002B37C8" w:rsidRPr="00450015" w:rsidTr="002B37C8">
        <w:tc>
          <w:tcPr>
            <w:tcW w:w="4621" w:type="dxa"/>
          </w:tcPr>
          <w:p w:rsidR="002B37C8" w:rsidRPr="00450015" w:rsidRDefault="002B37C8" w:rsidP="002B37C8">
            <w:pPr>
              <w:rPr>
                <w:rFonts w:ascii="Arial Narrow" w:hAnsi="Arial Narrow"/>
                <w:color w:val="000000"/>
                <w:sz w:val="22"/>
                <w:szCs w:val="22"/>
              </w:rPr>
            </w:pPr>
            <w:r w:rsidRPr="00450015">
              <w:rPr>
                <w:rFonts w:ascii="Arial Narrow" w:hAnsi="Arial Narrow"/>
                <w:color w:val="000000"/>
                <w:sz w:val="22"/>
                <w:szCs w:val="22"/>
              </w:rPr>
              <w:t>Oxycodone 20 mg + naloxone 10 mg</w:t>
            </w:r>
          </w:p>
        </w:tc>
        <w:tc>
          <w:tcPr>
            <w:tcW w:w="4621" w:type="dxa"/>
          </w:tcPr>
          <w:p w:rsidR="002B37C8" w:rsidRPr="00293E2C" w:rsidRDefault="002B37C8" w:rsidP="002B37C8">
            <w:pPr>
              <w:rPr>
                <w:rFonts w:ascii="Arial Narrow" w:hAnsi="Arial Narrow"/>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r w:rsidRPr="00293E2C">
              <w:rPr>
                <w:rFonts w:ascii="Arial Narrow" w:hAnsi="Arial Narrow"/>
                <w:color w:val="000000"/>
                <w:sz w:val="22"/>
                <w:szCs w:val="22"/>
              </w:rPr>
              <w:t xml:space="preserve"> (At February 2014)</w:t>
            </w:r>
          </w:p>
        </w:tc>
      </w:tr>
      <w:tr w:rsidR="002B37C8" w:rsidRPr="00450015" w:rsidTr="002B37C8">
        <w:tc>
          <w:tcPr>
            <w:tcW w:w="4621" w:type="dxa"/>
          </w:tcPr>
          <w:p w:rsidR="002B37C8" w:rsidRPr="00450015" w:rsidRDefault="002B37C8" w:rsidP="002B37C8">
            <w:pPr>
              <w:rPr>
                <w:rFonts w:ascii="Arial Narrow" w:hAnsi="Arial Narrow"/>
                <w:iCs/>
                <w:color w:val="000000"/>
                <w:sz w:val="22"/>
                <w:szCs w:val="22"/>
              </w:rPr>
            </w:pPr>
            <w:r w:rsidRPr="00450015">
              <w:rPr>
                <w:rFonts w:ascii="Arial Narrow" w:hAnsi="Arial Narrow"/>
                <w:iCs/>
                <w:color w:val="000000"/>
                <w:sz w:val="22"/>
                <w:szCs w:val="22"/>
              </w:rPr>
              <w:t>Oxycodone 30 mg + naloxone 15 mg proposed price</w:t>
            </w:r>
          </w:p>
        </w:tc>
        <w:tc>
          <w:tcPr>
            <w:tcW w:w="4621" w:type="dxa"/>
          </w:tcPr>
          <w:p w:rsidR="002B37C8" w:rsidRPr="00293E2C" w:rsidRDefault="002B37C8" w:rsidP="002B37C8">
            <w:pPr>
              <w:rPr>
                <w:rFonts w:ascii="Arial Narrow" w:hAnsi="Arial Narrow"/>
                <w:iCs/>
                <w:color w:val="000000"/>
                <w:sz w:val="22"/>
                <w:szCs w:val="22"/>
              </w:rPr>
            </w:pPr>
            <w:r w:rsidRPr="00293E2C">
              <w:rPr>
                <w:rFonts w:ascii="Arial Narrow" w:hAnsi="Arial Narrow"/>
                <w:iCs/>
                <w:color w:val="000000"/>
                <w:sz w:val="22"/>
                <w:szCs w:val="22"/>
              </w:rPr>
              <w:t>$</w:t>
            </w:r>
            <w:r w:rsidR="00CF303B">
              <w:rPr>
                <w:rFonts w:ascii="Arial Narrow" w:hAnsi="Arial Narrow"/>
                <w:iCs/>
                <w:noProof/>
                <w:color w:val="000000"/>
                <w:sz w:val="22"/>
                <w:szCs w:val="22"/>
                <w:highlight w:val="black"/>
              </w:rPr>
              <w:t>''''''''''''''</w:t>
            </w:r>
          </w:p>
        </w:tc>
      </w:tr>
      <w:tr w:rsidR="002B37C8" w:rsidRPr="00450015" w:rsidTr="002B37C8">
        <w:tc>
          <w:tcPr>
            <w:tcW w:w="4621" w:type="dxa"/>
          </w:tcPr>
          <w:p w:rsidR="002B37C8" w:rsidRPr="00450015" w:rsidRDefault="002B37C8" w:rsidP="002B37C8">
            <w:pPr>
              <w:rPr>
                <w:rFonts w:ascii="Arial Narrow" w:hAnsi="Arial Narrow"/>
                <w:iCs/>
                <w:color w:val="000000"/>
                <w:sz w:val="22"/>
                <w:szCs w:val="22"/>
              </w:rPr>
            </w:pPr>
            <w:r w:rsidRPr="00450015">
              <w:rPr>
                <w:rFonts w:ascii="Arial Narrow" w:hAnsi="Arial Narrow"/>
                <w:iCs/>
                <w:color w:val="000000"/>
                <w:sz w:val="22"/>
                <w:szCs w:val="22"/>
              </w:rPr>
              <w:t>Oxycodone 40 mg + naloxone 20 mg</w:t>
            </w:r>
          </w:p>
        </w:tc>
        <w:tc>
          <w:tcPr>
            <w:tcW w:w="4621" w:type="dxa"/>
          </w:tcPr>
          <w:p w:rsidR="002B37C8" w:rsidRPr="00293E2C" w:rsidRDefault="002B37C8" w:rsidP="002B37C8">
            <w:pPr>
              <w:rPr>
                <w:rFonts w:ascii="Arial Narrow" w:hAnsi="Arial Narrow"/>
                <w:iCs/>
                <w:color w:val="000000"/>
                <w:sz w:val="22"/>
                <w:szCs w:val="22"/>
              </w:rPr>
            </w:pPr>
            <w:r w:rsidRPr="00293E2C">
              <w:rPr>
                <w:rFonts w:ascii="Arial Narrow" w:hAnsi="Arial Narrow"/>
                <w:color w:val="000000"/>
                <w:sz w:val="22"/>
                <w:szCs w:val="22"/>
              </w:rPr>
              <w:t>$</w:t>
            </w:r>
            <w:r w:rsidR="00CF303B">
              <w:rPr>
                <w:rFonts w:ascii="Arial Narrow" w:hAnsi="Arial Narrow"/>
                <w:noProof/>
                <w:color w:val="000000"/>
                <w:sz w:val="22"/>
                <w:szCs w:val="22"/>
                <w:highlight w:val="black"/>
              </w:rPr>
              <w:t>''''''''''''''</w:t>
            </w:r>
            <w:r w:rsidRPr="00293E2C">
              <w:rPr>
                <w:rFonts w:ascii="Arial Narrow" w:hAnsi="Arial Narrow"/>
                <w:color w:val="000000"/>
                <w:sz w:val="22"/>
                <w:szCs w:val="22"/>
              </w:rPr>
              <w:t xml:space="preserve"> (At February 2014)</w:t>
            </w:r>
          </w:p>
        </w:tc>
      </w:tr>
    </w:tbl>
    <w:p w:rsidR="00791E23" w:rsidRDefault="00791E23" w:rsidP="002B37C8">
      <w:pPr>
        <w:jc w:val="both"/>
        <w:rPr>
          <w:rFonts w:ascii="Arial" w:hAnsi="Arial"/>
          <w:sz w:val="22"/>
          <w:szCs w:val="22"/>
        </w:rPr>
      </w:pPr>
    </w:p>
    <w:p w:rsidR="002B37C8" w:rsidRDefault="002B37C8" w:rsidP="002B37C8">
      <w:pPr>
        <w:jc w:val="both"/>
        <w:rPr>
          <w:rFonts w:ascii="Arial" w:hAnsi="Arial"/>
          <w:sz w:val="22"/>
          <w:szCs w:val="22"/>
        </w:rPr>
      </w:pPr>
    </w:p>
    <w:p w:rsidR="002B37C8" w:rsidRPr="00450015" w:rsidRDefault="002B37C8" w:rsidP="002B37C8">
      <w:pPr>
        <w:pStyle w:val="ListParagraph"/>
        <w:numPr>
          <w:ilvl w:val="1"/>
          <w:numId w:val="25"/>
        </w:numPr>
        <w:jc w:val="both"/>
        <w:rPr>
          <w:rFonts w:ascii="Arial" w:hAnsi="Arial"/>
          <w:sz w:val="22"/>
          <w:szCs w:val="22"/>
        </w:rPr>
      </w:pPr>
      <w:r w:rsidRPr="00450015">
        <w:rPr>
          <w:rFonts w:ascii="Arial" w:hAnsi="Arial"/>
          <w:sz w:val="22"/>
          <w:szCs w:val="22"/>
        </w:rPr>
        <w:lastRenderedPageBreak/>
        <w:t>It appear</w:t>
      </w:r>
      <w:r>
        <w:rPr>
          <w:rFonts w:ascii="Arial" w:hAnsi="Arial"/>
          <w:sz w:val="22"/>
          <w:szCs w:val="22"/>
        </w:rPr>
        <w:t>ed</w:t>
      </w:r>
      <w:r w:rsidRPr="00450015">
        <w:rPr>
          <w:rFonts w:ascii="Arial" w:hAnsi="Arial"/>
          <w:sz w:val="22"/>
          <w:szCs w:val="22"/>
        </w:rPr>
        <w:t xml:space="preserve"> that the above</w:t>
      </w:r>
      <w:r>
        <w:rPr>
          <w:rFonts w:ascii="Arial" w:hAnsi="Arial"/>
          <w:sz w:val="22"/>
          <w:szCs w:val="22"/>
        </w:rPr>
        <w:t xml:space="preserve"> methodology resulted</w:t>
      </w:r>
      <w:r w:rsidRPr="00450015">
        <w:rPr>
          <w:rFonts w:ascii="Arial" w:hAnsi="Arial"/>
          <w:sz w:val="22"/>
          <w:szCs w:val="22"/>
        </w:rPr>
        <w:t xml:space="preserve"> in a price fo</w:t>
      </w:r>
      <w:r>
        <w:rPr>
          <w:rFonts w:ascii="Arial" w:hAnsi="Arial"/>
          <w:sz w:val="22"/>
          <w:szCs w:val="22"/>
        </w:rPr>
        <w:t>r the new strengths that favoured</w:t>
      </w:r>
      <w:r w:rsidRPr="00450015">
        <w:rPr>
          <w:rFonts w:ascii="Arial" w:hAnsi="Arial"/>
          <w:sz w:val="22"/>
          <w:szCs w:val="22"/>
        </w:rPr>
        <w:t xml:space="preserve"> the submission. The graph</w:t>
      </w:r>
      <w:r>
        <w:rPr>
          <w:rFonts w:ascii="Arial" w:hAnsi="Arial"/>
          <w:sz w:val="22"/>
          <w:szCs w:val="22"/>
        </w:rPr>
        <w:t xml:space="preserve"> below illustrated</w:t>
      </w:r>
      <w:r w:rsidRPr="00450015">
        <w:rPr>
          <w:rFonts w:ascii="Arial" w:hAnsi="Arial"/>
          <w:sz w:val="22"/>
          <w:szCs w:val="22"/>
        </w:rPr>
        <w:t xml:space="preserve"> that of the currently listed strengths of oxycodone + naloxone, the cost per milligram price of the oxycodone component for the 5 mg strength has a proportionally higher price than the other three strengths. </w:t>
      </w:r>
    </w:p>
    <w:p w:rsidR="002B37C8" w:rsidRPr="002B37C8" w:rsidRDefault="002B37C8" w:rsidP="002B37C8">
      <w:pPr>
        <w:jc w:val="both"/>
        <w:rPr>
          <w:rFonts w:ascii="Arial" w:hAnsi="Arial"/>
          <w:sz w:val="22"/>
          <w:szCs w:val="22"/>
        </w:rPr>
      </w:pPr>
    </w:p>
    <w:p w:rsidR="004C3F00" w:rsidRPr="00A53DF4" w:rsidRDefault="00CF303B" w:rsidP="00A53DF4">
      <w:pPr>
        <w:jc w:val="both"/>
        <w:rPr>
          <w:rFonts w:ascii="Arial" w:hAnsi="Arial"/>
          <w:sz w:val="22"/>
          <w:szCs w:val="22"/>
        </w:rPr>
      </w:pPr>
      <w:r>
        <w:rPr>
          <w:rFonts w:ascii="Arial" w:hAnsi="Arial"/>
          <w:noProof/>
          <w:sz w:val="22"/>
          <w:szCs w:val="22"/>
        </w:rPr>
        <w:drawing>
          <wp:inline distT="0" distB="0" distL="0" distR="0">
            <wp:extent cx="5734050" cy="307657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4050" cy="3076575"/>
                    </a:xfrm>
                    <a:prstGeom prst="rect">
                      <a:avLst/>
                    </a:prstGeom>
                  </pic:spPr>
                </pic:pic>
              </a:graphicData>
            </a:graphic>
          </wp:inline>
        </w:drawing>
      </w:r>
    </w:p>
    <w:p w:rsidR="00BD2BF1" w:rsidRDefault="00BD2BF1" w:rsidP="00E140D0">
      <w:pPr>
        <w:rPr>
          <w:rFonts w:ascii="Arial" w:hAnsi="Arial"/>
          <w:b/>
          <w:sz w:val="22"/>
          <w:szCs w:val="22"/>
        </w:rPr>
      </w:pPr>
    </w:p>
    <w:p w:rsidR="00622DEA" w:rsidRPr="00A052EB" w:rsidRDefault="00622DEA" w:rsidP="00A052EB">
      <w:pPr>
        <w:pStyle w:val="Heading2"/>
        <w:rPr>
          <w:highlight w:val="yellow"/>
        </w:rPr>
      </w:pPr>
      <w:r w:rsidRPr="00A052EB">
        <w:t>Estimated PBS usage &amp; financial implications</w:t>
      </w:r>
    </w:p>
    <w:p w:rsidR="00622DEA" w:rsidRPr="00450015" w:rsidRDefault="00622DEA" w:rsidP="00622DEA">
      <w:pPr>
        <w:jc w:val="both"/>
        <w:rPr>
          <w:rFonts w:ascii="Arial" w:hAnsi="Arial"/>
          <w:sz w:val="22"/>
          <w:szCs w:val="22"/>
        </w:rPr>
      </w:pPr>
    </w:p>
    <w:p w:rsidR="00A53DF4" w:rsidRDefault="0091333C" w:rsidP="00A53DF4">
      <w:pPr>
        <w:pStyle w:val="ListParagraph"/>
        <w:numPr>
          <w:ilvl w:val="1"/>
          <w:numId w:val="25"/>
        </w:numPr>
        <w:jc w:val="both"/>
        <w:rPr>
          <w:rFonts w:ascii="Arial" w:hAnsi="Arial"/>
          <w:sz w:val="22"/>
          <w:szCs w:val="22"/>
        </w:rPr>
      </w:pPr>
      <w:r w:rsidRPr="00450015">
        <w:rPr>
          <w:rFonts w:ascii="Arial" w:hAnsi="Arial"/>
          <w:sz w:val="22"/>
          <w:szCs w:val="22"/>
        </w:rPr>
        <w:t xml:space="preserve">The submission uses a market share approach to estimate the utilisation and cost of the additional strengths using a linear extrapolation over a five year time horizon. </w:t>
      </w:r>
      <w:r w:rsidR="000F491B" w:rsidRPr="00450015">
        <w:rPr>
          <w:rFonts w:ascii="Arial" w:hAnsi="Arial"/>
          <w:sz w:val="22"/>
          <w:szCs w:val="22"/>
        </w:rPr>
        <w:t xml:space="preserve"> </w:t>
      </w:r>
    </w:p>
    <w:p w:rsidR="00C967CE" w:rsidRPr="00A53DF4" w:rsidRDefault="00C967CE" w:rsidP="00C967CE">
      <w:pPr>
        <w:pStyle w:val="ListParagraph"/>
        <w:jc w:val="both"/>
        <w:rPr>
          <w:rFonts w:ascii="Arial" w:hAnsi="Arial"/>
          <w:sz w:val="22"/>
          <w:szCs w:val="22"/>
        </w:rPr>
      </w:pPr>
    </w:p>
    <w:p w:rsidR="005D2521" w:rsidRPr="00450015" w:rsidRDefault="005D2521" w:rsidP="005D2521">
      <w:pPr>
        <w:pStyle w:val="ListParagraph"/>
        <w:rPr>
          <w:rFonts w:ascii="Arial Narrow" w:hAnsi="Arial Narrow"/>
          <w:sz w:val="20"/>
          <w:szCs w:val="20"/>
        </w:rPr>
      </w:pPr>
      <w:r w:rsidRPr="00450015">
        <w:rPr>
          <w:rFonts w:ascii="Arial Narrow" w:hAnsi="Arial Narrow"/>
          <w:sz w:val="20"/>
          <w:szCs w:val="20"/>
        </w:rPr>
        <w:t>Cost to PBS</w:t>
      </w:r>
    </w:p>
    <w:tbl>
      <w:tblPr>
        <w:tblStyle w:val="TableGrid"/>
        <w:tblW w:w="0" w:type="auto"/>
        <w:tblInd w:w="720" w:type="dxa"/>
        <w:tblLook w:val="04A0" w:firstRow="1" w:lastRow="0" w:firstColumn="1" w:lastColumn="0" w:noHBand="0" w:noVBand="1"/>
        <w:tblCaption w:val="Estimated PBS usage &amp; financial implications"/>
        <w:tblDescription w:val="Year 1 to 5"/>
      </w:tblPr>
      <w:tblGrid>
        <w:gridCol w:w="1455"/>
        <w:gridCol w:w="1413"/>
        <w:gridCol w:w="1413"/>
        <w:gridCol w:w="1413"/>
        <w:gridCol w:w="1414"/>
        <w:gridCol w:w="1414"/>
      </w:tblGrid>
      <w:tr w:rsidR="005D2521" w:rsidRPr="00450015" w:rsidTr="004E5EA2">
        <w:tc>
          <w:tcPr>
            <w:tcW w:w="1455" w:type="dxa"/>
          </w:tcPr>
          <w:p w:rsidR="005D2521" w:rsidRPr="00450015" w:rsidRDefault="005D2521" w:rsidP="004E5EA2">
            <w:pPr>
              <w:pStyle w:val="ListParagraph"/>
              <w:ind w:left="0"/>
              <w:jc w:val="both"/>
              <w:rPr>
                <w:rFonts w:ascii="Arial Narrow" w:hAnsi="Arial Narrow"/>
                <w:sz w:val="20"/>
                <w:szCs w:val="20"/>
              </w:rPr>
            </w:pP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1</w:t>
            </w: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2</w:t>
            </w: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 xml:space="preserve">Year 3 </w:t>
            </w:r>
          </w:p>
        </w:tc>
        <w:tc>
          <w:tcPr>
            <w:tcW w:w="1414"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 xml:space="preserve">Year 4 </w:t>
            </w:r>
          </w:p>
        </w:tc>
        <w:tc>
          <w:tcPr>
            <w:tcW w:w="1414"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5</w:t>
            </w:r>
          </w:p>
        </w:tc>
      </w:tr>
      <w:tr w:rsidR="005D2521" w:rsidRPr="00450015" w:rsidTr="004E5EA2">
        <w:tc>
          <w:tcPr>
            <w:tcW w:w="1455" w:type="dxa"/>
          </w:tcPr>
          <w:p w:rsidR="005D2521" w:rsidRPr="00450015" w:rsidRDefault="005D2521" w:rsidP="004E5EA2">
            <w:pPr>
              <w:pStyle w:val="ListParagraph"/>
              <w:ind w:left="0"/>
              <w:jc w:val="both"/>
              <w:rPr>
                <w:rFonts w:ascii="Arial Narrow" w:hAnsi="Arial Narrow"/>
                <w:sz w:val="20"/>
                <w:szCs w:val="20"/>
              </w:rPr>
            </w:pPr>
            <w:r w:rsidRPr="00450015">
              <w:rPr>
                <w:rFonts w:ascii="Arial Narrow" w:hAnsi="Arial Narrow"/>
                <w:sz w:val="20"/>
                <w:szCs w:val="20"/>
              </w:rPr>
              <w:t>Cost – without new presentations</w:t>
            </w:r>
          </w:p>
        </w:tc>
        <w:tc>
          <w:tcPr>
            <w:tcW w:w="1413" w:type="dxa"/>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r>
      <w:tr w:rsidR="005D2521" w:rsidRPr="00450015" w:rsidTr="004E5EA2">
        <w:tc>
          <w:tcPr>
            <w:tcW w:w="1455" w:type="dxa"/>
            <w:tcBorders>
              <w:bottom w:val="single" w:sz="8" w:space="0" w:color="auto"/>
            </w:tcBorders>
          </w:tcPr>
          <w:p w:rsidR="005D2521" w:rsidRPr="00450015" w:rsidRDefault="005D2521" w:rsidP="004E5EA2">
            <w:pPr>
              <w:pStyle w:val="ListParagraph"/>
              <w:ind w:left="0"/>
              <w:jc w:val="both"/>
              <w:rPr>
                <w:rFonts w:ascii="Arial Narrow" w:hAnsi="Arial Narrow"/>
                <w:sz w:val="20"/>
                <w:szCs w:val="20"/>
              </w:rPr>
            </w:pPr>
            <w:r w:rsidRPr="00450015">
              <w:rPr>
                <w:rFonts w:ascii="Arial Narrow" w:hAnsi="Arial Narrow"/>
                <w:sz w:val="20"/>
                <w:szCs w:val="20"/>
              </w:rPr>
              <w:t>Cost – with new presentations</w:t>
            </w:r>
          </w:p>
        </w:tc>
        <w:tc>
          <w:tcPr>
            <w:tcW w:w="1413" w:type="dxa"/>
            <w:tcBorders>
              <w:bottom w:val="single" w:sz="8" w:space="0" w:color="auto"/>
            </w:tcBorders>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Borders>
              <w:bottom w:val="single" w:sz="8" w:space="0" w:color="auto"/>
            </w:tcBorders>
          </w:tcPr>
          <w:p w:rsidR="005D2521" w:rsidRPr="00293E2C" w:rsidRDefault="001414B4" w:rsidP="004E5EA2">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Borders>
              <w:bottom w:val="single" w:sz="8" w:space="0" w:color="auto"/>
            </w:tcBorders>
          </w:tcPr>
          <w:p w:rsidR="005D2521" w:rsidRPr="00293E2C" w:rsidRDefault="001414B4"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Borders>
              <w:bottom w:val="single" w:sz="8" w:space="0" w:color="auto"/>
            </w:tcBorders>
          </w:tcPr>
          <w:p w:rsidR="005D2521" w:rsidRPr="00293E2C" w:rsidRDefault="001414B4" w:rsidP="004E5EA2">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Borders>
              <w:bottom w:val="single" w:sz="8" w:space="0" w:color="auto"/>
            </w:tcBorders>
          </w:tcPr>
          <w:p w:rsidR="005D2521" w:rsidRPr="00293E2C" w:rsidRDefault="001414B4" w:rsidP="004E5EA2">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r>
      <w:tr w:rsidR="005D2521" w:rsidRPr="00450015" w:rsidTr="004E5EA2">
        <w:tc>
          <w:tcPr>
            <w:tcW w:w="1455" w:type="dxa"/>
            <w:tcBorders>
              <w:top w:val="single" w:sz="8" w:space="0" w:color="auto"/>
              <w:left w:val="single" w:sz="8" w:space="0" w:color="auto"/>
              <w:bottom w:val="single" w:sz="8" w:space="0" w:color="auto"/>
            </w:tcBorders>
            <w:shd w:val="clear" w:color="auto" w:fill="D9D9D9" w:themeFill="background1" w:themeFillShade="D9"/>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Net Cost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1414B4"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1414B4"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1414B4"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4" w:type="dxa"/>
            <w:tcBorders>
              <w:top w:val="single" w:sz="8" w:space="0" w:color="auto"/>
              <w:bottom w:val="single" w:sz="8" w:space="0" w:color="auto"/>
            </w:tcBorders>
            <w:shd w:val="clear" w:color="auto" w:fill="D9D9D9" w:themeFill="background1" w:themeFillShade="D9"/>
          </w:tcPr>
          <w:p w:rsidR="005D2521" w:rsidRPr="00293E2C" w:rsidRDefault="001414B4"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4" w:type="dxa"/>
            <w:tcBorders>
              <w:top w:val="single" w:sz="8" w:space="0" w:color="auto"/>
              <w:bottom w:val="single" w:sz="8" w:space="0" w:color="auto"/>
              <w:right w:val="single" w:sz="8" w:space="0" w:color="auto"/>
            </w:tcBorders>
            <w:shd w:val="clear" w:color="auto" w:fill="D9D9D9" w:themeFill="background1" w:themeFillShade="D9"/>
          </w:tcPr>
          <w:p w:rsidR="005D2521" w:rsidRPr="00293E2C" w:rsidRDefault="001414B4"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r>
    </w:tbl>
    <w:p w:rsidR="002B37C8" w:rsidRDefault="002B37C8" w:rsidP="005D2521">
      <w:pPr>
        <w:rPr>
          <w:rFonts w:ascii="Arial Narrow" w:hAnsi="Arial Narrow"/>
          <w:sz w:val="20"/>
          <w:szCs w:val="20"/>
        </w:rPr>
      </w:pPr>
    </w:p>
    <w:p w:rsidR="002B37C8" w:rsidRDefault="002B37C8">
      <w:pPr>
        <w:rPr>
          <w:rFonts w:ascii="Arial Narrow" w:hAnsi="Arial Narrow"/>
          <w:sz w:val="20"/>
          <w:szCs w:val="20"/>
        </w:rPr>
      </w:pPr>
      <w:r>
        <w:rPr>
          <w:rFonts w:ascii="Arial Narrow" w:hAnsi="Arial Narrow"/>
          <w:sz w:val="20"/>
          <w:szCs w:val="20"/>
        </w:rPr>
        <w:br w:type="page"/>
      </w:r>
    </w:p>
    <w:p w:rsidR="005D2521" w:rsidRPr="00450015" w:rsidRDefault="005D2521" w:rsidP="005D2521">
      <w:pPr>
        <w:rPr>
          <w:rFonts w:ascii="Arial Narrow" w:hAnsi="Arial Narrow"/>
          <w:sz w:val="20"/>
          <w:szCs w:val="20"/>
        </w:rPr>
      </w:pPr>
    </w:p>
    <w:p w:rsidR="005D2521" w:rsidRPr="00450015" w:rsidRDefault="005D2521" w:rsidP="005D2521">
      <w:pPr>
        <w:pStyle w:val="ListParagraph"/>
        <w:rPr>
          <w:rFonts w:ascii="Arial Narrow" w:hAnsi="Arial Narrow"/>
          <w:sz w:val="20"/>
          <w:szCs w:val="20"/>
        </w:rPr>
      </w:pPr>
      <w:r w:rsidRPr="00450015">
        <w:rPr>
          <w:rFonts w:ascii="Arial Narrow" w:hAnsi="Arial Narrow"/>
          <w:sz w:val="20"/>
          <w:szCs w:val="20"/>
        </w:rPr>
        <w:t>Cost to RPBS</w:t>
      </w:r>
    </w:p>
    <w:tbl>
      <w:tblPr>
        <w:tblStyle w:val="TableGrid"/>
        <w:tblW w:w="0" w:type="auto"/>
        <w:tblInd w:w="720" w:type="dxa"/>
        <w:tblLook w:val="04A0" w:firstRow="1" w:lastRow="0" w:firstColumn="1" w:lastColumn="0" w:noHBand="0" w:noVBand="1"/>
        <w:tblCaption w:val="Estimated cost to RPBS"/>
        <w:tblDescription w:val="Year 1 to 5"/>
      </w:tblPr>
      <w:tblGrid>
        <w:gridCol w:w="1455"/>
        <w:gridCol w:w="1413"/>
        <w:gridCol w:w="1413"/>
        <w:gridCol w:w="1413"/>
        <w:gridCol w:w="1414"/>
        <w:gridCol w:w="1414"/>
      </w:tblGrid>
      <w:tr w:rsidR="005D2521" w:rsidRPr="00450015" w:rsidTr="004E5EA2">
        <w:tc>
          <w:tcPr>
            <w:tcW w:w="1455" w:type="dxa"/>
          </w:tcPr>
          <w:p w:rsidR="005D2521" w:rsidRPr="00450015" w:rsidRDefault="005D2521" w:rsidP="004E5EA2">
            <w:pPr>
              <w:pStyle w:val="ListParagraph"/>
              <w:ind w:left="0"/>
              <w:jc w:val="both"/>
              <w:rPr>
                <w:rFonts w:ascii="Arial Narrow" w:hAnsi="Arial Narrow"/>
                <w:sz w:val="20"/>
                <w:szCs w:val="20"/>
              </w:rPr>
            </w:pP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1</w:t>
            </w: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2</w:t>
            </w:r>
          </w:p>
        </w:tc>
        <w:tc>
          <w:tcPr>
            <w:tcW w:w="1413"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 xml:space="preserve">Year 3 </w:t>
            </w:r>
          </w:p>
        </w:tc>
        <w:tc>
          <w:tcPr>
            <w:tcW w:w="1414"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 xml:space="preserve">Year 4 </w:t>
            </w:r>
          </w:p>
        </w:tc>
        <w:tc>
          <w:tcPr>
            <w:tcW w:w="1414" w:type="dxa"/>
          </w:tcPr>
          <w:p w:rsidR="005D2521" w:rsidRPr="00450015" w:rsidRDefault="005D2521" w:rsidP="004E5EA2">
            <w:pPr>
              <w:pStyle w:val="ListParagraph"/>
              <w:ind w:left="0"/>
              <w:jc w:val="both"/>
              <w:rPr>
                <w:rFonts w:ascii="Arial Narrow" w:hAnsi="Arial Narrow"/>
                <w:b/>
                <w:sz w:val="20"/>
                <w:szCs w:val="20"/>
              </w:rPr>
            </w:pPr>
            <w:r w:rsidRPr="00450015">
              <w:rPr>
                <w:rFonts w:ascii="Arial Narrow" w:hAnsi="Arial Narrow"/>
                <w:b/>
                <w:sz w:val="20"/>
                <w:szCs w:val="20"/>
              </w:rPr>
              <w:t>Year 5</w:t>
            </w:r>
          </w:p>
        </w:tc>
      </w:tr>
      <w:tr w:rsidR="005D2521" w:rsidRPr="00450015" w:rsidTr="004E5EA2">
        <w:tc>
          <w:tcPr>
            <w:tcW w:w="1455" w:type="dxa"/>
          </w:tcPr>
          <w:p w:rsidR="005D2521" w:rsidRPr="00293E2C" w:rsidRDefault="005D2521" w:rsidP="004E5EA2">
            <w:pPr>
              <w:pStyle w:val="ListParagraph"/>
              <w:ind w:left="0"/>
              <w:jc w:val="both"/>
              <w:rPr>
                <w:rFonts w:ascii="Arial Narrow" w:hAnsi="Arial Narrow"/>
                <w:sz w:val="20"/>
                <w:szCs w:val="20"/>
              </w:rPr>
            </w:pPr>
            <w:r w:rsidRPr="00293E2C">
              <w:rPr>
                <w:rFonts w:ascii="Arial Narrow" w:hAnsi="Arial Narrow"/>
                <w:sz w:val="20"/>
                <w:szCs w:val="20"/>
              </w:rPr>
              <w:t>Cost – without new presentations</w:t>
            </w:r>
          </w:p>
        </w:tc>
        <w:tc>
          <w:tcPr>
            <w:tcW w:w="1413" w:type="dxa"/>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r>
      <w:tr w:rsidR="005D2521" w:rsidRPr="00450015" w:rsidTr="004E5EA2">
        <w:tc>
          <w:tcPr>
            <w:tcW w:w="1455" w:type="dxa"/>
            <w:tcBorders>
              <w:bottom w:val="single" w:sz="8" w:space="0" w:color="auto"/>
            </w:tcBorders>
          </w:tcPr>
          <w:p w:rsidR="005D2521" w:rsidRPr="00293E2C" w:rsidRDefault="005D2521" w:rsidP="004E5EA2">
            <w:pPr>
              <w:pStyle w:val="ListParagraph"/>
              <w:ind w:left="0"/>
              <w:jc w:val="both"/>
              <w:rPr>
                <w:rFonts w:ascii="Arial Narrow" w:hAnsi="Arial Narrow"/>
                <w:sz w:val="20"/>
                <w:szCs w:val="20"/>
              </w:rPr>
            </w:pPr>
            <w:r w:rsidRPr="00293E2C">
              <w:rPr>
                <w:rFonts w:ascii="Arial Narrow" w:hAnsi="Arial Narrow"/>
                <w:sz w:val="20"/>
                <w:szCs w:val="20"/>
              </w:rPr>
              <w:t>Cost – with new presentations</w:t>
            </w:r>
          </w:p>
        </w:tc>
        <w:tc>
          <w:tcPr>
            <w:tcW w:w="1413" w:type="dxa"/>
            <w:tcBorders>
              <w:bottom w:val="single" w:sz="8" w:space="0" w:color="auto"/>
            </w:tcBorders>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Borders>
              <w:bottom w:val="single" w:sz="8" w:space="0" w:color="auto"/>
            </w:tcBorders>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3" w:type="dxa"/>
            <w:tcBorders>
              <w:bottom w:val="single" w:sz="8" w:space="0" w:color="auto"/>
            </w:tcBorders>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Borders>
              <w:bottom w:val="single" w:sz="8" w:space="0" w:color="auto"/>
            </w:tcBorders>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c>
          <w:tcPr>
            <w:tcW w:w="1414" w:type="dxa"/>
            <w:tcBorders>
              <w:bottom w:val="single" w:sz="8" w:space="0" w:color="auto"/>
            </w:tcBorders>
          </w:tcPr>
          <w:p w:rsidR="005D2521" w:rsidRPr="00293E2C" w:rsidRDefault="002A3469" w:rsidP="00E50C54">
            <w:pPr>
              <w:pStyle w:val="ListParagraph"/>
              <w:ind w:left="0"/>
              <w:jc w:val="both"/>
              <w:rPr>
                <w:rFonts w:ascii="Arial Narrow" w:hAnsi="Arial Narrow"/>
                <w:sz w:val="20"/>
                <w:szCs w:val="20"/>
              </w:rPr>
            </w:pPr>
            <w:r w:rsidRPr="00293E2C">
              <w:rPr>
                <w:rFonts w:ascii="Arial Narrow" w:hAnsi="Arial Narrow"/>
                <w:sz w:val="20"/>
                <w:szCs w:val="20"/>
              </w:rPr>
              <w:t>$</w:t>
            </w:r>
            <w:r w:rsidR="00CF303B">
              <w:rPr>
                <w:rFonts w:ascii="Arial Narrow" w:hAnsi="Arial Narrow"/>
                <w:noProof/>
                <w:color w:val="000000"/>
                <w:sz w:val="20"/>
                <w:szCs w:val="20"/>
                <w:highlight w:val="black"/>
              </w:rPr>
              <w:t>'''''''''''''''''''''</w:t>
            </w:r>
          </w:p>
        </w:tc>
      </w:tr>
      <w:tr w:rsidR="005D2521" w:rsidRPr="00450015" w:rsidTr="004E5EA2">
        <w:tc>
          <w:tcPr>
            <w:tcW w:w="1455" w:type="dxa"/>
            <w:tcBorders>
              <w:top w:val="single" w:sz="8" w:space="0" w:color="auto"/>
              <w:left w:val="single" w:sz="8" w:space="0" w:color="auto"/>
              <w:bottom w:val="single" w:sz="8" w:space="0" w:color="auto"/>
            </w:tcBorders>
            <w:shd w:val="clear" w:color="auto" w:fill="D9D9D9" w:themeFill="background1" w:themeFillShade="D9"/>
          </w:tcPr>
          <w:p w:rsidR="005D2521" w:rsidRPr="00293E2C" w:rsidRDefault="005D2521" w:rsidP="004E5EA2">
            <w:pPr>
              <w:pStyle w:val="ListParagraph"/>
              <w:ind w:left="0"/>
              <w:jc w:val="both"/>
              <w:rPr>
                <w:rFonts w:ascii="Arial Narrow" w:hAnsi="Arial Narrow"/>
                <w:b/>
                <w:sz w:val="20"/>
                <w:szCs w:val="20"/>
              </w:rPr>
            </w:pPr>
            <w:r w:rsidRPr="00293E2C">
              <w:rPr>
                <w:rFonts w:ascii="Arial Narrow" w:hAnsi="Arial Narrow"/>
                <w:b/>
                <w:sz w:val="20"/>
                <w:szCs w:val="20"/>
              </w:rPr>
              <w:t>Net Cost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2A3469"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2A3469"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3" w:type="dxa"/>
            <w:tcBorders>
              <w:top w:val="single" w:sz="8" w:space="0" w:color="auto"/>
              <w:bottom w:val="single" w:sz="8" w:space="0" w:color="auto"/>
            </w:tcBorders>
            <w:shd w:val="clear" w:color="auto" w:fill="D9D9D9" w:themeFill="background1" w:themeFillShade="D9"/>
          </w:tcPr>
          <w:p w:rsidR="005D2521" w:rsidRPr="00293E2C" w:rsidRDefault="002A3469"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4" w:type="dxa"/>
            <w:tcBorders>
              <w:top w:val="single" w:sz="8" w:space="0" w:color="auto"/>
              <w:bottom w:val="single" w:sz="8" w:space="0" w:color="auto"/>
            </w:tcBorders>
            <w:shd w:val="clear" w:color="auto" w:fill="D9D9D9" w:themeFill="background1" w:themeFillShade="D9"/>
          </w:tcPr>
          <w:p w:rsidR="005D2521" w:rsidRPr="00293E2C" w:rsidRDefault="002A3469"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c>
          <w:tcPr>
            <w:tcW w:w="1414" w:type="dxa"/>
            <w:tcBorders>
              <w:top w:val="single" w:sz="8" w:space="0" w:color="auto"/>
              <w:bottom w:val="single" w:sz="8" w:space="0" w:color="auto"/>
              <w:right w:val="single" w:sz="8" w:space="0" w:color="auto"/>
            </w:tcBorders>
            <w:shd w:val="clear" w:color="auto" w:fill="D9D9D9" w:themeFill="background1" w:themeFillShade="D9"/>
          </w:tcPr>
          <w:p w:rsidR="005D2521" w:rsidRPr="00293E2C" w:rsidRDefault="002A3469" w:rsidP="004E5EA2">
            <w:pPr>
              <w:pStyle w:val="ListParagraph"/>
              <w:ind w:left="0"/>
              <w:jc w:val="both"/>
              <w:rPr>
                <w:rFonts w:ascii="Arial Narrow" w:hAnsi="Arial Narrow"/>
                <w:b/>
                <w:sz w:val="20"/>
                <w:szCs w:val="20"/>
              </w:rPr>
            </w:pPr>
            <w:r w:rsidRPr="00293E2C">
              <w:rPr>
                <w:rFonts w:ascii="Arial Narrow" w:hAnsi="Arial Narrow"/>
                <w:b/>
                <w:sz w:val="20"/>
                <w:szCs w:val="20"/>
              </w:rPr>
              <w:t>-$</w:t>
            </w:r>
            <w:r w:rsidR="00CF303B">
              <w:rPr>
                <w:rFonts w:ascii="Arial Narrow" w:hAnsi="Arial Narrow"/>
                <w:b/>
                <w:noProof/>
                <w:color w:val="000000"/>
                <w:sz w:val="20"/>
                <w:szCs w:val="20"/>
                <w:highlight w:val="black"/>
              </w:rPr>
              <w:t>''''''''''''''''''</w:t>
            </w:r>
          </w:p>
        </w:tc>
      </w:tr>
    </w:tbl>
    <w:p w:rsidR="0091333C" w:rsidRPr="00450015" w:rsidRDefault="0091333C" w:rsidP="005D2521">
      <w:pPr>
        <w:jc w:val="both"/>
        <w:rPr>
          <w:rFonts w:ascii="Arial" w:hAnsi="Arial"/>
          <w:sz w:val="22"/>
          <w:szCs w:val="22"/>
        </w:rPr>
      </w:pPr>
    </w:p>
    <w:p w:rsidR="00832448" w:rsidRPr="00450015" w:rsidRDefault="00832448" w:rsidP="00832448">
      <w:pPr>
        <w:pStyle w:val="ListParagraph"/>
        <w:jc w:val="both"/>
        <w:rPr>
          <w:rFonts w:ascii="Arial" w:hAnsi="Arial"/>
          <w:sz w:val="22"/>
          <w:szCs w:val="22"/>
        </w:rPr>
      </w:pPr>
    </w:p>
    <w:p w:rsidR="00BC203F" w:rsidRPr="003B644D" w:rsidRDefault="00BC203F" w:rsidP="00155D36">
      <w:pPr>
        <w:pStyle w:val="ListParagraph"/>
        <w:numPr>
          <w:ilvl w:val="1"/>
          <w:numId w:val="25"/>
        </w:numPr>
        <w:jc w:val="both"/>
        <w:rPr>
          <w:rFonts w:ascii="Arial" w:hAnsi="Arial" w:cs="Arial"/>
          <w:sz w:val="22"/>
          <w:szCs w:val="22"/>
        </w:rPr>
      </w:pPr>
      <w:r w:rsidRPr="003B644D">
        <w:rPr>
          <w:rFonts w:ascii="Arial" w:hAnsi="Arial" w:cs="Arial"/>
          <w:bCs/>
          <w:sz w:val="22"/>
          <w:szCs w:val="22"/>
        </w:rPr>
        <w:t xml:space="preserve">At year 5, the estimated total number of scripts (for the new strengths) was </w:t>
      </w:r>
      <w:r w:rsidR="0026546D">
        <w:rPr>
          <w:rFonts w:ascii="Arial" w:hAnsi="Arial" w:cs="Arial"/>
          <w:bCs/>
          <w:sz w:val="22"/>
          <w:szCs w:val="22"/>
        </w:rPr>
        <w:t xml:space="preserve">over 200,000 </w:t>
      </w:r>
      <w:r w:rsidRPr="003B644D">
        <w:rPr>
          <w:rFonts w:ascii="Arial" w:hAnsi="Arial" w:cs="Arial"/>
          <w:bCs/>
          <w:sz w:val="22"/>
          <w:szCs w:val="22"/>
        </w:rPr>
        <w:t xml:space="preserve">and the net </w:t>
      </w:r>
      <w:r w:rsidR="003B644D" w:rsidRPr="003B644D">
        <w:rPr>
          <w:rFonts w:ascii="Arial" w:hAnsi="Arial" w:cs="Arial"/>
          <w:bCs/>
          <w:sz w:val="22"/>
          <w:szCs w:val="22"/>
        </w:rPr>
        <w:t>saving to the</w:t>
      </w:r>
      <w:r w:rsidRPr="003B644D">
        <w:rPr>
          <w:rFonts w:ascii="Arial" w:hAnsi="Arial" w:cs="Arial"/>
          <w:bCs/>
          <w:sz w:val="22"/>
          <w:szCs w:val="22"/>
        </w:rPr>
        <w:t xml:space="preserve"> PBS was estimated to be </w:t>
      </w:r>
      <w:r w:rsidR="00155D36" w:rsidRPr="00155D36">
        <w:rPr>
          <w:rFonts w:ascii="Arial" w:hAnsi="Arial" w:cs="Arial"/>
          <w:bCs/>
          <w:sz w:val="22"/>
          <w:szCs w:val="22"/>
        </w:rPr>
        <w:t>less than $10 million per year</w:t>
      </w:r>
      <w:r w:rsidR="00004496" w:rsidRPr="003B644D">
        <w:rPr>
          <w:rFonts w:ascii="Arial" w:hAnsi="Arial" w:cs="Arial"/>
          <w:bCs/>
          <w:sz w:val="22"/>
          <w:szCs w:val="22"/>
        </w:rPr>
        <w:t xml:space="preserve">. </w:t>
      </w:r>
    </w:p>
    <w:p w:rsidR="00BC203F" w:rsidRPr="00BC203F" w:rsidRDefault="00BC203F" w:rsidP="00BC203F">
      <w:pPr>
        <w:pStyle w:val="ListParagraph"/>
        <w:jc w:val="both"/>
        <w:rPr>
          <w:rFonts w:ascii="Arial" w:hAnsi="Arial" w:cs="Arial"/>
          <w:sz w:val="22"/>
          <w:szCs w:val="22"/>
        </w:rPr>
      </w:pPr>
    </w:p>
    <w:p w:rsidR="0091333C" w:rsidRPr="00450015" w:rsidRDefault="002A3469" w:rsidP="0091333C">
      <w:pPr>
        <w:pStyle w:val="ListParagraph"/>
        <w:numPr>
          <w:ilvl w:val="1"/>
          <w:numId w:val="25"/>
        </w:numPr>
        <w:jc w:val="both"/>
        <w:rPr>
          <w:rFonts w:ascii="Arial" w:hAnsi="Arial" w:cs="Arial"/>
          <w:sz w:val="22"/>
          <w:szCs w:val="22"/>
        </w:rPr>
      </w:pPr>
      <w:r w:rsidRPr="00450015">
        <w:rPr>
          <w:rFonts w:ascii="Arial" w:hAnsi="Arial"/>
          <w:sz w:val="22"/>
          <w:szCs w:val="22"/>
        </w:rPr>
        <w:t xml:space="preserve">The </w:t>
      </w:r>
      <w:r w:rsidR="00893C97" w:rsidRPr="00450015">
        <w:rPr>
          <w:rFonts w:ascii="Arial" w:hAnsi="Arial"/>
          <w:sz w:val="22"/>
          <w:szCs w:val="22"/>
        </w:rPr>
        <w:t>submission assumed that l</w:t>
      </w:r>
      <w:r w:rsidR="00D063CB">
        <w:rPr>
          <w:rFonts w:ascii="Arial" w:hAnsi="Arial"/>
          <w:sz w:val="22"/>
          <w:szCs w:val="22"/>
        </w:rPr>
        <w:t>isting of the new strengths would</w:t>
      </w:r>
      <w:r w:rsidR="00893C97" w:rsidRPr="00450015">
        <w:rPr>
          <w:rFonts w:ascii="Arial" w:hAnsi="Arial"/>
          <w:sz w:val="22"/>
          <w:szCs w:val="22"/>
        </w:rPr>
        <w:t xml:space="preserve"> reduce the rate of growth in the next higher strength, and that the market s</w:t>
      </w:r>
      <w:r w:rsidR="00D063CB">
        <w:rPr>
          <w:rFonts w:ascii="Arial" w:hAnsi="Arial"/>
          <w:sz w:val="22"/>
          <w:szCs w:val="22"/>
        </w:rPr>
        <w:t>hare of the lower strengths would</w:t>
      </w:r>
      <w:r w:rsidR="00893C97" w:rsidRPr="00450015">
        <w:rPr>
          <w:rFonts w:ascii="Arial" w:hAnsi="Arial"/>
          <w:sz w:val="22"/>
          <w:szCs w:val="22"/>
        </w:rPr>
        <w:t xml:space="preserve"> increase over time due to patient initiation on lower doses. The submission anticipated that there would be no net change in the number of prescriptions for oxycodone + naloxone due to the assumed offset of new strengths by th</w:t>
      </w:r>
      <w:r w:rsidRPr="00450015">
        <w:rPr>
          <w:rFonts w:ascii="Arial" w:hAnsi="Arial"/>
          <w:sz w:val="22"/>
          <w:szCs w:val="22"/>
        </w:rPr>
        <w:t>e reduction in higher strength</w:t>
      </w:r>
      <w:r w:rsidR="00595211" w:rsidRPr="00450015">
        <w:rPr>
          <w:rFonts w:ascii="Arial" w:hAnsi="Arial"/>
          <w:sz w:val="22"/>
          <w:szCs w:val="22"/>
        </w:rPr>
        <w:t xml:space="preserve">s. </w:t>
      </w:r>
      <w:r w:rsidRPr="00450015">
        <w:rPr>
          <w:rFonts w:ascii="Arial" w:hAnsi="Arial" w:cs="Arial"/>
          <w:sz w:val="22"/>
          <w:szCs w:val="22"/>
        </w:rPr>
        <w:t xml:space="preserve">It </w:t>
      </w:r>
      <w:r w:rsidR="00D063CB">
        <w:rPr>
          <w:rFonts w:ascii="Arial" w:hAnsi="Arial" w:cs="Arial"/>
          <w:sz w:val="22"/>
          <w:szCs w:val="22"/>
        </w:rPr>
        <w:t>appeared that the savings calculated were</w:t>
      </w:r>
      <w:r w:rsidR="00595211" w:rsidRPr="00450015">
        <w:rPr>
          <w:rFonts w:ascii="Arial" w:hAnsi="Arial" w:cs="Arial"/>
          <w:sz w:val="22"/>
          <w:szCs w:val="22"/>
        </w:rPr>
        <w:t xml:space="preserve"> driven by </w:t>
      </w:r>
      <w:r w:rsidR="00650552" w:rsidRPr="00450015">
        <w:rPr>
          <w:rFonts w:ascii="Arial" w:hAnsi="Arial" w:cs="Arial"/>
          <w:sz w:val="22"/>
          <w:szCs w:val="22"/>
        </w:rPr>
        <w:t xml:space="preserve">assumption that </w:t>
      </w:r>
      <w:r w:rsidR="00595211" w:rsidRPr="00450015">
        <w:rPr>
          <w:rFonts w:ascii="Arial" w:hAnsi="Arial" w:cs="Arial"/>
          <w:sz w:val="22"/>
          <w:szCs w:val="22"/>
        </w:rPr>
        <w:t xml:space="preserve">the </w:t>
      </w:r>
      <w:r w:rsidR="00650552" w:rsidRPr="00450015">
        <w:rPr>
          <w:rFonts w:ascii="Arial" w:hAnsi="Arial" w:cs="Arial"/>
          <w:sz w:val="22"/>
          <w:szCs w:val="22"/>
        </w:rPr>
        <w:t>lower, cheaper strengths will displace the higher, more costly strengths</w:t>
      </w:r>
      <w:r w:rsidR="00595211" w:rsidRPr="00450015">
        <w:rPr>
          <w:rFonts w:ascii="Arial" w:hAnsi="Arial" w:cs="Arial"/>
          <w:sz w:val="22"/>
          <w:szCs w:val="22"/>
        </w:rPr>
        <w:t xml:space="preserve">. </w:t>
      </w:r>
    </w:p>
    <w:p w:rsidR="005D2521" w:rsidRPr="00450015" w:rsidRDefault="005D2521" w:rsidP="005D2521">
      <w:pPr>
        <w:pStyle w:val="ListParagraph"/>
        <w:rPr>
          <w:rFonts w:ascii="Arial" w:hAnsi="Arial"/>
          <w:sz w:val="22"/>
          <w:szCs w:val="22"/>
        </w:rPr>
      </w:pPr>
    </w:p>
    <w:p w:rsidR="005D2521" w:rsidRPr="00450015" w:rsidRDefault="005D2521" w:rsidP="00832448">
      <w:pPr>
        <w:pStyle w:val="ListParagraph"/>
        <w:numPr>
          <w:ilvl w:val="1"/>
          <w:numId w:val="25"/>
        </w:numPr>
        <w:jc w:val="both"/>
        <w:rPr>
          <w:rFonts w:ascii="Arial" w:hAnsi="Arial"/>
          <w:sz w:val="22"/>
          <w:szCs w:val="22"/>
        </w:rPr>
      </w:pPr>
      <w:r w:rsidRPr="00450015">
        <w:rPr>
          <w:rFonts w:ascii="Arial" w:hAnsi="Arial"/>
          <w:sz w:val="22"/>
          <w:szCs w:val="22"/>
        </w:rPr>
        <w:t xml:space="preserve">The submission assumed that the 5 mg strength would achieve 100% market penetration as there is currently no 5 mg oxycodone on the PBS. </w:t>
      </w:r>
    </w:p>
    <w:p w:rsidR="00523564" w:rsidRPr="003B644D" w:rsidRDefault="00523564" w:rsidP="003B644D">
      <w:pPr>
        <w:rPr>
          <w:rFonts w:ascii="Arial" w:hAnsi="Arial"/>
          <w:sz w:val="22"/>
          <w:szCs w:val="22"/>
        </w:rPr>
      </w:pPr>
    </w:p>
    <w:p w:rsidR="00450015" w:rsidRPr="00450015" w:rsidRDefault="00450015" w:rsidP="00450015">
      <w:pPr>
        <w:pStyle w:val="ListParagraph"/>
        <w:rPr>
          <w:rFonts w:ascii="Arial" w:hAnsi="Arial"/>
          <w:i/>
          <w:sz w:val="22"/>
          <w:szCs w:val="22"/>
        </w:rPr>
      </w:pPr>
      <w:r w:rsidRPr="003B644D">
        <w:rPr>
          <w:rFonts w:ascii="Arial" w:hAnsi="Arial"/>
          <w:i/>
          <w:sz w:val="22"/>
          <w:szCs w:val="22"/>
        </w:rPr>
        <w:t>For more detail on PBAC’s view, see section 7 “PBAC outcome”</w:t>
      </w:r>
    </w:p>
    <w:p w:rsidR="00450015" w:rsidRDefault="00450015" w:rsidP="00523564">
      <w:pPr>
        <w:pStyle w:val="ListParagraph"/>
        <w:rPr>
          <w:rFonts w:ascii="Arial" w:hAnsi="Arial"/>
          <w:sz w:val="22"/>
          <w:szCs w:val="22"/>
        </w:rPr>
      </w:pPr>
    </w:p>
    <w:p w:rsidR="00402DF5" w:rsidRPr="00450015" w:rsidRDefault="00402DF5" w:rsidP="00523564">
      <w:pPr>
        <w:pStyle w:val="ListParagraph"/>
        <w:rPr>
          <w:rFonts w:ascii="Arial" w:hAnsi="Arial"/>
          <w:sz w:val="22"/>
          <w:szCs w:val="22"/>
        </w:rPr>
      </w:pPr>
    </w:p>
    <w:p w:rsidR="00450015" w:rsidRPr="001A29D9" w:rsidRDefault="00450015" w:rsidP="000D1DA3">
      <w:pPr>
        <w:pStyle w:val="PBACHeading1"/>
      </w:pPr>
      <w:r w:rsidRPr="001A29D9">
        <w:t>PBAC Outcome</w:t>
      </w:r>
    </w:p>
    <w:p w:rsidR="00450015" w:rsidRPr="001A29D9" w:rsidRDefault="00450015" w:rsidP="00450015">
      <w:pPr>
        <w:jc w:val="both"/>
        <w:rPr>
          <w:rFonts w:ascii="Arial" w:hAnsi="Arial" w:cs="Arial"/>
          <w:b/>
          <w:bCs/>
          <w:sz w:val="22"/>
          <w:szCs w:val="22"/>
          <w:lang w:val="en-GB"/>
        </w:rPr>
      </w:pPr>
    </w:p>
    <w:p w:rsidR="00F35E87" w:rsidRDefault="00F35E87" w:rsidP="00F35E87">
      <w:pPr>
        <w:numPr>
          <w:ilvl w:val="1"/>
          <w:numId w:val="25"/>
        </w:numPr>
        <w:jc w:val="both"/>
        <w:rPr>
          <w:rFonts w:ascii="Arial" w:hAnsi="Arial" w:cs="Arial"/>
          <w:bCs/>
          <w:sz w:val="22"/>
          <w:szCs w:val="22"/>
          <w:lang w:val="en-GB"/>
        </w:rPr>
      </w:pPr>
      <w:r w:rsidRPr="001A29D9">
        <w:rPr>
          <w:rFonts w:ascii="Arial" w:hAnsi="Arial" w:cs="Arial"/>
          <w:bCs/>
          <w:sz w:val="22"/>
          <w:szCs w:val="22"/>
          <w:lang w:val="en-GB"/>
        </w:rPr>
        <w:t xml:space="preserve">The PBAC deferred </w:t>
      </w:r>
      <w:r>
        <w:rPr>
          <w:rFonts w:ascii="Arial" w:hAnsi="Arial" w:cs="Arial"/>
          <w:bCs/>
          <w:sz w:val="22"/>
          <w:szCs w:val="22"/>
          <w:lang w:val="en-GB"/>
        </w:rPr>
        <w:t xml:space="preserve">making a recommendation regarding the proposed listing of additional oxycodone + naloxone strengths. </w:t>
      </w:r>
    </w:p>
    <w:p w:rsidR="00F35E87" w:rsidRDefault="00F35E87" w:rsidP="00F35E87">
      <w:pPr>
        <w:ind w:left="720"/>
        <w:jc w:val="both"/>
        <w:rPr>
          <w:rFonts w:ascii="Arial" w:hAnsi="Arial" w:cs="Arial"/>
          <w:bCs/>
          <w:sz w:val="22"/>
          <w:szCs w:val="22"/>
          <w:lang w:val="en-GB"/>
        </w:rPr>
      </w:pPr>
    </w:p>
    <w:p w:rsidR="003B644D" w:rsidRDefault="003B644D" w:rsidP="003B644D">
      <w:pPr>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noted the submission’s assertion that lower doses of oxycodone + naloxone are necessary to provide the low dose required for initiation and considered that this was unlikely to occur in clinical practice. </w:t>
      </w:r>
    </w:p>
    <w:p w:rsidR="003B644D" w:rsidRDefault="003B644D" w:rsidP="003B644D">
      <w:pPr>
        <w:pStyle w:val="ListParagraph"/>
      </w:pPr>
    </w:p>
    <w:p w:rsidR="003B644D" w:rsidRPr="00D063CB" w:rsidRDefault="00077848" w:rsidP="003B644D">
      <w:pPr>
        <w:numPr>
          <w:ilvl w:val="1"/>
          <w:numId w:val="25"/>
        </w:numPr>
        <w:jc w:val="both"/>
        <w:rPr>
          <w:rFonts w:ascii="Arial" w:hAnsi="Arial" w:cs="Arial"/>
          <w:bCs/>
          <w:sz w:val="22"/>
          <w:szCs w:val="22"/>
          <w:lang w:val="en-GB"/>
        </w:rPr>
      </w:pPr>
      <w:r>
        <w:rPr>
          <w:rFonts w:ascii="Arial" w:hAnsi="Arial" w:cs="Arial"/>
          <w:sz w:val="22"/>
          <w:szCs w:val="22"/>
        </w:rPr>
        <w:t>The PBAC noted that this sponsor’s 5mg presentation of oxycodone had been removed from the PBS at the request of the sponsor.  The PBAC recalled that</w:t>
      </w:r>
      <w:r w:rsidR="004C458B">
        <w:rPr>
          <w:rFonts w:ascii="Arial" w:hAnsi="Arial" w:cs="Arial"/>
          <w:sz w:val="22"/>
          <w:szCs w:val="22"/>
        </w:rPr>
        <w:t xml:space="preserve"> as a standard part of a request to delist a product from the PBS</w:t>
      </w:r>
      <w:r>
        <w:rPr>
          <w:rFonts w:ascii="Arial" w:hAnsi="Arial" w:cs="Arial"/>
          <w:sz w:val="22"/>
          <w:szCs w:val="22"/>
        </w:rPr>
        <w:t xml:space="preserve">, </w:t>
      </w:r>
      <w:r w:rsidR="004C458B">
        <w:rPr>
          <w:rFonts w:ascii="Arial" w:hAnsi="Arial" w:cs="Arial"/>
          <w:sz w:val="22"/>
          <w:szCs w:val="22"/>
        </w:rPr>
        <w:t xml:space="preserve">it must be established </w:t>
      </w:r>
      <w:r>
        <w:rPr>
          <w:rFonts w:ascii="Arial" w:hAnsi="Arial" w:cs="Arial"/>
          <w:sz w:val="22"/>
          <w:szCs w:val="22"/>
        </w:rPr>
        <w:t xml:space="preserve">that there is no pressing clinical need for </w:t>
      </w:r>
      <w:r w:rsidR="004C458B">
        <w:rPr>
          <w:rFonts w:ascii="Arial" w:hAnsi="Arial" w:cs="Arial"/>
          <w:sz w:val="22"/>
          <w:szCs w:val="22"/>
        </w:rPr>
        <w:t xml:space="preserve">the product in question.  Having been satisfied that this was the case for oxycodone 5mg, the PBAC questioned whether there is a clinical need for </w:t>
      </w:r>
      <w:r w:rsidR="003B644D" w:rsidRPr="003B644D">
        <w:rPr>
          <w:rFonts w:ascii="Arial" w:hAnsi="Arial" w:cs="Arial"/>
          <w:sz w:val="22"/>
          <w:szCs w:val="22"/>
        </w:rPr>
        <w:t xml:space="preserve">the lowest </w:t>
      </w:r>
      <w:r w:rsidR="004C458B">
        <w:rPr>
          <w:rFonts w:ascii="Arial" w:hAnsi="Arial" w:cs="Arial"/>
          <w:sz w:val="22"/>
          <w:szCs w:val="22"/>
        </w:rPr>
        <w:t xml:space="preserve">proposed </w:t>
      </w:r>
      <w:r w:rsidR="003B644D" w:rsidRPr="003B644D">
        <w:rPr>
          <w:rFonts w:ascii="Arial" w:hAnsi="Arial" w:cs="Arial"/>
          <w:sz w:val="22"/>
          <w:szCs w:val="22"/>
        </w:rPr>
        <w:t xml:space="preserve">strength </w:t>
      </w:r>
      <w:r w:rsidR="004C458B">
        <w:rPr>
          <w:rFonts w:ascii="Arial" w:hAnsi="Arial" w:cs="Arial"/>
          <w:sz w:val="22"/>
          <w:szCs w:val="22"/>
        </w:rPr>
        <w:t xml:space="preserve">of oxycodone + naloxone </w:t>
      </w:r>
      <w:r w:rsidR="003B644D" w:rsidRPr="003B644D">
        <w:rPr>
          <w:rFonts w:ascii="Arial" w:hAnsi="Arial" w:cs="Arial"/>
          <w:sz w:val="22"/>
          <w:szCs w:val="22"/>
        </w:rPr>
        <w:t>(2.5mg/1.25mg)</w:t>
      </w:r>
      <w:r w:rsidR="006347A0">
        <w:rPr>
          <w:rFonts w:ascii="Arial" w:hAnsi="Arial" w:cs="Arial"/>
          <w:sz w:val="22"/>
          <w:szCs w:val="22"/>
        </w:rPr>
        <w:t xml:space="preserve">. </w:t>
      </w:r>
    </w:p>
    <w:p w:rsidR="003B644D" w:rsidRDefault="003B644D" w:rsidP="003B644D">
      <w:pPr>
        <w:pStyle w:val="ListParagraph"/>
        <w:rPr>
          <w:rFonts w:ascii="Arial" w:hAnsi="Arial" w:cs="Arial"/>
          <w:bCs/>
          <w:sz w:val="22"/>
          <w:szCs w:val="22"/>
          <w:lang w:val="en-GB"/>
        </w:rPr>
      </w:pPr>
    </w:p>
    <w:p w:rsidR="00F35E87" w:rsidRPr="006F760C" w:rsidRDefault="00F35E87" w:rsidP="00F35E87">
      <w:pPr>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considered that further advice would need to be sought regarding the clinical place for additional oxycodone + naloxone strengths, and recommended wider consultation with </w:t>
      </w:r>
      <w:r w:rsidR="00B9034D">
        <w:rPr>
          <w:rFonts w:ascii="Arial" w:hAnsi="Arial" w:cs="Arial"/>
          <w:bCs/>
          <w:sz w:val="22"/>
          <w:szCs w:val="22"/>
          <w:lang w:val="en-GB"/>
        </w:rPr>
        <w:t>organisations representing physicians experienced in pain management</w:t>
      </w:r>
      <w:r>
        <w:rPr>
          <w:rFonts w:ascii="Arial" w:hAnsi="Arial" w:cs="Arial"/>
          <w:bCs/>
          <w:sz w:val="22"/>
          <w:szCs w:val="22"/>
          <w:lang w:val="en-GB"/>
        </w:rPr>
        <w:t xml:space="preserve">. </w:t>
      </w:r>
    </w:p>
    <w:p w:rsidR="00B9034D" w:rsidRPr="006347A0" w:rsidRDefault="00B9034D" w:rsidP="006347A0">
      <w:pPr>
        <w:rPr>
          <w:rFonts w:ascii="Arial" w:hAnsi="Arial" w:cs="Arial"/>
          <w:bCs/>
          <w:sz w:val="22"/>
          <w:szCs w:val="22"/>
          <w:lang w:val="en-GB"/>
        </w:rPr>
      </w:pPr>
    </w:p>
    <w:p w:rsidR="00B9034D" w:rsidRPr="00F96DD0" w:rsidRDefault="00B9034D" w:rsidP="00F35E87">
      <w:pPr>
        <w:numPr>
          <w:ilvl w:val="1"/>
          <w:numId w:val="25"/>
        </w:numPr>
        <w:jc w:val="both"/>
        <w:rPr>
          <w:rFonts w:ascii="Arial" w:hAnsi="Arial" w:cs="Arial"/>
          <w:bCs/>
          <w:sz w:val="22"/>
          <w:szCs w:val="22"/>
          <w:lang w:val="en-GB"/>
        </w:rPr>
      </w:pPr>
      <w:r>
        <w:rPr>
          <w:rFonts w:ascii="Arial" w:hAnsi="Arial" w:cs="Arial"/>
          <w:bCs/>
          <w:sz w:val="22"/>
          <w:szCs w:val="22"/>
          <w:lang w:val="en-GB"/>
        </w:rPr>
        <w:t xml:space="preserve">The PBAC noted expert clinician advice that </w:t>
      </w:r>
      <w:r w:rsidRPr="00450015">
        <w:rPr>
          <w:rFonts w:ascii="Arial" w:hAnsi="Arial"/>
          <w:sz w:val="22"/>
          <w:szCs w:val="22"/>
        </w:rPr>
        <w:t>“narcotic” is an outdated term that has been replaced with “opioid” in clinical practice</w:t>
      </w:r>
      <w:r>
        <w:rPr>
          <w:rFonts w:ascii="Arial" w:hAnsi="Arial"/>
          <w:sz w:val="22"/>
          <w:szCs w:val="22"/>
        </w:rPr>
        <w:t>, and accepted that the</w:t>
      </w:r>
      <w:r w:rsidRPr="0068401A">
        <w:rPr>
          <w:rFonts w:ascii="Arial" w:hAnsi="Arial"/>
          <w:i/>
          <w:sz w:val="22"/>
          <w:szCs w:val="22"/>
        </w:rPr>
        <w:t xml:space="preserve"> </w:t>
      </w:r>
      <w:r w:rsidRPr="00B9034D">
        <w:rPr>
          <w:rFonts w:ascii="Arial" w:hAnsi="Arial"/>
          <w:sz w:val="22"/>
          <w:szCs w:val="22"/>
        </w:rPr>
        <w:t>clinical criteria “The condition must be unresponsive to non-narcotic analgesics”</w:t>
      </w:r>
      <w:r>
        <w:rPr>
          <w:rFonts w:ascii="Arial" w:hAnsi="Arial"/>
          <w:sz w:val="22"/>
          <w:szCs w:val="22"/>
        </w:rPr>
        <w:t xml:space="preserve"> for currently listed </w:t>
      </w:r>
      <w:r>
        <w:rPr>
          <w:rFonts w:ascii="Arial" w:hAnsi="Arial"/>
          <w:sz w:val="22"/>
          <w:szCs w:val="22"/>
        </w:rPr>
        <w:lastRenderedPageBreak/>
        <w:t>opioids</w:t>
      </w:r>
      <w:r w:rsidRPr="00B9034D">
        <w:rPr>
          <w:rFonts w:ascii="Arial" w:hAnsi="Arial"/>
          <w:sz w:val="22"/>
          <w:szCs w:val="22"/>
        </w:rPr>
        <w:t xml:space="preserve"> be changed to “The condition must be unresponsive to non-opioid analgesics”. The PBAC noted that </w:t>
      </w:r>
      <w:r>
        <w:rPr>
          <w:rFonts w:ascii="Arial" w:hAnsi="Arial"/>
          <w:sz w:val="22"/>
          <w:szCs w:val="22"/>
        </w:rPr>
        <w:t>this change would impact a</w:t>
      </w:r>
      <w:r w:rsidRPr="00B9034D">
        <w:rPr>
          <w:rFonts w:ascii="Arial" w:hAnsi="Arial"/>
          <w:sz w:val="22"/>
          <w:szCs w:val="22"/>
        </w:rPr>
        <w:t xml:space="preserve"> significant number of listings</w:t>
      </w:r>
      <w:r>
        <w:rPr>
          <w:rFonts w:ascii="Arial" w:hAnsi="Arial"/>
          <w:sz w:val="22"/>
          <w:szCs w:val="22"/>
        </w:rPr>
        <w:t xml:space="preserve"> and </w:t>
      </w:r>
      <w:r w:rsidRPr="00B9034D">
        <w:rPr>
          <w:rFonts w:ascii="Arial" w:hAnsi="Arial"/>
          <w:sz w:val="22"/>
          <w:szCs w:val="22"/>
        </w:rPr>
        <w:t xml:space="preserve">the timing of </w:t>
      </w:r>
      <w:r>
        <w:rPr>
          <w:rFonts w:ascii="Arial" w:hAnsi="Arial"/>
          <w:sz w:val="22"/>
          <w:szCs w:val="22"/>
        </w:rPr>
        <w:t>implementing the</w:t>
      </w:r>
      <w:r w:rsidRPr="00B9034D">
        <w:rPr>
          <w:rFonts w:ascii="Arial" w:hAnsi="Arial"/>
          <w:sz w:val="22"/>
          <w:szCs w:val="22"/>
        </w:rPr>
        <w:t xml:space="preserve"> change would need to be prioritised</w:t>
      </w:r>
      <w:r>
        <w:rPr>
          <w:rFonts w:ascii="Arial" w:hAnsi="Arial"/>
          <w:sz w:val="22"/>
          <w:szCs w:val="22"/>
        </w:rPr>
        <w:t>.</w:t>
      </w:r>
    </w:p>
    <w:p w:rsidR="00F35E87" w:rsidRDefault="00F35E87" w:rsidP="00F35E87">
      <w:pPr>
        <w:pStyle w:val="ListParagraph"/>
        <w:rPr>
          <w:rFonts w:ascii="Arial" w:hAnsi="Arial" w:cs="Arial"/>
          <w:bCs/>
          <w:sz w:val="22"/>
          <w:szCs w:val="22"/>
          <w:lang w:val="en-GB"/>
        </w:rPr>
      </w:pPr>
    </w:p>
    <w:p w:rsidR="00F35E87" w:rsidRPr="006347A0" w:rsidRDefault="00F35E87" w:rsidP="00F35E87">
      <w:pPr>
        <w:pStyle w:val="ListParagraph"/>
        <w:numPr>
          <w:ilvl w:val="1"/>
          <w:numId w:val="25"/>
        </w:numPr>
        <w:jc w:val="both"/>
        <w:rPr>
          <w:rFonts w:ascii="Arial" w:hAnsi="Arial"/>
          <w:b/>
          <w:sz w:val="22"/>
          <w:szCs w:val="22"/>
        </w:rPr>
      </w:pPr>
      <w:r w:rsidRPr="006347A0">
        <w:rPr>
          <w:rFonts w:ascii="Arial" w:hAnsi="Arial" w:cs="Arial"/>
          <w:sz w:val="22"/>
          <w:szCs w:val="22"/>
        </w:rPr>
        <w:t xml:space="preserve">The PBAC noted that this submission is not eligible for an Independent Review. </w:t>
      </w:r>
    </w:p>
    <w:p w:rsidR="00F35E87" w:rsidRDefault="00F35E87" w:rsidP="00F35E87">
      <w:pPr>
        <w:ind w:left="720"/>
        <w:jc w:val="both"/>
        <w:rPr>
          <w:rFonts w:ascii="Arial" w:hAnsi="Arial" w:cs="Arial"/>
          <w:bCs/>
          <w:sz w:val="22"/>
          <w:szCs w:val="22"/>
          <w:lang w:val="en-GB"/>
        </w:rPr>
      </w:pPr>
      <w:r>
        <w:rPr>
          <w:rFonts w:ascii="Arial" w:hAnsi="Arial" w:cs="Arial"/>
          <w:bCs/>
          <w:sz w:val="22"/>
          <w:szCs w:val="22"/>
          <w:lang w:val="en-GB"/>
        </w:rPr>
        <w:t xml:space="preserve"> </w:t>
      </w:r>
    </w:p>
    <w:p w:rsidR="00450015" w:rsidRPr="00BD2BF1" w:rsidRDefault="00450015" w:rsidP="00450015">
      <w:pPr>
        <w:jc w:val="both"/>
        <w:rPr>
          <w:rFonts w:ascii="Arial" w:hAnsi="Arial" w:cs="Arial"/>
          <w:b/>
          <w:bCs/>
          <w:sz w:val="22"/>
          <w:szCs w:val="22"/>
          <w:lang w:val="en-GB"/>
        </w:rPr>
      </w:pPr>
      <w:r w:rsidRPr="00BD2BF1">
        <w:rPr>
          <w:rFonts w:ascii="Arial" w:hAnsi="Arial" w:cs="Arial"/>
          <w:b/>
          <w:bCs/>
          <w:sz w:val="22"/>
          <w:szCs w:val="22"/>
          <w:lang w:val="en-GB"/>
        </w:rPr>
        <w:t>Outcome:</w:t>
      </w:r>
    </w:p>
    <w:p w:rsidR="00450015" w:rsidRPr="00A052EB" w:rsidRDefault="00450015" w:rsidP="00450015">
      <w:pPr>
        <w:jc w:val="both"/>
        <w:rPr>
          <w:rFonts w:ascii="Arial" w:hAnsi="Arial" w:cs="Arial"/>
          <w:bCs/>
          <w:sz w:val="22"/>
          <w:szCs w:val="22"/>
          <w:lang w:val="en-GB"/>
        </w:rPr>
      </w:pPr>
      <w:r w:rsidRPr="00A052EB">
        <w:rPr>
          <w:rFonts w:ascii="Arial" w:hAnsi="Arial" w:cs="Arial"/>
          <w:bCs/>
          <w:sz w:val="22"/>
          <w:szCs w:val="22"/>
          <w:lang w:val="en-GB"/>
        </w:rPr>
        <w:t xml:space="preserve">Deferred </w:t>
      </w:r>
    </w:p>
    <w:p w:rsidR="00450015" w:rsidRPr="00450015" w:rsidRDefault="00450015" w:rsidP="00450015">
      <w:pPr>
        <w:jc w:val="both"/>
        <w:rPr>
          <w:rFonts w:ascii="Arial" w:hAnsi="Arial" w:cs="Arial"/>
          <w:b/>
          <w:bCs/>
          <w:sz w:val="22"/>
          <w:szCs w:val="22"/>
          <w:highlight w:val="yellow"/>
          <w:lang w:val="en-GB"/>
        </w:rPr>
      </w:pPr>
    </w:p>
    <w:p w:rsidR="00293E2C" w:rsidRPr="00293E2C" w:rsidRDefault="00293E2C" w:rsidP="00A052EB">
      <w:pPr>
        <w:pStyle w:val="PBACHeading1"/>
        <w:rPr>
          <w:rFonts w:eastAsia="SimSun"/>
        </w:rPr>
      </w:pPr>
      <w:r w:rsidRPr="00293E2C">
        <w:rPr>
          <w:rFonts w:eastAsia="SimSun"/>
        </w:rPr>
        <w:t>Context for Decision</w:t>
      </w:r>
    </w:p>
    <w:p w:rsidR="00293E2C" w:rsidRPr="00BC63AB" w:rsidRDefault="00293E2C" w:rsidP="00293E2C">
      <w:pPr>
        <w:ind w:left="720"/>
        <w:contextualSpacing/>
        <w:rPr>
          <w:rFonts w:eastAsia="SimSun"/>
          <w:b/>
        </w:rPr>
      </w:pPr>
    </w:p>
    <w:p w:rsidR="00293E2C" w:rsidRPr="00293E2C" w:rsidRDefault="00293E2C" w:rsidP="00293E2C">
      <w:pPr>
        <w:ind w:left="720"/>
        <w:rPr>
          <w:rFonts w:ascii="Arial" w:hAnsi="Arial" w:cs="Arial"/>
          <w:sz w:val="22"/>
          <w:szCs w:val="22"/>
        </w:rPr>
      </w:pPr>
      <w:r w:rsidRPr="00293E2C">
        <w:rPr>
          <w:rFonts w:ascii="Arial" w:hAnsi="Arial" w:cs="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93E2C" w:rsidRPr="00BC63AB" w:rsidRDefault="00293E2C" w:rsidP="00293E2C">
      <w:pPr>
        <w:rPr>
          <w:rFonts w:eastAsia="SimSun"/>
        </w:rPr>
      </w:pPr>
    </w:p>
    <w:p w:rsidR="00293E2C" w:rsidRPr="00293E2C" w:rsidRDefault="00293E2C" w:rsidP="00A052EB">
      <w:pPr>
        <w:pStyle w:val="PBACHeading1"/>
        <w:rPr>
          <w:rFonts w:eastAsia="SimSun"/>
        </w:rPr>
      </w:pPr>
      <w:r w:rsidRPr="00293E2C">
        <w:rPr>
          <w:rFonts w:eastAsia="SimSun"/>
        </w:rPr>
        <w:t>Sponsor’s Comment</w:t>
      </w:r>
    </w:p>
    <w:p w:rsidR="00293E2C" w:rsidRPr="00BC63AB" w:rsidRDefault="00293E2C" w:rsidP="00293E2C">
      <w:pPr>
        <w:rPr>
          <w:rFonts w:eastAsia="SimSun"/>
          <w:szCs w:val="22"/>
        </w:rPr>
      </w:pPr>
    </w:p>
    <w:p w:rsidR="00293E2C" w:rsidRPr="00F20DCE" w:rsidRDefault="00F20DCE" w:rsidP="00F20DCE">
      <w:pPr>
        <w:snapToGrid w:val="0"/>
        <w:ind w:left="720"/>
        <w:rPr>
          <w:rFonts w:ascii="Arial" w:hAnsi="Arial" w:cs="Arial"/>
          <w:szCs w:val="22"/>
        </w:rPr>
      </w:pPr>
      <w:r w:rsidRPr="00F20DCE">
        <w:rPr>
          <w:rFonts w:ascii="Arial" w:hAnsi="Arial" w:cs="Arial"/>
          <w:szCs w:val="22"/>
        </w:rPr>
        <w:t>The sponsor had no comment.</w:t>
      </w:r>
    </w:p>
    <w:p w:rsidR="00293E2C" w:rsidRPr="00CC5F5C" w:rsidRDefault="00293E2C" w:rsidP="00293E2C">
      <w:pPr>
        <w:snapToGrid w:val="0"/>
        <w:rPr>
          <w:szCs w:val="22"/>
        </w:rPr>
      </w:pPr>
    </w:p>
    <w:p w:rsidR="00450015" w:rsidRPr="00450015" w:rsidRDefault="00450015" w:rsidP="00450015">
      <w:pPr>
        <w:jc w:val="both"/>
        <w:rPr>
          <w:rFonts w:ascii="Arial" w:hAnsi="Arial" w:cs="Arial"/>
          <w:b/>
          <w:bCs/>
          <w:sz w:val="22"/>
          <w:szCs w:val="22"/>
          <w:highlight w:val="yellow"/>
        </w:rPr>
      </w:pPr>
    </w:p>
    <w:p w:rsidR="003F5AFB" w:rsidRDefault="003F5AFB" w:rsidP="00450015">
      <w:pPr>
        <w:jc w:val="both"/>
        <w:rPr>
          <w:rFonts w:ascii="Arial" w:hAnsi="Arial" w:cs="Arial"/>
          <w:b/>
          <w:bCs/>
          <w:sz w:val="22"/>
          <w:szCs w:val="22"/>
        </w:rPr>
      </w:pPr>
    </w:p>
    <w:p w:rsidR="00450015" w:rsidRPr="00450015" w:rsidRDefault="00450015" w:rsidP="00450015">
      <w:pPr>
        <w:jc w:val="both"/>
        <w:rPr>
          <w:rFonts w:ascii="Arial" w:hAnsi="Arial" w:cs="Arial"/>
          <w:b/>
          <w:bCs/>
          <w:sz w:val="22"/>
          <w:szCs w:val="22"/>
          <w:highlight w:val="yellow"/>
        </w:rPr>
      </w:pPr>
    </w:p>
    <w:p w:rsidR="00FF00BD" w:rsidRPr="00450015" w:rsidRDefault="00FF00BD" w:rsidP="00FF00BD">
      <w:pPr>
        <w:jc w:val="both"/>
        <w:rPr>
          <w:rFonts w:ascii="Arial" w:hAnsi="Arial" w:cs="Arial"/>
          <w:sz w:val="22"/>
          <w:szCs w:val="22"/>
        </w:rPr>
      </w:pPr>
    </w:p>
    <w:p w:rsidR="00FF00BD" w:rsidRPr="00450015" w:rsidRDefault="00FF00BD" w:rsidP="00FF00BD">
      <w:pPr>
        <w:ind w:left="720" w:hanging="720"/>
        <w:jc w:val="both"/>
        <w:rPr>
          <w:rFonts w:ascii="Arial" w:hAnsi="Arial" w:cs="Arial"/>
          <w:sz w:val="22"/>
          <w:szCs w:val="22"/>
        </w:rPr>
      </w:pPr>
    </w:p>
    <w:p w:rsidR="00CE10C4" w:rsidRPr="00450015" w:rsidRDefault="00CE10C4" w:rsidP="00882085">
      <w:pPr>
        <w:jc w:val="both"/>
        <w:rPr>
          <w:rFonts w:ascii="Arial" w:hAnsi="Arial"/>
          <w:b/>
          <w:sz w:val="22"/>
          <w:szCs w:val="22"/>
        </w:rPr>
      </w:pPr>
    </w:p>
    <w:sectPr w:rsidR="00CE10C4" w:rsidRPr="00450015" w:rsidSect="00653D6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03B" w:rsidRDefault="00CF303B">
      <w:r>
        <w:separator/>
      </w:r>
    </w:p>
  </w:endnote>
  <w:endnote w:type="continuationSeparator" w:id="0">
    <w:p w:rsidR="00CF303B" w:rsidRDefault="00CF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p w:rsidR="005D7F23" w:rsidRDefault="005D7F2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7F23" w:rsidRDefault="005D7F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F23" w:rsidRDefault="005D7F23" w:rsidP="00EF44A0">
    <w:pPr>
      <w:pStyle w:val="Footer"/>
    </w:pPr>
  </w:p>
  <w:p w:rsidR="005D7F23" w:rsidRPr="00402DF5" w:rsidRDefault="00CF303B">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5D7F23" w:rsidRPr="00402DF5">
          <w:rPr>
            <w:rFonts w:ascii="Arial" w:hAnsi="Arial" w:cs="Arial"/>
            <w:sz w:val="22"/>
            <w:szCs w:val="22"/>
          </w:rPr>
          <w:fldChar w:fldCharType="begin"/>
        </w:r>
        <w:r w:rsidR="005D7F23" w:rsidRPr="00402DF5">
          <w:rPr>
            <w:rFonts w:ascii="Arial" w:hAnsi="Arial" w:cs="Arial"/>
            <w:sz w:val="22"/>
            <w:szCs w:val="22"/>
          </w:rPr>
          <w:instrText xml:space="preserve"> PAGE   \* MERGEFORMAT </w:instrText>
        </w:r>
        <w:r w:rsidR="005D7F23" w:rsidRPr="00402DF5">
          <w:rPr>
            <w:rFonts w:ascii="Arial" w:hAnsi="Arial" w:cs="Arial"/>
            <w:sz w:val="22"/>
            <w:szCs w:val="22"/>
          </w:rPr>
          <w:fldChar w:fldCharType="separate"/>
        </w:r>
        <w:r>
          <w:rPr>
            <w:rFonts w:ascii="Arial" w:hAnsi="Arial" w:cs="Arial"/>
            <w:noProof/>
            <w:sz w:val="22"/>
            <w:szCs w:val="22"/>
          </w:rPr>
          <w:t>2</w:t>
        </w:r>
        <w:r w:rsidR="005D7F23" w:rsidRPr="00402DF5">
          <w:rPr>
            <w:rFonts w:ascii="Arial" w:hAnsi="Arial" w:cs="Arial"/>
            <w:noProof/>
            <w:sz w:val="22"/>
            <w:szCs w:val="22"/>
          </w:rPr>
          <w:fldChar w:fldCharType="end"/>
        </w:r>
      </w:sdtContent>
    </w:sdt>
  </w:p>
  <w:p w:rsidR="005D7F23" w:rsidRPr="008F1434" w:rsidRDefault="005D7F23"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5D7F23" w:rsidTr="005A3173">
      <w:trPr>
        <w:trHeight w:val="151"/>
      </w:trPr>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5D7F23" w:rsidRPr="005A3173" w:rsidRDefault="005D7F2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5D7F23" w:rsidRPr="005A3173" w:rsidRDefault="005D7F23" w:rsidP="005A3173">
          <w:pPr>
            <w:pStyle w:val="Header"/>
            <w:spacing w:line="276" w:lineRule="auto"/>
            <w:rPr>
              <w:rFonts w:ascii="Calibri" w:eastAsia="MS Gothic" w:hAnsi="Calibri"/>
              <w:b/>
              <w:bCs/>
              <w:color w:val="4F81BD"/>
            </w:rPr>
          </w:pPr>
        </w:p>
      </w:tc>
    </w:tr>
    <w:tr w:rsidR="005D7F23" w:rsidTr="005A3173">
      <w:trPr>
        <w:trHeight w:val="150"/>
      </w:trPr>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c>
        <w:tcPr>
          <w:tcW w:w="0" w:type="auto"/>
          <w:vMerge/>
          <w:vAlign w:val="center"/>
          <w:hideMark/>
        </w:tcPr>
        <w:p w:rsidR="005D7F23" w:rsidRPr="005A3173" w:rsidRDefault="005D7F23" w:rsidP="005A3173">
          <w:pPr>
            <w:rPr>
              <w:rFonts w:ascii="Calibri" w:hAnsi="Calibri"/>
              <w:color w:val="365F91"/>
              <w:sz w:val="22"/>
              <w:szCs w:val="22"/>
            </w:rPr>
          </w:pPr>
        </w:p>
      </w:tc>
      <w:tc>
        <w:tcPr>
          <w:tcW w:w="2250" w:type="pct"/>
          <w:tcBorders>
            <w:top w:val="single" w:sz="4" w:space="0" w:color="4F81BD"/>
            <w:left w:val="nil"/>
            <w:bottom w:val="nil"/>
            <w:right w:val="nil"/>
          </w:tcBorders>
        </w:tcPr>
        <w:p w:rsidR="005D7F23" w:rsidRPr="005A3173" w:rsidRDefault="005D7F23" w:rsidP="005A3173">
          <w:pPr>
            <w:pStyle w:val="Header"/>
            <w:spacing w:line="276" w:lineRule="auto"/>
            <w:rPr>
              <w:rFonts w:ascii="Calibri" w:eastAsia="MS Gothic" w:hAnsi="Calibri"/>
              <w:b/>
              <w:bCs/>
              <w:color w:val="4F81BD"/>
            </w:rPr>
          </w:pPr>
        </w:p>
      </w:tc>
    </w:tr>
  </w:tbl>
  <w:p w:rsidR="005D7F23" w:rsidRPr="007C0F57" w:rsidRDefault="005D7F2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5D7F23" w:rsidRPr="007C0F57" w:rsidRDefault="005D7F23"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03B" w:rsidRDefault="00CF303B">
      <w:r>
        <w:separator/>
      </w:r>
    </w:p>
  </w:footnote>
  <w:footnote w:type="continuationSeparator" w:id="0">
    <w:p w:rsidR="00CF303B" w:rsidRDefault="00CF3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5D7F23" w:rsidRPr="008E0D90" w:rsidTr="00A06225">
      <w:trPr>
        <w:trHeight w:val="151"/>
      </w:trPr>
      <w:tc>
        <w:tcPr>
          <w:tcW w:w="2389" w:type="pct"/>
          <w:tcBorders>
            <w:top w:val="nil"/>
            <w:left w:val="nil"/>
            <w:bottom w:val="single" w:sz="4" w:space="0" w:color="4F81BD"/>
            <w:right w:val="nil"/>
          </w:tcBorders>
        </w:tcPr>
        <w:p w:rsidR="005D7F23" w:rsidRPr="00A06225" w:rsidRDefault="005D7F23">
          <w:pPr>
            <w:pStyle w:val="Header"/>
            <w:spacing w:line="276" w:lineRule="auto"/>
            <w:rPr>
              <w:rFonts w:ascii="Cambria" w:eastAsia="MS Gothic" w:hAnsi="Cambria"/>
              <w:b/>
              <w:bCs/>
              <w:color w:val="4F81BD"/>
            </w:rPr>
          </w:pPr>
        </w:p>
      </w:tc>
      <w:tc>
        <w:tcPr>
          <w:tcW w:w="333" w:type="pct"/>
          <w:vMerge w:val="restart"/>
          <w:noWrap/>
          <w:vAlign w:val="center"/>
          <w:hideMark/>
        </w:tcPr>
        <w:p w:rsidR="005D7F23" w:rsidRPr="00A06225" w:rsidRDefault="005D7F2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5D7F23" w:rsidRPr="00A06225" w:rsidRDefault="005D7F23">
          <w:pPr>
            <w:pStyle w:val="Header"/>
            <w:spacing w:line="276" w:lineRule="auto"/>
            <w:rPr>
              <w:rFonts w:ascii="Cambria" w:eastAsia="MS Gothic" w:hAnsi="Cambria"/>
              <w:b/>
              <w:bCs/>
              <w:color w:val="4F81BD"/>
            </w:rPr>
          </w:pPr>
        </w:p>
      </w:tc>
    </w:tr>
    <w:tr w:rsidR="005D7F23" w:rsidRPr="008E0D90" w:rsidTr="00A06225">
      <w:trPr>
        <w:trHeight w:val="150"/>
      </w:trPr>
      <w:tc>
        <w:tcPr>
          <w:tcW w:w="2389" w:type="pct"/>
          <w:tcBorders>
            <w:top w:val="single" w:sz="4" w:space="0" w:color="4F81BD"/>
            <w:left w:val="nil"/>
            <w:bottom w:val="nil"/>
            <w:right w:val="nil"/>
          </w:tcBorders>
        </w:tcPr>
        <w:p w:rsidR="005D7F23" w:rsidRPr="00A06225" w:rsidRDefault="005D7F23">
          <w:pPr>
            <w:pStyle w:val="Header"/>
            <w:spacing w:line="276" w:lineRule="auto"/>
            <w:rPr>
              <w:rFonts w:ascii="Cambria" w:eastAsia="MS Gothic" w:hAnsi="Cambria"/>
              <w:b/>
              <w:bCs/>
              <w:color w:val="4F81BD"/>
            </w:rPr>
          </w:pPr>
        </w:p>
      </w:tc>
      <w:tc>
        <w:tcPr>
          <w:tcW w:w="0" w:type="auto"/>
          <w:vMerge/>
          <w:vAlign w:val="center"/>
          <w:hideMark/>
        </w:tcPr>
        <w:p w:rsidR="005D7F23" w:rsidRPr="00A06225" w:rsidRDefault="005D7F23">
          <w:pPr>
            <w:rPr>
              <w:rFonts w:ascii="Cambria" w:hAnsi="Cambria"/>
              <w:color w:val="4F81BD"/>
              <w:sz w:val="22"/>
              <w:szCs w:val="22"/>
            </w:rPr>
          </w:pPr>
        </w:p>
      </w:tc>
      <w:tc>
        <w:tcPr>
          <w:tcW w:w="2278" w:type="pct"/>
          <w:tcBorders>
            <w:top w:val="single" w:sz="4" w:space="0" w:color="4F81BD"/>
            <w:left w:val="nil"/>
            <w:bottom w:val="nil"/>
            <w:right w:val="nil"/>
          </w:tcBorders>
        </w:tcPr>
        <w:p w:rsidR="005D7F23" w:rsidRPr="00A06225" w:rsidRDefault="005D7F23">
          <w:pPr>
            <w:pStyle w:val="Header"/>
            <w:spacing w:line="276" w:lineRule="auto"/>
            <w:rPr>
              <w:rFonts w:ascii="Cambria" w:eastAsia="MS Gothic" w:hAnsi="Cambria"/>
              <w:b/>
              <w:bCs/>
              <w:color w:val="4F81BD"/>
            </w:rPr>
          </w:pPr>
        </w:p>
      </w:tc>
    </w:tr>
  </w:tbl>
  <w:p w:rsidR="005D7F23" w:rsidRDefault="005D7F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15" w:rsidRPr="00DF217D" w:rsidRDefault="00E85A49" w:rsidP="00450015">
    <w:pPr>
      <w:pStyle w:val="Header"/>
      <w:ind w:left="360"/>
      <w:jc w:val="center"/>
      <w:rPr>
        <w:rFonts w:ascii="Arial" w:hAnsi="Arial" w:cs="Arial"/>
        <w:i/>
        <w:color w:val="808080"/>
        <w:sz w:val="22"/>
      </w:rPr>
    </w:pPr>
    <w:r w:rsidRPr="00E85A49">
      <w:rPr>
        <w:rFonts w:ascii="Arial" w:hAnsi="Arial" w:cs="Arial"/>
        <w:i/>
        <w:color w:val="808080"/>
        <w:sz w:val="22"/>
      </w:rPr>
      <w:t>Public Summary Document</w:t>
    </w:r>
    <w:r>
      <w:rPr>
        <w:i/>
        <w:color w:val="808080"/>
      </w:rPr>
      <w:t xml:space="preserve"> </w:t>
    </w:r>
    <w:r w:rsidR="00450015" w:rsidRPr="00DF217D">
      <w:rPr>
        <w:rFonts w:ascii="Arial" w:hAnsi="Arial" w:cs="Arial"/>
        <w:i/>
        <w:color w:val="808080"/>
        <w:sz w:val="22"/>
      </w:rPr>
      <w:t xml:space="preserve">– </w:t>
    </w:r>
    <w:r w:rsidR="00450015">
      <w:rPr>
        <w:rFonts w:ascii="Arial" w:hAnsi="Arial" w:cs="Arial"/>
        <w:i/>
        <w:color w:val="808080"/>
        <w:sz w:val="22"/>
      </w:rPr>
      <w:t xml:space="preserve">March 2015 </w:t>
    </w:r>
    <w:r w:rsidR="00450015" w:rsidRPr="00DF217D">
      <w:rPr>
        <w:rFonts w:ascii="Arial" w:hAnsi="Arial" w:cs="Arial"/>
        <w:i/>
        <w:color w:val="808080"/>
        <w:sz w:val="22"/>
      </w:rPr>
      <w:t>PBAC</w:t>
    </w:r>
    <w:r w:rsidR="00450015">
      <w:rPr>
        <w:rFonts w:ascii="Arial" w:hAnsi="Arial" w:cs="Arial"/>
        <w:i/>
        <w:color w:val="808080"/>
        <w:sz w:val="22"/>
      </w:rPr>
      <w:t xml:space="preserve"> </w:t>
    </w:r>
    <w:r w:rsidR="00450015" w:rsidRPr="00DF217D">
      <w:rPr>
        <w:rFonts w:ascii="Arial" w:hAnsi="Arial" w:cs="Arial"/>
        <w:i/>
        <w:color w:val="808080"/>
        <w:sz w:val="22"/>
      </w:rPr>
      <w:t>Meeting</w:t>
    </w:r>
  </w:p>
  <w:p w:rsidR="005D7F23" w:rsidRPr="00450015" w:rsidRDefault="005D7F23" w:rsidP="004500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03B" w:rsidRDefault="00CF30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2E110ADA"/>
    <w:multiLevelType w:val="hybridMultilevel"/>
    <w:tmpl w:val="DE5AB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1DC284F"/>
    <w:multiLevelType w:val="hybridMultilevel"/>
    <w:tmpl w:val="95E848E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722CA35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3">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5">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6">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7">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8">
    <w:nsid w:val="784D033C"/>
    <w:multiLevelType w:val="multilevel"/>
    <w:tmpl w:val="1998232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4"/>
  </w:num>
  <w:num w:numId="3">
    <w:abstractNumId w:val="20"/>
  </w:num>
  <w:num w:numId="4">
    <w:abstractNumId w:val="0"/>
  </w:num>
  <w:num w:numId="5">
    <w:abstractNumId w:val="5"/>
  </w:num>
  <w:num w:numId="6">
    <w:abstractNumId w:val="19"/>
  </w:num>
  <w:num w:numId="7">
    <w:abstractNumId w:val="16"/>
  </w:num>
  <w:num w:numId="8">
    <w:abstractNumId w:val="4"/>
  </w:num>
  <w:num w:numId="9">
    <w:abstractNumId w:val="7"/>
  </w:num>
  <w:num w:numId="10">
    <w:abstractNumId w:val="32"/>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28"/>
  </w:num>
  <w:num w:numId="16">
    <w:abstractNumId w:val="23"/>
  </w:num>
  <w:num w:numId="17">
    <w:abstractNumId w:val="37"/>
  </w:num>
  <w:num w:numId="18">
    <w:abstractNumId w:val="12"/>
  </w:num>
  <w:num w:numId="19">
    <w:abstractNumId w:val="18"/>
  </w:num>
  <w:num w:numId="20">
    <w:abstractNumId w:val="3"/>
  </w:num>
  <w:num w:numId="21">
    <w:abstractNumId w:val="31"/>
  </w:num>
  <w:num w:numId="22">
    <w:abstractNumId w:val="33"/>
  </w:num>
  <w:num w:numId="23">
    <w:abstractNumId w:val="39"/>
  </w:num>
  <w:num w:numId="24">
    <w:abstractNumId w:val="15"/>
  </w:num>
  <w:num w:numId="25">
    <w:abstractNumId w:val="38"/>
  </w:num>
  <w:num w:numId="26">
    <w:abstractNumId w:val="29"/>
  </w:num>
  <w:num w:numId="27">
    <w:abstractNumId w:val="11"/>
  </w:num>
  <w:num w:numId="28">
    <w:abstractNumId w:val="6"/>
  </w:num>
  <w:num w:numId="29">
    <w:abstractNumId w:val="25"/>
  </w:num>
  <w:num w:numId="30">
    <w:abstractNumId w:val="2"/>
  </w:num>
  <w:num w:numId="31">
    <w:abstractNumId w:val="27"/>
  </w:num>
  <w:num w:numId="32">
    <w:abstractNumId w:val="36"/>
  </w:num>
  <w:num w:numId="33">
    <w:abstractNumId w:val="24"/>
  </w:num>
  <w:num w:numId="34">
    <w:abstractNumId w:val="40"/>
  </w:num>
  <w:num w:numId="35">
    <w:abstractNumId w:val="10"/>
  </w:num>
  <w:num w:numId="36">
    <w:abstractNumId w:val="22"/>
  </w:num>
  <w:num w:numId="37">
    <w:abstractNumId w:val="30"/>
  </w:num>
  <w:num w:numId="38">
    <w:abstractNumId w:val="8"/>
  </w:num>
  <w:num w:numId="39">
    <w:abstractNumId w:val="17"/>
  </w:num>
  <w:num w:numId="40">
    <w:abstractNumId w:val="1"/>
  </w:num>
  <w:num w:numId="41">
    <w:abstractNumId w:val="14"/>
  </w:num>
  <w:num w:numId="42">
    <w:abstractNumId w:val="26"/>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496"/>
    <w:rsid w:val="0000767F"/>
    <w:rsid w:val="00021EA5"/>
    <w:rsid w:val="0002464A"/>
    <w:rsid w:val="000272B2"/>
    <w:rsid w:val="0003106B"/>
    <w:rsid w:val="000335C7"/>
    <w:rsid w:val="00034A37"/>
    <w:rsid w:val="000421A1"/>
    <w:rsid w:val="0004240E"/>
    <w:rsid w:val="00045E26"/>
    <w:rsid w:val="000514B5"/>
    <w:rsid w:val="00060E64"/>
    <w:rsid w:val="0006360A"/>
    <w:rsid w:val="00066755"/>
    <w:rsid w:val="00073530"/>
    <w:rsid w:val="00077848"/>
    <w:rsid w:val="000855EC"/>
    <w:rsid w:val="00091843"/>
    <w:rsid w:val="00092467"/>
    <w:rsid w:val="000969AD"/>
    <w:rsid w:val="000A7429"/>
    <w:rsid w:val="000B12D7"/>
    <w:rsid w:val="000B13CE"/>
    <w:rsid w:val="000B1A03"/>
    <w:rsid w:val="000B1ED5"/>
    <w:rsid w:val="000B558D"/>
    <w:rsid w:val="000B6AE7"/>
    <w:rsid w:val="000C1BD5"/>
    <w:rsid w:val="000C6996"/>
    <w:rsid w:val="000D1DA3"/>
    <w:rsid w:val="000D23BA"/>
    <w:rsid w:val="000D4A3C"/>
    <w:rsid w:val="000E0555"/>
    <w:rsid w:val="000E2800"/>
    <w:rsid w:val="000E681E"/>
    <w:rsid w:val="000F491B"/>
    <w:rsid w:val="000F4E6A"/>
    <w:rsid w:val="000F61E2"/>
    <w:rsid w:val="001107BF"/>
    <w:rsid w:val="0012417C"/>
    <w:rsid w:val="001414B4"/>
    <w:rsid w:val="00142395"/>
    <w:rsid w:val="00142714"/>
    <w:rsid w:val="001452ED"/>
    <w:rsid w:val="00155D36"/>
    <w:rsid w:val="00156505"/>
    <w:rsid w:val="00170543"/>
    <w:rsid w:val="001830CE"/>
    <w:rsid w:val="00196307"/>
    <w:rsid w:val="001A29D9"/>
    <w:rsid w:val="001A6BA6"/>
    <w:rsid w:val="001B017F"/>
    <w:rsid w:val="001B4A7E"/>
    <w:rsid w:val="001B5129"/>
    <w:rsid w:val="001C1195"/>
    <w:rsid w:val="001F1D07"/>
    <w:rsid w:val="00202672"/>
    <w:rsid w:val="002061DF"/>
    <w:rsid w:val="00212657"/>
    <w:rsid w:val="00213CFB"/>
    <w:rsid w:val="00214559"/>
    <w:rsid w:val="0022670C"/>
    <w:rsid w:val="00235FA8"/>
    <w:rsid w:val="00251845"/>
    <w:rsid w:val="0025395A"/>
    <w:rsid w:val="0026546D"/>
    <w:rsid w:val="00271BA1"/>
    <w:rsid w:val="00277505"/>
    <w:rsid w:val="00287C32"/>
    <w:rsid w:val="00293E2C"/>
    <w:rsid w:val="0029425D"/>
    <w:rsid w:val="0029458F"/>
    <w:rsid w:val="00297E92"/>
    <w:rsid w:val="002A104C"/>
    <w:rsid w:val="002A3469"/>
    <w:rsid w:val="002A4960"/>
    <w:rsid w:val="002B1AE6"/>
    <w:rsid w:val="002B30F8"/>
    <w:rsid w:val="002B37C8"/>
    <w:rsid w:val="002B55BA"/>
    <w:rsid w:val="002B735C"/>
    <w:rsid w:val="002C212F"/>
    <w:rsid w:val="002D2B69"/>
    <w:rsid w:val="002E72CA"/>
    <w:rsid w:val="00314C69"/>
    <w:rsid w:val="00326E79"/>
    <w:rsid w:val="003367EF"/>
    <w:rsid w:val="00341AE4"/>
    <w:rsid w:val="0034646E"/>
    <w:rsid w:val="0035757D"/>
    <w:rsid w:val="00374362"/>
    <w:rsid w:val="003809D5"/>
    <w:rsid w:val="00395646"/>
    <w:rsid w:val="003A2912"/>
    <w:rsid w:val="003A3FB0"/>
    <w:rsid w:val="003A5B4A"/>
    <w:rsid w:val="003B23C5"/>
    <w:rsid w:val="003B2A75"/>
    <w:rsid w:val="003B644D"/>
    <w:rsid w:val="003D4AC4"/>
    <w:rsid w:val="003D63B7"/>
    <w:rsid w:val="003E468B"/>
    <w:rsid w:val="003E6FC6"/>
    <w:rsid w:val="003F5AFB"/>
    <w:rsid w:val="003F5C8C"/>
    <w:rsid w:val="003F6E70"/>
    <w:rsid w:val="00402DF5"/>
    <w:rsid w:val="00412A78"/>
    <w:rsid w:val="00430BA3"/>
    <w:rsid w:val="00437D62"/>
    <w:rsid w:val="004404B5"/>
    <w:rsid w:val="004432F0"/>
    <w:rsid w:val="004465BD"/>
    <w:rsid w:val="00450015"/>
    <w:rsid w:val="0046138A"/>
    <w:rsid w:val="00466854"/>
    <w:rsid w:val="00466ADA"/>
    <w:rsid w:val="00476245"/>
    <w:rsid w:val="00485940"/>
    <w:rsid w:val="0048786D"/>
    <w:rsid w:val="00493BE0"/>
    <w:rsid w:val="004A5A85"/>
    <w:rsid w:val="004B3B16"/>
    <w:rsid w:val="004B46E1"/>
    <w:rsid w:val="004B5640"/>
    <w:rsid w:val="004B5BBF"/>
    <w:rsid w:val="004B686E"/>
    <w:rsid w:val="004C1BD7"/>
    <w:rsid w:val="004C2E6B"/>
    <w:rsid w:val="004C3F00"/>
    <w:rsid w:val="004C458B"/>
    <w:rsid w:val="004C691D"/>
    <w:rsid w:val="004D47C8"/>
    <w:rsid w:val="004D4884"/>
    <w:rsid w:val="004E1FF8"/>
    <w:rsid w:val="004E692D"/>
    <w:rsid w:val="00501554"/>
    <w:rsid w:val="005070D6"/>
    <w:rsid w:val="00510F89"/>
    <w:rsid w:val="00512E4B"/>
    <w:rsid w:val="00514CD7"/>
    <w:rsid w:val="00523564"/>
    <w:rsid w:val="0052458B"/>
    <w:rsid w:val="005310D0"/>
    <w:rsid w:val="00532236"/>
    <w:rsid w:val="00532C74"/>
    <w:rsid w:val="00533AD0"/>
    <w:rsid w:val="00534E2E"/>
    <w:rsid w:val="0053508D"/>
    <w:rsid w:val="00544552"/>
    <w:rsid w:val="00547C4A"/>
    <w:rsid w:val="00552850"/>
    <w:rsid w:val="00581932"/>
    <w:rsid w:val="00590B42"/>
    <w:rsid w:val="00595211"/>
    <w:rsid w:val="005963BB"/>
    <w:rsid w:val="005A3173"/>
    <w:rsid w:val="005A3223"/>
    <w:rsid w:val="005A3DA3"/>
    <w:rsid w:val="005A52C4"/>
    <w:rsid w:val="005D03AB"/>
    <w:rsid w:val="005D0807"/>
    <w:rsid w:val="005D2521"/>
    <w:rsid w:val="005D5017"/>
    <w:rsid w:val="005D7F23"/>
    <w:rsid w:val="00601A91"/>
    <w:rsid w:val="00602BA3"/>
    <w:rsid w:val="00614159"/>
    <w:rsid w:val="00617C00"/>
    <w:rsid w:val="00622DEA"/>
    <w:rsid w:val="006263BF"/>
    <w:rsid w:val="0062748A"/>
    <w:rsid w:val="00630A2C"/>
    <w:rsid w:val="006347A0"/>
    <w:rsid w:val="00650552"/>
    <w:rsid w:val="00651169"/>
    <w:rsid w:val="00653D69"/>
    <w:rsid w:val="00663183"/>
    <w:rsid w:val="00670A76"/>
    <w:rsid w:val="006711AA"/>
    <w:rsid w:val="00675622"/>
    <w:rsid w:val="0068401A"/>
    <w:rsid w:val="006847F9"/>
    <w:rsid w:val="006906DB"/>
    <w:rsid w:val="006A12A5"/>
    <w:rsid w:val="006B0D94"/>
    <w:rsid w:val="006B1BDF"/>
    <w:rsid w:val="006B485D"/>
    <w:rsid w:val="006C708E"/>
    <w:rsid w:val="006D18FA"/>
    <w:rsid w:val="006D37D1"/>
    <w:rsid w:val="006D6EC7"/>
    <w:rsid w:val="006F5125"/>
    <w:rsid w:val="007174BB"/>
    <w:rsid w:val="007339A1"/>
    <w:rsid w:val="00736027"/>
    <w:rsid w:val="0074200D"/>
    <w:rsid w:val="00752E38"/>
    <w:rsid w:val="0076420C"/>
    <w:rsid w:val="00765697"/>
    <w:rsid w:val="007753C2"/>
    <w:rsid w:val="007774EA"/>
    <w:rsid w:val="00781357"/>
    <w:rsid w:val="00782701"/>
    <w:rsid w:val="007838B8"/>
    <w:rsid w:val="00790E95"/>
    <w:rsid w:val="00791E23"/>
    <w:rsid w:val="007B46EC"/>
    <w:rsid w:val="007C0F57"/>
    <w:rsid w:val="007C31AB"/>
    <w:rsid w:val="007C3989"/>
    <w:rsid w:val="007C40B6"/>
    <w:rsid w:val="007C729F"/>
    <w:rsid w:val="007D44DD"/>
    <w:rsid w:val="007E160A"/>
    <w:rsid w:val="007E1D28"/>
    <w:rsid w:val="007F2641"/>
    <w:rsid w:val="007F7C36"/>
    <w:rsid w:val="008065E0"/>
    <w:rsid w:val="00806796"/>
    <w:rsid w:val="00825C20"/>
    <w:rsid w:val="00826F6D"/>
    <w:rsid w:val="00832448"/>
    <w:rsid w:val="008561C9"/>
    <w:rsid w:val="00856DDD"/>
    <w:rsid w:val="00857E3C"/>
    <w:rsid w:val="00863E68"/>
    <w:rsid w:val="00882085"/>
    <w:rsid w:val="00883188"/>
    <w:rsid w:val="00893C97"/>
    <w:rsid w:val="00897D58"/>
    <w:rsid w:val="008A1956"/>
    <w:rsid w:val="008A4937"/>
    <w:rsid w:val="008C165F"/>
    <w:rsid w:val="008D3C82"/>
    <w:rsid w:val="008D447E"/>
    <w:rsid w:val="008D5ACF"/>
    <w:rsid w:val="008D7A41"/>
    <w:rsid w:val="008E15DE"/>
    <w:rsid w:val="008E3680"/>
    <w:rsid w:val="008E5870"/>
    <w:rsid w:val="008F1434"/>
    <w:rsid w:val="008F7355"/>
    <w:rsid w:val="009067B7"/>
    <w:rsid w:val="0091333C"/>
    <w:rsid w:val="00921A0D"/>
    <w:rsid w:val="00924A7B"/>
    <w:rsid w:val="00930937"/>
    <w:rsid w:val="00933E6C"/>
    <w:rsid w:val="00942160"/>
    <w:rsid w:val="009602C5"/>
    <w:rsid w:val="0096247A"/>
    <w:rsid w:val="00963508"/>
    <w:rsid w:val="00973484"/>
    <w:rsid w:val="00974C21"/>
    <w:rsid w:val="009A5A6A"/>
    <w:rsid w:val="009B01BA"/>
    <w:rsid w:val="009B0F67"/>
    <w:rsid w:val="009B48F9"/>
    <w:rsid w:val="009C703C"/>
    <w:rsid w:val="009D3CAA"/>
    <w:rsid w:val="009F4E46"/>
    <w:rsid w:val="009F5B65"/>
    <w:rsid w:val="009F5F2E"/>
    <w:rsid w:val="00A052EB"/>
    <w:rsid w:val="00A06225"/>
    <w:rsid w:val="00A12925"/>
    <w:rsid w:val="00A24523"/>
    <w:rsid w:val="00A37C8D"/>
    <w:rsid w:val="00A5273B"/>
    <w:rsid w:val="00A52E7A"/>
    <w:rsid w:val="00A53A9D"/>
    <w:rsid w:val="00A53DF4"/>
    <w:rsid w:val="00A578E6"/>
    <w:rsid w:val="00A62C1A"/>
    <w:rsid w:val="00A6426D"/>
    <w:rsid w:val="00A70622"/>
    <w:rsid w:val="00A70977"/>
    <w:rsid w:val="00A8390C"/>
    <w:rsid w:val="00A91C86"/>
    <w:rsid w:val="00AA4D1C"/>
    <w:rsid w:val="00AC1882"/>
    <w:rsid w:val="00AC5206"/>
    <w:rsid w:val="00AE11A5"/>
    <w:rsid w:val="00AF0750"/>
    <w:rsid w:val="00AF1922"/>
    <w:rsid w:val="00AF68CC"/>
    <w:rsid w:val="00B205AA"/>
    <w:rsid w:val="00B22E84"/>
    <w:rsid w:val="00B25F75"/>
    <w:rsid w:val="00B43E90"/>
    <w:rsid w:val="00B56118"/>
    <w:rsid w:val="00B6773F"/>
    <w:rsid w:val="00B77C46"/>
    <w:rsid w:val="00B801BA"/>
    <w:rsid w:val="00B8174A"/>
    <w:rsid w:val="00B83B0E"/>
    <w:rsid w:val="00B9034D"/>
    <w:rsid w:val="00B9296B"/>
    <w:rsid w:val="00B97CE3"/>
    <w:rsid w:val="00BB69F5"/>
    <w:rsid w:val="00BB7EC3"/>
    <w:rsid w:val="00BC203F"/>
    <w:rsid w:val="00BC4B9A"/>
    <w:rsid w:val="00BD2BF1"/>
    <w:rsid w:val="00BD784C"/>
    <w:rsid w:val="00BE5B39"/>
    <w:rsid w:val="00BF4CB6"/>
    <w:rsid w:val="00C00DA7"/>
    <w:rsid w:val="00C0341C"/>
    <w:rsid w:val="00C07CEE"/>
    <w:rsid w:val="00C12768"/>
    <w:rsid w:val="00C3206B"/>
    <w:rsid w:val="00C35996"/>
    <w:rsid w:val="00C5342C"/>
    <w:rsid w:val="00C53A38"/>
    <w:rsid w:val="00C55A67"/>
    <w:rsid w:val="00C6256A"/>
    <w:rsid w:val="00C67E2F"/>
    <w:rsid w:val="00C74DE3"/>
    <w:rsid w:val="00C877C0"/>
    <w:rsid w:val="00C91449"/>
    <w:rsid w:val="00C92D10"/>
    <w:rsid w:val="00C967CE"/>
    <w:rsid w:val="00CA7C2A"/>
    <w:rsid w:val="00CB69BA"/>
    <w:rsid w:val="00CC5A27"/>
    <w:rsid w:val="00CD6999"/>
    <w:rsid w:val="00CD6C1E"/>
    <w:rsid w:val="00CD72E0"/>
    <w:rsid w:val="00CE10C4"/>
    <w:rsid w:val="00CE27B5"/>
    <w:rsid w:val="00CF303B"/>
    <w:rsid w:val="00CF3F87"/>
    <w:rsid w:val="00D0321E"/>
    <w:rsid w:val="00D063CB"/>
    <w:rsid w:val="00D11E00"/>
    <w:rsid w:val="00D1455A"/>
    <w:rsid w:val="00D21735"/>
    <w:rsid w:val="00D31F8F"/>
    <w:rsid w:val="00D3280C"/>
    <w:rsid w:val="00D3406A"/>
    <w:rsid w:val="00D4392A"/>
    <w:rsid w:val="00D469B2"/>
    <w:rsid w:val="00D5173B"/>
    <w:rsid w:val="00D7036B"/>
    <w:rsid w:val="00D741EB"/>
    <w:rsid w:val="00D75414"/>
    <w:rsid w:val="00D91271"/>
    <w:rsid w:val="00D940EF"/>
    <w:rsid w:val="00D96EB8"/>
    <w:rsid w:val="00D9701B"/>
    <w:rsid w:val="00DA2CB5"/>
    <w:rsid w:val="00DA3502"/>
    <w:rsid w:val="00DA4BAC"/>
    <w:rsid w:val="00DB3F37"/>
    <w:rsid w:val="00DE35EB"/>
    <w:rsid w:val="00DE6D27"/>
    <w:rsid w:val="00DF217D"/>
    <w:rsid w:val="00DF26A7"/>
    <w:rsid w:val="00E029BD"/>
    <w:rsid w:val="00E048C3"/>
    <w:rsid w:val="00E06194"/>
    <w:rsid w:val="00E140D0"/>
    <w:rsid w:val="00E164B3"/>
    <w:rsid w:val="00E16910"/>
    <w:rsid w:val="00E16C36"/>
    <w:rsid w:val="00E20BA8"/>
    <w:rsid w:val="00E26F23"/>
    <w:rsid w:val="00E50C54"/>
    <w:rsid w:val="00E57BCD"/>
    <w:rsid w:val="00E65E54"/>
    <w:rsid w:val="00E80155"/>
    <w:rsid w:val="00E848C0"/>
    <w:rsid w:val="00E85A49"/>
    <w:rsid w:val="00E91B96"/>
    <w:rsid w:val="00E941A1"/>
    <w:rsid w:val="00E95CE3"/>
    <w:rsid w:val="00EA190D"/>
    <w:rsid w:val="00EA2825"/>
    <w:rsid w:val="00EB4CE7"/>
    <w:rsid w:val="00EB5088"/>
    <w:rsid w:val="00EB5A30"/>
    <w:rsid w:val="00EC50DC"/>
    <w:rsid w:val="00ED1644"/>
    <w:rsid w:val="00EE2896"/>
    <w:rsid w:val="00EF44A0"/>
    <w:rsid w:val="00F01A03"/>
    <w:rsid w:val="00F050BD"/>
    <w:rsid w:val="00F05657"/>
    <w:rsid w:val="00F1027F"/>
    <w:rsid w:val="00F20DCE"/>
    <w:rsid w:val="00F21DF9"/>
    <w:rsid w:val="00F25578"/>
    <w:rsid w:val="00F258E5"/>
    <w:rsid w:val="00F300BC"/>
    <w:rsid w:val="00F32066"/>
    <w:rsid w:val="00F3334E"/>
    <w:rsid w:val="00F35E87"/>
    <w:rsid w:val="00F43A64"/>
    <w:rsid w:val="00F43BDA"/>
    <w:rsid w:val="00F4705A"/>
    <w:rsid w:val="00F50EC4"/>
    <w:rsid w:val="00F57A6D"/>
    <w:rsid w:val="00F638CC"/>
    <w:rsid w:val="00F8119F"/>
    <w:rsid w:val="00F8247A"/>
    <w:rsid w:val="00F915BD"/>
    <w:rsid w:val="00F9629A"/>
    <w:rsid w:val="00FA3764"/>
    <w:rsid w:val="00FA5883"/>
    <w:rsid w:val="00FA6055"/>
    <w:rsid w:val="00FA7AEE"/>
    <w:rsid w:val="00FB322F"/>
    <w:rsid w:val="00FB442F"/>
    <w:rsid w:val="00FC1929"/>
    <w:rsid w:val="00FC3703"/>
    <w:rsid w:val="00FC5B46"/>
    <w:rsid w:val="00FD2319"/>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A052EB"/>
    <w:pPr>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A052EB"/>
    <w:pPr>
      <w:numPr>
        <w:numId w:val="25"/>
      </w:numPr>
      <w:jc w:val="both"/>
    </w:pPr>
    <w:rPr>
      <w:rFonts w:ascii="Arial" w:hAnsi="Arial"/>
      <w:b/>
      <w:sz w:val="22"/>
      <w:szCs w:val="22"/>
    </w:rPr>
  </w:style>
  <w:style w:type="paragraph" w:styleId="Revision">
    <w:name w:val="Revision"/>
    <w:hidden/>
    <w:uiPriority w:val="71"/>
    <w:rsid w:val="004E1FF8"/>
    <w:rPr>
      <w:sz w:val="24"/>
      <w:szCs w:val="24"/>
    </w:rPr>
  </w:style>
  <w:style w:type="paragraph" w:styleId="Title">
    <w:name w:val="Title"/>
    <w:basedOn w:val="Normal"/>
    <w:next w:val="Normal"/>
    <w:link w:val="TitleChar"/>
    <w:qFormat/>
    <w:rsid w:val="000D1DA3"/>
    <w:pPr>
      <w:ind w:left="720" w:hanging="720"/>
    </w:pPr>
  </w:style>
  <w:style w:type="character" w:customStyle="1" w:styleId="TitleChar">
    <w:name w:val="Title Char"/>
    <w:basedOn w:val="DefaultParagraphFont"/>
    <w:link w:val="Title"/>
    <w:rsid w:val="000D1DA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A052EB"/>
    <w:pPr>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A052EB"/>
    <w:pPr>
      <w:numPr>
        <w:numId w:val="25"/>
      </w:numPr>
      <w:jc w:val="both"/>
    </w:pPr>
    <w:rPr>
      <w:rFonts w:ascii="Arial" w:hAnsi="Arial"/>
      <w:b/>
      <w:sz w:val="22"/>
      <w:szCs w:val="22"/>
    </w:rPr>
  </w:style>
  <w:style w:type="paragraph" w:styleId="Revision">
    <w:name w:val="Revision"/>
    <w:hidden/>
    <w:uiPriority w:val="71"/>
    <w:rsid w:val="004E1FF8"/>
    <w:rPr>
      <w:sz w:val="24"/>
      <w:szCs w:val="24"/>
    </w:rPr>
  </w:style>
  <w:style w:type="paragraph" w:styleId="Title">
    <w:name w:val="Title"/>
    <w:basedOn w:val="Normal"/>
    <w:next w:val="Normal"/>
    <w:link w:val="TitleChar"/>
    <w:qFormat/>
    <w:rsid w:val="000D1DA3"/>
    <w:pPr>
      <w:ind w:left="720" w:hanging="720"/>
    </w:pPr>
  </w:style>
  <w:style w:type="character" w:customStyle="1" w:styleId="TitleChar">
    <w:name w:val="Title Char"/>
    <w:basedOn w:val="DefaultParagraphFont"/>
    <w:link w:val="Title"/>
    <w:rsid w:val="000D1DA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8356609">
      <w:bodyDiv w:val="1"/>
      <w:marLeft w:val="0"/>
      <w:marRight w:val="0"/>
      <w:marTop w:val="0"/>
      <w:marBottom w:val="0"/>
      <w:divBdr>
        <w:top w:val="none" w:sz="0" w:space="0" w:color="auto"/>
        <w:left w:val="none" w:sz="0" w:space="0" w:color="auto"/>
        <w:bottom w:val="none" w:sz="0" w:space="0" w:color="auto"/>
        <w:right w:val="none" w:sz="0" w:space="0" w:color="auto"/>
      </w:divBdr>
    </w:div>
    <w:div w:id="1054935047">
      <w:bodyDiv w:val="1"/>
      <w:marLeft w:val="0"/>
      <w:marRight w:val="0"/>
      <w:marTop w:val="0"/>
      <w:marBottom w:val="0"/>
      <w:divBdr>
        <w:top w:val="none" w:sz="0" w:space="0" w:color="auto"/>
        <w:left w:val="none" w:sz="0" w:space="0" w:color="auto"/>
        <w:bottom w:val="none" w:sz="0" w:space="0" w:color="auto"/>
        <w:right w:val="none" w:sz="0" w:space="0" w:color="auto"/>
      </w:divBdr>
    </w:div>
    <w:div w:id="128550079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F4915-0214-443C-B895-34BB14BD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5.32 Oxycodone hydrochloride + Naloxone hydrochloride</vt:lpstr>
    </vt:vector>
  </TitlesOfParts>
  <LinksUpToDate>false</LinksUpToDate>
  <CharactersWithSpaces>11781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5.32 Oxycodone hydrochloride + Naloxone hydrochloride</dc:title>
  <dc:creator/>
  <cp:lastModifiedBy/>
  <cp:revision>1</cp:revision>
  <dcterms:created xsi:type="dcterms:W3CDTF">2015-06-29T05:56:00Z</dcterms:created>
  <dcterms:modified xsi:type="dcterms:W3CDTF">2015-06-29T05:57:00Z</dcterms:modified>
</cp:coreProperties>
</file>