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72" w:rsidRPr="00676F2F" w:rsidRDefault="000D7872" w:rsidP="00676F2F">
      <w:pPr>
        <w:pStyle w:val="BodyText"/>
        <w:rPr>
          <w:b/>
          <w:sz w:val="28"/>
        </w:rPr>
      </w:pPr>
      <w:bookmarkStart w:id="0" w:name="_Toc398540827"/>
      <w:r w:rsidRPr="00676F2F">
        <w:rPr>
          <w:b/>
          <w:sz w:val="28"/>
        </w:rPr>
        <w:t>5</w:t>
      </w:r>
      <w:r w:rsidR="00433044" w:rsidRPr="00676F2F">
        <w:rPr>
          <w:b/>
          <w:sz w:val="28"/>
        </w:rPr>
        <w:t>.</w:t>
      </w:r>
      <w:r w:rsidRPr="00676F2F">
        <w:rPr>
          <w:b/>
          <w:sz w:val="28"/>
        </w:rPr>
        <w:t>7</w:t>
      </w:r>
      <w:r w:rsidR="00B60939" w:rsidRPr="00676F2F">
        <w:rPr>
          <w:b/>
          <w:sz w:val="28"/>
        </w:rPr>
        <w:tab/>
      </w:r>
      <w:r w:rsidRPr="00676F2F">
        <w:rPr>
          <w:b/>
          <w:sz w:val="28"/>
        </w:rPr>
        <w:t>OFAT</w:t>
      </w:r>
      <w:r w:rsidR="00DF48A8" w:rsidRPr="00676F2F">
        <w:rPr>
          <w:b/>
          <w:sz w:val="28"/>
        </w:rPr>
        <w:t>U</w:t>
      </w:r>
      <w:r w:rsidRPr="00676F2F">
        <w:rPr>
          <w:b/>
          <w:sz w:val="28"/>
        </w:rPr>
        <w:t>MUMAB</w:t>
      </w:r>
      <w:bookmarkEnd w:id="0"/>
    </w:p>
    <w:p w:rsidR="00CE7733" w:rsidRPr="00D87AB2" w:rsidRDefault="000D7872" w:rsidP="00CE7733">
      <w:pPr>
        <w:ind w:left="720"/>
        <w:rPr>
          <w:b/>
          <w:sz w:val="28"/>
          <w:szCs w:val="28"/>
        </w:rPr>
      </w:pPr>
      <w:r w:rsidRPr="00D87AB2">
        <w:rPr>
          <w:b/>
          <w:sz w:val="28"/>
          <w:szCs w:val="28"/>
        </w:rPr>
        <w:t>1</w:t>
      </w:r>
      <w:r w:rsidR="006B3236" w:rsidRPr="00D87AB2">
        <w:rPr>
          <w:b/>
          <w:sz w:val="28"/>
          <w:szCs w:val="28"/>
        </w:rPr>
        <w:t>00 mg/5 mL injection, 5 mL vial,</w:t>
      </w:r>
      <w:r w:rsidRPr="00D87AB2">
        <w:rPr>
          <w:b/>
          <w:sz w:val="28"/>
          <w:szCs w:val="28"/>
        </w:rPr>
        <w:t xml:space="preserve"> </w:t>
      </w:r>
      <w:bookmarkStart w:id="1" w:name="_GoBack"/>
      <w:bookmarkEnd w:id="1"/>
    </w:p>
    <w:p w:rsidR="00CE7733" w:rsidRPr="00D87AB2" w:rsidRDefault="000D7872" w:rsidP="00CE7733">
      <w:pPr>
        <w:ind w:left="720"/>
        <w:rPr>
          <w:b/>
          <w:sz w:val="28"/>
          <w:szCs w:val="28"/>
        </w:rPr>
      </w:pPr>
      <w:r w:rsidRPr="00D87AB2">
        <w:rPr>
          <w:b/>
          <w:sz w:val="28"/>
          <w:szCs w:val="28"/>
        </w:rPr>
        <w:t>1</w:t>
      </w:r>
      <w:r w:rsidR="006B3236" w:rsidRPr="00D87AB2">
        <w:rPr>
          <w:b/>
          <w:sz w:val="28"/>
          <w:szCs w:val="28"/>
        </w:rPr>
        <w:t xml:space="preserve"> g/50 mL injection, 50 mL vial;</w:t>
      </w:r>
    </w:p>
    <w:p w:rsidR="000D7872" w:rsidRPr="00D87AB2" w:rsidRDefault="000D7872" w:rsidP="000D7872">
      <w:pPr>
        <w:ind w:left="720"/>
        <w:rPr>
          <w:b/>
          <w:sz w:val="28"/>
          <w:szCs w:val="28"/>
        </w:rPr>
      </w:pPr>
      <w:proofErr w:type="spellStart"/>
      <w:proofErr w:type="gramStart"/>
      <w:r w:rsidRPr="00D87AB2">
        <w:rPr>
          <w:b/>
          <w:sz w:val="28"/>
          <w:szCs w:val="28"/>
        </w:rPr>
        <w:t>Arzerra</w:t>
      </w:r>
      <w:proofErr w:type="spellEnd"/>
      <w:r w:rsidRPr="00D87AB2">
        <w:rPr>
          <w:b/>
          <w:sz w:val="28"/>
          <w:szCs w:val="28"/>
          <w:vertAlign w:val="superscript"/>
        </w:rPr>
        <w:t>®</w:t>
      </w:r>
      <w:r w:rsidR="006B3236" w:rsidRPr="00D87AB2">
        <w:rPr>
          <w:b/>
          <w:sz w:val="28"/>
          <w:szCs w:val="28"/>
        </w:rPr>
        <w:t xml:space="preserve">; </w:t>
      </w:r>
      <w:r w:rsidRPr="00D87AB2">
        <w:rPr>
          <w:b/>
          <w:sz w:val="28"/>
          <w:szCs w:val="28"/>
        </w:rPr>
        <w:t>GlaxoSmithKline Australia Pty Ltd</w:t>
      </w:r>
      <w:r w:rsidR="006B3236" w:rsidRPr="00D87AB2">
        <w:rPr>
          <w:b/>
          <w:sz w:val="28"/>
          <w:szCs w:val="28"/>
        </w:rPr>
        <w:t>.</w:t>
      </w:r>
      <w:proofErr w:type="gramEnd"/>
    </w:p>
    <w:p w:rsidR="000D7872" w:rsidRPr="00DA4604" w:rsidRDefault="000D7872" w:rsidP="000D7872"/>
    <w:p w:rsidR="00B60939" w:rsidRPr="00DA4604" w:rsidRDefault="00B60939" w:rsidP="00207D00"/>
    <w:p w:rsidR="00DA4604" w:rsidRPr="00407F2D" w:rsidRDefault="00DA4604" w:rsidP="003915FC">
      <w:pPr>
        <w:pStyle w:val="PBACHeading1"/>
        <w:numPr>
          <w:ilvl w:val="0"/>
          <w:numId w:val="1"/>
        </w:numPr>
      </w:pPr>
      <w:bookmarkStart w:id="2" w:name="_Toc398540829"/>
      <w:r w:rsidRPr="00407F2D">
        <w:t xml:space="preserve">Purpose of </w:t>
      </w:r>
      <w:r w:rsidR="002A261E">
        <w:t>a</w:t>
      </w:r>
      <w:r w:rsidRPr="00407F2D">
        <w:t>pplication</w:t>
      </w:r>
      <w:bookmarkEnd w:id="2"/>
    </w:p>
    <w:p w:rsidR="00B60939" w:rsidRPr="00DA4604" w:rsidRDefault="00B60939" w:rsidP="00B60939">
      <w:pPr>
        <w:rPr>
          <w:szCs w:val="22"/>
        </w:rPr>
      </w:pPr>
    </w:p>
    <w:p w:rsidR="00B60939" w:rsidRPr="00DA4604" w:rsidRDefault="001437A0" w:rsidP="003915FC">
      <w:pPr>
        <w:pStyle w:val="ListParagraph"/>
        <w:widowControl/>
        <w:numPr>
          <w:ilvl w:val="1"/>
          <w:numId w:val="1"/>
        </w:numPr>
      </w:pPr>
      <w:r w:rsidRPr="00DA4604">
        <w:t xml:space="preserve">The submission </w:t>
      </w:r>
      <w:r w:rsidR="00165A28">
        <w:t>sought</w:t>
      </w:r>
      <w:r w:rsidR="00165A28" w:rsidRPr="00DA4604">
        <w:t xml:space="preserve"> </w:t>
      </w:r>
      <w:r w:rsidRPr="00DA4604">
        <w:t xml:space="preserve">Section 100 funding (streamlined authority required) of chemotherapy listing for </w:t>
      </w:r>
      <w:proofErr w:type="spellStart"/>
      <w:r w:rsidRPr="00DA4604">
        <w:t>ofatumumab</w:t>
      </w:r>
      <w:proofErr w:type="spellEnd"/>
      <w:r w:rsidRPr="00DA4604">
        <w:t xml:space="preserve"> in combination with </w:t>
      </w:r>
      <w:proofErr w:type="spellStart"/>
      <w:r w:rsidRPr="00DA4604">
        <w:t>chlorambucil</w:t>
      </w:r>
      <w:proofErr w:type="spellEnd"/>
      <w:r w:rsidRPr="00DA4604">
        <w:t xml:space="preserve"> or </w:t>
      </w:r>
      <w:proofErr w:type="spellStart"/>
      <w:r w:rsidRPr="00DA4604">
        <w:t>bendamustine</w:t>
      </w:r>
      <w:proofErr w:type="spellEnd"/>
      <w:r w:rsidRPr="00DA4604">
        <w:t xml:space="preserve">, for treatment of a patient with CD20 positive, chronic lymphocytic leukaemia </w:t>
      </w:r>
      <w:r w:rsidR="00AB5E3D" w:rsidRPr="00DA4604">
        <w:t xml:space="preserve">(CLL) </w:t>
      </w:r>
      <w:r w:rsidR="0042394F" w:rsidRPr="00DA4604">
        <w:t xml:space="preserve">as </w:t>
      </w:r>
      <w:r w:rsidRPr="00DA4604">
        <w:t>first-line therapy</w:t>
      </w:r>
      <w:r w:rsidR="002A5D83" w:rsidRPr="00DA4604">
        <w:t xml:space="preserve"> for up to 12 treatment cycles of 28 days</w:t>
      </w:r>
      <w:r w:rsidRPr="00DA4604">
        <w:t xml:space="preserve">. </w:t>
      </w:r>
    </w:p>
    <w:p w:rsidR="004E43B2" w:rsidRDefault="004E43B2" w:rsidP="004B1CB4"/>
    <w:p w:rsidR="003170B9" w:rsidRPr="00DA4604" w:rsidRDefault="003170B9" w:rsidP="004B1CB4"/>
    <w:p w:rsidR="00B50DB8" w:rsidRDefault="00B50DB8" w:rsidP="003915FC">
      <w:pPr>
        <w:pStyle w:val="PBACHeading1"/>
        <w:numPr>
          <w:ilvl w:val="0"/>
          <w:numId w:val="1"/>
        </w:numPr>
      </w:pPr>
      <w:bookmarkStart w:id="3" w:name="_Toc398540830"/>
      <w:r w:rsidRPr="00DA4604">
        <w:t>Requested listing</w:t>
      </w:r>
      <w:bookmarkEnd w:id="3"/>
    </w:p>
    <w:p w:rsidR="00095F14" w:rsidRPr="00DA4604" w:rsidRDefault="00095F14" w:rsidP="00095F14">
      <w:pPr>
        <w:pStyle w:val="PBACHeading1"/>
        <w:ind w:left="720"/>
      </w:pPr>
    </w:p>
    <w:p w:rsidR="00B60939" w:rsidRPr="00903C4C" w:rsidRDefault="00B74F54" w:rsidP="00095F14">
      <w:pPr>
        <w:pStyle w:val="ListParagraph"/>
        <w:widowControl/>
        <w:numPr>
          <w:ilvl w:val="1"/>
          <w:numId w:val="1"/>
        </w:numPr>
      </w:pPr>
      <w:r w:rsidRPr="00903C4C">
        <w:rPr>
          <w:iCs/>
          <w:snapToGrid/>
          <w:color w:val="000000"/>
          <w:szCs w:val="22"/>
          <w:lang w:val="en-AU" w:eastAsia="en-AU"/>
        </w:rPr>
        <w:t>An a</w:t>
      </w:r>
      <w:r w:rsidR="00544E6B" w:rsidRPr="00903C4C">
        <w:rPr>
          <w:iCs/>
          <w:snapToGrid/>
          <w:color w:val="000000"/>
          <w:szCs w:val="22"/>
          <w:lang w:val="en-AU" w:eastAsia="en-AU"/>
        </w:rPr>
        <w:t xml:space="preserve">bridged </w:t>
      </w:r>
      <w:r w:rsidRPr="00903C4C">
        <w:rPr>
          <w:iCs/>
          <w:snapToGrid/>
          <w:color w:val="000000"/>
          <w:szCs w:val="22"/>
          <w:lang w:val="en-AU" w:eastAsia="en-AU"/>
        </w:rPr>
        <w:t xml:space="preserve">version of </w:t>
      </w:r>
      <w:r w:rsidR="00544E6B" w:rsidRPr="00903C4C">
        <w:rPr>
          <w:iCs/>
          <w:snapToGrid/>
          <w:color w:val="000000"/>
          <w:szCs w:val="22"/>
          <w:lang w:val="en-AU" w:eastAsia="en-AU"/>
        </w:rPr>
        <w:t>suggestions proposed by the Secretariat to the requested listing</w:t>
      </w:r>
      <w:r w:rsidR="00165A28" w:rsidRPr="00903C4C">
        <w:rPr>
          <w:iCs/>
          <w:snapToGrid/>
          <w:color w:val="000000"/>
          <w:szCs w:val="22"/>
          <w:lang w:val="en-AU" w:eastAsia="en-AU"/>
        </w:rPr>
        <w:t xml:space="preserve"> are as follow</w:t>
      </w:r>
      <w:r w:rsidR="00A50704">
        <w:rPr>
          <w:iCs/>
          <w:snapToGrid/>
          <w:color w:val="000000"/>
          <w:szCs w:val="22"/>
          <w:lang w:val="en-AU" w:eastAsia="en-AU"/>
        </w:rPr>
        <w:t xml:space="preserve">s (note – the Secretariat has removed combination treatment with </w:t>
      </w:r>
      <w:proofErr w:type="spellStart"/>
      <w:r w:rsidR="00A50704">
        <w:rPr>
          <w:iCs/>
          <w:snapToGrid/>
          <w:color w:val="000000"/>
          <w:szCs w:val="22"/>
          <w:lang w:val="en-AU" w:eastAsia="en-AU"/>
        </w:rPr>
        <w:t>bendamustine</w:t>
      </w:r>
      <w:proofErr w:type="spellEnd"/>
      <w:r w:rsidR="00A50704">
        <w:rPr>
          <w:iCs/>
          <w:snapToGrid/>
          <w:color w:val="000000"/>
          <w:szCs w:val="22"/>
          <w:lang w:val="en-AU" w:eastAsia="en-AU"/>
        </w:rPr>
        <w:t xml:space="preserve"> from the requested listing as </w:t>
      </w:r>
      <w:proofErr w:type="spellStart"/>
      <w:r w:rsidR="00A50704">
        <w:rPr>
          <w:iCs/>
          <w:snapToGrid/>
          <w:color w:val="000000"/>
          <w:szCs w:val="22"/>
          <w:lang w:val="en-AU" w:eastAsia="en-AU"/>
        </w:rPr>
        <w:t>bendamustine</w:t>
      </w:r>
      <w:proofErr w:type="spellEnd"/>
      <w:r w:rsidR="00A50704">
        <w:rPr>
          <w:iCs/>
          <w:snapToGrid/>
          <w:color w:val="000000"/>
          <w:szCs w:val="22"/>
          <w:lang w:val="en-AU" w:eastAsia="en-AU"/>
        </w:rPr>
        <w:t xml:space="preserve"> is not PBS listed for CLL)</w:t>
      </w:r>
      <w:r w:rsidR="00165A28" w:rsidRPr="00903C4C">
        <w:rPr>
          <w:iCs/>
          <w:snapToGrid/>
          <w:color w:val="000000"/>
          <w:szCs w:val="22"/>
          <w:lang w:val="en-AU" w:eastAsia="en-AU"/>
        </w:rPr>
        <w:t>:</w:t>
      </w:r>
    </w:p>
    <w:p w:rsidR="00544E6B" w:rsidRPr="00DA4604" w:rsidRDefault="00544E6B" w:rsidP="00544E6B">
      <w:pPr>
        <w:pStyle w:val="ListParagraph"/>
        <w:widowControl/>
      </w:pPr>
    </w:p>
    <w:p w:rsidR="00095F14" w:rsidRPr="00A55F74" w:rsidRDefault="00095F14" w:rsidP="00095F14">
      <w:pPr>
        <w:ind w:firstLine="720"/>
        <w:rPr>
          <w:b/>
          <w:szCs w:val="22"/>
          <w:u w:val="single"/>
        </w:rPr>
      </w:pPr>
      <w:r>
        <w:rPr>
          <w:b/>
          <w:szCs w:val="22"/>
          <w:u w:val="single"/>
        </w:rPr>
        <w:t>INITIAL</w:t>
      </w:r>
    </w:p>
    <w:p w:rsidR="00095F14" w:rsidRDefault="00095F14" w:rsidP="00095F14">
      <w:pPr>
        <w:rPr>
          <w:i/>
          <w:szCs w:val="22"/>
        </w:rPr>
      </w:pPr>
    </w:p>
    <w:tbl>
      <w:tblPr>
        <w:tblW w:w="8363" w:type="dxa"/>
        <w:tblInd w:w="817" w:type="dxa"/>
        <w:tblLayout w:type="fixed"/>
        <w:tblLook w:val="0000" w:firstRow="0" w:lastRow="0" w:firstColumn="0" w:lastColumn="0" w:noHBand="0" w:noVBand="0"/>
      </w:tblPr>
      <w:tblGrid>
        <w:gridCol w:w="3402"/>
        <w:gridCol w:w="992"/>
        <w:gridCol w:w="709"/>
        <w:gridCol w:w="1741"/>
        <w:gridCol w:w="1519"/>
      </w:tblGrid>
      <w:tr w:rsidR="00095F14" w:rsidRPr="00260CE3" w:rsidTr="00095F14">
        <w:trPr>
          <w:cantSplit/>
          <w:trHeight w:val="509"/>
        </w:trPr>
        <w:tc>
          <w:tcPr>
            <w:tcW w:w="3402" w:type="dxa"/>
            <w:tcBorders>
              <w:bottom w:val="single" w:sz="4" w:space="0" w:color="auto"/>
            </w:tcBorders>
          </w:tcPr>
          <w:p w:rsidR="00095F14" w:rsidRPr="00260CE3" w:rsidRDefault="00095F14" w:rsidP="00095F14">
            <w:pPr>
              <w:keepNext/>
              <w:ind w:left="-108"/>
              <w:rPr>
                <w:rFonts w:ascii="Arial Narrow" w:hAnsi="Arial Narrow"/>
                <w:sz w:val="20"/>
              </w:rPr>
            </w:pPr>
            <w:r w:rsidRPr="00260CE3">
              <w:rPr>
                <w:rFonts w:ascii="Arial Narrow" w:hAnsi="Arial Narrow"/>
                <w:sz w:val="20"/>
              </w:rPr>
              <w:t>Name, Restriction,</w:t>
            </w:r>
          </w:p>
          <w:p w:rsidR="00095F14" w:rsidRPr="00260CE3" w:rsidRDefault="00095F14" w:rsidP="00095F14">
            <w:pPr>
              <w:keepNext/>
              <w:ind w:left="-108"/>
              <w:rPr>
                <w:rFonts w:ascii="Arial Narrow" w:hAnsi="Arial Narrow"/>
                <w:sz w:val="20"/>
              </w:rPr>
            </w:pPr>
            <w:r w:rsidRPr="00260CE3">
              <w:rPr>
                <w:rFonts w:ascii="Arial Narrow" w:hAnsi="Arial Narrow"/>
                <w:sz w:val="20"/>
              </w:rPr>
              <w:t>Manner of administration and form</w:t>
            </w:r>
          </w:p>
        </w:tc>
        <w:tc>
          <w:tcPr>
            <w:tcW w:w="992" w:type="dxa"/>
            <w:tcBorders>
              <w:bottom w:val="single" w:sz="4" w:space="0" w:color="auto"/>
            </w:tcBorders>
          </w:tcPr>
          <w:p w:rsidR="00095F14" w:rsidRPr="00260CE3" w:rsidRDefault="00095F14" w:rsidP="00095F14">
            <w:pPr>
              <w:keepNext/>
              <w:ind w:left="-108"/>
              <w:rPr>
                <w:rFonts w:ascii="Arial Narrow" w:hAnsi="Arial Narrow"/>
                <w:sz w:val="20"/>
              </w:rPr>
            </w:pPr>
            <w:r w:rsidRPr="00260CE3">
              <w:rPr>
                <w:rFonts w:ascii="Arial Narrow" w:hAnsi="Arial Narrow"/>
                <w:sz w:val="20"/>
              </w:rPr>
              <w:t>Max.</w:t>
            </w:r>
          </w:p>
          <w:p w:rsidR="00095F14" w:rsidRPr="00260CE3" w:rsidRDefault="00095F14" w:rsidP="00095F14">
            <w:pPr>
              <w:keepNext/>
              <w:ind w:left="-108"/>
              <w:rPr>
                <w:rFonts w:ascii="Arial Narrow" w:hAnsi="Arial Narrow"/>
                <w:sz w:val="20"/>
              </w:rPr>
            </w:pPr>
            <w:r w:rsidRPr="00260CE3">
              <w:rPr>
                <w:rFonts w:ascii="Arial Narrow" w:hAnsi="Arial Narrow"/>
                <w:sz w:val="20"/>
              </w:rPr>
              <w:t>Qty</w:t>
            </w:r>
          </w:p>
        </w:tc>
        <w:tc>
          <w:tcPr>
            <w:tcW w:w="709" w:type="dxa"/>
            <w:tcBorders>
              <w:bottom w:val="single" w:sz="4" w:space="0" w:color="auto"/>
            </w:tcBorders>
          </w:tcPr>
          <w:p w:rsidR="00095F14" w:rsidRPr="00260CE3" w:rsidRDefault="00095F14" w:rsidP="00095F14">
            <w:pPr>
              <w:keepNext/>
              <w:ind w:left="-108"/>
              <w:rPr>
                <w:rFonts w:ascii="Arial Narrow" w:hAnsi="Arial Narrow"/>
                <w:sz w:val="20"/>
              </w:rPr>
            </w:pPr>
            <w:r w:rsidRPr="00260CE3">
              <w:rPr>
                <w:rFonts w:ascii="Arial Narrow" w:hAnsi="Arial Narrow"/>
                <w:sz w:val="20"/>
              </w:rPr>
              <w:t>№.of</w:t>
            </w:r>
          </w:p>
          <w:p w:rsidR="00095F14" w:rsidRPr="00260CE3" w:rsidRDefault="00095F14" w:rsidP="00095F14">
            <w:pPr>
              <w:keepNext/>
              <w:ind w:left="-108"/>
              <w:rPr>
                <w:rFonts w:ascii="Arial Narrow" w:hAnsi="Arial Narrow"/>
                <w:sz w:val="20"/>
              </w:rPr>
            </w:pPr>
            <w:r w:rsidRPr="00260CE3">
              <w:rPr>
                <w:rFonts w:ascii="Arial Narrow" w:hAnsi="Arial Narrow"/>
                <w:sz w:val="20"/>
              </w:rPr>
              <w:t>Rpts</w:t>
            </w:r>
          </w:p>
        </w:tc>
        <w:tc>
          <w:tcPr>
            <w:tcW w:w="3260" w:type="dxa"/>
            <w:gridSpan w:val="2"/>
            <w:tcBorders>
              <w:bottom w:val="single" w:sz="4" w:space="0" w:color="auto"/>
            </w:tcBorders>
          </w:tcPr>
          <w:p w:rsidR="00095F14" w:rsidRPr="00260CE3" w:rsidRDefault="00095F14" w:rsidP="00095F14">
            <w:pPr>
              <w:keepNext/>
              <w:rPr>
                <w:rFonts w:ascii="Arial Narrow" w:hAnsi="Arial Narrow"/>
                <w:sz w:val="20"/>
                <w:lang w:val="fr-FR"/>
              </w:rPr>
            </w:pPr>
            <w:r w:rsidRPr="00260CE3">
              <w:rPr>
                <w:rFonts w:ascii="Arial Narrow" w:hAnsi="Arial Narrow"/>
                <w:sz w:val="20"/>
              </w:rPr>
              <w:t>Proprietary Name and Manufacturer</w:t>
            </w:r>
          </w:p>
        </w:tc>
      </w:tr>
      <w:tr w:rsidR="00095F14" w:rsidRPr="00260CE3" w:rsidTr="00095F14">
        <w:trPr>
          <w:cantSplit/>
          <w:trHeight w:val="623"/>
        </w:trPr>
        <w:tc>
          <w:tcPr>
            <w:tcW w:w="3402" w:type="dxa"/>
          </w:tcPr>
          <w:p w:rsidR="00095F14" w:rsidRPr="00260CE3" w:rsidRDefault="00095F14" w:rsidP="00095F14">
            <w:pPr>
              <w:keepNext/>
              <w:ind w:left="-108"/>
              <w:rPr>
                <w:rFonts w:ascii="Arial Narrow" w:hAnsi="Arial Narrow"/>
                <w:sz w:val="20"/>
              </w:rPr>
            </w:pPr>
            <w:r>
              <w:rPr>
                <w:rFonts w:ascii="Arial Narrow" w:hAnsi="Arial Narrow"/>
                <w:smallCaps/>
                <w:sz w:val="20"/>
              </w:rPr>
              <w:t>OFATUMUMAB</w:t>
            </w:r>
          </w:p>
          <w:p w:rsidR="00095F14" w:rsidRPr="00BB7D99" w:rsidRDefault="00095F14" w:rsidP="00095F14">
            <w:pPr>
              <w:keepNext/>
              <w:ind w:left="-108"/>
              <w:rPr>
                <w:rFonts w:ascii="Arial Narrow" w:hAnsi="Arial Narrow"/>
                <w:sz w:val="20"/>
              </w:rPr>
            </w:pPr>
            <w:r w:rsidRPr="00BB7D99">
              <w:rPr>
                <w:rFonts w:ascii="Arial Narrow" w:hAnsi="Arial Narrow"/>
                <w:sz w:val="20"/>
              </w:rPr>
              <w:t>100 mg/5mL injection vial</w:t>
            </w:r>
          </w:p>
          <w:p w:rsidR="00095F14" w:rsidRPr="00BB7D99" w:rsidRDefault="00095F14" w:rsidP="00095F14">
            <w:pPr>
              <w:keepNext/>
              <w:ind w:left="-108"/>
              <w:rPr>
                <w:rFonts w:ascii="Arial Narrow" w:hAnsi="Arial Narrow"/>
                <w:sz w:val="20"/>
              </w:rPr>
            </w:pPr>
          </w:p>
          <w:p w:rsidR="00095F14" w:rsidRPr="00260CE3" w:rsidRDefault="00095F14" w:rsidP="00095F14">
            <w:pPr>
              <w:keepNext/>
              <w:ind w:left="-108"/>
              <w:rPr>
                <w:rFonts w:ascii="Arial Narrow" w:hAnsi="Arial Narrow"/>
                <w:sz w:val="20"/>
              </w:rPr>
            </w:pPr>
            <w:r w:rsidRPr="00BB7D99">
              <w:rPr>
                <w:rFonts w:ascii="Arial Narrow" w:hAnsi="Arial Narrow"/>
                <w:sz w:val="20"/>
              </w:rPr>
              <w:t>1000 mg/50mL injection vial</w:t>
            </w:r>
          </w:p>
        </w:tc>
        <w:tc>
          <w:tcPr>
            <w:tcW w:w="992" w:type="dxa"/>
          </w:tcPr>
          <w:p w:rsidR="00095F14" w:rsidRPr="00260CE3" w:rsidRDefault="00095F14" w:rsidP="00095F14">
            <w:pPr>
              <w:keepNext/>
              <w:ind w:left="-108"/>
              <w:rPr>
                <w:rFonts w:ascii="Arial Narrow" w:hAnsi="Arial Narrow"/>
                <w:sz w:val="20"/>
              </w:rPr>
            </w:pPr>
          </w:p>
          <w:p w:rsidR="00095F14" w:rsidRDefault="00095F14" w:rsidP="00095F14">
            <w:pPr>
              <w:keepNext/>
              <w:ind w:left="-108"/>
              <w:rPr>
                <w:rFonts w:ascii="Arial Narrow" w:hAnsi="Arial Narrow"/>
                <w:sz w:val="20"/>
              </w:rPr>
            </w:pPr>
            <w:r>
              <w:rPr>
                <w:rFonts w:ascii="Arial Narrow" w:hAnsi="Arial Narrow"/>
                <w:sz w:val="20"/>
              </w:rPr>
              <w:t>3</w:t>
            </w:r>
          </w:p>
          <w:p w:rsidR="00095F14" w:rsidRDefault="00095F14" w:rsidP="00095F14">
            <w:pPr>
              <w:keepNext/>
              <w:ind w:left="-108"/>
              <w:rPr>
                <w:rFonts w:ascii="Arial Narrow" w:hAnsi="Arial Narrow"/>
                <w:sz w:val="20"/>
              </w:rPr>
            </w:pPr>
          </w:p>
          <w:p w:rsidR="00095F14" w:rsidRPr="00260CE3" w:rsidRDefault="00095F14" w:rsidP="00095F14">
            <w:pPr>
              <w:keepNext/>
              <w:ind w:left="-108"/>
              <w:rPr>
                <w:rFonts w:ascii="Arial Narrow" w:hAnsi="Arial Narrow"/>
                <w:sz w:val="20"/>
              </w:rPr>
            </w:pPr>
            <w:r>
              <w:rPr>
                <w:rFonts w:ascii="Arial Narrow" w:hAnsi="Arial Narrow"/>
                <w:sz w:val="20"/>
              </w:rPr>
              <w:t>1</w:t>
            </w:r>
          </w:p>
        </w:tc>
        <w:tc>
          <w:tcPr>
            <w:tcW w:w="709" w:type="dxa"/>
          </w:tcPr>
          <w:p w:rsidR="00095F14" w:rsidRPr="00260CE3" w:rsidRDefault="00095F14" w:rsidP="00095F14">
            <w:pPr>
              <w:keepNext/>
              <w:ind w:left="-108"/>
              <w:rPr>
                <w:rFonts w:ascii="Arial Narrow" w:hAnsi="Arial Narrow"/>
                <w:sz w:val="20"/>
              </w:rPr>
            </w:pPr>
          </w:p>
          <w:p w:rsidR="00095F14" w:rsidRDefault="00095F14" w:rsidP="00095F14">
            <w:pPr>
              <w:keepNext/>
              <w:ind w:left="-108"/>
              <w:rPr>
                <w:rFonts w:ascii="Arial Narrow" w:hAnsi="Arial Narrow"/>
                <w:sz w:val="20"/>
              </w:rPr>
            </w:pPr>
            <w:r>
              <w:rPr>
                <w:rFonts w:ascii="Arial Narrow" w:hAnsi="Arial Narrow"/>
                <w:sz w:val="20"/>
              </w:rPr>
              <w:t>0</w:t>
            </w:r>
          </w:p>
          <w:p w:rsidR="00095F14" w:rsidRDefault="00095F14" w:rsidP="00095F14">
            <w:pPr>
              <w:keepNext/>
              <w:ind w:left="-108"/>
              <w:rPr>
                <w:rFonts w:ascii="Arial Narrow" w:hAnsi="Arial Narrow"/>
                <w:sz w:val="20"/>
              </w:rPr>
            </w:pPr>
          </w:p>
          <w:p w:rsidR="00095F14" w:rsidRPr="00260CE3" w:rsidRDefault="00095F14" w:rsidP="00095F14">
            <w:pPr>
              <w:keepNext/>
              <w:ind w:left="-108"/>
              <w:rPr>
                <w:rFonts w:ascii="Arial Narrow" w:hAnsi="Arial Narrow"/>
                <w:sz w:val="20"/>
              </w:rPr>
            </w:pPr>
            <w:r>
              <w:rPr>
                <w:rFonts w:ascii="Arial Narrow" w:hAnsi="Arial Narrow"/>
                <w:sz w:val="20"/>
              </w:rPr>
              <w:t>5</w:t>
            </w:r>
          </w:p>
        </w:tc>
        <w:tc>
          <w:tcPr>
            <w:tcW w:w="1741" w:type="dxa"/>
          </w:tcPr>
          <w:p w:rsidR="00095F14" w:rsidRDefault="00095F14" w:rsidP="00095F14">
            <w:pPr>
              <w:keepNext/>
              <w:rPr>
                <w:rFonts w:ascii="Arial Narrow" w:hAnsi="Arial Narrow"/>
                <w:sz w:val="20"/>
              </w:rPr>
            </w:pPr>
          </w:p>
          <w:p w:rsidR="00095F14" w:rsidRPr="00260CE3" w:rsidRDefault="00095F14" w:rsidP="00095F14">
            <w:pPr>
              <w:keepNext/>
              <w:rPr>
                <w:rFonts w:ascii="Arial Narrow" w:hAnsi="Arial Narrow"/>
                <w:sz w:val="20"/>
              </w:rPr>
            </w:pPr>
            <w:proofErr w:type="spellStart"/>
            <w:r w:rsidRPr="00BB7D99">
              <w:rPr>
                <w:rFonts w:ascii="Arial Narrow" w:hAnsi="Arial Narrow"/>
                <w:sz w:val="20"/>
              </w:rPr>
              <w:t>Arzerra</w:t>
            </w:r>
            <w:proofErr w:type="spellEnd"/>
            <w:r w:rsidRPr="00BB7D99">
              <w:rPr>
                <w:rFonts w:ascii="Arial Narrow" w:hAnsi="Arial Narrow"/>
                <w:sz w:val="20"/>
              </w:rPr>
              <w:t>®</w:t>
            </w:r>
          </w:p>
        </w:tc>
        <w:tc>
          <w:tcPr>
            <w:tcW w:w="1519" w:type="dxa"/>
          </w:tcPr>
          <w:p w:rsidR="00095F14" w:rsidRDefault="00095F14" w:rsidP="00095F14">
            <w:pPr>
              <w:keepNext/>
              <w:rPr>
                <w:rFonts w:ascii="Arial Narrow" w:hAnsi="Arial Narrow"/>
                <w:sz w:val="20"/>
              </w:rPr>
            </w:pPr>
          </w:p>
          <w:p w:rsidR="00095F14" w:rsidRPr="00260CE3" w:rsidRDefault="00095F14" w:rsidP="00095F14">
            <w:pPr>
              <w:keepNext/>
              <w:rPr>
                <w:rFonts w:ascii="Arial Narrow" w:hAnsi="Arial Narrow"/>
                <w:sz w:val="20"/>
              </w:rPr>
            </w:pPr>
            <w:r>
              <w:rPr>
                <w:rFonts w:ascii="Arial Narrow" w:hAnsi="Arial Narrow"/>
                <w:sz w:val="20"/>
              </w:rPr>
              <w:t>GK</w:t>
            </w:r>
          </w:p>
        </w:tc>
      </w:tr>
    </w:tbl>
    <w:p w:rsidR="008564DF" w:rsidRDefault="008564DF" w:rsidP="00095F14">
      <w:pPr>
        <w:rPr>
          <w:szCs w:val="22"/>
        </w:rPr>
      </w:pPr>
    </w:p>
    <w:p w:rsidR="008564DF" w:rsidRDefault="008564DF"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8564DF" w:rsidRPr="008564DF" w:rsidRDefault="008564DF" w:rsidP="008564DF">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8564DF">
        <w:rPr>
          <w:rFonts w:ascii="Arial Narrow" w:hAnsi="Arial Narrow"/>
          <w:b/>
          <w:sz w:val="20"/>
          <w:szCs w:val="22"/>
        </w:rPr>
        <w:t xml:space="preserve">CONDITION </w:t>
      </w:r>
    </w:p>
    <w:p w:rsidR="008564DF" w:rsidRPr="008564DF" w:rsidRDefault="008564DF" w:rsidP="008564DF">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8564DF">
        <w:rPr>
          <w:rFonts w:ascii="Arial Narrow" w:hAnsi="Arial Narrow"/>
          <w:sz w:val="20"/>
          <w:szCs w:val="22"/>
        </w:rPr>
        <w:t>Chronic Lymphocytic Leukaemia (CLL)</w:t>
      </w:r>
    </w:p>
    <w:p w:rsidR="008564DF" w:rsidRPr="008564DF" w:rsidRDefault="008564DF" w:rsidP="008564DF">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8564DF" w:rsidRPr="008564DF" w:rsidRDefault="008564DF" w:rsidP="008564DF">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8564DF">
        <w:rPr>
          <w:rFonts w:ascii="Arial Narrow" w:hAnsi="Arial Narrow"/>
          <w:b/>
          <w:sz w:val="20"/>
          <w:szCs w:val="22"/>
        </w:rPr>
        <w:t>TREATMENT PHASE</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Initial treatment</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BB7D99">
        <w:rPr>
          <w:rFonts w:ascii="Arial Narrow" w:hAnsi="Arial Narrow"/>
          <w:b/>
          <w:sz w:val="20"/>
          <w:szCs w:val="22"/>
        </w:rPr>
        <w:t>RESTRICTION</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Section 100 (Efficient Funding of Chemotherapy)</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Authority required (STREAMLINED</w:t>
      </w:r>
      <w:r w:rsidR="00F657C6">
        <w:rPr>
          <w:rFonts w:ascii="Arial Narrow" w:hAnsi="Arial Narrow"/>
          <w:sz w:val="20"/>
          <w:szCs w:val="22"/>
        </w:rPr>
        <w:t>)</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BB7D99">
        <w:rPr>
          <w:rFonts w:ascii="Arial Narrow" w:hAnsi="Arial Narrow"/>
          <w:b/>
          <w:sz w:val="20"/>
          <w:szCs w:val="22"/>
        </w:rPr>
        <w:t>CLINICAL CRITERIA</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The condition must be previously untreated</w:t>
      </w:r>
    </w:p>
    <w:p w:rsidR="00095F14"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Pr>
          <w:rFonts w:ascii="Arial Narrow" w:hAnsi="Arial Narrow"/>
          <w:sz w:val="20"/>
          <w:szCs w:val="22"/>
        </w:rPr>
        <w:t>AND</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 xml:space="preserve">The treatment must be in combination with </w:t>
      </w:r>
      <w:proofErr w:type="spellStart"/>
      <w:r w:rsidRPr="00BB7D99">
        <w:rPr>
          <w:rFonts w:ascii="Arial Narrow" w:hAnsi="Arial Narrow"/>
          <w:sz w:val="20"/>
          <w:szCs w:val="22"/>
        </w:rPr>
        <w:t>chlorambucil</w:t>
      </w:r>
      <w:proofErr w:type="spellEnd"/>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AND</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BB7D99">
        <w:rPr>
          <w:rFonts w:ascii="Arial Narrow" w:hAnsi="Arial Narrow"/>
          <w:sz w:val="20"/>
          <w:szCs w:val="22"/>
        </w:rPr>
        <w:t>Patient must have CD20 positive chronic lymphocytic leukaemia (CLL)</w:t>
      </w:r>
    </w:p>
    <w:p w:rsidR="00095F14" w:rsidRPr="00BB7D99"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Default="00095F14" w:rsidP="00095F14">
      <w:pPr>
        <w:ind w:left="709"/>
        <w:rPr>
          <w:i/>
          <w:szCs w:val="22"/>
        </w:rPr>
      </w:pPr>
    </w:p>
    <w:p w:rsidR="00910368" w:rsidRDefault="00910368">
      <w:pPr>
        <w:widowControl/>
        <w:jc w:val="left"/>
        <w:rPr>
          <w:i/>
          <w:szCs w:val="22"/>
        </w:rPr>
      </w:pPr>
      <w:r>
        <w:rPr>
          <w:i/>
          <w:szCs w:val="22"/>
        </w:rPr>
        <w:br w:type="page"/>
      </w:r>
    </w:p>
    <w:p w:rsidR="00095F14" w:rsidRPr="00A55F74" w:rsidRDefault="00095F14" w:rsidP="00095F14">
      <w:pPr>
        <w:ind w:firstLine="709"/>
        <w:rPr>
          <w:b/>
          <w:szCs w:val="22"/>
          <w:u w:val="single"/>
        </w:rPr>
      </w:pPr>
      <w:r w:rsidRPr="00A55F74">
        <w:rPr>
          <w:b/>
          <w:szCs w:val="22"/>
          <w:u w:val="single"/>
        </w:rPr>
        <w:lastRenderedPageBreak/>
        <w:t>CONTINUING</w:t>
      </w:r>
    </w:p>
    <w:p w:rsidR="00095F14" w:rsidRDefault="00095F14" w:rsidP="00095F14">
      <w:pPr>
        <w:ind w:left="709"/>
        <w:rPr>
          <w:i/>
          <w:szCs w:val="22"/>
        </w:rPr>
      </w:pPr>
    </w:p>
    <w:tbl>
      <w:tblPr>
        <w:tblW w:w="8363" w:type="dxa"/>
        <w:tblInd w:w="817" w:type="dxa"/>
        <w:tblLayout w:type="fixed"/>
        <w:tblLook w:val="0000" w:firstRow="0" w:lastRow="0" w:firstColumn="0" w:lastColumn="0" w:noHBand="0" w:noVBand="0"/>
      </w:tblPr>
      <w:tblGrid>
        <w:gridCol w:w="3402"/>
        <w:gridCol w:w="992"/>
        <w:gridCol w:w="709"/>
        <w:gridCol w:w="1741"/>
        <w:gridCol w:w="1519"/>
      </w:tblGrid>
      <w:tr w:rsidR="00095F14" w:rsidRPr="00260CE3" w:rsidTr="00095F14">
        <w:trPr>
          <w:cantSplit/>
          <w:trHeight w:val="509"/>
        </w:trPr>
        <w:tc>
          <w:tcPr>
            <w:tcW w:w="3402" w:type="dxa"/>
            <w:tcBorders>
              <w:bottom w:val="single" w:sz="4" w:space="0" w:color="auto"/>
            </w:tcBorders>
          </w:tcPr>
          <w:p w:rsidR="00095F14" w:rsidRPr="00260CE3" w:rsidRDefault="00095F14" w:rsidP="00095F14">
            <w:pPr>
              <w:keepNext/>
              <w:ind w:left="-108"/>
              <w:rPr>
                <w:rFonts w:ascii="Arial Narrow" w:hAnsi="Arial Narrow"/>
                <w:sz w:val="20"/>
              </w:rPr>
            </w:pPr>
            <w:r>
              <w:rPr>
                <w:i/>
                <w:szCs w:val="22"/>
              </w:rPr>
              <w:br w:type="page"/>
            </w:r>
            <w:r w:rsidRPr="00260CE3">
              <w:rPr>
                <w:rFonts w:ascii="Arial Narrow" w:hAnsi="Arial Narrow"/>
                <w:sz w:val="20"/>
              </w:rPr>
              <w:t>Name, Restriction,</w:t>
            </w:r>
          </w:p>
          <w:p w:rsidR="00095F14" w:rsidRPr="00260CE3" w:rsidRDefault="00095F14" w:rsidP="00095F14">
            <w:pPr>
              <w:keepNext/>
              <w:ind w:left="-108"/>
              <w:rPr>
                <w:rFonts w:ascii="Arial Narrow" w:hAnsi="Arial Narrow"/>
                <w:sz w:val="20"/>
              </w:rPr>
            </w:pPr>
            <w:r w:rsidRPr="00260CE3">
              <w:rPr>
                <w:rFonts w:ascii="Arial Narrow" w:hAnsi="Arial Narrow"/>
                <w:sz w:val="20"/>
              </w:rPr>
              <w:t>Manner of administration and form</w:t>
            </w:r>
          </w:p>
        </w:tc>
        <w:tc>
          <w:tcPr>
            <w:tcW w:w="992" w:type="dxa"/>
            <w:tcBorders>
              <w:bottom w:val="single" w:sz="4" w:space="0" w:color="auto"/>
            </w:tcBorders>
          </w:tcPr>
          <w:p w:rsidR="00095F14" w:rsidRPr="00260CE3" w:rsidRDefault="00095F14" w:rsidP="00095F14">
            <w:pPr>
              <w:keepNext/>
              <w:ind w:left="-108"/>
              <w:rPr>
                <w:rFonts w:ascii="Arial Narrow" w:hAnsi="Arial Narrow"/>
                <w:sz w:val="20"/>
              </w:rPr>
            </w:pPr>
            <w:r w:rsidRPr="00260CE3">
              <w:rPr>
                <w:rFonts w:ascii="Arial Narrow" w:hAnsi="Arial Narrow"/>
                <w:sz w:val="20"/>
              </w:rPr>
              <w:t>Max.</w:t>
            </w:r>
          </w:p>
          <w:p w:rsidR="00095F14" w:rsidRPr="00260CE3" w:rsidRDefault="00095F14" w:rsidP="00095F14">
            <w:pPr>
              <w:keepNext/>
              <w:ind w:left="-108"/>
              <w:rPr>
                <w:rFonts w:ascii="Arial Narrow" w:hAnsi="Arial Narrow"/>
                <w:sz w:val="20"/>
              </w:rPr>
            </w:pPr>
            <w:r w:rsidRPr="00260CE3">
              <w:rPr>
                <w:rFonts w:ascii="Arial Narrow" w:hAnsi="Arial Narrow"/>
                <w:sz w:val="20"/>
              </w:rPr>
              <w:t>Qty</w:t>
            </w:r>
          </w:p>
        </w:tc>
        <w:tc>
          <w:tcPr>
            <w:tcW w:w="709" w:type="dxa"/>
            <w:tcBorders>
              <w:bottom w:val="single" w:sz="4" w:space="0" w:color="auto"/>
            </w:tcBorders>
          </w:tcPr>
          <w:p w:rsidR="00095F14" w:rsidRPr="00260CE3" w:rsidRDefault="00095F14" w:rsidP="00095F14">
            <w:pPr>
              <w:keepNext/>
              <w:ind w:left="-108"/>
              <w:rPr>
                <w:rFonts w:ascii="Arial Narrow" w:hAnsi="Arial Narrow"/>
                <w:sz w:val="20"/>
              </w:rPr>
            </w:pPr>
            <w:r w:rsidRPr="00260CE3">
              <w:rPr>
                <w:rFonts w:ascii="Arial Narrow" w:hAnsi="Arial Narrow"/>
                <w:sz w:val="20"/>
              </w:rPr>
              <w:t>№.of</w:t>
            </w:r>
          </w:p>
          <w:p w:rsidR="00095F14" w:rsidRPr="00260CE3" w:rsidRDefault="00095F14" w:rsidP="00095F14">
            <w:pPr>
              <w:keepNext/>
              <w:ind w:left="-108"/>
              <w:rPr>
                <w:rFonts w:ascii="Arial Narrow" w:hAnsi="Arial Narrow"/>
                <w:sz w:val="20"/>
              </w:rPr>
            </w:pPr>
            <w:r w:rsidRPr="00260CE3">
              <w:rPr>
                <w:rFonts w:ascii="Arial Narrow" w:hAnsi="Arial Narrow"/>
                <w:sz w:val="20"/>
              </w:rPr>
              <w:t>Rpts</w:t>
            </w:r>
          </w:p>
        </w:tc>
        <w:tc>
          <w:tcPr>
            <w:tcW w:w="3260" w:type="dxa"/>
            <w:gridSpan w:val="2"/>
            <w:tcBorders>
              <w:bottom w:val="single" w:sz="4" w:space="0" w:color="auto"/>
            </w:tcBorders>
          </w:tcPr>
          <w:p w:rsidR="00095F14" w:rsidRPr="00260CE3" w:rsidRDefault="00095F14" w:rsidP="00095F14">
            <w:pPr>
              <w:keepNext/>
              <w:rPr>
                <w:rFonts w:ascii="Arial Narrow" w:hAnsi="Arial Narrow"/>
                <w:sz w:val="20"/>
                <w:lang w:val="fr-FR"/>
              </w:rPr>
            </w:pPr>
            <w:r w:rsidRPr="00260CE3">
              <w:rPr>
                <w:rFonts w:ascii="Arial Narrow" w:hAnsi="Arial Narrow"/>
                <w:sz w:val="20"/>
              </w:rPr>
              <w:t>Proprietary Name and Manufacturer</w:t>
            </w:r>
          </w:p>
        </w:tc>
      </w:tr>
      <w:tr w:rsidR="00095F14" w:rsidRPr="00260CE3" w:rsidTr="00095F14">
        <w:trPr>
          <w:cantSplit/>
          <w:trHeight w:val="623"/>
        </w:trPr>
        <w:tc>
          <w:tcPr>
            <w:tcW w:w="3402" w:type="dxa"/>
          </w:tcPr>
          <w:p w:rsidR="00095F14" w:rsidRPr="00260CE3" w:rsidRDefault="00095F14" w:rsidP="00095F14">
            <w:pPr>
              <w:keepNext/>
              <w:ind w:left="-108"/>
              <w:rPr>
                <w:rFonts w:ascii="Arial Narrow" w:hAnsi="Arial Narrow"/>
                <w:sz w:val="20"/>
              </w:rPr>
            </w:pPr>
            <w:r>
              <w:rPr>
                <w:rFonts w:ascii="Arial Narrow" w:hAnsi="Arial Narrow"/>
                <w:smallCaps/>
                <w:sz w:val="20"/>
              </w:rPr>
              <w:t>OFATUMUMAB</w:t>
            </w:r>
          </w:p>
          <w:p w:rsidR="00095F14" w:rsidRPr="00260CE3" w:rsidRDefault="00095F14" w:rsidP="00095F14">
            <w:pPr>
              <w:keepNext/>
              <w:ind w:left="-108"/>
              <w:rPr>
                <w:rFonts w:ascii="Arial Narrow" w:hAnsi="Arial Narrow"/>
                <w:sz w:val="20"/>
              </w:rPr>
            </w:pPr>
            <w:r w:rsidRPr="00BB7D99">
              <w:rPr>
                <w:rFonts w:ascii="Arial Narrow" w:hAnsi="Arial Narrow"/>
                <w:sz w:val="20"/>
              </w:rPr>
              <w:t>1000 mg/50mL injection vial</w:t>
            </w:r>
          </w:p>
        </w:tc>
        <w:tc>
          <w:tcPr>
            <w:tcW w:w="992" w:type="dxa"/>
          </w:tcPr>
          <w:p w:rsidR="00095F14" w:rsidRPr="00260CE3" w:rsidRDefault="00095F14" w:rsidP="00095F14">
            <w:pPr>
              <w:keepNext/>
              <w:ind w:left="-108"/>
              <w:rPr>
                <w:rFonts w:ascii="Arial Narrow" w:hAnsi="Arial Narrow"/>
                <w:sz w:val="20"/>
              </w:rPr>
            </w:pPr>
          </w:p>
          <w:p w:rsidR="00095F14" w:rsidRPr="00260CE3" w:rsidRDefault="00095F14" w:rsidP="00095F14">
            <w:pPr>
              <w:keepNext/>
              <w:ind w:left="-108"/>
              <w:rPr>
                <w:rFonts w:ascii="Arial Narrow" w:hAnsi="Arial Narrow"/>
                <w:sz w:val="20"/>
              </w:rPr>
            </w:pPr>
            <w:r>
              <w:rPr>
                <w:rFonts w:ascii="Arial Narrow" w:hAnsi="Arial Narrow"/>
                <w:sz w:val="20"/>
              </w:rPr>
              <w:t>1</w:t>
            </w:r>
          </w:p>
        </w:tc>
        <w:tc>
          <w:tcPr>
            <w:tcW w:w="709" w:type="dxa"/>
          </w:tcPr>
          <w:p w:rsidR="00095F14" w:rsidRPr="00260CE3" w:rsidRDefault="00095F14" w:rsidP="00095F14">
            <w:pPr>
              <w:keepNext/>
              <w:ind w:left="-108"/>
              <w:rPr>
                <w:rFonts w:ascii="Arial Narrow" w:hAnsi="Arial Narrow"/>
                <w:sz w:val="20"/>
              </w:rPr>
            </w:pPr>
          </w:p>
          <w:p w:rsidR="00095F14" w:rsidRPr="00260CE3" w:rsidRDefault="00095F14" w:rsidP="00095F14">
            <w:pPr>
              <w:keepNext/>
              <w:ind w:left="-108"/>
              <w:rPr>
                <w:rFonts w:ascii="Arial Narrow" w:hAnsi="Arial Narrow"/>
                <w:sz w:val="20"/>
              </w:rPr>
            </w:pPr>
            <w:r>
              <w:rPr>
                <w:rFonts w:ascii="Arial Narrow" w:hAnsi="Arial Narrow"/>
                <w:sz w:val="20"/>
              </w:rPr>
              <w:t>5</w:t>
            </w:r>
          </w:p>
        </w:tc>
        <w:tc>
          <w:tcPr>
            <w:tcW w:w="1741" w:type="dxa"/>
          </w:tcPr>
          <w:p w:rsidR="00095F14" w:rsidRDefault="00095F14" w:rsidP="00095F14">
            <w:pPr>
              <w:keepNext/>
              <w:rPr>
                <w:rFonts w:ascii="Arial Narrow" w:hAnsi="Arial Narrow"/>
                <w:sz w:val="20"/>
              </w:rPr>
            </w:pPr>
          </w:p>
          <w:p w:rsidR="00095F14" w:rsidRPr="00260CE3" w:rsidRDefault="00095F14" w:rsidP="00095F14">
            <w:pPr>
              <w:keepNext/>
              <w:rPr>
                <w:rFonts w:ascii="Arial Narrow" w:hAnsi="Arial Narrow"/>
                <w:sz w:val="20"/>
              </w:rPr>
            </w:pPr>
            <w:proofErr w:type="spellStart"/>
            <w:r w:rsidRPr="00BB7D99">
              <w:rPr>
                <w:rFonts w:ascii="Arial Narrow" w:hAnsi="Arial Narrow"/>
                <w:sz w:val="20"/>
              </w:rPr>
              <w:t>Arzerra</w:t>
            </w:r>
            <w:proofErr w:type="spellEnd"/>
            <w:r w:rsidRPr="00BB7D99">
              <w:rPr>
                <w:rFonts w:ascii="Arial Narrow" w:hAnsi="Arial Narrow"/>
                <w:sz w:val="20"/>
              </w:rPr>
              <w:t>®</w:t>
            </w:r>
          </w:p>
        </w:tc>
        <w:tc>
          <w:tcPr>
            <w:tcW w:w="1519" w:type="dxa"/>
          </w:tcPr>
          <w:p w:rsidR="00095F14" w:rsidRDefault="00095F14" w:rsidP="00095F14">
            <w:pPr>
              <w:keepNext/>
              <w:rPr>
                <w:rFonts w:ascii="Arial Narrow" w:hAnsi="Arial Narrow"/>
                <w:sz w:val="20"/>
              </w:rPr>
            </w:pPr>
          </w:p>
          <w:p w:rsidR="00095F14" w:rsidRPr="00260CE3" w:rsidRDefault="00095F14" w:rsidP="00095F14">
            <w:pPr>
              <w:keepNext/>
              <w:rPr>
                <w:rFonts w:ascii="Arial Narrow" w:hAnsi="Arial Narrow"/>
                <w:sz w:val="20"/>
              </w:rPr>
            </w:pPr>
            <w:r>
              <w:rPr>
                <w:rFonts w:ascii="Arial Narrow" w:hAnsi="Arial Narrow"/>
                <w:sz w:val="20"/>
              </w:rPr>
              <w:t>GK</w:t>
            </w:r>
          </w:p>
        </w:tc>
      </w:tr>
    </w:tbl>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7A04F1">
        <w:rPr>
          <w:rFonts w:ascii="Arial Narrow" w:hAnsi="Arial Narrow"/>
          <w:b/>
          <w:sz w:val="20"/>
          <w:szCs w:val="22"/>
        </w:rPr>
        <w:t xml:space="preserve">CONDITION </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Chronic Lymphocytic Leukaemia (CLL)</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7A04F1">
        <w:rPr>
          <w:rFonts w:ascii="Arial Narrow" w:hAnsi="Arial Narrow"/>
          <w:b/>
          <w:sz w:val="20"/>
          <w:szCs w:val="22"/>
        </w:rPr>
        <w:t>TREATMENT PHASE</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Continuing treatment</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7A04F1">
        <w:rPr>
          <w:rFonts w:ascii="Arial Narrow" w:hAnsi="Arial Narrow"/>
          <w:b/>
          <w:sz w:val="20"/>
          <w:szCs w:val="22"/>
        </w:rPr>
        <w:t>RESTRICTION</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Section 100 (Efficient Funding of Chemotherapy)</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Authority required (STREAMLINED</w:t>
      </w:r>
      <w:r w:rsidR="00F657C6">
        <w:rPr>
          <w:rFonts w:ascii="Arial Narrow" w:hAnsi="Arial Narrow"/>
          <w:sz w:val="20"/>
          <w:szCs w:val="22"/>
        </w:rPr>
        <w:t>)</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7A04F1">
        <w:rPr>
          <w:rFonts w:ascii="Arial Narrow" w:hAnsi="Arial Narrow"/>
          <w:b/>
          <w:sz w:val="20"/>
          <w:szCs w:val="22"/>
        </w:rPr>
        <w:t>CLINICAL CRITERIA</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Patient must have previously been issued with an authority prescription for this drug</w:t>
      </w:r>
    </w:p>
    <w:p w:rsidR="00095F14"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Pr>
          <w:rFonts w:ascii="Arial Narrow" w:hAnsi="Arial Narrow"/>
          <w:sz w:val="20"/>
          <w:szCs w:val="22"/>
        </w:rPr>
        <w:t>AND</w:t>
      </w:r>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 xml:space="preserve">The treatment must be in combination with </w:t>
      </w:r>
      <w:proofErr w:type="spellStart"/>
      <w:r w:rsidRPr="007A04F1">
        <w:rPr>
          <w:rFonts w:ascii="Arial Narrow" w:hAnsi="Arial Narrow"/>
          <w:sz w:val="20"/>
          <w:szCs w:val="22"/>
        </w:rPr>
        <w:t>chlorambucil</w:t>
      </w:r>
      <w:proofErr w:type="spellEnd"/>
    </w:p>
    <w:p w:rsidR="00095F14" w:rsidRPr="007A04F1"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AND</w:t>
      </w:r>
    </w:p>
    <w:p w:rsidR="00095F14" w:rsidRDefault="00095F14"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7A04F1">
        <w:rPr>
          <w:rFonts w:ascii="Arial Narrow" w:hAnsi="Arial Narrow"/>
          <w:sz w:val="20"/>
          <w:szCs w:val="22"/>
        </w:rPr>
        <w:t>Patient must have CD20 positive chronic lymphocytic leukaemia (CLL)</w:t>
      </w:r>
    </w:p>
    <w:p w:rsidR="002A261E" w:rsidRPr="007A04F1" w:rsidRDefault="002A261E" w:rsidP="00095F1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B60939" w:rsidRPr="00DA4604" w:rsidRDefault="00B60939" w:rsidP="004B1CB4"/>
    <w:p w:rsidR="002C2775" w:rsidRPr="00DA4604" w:rsidRDefault="000002E9" w:rsidP="003915FC">
      <w:pPr>
        <w:pStyle w:val="ListParagraph"/>
        <w:widowControl/>
        <w:numPr>
          <w:ilvl w:val="1"/>
          <w:numId w:val="1"/>
        </w:numPr>
        <w:rPr>
          <w:szCs w:val="22"/>
        </w:rPr>
      </w:pPr>
      <w:r w:rsidRPr="00DA4604">
        <w:rPr>
          <w:szCs w:val="22"/>
        </w:rPr>
        <w:t xml:space="preserve">The submission </w:t>
      </w:r>
      <w:r w:rsidR="00B60939" w:rsidRPr="00DA4604">
        <w:rPr>
          <w:szCs w:val="22"/>
        </w:rPr>
        <w:t>requested listing</w:t>
      </w:r>
      <w:r w:rsidRPr="00DA4604">
        <w:rPr>
          <w:szCs w:val="22"/>
        </w:rPr>
        <w:t xml:space="preserve"> on the basis of </w:t>
      </w:r>
      <w:r w:rsidR="004E7CB2">
        <w:rPr>
          <w:szCs w:val="22"/>
        </w:rPr>
        <w:t xml:space="preserve">a claim of </w:t>
      </w:r>
      <w:r w:rsidR="00B60939" w:rsidRPr="00DA4604">
        <w:rPr>
          <w:szCs w:val="22"/>
        </w:rPr>
        <w:t xml:space="preserve">cost-effectiveness compared with </w:t>
      </w:r>
      <w:proofErr w:type="spellStart"/>
      <w:r w:rsidR="00B60939" w:rsidRPr="00DA4604">
        <w:rPr>
          <w:szCs w:val="22"/>
        </w:rPr>
        <w:t>c</w:t>
      </w:r>
      <w:r w:rsidRPr="00DA4604">
        <w:rPr>
          <w:szCs w:val="22"/>
        </w:rPr>
        <w:t>hlorambucil</w:t>
      </w:r>
      <w:proofErr w:type="spellEnd"/>
      <w:r w:rsidR="00B60939" w:rsidRPr="00DA4604">
        <w:rPr>
          <w:szCs w:val="22"/>
        </w:rPr>
        <w:t>.</w:t>
      </w:r>
      <w:r w:rsidR="0020385F" w:rsidRPr="00DA4604">
        <w:rPr>
          <w:szCs w:val="22"/>
        </w:rPr>
        <w:t xml:space="preserve"> </w:t>
      </w:r>
    </w:p>
    <w:p w:rsidR="00F97A78" w:rsidRDefault="00F97A78" w:rsidP="00A35D16">
      <w:pPr>
        <w:widowControl/>
        <w:rPr>
          <w:szCs w:val="22"/>
        </w:rPr>
      </w:pPr>
    </w:p>
    <w:p w:rsidR="00630EFD" w:rsidRPr="00903C4C" w:rsidRDefault="00306968" w:rsidP="00A35D16">
      <w:pPr>
        <w:pStyle w:val="ListParagraph"/>
        <w:widowControl/>
        <w:numPr>
          <w:ilvl w:val="1"/>
          <w:numId w:val="1"/>
        </w:numPr>
        <w:rPr>
          <w:szCs w:val="22"/>
        </w:rPr>
      </w:pPr>
      <w:r w:rsidRPr="00903C4C">
        <w:t xml:space="preserve">The Pre-Sub-Committee Response’s (PSCR, p1) </w:t>
      </w:r>
      <w:r w:rsidR="00271D09" w:rsidRPr="00903C4C">
        <w:t>concede</w:t>
      </w:r>
      <w:r w:rsidR="00005DC6">
        <w:t>d</w:t>
      </w:r>
      <w:r w:rsidR="00271D09" w:rsidRPr="00903C4C">
        <w:t xml:space="preserve"> a </w:t>
      </w:r>
      <w:r w:rsidRPr="00903C4C">
        <w:t xml:space="preserve">willingness to include </w:t>
      </w:r>
      <w:r w:rsidR="00523BD1" w:rsidRPr="00903C4C">
        <w:t xml:space="preserve">an </w:t>
      </w:r>
      <w:r w:rsidRPr="00903C4C">
        <w:t xml:space="preserve">additional criterion stating that the patient must be ‘inappropriate for </w:t>
      </w:r>
      <w:proofErr w:type="spellStart"/>
      <w:r w:rsidRPr="00903C4C">
        <w:t>fludarabine</w:t>
      </w:r>
      <w:proofErr w:type="spellEnd"/>
      <w:r w:rsidRPr="00903C4C">
        <w:t xml:space="preserve"> based therapy’ based on clinical judgement</w:t>
      </w:r>
      <w:r w:rsidR="00271D09" w:rsidRPr="00903C4C">
        <w:t>, if PBAC considered it necessary</w:t>
      </w:r>
      <w:r w:rsidRPr="00903C4C">
        <w:t xml:space="preserve">. </w:t>
      </w:r>
    </w:p>
    <w:p w:rsidR="00005DC6" w:rsidRDefault="00005DC6" w:rsidP="00394D97">
      <w:pPr>
        <w:rPr>
          <w:i/>
          <w:szCs w:val="22"/>
          <w:highlight w:val="yellow"/>
        </w:rPr>
      </w:pPr>
    </w:p>
    <w:p w:rsidR="006E31BF" w:rsidRPr="00DA05DA" w:rsidRDefault="006E31BF" w:rsidP="005F1F89">
      <w:pPr>
        <w:ind w:firstLine="720"/>
        <w:rPr>
          <w:i/>
          <w:szCs w:val="22"/>
        </w:rPr>
      </w:pPr>
      <w:r w:rsidRPr="00DA05DA">
        <w:rPr>
          <w:i/>
          <w:szCs w:val="22"/>
        </w:rPr>
        <w:t>For more detail on PBAC’s view, see section 7 “PBAC outcome”</w:t>
      </w:r>
    </w:p>
    <w:p w:rsidR="003170B9" w:rsidRDefault="003170B9" w:rsidP="00A35D16">
      <w:pPr>
        <w:widowControl/>
        <w:rPr>
          <w:szCs w:val="22"/>
        </w:rPr>
      </w:pPr>
    </w:p>
    <w:p w:rsidR="005F1F89" w:rsidRPr="00DA05DA" w:rsidRDefault="005F1F89" w:rsidP="00A35D16">
      <w:pPr>
        <w:widowControl/>
        <w:rPr>
          <w:szCs w:val="22"/>
        </w:rPr>
      </w:pPr>
    </w:p>
    <w:p w:rsidR="00B50DB8" w:rsidRPr="00DA05DA" w:rsidRDefault="00B50DB8" w:rsidP="003915FC">
      <w:pPr>
        <w:pStyle w:val="PBACHeading1"/>
        <w:numPr>
          <w:ilvl w:val="0"/>
          <w:numId w:val="1"/>
        </w:numPr>
      </w:pPr>
      <w:bookmarkStart w:id="4" w:name="_Toc398540831"/>
      <w:r w:rsidRPr="00DA05DA">
        <w:t>Background</w:t>
      </w:r>
      <w:bookmarkEnd w:id="4"/>
    </w:p>
    <w:p w:rsidR="00B60939" w:rsidRPr="00DA05DA" w:rsidRDefault="00B60939" w:rsidP="00B60939">
      <w:pPr>
        <w:rPr>
          <w:szCs w:val="22"/>
        </w:rPr>
      </w:pPr>
    </w:p>
    <w:p w:rsidR="00271D09" w:rsidRPr="00903C4C" w:rsidRDefault="00271D09" w:rsidP="00B60939">
      <w:pPr>
        <w:pStyle w:val="ListParagraph"/>
        <w:widowControl/>
        <w:numPr>
          <w:ilvl w:val="1"/>
          <w:numId w:val="1"/>
        </w:numPr>
      </w:pPr>
      <w:r w:rsidRPr="00DA05DA">
        <w:t xml:space="preserve">The submission was made under TGA/PBAC Parallel Process. </w:t>
      </w:r>
      <w:r w:rsidRPr="00DA05DA">
        <w:rPr>
          <w:bCs/>
          <w:szCs w:val="22"/>
        </w:rPr>
        <w:t>A positive TGA Delegate’s</w:t>
      </w:r>
      <w:r w:rsidRPr="00903C4C">
        <w:rPr>
          <w:bCs/>
          <w:szCs w:val="22"/>
        </w:rPr>
        <w:t xml:space="preserve"> summary was received on 24 September 2014. </w:t>
      </w:r>
    </w:p>
    <w:p w:rsidR="00271D09" w:rsidRDefault="00271D09" w:rsidP="00271D09">
      <w:pPr>
        <w:pStyle w:val="ListParagraph"/>
        <w:widowControl/>
      </w:pPr>
    </w:p>
    <w:p w:rsidR="00271D09" w:rsidRPr="00903C4C" w:rsidRDefault="00271D09" w:rsidP="00271D09">
      <w:pPr>
        <w:pStyle w:val="ListParagraph"/>
        <w:widowControl/>
        <w:numPr>
          <w:ilvl w:val="1"/>
          <w:numId w:val="1"/>
        </w:numPr>
      </w:pPr>
      <w:r w:rsidRPr="00903C4C">
        <w:t xml:space="preserve">The Delegate suggested  the TGA indication of </w:t>
      </w:r>
      <w:proofErr w:type="spellStart"/>
      <w:r w:rsidRPr="00903C4C">
        <w:t>ofatumumab</w:t>
      </w:r>
      <w:proofErr w:type="spellEnd"/>
      <w:r w:rsidRPr="00903C4C">
        <w:t xml:space="preserve"> to be: </w:t>
      </w:r>
    </w:p>
    <w:p w:rsidR="00271D09" w:rsidRPr="00903C4C" w:rsidRDefault="00271D09" w:rsidP="00271D09">
      <w:pPr>
        <w:widowControl/>
        <w:ind w:left="720"/>
      </w:pPr>
      <w:r w:rsidRPr="00903C4C">
        <w:t>“ARZERRA (</w:t>
      </w:r>
      <w:proofErr w:type="spellStart"/>
      <w:r w:rsidRPr="00903C4C">
        <w:t>ofatumumab</w:t>
      </w:r>
      <w:proofErr w:type="spellEnd"/>
      <w:r w:rsidRPr="00903C4C">
        <w:t xml:space="preserve">) is indicated in combination with either </w:t>
      </w:r>
      <w:proofErr w:type="spellStart"/>
      <w:r w:rsidRPr="00903C4C">
        <w:t>chlorambucil</w:t>
      </w:r>
      <w:proofErr w:type="spellEnd"/>
      <w:r w:rsidRPr="00903C4C">
        <w:t xml:space="preserve"> or </w:t>
      </w:r>
      <w:proofErr w:type="spellStart"/>
      <w:r w:rsidRPr="00903C4C">
        <w:t>bendamustine</w:t>
      </w:r>
      <w:proofErr w:type="spellEnd"/>
      <w:r w:rsidRPr="00903C4C">
        <w:t xml:space="preserve"> for the treatment of patients with chronic lymphocytic leukaemia (CLL) who have not received prior therapy and are inappropriate for </w:t>
      </w:r>
      <w:proofErr w:type="spellStart"/>
      <w:r w:rsidRPr="00903C4C">
        <w:t>fludarabine</w:t>
      </w:r>
      <w:proofErr w:type="spellEnd"/>
      <w:r w:rsidRPr="00903C4C">
        <w:t>-based therapy.”</w:t>
      </w:r>
    </w:p>
    <w:p w:rsidR="00271D09" w:rsidRDefault="00271D09" w:rsidP="00B60939">
      <w:pPr>
        <w:pStyle w:val="ListParagraph"/>
      </w:pPr>
    </w:p>
    <w:p w:rsidR="00B60939" w:rsidRDefault="00401DBE" w:rsidP="00271D09">
      <w:pPr>
        <w:pStyle w:val="ListParagraph"/>
        <w:widowControl/>
        <w:numPr>
          <w:ilvl w:val="1"/>
          <w:numId w:val="1"/>
        </w:numPr>
        <w:rPr>
          <w:szCs w:val="22"/>
        </w:rPr>
      </w:pPr>
      <w:proofErr w:type="spellStart"/>
      <w:r w:rsidRPr="00E12AC8">
        <w:t>Ofatumumab</w:t>
      </w:r>
      <w:proofErr w:type="spellEnd"/>
      <w:r w:rsidRPr="00E12AC8">
        <w:rPr>
          <w:szCs w:val="22"/>
        </w:rPr>
        <w:t xml:space="preserve"> </w:t>
      </w:r>
      <w:r w:rsidR="00922791">
        <w:rPr>
          <w:szCs w:val="22"/>
        </w:rPr>
        <w:t>was previously</w:t>
      </w:r>
      <w:r w:rsidR="00B60939" w:rsidRPr="00E12AC8">
        <w:rPr>
          <w:szCs w:val="22"/>
        </w:rPr>
        <w:t xml:space="preserve"> registered for </w:t>
      </w:r>
      <w:r w:rsidRPr="00E12AC8">
        <w:rPr>
          <w:szCs w:val="22"/>
        </w:rPr>
        <w:t xml:space="preserve">treatment of patients with B-cell chronic lymphocytic leukaemia (CLL) refractory to </w:t>
      </w:r>
      <w:proofErr w:type="spellStart"/>
      <w:r w:rsidRPr="00E12AC8">
        <w:rPr>
          <w:szCs w:val="22"/>
        </w:rPr>
        <w:t>fludarabine</w:t>
      </w:r>
      <w:proofErr w:type="spellEnd"/>
      <w:r w:rsidRPr="00E12AC8">
        <w:rPr>
          <w:szCs w:val="22"/>
        </w:rPr>
        <w:t xml:space="preserve"> and alemtuzumab.</w:t>
      </w:r>
    </w:p>
    <w:p w:rsidR="00922791" w:rsidRDefault="00922791" w:rsidP="00922791">
      <w:pPr>
        <w:pStyle w:val="ListParagraph"/>
        <w:widowControl/>
        <w:rPr>
          <w:szCs w:val="22"/>
        </w:rPr>
      </w:pPr>
    </w:p>
    <w:p w:rsidR="002C2775" w:rsidRPr="00922791" w:rsidRDefault="00AB5E3D" w:rsidP="003915FC">
      <w:pPr>
        <w:pStyle w:val="ListParagraph"/>
        <w:widowControl/>
        <w:numPr>
          <w:ilvl w:val="1"/>
          <w:numId w:val="1"/>
        </w:numPr>
        <w:rPr>
          <w:szCs w:val="22"/>
        </w:rPr>
      </w:pPr>
      <w:proofErr w:type="spellStart"/>
      <w:r w:rsidRPr="00DA4604">
        <w:t>Ofatumumab</w:t>
      </w:r>
      <w:proofErr w:type="spellEnd"/>
      <w:r w:rsidRPr="00DA4604">
        <w:t xml:space="preserve"> has n</w:t>
      </w:r>
      <w:r w:rsidR="00B60939" w:rsidRPr="00DA4604">
        <w:t xml:space="preserve">ot </w:t>
      </w:r>
      <w:r w:rsidR="00271D09" w:rsidRPr="00DA4604">
        <w:t xml:space="preserve">previously </w:t>
      </w:r>
      <w:r w:rsidRPr="00DA4604">
        <w:t xml:space="preserve">been </w:t>
      </w:r>
      <w:r w:rsidR="00B60939" w:rsidRPr="00DA4604">
        <w:t xml:space="preserve">considered by PBAC </w:t>
      </w:r>
      <w:r w:rsidRPr="00DA4604">
        <w:t>for this indication.</w:t>
      </w:r>
      <w:r w:rsidR="00A909FB" w:rsidRPr="00DA4604">
        <w:rPr>
          <w:color w:val="0066FF"/>
          <w:szCs w:val="22"/>
        </w:rPr>
        <w:t xml:space="preserve"> </w:t>
      </w:r>
      <w:r w:rsidR="00A909FB" w:rsidRPr="00DA4604">
        <w:t xml:space="preserve">Rituximab plus </w:t>
      </w:r>
      <w:proofErr w:type="spellStart"/>
      <w:r w:rsidR="00FE64D3" w:rsidRPr="00AD64FF">
        <w:rPr>
          <w:szCs w:val="22"/>
        </w:rPr>
        <w:t>fludarabine</w:t>
      </w:r>
      <w:proofErr w:type="spellEnd"/>
      <w:r w:rsidR="00FE64D3" w:rsidRPr="00AD64FF">
        <w:rPr>
          <w:szCs w:val="22"/>
        </w:rPr>
        <w:t xml:space="preserve"> and cyclophosphamide (FC)</w:t>
      </w:r>
      <w:r w:rsidR="00A909FB" w:rsidRPr="00DA4604">
        <w:t xml:space="preserve"> was recommended for listing by the PBAC on </w:t>
      </w:r>
      <w:r w:rsidR="00232870" w:rsidRPr="00DA4604">
        <w:t>November 2010</w:t>
      </w:r>
      <w:r w:rsidR="0089040E">
        <w:t xml:space="preserve">. In January 2011, the PBAC recommended that </w:t>
      </w:r>
      <w:r w:rsidR="00FE64D3">
        <w:t xml:space="preserve">the </w:t>
      </w:r>
      <w:r w:rsidR="0089040E">
        <w:t xml:space="preserve">rituximab </w:t>
      </w:r>
      <w:r w:rsidR="00FE64D3">
        <w:t xml:space="preserve">restriction </w:t>
      </w:r>
      <w:r w:rsidR="0089040E">
        <w:t xml:space="preserve">be </w:t>
      </w:r>
      <w:r w:rsidR="00FE64D3">
        <w:t xml:space="preserve">adjusted to include combination with chemotherapy rather </w:t>
      </w:r>
      <w:r w:rsidR="00FE64D3">
        <w:lastRenderedPageBreak/>
        <w:t xml:space="preserve">than only with </w:t>
      </w:r>
      <w:r w:rsidR="00FE64D3" w:rsidRPr="00AD64FF">
        <w:rPr>
          <w:szCs w:val="22"/>
        </w:rPr>
        <w:t>FC</w:t>
      </w:r>
      <w:r w:rsidR="00A909FB" w:rsidRPr="00DA4604">
        <w:t>.</w:t>
      </w:r>
      <w:r w:rsidR="00CE3679">
        <w:t xml:space="preserve"> While listing did not proceed at that time, t</w:t>
      </w:r>
      <w:r w:rsidR="00AE7ED6">
        <w:t xml:space="preserve">he PBAC noted the advice of the Department that discussions with the sponsor of rituximab had recently been held with the aim of </w:t>
      </w:r>
      <w:proofErr w:type="gramStart"/>
      <w:r w:rsidR="00AE7ED6">
        <w:t>progressing</w:t>
      </w:r>
      <w:proofErr w:type="gramEnd"/>
      <w:r w:rsidR="00AE7ED6">
        <w:t xml:space="preserve"> this recommendation.  </w:t>
      </w:r>
      <w:r w:rsidR="00A909FB" w:rsidRPr="00DA4604">
        <w:t xml:space="preserve">Obinutuzumab in combination with </w:t>
      </w:r>
      <w:proofErr w:type="spellStart"/>
      <w:r w:rsidR="00A909FB" w:rsidRPr="00DA4604">
        <w:t>chlorambucil</w:t>
      </w:r>
      <w:proofErr w:type="spellEnd"/>
      <w:r w:rsidR="00A909FB" w:rsidRPr="00DA4604">
        <w:t xml:space="preserve"> for the treatment of previously untreated CD20 positive CLL patients with comorbidities was rejected at the July 2014 meeting. The reason for rejection was that the submission failed to demonstrate that obinutuzumab was cost effective.</w:t>
      </w:r>
      <w:r w:rsidR="00A909FB" w:rsidRPr="00DA4604">
        <w:rPr>
          <w:color w:val="0066FF"/>
          <w:szCs w:val="22"/>
        </w:rPr>
        <w:t xml:space="preserve"> </w:t>
      </w:r>
    </w:p>
    <w:p w:rsidR="00394D97" w:rsidRDefault="00394D97" w:rsidP="00394D97">
      <w:pPr>
        <w:rPr>
          <w:i/>
          <w:szCs w:val="22"/>
          <w:highlight w:val="yellow"/>
        </w:rPr>
      </w:pPr>
    </w:p>
    <w:p w:rsidR="006E31BF" w:rsidRPr="00394D97" w:rsidRDefault="006E31BF" w:rsidP="005F1F89">
      <w:pPr>
        <w:ind w:firstLine="720"/>
        <w:rPr>
          <w:i/>
          <w:szCs w:val="22"/>
        </w:rPr>
      </w:pPr>
      <w:r w:rsidRPr="00005DC6">
        <w:rPr>
          <w:i/>
          <w:szCs w:val="22"/>
        </w:rPr>
        <w:t>For more detail on PBAC’s view, see section 7 “PBAC outcome”</w:t>
      </w:r>
    </w:p>
    <w:p w:rsidR="003170B9" w:rsidRDefault="003170B9" w:rsidP="004B1CB4"/>
    <w:p w:rsidR="00005DC6" w:rsidRPr="00DA4604" w:rsidRDefault="00005DC6" w:rsidP="004B1CB4"/>
    <w:p w:rsidR="00B50DB8" w:rsidRPr="00DA4604" w:rsidRDefault="00B50DB8" w:rsidP="003915FC">
      <w:pPr>
        <w:pStyle w:val="PBACHeading1"/>
        <w:numPr>
          <w:ilvl w:val="0"/>
          <w:numId w:val="1"/>
        </w:numPr>
      </w:pPr>
      <w:bookmarkStart w:id="5" w:name="_Toc398540832"/>
      <w:r w:rsidRPr="00DA4604">
        <w:t>Clinical place for the proposed therapy</w:t>
      </w:r>
      <w:bookmarkEnd w:id="5"/>
    </w:p>
    <w:p w:rsidR="00B60939" w:rsidRPr="00DA4604" w:rsidRDefault="00B60939" w:rsidP="00B60939">
      <w:pPr>
        <w:rPr>
          <w:szCs w:val="22"/>
        </w:rPr>
      </w:pPr>
    </w:p>
    <w:p w:rsidR="00E12AC8" w:rsidRPr="00701FCB" w:rsidRDefault="00AB5E3D" w:rsidP="003915FC">
      <w:pPr>
        <w:pStyle w:val="ListParagraph"/>
        <w:widowControl/>
        <w:numPr>
          <w:ilvl w:val="1"/>
          <w:numId w:val="1"/>
        </w:numPr>
        <w:rPr>
          <w:szCs w:val="22"/>
        </w:rPr>
      </w:pPr>
      <w:r w:rsidRPr="00DA4604">
        <w:t>The proposed clinical treatment algorithm place</w:t>
      </w:r>
      <w:r w:rsidR="00005DC6">
        <w:t>d</w:t>
      </w:r>
      <w:r w:rsidRPr="00DA4604">
        <w:t xml:space="preserve"> </w:t>
      </w:r>
      <w:proofErr w:type="spellStart"/>
      <w:r w:rsidRPr="00DA4604">
        <w:t>ofatumumab</w:t>
      </w:r>
      <w:proofErr w:type="spellEnd"/>
      <w:r w:rsidRPr="00DA4604">
        <w:t xml:space="preserve"> in combination with </w:t>
      </w:r>
      <w:proofErr w:type="spellStart"/>
      <w:r w:rsidRPr="00DA4604">
        <w:t>chlorambucil</w:t>
      </w:r>
      <w:proofErr w:type="spellEnd"/>
      <w:r w:rsidRPr="00DA4604">
        <w:t xml:space="preserve"> or </w:t>
      </w:r>
      <w:proofErr w:type="spellStart"/>
      <w:r w:rsidRPr="00DA4604">
        <w:t>bendamustine</w:t>
      </w:r>
      <w:proofErr w:type="spellEnd"/>
      <w:r w:rsidRPr="00DA4604">
        <w:t xml:space="preserve"> as an alternative to </w:t>
      </w:r>
      <w:proofErr w:type="spellStart"/>
      <w:r w:rsidRPr="00DA4604">
        <w:t>chlorambucil</w:t>
      </w:r>
      <w:proofErr w:type="spellEnd"/>
      <w:r w:rsidRPr="00DA4604">
        <w:t xml:space="preserve"> therapy for patients with advanced active CLL and </w:t>
      </w:r>
      <w:r w:rsidR="003A403C" w:rsidRPr="00DA4604">
        <w:t xml:space="preserve">who </w:t>
      </w:r>
      <w:r w:rsidRPr="00DA4604">
        <w:t>are less fit with relevant co-morbidit</w:t>
      </w:r>
      <w:r w:rsidR="00A909FB" w:rsidRPr="00DA4604">
        <w:t>ies</w:t>
      </w:r>
      <w:r w:rsidRPr="00DA4604">
        <w:t xml:space="preserve">. </w:t>
      </w:r>
      <w:r w:rsidR="00E12AC8" w:rsidRPr="00E12AC8">
        <w:rPr>
          <w:i/>
        </w:rPr>
        <w:t xml:space="preserve"> </w:t>
      </w:r>
    </w:p>
    <w:p w:rsidR="00894489" w:rsidRPr="00DA4604" w:rsidRDefault="00894489" w:rsidP="00894489">
      <w:pPr>
        <w:widowControl/>
        <w:rPr>
          <w:szCs w:val="22"/>
        </w:rPr>
      </w:pPr>
    </w:p>
    <w:p w:rsidR="002C2775" w:rsidRPr="00DA4604" w:rsidRDefault="00AB5E3D" w:rsidP="003915FC">
      <w:pPr>
        <w:pStyle w:val="ListParagraph"/>
        <w:widowControl/>
        <w:numPr>
          <w:ilvl w:val="1"/>
          <w:numId w:val="1"/>
        </w:numPr>
        <w:rPr>
          <w:szCs w:val="22"/>
        </w:rPr>
      </w:pPr>
      <w:r w:rsidRPr="00DA4604">
        <w:rPr>
          <w:szCs w:val="22"/>
        </w:rPr>
        <w:t>The s</w:t>
      </w:r>
      <w:r w:rsidR="00894489" w:rsidRPr="00DA4604">
        <w:rPr>
          <w:szCs w:val="22"/>
        </w:rPr>
        <w:t xml:space="preserve">ubmission </w:t>
      </w:r>
      <w:r w:rsidRPr="00DA4604">
        <w:rPr>
          <w:szCs w:val="22"/>
        </w:rPr>
        <w:t>place</w:t>
      </w:r>
      <w:r w:rsidR="00005DC6">
        <w:rPr>
          <w:szCs w:val="22"/>
        </w:rPr>
        <w:t>d</w:t>
      </w:r>
      <w:r w:rsidRPr="00DA4604">
        <w:rPr>
          <w:szCs w:val="22"/>
        </w:rPr>
        <w:t xml:space="preserve"> </w:t>
      </w:r>
      <w:proofErr w:type="spellStart"/>
      <w:r w:rsidRPr="00DA4604">
        <w:rPr>
          <w:szCs w:val="22"/>
        </w:rPr>
        <w:t>ofatumumab</w:t>
      </w:r>
      <w:proofErr w:type="spellEnd"/>
      <w:r w:rsidRPr="00DA4604">
        <w:rPr>
          <w:szCs w:val="22"/>
        </w:rPr>
        <w:t xml:space="preserve"> in combination with </w:t>
      </w:r>
      <w:proofErr w:type="spellStart"/>
      <w:r w:rsidRPr="00DA4604">
        <w:rPr>
          <w:szCs w:val="22"/>
        </w:rPr>
        <w:t>chlorambucil</w:t>
      </w:r>
      <w:proofErr w:type="spellEnd"/>
      <w:r w:rsidRPr="00DA4604">
        <w:rPr>
          <w:szCs w:val="22"/>
        </w:rPr>
        <w:t xml:space="preserve"> or </w:t>
      </w:r>
      <w:proofErr w:type="spellStart"/>
      <w:r w:rsidRPr="00DA4604">
        <w:rPr>
          <w:szCs w:val="22"/>
        </w:rPr>
        <w:t>bendamustine</w:t>
      </w:r>
      <w:proofErr w:type="spellEnd"/>
      <w:r w:rsidRPr="00DA4604">
        <w:rPr>
          <w:szCs w:val="22"/>
        </w:rPr>
        <w:t xml:space="preserve"> as first line therapy for CLL.</w:t>
      </w:r>
      <w:r w:rsidR="0083499D" w:rsidRPr="00DA4604">
        <w:rPr>
          <w:szCs w:val="22"/>
        </w:rPr>
        <w:t xml:space="preserve"> </w:t>
      </w:r>
      <w:r w:rsidR="0042394F" w:rsidRPr="00DA4604">
        <w:rPr>
          <w:szCs w:val="22"/>
        </w:rPr>
        <w:t xml:space="preserve">This is not consistent with </w:t>
      </w:r>
      <w:r w:rsidR="008E2F39" w:rsidRPr="00DA4604">
        <w:rPr>
          <w:szCs w:val="22"/>
        </w:rPr>
        <w:t xml:space="preserve">either the TGA approved restriction or </w:t>
      </w:r>
      <w:r w:rsidR="0042394F" w:rsidRPr="00DA4604">
        <w:rPr>
          <w:szCs w:val="22"/>
        </w:rPr>
        <w:t>the proposed clinical treatment algorithm</w:t>
      </w:r>
      <w:r w:rsidR="007368C5" w:rsidRPr="00DA4604">
        <w:rPr>
          <w:szCs w:val="22"/>
        </w:rPr>
        <w:t xml:space="preserve"> in the submission</w:t>
      </w:r>
      <w:r w:rsidR="0042394F" w:rsidRPr="00DA4604">
        <w:rPr>
          <w:szCs w:val="22"/>
        </w:rPr>
        <w:t>.</w:t>
      </w:r>
      <w:r w:rsidR="0083499D" w:rsidRPr="00DA4604">
        <w:rPr>
          <w:szCs w:val="22"/>
        </w:rPr>
        <w:t xml:space="preserve"> </w:t>
      </w:r>
    </w:p>
    <w:p w:rsidR="00FC0A6F" w:rsidRPr="00DA4604" w:rsidRDefault="00FC0A6F" w:rsidP="00FC0A6F">
      <w:pPr>
        <w:pStyle w:val="ListParagraph"/>
        <w:rPr>
          <w:szCs w:val="22"/>
        </w:rPr>
      </w:pPr>
    </w:p>
    <w:p w:rsidR="00FC0A6F" w:rsidRPr="00DA4604" w:rsidRDefault="00FC0A6F" w:rsidP="003915FC">
      <w:pPr>
        <w:pStyle w:val="ListParagraph"/>
        <w:widowControl/>
        <w:numPr>
          <w:ilvl w:val="1"/>
          <w:numId w:val="1"/>
        </w:numPr>
        <w:rPr>
          <w:szCs w:val="22"/>
        </w:rPr>
      </w:pPr>
      <w:r w:rsidRPr="00DA4604">
        <w:rPr>
          <w:szCs w:val="22"/>
        </w:rPr>
        <w:t xml:space="preserve">Retreatment with </w:t>
      </w:r>
      <w:proofErr w:type="spellStart"/>
      <w:r w:rsidRPr="00DA4604">
        <w:rPr>
          <w:szCs w:val="22"/>
        </w:rPr>
        <w:t>ofatumumab</w:t>
      </w:r>
      <w:proofErr w:type="spellEnd"/>
      <w:r w:rsidRPr="00DA4604">
        <w:rPr>
          <w:szCs w:val="22"/>
        </w:rPr>
        <w:t xml:space="preserve"> plus </w:t>
      </w:r>
      <w:proofErr w:type="spellStart"/>
      <w:r w:rsidRPr="00DA4604">
        <w:rPr>
          <w:szCs w:val="22"/>
        </w:rPr>
        <w:t>chlorambucil</w:t>
      </w:r>
      <w:proofErr w:type="spellEnd"/>
      <w:r w:rsidRPr="00DA4604">
        <w:rPr>
          <w:szCs w:val="22"/>
        </w:rPr>
        <w:t xml:space="preserve"> is included in the economic model of the submission, but is not </w:t>
      </w:r>
      <w:r w:rsidR="002A5D83" w:rsidRPr="00DA4604">
        <w:rPr>
          <w:szCs w:val="22"/>
        </w:rPr>
        <w:t>included</w:t>
      </w:r>
      <w:r w:rsidRPr="00DA4604">
        <w:rPr>
          <w:szCs w:val="22"/>
        </w:rPr>
        <w:t xml:space="preserve"> in the PBS restriction.</w:t>
      </w:r>
    </w:p>
    <w:p w:rsidR="00E12AC8" w:rsidRDefault="00E12AC8" w:rsidP="00B60939">
      <w:pPr>
        <w:pStyle w:val="Header"/>
        <w:rPr>
          <w:szCs w:val="22"/>
        </w:rPr>
      </w:pPr>
    </w:p>
    <w:p w:rsidR="003170B9" w:rsidRPr="00DA4604" w:rsidRDefault="003170B9" w:rsidP="00B60939">
      <w:pPr>
        <w:pStyle w:val="Header"/>
        <w:rPr>
          <w:szCs w:val="22"/>
        </w:rPr>
      </w:pPr>
    </w:p>
    <w:p w:rsidR="00B50DB8" w:rsidRPr="00DA4604" w:rsidRDefault="00B50DB8" w:rsidP="003915FC">
      <w:pPr>
        <w:pStyle w:val="PBACHeading1"/>
        <w:numPr>
          <w:ilvl w:val="0"/>
          <w:numId w:val="1"/>
        </w:numPr>
        <w:rPr>
          <w:b w:val="0"/>
        </w:rPr>
      </w:pPr>
      <w:r w:rsidRPr="00DA4604">
        <w:t>Comparator</w:t>
      </w:r>
    </w:p>
    <w:p w:rsidR="00B60939" w:rsidRPr="00DA4604" w:rsidRDefault="00B60939" w:rsidP="004B1CB4"/>
    <w:p w:rsidR="00E06F99" w:rsidRDefault="00AB5E3D" w:rsidP="003915FC">
      <w:pPr>
        <w:pStyle w:val="ListParagraph"/>
        <w:numPr>
          <w:ilvl w:val="1"/>
          <w:numId w:val="1"/>
        </w:numPr>
      </w:pPr>
      <w:proofErr w:type="spellStart"/>
      <w:r w:rsidRPr="00DA4604">
        <w:t>Chlorambucil</w:t>
      </w:r>
      <w:proofErr w:type="spellEnd"/>
      <w:r w:rsidRPr="00DA4604">
        <w:t xml:space="preserve"> monotherapy is used as the main comparator throughout the submission</w:t>
      </w:r>
      <w:r w:rsidR="00F067A2" w:rsidRPr="00DA4604">
        <w:t xml:space="preserve">. </w:t>
      </w:r>
      <w:r w:rsidR="000B0E46">
        <w:t>The Commentary stated that t</w:t>
      </w:r>
      <w:r w:rsidR="00E06F99" w:rsidRPr="00DA4604">
        <w:t xml:space="preserve">his is the appropriate comparator if the proposed listing </w:t>
      </w:r>
      <w:r w:rsidR="002A5D83" w:rsidRPr="00DA4604">
        <w:t xml:space="preserve">is </w:t>
      </w:r>
      <w:r w:rsidR="00E06F99" w:rsidRPr="00DA4604">
        <w:t xml:space="preserve">consistent with the </w:t>
      </w:r>
      <w:r w:rsidR="002A5D83" w:rsidRPr="00DA4604">
        <w:t xml:space="preserve">proposed </w:t>
      </w:r>
      <w:r w:rsidR="00E06F99" w:rsidRPr="00DA4604">
        <w:t>TGA indication which states that pa</w:t>
      </w:r>
      <w:r w:rsidR="00D15AFC" w:rsidRPr="00DA4604">
        <w:t xml:space="preserve">tients are only considered for </w:t>
      </w:r>
      <w:proofErr w:type="spellStart"/>
      <w:r w:rsidR="00D15AFC" w:rsidRPr="00DA4604">
        <w:t>o</w:t>
      </w:r>
      <w:r w:rsidR="00E06F99" w:rsidRPr="00DA4604">
        <w:t>fatumumab</w:t>
      </w:r>
      <w:proofErr w:type="spellEnd"/>
      <w:r w:rsidR="00E06F99" w:rsidRPr="00DA4604">
        <w:t xml:space="preserve"> therapy if they are inappropriate for </w:t>
      </w:r>
      <w:proofErr w:type="spellStart"/>
      <w:r w:rsidR="00E06F99" w:rsidRPr="00DA4604">
        <w:t>fludarabine</w:t>
      </w:r>
      <w:proofErr w:type="spellEnd"/>
      <w:r w:rsidR="00E06F99" w:rsidRPr="00DA4604">
        <w:t xml:space="preserve">-based therapy. However, the restriction proposed in the submission allows treatment as a first-line therapy for all previously untreated CLL patients. </w:t>
      </w:r>
      <w:proofErr w:type="spellStart"/>
      <w:r w:rsidR="000B0E46">
        <w:t>C</w:t>
      </w:r>
      <w:r w:rsidR="00E06F99" w:rsidRPr="00DA4604">
        <w:t>hlorambucil</w:t>
      </w:r>
      <w:proofErr w:type="spellEnd"/>
      <w:r w:rsidR="00E06F99" w:rsidRPr="00DA4604">
        <w:t xml:space="preserve"> plus rituximab may be an appropriate secondary comparator for this indication; this comparison was compiled a</w:t>
      </w:r>
      <w:r w:rsidR="00E06F99" w:rsidRPr="00E12AC8">
        <w:t xml:space="preserve">nd </w:t>
      </w:r>
      <w:r w:rsidR="00E06F99" w:rsidRPr="001910C8">
        <w:t>presented in the commentary.</w:t>
      </w:r>
      <w:r w:rsidR="00701FCB">
        <w:t xml:space="preserve"> </w:t>
      </w:r>
    </w:p>
    <w:p w:rsidR="001910C8" w:rsidRDefault="001910C8" w:rsidP="001910C8">
      <w:pPr>
        <w:pStyle w:val="ListParagraph"/>
      </w:pPr>
    </w:p>
    <w:p w:rsidR="001910C8" w:rsidRPr="004B1905" w:rsidRDefault="001910C8" w:rsidP="001910C8">
      <w:pPr>
        <w:pStyle w:val="ListParagraph"/>
        <w:numPr>
          <w:ilvl w:val="1"/>
          <w:numId w:val="1"/>
        </w:numPr>
      </w:pPr>
      <w:r w:rsidRPr="004B1905">
        <w:t xml:space="preserve">The ESC noted </w:t>
      </w:r>
      <w:r w:rsidR="00EC27C0" w:rsidRPr="004B1905">
        <w:t>that if the restriction changed as proposed in the PSCR (p1)</w:t>
      </w:r>
      <w:r w:rsidR="000B0E46">
        <w:t>,</w:t>
      </w:r>
      <w:r w:rsidR="00EC27C0" w:rsidRPr="004B1905">
        <w:t xml:space="preserve"> </w:t>
      </w:r>
      <w:r w:rsidR="000B0E46">
        <w:rPr>
          <w:szCs w:val="24"/>
        </w:rPr>
        <w:t xml:space="preserve">to include an additional clinical criterion stating that the patient must be inappropriate for </w:t>
      </w:r>
      <w:proofErr w:type="spellStart"/>
      <w:r w:rsidR="000B0E46">
        <w:rPr>
          <w:szCs w:val="24"/>
        </w:rPr>
        <w:t>fludarabine</w:t>
      </w:r>
      <w:proofErr w:type="spellEnd"/>
      <w:r w:rsidR="000B0E46">
        <w:rPr>
          <w:szCs w:val="24"/>
        </w:rPr>
        <w:t xml:space="preserve"> based therapy,</w:t>
      </w:r>
      <w:r w:rsidR="000B0E46" w:rsidRPr="004B1905">
        <w:t xml:space="preserve"> </w:t>
      </w:r>
      <w:proofErr w:type="gramStart"/>
      <w:r w:rsidR="00EC27C0" w:rsidRPr="004B1905">
        <w:t>then</w:t>
      </w:r>
      <w:proofErr w:type="gramEnd"/>
      <w:r w:rsidR="00EC27C0" w:rsidRPr="004B1905">
        <w:t xml:space="preserve"> this is not a key issue. </w:t>
      </w:r>
    </w:p>
    <w:p w:rsidR="00EC27C0" w:rsidRPr="004B1905" w:rsidRDefault="00EC27C0" w:rsidP="00EC27C0">
      <w:pPr>
        <w:pStyle w:val="ListParagraph"/>
      </w:pPr>
    </w:p>
    <w:p w:rsidR="001910C8" w:rsidRPr="004B1905" w:rsidRDefault="000F194F" w:rsidP="001910C8">
      <w:pPr>
        <w:pStyle w:val="ListParagraph"/>
        <w:numPr>
          <w:ilvl w:val="1"/>
          <w:numId w:val="1"/>
        </w:numPr>
      </w:pPr>
      <w:r w:rsidRPr="004B1905">
        <w:t xml:space="preserve">The ESC agreed that it is likely that </w:t>
      </w:r>
      <w:proofErr w:type="spellStart"/>
      <w:r w:rsidRPr="004B1905">
        <w:t>chlorambucil</w:t>
      </w:r>
      <w:proofErr w:type="spellEnd"/>
      <w:r w:rsidRPr="004B1905">
        <w:t xml:space="preserve"> is the primary comparator although there may be some displacement from other treatments including </w:t>
      </w:r>
      <w:proofErr w:type="spellStart"/>
      <w:r w:rsidRPr="004B1905">
        <w:t>fludarabine</w:t>
      </w:r>
      <w:proofErr w:type="spellEnd"/>
      <w:r w:rsidRPr="004B1905">
        <w:t xml:space="preserve"> plus cyclophosphamide plus rituximab.</w:t>
      </w:r>
    </w:p>
    <w:p w:rsidR="001910C8" w:rsidRPr="004B1905" w:rsidRDefault="001910C8" w:rsidP="001910C8">
      <w:pPr>
        <w:pStyle w:val="ListParagraph"/>
      </w:pPr>
    </w:p>
    <w:p w:rsidR="001910C8" w:rsidRPr="004B1905" w:rsidRDefault="001910C8" w:rsidP="001910C8">
      <w:pPr>
        <w:pStyle w:val="ListParagraph"/>
        <w:numPr>
          <w:ilvl w:val="1"/>
          <w:numId w:val="1"/>
        </w:numPr>
      </w:pPr>
      <w:r w:rsidRPr="004B1905">
        <w:t xml:space="preserve">The Commentary had noted that the clinical evidence for </w:t>
      </w:r>
      <w:proofErr w:type="spellStart"/>
      <w:r w:rsidRPr="004B1905">
        <w:t>bendamustine</w:t>
      </w:r>
      <w:proofErr w:type="spellEnd"/>
      <w:r w:rsidRPr="004B1905">
        <w:t xml:space="preserve"> as a co-therapy is very limited. The PSCR (p1) acknowledged that the clinical evidence for </w:t>
      </w:r>
      <w:proofErr w:type="spellStart"/>
      <w:r w:rsidRPr="004B1905">
        <w:t>bendamustine</w:t>
      </w:r>
      <w:proofErr w:type="spellEnd"/>
      <w:r w:rsidRPr="004B1905">
        <w:t xml:space="preserve"> as a co-therapy is not comparative.as the OMB115991 trial was not sufficiently mature to allow an assessment of progression free survival.</w:t>
      </w:r>
    </w:p>
    <w:p w:rsidR="00A2591F" w:rsidRPr="004B1905" w:rsidRDefault="00A2591F" w:rsidP="00A2591F">
      <w:pPr>
        <w:pStyle w:val="ListParagraph"/>
      </w:pPr>
    </w:p>
    <w:p w:rsidR="00394D97" w:rsidRPr="005F1F89" w:rsidRDefault="00E06F99" w:rsidP="006E31BF">
      <w:pPr>
        <w:pStyle w:val="ListParagraph"/>
        <w:numPr>
          <w:ilvl w:val="1"/>
          <w:numId w:val="1"/>
        </w:numPr>
      </w:pPr>
      <w:r w:rsidRPr="004B1905">
        <w:t xml:space="preserve">If an </w:t>
      </w:r>
      <w:r w:rsidR="002A5D83" w:rsidRPr="004B1905">
        <w:t>unrestricted</w:t>
      </w:r>
      <w:r w:rsidRPr="004B1905">
        <w:t xml:space="preserve"> first-line PBS listing </w:t>
      </w:r>
      <w:r w:rsidR="002A5D83" w:rsidRPr="004B1905">
        <w:t xml:space="preserve">is </w:t>
      </w:r>
      <w:r w:rsidRPr="004B1905">
        <w:t xml:space="preserve">sought, contrary to the </w:t>
      </w:r>
      <w:r w:rsidR="006D7C66" w:rsidRPr="004B1905">
        <w:t>proposed indication</w:t>
      </w:r>
      <w:r w:rsidRPr="004B1905">
        <w:t xml:space="preserve">, </w:t>
      </w:r>
      <w:proofErr w:type="spellStart"/>
      <w:r w:rsidR="00AB5E3D" w:rsidRPr="004B1905">
        <w:t>fludarabine</w:t>
      </w:r>
      <w:proofErr w:type="spellEnd"/>
      <w:r w:rsidR="00AB5E3D" w:rsidRPr="004B1905">
        <w:t xml:space="preserve"> cyclophosphamide plus rituximab combination therapy (FCR) </w:t>
      </w:r>
      <w:r w:rsidR="00E2751D" w:rsidRPr="004B1905">
        <w:t xml:space="preserve">is the most </w:t>
      </w:r>
      <w:r w:rsidR="00E2751D" w:rsidRPr="004B1905">
        <w:lastRenderedPageBreak/>
        <w:t xml:space="preserve">prescribed therapy and </w:t>
      </w:r>
      <w:r w:rsidR="00AB5E3D" w:rsidRPr="004B1905">
        <w:t xml:space="preserve">would be </w:t>
      </w:r>
      <w:r w:rsidR="00E2751D" w:rsidRPr="004B1905">
        <w:t xml:space="preserve">the </w:t>
      </w:r>
      <w:r w:rsidR="00B45D40" w:rsidRPr="004B1905">
        <w:t>appropriate comparator</w:t>
      </w:r>
      <w:r w:rsidR="00AB5E3D" w:rsidRPr="004B1905">
        <w:t xml:space="preserve">. </w:t>
      </w:r>
    </w:p>
    <w:p w:rsidR="00EC20E2" w:rsidRDefault="00EC20E2" w:rsidP="006E31BF">
      <w:pPr>
        <w:rPr>
          <w:i/>
          <w:szCs w:val="22"/>
          <w:highlight w:val="yellow"/>
        </w:rPr>
      </w:pPr>
    </w:p>
    <w:p w:rsidR="006E31BF" w:rsidRPr="00394D97" w:rsidRDefault="006E31BF" w:rsidP="005F1F89">
      <w:pPr>
        <w:ind w:firstLine="720"/>
        <w:rPr>
          <w:i/>
          <w:szCs w:val="22"/>
        </w:rPr>
      </w:pPr>
      <w:r w:rsidRPr="00C0012C">
        <w:rPr>
          <w:i/>
          <w:szCs w:val="22"/>
        </w:rPr>
        <w:t>For more detail on PBAC’s view, see section 7 “PBAC outcome”</w:t>
      </w:r>
    </w:p>
    <w:p w:rsidR="002A5D83" w:rsidRPr="00EC20E2" w:rsidRDefault="002A5D83" w:rsidP="00EC20E2">
      <w:pPr>
        <w:widowControl/>
        <w:rPr>
          <w:szCs w:val="22"/>
        </w:rPr>
      </w:pPr>
    </w:p>
    <w:p w:rsidR="00C0012C" w:rsidRPr="00EC20E2" w:rsidRDefault="00C0012C" w:rsidP="00EC20E2">
      <w:pPr>
        <w:widowControl/>
        <w:rPr>
          <w:szCs w:val="22"/>
        </w:rPr>
      </w:pPr>
    </w:p>
    <w:p w:rsidR="00B50DB8" w:rsidRPr="00DA4604" w:rsidRDefault="00BD6CF3" w:rsidP="003915FC">
      <w:pPr>
        <w:pStyle w:val="PBACHeading1"/>
        <w:numPr>
          <w:ilvl w:val="0"/>
          <w:numId w:val="1"/>
        </w:numPr>
      </w:pPr>
      <w:bookmarkStart w:id="6" w:name="_Toc398540833"/>
      <w:r w:rsidRPr="00DA4604">
        <w:t>C</w:t>
      </w:r>
      <w:r w:rsidR="00B50DB8" w:rsidRPr="00DA4604">
        <w:t>onsideration of the evidence</w:t>
      </w:r>
      <w:bookmarkEnd w:id="6"/>
    </w:p>
    <w:p w:rsidR="00B60939" w:rsidRDefault="00B60939" w:rsidP="004B1CB4"/>
    <w:p w:rsidR="003A3CC3" w:rsidRPr="005F1F89" w:rsidRDefault="003A3CC3" w:rsidP="003A3CC3">
      <w:pPr>
        <w:rPr>
          <w:b/>
          <w:szCs w:val="22"/>
        </w:rPr>
      </w:pPr>
      <w:r w:rsidRPr="005F1F89">
        <w:rPr>
          <w:b/>
          <w:szCs w:val="22"/>
        </w:rPr>
        <w:t>Sponsor hearing</w:t>
      </w:r>
    </w:p>
    <w:p w:rsidR="003A3CC3" w:rsidRPr="006A1D65" w:rsidRDefault="003A3CC3" w:rsidP="003A3CC3">
      <w:pPr>
        <w:ind w:left="709"/>
        <w:rPr>
          <w:b/>
          <w:szCs w:val="22"/>
        </w:rPr>
      </w:pPr>
    </w:p>
    <w:p w:rsidR="003A3CC3" w:rsidRPr="006A1D65" w:rsidRDefault="003A3CC3" w:rsidP="003A3CC3">
      <w:pPr>
        <w:pStyle w:val="ListParagraph"/>
        <w:numPr>
          <w:ilvl w:val="1"/>
          <w:numId w:val="1"/>
        </w:numPr>
        <w:rPr>
          <w:szCs w:val="22"/>
        </w:rPr>
      </w:pPr>
      <w:r w:rsidRPr="006A1D65">
        <w:rPr>
          <w:szCs w:val="22"/>
        </w:rPr>
        <w:t>The</w:t>
      </w:r>
      <w:r w:rsidR="006A1D65" w:rsidRPr="006A1D65">
        <w:rPr>
          <w:szCs w:val="22"/>
        </w:rPr>
        <w:t>re was no hearing for this item</w:t>
      </w:r>
      <w:r w:rsidRPr="006A1D65">
        <w:rPr>
          <w:szCs w:val="22"/>
        </w:rPr>
        <w:t>.</w:t>
      </w:r>
    </w:p>
    <w:p w:rsidR="003A3CC3" w:rsidRPr="006A1D65" w:rsidRDefault="003A3CC3" w:rsidP="003A3CC3">
      <w:pPr>
        <w:pStyle w:val="ListParagraph"/>
        <w:ind w:left="709"/>
        <w:rPr>
          <w:szCs w:val="22"/>
        </w:rPr>
      </w:pPr>
    </w:p>
    <w:p w:rsidR="003A3CC3" w:rsidRPr="006A1D65" w:rsidRDefault="003A3CC3" w:rsidP="003A3CC3">
      <w:pPr>
        <w:rPr>
          <w:b/>
          <w:szCs w:val="22"/>
        </w:rPr>
      </w:pPr>
      <w:r w:rsidRPr="006A1D65">
        <w:rPr>
          <w:b/>
          <w:szCs w:val="22"/>
        </w:rPr>
        <w:t>Consumer comments</w:t>
      </w:r>
    </w:p>
    <w:p w:rsidR="003A3CC3" w:rsidRPr="006A1D65" w:rsidRDefault="003A3CC3" w:rsidP="003A3CC3">
      <w:pPr>
        <w:pStyle w:val="ListParagraph"/>
        <w:ind w:left="709"/>
        <w:rPr>
          <w:szCs w:val="22"/>
        </w:rPr>
      </w:pPr>
    </w:p>
    <w:p w:rsidR="003A3CC3" w:rsidRPr="006A1D65" w:rsidRDefault="003A3CC3" w:rsidP="003A3CC3">
      <w:pPr>
        <w:pStyle w:val="ListParagraph"/>
        <w:numPr>
          <w:ilvl w:val="1"/>
          <w:numId w:val="1"/>
        </w:numPr>
        <w:rPr>
          <w:szCs w:val="22"/>
        </w:rPr>
      </w:pPr>
      <w:r w:rsidRPr="006A1D65">
        <w:rPr>
          <w:szCs w:val="22"/>
        </w:rPr>
        <w:t>The PBAC noted that no consumer comme</w:t>
      </w:r>
      <w:r w:rsidR="006A1D65">
        <w:rPr>
          <w:szCs w:val="22"/>
        </w:rPr>
        <w:t>nts were received for this item</w:t>
      </w:r>
      <w:r w:rsidRPr="006A1D65">
        <w:rPr>
          <w:szCs w:val="22"/>
        </w:rPr>
        <w:t>.</w:t>
      </w:r>
    </w:p>
    <w:p w:rsidR="003A3CC3" w:rsidRPr="00DA4604" w:rsidRDefault="003A3CC3" w:rsidP="004B1CB4"/>
    <w:p w:rsidR="00B60939" w:rsidRPr="00676F2F" w:rsidRDefault="00B60939" w:rsidP="00676F2F">
      <w:pPr>
        <w:rPr>
          <w:b/>
          <w:szCs w:val="22"/>
        </w:rPr>
      </w:pPr>
      <w:bookmarkStart w:id="7" w:name="_Toc398540834"/>
      <w:r w:rsidRPr="00676F2F">
        <w:rPr>
          <w:b/>
          <w:szCs w:val="22"/>
        </w:rPr>
        <w:t>Clinical trials</w:t>
      </w:r>
      <w:bookmarkEnd w:id="7"/>
    </w:p>
    <w:p w:rsidR="00B60939" w:rsidRPr="00DA4604" w:rsidRDefault="00B60939" w:rsidP="00B60939">
      <w:pPr>
        <w:rPr>
          <w:szCs w:val="22"/>
        </w:rPr>
      </w:pPr>
    </w:p>
    <w:p w:rsidR="007F1017" w:rsidRPr="00DA4604" w:rsidRDefault="00862502" w:rsidP="003915FC">
      <w:pPr>
        <w:pStyle w:val="ListParagraph"/>
        <w:widowControl/>
        <w:numPr>
          <w:ilvl w:val="1"/>
          <w:numId w:val="1"/>
        </w:numPr>
        <w:rPr>
          <w:szCs w:val="22"/>
        </w:rPr>
      </w:pPr>
      <w:r w:rsidRPr="00DA4604">
        <w:t xml:space="preserve">The submission </w:t>
      </w:r>
      <w:r w:rsidR="00005DC6">
        <w:t>was</w:t>
      </w:r>
      <w:r w:rsidRPr="00DA4604">
        <w:t xml:space="preserve"> based on one head-to-head trial comparing </w:t>
      </w:r>
      <w:proofErr w:type="spellStart"/>
      <w:r w:rsidR="00435930" w:rsidRPr="00DA4604">
        <w:t>ofatumumab</w:t>
      </w:r>
      <w:proofErr w:type="spellEnd"/>
      <w:r w:rsidR="00435930" w:rsidRPr="00DA4604">
        <w:t xml:space="preserve"> plus </w:t>
      </w:r>
      <w:proofErr w:type="spellStart"/>
      <w:r w:rsidR="00435930" w:rsidRPr="00DA4604">
        <w:t>chlorambucil</w:t>
      </w:r>
      <w:proofErr w:type="spellEnd"/>
      <w:r w:rsidRPr="00DA4604">
        <w:t xml:space="preserve"> to </w:t>
      </w:r>
      <w:proofErr w:type="spellStart"/>
      <w:r w:rsidR="00435930" w:rsidRPr="00DA4604">
        <w:t>chlorambucil</w:t>
      </w:r>
      <w:proofErr w:type="spellEnd"/>
      <w:r w:rsidRPr="00DA4604">
        <w:t xml:space="preserve"> (n</w:t>
      </w:r>
      <w:r w:rsidR="00E2751D" w:rsidRPr="00DA4604">
        <w:t xml:space="preserve"> </w:t>
      </w:r>
      <w:r w:rsidRPr="00DA4604">
        <w:t>=</w:t>
      </w:r>
      <w:r w:rsidR="00E2751D" w:rsidRPr="00DA4604">
        <w:t xml:space="preserve"> </w:t>
      </w:r>
      <w:r w:rsidR="00435930" w:rsidRPr="00DA4604">
        <w:t xml:space="preserve">447) </w:t>
      </w:r>
      <w:r w:rsidR="00764DE7">
        <w:t xml:space="preserve">and </w:t>
      </w:r>
      <w:r w:rsidR="00435930" w:rsidRPr="00DA4604">
        <w:t xml:space="preserve">one supplementary single arm study with </w:t>
      </w:r>
      <w:proofErr w:type="spellStart"/>
      <w:r w:rsidR="00435930" w:rsidRPr="00DA4604">
        <w:t>ofatumumab</w:t>
      </w:r>
      <w:proofErr w:type="spellEnd"/>
      <w:r w:rsidR="00435930" w:rsidRPr="00DA4604">
        <w:t xml:space="preserve"> plus </w:t>
      </w:r>
      <w:proofErr w:type="spellStart"/>
      <w:r w:rsidR="00435930" w:rsidRPr="00DA4604">
        <w:t>bendamustine</w:t>
      </w:r>
      <w:proofErr w:type="spellEnd"/>
      <w:r w:rsidR="00435930" w:rsidRPr="00DA4604">
        <w:t xml:space="preserve"> (n</w:t>
      </w:r>
      <w:r w:rsidR="00E2751D" w:rsidRPr="00DA4604">
        <w:t xml:space="preserve"> </w:t>
      </w:r>
      <w:r w:rsidR="00435930" w:rsidRPr="00DA4604">
        <w:t>= 97)</w:t>
      </w:r>
      <w:r w:rsidR="000F0F31" w:rsidRPr="00DA4604">
        <w:t>. A</w:t>
      </w:r>
      <w:r w:rsidR="00E2751D" w:rsidRPr="00DA4604">
        <w:t xml:space="preserve">n indirect comparison using the </w:t>
      </w:r>
      <w:proofErr w:type="spellStart"/>
      <w:r w:rsidR="00E2751D" w:rsidRPr="00DA4604">
        <w:t>ofatumumab</w:t>
      </w:r>
      <w:proofErr w:type="spellEnd"/>
      <w:r w:rsidR="00E2751D" w:rsidRPr="00DA4604">
        <w:t xml:space="preserve"> plus </w:t>
      </w:r>
      <w:proofErr w:type="spellStart"/>
      <w:r w:rsidR="00E2751D" w:rsidRPr="00DA4604">
        <w:t>chlorambucil</w:t>
      </w:r>
      <w:proofErr w:type="spellEnd"/>
      <w:r w:rsidR="00E2751D" w:rsidRPr="00DA4604">
        <w:t xml:space="preserve"> trial and one trial comparing rituximab plus </w:t>
      </w:r>
      <w:proofErr w:type="spellStart"/>
      <w:r w:rsidR="00E2751D" w:rsidRPr="00DA4604">
        <w:t>chlorambucil</w:t>
      </w:r>
      <w:proofErr w:type="spellEnd"/>
      <w:r w:rsidR="00E2751D" w:rsidRPr="00DA4604">
        <w:t xml:space="preserve"> with </w:t>
      </w:r>
      <w:proofErr w:type="spellStart"/>
      <w:r w:rsidR="00E2751D" w:rsidRPr="00DA4604">
        <w:t>chlorambucil</w:t>
      </w:r>
      <w:proofErr w:type="spellEnd"/>
      <w:r w:rsidR="00E2751D" w:rsidRPr="00DA4604">
        <w:t xml:space="preserve"> (n = </w:t>
      </w:r>
      <w:r w:rsidR="00595135" w:rsidRPr="00DA4604">
        <w:t>351</w:t>
      </w:r>
      <w:r w:rsidR="00E2751D" w:rsidRPr="00DA4604">
        <w:t>)</w:t>
      </w:r>
      <w:r w:rsidR="000F0F31" w:rsidRPr="00DA4604">
        <w:t xml:space="preserve"> </w:t>
      </w:r>
      <w:r w:rsidR="00005DC6">
        <w:t>was</w:t>
      </w:r>
      <w:r w:rsidR="00DF5CB6" w:rsidRPr="00752283">
        <w:t xml:space="preserve"> </w:t>
      </w:r>
      <w:r w:rsidR="000F0F31" w:rsidRPr="001910C8">
        <w:t>presented in the commentary</w:t>
      </w:r>
      <w:r w:rsidR="00E2751D" w:rsidRPr="001910C8">
        <w:t>.</w:t>
      </w:r>
      <w:r w:rsidR="00E2751D" w:rsidRPr="00DA4604">
        <w:t xml:space="preserve"> </w:t>
      </w:r>
    </w:p>
    <w:p w:rsidR="00862502" w:rsidRPr="00DA4604" w:rsidRDefault="00862502" w:rsidP="00862502">
      <w:pPr>
        <w:widowControl/>
        <w:rPr>
          <w:szCs w:val="22"/>
        </w:rPr>
      </w:pPr>
    </w:p>
    <w:p w:rsidR="00862502" w:rsidRPr="00DA4604" w:rsidRDefault="00862502" w:rsidP="003915FC">
      <w:pPr>
        <w:pStyle w:val="ListParagraph"/>
        <w:widowControl/>
        <w:numPr>
          <w:ilvl w:val="1"/>
          <w:numId w:val="1"/>
        </w:numPr>
        <w:rPr>
          <w:szCs w:val="22"/>
        </w:rPr>
      </w:pPr>
      <w:r w:rsidRPr="00DA4604">
        <w:rPr>
          <w:szCs w:val="22"/>
        </w:rPr>
        <w:t>Details of the trials presented in the submission ar</w:t>
      </w:r>
      <w:r w:rsidR="00435930" w:rsidRPr="00DA4604">
        <w:rPr>
          <w:szCs w:val="22"/>
        </w:rPr>
        <w:t xml:space="preserve">e provided in the table below. </w:t>
      </w:r>
    </w:p>
    <w:p w:rsidR="00862502" w:rsidRPr="00DA4604" w:rsidRDefault="00862502" w:rsidP="00862502">
      <w:pPr>
        <w:widowControl/>
        <w:rPr>
          <w:szCs w:val="22"/>
        </w:rPr>
      </w:pPr>
    </w:p>
    <w:p w:rsidR="008F120A" w:rsidRPr="00DA4604" w:rsidRDefault="008F120A" w:rsidP="00172B4D">
      <w:pPr>
        <w:keepNext/>
        <w:widowControl/>
        <w:ind w:firstLine="720"/>
        <w:rPr>
          <w:rStyle w:val="CommentReference"/>
        </w:rPr>
      </w:pPr>
      <w:r w:rsidRPr="00DA4604">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4274"/>
        <w:gridCol w:w="2512"/>
      </w:tblGrid>
      <w:tr w:rsidR="00435930" w:rsidRPr="00DA4604" w:rsidTr="00172B4D">
        <w:trPr>
          <w:cantSplit/>
          <w:tblHeader/>
        </w:trPr>
        <w:tc>
          <w:tcPr>
            <w:tcW w:w="934" w:type="pct"/>
          </w:tcPr>
          <w:p w:rsidR="00435930" w:rsidRPr="00DA4604" w:rsidRDefault="00435930" w:rsidP="00172B4D">
            <w:pPr>
              <w:keepNext/>
              <w:widowControl/>
              <w:jc w:val="left"/>
              <w:rPr>
                <w:rFonts w:ascii="Arial Narrow" w:hAnsi="Arial Narrow"/>
                <w:b/>
                <w:sz w:val="20"/>
              </w:rPr>
            </w:pPr>
            <w:r w:rsidRPr="00DA4604">
              <w:rPr>
                <w:rFonts w:ascii="Arial Narrow" w:hAnsi="Arial Narrow"/>
                <w:b/>
                <w:sz w:val="20"/>
              </w:rPr>
              <w:t>Trial ID</w:t>
            </w:r>
          </w:p>
        </w:tc>
        <w:tc>
          <w:tcPr>
            <w:tcW w:w="2561" w:type="pct"/>
          </w:tcPr>
          <w:p w:rsidR="00435930" w:rsidRPr="00DA4604" w:rsidRDefault="00435930" w:rsidP="00172B4D">
            <w:pPr>
              <w:keepNext/>
              <w:widowControl/>
              <w:jc w:val="center"/>
              <w:rPr>
                <w:rFonts w:ascii="Arial Narrow" w:hAnsi="Arial Narrow"/>
                <w:b/>
                <w:sz w:val="20"/>
              </w:rPr>
            </w:pPr>
            <w:r w:rsidRPr="00DA4604">
              <w:rPr>
                <w:rFonts w:ascii="Arial Narrow" w:hAnsi="Arial Narrow"/>
                <w:b/>
                <w:sz w:val="20"/>
              </w:rPr>
              <w:t>Protocol title/ Publication title</w:t>
            </w:r>
          </w:p>
        </w:tc>
        <w:tc>
          <w:tcPr>
            <w:tcW w:w="1505" w:type="pct"/>
          </w:tcPr>
          <w:p w:rsidR="00435930" w:rsidRPr="00DA4604" w:rsidRDefault="00435930" w:rsidP="00172B4D">
            <w:pPr>
              <w:keepNext/>
              <w:widowControl/>
              <w:jc w:val="center"/>
              <w:rPr>
                <w:rFonts w:ascii="Arial Narrow" w:hAnsi="Arial Narrow"/>
                <w:b/>
                <w:sz w:val="20"/>
              </w:rPr>
            </w:pPr>
            <w:r w:rsidRPr="00DA4604">
              <w:rPr>
                <w:rFonts w:ascii="Arial Narrow" w:hAnsi="Arial Narrow"/>
                <w:b/>
                <w:sz w:val="20"/>
              </w:rPr>
              <w:t>Publication citation</w:t>
            </w:r>
          </w:p>
        </w:tc>
      </w:tr>
      <w:tr w:rsidR="00435930" w:rsidRPr="00DA4604" w:rsidTr="00172B4D">
        <w:trPr>
          <w:cantSplit/>
        </w:trPr>
        <w:tc>
          <w:tcPr>
            <w:tcW w:w="5000" w:type="pct"/>
            <w:gridSpan w:val="3"/>
          </w:tcPr>
          <w:p w:rsidR="00435930" w:rsidRPr="00DA4604" w:rsidRDefault="00435930" w:rsidP="00172B4D">
            <w:pPr>
              <w:keepNext/>
              <w:widowControl/>
              <w:jc w:val="left"/>
              <w:rPr>
                <w:rFonts w:ascii="Arial Narrow" w:hAnsi="Arial Narrow"/>
                <w:b/>
                <w:sz w:val="20"/>
              </w:rPr>
            </w:pPr>
            <w:r w:rsidRPr="00DA4604">
              <w:rPr>
                <w:rFonts w:ascii="Arial Narrow" w:hAnsi="Arial Narrow"/>
                <w:b/>
                <w:sz w:val="20"/>
              </w:rPr>
              <w:t>Direct randomised trial</w:t>
            </w:r>
            <w:r w:rsidR="00E2751D" w:rsidRPr="00DA4604">
              <w:rPr>
                <w:rFonts w:ascii="Arial Narrow" w:hAnsi="Arial Narrow"/>
                <w:b/>
                <w:sz w:val="20"/>
              </w:rPr>
              <w:t xml:space="preserve"> – </w:t>
            </w:r>
            <w:proofErr w:type="spellStart"/>
            <w:r w:rsidR="00E2751D" w:rsidRPr="00DA4604">
              <w:rPr>
                <w:rFonts w:ascii="Arial Narrow" w:hAnsi="Arial Narrow"/>
                <w:b/>
                <w:sz w:val="20"/>
              </w:rPr>
              <w:t>ofatumumab</w:t>
            </w:r>
            <w:proofErr w:type="spellEnd"/>
            <w:r w:rsidR="00E2751D" w:rsidRPr="00DA4604">
              <w:rPr>
                <w:rFonts w:ascii="Arial Narrow" w:hAnsi="Arial Narrow"/>
                <w:b/>
                <w:sz w:val="20"/>
              </w:rPr>
              <w:t xml:space="preserve"> plus </w:t>
            </w:r>
            <w:proofErr w:type="spellStart"/>
            <w:r w:rsidR="00E2751D" w:rsidRPr="00DA4604">
              <w:rPr>
                <w:rFonts w:ascii="Arial Narrow" w:hAnsi="Arial Narrow"/>
                <w:b/>
                <w:sz w:val="20"/>
              </w:rPr>
              <w:t>chlorambucil</w:t>
            </w:r>
            <w:proofErr w:type="spellEnd"/>
            <w:r w:rsidR="00E2751D" w:rsidRPr="00DA4604">
              <w:rPr>
                <w:rFonts w:ascii="Arial Narrow" w:hAnsi="Arial Narrow"/>
                <w:b/>
                <w:sz w:val="20"/>
              </w:rPr>
              <w:t xml:space="preserve"> vs. </w:t>
            </w:r>
            <w:proofErr w:type="spellStart"/>
            <w:r w:rsidR="00E2751D" w:rsidRPr="00DA4604">
              <w:rPr>
                <w:rFonts w:ascii="Arial Narrow" w:hAnsi="Arial Narrow"/>
                <w:b/>
                <w:sz w:val="20"/>
              </w:rPr>
              <w:t>chlorambucil</w:t>
            </w:r>
            <w:proofErr w:type="spellEnd"/>
          </w:p>
        </w:tc>
      </w:tr>
      <w:tr w:rsidR="00435930" w:rsidRPr="00DA4604" w:rsidTr="00172B4D">
        <w:trPr>
          <w:cantSplit/>
        </w:trPr>
        <w:tc>
          <w:tcPr>
            <w:tcW w:w="934" w:type="pct"/>
          </w:tcPr>
          <w:p w:rsidR="00435930" w:rsidRPr="00DA4604" w:rsidRDefault="00435930" w:rsidP="00172B4D">
            <w:pPr>
              <w:keepNext/>
              <w:widowControl/>
              <w:jc w:val="left"/>
              <w:rPr>
                <w:rFonts w:ascii="Arial Narrow" w:hAnsi="Arial Narrow"/>
                <w:sz w:val="20"/>
              </w:rPr>
            </w:pPr>
            <w:r w:rsidRPr="00DA4604">
              <w:rPr>
                <w:rFonts w:ascii="Arial Narrow" w:hAnsi="Arial Narrow"/>
                <w:sz w:val="20"/>
              </w:rPr>
              <w:t>OMB110911 (COMPLEMENT-1 )</w:t>
            </w:r>
          </w:p>
        </w:tc>
        <w:tc>
          <w:tcPr>
            <w:tcW w:w="2561" w:type="pct"/>
          </w:tcPr>
          <w:p w:rsidR="00435930" w:rsidRPr="00DA4604" w:rsidRDefault="00435930" w:rsidP="00172B4D">
            <w:pPr>
              <w:keepNext/>
              <w:widowControl/>
              <w:jc w:val="left"/>
              <w:rPr>
                <w:rFonts w:ascii="Arial Narrow" w:hAnsi="Arial Narrow"/>
                <w:sz w:val="20"/>
              </w:rPr>
            </w:pPr>
            <w:r w:rsidRPr="00DA4604">
              <w:rPr>
                <w:rFonts w:ascii="Arial Narrow" w:hAnsi="Arial Narrow"/>
                <w:sz w:val="20"/>
              </w:rPr>
              <w:t xml:space="preserve">A Phase III, open label, randomized, multicenter trial of </w:t>
            </w:r>
            <w:proofErr w:type="spellStart"/>
            <w:r w:rsidRPr="00DA4604">
              <w:rPr>
                <w:rFonts w:ascii="Arial Narrow" w:hAnsi="Arial Narrow"/>
                <w:sz w:val="20"/>
              </w:rPr>
              <w:t>Ofatumumab</w:t>
            </w:r>
            <w:proofErr w:type="spellEnd"/>
            <w:r w:rsidRPr="00DA4604">
              <w:rPr>
                <w:rFonts w:ascii="Arial Narrow" w:hAnsi="Arial Narrow"/>
                <w:sz w:val="20"/>
              </w:rPr>
              <w:t xml:space="preserve"> added to </w:t>
            </w:r>
            <w:proofErr w:type="spellStart"/>
            <w:r w:rsidRPr="00DA4604">
              <w:rPr>
                <w:rFonts w:ascii="Arial Narrow" w:hAnsi="Arial Narrow"/>
                <w:sz w:val="20"/>
              </w:rPr>
              <w:t>Chlorambucil</w:t>
            </w:r>
            <w:proofErr w:type="spellEnd"/>
            <w:r w:rsidRPr="00DA4604">
              <w:rPr>
                <w:rFonts w:ascii="Arial Narrow" w:hAnsi="Arial Narrow"/>
                <w:sz w:val="20"/>
              </w:rPr>
              <w:t xml:space="preserve"> vs. </w:t>
            </w:r>
            <w:proofErr w:type="spellStart"/>
            <w:r w:rsidRPr="00DA4604">
              <w:rPr>
                <w:rFonts w:ascii="Arial Narrow" w:hAnsi="Arial Narrow"/>
                <w:sz w:val="20"/>
              </w:rPr>
              <w:t>Chlorambucil</w:t>
            </w:r>
            <w:proofErr w:type="spellEnd"/>
            <w:r w:rsidRPr="00DA4604">
              <w:rPr>
                <w:rFonts w:ascii="Arial Narrow" w:hAnsi="Arial Narrow"/>
                <w:sz w:val="20"/>
              </w:rPr>
              <w:t xml:space="preserve"> Monotherapy in previously untreated patients with Chronic Lymphocytic Leukaemia (COMPLEMENT 1).</w:t>
            </w:r>
          </w:p>
          <w:p w:rsidR="00435930" w:rsidRPr="00DA4604" w:rsidRDefault="00435930" w:rsidP="00172B4D">
            <w:pPr>
              <w:keepNext/>
              <w:widowControl/>
              <w:jc w:val="left"/>
              <w:rPr>
                <w:rFonts w:ascii="Arial Narrow" w:hAnsi="Arial Narrow"/>
                <w:b/>
                <w:sz w:val="20"/>
              </w:rPr>
            </w:pPr>
            <w:r w:rsidRPr="00DA4604">
              <w:rPr>
                <w:rFonts w:ascii="Arial Narrow" w:hAnsi="Arial Narrow"/>
                <w:sz w:val="20"/>
              </w:rPr>
              <w:t xml:space="preserve">Report Authors: </w:t>
            </w:r>
            <w:proofErr w:type="spellStart"/>
            <w:r w:rsidRPr="00DA4604">
              <w:rPr>
                <w:rFonts w:ascii="Arial Narrow" w:hAnsi="Arial Narrow"/>
                <w:sz w:val="20"/>
              </w:rPr>
              <w:t>McKeown</w:t>
            </w:r>
            <w:proofErr w:type="spellEnd"/>
            <w:r w:rsidRPr="00DA4604">
              <w:rPr>
                <w:rFonts w:ascii="Arial Narrow" w:hAnsi="Arial Narrow"/>
                <w:sz w:val="20"/>
              </w:rPr>
              <w:t>, A; Carey, J; Gupta, I et al.</w:t>
            </w:r>
          </w:p>
        </w:tc>
        <w:tc>
          <w:tcPr>
            <w:tcW w:w="1505" w:type="pct"/>
          </w:tcPr>
          <w:p w:rsidR="00435930" w:rsidRPr="00DA4604" w:rsidRDefault="00435930" w:rsidP="00172B4D">
            <w:pPr>
              <w:keepNext/>
              <w:widowControl/>
              <w:jc w:val="left"/>
              <w:rPr>
                <w:rFonts w:ascii="Arial Narrow" w:hAnsi="Arial Narrow"/>
                <w:sz w:val="20"/>
              </w:rPr>
            </w:pPr>
            <w:r w:rsidRPr="00DA4604">
              <w:rPr>
                <w:rFonts w:ascii="Arial Narrow" w:hAnsi="Arial Narrow"/>
                <w:sz w:val="20"/>
              </w:rPr>
              <w:t>Date: Aug 2013</w:t>
            </w:r>
          </w:p>
          <w:p w:rsidR="00435930" w:rsidRPr="00DA4604" w:rsidRDefault="00435930" w:rsidP="00172B4D">
            <w:pPr>
              <w:keepNext/>
              <w:widowControl/>
              <w:jc w:val="left"/>
              <w:rPr>
                <w:rFonts w:ascii="Arial Narrow" w:hAnsi="Arial Narrow"/>
                <w:b/>
                <w:sz w:val="20"/>
              </w:rPr>
            </w:pPr>
            <w:r w:rsidRPr="00DA4604">
              <w:rPr>
                <w:rFonts w:ascii="Arial Narrow" w:hAnsi="Arial Narrow"/>
                <w:sz w:val="20"/>
              </w:rPr>
              <w:t>Primary study report number: 2013N163579_01</w:t>
            </w:r>
          </w:p>
        </w:tc>
      </w:tr>
      <w:tr w:rsidR="00435930" w:rsidRPr="00DA4604" w:rsidTr="00172B4D">
        <w:trPr>
          <w:cantSplit/>
        </w:trPr>
        <w:tc>
          <w:tcPr>
            <w:tcW w:w="5000" w:type="pct"/>
            <w:gridSpan w:val="3"/>
          </w:tcPr>
          <w:p w:rsidR="00435930" w:rsidRPr="00DA4604" w:rsidRDefault="00435930" w:rsidP="005976CE">
            <w:pPr>
              <w:jc w:val="left"/>
              <w:rPr>
                <w:rFonts w:ascii="Arial Narrow" w:hAnsi="Arial Narrow"/>
                <w:b/>
                <w:sz w:val="20"/>
              </w:rPr>
            </w:pPr>
            <w:r w:rsidRPr="00DA4604">
              <w:rPr>
                <w:rFonts w:ascii="Arial Narrow" w:hAnsi="Arial Narrow"/>
                <w:b/>
                <w:sz w:val="20"/>
              </w:rPr>
              <w:t xml:space="preserve">Supplementary randomised </w:t>
            </w:r>
            <w:r w:rsidR="005976CE" w:rsidRPr="00DA4604">
              <w:rPr>
                <w:rFonts w:ascii="Arial Narrow" w:hAnsi="Arial Narrow"/>
                <w:b/>
                <w:sz w:val="20"/>
              </w:rPr>
              <w:t>study</w:t>
            </w:r>
            <w:r w:rsidR="00E2751D" w:rsidRPr="00DA4604">
              <w:rPr>
                <w:rFonts w:ascii="Arial Narrow" w:hAnsi="Arial Narrow"/>
                <w:b/>
                <w:sz w:val="20"/>
              </w:rPr>
              <w:t xml:space="preserve"> – </w:t>
            </w:r>
            <w:proofErr w:type="spellStart"/>
            <w:r w:rsidR="00E2751D" w:rsidRPr="00DA4604">
              <w:rPr>
                <w:rFonts w:ascii="Arial Narrow" w:hAnsi="Arial Narrow"/>
                <w:b/>
                <w:sz w:val="20"/>
              </w:rPr>
              <w:t>ofatumumab</w:t>
            </w:r>
            <w:proofErr w:type="spellEnd"/>
            <w:r w:rsidR="00E2751D" w:rsidRPr="00DA4604">
              <w:rPr>
                <w:rFonts w:ascii="Arial Narrow" w:hAnsi="Arial Narrow"/>
                <w:b/>
                <w:sz w:val="20"/>
              </w:rPr>
              <w:t xml:space="preserve"> plus </w:t>
            </w:r>
            <w:proofErr w:type="spellStart"/>
            <w:r w:rsidR="00E2751D" w:rsidRPr="00DA4604">
              <w:rPr>
                <w:rFonts w:ascii="Arial Narrow" w:hAnsi="Arial Narrow"/>
                <w:b/>
                <w:sz w:val="20"/>
              </w:rPr>
              <w:t>bendamustine</w:t>
            </w:r>
            <w:proofErr w:type="spellEnd"/>
          </w:p>
        </w:tc>
      </w:tr>
      <w:tr w:rsidR="00435930" w:rsidRPr="00DA4604" w:rsidTr="00172B4D">
        <w:trPr>
          <w:cantSplit/>
        </w:trPr>
        <w:tc>
          <w:tcPr>
            <w:tcW w:w="934" w:type="pct"/>
          </w:tcPr>
          <w:p w:rsidR="00435930" w:rsidRPr="00DA4604" w:rsidRDefault="00435930" w:rsidP="00C60944">
            <w:pPr>
              <w:jc w:val="left"/>
              <w:rPr>
                <w:rFonts w:ascii="Arial Narrow" w:hAnsi="Arial Narrow"/>
                <w:sz w:val="20"/>
              </w:rPr>
            </w:pPr>
            <w:r w:rsidRPr="00DA4604">
              <w:rPr>
                <w:rFonts w:ascii="Arial Narrow" w:hAnsi="Arial Narrow"/>
                <w:sz w:val="20"/>
              </w:rPr>
              <w:t>OMB115991</w:t>
            </w:r>
          </w:p>
        </w:tc>
        <w:tc>
          <w:tcPr>
            <w:tcW w:w="2561" w:type="pct"/>
          </w:tcPr>
          <w:p w:rsidR="00435930" w:rsidRPr="00DA4604" w:rsidRDefault="00435930" w:rsidP="00C60944">
            <w:pPr>
              <w:jc w:val="left"/>
              <w:rPr>
                <w:rFonts w:ascii="Arial Narrow" w:hAnsi="Arial Narrow"/>
                <w:sz w:val="20"/>
              </w:rPr>
            </w:pPr>
            <w:r w:rsidRPr="00DA4604">
              <w:rPr>
                <w:rFonts w:ascii="Arial Narrow" w:hAnsi="Arial Narrow"/>
                <w:sz w:val="20"/>
              </w:rPr>
              <w:t>A Phase II, Multi-</w:t>
            </w:r>
            <w:proofErr w:type="spellStart"/>
            <w:r w:rsidRPr="00DA4604">
              <w:rPr>
                <w:rFonts w:ascii="Arial Narrow" w:hAnsi="Arial Narrow"/>
                <w:sz w:val="20"/>
              </w:rPr>
              <w:t>center</w:t>
            </w:r>
            <w:proofErr w:type="spellEnd"/>
            <w:r w:rsidRPr="00DA4604">
              <w:rPr>
                <w:rFonts w:ascii="Arial Narrow" w:hAnsi="Arial Narrow"/>
                <w:sz w:val="20"/>
              </w:rPr>
              <w:t xml:space="preserve"> Study Investigating the Safety and Efficacy of </w:t>
            </w:r>
            <w:proofErr w:type="spellStart"/>
            <w:r w:rsidRPr="00DA4604">
              <w:rPr>
                <w:rFonts w:ascii="Arial Narrow" w:hAnsi="Arial Narrow"/>
                <w:sz w:val="20"/>
              </w:rPr>
              <w:t>Ofatumumab</w:t>
            </w:r>
            <w:proofErr w:type="spellEnd"/>
            <w:r w:rsidRPr="00DA4604">
              <w:rPr>
                <w:rFonts w:ascii="Arial Narrow" w:hAnsi="Arial Narrow"/>
                <w:sz w:val="20"/>
              </w:rPr>
              <w:t xml:space="preserve"> and </w:t>
            </w:r>
            <w:proofErr w:type="spellStart"/>
            <w:r w:rsidRPr="00DA4604">
              <w:rPr>
                <w:rFonts w:ascii="Arial Narrow" w:hAnsi="Arial Narrow"/>
                <w:sz w:val="20"/>
              </w:rPr>
              <w:t>Bendamustine</w:t>
            </w:r>
            <w:proofErr w:type="spellEnd"/>
            <w:r w:rsidRPr="00DA4604">
              <w:rPr>
                <w:rFonts w:ascii="Arial Narrow" w:hAnsi="Arial Narrow"/>
                <w:sz w:val="20"/>
              </w:rPr>
              <w:t xml:space="preserve"> Combination in Patients with Untreated or Relapsed Chronic Lymphocytic Leukaemia (CLL). </w:t>
            </w:r>
          </w:p>
          <w:p w:rsidR="00435930" w:rsidRPr="00DA4604" w:rsidRDefault="00435930" w:rsidP="00C60944">
            <w:pPr>
              <w:jc w:val="left"/>
              <w:rPr>
                <w:rFonts w:ascii="Arial Narrow" w:hAnsi="Arial Narrow"/>
                <w:b/>
                <w:sz w:val="20"/>
              </w:rPr>
            </w:pPr>
            <w:r w:rsidRPr="00DA4604">
              <w:rPr>
                <w:rFonts w:ascii="Arial Narrow" w:hAnsi="Arial Narrow"/>
                <w:sz w:val="20"/>
              </w:rPr>
              <w:t xml:space="preserve">Report Authors: Wright, O; </w:t>
            </w:r>
            <w:proofErr w:type="spellStart"/>
            <w:r w:rsidRPr="00DA4604">
              <w:rPr>
                <w:rFonts w:ascii="Arial Narrow" w:hAnsi="Arial Narrow"/>
                <w:sz w:val="20"/>
              </w:rPr>
              <w:t>Gorczyca</w:t>
            </w:r>
            <w:proofErr w:type="spellEnd"/>
            <w:r w:rsidRPr="00DA4604">
              <w:rPr>
                <w:rFonts w:ascii="Arial Narrow" w:hAnsi="Arial Narrow"/>
                <w:sz w:val="20"/>
              </w:rPr>
              <w:t>, M; Gupta, I et al.</w:t>
            </w:r>
            <w:r w:rsidRPr="00DA4604">
              <w:rPr>
                <w:rFonts w:ascii="Arial Narrow" w:hAnsi="Arial Narrow"/>
                <w:b/>
                <w:sz w:val="20"/>
              </w:rPr>
              <w:t xml:space="preserve"> </w:t>
            </w:r>
          </w:p>
        </w:tc>
        <w:tc>
          <w:tcPr>
            <w:tcW w:w="1505" w:type="pct"/>
          </w:tcPr>
          <w:p w:rsidR="00435930" w:rsidRPr="00DA4604" w:rsidRDefault="00435930" w:rsidP="00C60944">
            <w:pPr>
              <w:jc w:val="left"/>
              <w:rPr>
                <w:rFonts w:ascii="Arial Narrow" w:hAnsi="Arial Narrow"/>
                <w:sz w:val="20"/>
              </w:rPr>
            </w:pPr>
            <w:r w:rsidRPr="00DA4604">
              <w:rPr>
                <w:rFonts w:ascii="Arial Narrow" w:hAnsi="Arial Narrow"/>
                <w:sz w:val="20"/>
              </w:rPr>
              <w:t>Date: Aug 2013</w:t>
            </w:r>
          </w:p>
          <w:p w:rsidR="00435930" w:rsidRPr="00DA4604" w:rsidRDefault="00435930" w:rsidP="00C60944">
            <w:pPr>
              <w:jc w:val="left"/>
              <w:rPr>
                <w:rFonts w:ascii="Arial Narrow" w:hAnsi="Arial Narrow"/>
                <w:b/>
                <w:sz w:val="20"/>
              </w:rPr>
            </w:pPr>
            <w:r w:rsidRPr="00DA4604">
              <w:rPr>
                <w:rFonts w:ascii="Arial Narrow" w:hAnsi="Arial Narrow"/>
                <w:sz w:val="20"/>
              </w:rPr>
              <w:t>Primary study report number: 2013N163233_00</w:t>
            </w:r>
          </w:p>
        </w:tc>
      </w:tr>
      <w:tr w:rsidR="00E2751D" w:rsidRPr="00DA4604" w:rsidTr="00172B4D">
        <w:trPr>
          <w:cantSplit/>
        </w:trPr>
        <w:tc>
          <w:tcPr>
            <w:tcW w:w="5000" w:type="pct"/>
            <w:gridSpan w:val="3"/>
          </w:tcPr>
          <w:p w:rsidR="00E2751D" w:rsidRPr="00DA4604" w:rsidRDefault="00E2751D" w:rsidP="00C60944">
            <w:pPr>
              <w:jc w:val="left"/>
              <w:rPr>
                <w:rFonts w:ascii="Arial Narrow" w:hAnsi="Arial Narrow"/>
                <w:b/>
                <w:sz w:val="20"/>
              </w:rPr>
            </w:pPr>
            <w:r w:rsidRPr="00DA4604">
              <w:rPr>
                <w:rFonts w:ascii="Arial Narrow" w:hAnsi="Arial Narrow"/>
                <w:b/>
                <w:sz w:val="20"/>
              </w:rPr>
              <w:t xml:space="preserve">Trial used for indirect comparison – rituximab plus </w:t>
            </w:r>
            <w:proofErr w:type="spellStart"/>
            <w:r w:rsidRPr="00DA4604">
              <w:rPr>
                <w:rFonts w:ascii="Arial Narrow" w:hAnsi="Arial Narrow"/>
                <w:b/>
                <w:sz w:val="20"/>
              </w:rPr>
              <w:t>chlorambucil</w:t>
            </w:r>
            <w:proofErr w:type="spellEnd"/>
            <w:r w:rsidRPr="00DA4604">
              <w:rPr>
                <w:rFonts w:ascii="Arial Narrow" w:hAnsi="Arial Narrow"/>
                <w:b/>
                <w:sz w:val="20"/>
              </w:rPr>
              <w:t xml:space="preserve"> vs. </w:t>
            </w:r>
            <w:proofErr w:type="spellStart"/>
            <w:r w:rsidRPr="00DA4604">
              <w:rPr>
                <w:rFonts w:ascii="Arial Narrow" w:hAnsi="Arial Narrow"/>
                <w:b/>
                <w:sz w:val="20"/>
              </w:rPr>
              <w:t>chlorambucil</w:t>
            </w:r>
            <w:proofErr w:type="spellEnd"/>
          </w:p>
        </w:tc>
      </w:tr>
      <w:tr w:rsidR="00595135" w:rsidRPr="00DA4604" w:rsidTr="00172B4D">
        <w:trPr>
          <w:cantSplit/>
        </w:trPr>
        <w:tc>
          <w:tcPr>
            <w:tcW w:w="934" w:type="pct"/>
          </w:tcPr>
          <w:p w:rsidR="00595135" w:rsidRPr="00DA4604" w:rsidRDefault="00595135" w:rsidP="00FF5CDE">
            <w:pPr>
              <w:jc w:val="left"/>
              <w:rPr>
                <w:rFonts w:ascii="Arial Narrow" w:hAnsi="Arial Narrow"/>
                <w:sz w:val="20"/>
              </w:rPr>
            </w:pPr>
            <w:r w:rsidRPr="00DA4604">
              <w:rPr>
                <w:rFonts w:ascii="Arial Narrow" w:hAnsi="Arial Narrow"/>
                <w:sz w:val="20"/>
              </w:rPr>
              <w:t>CLL11</w:t>
            </w:r>
          </w:p>
        </w:tc>
        <w:tc>
          <w:tcPr>
            <w:tcW w:w="2561" w:type="pct"/>
          </w:tcPr>
          <w:p w:rsidR="00595135" w:rsidRPr="00DA4604" w:rsidRDefault="00595135" w:rsidP="00FF5CDE">
            <w:pPr>
              <w:jc w:val="left"/>
              <w:rPr>
                <w:rFonts w:ascii="Arial Narrow" w:hAnsi="Arial Narrow"/>
                <w:b/>
                <w:sz w:val="20"/>
              </w:rPr>
            </w:pPr>
            <w:proofErr w:type="spellStart"/>
            <w:r w:rsidRPr="00DA4604">
              <w:rPr>
                <w:rFonts w:ascii="Arial Narrow" w:hAnsi="Arial Narrow"/>
                <w:sz w:val="20"/>
              </w:rPr>
              <w:t>Goede</w:t>
            </w:r>
            <w:proofErr w:type="spellEnd"/>
            <w:r w:rsidRPr="00DA4604">
              <w:rPr>
                <w:rFonts w:ascii="Arial Narrow" w:hAnsi="Arial Narrow"/>
                <w:sz w:val="20"/>
              </w:rPr>
              <w:t xml:space="preserve"> V, Fischer K, Busch R et al. Obinutuzumab plus </w:t>
            </w:r>
            <w:proofErr w:type="spellStart"/>
            <w:r w:rsidRPr="00DA4604">
              <w:rPr>
                <w:rFonts w:ascii="Arial Narrow" w:hAnsi="Arial Narrow"/>
                <w:sz w:val="20"/>
              </w:rPr>
              <w:t>chlorambucil</w:t>
            </w:r>
            <w:proofErr w:type="spellEnd"/>
            <w:r w:rsidRPr="00DA4604">
              <w:rPr>
                <w:rFonts w:ascii="Arial Narrow" w:hAnsi="Arial Narrow"/>
                <w:sz w:val="20"/>
              </w:rPr>
              <w:t xml:space="preserve"> in patients with CLL and coexisting conditions.</w:t>
            </w:r>
          </w:p>
        </w:tc>
        <w:tc>
          <w:tcPr>
            <w:tcW w:w="1505" w:type="pct"/>
          </w:tcPr>
          <w:p w:rsidR="00595135" w:rsidRPr="00DA4604" w:rsidRDefault="00595135" w:rsidP="00595135">
            <w:pPr>
              <w:jc w:val="left"/>
              <w:rPr>
                <w:rFonts w:ascii="Arial Narrow" w:hAnsi="Arial Narrow"/>
                <w:b/>
                <w:sz w:val="20"/>
              </w:rPr>
            </w:pPr>
            <w:r w:rsidRPr="00DA4604">
              <w:rPr>
                <w:rFonts w:ascii="Arial Narrow" w:hAnsi="Arial Narrow"/>
                <w:sz w:val="20"/>
              </w:rPr>
              <w:t xml:space="preserve">N </w:t>
            </w:r>
            <w:proofErr w:type="spellStart"/>
            <w:r w:rsidRPr="00DA4604">
              <w:rPr>
                <w:rFonts w:ascii="Arial Narrow" w:hAnsi="Arial Narrow"/>
                <w:sz w:val="20"/>
              </w:rPr>
              <w:t>Eng</w:t>
            </w:r>
            <w:proofErr w:type="spellEnd"/>
            <w:r w:rsidRPr="00DA4604">
              <w:rPr>
                <w:rFonts w:ascii="Arial Narrow" w:hAnsi="Arial Narrow"/>
                <w:sz w:val="20"/>
              </w:rPr>
              <w:t xml:space="preserve"> J Med, March 20, 2014; 370:1101-1110</w:t>
            </w:r>
          </w:p>
        </w:tc>
      </w:tr>
    </w:tbl>
    <w:p w:rsidR="00435930" w:rsidRPr="005F1F89" w:rsidRDefault="00435930" w:rsidP="005F1F89">
      <w:pPr>
        <w:pStyle w:val="TableFooter"/>
        <w:ind w:firstLine="720"/>
        <w:rPr>
          <w:rStyle w:val="CommentReference"/>
          <w:b w:val="0"/>
          <w:sz w:val="18"/>
          <w:szCs w:val="20"/>
        </w:rPr>
      </w:pPr>
      <w:r w:rsidRPr="00DA4604">
        <w:t>Source: Table 5</w:t>
      </w:r>
      <w:r w:rsidR="00172B4D" w:rsidRPr="00DA4604">
        <w:t>,</w:t>
      </w:r>
      <w:r w:rsidRPr="00DA4604">
        <w:t xml:space="preserve"> p36 of the submission</w:t>
      </w:r>
    </w:p>
    <w:p w:rsidR="00910368" w:rsidRDefault="00910368">
      <w:pPr>
        <w:widowControl/>
        <w:jc w:val="left"/>
        <w:rPr>
          <w:szCs w:val="22"/>
        </w:rPr>
      </w:pPr>
      <w:r>
        <w:rPr>
          <w:szCs w:val="22"/>
        </w:rPr>
        <w:br w:type="page"/>
      </w:r>
    </w:p>
    <w:p w:rsidR="00862502" w:rsidRPr="00DA4604" w:rsidRDefault="008F120A" w:rsidP="003915FC">
      <w:pPr>
        <w:pStyle w:val="ListParagraph"/>
        <w:widowControl/>
        <w:numPr>
          <w:ilvl w:val="1"/>
          <w:numId w:val="1"/>
        </w:numPr>
        <w:rPr>
          <w:szCs w:val="22"/>
        </w:rPr>
      </w:pPr>
      <w:r w:rsidRPr="00DA4604">
        <w:rPr>
          <w:szCs w:val="22"/>
        </w:rPr>
        <w:lastRenderedPageBreak/>
        <w:t>The key features o</w:t>
      </w:r>
      <w:r w:rsidR="005976CE" w:rsidRPr="00DA4604">
        <w:rPr>
          <w:szCs w:val="22"/>
        </w:rPr>
        <w:t>f the direct randomised trial</w:t>
      </w:r>
      <w:r w:rsidR="00E2751D" w:rsidRPr="00DA4604">
        <w:rPr>
          <w:szCs w:val="22"/>
        </w:rPr>
        <w:t>,</w:t>
      </w:r>
      <w:r w:rsidR="005976CE" w:rsidRPr="00DA4604">
        <w:rPr>
          <w:szCs w:val="22"/>
        </w:rPr>
        <w:t xml:space="preserve"> supplementary study</w:t>
      </w:r>
      <w:r w:rsidR="00E2751D" w:rsidRPr="00DA4604">
        <w:rPr>
          <w:szCs w:val="22"/>
        </w:rPr>
        <w:t xml:space="preserve"> and trial used for the indirect comparison</w:t>
      </w:r>
      <w:r w:rsidRPr="00DA4604">
        <w:rPr>
          <w:szCs w:val="22"/>
        </w:rPr>
        <w:t xml:space="preserve"> are summarised in the table below.  </w:t>
      </w:r>
    </w:p>
    <w:p w:rsidR="007F1017" w:rsidRPr="00DA4604" w:rsidRDefault="007F1017" w:rsidP="007F1017">
      <w:pPr>
        <w:widowControl/>
        <w:rPr>
          <w:szCs w:val="22"/>
        </w:rPr>
      </w:pPr>
    </w:p>
    <w:p w:rsidR="007F1017" w:rsidRPr="00DA4604" w:rsidRDefault="007F1017" w:rsidP="00E22A0D">
      <w:pPr>
        <w:ind w:firstLine="720"/>
        <w:rPr>
          <w:rStyle w:val="CommentReference"/>
        </w:rPr>
      </w:pPr>
      <w:r w:rsidRPr="00DA4604">
        <w:rPr>
          <w:rStyle w:val="CommentReference"/>
        </w:rPr>
        <w:t>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330"/>
        <w:gridCol w:w="1638"/>
        <w:gridCol w:w="709"/>
        <w:gridCol w:w="2410"/>
        <w:gridCol w:w="992"/>
        <w:gridCol w:w="975"/>
      </w:tblGrid>
      <w:tr w:rsidR="00231553" w:rsidRPr="00DA4604" w:rsidTr="00231553">
        <w:tc>
          <w:tcPr>
            <w:tcW w:w="0" w:type="auto"/>
            <w:shd w:val="clear" w:color="auto" w:fill="auto"/>
            <w:vAlign w:val="center"/>
          </w:tcPr>
          <w:p w:rsidR="007F1017" w:rsidRPr="00DA4604" w:rsidRDefault="007F1017" w:rsidP="007F1017">
            <w:pPr>
              <w:jc w:val="left"/>
              <w:rPr>
                <w:rFonts w:ascii="Arial Narrow" w:hAnsi="Arial Narrow"/>
                <w:b/>
                <w:sz w:val="20"/>
                <w:lang w:val="en-US"/>
              </w:rPr>
            </w:pPr>
            <w:r w:rsidRPr="00DA4604">
              <w:rPr>
                <w:rFonts w:ascii="Arial Narrow" w:hAnsi="Arial Narrow"/>
                <w:b/>
                <w:sz w:val="20"/>
                <w:lang w:val="en-US"/>
              </w:rPr>
              <w:t>Trial</w:t>
            </w:r>
          </w:p>
        </w:tc>
        <w:tc>
          <w:tcPr>
            <w:tcW w:w="0" w:type="auto"/>
            <w:shd w:val="clear" w:color="auto" w:fill="auto"/>
            <w:vAlign w:val="center"/>
          </w:tcPr>
          <w:p w:rsidR="007F1017" w:rsidRPr="00DA4604" w:rsidRDefault="007F1017" w:rsidP="007F1017">
            <w:pPr>
              <w:jc w:val="center"/>
              <w:rPr>
                <w:rFonts w:ascii="Arial Narrow" w:hAnsi="Arial Narrow"/>
                <w:b/>
                <w:sz w:val="20"/>
                <w:lang w:val="en-US"/>
              </w:rPr>
            </w:pPr>
            <w:r w:rsidRPr="00DA4604">
              <w:rPr>
                <w:rFonts w:ascii="Arial Narrow" w:hAnsi="Arial Narrow"/>
                <w:b/>
                <w:sz w:val="20"/>
                <w:lang w:val="en-US"/>
              </w:rPr>
              <w:t>N</w:t>
            </w:r>
          </w:p>
        </w:tc>
        <w:tc>
          <w:tcPr>
            <w:tcW w:w="1638" w:type="dxa"/>
            <w:shd w:val="clear" w:color="auto" w:fill="auto"/>
            <w:vAlign w:val="center"/>
          </w:tcPr>
          <w:p w:rsidR="007F1017" w:rsidRPr="00DA4604" w:rsidRDefault="007F1017" w:rsidP="007F1017">
            <w:pPr>
              <w:jc w:val="center"/>
              <w:rPr>
                <w:rFonts w:ascii="Arial Narrow" w:hAnsi="Arial Narrow"/>
                <w:b/>
                <w:sz w:val="20"/>
                <w:lang w:val="en-US"/>
              </w:rPr>
            </w:pPr>
            <w:r w:rsidRPr="00DA4604">
              <w:rPr>
                <w:rFonts w:ascii="Arial Narrow" w:hAnsi="Arial Narrow"/>
                <w:b/>
                <w:sz w:val="20"/>
                <w:lang w:val="en-US"/>
              </w:rPr>
              <w:t>Design/ duration</w:t>
            </w:r>
          </w:p>
        </w:tc>
        <w:tc>
          <w:tcPr>
            <w:tcW w:w="709" w:type="dxa"/>
            <w:shd w:val="clear" w:color="auto" w:fill="auto"/>
            <w:vAlign w:val="center"/>
          </w:tcPr>
          <w:p w:rsidR="007F1017" w:rsidRPr="00DA4604" w:rsidRDefault="007F1017" w:rsidP="007F1017">
            <w:pPr>
              <w:jc w:val="center"/>
              <w:rPr>
                <w:rFonts w:ascii="Arial Narrow" w:hAnsi="Arial Narrow"/>
                <w:b/>
                <w:sz w:val="20"/>
                <w:lang w:val="en-US"/>
              </w:rPr>
            </w:pPr>
            <w:r w:rsidRPr="00DA4604">
              <w:rPr>
                <w:rFonts w:ascii="Arial Narrow" w:hAnsi="Arial Narrow"/>
                <w:b/>
                <w:sz w:val="20"/>
                <w:lang w:val="en-US"/>
              </w:rPr>
              <w:t>Risk of bias</w:t>
            </w:r>
          </w:p>
        </w:tc>
        <w:tc>
          <w:tcPr>
            <w:tcW w:w="2410" w:type="dxa"/>
            <w:shd w:val="clear" w:color="auto" w:fill="auto"/>
            <w:vAlign w:val="center"/>
          </w:tcPr>
          <w:p w:rsidR="007F1017" w:rsidRPr="00DA4604" w:rsidRDefault="007F1017" w:rsidP="007F1017">
            <w:pPr>
              <w:jc w:val="center"/>
              <w:rPr>
                <w:rFonts w:ascii="Arial Narrow" w:hAnsi="Arial Narrow"/>
                <w:b/>
                <w:sz w:val="20"/>
                <w:lang w:val="en-US"/>
              </w:rPr>
            </w:pPr>
            <w:r w:rsidRPr="00DA4604">
              <w:rPr>
                <w:rFonts w:ascii="Arial Narrow" w:hAnsi="Arial Narrow"/>
                <w:b/>
                <w:sz w:val="20"/>
                <w:lang w:val="en-US"/>
              </w:rPr>
              <w:t>Patient population</w:t>
            </w:r>
          </w:p>
        </w:tc>
        <w:tc>
          <w:tcPr>
            <w:tcW w:w="992" w:type="dxa"/>
            <w:shd w:val="clear" w:color="auto" w:fill="auto"/>
            <w:vAlign w:val="center"/>
          </w:tcPr>
          <w:p w:rsidR="007F1017" w:rsidRPr="00DA4604" w:rsidRDefault="005976CE" w:rsidP="007F1017">
            <w:pPr>
              <w:jc w:val="center"/>
              <w:rPr>
                <w:rFonts w:ascii="Arial Narrow" w:hAnsi="Arial Narrow"/>
                <w:b/>
                <w:sz w:val="20"/>
                <w:lang w:val="en-US"/>
              </w:rPr>
            </w:pPr>
            <w:r w:rsidRPr="00DA4604">
              <w:rPr>
                <w:rFonts w:ascii="Arial Narrow" w:hAnsi="Arial Narrow"/>
                <w:b/>
                <w:sz w:val="20"/>
                <w:lang w:val="en-US"/>
              </w:rPr>
              <w:t>Outcomes</w:t>
            </w:r>
          </w:p>
        </w:tc>
        <w:tc>
          <w:tcPr>
            <w:tcW w:w="975" w:type="dxa"/>
            <w:shd w:val="clear" w:color="auto" w:fill="auto"/>
            <w:vAlign w:val="center"/>
          </w:tcPr>
          <w:p w:rsidR="007F1017" w:rsidRPr="00DA4604" w:rsidRDefault="007F1017" w:rsidP="007F1017">
            <w:pPr>
              <w:jc w:val="center"/>
              <w:rPr>
                <w:rFonts w:ascii="Arial Narrow" w:hAnsi="Arial Narrow"/>
                <w:b/>
                <w:sz w:val="20"/>
                <w:lang w:val="en-US"/>
              </w:rPr>
            </w:pPr>
            <w:r w:rsidRPr="00DA4604">
              <w:rPr>
                <w:rFonts w:ascii="Arial Narrow" w:hAnsi="Arial Narrow"/>
                <w:b/>
                <w:sz w:val="20"/>
                <w:lang w:val="en-US"/>
              </w:rPr>
              <w:t>Use in modelled evaluation</w:t>
            </w:r>
          </w:p>
        </w:tc>
      </w:tr>
      <w:tr w:rsidR="007F1017" w:rsidRPr="00DA4604" w:rsidTr="005327E1">
        <w:tc>
          <w:tcPr>
            <w:tcW w:w="0" w:type="auto"/>
            <w:gridSpan w:val="7"/>
            <w:shd w:val="clear" w:color="auto" w:fill="auto"/>
            <w:vAlign w:val="center"/>
          </w:tcPr>
          <w:p w:rsidR="007F1017" w:rsidRPr="00DA4604" w:rsidRDefault="00435930" w:rsidP="00435930">
            <w:pPr>
              <w:jc w:val="left"/>
              <w:rPr>
                <w:rFonts w:ascii="Arial Narrow" w:hAnsi="Arial Narrow"/>
                <w:b/>
                <w:sz w:val="20"/>
                <w:lang w:val="en-US"/>
              </w:rPr>
            </w:pPr>
            <w:proofErr w:type="spellStart"/>
            <w:r w:rsidRPr="00DA4604">
              <w:rPr>
                <w:rFonts w:ascii="Arial Narrow" w:hAnsi="Arial Narrow"/>
                <w:b/>
                <w:sz w:val="20"/>
                <w:lang w:val="en-US"/>
              </w:rPr>
              <w:t>Ofatumumab</w:t>
            </w:r>
            <w:proofErr w:type="spellEnd"/>
            <w:r w:rsidRPr="00DA4604">
              <w:rPr>
                <w:rFonts w:ascii="Arial Narrow" w:hAnsi="Arial Narrow"/>
                <w:b/>
                <w:sz w:val="20"/>
                <w:lang w:val="en-US"/>
              </w:rPr>
              <w:t xml:space="preserve"> + </w:t>
            </w:r>
            <w:proofErr w:type="spellStart"/>
            <w:r w:rsidRPr="00DA4604">
              <w:rPr>
                <w:rFonts w:ascii="Arial Narrow" w:hAnsi="Arial Narrow"/>
                <w:b/>
                <w:sz w:val="20"/>
                <w:lang w:val="en-US"/>
              </w:rPr>
              <w:t>chlorambucil</w:t>
            </w:r>
            <w:proofErr w:type="spellEnd"/>
            <w:r w:rsidR="007F1017" w:rsidRPr="00DA4604">
              <w:rPr>
                <w:rFonts w:ascii="Arial Narrow" w:hAnsi="Arial Narrow"/>
                <w:b/>
                <w:sz w:val="20"/>
                <w:lang w:val="en-US"/>
              </w:rPr>
              <w:t xml:space="preserve"> vs. </w:t>
            </w:r>
            <w:proofErr w:type="spellStart"/>
            <w:r w:rsidRPr="00DA4604">
              <w:rPr>
                <w:rFonts w:ascii="Arial Narrow" w:hAnsi="Arial Narrow"/>
                <w:b/>
                <w:sz w:val="20"/>
                <w:lang w:val="en-US"/>
              </w:rPr>
              <w:t>chlorambucil</w:t>
            </w:r>
            <w:proofErr w:type="spellEnd"/>
          </w:p>
        </w:tc>
      </w:tr>
      <w:tr w:rsidR="00231553" w:rsidRPr="00DA4604" w:rsidTr="00231553">
        <w:tc>
          <w:tcPr>
            <w:tcW w:w="0" w:type="auto"/>
            <w:shd w:val="clear" w:color="auto" w:fill="auto"/>
            <w:vAlign w:val="center"/>
          </w:tcPr>
          <w:p w:rsidR="007F1017" w:rsidRPr="00DA4604" w:rsidRDefault="00435930" w:rsidP="007F1017">
            <w:pPr>
              <w:jc w:val="left"/>
              <w:rPr>
                <w:rFonts w:ascii="Arial Narrow" w:hAnsi="Arial Narrow"/>
                <w:sz w:val="20"/>
                <w:lang w:val="en-US"/>
              </w:rPr>
            </w:pPr>
            <w:r w:rsidRPr="00DA4604">
              <w:rPr>
                <w:rFonts w:ascii="Arial Narrow" w:hAnsi="Arial Narrow"/>
                <w:sz w:val="20"/>
                <w:lang w:val="en-US"/>
              </w:rPr>
              <w:t>COMPLEMENT-1</w:t>
            </w:r>
          </w:p>
        </w:tc>
        <w:tc>
          <w:tcPr>
            <w:tcW w:w="0" w:type="auto"/>
            <w:shd w:val="clear" w:color="auto" w:fill="auto"/>
            <w:vAlign w:val="center"/>
          </w:tcPr>
          <w:p w:rsidR="007F1017" w:rsidRPr="00DA4604" w:rsidRDefault="00435930" w:rsidP="007F1017">
            <w:pPr>
              <w:jc w:val="center"/>
              <w:rPr>
                <w:rFonts w:ascii="Arial Narrow" w:hAnsi="Arial Narrow"/>
                <w:sz w:val="20"/>
                <w:lang w:val="en-US"/>
              </w:rPr>
            </w:pPr>
            <w:r w:rsidRPr="00DA4604">
              <w:rPr>
                <w:rFonts w:ascii="Arial Narrow" w:hAnsi="Arial Narrow"/>
                <w:sz w:val="20"/>
                <w:lang w:val="en-US"/>
              </w:rPr>
              <w:t>447</w:t>
            </w:r>
          </w:p>
        </w:tc>
        <w:tc>
          <w:tcPr>
            <w:tcW w:w="1638" w:type="dxa"/>
            <w:shd w:val="clear" w:color="auto" w:fill="auto"/>
            <w:vAlign w:val="center"/>
          </w:tcPr>
          <w:p w:rsidR="007F1017" w:rsidRPr="00DA4604" w:rsidRDefault="00435930" w:rsidP="007F1017">
            <w:pPr>
              <w:jc w:val="center"/>
              <w:rPr>
                <w:rFonts w:ascii="Arial Narrow" w:hAnsi="Arial Narrow"/>
                <w:sz w:val="20"/>
              </w:rPr>
            </w:pPr>
            <w:r w:rsidRPr="00DA4604">
              <w:rPr>
                <w:rFonts w:ascii="Arial Narrow" w:hAnsi="Arial Narrow"/>
                <w:sz w:val="20"/>
                <w:lang w:val="en-US"/>
              </w:rPr>
              <w:t>R, MC, OL</w:t>
            </w:r>
            <w:r w:rsidR="00231553" w:rsidRPr="00DA4604">
              <w:rPr>
                <w:rFonts w:ascii="Arial Narrow" w:hAnsi="Arial Narrow"/>
                <w:sz w:val="20"/>
                <w:lang w:val="en-US"/>
              </w:rPr>
              <w:t xml:space="preserve">, </w:t>
            </w:r>
            <w:r w:rsidR="005976CE" w:rsidRPr="00DA4604">
              <w:rPr>
                <w:rFonts w:ascii="Arial Narrow" w:hAnsi="Arial Narrow"/>
                <w:sz w:val="20"/>
              </w:rPr>
              <w:t>5 years</w:t>
            </w:r>
          </w:p>
          <w:p w:rsidR="009102A8" w:rsidRPr="00DA4604" w:rsidRDefault="009102A8" w:rsidP="007F1017">
            <w:pPr>
              <w:jc w:val="center"/>
              <w:rPr>
                <w:rFonts w:ascii="Arial Narrow" w:hAnsi="Arial Narrow"/>
                <w:sz w:val="20"/>
                <w:lang w:val="en-US"/>
              </w:rPr>
            </w:pPr>
            <w:r w:rsidRPr="00DA4604">
              <w:rPr>
                <w:rFonts w:ascii="Arial Narrow" w:hAnsi="Arial Narrow"/>
                <w:sz w:val="20"/>
              </w:rPr>
              <w:t>median follow-up: 29 months</w:t>
            </w:r>
          </w:p>
        </w:tc>
        <w:tc>
          <w:tcPr>
            <w:tcW w:w="709" w:type="dxa"/>
            <w:shd w:val="clear" w:color="auto" w:fill="auto"/>
            <w:vAlign w:val="center"/>
          </w:tcPr>
          <w:p w:rsidR="007F1017" w:rsidRPr="00DA4604" w:rsidRDefault="007F1017" w:rsidP="007F1017">
            <w:pPr>
              <w:jc w:val="center"/>
              <w:rPr>
                <w:rFonts w:ascii="Arial Narrow" w:hAnsi="Arial Narrow"/>
                <w:sz w:val="20"/>
                <w:lang w:val="en-US"/>
              </w:rPr>
            </w:pPr>
            <w:r w:rsidRPr="00DA4604">
              <w:rPr>
                <w:rFonts w:ascii="Arial Narrow" w:hAnsi="Arial Narrow"/>
                <w:sz w:val="20"/>
                <w:lang w:val="en-US"/>
              </w:rPr>
              <w:t>Low</w:t>
            </w:r>
          </w:p>
        </w:tc>
        <w:tc>
          <w:tcPr>
            <w:tcW w:w="2410" w:type="dxa"/>
            <w:shd w:val="clear" w:color="auto" w:fill="auto"/>
            <w:vAlign w:val="center"/>
          </w:tcPr>
          <w:p w:rsidR="007F1017" w:rsidRPr="00DA4604" w:rsidRDefault="00435930" w:rsidP="005327E1">
            <w:pPr>
              <w:jc w:val="left"/>
              <w:rPr>
                <w:rFonts w:ascii="Arial Narrow" w:hAnsi="Arial Narrow"/>
                <w:sz w:val="20"/>
                <w:lang w:val="en-US"/>
              </w:rPr>
            </w:pPr>
            <w:r w:rsidRPr="00DA4604">
              <w:rPr>
                <w:rFonts w:ascii="Arial Narrow" w:hAnsi="Arial Narrow"/>
                <w:sz w:val="20"/>
              </w:rPr>
              <w:t xml:space="preserve">Adult patients with diagnosis of CLL, Considered inappropriate for </w:t>
            </w:r>
            <w:proofErr w:type="spellStart"/>
            <w:r w:rsidRPr="00DA4604">
              <w:rPr>
                <w:rFonts w:ascii="Arial Narrow" w:hAnsi="Arial Narrow"/>
                <w:sz w:val="20"/>
              </w:rPr>
              <w:t>fludarabine</w:t>
            </w:r>
            <w:proofErr w:type="spellEnd"/>
            <w:r w:rsidRPr="00DA4604">
              <w:rPr>
                <w:rFonts w:ascii="Arial Narrow" w:hAnsi="Arial Narrow"/>
                <w:sz w:val="20"/>
              </w:rPr>
              <w:t xml:space="preserve"> based therapy</w:t>
            </w:r>
          </w:p>
        </w:tc>
        <w:tc>
          <w:tcPr>
            <w:tcW w:w="992" w:type="dxa"/>
            <w:shd w:val="clear" w:color="auto" w:fill="auto"/>
            <w:vAlign w:val="center"/>
          </w:tcPr>
          <w:p w:rsidR="007F1017" w:rsidRPr="00DA4604" w:rsidRDefault="00435930" w:rsidP="007F1017">
            <w:pPr>
              <w:jc w:val="center"/>
              <w:rPr>
                <w:rFonts w:ascii="Arial Narrow" w:hAnsi="Arial Narrow"/>
                <w:sz w:val="20"/>
                <w:lang w:val="en-US"/>
              </w:rPr>
            </w:pPr>
            <w:r w:rsidRPr="00DA4604">
              <w:rPr>
                <w:rFonts w:ascii="Arial Narrow" w:hAnsi="Arial Narrow"/>
                <w:sz w:val="20"/>
                <w:lang w:val="en-US"/>
              </w:rPr>
              <w:t xml:space="preserve">PFS, </w:t>
            </w:r>
            <w:r w:rsidR="007F1017" w:rsidRPr="00DA4604">
              <w:rPr>
                <w:rFonts w:ascii="Arial Narrow" w:hAnsi="Arial Narrow"/>
                <w:sz w:val="20"/>
                <w:lang w:val="en-US"/>
              </w:rPr>
              <w:t>OS</w:t>
            </w:r>
          </w:p>
        </w:tc>
        <w:tc>
          <w:tcPr>
            <w:tcW w:w="975" w:type="dxa"/>
            <w:shd w:val="clear" w:color="auto" w:fill="auto"/>
            <w:vAlign w:val="center"/>
          </w:tcPr>
          <w:p w:rsidR="007F1017" w:rsidRPr="00DA4604" w:rsidRDefault="00435930" w:rsidP="007F1017">
            <w:pPr>
              <w:jc w:val="center"/>
              <w:rPr>
                <w:rFonts w:ascii="Arial Narrow" w:hAnsi="Arial Narrow"/>
                <w:sz w:val="20"/>
                <w:lang w:val="en-US"/>
              </w:rPr>
            </w:pPr>
            <w:r w:rsidRPr="00DA4604">
              <w:rPr>
                <w:rFonts w:ascii="Arial Narrow" w:hAnsi="Arial Narrow"/>
                <w:sz w:val="20"/>
                <w:lang w:val="en-US"/>
              </w:rPr>
              <w:t>U</w:t>
            </w:r>
            <w:r w:rsidR="007F1017" w:rsidRPr="00DA4604">
              <w:rPr>
                <w:rFonts w:ascii="Arial Narrow" w:hAnsi="Arial Narrow"/>
                <w:sz w:val="20"/>
                <w:lang w:val="en-US"/>
              </w:rPr>
              <w:t>sed</w:t>
            </w:r>
          </w:p>
        </w:tc>
      </w:tr>
      <w:tr w:rsidR="00435930" w:rsidRPr="00DA4604" w:rsidTr="005327E1">
        <w:tc>
          <w:tcPr>
            <w:tcW w:w="0" w:type="auto"/>
            <w:gridSpan w:val="7"/>
            <w:shd w:val="clear" w:color="auto" w:fill="auto"/>
            <w:vAlign w:val="center"/>
          </w:tcPr>
          <w:p w:rsidR="00435930" w:rsidRPr="00DA4604" w:rsidRDefault="00435930" w:rsidP="00435930">
            <w:pPr>
              <w:jc w:val="left"/>
              <w:rPr>
                <w:rFonts w:ascii="Arial Narrow" w:hAnsi="Arial Narrow"/>
                <w:sz w:val="20"/>
                <w:lang w:val="en-US"/>
              </w:rPr>
            </w:pPr>
            <w:r w:rsidRPr="00DA4604">
              <w:rPr>
                <w:rFonts w:ascii="Arial Narrow" w:hAnsi="Arial Narrow"/>
                <w:b/>
                <w:sz w:val="20"/>
              </w:rPr>
              <w:t>Supplementary randomised trial (</w:t>
            </w:r>
            <w:proofErr w:type="spellStart"/>
            <w:r w:rsidRPr="00DA4604">
              <w:rPr>
                <w:rFonts w:ascii="Arial Narrow" w:hAnsi="Arial Narrow"/>
                <w:b/>
                <w:sz w:val="20"/>
                <w:lang w:val="en-US"/>
              </w:rPr>
              <w:t>Ofatumumab</w:t>
            </w:r>
            <w:proofErr w:type="spellEnd"/>
            <w:r w:rsidRPr="00DA4604">
              <w:rPr>
                <w:rFonts w:ascii="Arial Narrow" w:hAnsi="Arial Narrow"/>
                <w:b/>
                <w:sz w:val="20"/>
                <w:lang w:val="en-US"/>
              </w:rPr>
              <w:t xml:space="preserve"> + </w:t>
            </w:r>
            <w:proofErr w:type="spellStart"/>
            <w:r w:rsidRPr="00DA4604">
              <w:rPr>
                <w:rFonts w:ascii="Arial Narrow" w:hAnsi="Arial Narrow"/>
                <w:b/>
                <w:sz w:val="20"/>
                <w:lang w:val="en-US"/>
              </w:rPr>
              <w:t>bendamustine</w:t>
            </w:r>
            <w:proofErr w:type="spellEnd"/>
            <w:r w:rsidRPr="00DA4604">
              <w:rPr>
                <w:rFonts w:ascii="Arial Narrow" w:hAnsi="Arial Narrow"/>
                <w:b/>
                <w:sz w:val="20"/>
                <w:lang w:val="en-US"/>
              </w:rPr>
              <w:t>)</w:t>
            </w:r>
          </w:p>
        </w:tc>
      </w:tr>
      <w:tr w:rsidR="00231553" w:rsidRPr="00DA4604" w:rsidTr="00231553">
        <w:tc>
          <w:tcPr>
            <w:tcW w:w="0" w:type="auto"/>
            <w:shd w:val="clear" w:color="auto" w:fill="auto"/>
            <w:vAlign w:val="center"/>
          </w:tcPr>
          <w:p w:rsidR="007F1017" w:rsidRPr="00DA4604" w:rsidRDefault="00435930" w:rsidP="007F1017">
            <w:pPr>
              <w:jc w:val="left"/>
              <w:rPr>
                <w:rFonts w:ascii="Arial Narrow" w:hAnsi="Arial Narrow"/>
                <w:sz w:val="20"/>
                <w:lang w:val="en-US"/>
              </w:rPr>
            </w:pPr>
            <w:r w:rsidRPr="00DA4604">
              <w:rPr>
                <w:rFonts w:ascii="Arial Narrow" w:hAnsi="Arial Narrow"/>
                <w:sz w:val="20"/>
                <w:lang w:val="en-US"/>
              </w:rPr>
              <w:t>OMB115991</w:t>
            </w:r>
          </w:p>
        </w:tc>
        <w:tc>
          <w:tcPr>
            <w:tcW w:w="0" w:type="auto"/>
            <w:shd w:val="clear" w:color="auto" w:fill="auto"/>
            <w:vAlign w:val="center"/>
          </w:tcPr>
          <w:p w:rsidR="007F1017" w:rsidRPr="00DA4604" w:rsidRDefault="005976CE" w:rsidP="007F1017">
            <w:pPr>
              <w:jc w:val="center"/>
              <w:rPr>
                <w:rFonts w:ascii="Arial Narrow" w:hAnsi="Arial Narrow"/>
                <w:sz w:val="20"/>
                <w:lang w:val="en-US"/>
              </w:rPr>
            </w:pPr>
            <w:r w:rsidRPr="00DA4604">
              <w:rPr>
                <w:rFonts w:ascii="Arial Narrow" w:hAnsi="Arial Narrow"/>
                <w:sz w:val="20"/>
                <w:lang w:val="en-US"/>
              </w:rPr>
              <w:t>97</w:t>
            </w:r>
          </w:p>
        </w:tc>
        <w:tc>
          <w:tcPr>
            <w:tcW w:w="1638" w:type="dxa"/>
            <w:shd w:val="clear" w:color="auto" w:fill="auto"/>
            <w:vAlign w:val="center"/>
          </w:tcPr>
          <w:p w:rsidR="007F1017" w:rsidRPr="00DA4604" w:rsidRDefault="007F1017" w:rsidP="007F1017">
            <w:pPr>
              <w:jc w:val="center"/>
              <w:rPr>
                <w:rFonts w:ascii="Arial Narrow" w:hAnsi="Arial Narrow"/>
                <w:sz w:val="20"/>
                <w:lang w:val="en-US"/>
              </w:rPr>
            </w:pPr>
            <w:r w:rsidRPr="00DA4604">
              <w:rPr>
                <w:rFonts w:ascii="Arial Narrow" w:hAnsi="Arial Narrow"/>
                <w:sz w:val="20"/>
                <w:lang w:val="en-US"/>
              </w:rPr>
              <w:t>R, DB</w:t>
            </w:r>
            <w:r w:rsidR="00435930" w:rsidRPr="00DA4604">
              <w:rPr>
                <w:rFonts w:ascii="Arial Narrow" w:hAnsi="Arial Narrow"/>
                <w:sz w:val="20"/>
                <w:lang w:val="en-US"/>
              </w:rPr>
              <w:t>, OL</w:t>
            </w:r>
            <w:r w:rsidR="005976CE" w:rsidRPr="00DA4604">
              <w:rPr>
                <w:rFonts w:ascii="Arial Narrow" w:hAnsi="Arial Narrow"/>
                <w:sz w:val="20"/>
                <w:lang w:val="en-US"/>
              </w:rPr>
              <w:t>, SA</w:t>
            </w:r>
            <w:r w:rsidR="00231553" w:rsidRPr="00DA4604">
              <w:rPr>
                <w:rFonts w:ascii="Arial Narrow" w:hAnsi="Arial Narrow"/>
                <w:sz w:val="20"/>
                <w:lang w:val="en-US"/>
              </w:rPr>
              <w:t xml:space="preserve">, </w:t>
            </w:r>
            <w:r w:rsidR="005976CE" w:rsidRPr="00DA4604">
              <w:rPr>
                <w:rFonts w:ascii="Arial Narrow" w:hAnsi="Arial Narrow"/>
                <w:sz w:val="20"/>
                <w:lang w:val="en-US"/>
              </w:rPr>
              <w:t>3</w:t>
            </w:r>
            <w:r w:rsidR="00231553" w:rsidRPr="00DA4604">
              <w:rPr>
                <w:rFonts w:ascii="Arial Narrow" w:hAnsi="Arial Narrow"/>
                <w:sz w:val="20"/>
                <w:lang w:val="en-US"/>
              </w:rPr>
              <w:t> </w:t>
            </w:r>
            <w:r w:rsidR="005976CE" w:rsidRPr="00DA4604">
              <w:rPr>
                <w:rFonts w:ascii="Arial Narrow" w:hAnsi="Arial Narrow"/>
                <w:sz w:val="20"/>
                <w:lang w:val="en-US"/>
              </w:rPr>
              <w:t>years</w:t>
            </w:r>
          </w:p>
          <w:p w:rsidR="009102A8" w:rsidRPr="00DA4604" w:rsidRDefault="009102A8" w:rsidP="00595135">
            <w:pPr>
              <w:jc w:val="center"/>
              <w:rPr>
                <w:rFonts w:ascii="Arial Narrow" w:hAnsi="Arial Narrow"/>
                <w:sz w:val="20"/>
                <w:lang w:val="en-US"/>
              </w:rPr>
            </w:pPr>
            <w:r w:rsidRPr="00DA4604">
              <w:rPr>
                <w:rFonts w:ascii="Arial Narrow" w:hAnsi="Arial Narrow"/>
                <w:sz w:val="20"/>
                <w:lang w:val="en-US"/>
              </w:rPr>
              <w:t xml:space="preserve">median follow up: </w:t>
            </w:r>
            <w:r w:rsidR="00595135" w:rsidRPr="00DA4604">
              <w:rPr>
                <w:rFonts w:ascii="Arial Narrow" w:hAnsi="Arial Narrow"/>
                <w:sz w:val="20"/>
                <w:lang w:val="en-US"/>
              </w:rPr>
              <w:t xml:space="preserve">8.6 </w:t>
            </w:r>
            <w:r w:rsidRPr="00DA4604">
              <w:rPr>
                <w:rFonts w:ascii="Arial Narrow" w:hAnsi="Arial Narrow"/>
                <w:sz w:val="20"/>
                <w:lang w:val="en-US"/>
              </w:rPr>
              <w:t>months</w:t>
            </w:r>
          </w:p>
        </w:tc>
        <w:tc>
          <w:tcPr>
            <w:tcW w:w="709" w:type="dxa"/>
            <w:shd w:val="clear" w:color="auto" w:fill="auto"/>
            <w:vAlign w:val="center"/>
          </w:tcPr>
          <w:p w:rsidR="007F1017" w:rsidRPr="00DA4604" w:rsidRDefault="00435930" w:rsidP="007F1017">
            <w:pPr>
              <w:jc w:val="center"/>
              <w:rPr>
                <w:rFonts w:ascii="Arial Narrow" w:hAnsi="Arial Narrow"/>
                <w:sz w:val="20"/>
                <w:lang w:val="en-US"/>
              </w:rPr>
            </w:pPr>
            <w:r w:rsidRPr="00DA4604">
              <w:rPr>
                <w:rFonts w:ascii="Arial Narrow" w:hAnsi="Arial Narrow"/>
                <w:sz w:val="20"/>
                <w:lang w:val="en-US"/>
              </w:rPr>
              <w:t>High</w:t>
            </w:r>
          </w:p>
        </w:tc>
        <w:tc>
          <w:tcPr>
            <w:tcW w:w="2410" w:type="dxa"/>
            <w:shd w:val="clear" w:color="auto" w:fill="auto"/>
            <w:vAlign w:val="center"/>
          </w:tcPr>
          <w:p w:rsidR="007F1017" w:rsidRPr="00DA4604" w:rsidRDefault="007F1017" w:rsidP="007F1017">
            <w:pPr>
              <w:jc w:val="center"/>
              <w:rPr>
                <w:rFonts w:ascii="Arial Narrow" w:hAnsi="Arial Narrow"/>
                <w:sz w:val="20"/>
                <w:lang w:val="en-US"/>
              </w:rPr>
            </w:pPr>
            <w:r w:rsidRPr="00DA4604">
              <w:rPr>
                <w:rFonts w:ascii="Arial Narrow" w:hAnsi="Arial Narrow"/>
                <w:sz w:val="20"/>
                <w:lang w:val="en-US"/>
              </w:rPr>
              <w:t>Failed chemo</w:t>
            </w:r>
          </w:p>
        </w:tc>
        <w:tc>
          <w:tcPr>
            <w:tcW w:w="992" w:type="dxa"/>
            <w:shd w:val="clear" w:color="auto" w:fill="auto"/>
            <w:vAlign w:val="center"/>
          </w:tcPr>
          <w:p w:rsidR="007F1017" w:rsidRPr="00DA4604" w:rsidRDefault="005976CE" w:rsidP="00435930">
            <w:pPr>
              <w:jc w:val="center"/>
              <w:rPr>
                <w:rFonts w:ascii="Arial Narrow" w:hAnsi="Arial Narrow"/>
                <w:sz w:val="20"/>
                <w:lang w:val="en-US"/>
              </w:rPr>
            </w:pPr>
            <w:r w:rsidRPr="00DA4604">
              <w:rPr>
                <w:rFonts w:ascii="Arial Narrow" w:hAnsi="Arial Narrow"/>
                <w:sz w:val="20"/>
                <w:lang w:val="en-US"/>
              </w:rPr>
              <w:t xml:space="preserve">ORR, PFS, </w:t>
            </w:r>
            <w:r w:rsidR="007F1017" w:rsidRPr="00DA4604">
              <w:rPr>
                <w:rFonts w:ascii="Arial Narrow" w:hAnsi="Arial Narrow"/>
                <w:sz w:val="20"/>
                <w:lang w:val="en-US"/>
              </w:rPr>
              <w:t xml:space="preserve">OS, </w:t>
            </w:r>
          </w:p>
        </w:tc>
        <w:tc>
          <w:tcPr>
            <w:tcW w:w="975" w:type="dxa"/>
            <w:shd w:val="clear" w:color="auto" w:fill="auto"/>
            <w:vAlign w:val="center"/>
          </w:tcPr>
          <w:p w:rsidR="007F1017" w:rsidRPr="00DA4604" w:rsidRDefault="007F1017" w:rsidP="007F1017">
            <w:pPr>
              <w:jc w:val="center"/>
              <w:rPr>
                <w:rFonts w:ascii="Arial Narrow" w:hAnsi="Arial Narrow"/>
                <w:sz w:val="20"/>
                <w:lang w:val="en-US"/>
              </w:rPr>
            </w:pPr>
            <w:r w:rsidRPr="00DA4604">
              <w:rPr>
                <w:rFonts w:ascii="Arial Narrow" w:hAnsi="Arial Narrow"/>
                <w:sz w:val="20"/>
                <w:lang w:val="en-US"/>
              </w:rPr>
              <w:t>Not used</w:t>
            </w:r>
          </w:p>
        </w:tc>
      </w:tr>
      <w:tr w:rsidR="00E2751D" w:rsidRPr="00DA4604" w:rsidTr="005327E1">
        <w:tc>
          <w:tcPr>
            <w:tcW w:w="0" w:type="auto"/>
            <w:gridSpan w:val="7"/>
            <w:shd w:val="clear" w:color="auto" w:fill="auto"/>
            <w:vAlign w:val="center"/>
          </w:tcPr>
          <w:p w:rsidR="00E2751D" w:rsidRPr="00DA4604" w:rsidRDefault="00E2751D" w:rsidP="00595135">
            <w:pPr>
              <w:jc w:val="left"/>
              <w:rPr>
                <w:rFonts w:ascii="Arial Narrow" w:hAnsi="Arial Narrow"/>
                <w:b/>
                <w:sz w:val="20"/>
                <w:lang w:val="en-US"/>
              </w:rPr>
            </w:pPr>
            <w:r w:rsidRPr="00DA4604">
              <w:rPr>
                <w:rFonts w:ascii="Arial Narrow" w:hAnsi="Arial Narrow"/>
                <w:b/>
                <w:sz w:val="20"/>
                <w:lang w:val="en-US"/>
              </w:rPr>
              <w:t xml:space="preserve">Rituximab + </w:t>
            </w:r>
            <w:proofErr w:type="spellStart"/>
            <w:r w:rsidRPr="00DA4604">
              <w:rPr>
                <w:rFonts w:ascii="Arial Narrow" w:hAnsi="Arial Narrow"/>
                <w:b/>
                <w:sz w:val="20"/>
                <w:lang w:val="en-US"/>
              </w:rPr>
              <w:t>chlorambucil</w:t>
            </w:r>
            <w:proofErr w:type="spellEnd"/>
            <w:r w:rsidRPr="00DA4604">
              <w:rPr>
                <w:rFonts w:ascii="Arial Narrow" w:hAnsi="Arial Narrow"/>
                <w:b/>
                <w:sz w:val="20"/>
                <w:lang w:val="en-US"/>
              </w:rPr>
              <w:t xml:space="preserve"> vs. </w:t>
            </w:r>
            <w:proofErr w:type="spellStart"/>
            <w:r w:rsidRPr="00DA4604">
              <w:rPr>
                <w:rFonts w:ascii="Arial Narrow" w:hAnsi="Arial Narrow"/>
                <w:b/>
                <w:sz w:val="20"/>
                <w:lang w:val="en-US"/>
              </w:rPr>
              <w:t>chlorambucil</w:t>
            </w:r>
            <w:proofErr w:type="spellEnd"/>
          </w:p>
        </w:tc>
      </w:tr>
      <w:tr w:rsidR="00231553" w:rsidRPr="00DA4604" w:rsidTr="00231553">
        <w:tc>
          <w:tcPr>
            <w:tcW w:w="0" w:type="auto"/>
            <w:shd w:val="clear" w:color="auto" w:fill="auto"/>
            <w:vAlign w:val="center"/>
          </w:tcPr>
          <w:p w:rsidR="00E2751D" w:rsidRPr="00DA4604" w:rsidRDefault="00E2751D" w:rsidP="007F1017">
            <w:pPr>
              <w:jc w:val="left"/>
              <w:rPr>
                <w:rFonts w:ascii="Arial Narrow" w:hAnsi="Arial Narrow"/>
                <w:sz w:val="20"/>
                <w:lang w:val="en-US"/>
              </w:rPr>
            </w:pPr>
            <w:r w:rsidRPr="00DA4604">
              <w:rPr>
                <w:rFonts w:ascii="Arial Narrow" w:hAnsi="Arial Narrow"/>
                <w:sz w:val="20"/>
              </w:rPr>
              <w:t xml:space="preserve">CLL11 </w:t>
            </w:r>
            <w:r w:rsidRPr="00DA4604">
              <w:rPr>
                <w:rFonts w:ascii="Arial Narrow" w:hAnsi="Arial Narrow"/>
                <w:sz w:val="20"/>
              </w:rPr>
              <w:br/>
              <w:t>Stage 1a</w:t>
            </w:r>
          </w:p>
        </w:tc>
        <w:tc>
          <w:tcPr>
            <w:tcW w:w="0" w:type="auto"/>
            <w:shd w:val="clear" w:color="auto" w:fill="auto"/>
            <w:vAlign w:val="center"/>
          </w:tcPr>
          <w:p w:rsidR="00E2751D" w:rsidRPr="00DA4604" w:rsidRDefault="00E2751D" w:rsidP="007F1017">
            <w:pPr>
              <w:jc w:val="center"/>
              <w:rPr>
                <w:rFonts w:ascii="Arial Narrow" w:hAnsi="Arial Narrow"/>
                <w:sz w:val="20"/>
                <w:lang w:val="en-US"/>
              </w:rPr>
            </w:pPr>
            <w:r w:rsidRPr="00DA4604">
              <w:rPr>
                <w:rFonts w:ascii="Arial Narrow" w:hAnsi="Arial Narrow"/>
                <w:sz w:val="20"/>
              </w:rPr>
              <w:t>356</w:t>
            </w:r>
          </w:p>
        </w:tc>
        <w:tc>
          <w:tcPr>
            <w:tcW w:w="1638" w:type="dxa"/>
            <w:shd w:val="clear" w:color="auto" w:fill="auto"/>
            <w:vAlign w:val="center"/>
          </w:tcPr>
          <w:p w:rsidR="00E2751D" w:rsidRPr="00DA4604" w:rsidRDefault="00E2751D" w:rsidP="00442BA4">
            <w:pPr>
              <w:jc w:val="center"/>
              <w:rPr>
                <w:rFonts w:ascii="Arial Narrow" w:hAnsi="Arial Narrow"/>
                <w:sz w:val="20"/>
              </w:rPr>
            </w:pPr>
            <w:r w:rsidRPr="00DA4604">
              <w:rPr>
                <w:rFonts w:ascii="Arial Narrow" w:hAnsi="Arial Narrow"/>
                <w:sz w:val="20"/>
              </w:rPr>
              <w:t>R, OL, MC</w:t>
            </w:r>
          </w:p>
          <w:p w:rsidR="00E2751D" w:rsidRPr="00DA4604" w:rsidRDefault="00E2751D" w:rsidP="007F1017">
            <w:pPr>
              <w:jc w:val="center"/>
              <w:rPr>
                <w:rFonts w:ascii="Arial Narrow" w:hAnsi="Arial Narrow"/>
                <w:sz w:val="20"/>
              </w:rPr>
            </w:pPr>
            <w:r w:rsidRPr="00DA4604">
              <w:rPr>
                <w:rFonts w:ascii="Arial Narrow" w:hAnsi="Arial Narrow"/>
                <w:sz w:val="20"/>
              </w:rPr>
              <w:t>3 years</w:t>
            </w:r>
          </w:p>
          <w:p w:rsidR="009102A8" w:rsidRPr="00DA4604" w:rsidRDefault="009102A8" w:rsidP="007F1017">
            <w:pPr>
              <w:jc w:val="center"/>
              <w:rPr>
                <w:rFonts w:ascii="Arial Narrow" w:hAnsi="Arial Narrow"/>
                <w:sz w:val="20"/>
                <w:lang w:val="en-US"/>
              </w:rPr>
            </w:pPr>
            <w:r w:rsidRPr="00DA4604">
              <w:rPr>
                <w:rFonts w:ascii="Arial Narrow" w:hAnsi="Arial Narrow"/>
                <w:sz w:val="20"/>
              </w:rPr>
              <w:t>median follow-up: 18.7 months</w:t>
            </w:r>
          </w:p>
        </w:tc>
        <w:tc>
          <w:tcPr>
            <w:tcW w:w="709" w:type="dxa"/>
            <w:shd w:val="clear" w:color="auto" w:fill="auto"/>
            <w:vAlign w:val="center"/>
          </w:tcPr>
          <w:p w:rsidR="00E2751D" w:rsidRPr="00DA4604" w:rsidRDefault="00E2751D" w:rsidP="007F1017">
            <w:pPr>
              <w:jc w:val="center"/>
              <w:rPr>
                <w:rFonts w:ascii="Arial Narrow" w:hAnsi="Arial Narrow"/>
                <w:sz w:val="20"/>
                <w:lang w:val="en-US"/>
              </w:rPr>
            </w:pPr>
            <w:r w:rsidRPr="00DA4604">
              <w:rPr>
                <w:rFonts w:ascii="Arial Narrow" w:hAnsi="Arial Narrow"/>
                <w:sz w:val="20"/>
              </w:rPr>
              <w:t>Unclear</w:t>
            </w:r>
          </w:p>
        </w:tc>
        <w:tc>
          <w:tcPr>
            <w:tcW w:w="2410" w:type="dxa"/>
            <w:shd w:val="clear" w:color="auto" w:fill="auto"/>
            <w:vAlign w:val="center"/>
          </w:tcPr>
          <w:p w:rsidR="00E2751D" w:rsidRPr="00DA4604" w:rsidRDefault="00E2751D" w:rsidP="007F1017">
            <w:pPr>
              <w:jc w:val="center"/>
              <w:rPr>
                <w:rFonts w:ascii="Arial Narrow" w:hAnsi="Arial Narrow"/>
                <w:sz w:val="20"/>
                <w:lang w:val="en-US"/>
              </w:rPr>
            </w:pPr>
            <w:r w:rsidRPr="00DA4604">
              <w:rPr>
                <w:rFonts w:ascii="Arial Narrow" w:hAnsi="Arial Narrow"/>
                <w:sz w:val="20"/>
              </w:rPr>
              <w:t>Previously untreated CLL with comorbidities</w:t>
            </w:r>
          </w:p>
        </w:tc>
        <w:tc>
          <w:tcPr>
            <w:tcW w:w="992" w:type="dxa"/>
            <w:shd w:val="clear" w:color="auto" w:fill="auto"/>
            <w:vAlign w:val="center"/>
          </w:tcPr>
          <w:p w:rsidR="00E2751D" w:rsidRPr="00DA4604" w:rsidRDefault="00E2751D" w:rsidP="00435930">
            <w:pPr>
              <w:jc w:val="center"/>
              <w:rPr>
                <w:rFonts w:ascii="Arial Narrow" w:hAnsi="Arial Narrow"/>
                <w:sz w:val="20"/>
                <w:lang w:val="en-US"/>
              </w:rPr>
            </w:pPr>
            <w:r w:rsidRPr="00DA4604">
              <w:rPr>
                <w:rFonts w:ascii="Arial Narrow" w:hAnsi="Arial Narrow"/>
                <w:sz w:val="20"/>
              </w:rPr>
              <w:t>PFS, OS (secondary)</w:t>
            </w:r>
          </w:p>
        </w:tc>
        <w:tc>
          <w:tcPr>
            <w:tcW w:w="975" w:type="dxa"/>
            <w:shd w:val="clear" w:color="auto" w:fill="auto"/>
            <w:vAlign w:val="center"/>
          </w:tcPr>
          <w:p w:rsidR="00E2751D" w:rsidRPr="00DA4604" w:rsidRDefault="00E2751D" w:rsidP="007F1017">
            <w:pPr>
              <w:jc w:val="center"/>
              <w:rPr>
                <w:rFonts w:ascii="Arial Narrow" w:hAnsi="Arial Narrow"/>
                <w:sz w:val="20"/>
                <w:lang w:val="en-US"/>
              </w:rPr>
            </w:pPr>
            <w:r w:rsidRPr="00DA4604">
              <w:rPr>
                <w:rFonts w:ascii="Arial Narrow" w:hAnsi="Arial Narrow"/>
                <w:sz w:val="20"/>
              </w:rPr>
              <w:t>Yes</w:t>
            </w:r>
          </w:p>
        </w:tc>
      </w:tr>
    </w:tbl>
    <w:p w:rsidR="007F1017" w:rsidRPr="00DA4604" w:rsidRDefault="007F1017" w:rsidP="005976CE">
      <w:pPr>
        <w:pStyle w:val="TableFooter"/>
        <w:ind w:left="720"/>
      </w:pPr>
      <w:r w:rsidRPr="00DA4604">
        <w:t>MC=multi-centre; OL=open label; OS=overall survival; PFS=progress</w:t>
      </w:r>
      <w:r w:rsidR="005976CE" w:rsidRPr="00DA4604">
        <w:t>ion-free survival; R=randomised; SA = single arm; ORR = overall response rate</w:t>
      </w:r>
    </w:p>
    <w:p w:rsidR="007F1017" w:rsidRPr="00DA4604" w:rsidRDefault="007F1017" w:rsidP="00E22A0D">
      <w:pPr>
        <w:pStyle w:val="TableFooter"/>
        <w:ind w:firstLine="720"/>
      </w:pPr>
      <w:r w:rsidRPr="00DA4604">
        <w:t>Source: compiled during the evaluation</w:t>
      </w:r>
    </w:p>
    <w:p w:rsidR="007F1017" w:rsidRPr="00DA4604" w:rsidRDefault="007F1017" w:rsidP="007F1017"/>
    <w:p w:rsidR="009102A8" w:rsidRPr="00DA4604" w:rsidRDefault="009102A8" w:rsidP="00211856">
      <w:pPr>
        <w:ind w:left="720"/>
      </w:pPr>
      <w:r w:rsidRPr="00DA4604">
        <w:t xml:space="preserve">The study which included </w:t>
      </w:r>
      <w:proofErr w:type="spellStart"/>
      <w:r w:rsidRPr="00DA4604">
        <w:t>bendamustine</w:t>
      </w:r>
      <w:proofErr w:type="spellEnd"/>
      <w:r w:rsidRPr="00DA4604">
        <w:t xml:space="preserve"> co-treatment is a single arm study, which does not provide comparative evidence. The results of this study are </w:t>
      </w:r>
      <w:r w:rsidR="00764DE7">
        <w:t>not presented below</w:t>
      </w:r>
      <w:r w:rsidRPr="00DF5CB6">
        <w:t>.</w:t>
      </w:r>
    </w:p>
    <w:p w:rsidR="00B60939" w:rsidRPr="00DA4604" w:rsidRDefault="00B60939" w:rsidP="00B60939">
      <w:pPr>
        <w:rPr>
          <w:szCs w:val="22"/>
        </w:rPr>
      </w:pPr>
    </w:p>
    <w:p w:rsidR="00B60939" w:rsidRPr="00676F2F" w:rsidRDefault="00B60939" w:rsidP="00676F2F">
      <w:pPr>
        <w:rPr>
          <w:b/>
          <w:szCs w:val="22"/>
        </w:rPr>
      </w:pPr>
      <w:bookmarkStart w:id="8" w:name="_Toc398540835"/>
      <w:r w:rsidRPr="00676F2F">
        <w:rPr>
          <w:b/>
          <w:szCs w:val="22"/>
        </w:rPr>
        <w:t>Comparative effectiveness</w:t>
      </w:r>
      <w:bookmarkEnd w:id="8"/>
    </w:p>
    <w:p w:rsidR="00B60939" w:rsidRPr="00DA4604" w:rsidRDefault="00B60939" w:rsidP="00B60939">
      <w:pPr>
        <w:rPr>
          <w:szCs w:val="22"/>
        </w:rPr>
      </w:pPr>
    </w:p>
    <w:p w:rsidR="002C2775" w:rsidRPr="00DA4604" w:rsidRDefault="0041707A" w:rsidP="003915FC">
      <w:pPr>
        <w:pStyle w:val="ListParagraph"/>
        <w:widowControl/>
        <w:numPr>
          <w:ilvl w:val="1"/>
          <w:numId w:val="1"/>
        </w:numPr>
        <w:rPr>
          <w:szCs w:val="22"/>
        </w:rPr>
      </w:pPr>
      <w:r>
        <w:rPr>
          <w:szCs w:val="22"/>
        </w:rPr>
        <w:t xml:space="preserve">The table below </w:t>
      </w:r>
      <w:r w:rsidR="00DF03D0" w:rsidRPr="00DA4604">
        <w:rPr>
          <w:szCs w:val="22"/>
        </w:rPr>
        <w:t>presents the key results from COMPLEMENT-1</w:t>
      </w:r>
      <w:r w:rsidR="007F1017" w:rsidRPr="00DA4604">
        <w:rPr>
          <w:szCs w:val="22"/>
        </w:rPr>
        <w:t>.</w:t>
      </w:r>
    </w:p>
    <w:p w:rsidR="007F1017" w:rsidRPr="00DA4604" w:rsidRDefault="007F1017" w:rsidP="007F1017">
      <w:pPr>
        <w:widowControl/>
        <w:rPr>
          <w:szCs w:val="22"/>
        </w:rPr>
      </w:pPr>
    </w:p>
    <w:p w:rsidR="007F1017" w:rsidRPr="00DA4604" w:rsidRDefault="005976CE" w:rsidP="005327E1">
      <w:pPr>
        <w:keepNext/>
        <w:widowControl/>
        <w:ind w:firstLine="720"/>
        <w:rPr>
          <w:rStyle w:val="CommentReference"/>
        </w:rPr>
      </w:pPr>
      <w:r w:rsidRPr="00DA4604">
        <w:rPr>
          <w:rStyle w:val="CommentReference"/>
        </w:rPr>
        <w:t>Key r</w:t>
      </w:r>
      <w:r w:rsidR="007F1017" w:rsidRPr="00DA4604">
        <w:rPr>
          <w:rStyle w:val="CommentReference"/>
        </w:rPr>
        <w:t xml:space="preserve">esults across the direct randomised trials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7"/>
        <w:gridCol w:w="2482"/>
        <w:gridCol w:w="1460"/>
        <w:gridCol w:w="1415"/>
        <w:gridCol w:w="1649"/>
      </w:tblGrid>
      <w:tr w:rsidR="00F802DD" w:rsidRPr="00DA4604" w:rsidTr="005327E1">
        <w:tc>
          <w:tcPr>
            <w:tcW w:w="0" w:type="auto"/>
            <w:shd w:val="clear" w:color="auto" w:fill="auto"/>
            <w:vAlign w:val="center"/>
          </w:tcPr>
          <w:p w:rsidR="00F802DD" w:rsidRPr="00DA4604" w:rsidRDefault="00F802DD" w:rsidP="005327E1">
            <w:pPr>
              <w:keepNext/>
              <w:widowControl/>
              <w:jc w:val="left"/>
              <w:rPr>
                <w:rFonts w:ascii="Arial Narrow" w:hAnsi="Arial Narrow"/>
                <w:b/>
                <w:sz w:val="20"/>
                <w:lang w:val="en-US"/>
              </w:rPr>
            </w:pPr>
            <w:r w:rsidRPr="00DA4604">
              <w:rPr>
                <w:rFonts w:ascii="Arial Narrow" w:hAnsi="Arial Narrow"/>
                <w:b/>
                <w:sz w:val="20"/>
                <w:lang w:val="en-US"/>
              </w:rPr>
              <w:t>Trial ID</w:t>
            </w:r>
          </w:p>
        </w:tc>
        <w:tc>
          <w:tcPr>
            <w:tcW w:w="0" w:type="auto"/>
            <w:shd w:val="clear" w:color="auto" w:fill="auto"/>
            <w:vAlign w:val="center"/>
          </w:tcPr>
          <w:p w:rsidR="00F802DD" w:rsidRPr="00DA4604" w:rsidRDefault="00F802DD" w:rsidP="005327E1">
            <w:pPr>
              <w:keepNext/>
              <w:widowControl/>
              <w:jc w:val="center"/>
              <w:rPr>
                <w:rFonts w:ascii="Arial Narrow" w:hAnsi="Arial Narrow"/>
                <w:b/>
                <w:sz w:val="20"/>
              </w:rPr>
            </w:pPr>
            <w:proofErr w:type="spellStart"/>
            <w:r w:rsidRPr="00DA4604">
              <w:rPr>
                <w:rFonts w:ascii="Arial Narrow" w:hAnsi="Arial Narrow"/>
                <w:b/>
                <w:sz w:val="20"/>
              </w:rPr>
              <w:t>Ofatumumab</w:t>
            </w:r>
            <w:proofErr w:type="spellEnd"/>
            <w:r w:rsidRPr="00DA4604">
              <w:rPr>
                <w:rFonts w:ascii="Arial Narrow" w:hAnsi="Arial Narrow"/>
                <w:b/>
                <w:sz w:val="20"/>
              </w:rPr>
              <w:t xml:space="preserve"> plus </w:t>
            </w:r>
            <w:proofErr w:type="spellStart"/>
            <w:r w:rsidRPr="00DA4604">
              <w:rPr>
                <w:rFonts w:ascii="Arial Narrow" w:hAnsi="Arial Narrow"/>
                <w:b/>
                <w:sz w:val="20"/>
              </w:rPr>
              <w:t>chlorambucil</w:t>
            </w:r>
            <w:proofErr w:type="spellEnd"/>
          </w:p>
          <w:p w:rsidR="00F802DD" w:rsidRPr="00DA4604" w:rsidRDefault="00F802DD" w:rsidP="005327E1">
            <w:pPr>
              <w:keepNext/>
              <w:widowControl/>
              <w:ind w:right="-108"/>
              <w:jc w:val="center"/>
              <w:rPr>
                <w:rFonts w:ascii="Arial Narrow" w:hAnsi="Arial Narrow"/>
                <w:sz w:val="20"/>
              </w:rPr>
            </w:pPr>
            <w:proofErr w:type="gramStart"/>
            <w:r w:rsidRPr="00DA4604">
              <w:rPr>
                <w:rFonts w:ascii="Arial Narrow" w:hAnsi="Arial Narrow"/>
                <w:b/>
                <w:sz w:val="20"/>
              </w:rPr>
              <w:t>n</w:t>
            </w:r>
            <w:proofErr w:type="gramEnd"/>
            <w:r w:rsidRPr="00DA4604">
              <w:rPr>
                <w:rFonts w:ascii="Arial Narrow" w:hAnsi="Arial Narrow"/>
                <w:b/>
                <w:sz w:val="20"/>
              </w:rPr>
              <w:t xml:space="preserve"> with event/N (%)</w:t>
            </w:r>
          </w:p>
        </w:tc>
        <w:tc>
          <w:tcPr>
            <w:tcW w:w="0" w:type="auto"/>
            <w:shd w:val="clear" w:color="auto" w:fill="auto"/>
            <w:vAlign w:val="center"/>
          </w:tcPr>
          <w:p w:rsidR="00F802DD" w:rsidRPr="00DA4604" w:rsidRDefault="00F802DD" w:rsidP="005327E1">
            <w:pPr>
              <w:keepNext/>
              <w:widowControl/>
              <w:jc w:val="center"/>
              <w:rPr>
                <w:rFonts w:ascii="Arial Narrow" w:hAnsi="Arial Narrow"/>
                <w:b/>
                <w:sz w:val="20"/>
              </w:rPr>
            </w:pPr>
            <w:proofErr w:type="spellStart"/>
            <w:r w:rsidRPr="00DA4604">
              <w:rPr>
                <w:rFonts w:ascii="Arial Narrow" w:hAnsi="Arial Narrow"/>
                <w:b/>
                <w:sz w:val="20"/>
              </w:rPr>
              <w:t>Chlorambucil</w:t>
            </w:r>
            <w:proofErr w:type="spellEnd"/>
          </w:p>
          <w:p w:rsidR="00F802DD" w:rsidRPr="00DA4604" w:rsidRDefault="00F802DD" w:rsidP="005327E1">
            <w:pPr>
              <w:keepNext/>
              <w:widowControl/>
              <w:jc w:val="center"/>
              <w:rPr>
                <w:rFonts w:ascii="Arial Narrow" w:hAnsi="Arial Narrow"/>
                <w:sz w:val="20"/>
              </w:rPr>
            </w:pPr>
            <w:proofErr w:type="gramStart"/>
            <w:r w:rsidRPr="00DA4604">
              <w:rPr>
                <w:rFonts w:ascii="Arial Narrow" w:hAnsi="Arial Narrow"/>
                <w:b/>
                <w:sz w:val="20"/>
              </w:rPr>
              <w:t>n</w:t>
            </w:r>
            <w:proofErr w:type="gramEnd"/>
            <w:r w:rsidRPr="00DA4604">
              <w:rPr>
                <w:rFonts w:ascii="Arial Narrow" w:hAnsi="Arial Narrow"/>
                <w:b/>
                <w:sz w:val="20"/>
              </w:rPr>
              <w:t xml:space="preserve"> with event/N (%)</w:t>
            </w:r>
          </w:p>
        </w:tc>
        <w:tc>
          <w:tcPr>
            <w:tcW w:w="0" w:type="auto"/>
            <w:shd w:val="clear" w:color="auto" w:fill="auto"/>
            <w:vAlign w:val="center"/>
          </w:tcPr>
          <w:p w:rsidR="00F802DD" w:rsidRPr="00DA4604" w:rsidRDefault="00F802DD" w:rsidP="005327E1">
            <w:pPr>
              <w:keepNext/>
              <w:widowControl/>
              <w:jc w:val="center"/>
              <w:rPr>
                <w:rFonts w:ascii="Arial Narrow" w:hAnsi="Arial Narrow"/>
                <w:b/>
                <w:sz w:val="20"/>
              </w:rPr>
            </w:pPr>
            <w:r w:rsidRPr="00DA4604">
              <w:rPr>
                <w:rFonts w:ascii="Arial Narrow" w:hAnsi="Arial Narrow"/>
                <w:b/>
                <w:sz w:val="20"/>
              </w:rPr>
              <w:t>RD</w:t>
            </w:r>
          </w:p>
          <w:p w:rsidR="00F802DD" w:rsidRPr="00DA4604" w:rsidRDefault="00F802DD" w:rsidP="005327E1">
            <w:pPr>
              <w:keepNext/>
              <w:widowControl/>
              <w:jc w:val="center"/>
              <w:rPr>
                <w:rFonts w:ascii="Arial Narrow" w:hAnsi="Arial Narrow"/>
                <w:b/>
                <w:sz w:val="20"/>
              </w:rPr>
            </w:pPr>
            <w:r w:rsidRPr="00DA4604">
              <w:rPr>
                <w:rFonts w:ascii="Arial Narrow" w:hAnsi="Arial Narrow"/>
                <w:b/>
                <w:sz w:val="20"/>
              </w:rPr>
              <w:t>(95% CI)</w:t>
            </w:r>
          </w:p>
        </w:tc>
        <w:tc>
          <w:tcPr>
            <w:tcW w:w="1649" w:type="dxa"/>
            <w:shd w:val="clear" w:color="auto" w:fill="auto"/>
            <w:vAlign w:val="center"/>
          </w:tcPr>
          <w:p w:rsidR="00F802DD" w:rsidRPr="00DA4604" w:rsidRDefault="00F802DD" w:rsidP="005327E1">
            <w:pPr>
              <w:keepNext/>
              <w:widowControl/>
              <w:jc w:val="center"/>
              <w:rPr>
                <w:rFonts w:ascii="Arial Narrow" w:hAnsi="Arial Narrow"/>
                <w:b/>
                <w:sz w:val="20"/>
              </w:rPr>
            </w:pPr>
            <w:r w:rsidRPr="00DA4604">
              <w:rPr>
                <w:rFonts w:ascii="Arial Narrow" w:hAnsi="Arial Narrow"/>
                <w:b/>
                <w:sz w:val="20"/>
              </w:rPr>
              <w:t xml:space="preserve">HR </w:t>
            </w:r>
          </w:p>
          <w:p w:rsidR="00F802DD" w:rsidRPr="00DA4604" w:rsidRDefault="00F802DD" w:rsidP="005327E1">
            <w:pPr>
              <w:keepNext/>
              <w:widowControl/>
              <w:jc w:val="center"/>
              <w:rPr>
                <w:rFonts w:ascii="Arial Narrow" w:hAnsi="Arial Narrow"/>
                <w:sz w:val="20"/>
              </w:rPr>
            </w:pPr>
            <w:r w:rsidRPr="00DA4604">
              <w:rPr>
                <w:rFonts w:ascii="Arial Narrow" w:hAnsi="Arial Narrow"/>
                <w:b/>
                <w:sz w:val="20"/>
              </w:rPr>
              <w:t>(95% CI)</w:t>
            </w:r>
          </w:p>
        </w:tc>
      </w:tr>
      <w:tr w:rsidR="00F802DD" w:rsidRPr="00DA4604" w:rsidTr="005327E1">
        <w:tc>
          <w:tcPr>
            <w:tcW w:w="8363" w:type="dxa"/>
            <w:gridSpan w:val="5"/>
            <w:shd w:val="clear" w:color="auto" w:fill="auto"/>
            <w:vAlign w:val="center"/>
          </w:tcPr>
          <w:p w:rsidR="00F802DD" w:rsidRPr="00DA4604" w:rsidRDefault="00F802DD" w:rsidP="005327E1">
            <w:pPr>
              <w:keepNext/>
              <w:widowControl/>
              <w:jc w:val="left"/>
              <w:rPr>
                <w:rFonts w:ascii="Arial Narrow" w:hAnsi="Arial Narrow"/>
                <w:b/>
                <w:sz w:val="20"/>
              </w:rPr>
            </w:pPr>
            <w:r w:rsidRPr="00DA4604">
              <w:rPr>
                <w:rFonts w:ascii="Arial Narrow" w:hAnsi="Arial Narrow"/>
                <w:b/>
                <w:sz w:val="20"/>
              </w:rPr>
              <w:t>Progression free survival</w:t>
            </w:r>
          </w:p>
        </w:tc>
      </w:tr>
      <w:tr w:rsidR="00F802DD" w:rsidRPr="00DA4604" w:rsidTr="005327E1">
        <w:tc>
          <w:tcPr>
            <w:tcW w:w="0" w:type="auto"/>
            <w:shd w:val="clear" w:color="auto" w:fill="auto"/>
            <w:vAlign w:val="center"/>
          </w:tcPr>
          <w:p w:rsidR="00F802DD" w:rsidRPr="00DA4604" w:rsidRDefault="00F802DD" w:rsidP="005327E1">
            <w:pPr>
              <w:keepNext/>
              <w:widowControl/>
              <w:jc w:val="center"/>
              <w:rPr>
                <w:rFonts w:ascii="Arial Narrow" w:hAnsi="Arial Narrow"/>
                <w:sz w:val="20"/>
              </w:rPr>
            </w:pPr>
            <w:r w:rsidRPr="00DA4604">
              <w:rPr>
                <w:rFonts w:ascii="Arial Narrow" w:hAnsi="Arial Narrow"/>
                <w:sz w:val="20"/>
              </w:rPr>
              <w:t>COMPLEMENT-1</w:t>
            </w:r>
          </w:p>
        </w:tc>
        <w:tc>
          <w:tcPr>
            <w:tcW w:w="0" w:type="auto"/>
            <w:shd w:val="clear" w:color="auto" w:fill="auto"/>
            <w:vAlign w:val="center"/>
          </w:tcPr>
          <w:p w:rsidR="00F802DD" w:rsidRPr="00DA4604" w:rsidRDefault="009143A6" w:rsidP="009143A6">
            <w:pPr>
              <w:keepNext/>
              <w:widowControl/>
              <w:jc w:val="center"/>
              <w:rPr>
                <w:rFonts w:ascii="Arial Narrow" w:hAnsi="Arial Narrow"/>
                <w:sz w:val="20"/>
              </w:rPr>
            </w:pPr>
            <w:r>
              <w:rPr>
                <w:rFonts w:ascii="Arial Narrow" w:hAnsi="Arial Narrow"/>
                <w:sz w:val="20"/>
              </w:rPr>
              <w:t>136</w:t>
            </w:r>
            <w:r w:rsidR="00F802DD" w:rsidRPr="00DA4604">
              <w:rPr>
                <w:rFonts w:ascii="Arial Narrow" w:hAnsi="Arial Narrow"/>
                <w:sz w:val="20"/>
              </w:rPr>
              <w:t>/221 (</w:t>
            </w:r>
            <w:r w:rsidRPr="00DA4604">
              <w:rPr>
                <w:rFonts w:ascii="Arial Narrow" w:hAnsi="Arial Narrow"/>
                <w:sz w:val="20"/>
              </w:rPr>
              <w:t>6</w:t>
            </w:r>
            <w:r>
              <w:rPr>
                <w:rFonts w:ascii="Arial Narrow" w:hAnsi="Arial Narrow"/>
                <w:sz w:val="20"/>
              </w:rPr>
              <w:t>2</w:t>
            </w:r>
            <w:r w:rsidR="00F802DD" w:rsidRPr="00DA4604">
              <w:rPr>
                <w:rFonts w:ascii="Arial Narrow" w:hAnsi="Arial Narrow"/>
                <w:sz w:val="20"/>
              </w:rPr>
              <w:t>)</w:t>
            </w:r>
          </w:p>
        </w:tc>
        <w:tc>
          <w:tcPr>
            <w:tcW w:w="0" w:type="auto"/>
            <w:shd w:val="clear" w:color="auto" w:fill="auto"/>
            <w:vAlign w:val="center"/>
          </w:tcPr>
          <w:p w:rsidR="00F802DD" w:rsidRPr="00DA4604" w:rsidRDefault="009143A6" w:rsidP="009143A6">
            <w:pPr>
              <w:keepNext/>
              <w:widowControl/>
              <w:jc w:val="center"/>
              <w:rPr>
                <w:rFonts w:ascii="Arial Narrow" w:hAnsi="Arial Narrow"/>
                <w:sz w:val="20"/>
              </w:rPr>
            </w:pPr>
            <w:r>
              <w:rPr>
                <w:rFonts w:ascii="Arial Narrow" w:hAnsi="Arial Narrow"/>
                <w:sz w:val="20"/>
              </w:rPr>
              <w:t>151</w:t>
            </w:r>
            <w:r w:rsidR="00F802DD" w:rsidRPr="00DA4604">
              <w:rPr>
                <w:rFonts w:ascii="Arial Narrow" w:hAnsi="Arial Narrow"/>
                <w:sz w:val="20"/>
              </w:rPr>
              <w:t>/226 (</w:t>
            </w:r>
            <w:r w:rsidRPr="00DA4604">
              <w:rPr>
                <w:rFonts w:ascii="Arial Narrow" w:hAnsi="Arial Narrow"/>
                <w:sz w:val="20"/>
              </w:rPr>
              <w:t>6</w:t>
            </w:r>
            <w:r>
              <w:rPr>
                <w:rFonts w:ascii="Arial Narrow" w:hAnsi="Arial Narrow"/>
                <w:sz w:val="20"/>
              </w:rPr>
              <w:t>7</w:t>
            </w:r>
            <w:r w:rsidR="00F802DD" w:rsidRPr="00DA4604">
              <w:rPr>
                <w:rFonts w:ascii="Arial Narrow" w:hAnsi="Arial Narrow"/>
                <w:sz w:val="20"/>
              </w:rPr>
              <w:t>)</w:t>
            </w:r>
          </w:p>
        </w:tc>
        <w:tc>
          <w:tcPr>
            <w:tcW w:w="0" w:type="auto"/>
            <w:shd w:val="clear" w:color="auto" w:fill="auto"/>
            <w:vAlign w:val="center"/>
          </w:tcPr>
          <w:p w:rsidR="00F802DD" w:rsidRPr="00D87AB2" w:rsidRDefault="00D87AB2" w:rsidP="005327E1">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649" w:type="dxa"/>
            <w:shd w:val="clear" w:color="auto" w:fill="auto"/>
            <w:vAlign w:val="center"/>
          </w:tcPr>
          <w:p w:rsidR="00F802DD" w:rsidRPr="00DA4604" w:rsidRDefault="00F802DD" w:rsidP="005327E1">
            <w:pPr>
              <w:keepNext/>
              <w:widowControl/>
              <w:jc w:val="center"/>
              <w:rPr>
                <w:rFonts w:ascii="Arial Narrow" w:hAnsi="Arial Narrow"/>
                <w:b/>
                <w:sz w:val="20"/>
              </w:rPr>
            </w:pPr>
            <w:r w:rsidRPr="00DA4604">
              <w:rPr>
                <w:rFonts w:ascii="Arial Narrow" w:hAnsi="Arial Narrow"/>
                <w:b/>
                <w:sz w:val="20"/>
              </w:rPr>
              <w:t>0.57 (0.45, 0.72)</w:t>
            </w:r>
          </w:p>
        </w:tc>
      </w:tr>
      <w:tr w:rsidR="00F802DD" w:rsidRPr="00DA4604" w:rsidTr="005327E1">
        <w:tc>
          <w:tcPr>
            <w:tcW w:w="8363" w:type="dxa"/>
            <w:gridSpan w:val="5"/>
            <w:shd w:val="clear" w:color="auto" w:fill="auto"/>
            <w:vAlign w:val="center"/>
          </w:tcPr>
          <w:p w:rsidR="00F802DD" w:rsidRPr="00DA4604" w:rsidRDefault="00F802DD" w:rsidP="005327E1">
            <w:pPr>
              <w:keepNext/>
              <w:widowControl/>
              <w:jc w:val="left"/>
              <w:rPr>
                <w:rFonts w:ascii="Arial Narrow" w:hAnsi="Arial Narrow"/>
                <w:b/>
                <w:sz w:val="20"/>
                <w:lang w:val="en-US"/>
              </w:rPr>
            </w:pPr>
            <w:r w:rsidRPr="00DA4604">
              <w:rPr>
                <w:rFonts w:ascii="Arial Narrow" w:hAnsi="Arial Narrow"/>
                <w:b/>
                <w:sz w:val="20"/>
                <w:lang w:val="en-US"/>
              </w:rPr>
              <w:t>Overall survival</w:t>
            </w:r>
          </w:p>
        </w:tc>
      </w:tr>
      <w:tr w:rsidR="00F802DD" w:rsidRPr="00DA4604" w:rsidTr="005327E1">
        <w:tc>
          <w:tcPr>
            <w:tcW w:w="0" w:type="auto"/>
            <w:shd w:val="clear" w:color="auto" w:fill="auto"/>
            <w:vAlign w:val="center"/>
          </w:tcPr>
          <w:p w:rsidR="00F802DD" w:rsidRPr="00DA4604" w:rsidRDefault="00F802DD" w:rsidP="007F1017">
            <w:pPr>
              <w:keepNext/>
              <w:jc w:val="left"/>
              <w:rPr>
                <w:rFonts w:ascii="Arial Narrow" w:hAnsi="Arial Narrow"/>
                <w:sz w:val="20"/>
                <w:lang w:val="en-US"/>
              </w:rPr>
            </w:pPr>
            <w:r w:rsidRPr="00DA4604">
              <w:rPr>
                <w:rFonts w:ascii="Arial Narrow" w:hAnsi="Arial Narrow"/>
                <w:sz w:val="20"/>
              </w:rPr>
              <w:t>COMPLEMENT-1</w:t>
            </w:r>
          </w:p>
        </w:tc>
        <w:tc>
          <w:tcPr>
            <w:tcW w:w="0" w:type="auto"/>
            <w:shd w:val="clear" w:color="auto" w:fill="auto"/>
            <w:vAlign w:val="center"/>
          </w:tcPr>
          <w:p w:rsidR="00F802DD" w:rsidRPr="00D87AB2" w:rsidRDefault="00D87AB2" w:rsidP="00F802DD">
            <w:pPr>
              <w:jc w:val="center"/>
              <w:rPr>
                <w:rFonts w:ascii="Arial Narrow" w:hAnsi="Arial Narrow"/>
                <w:sz w:val="20"/>
                <w:highlight w:val="black"/>
              </w:rPr>
            </w:pPr>
            <w:r>
              <w:rPr>
                <w:rFonts w:ascii="Arial Narrow" w:hAnsi="Arial Narrow"/>
                <w:noProof/>
                <w:color w:val="000000"/>
                <w:sz w:val="20"/>
                <w:highlight w:val="black"/>
              </w:rPr>
              <w:t>'''''''''''''''''' ''''''''''</w:t>
            </w:r>
          </w:p>
        </w:tc>
        <w:tc>
          <w:tcPr>
            <w:tcW w:w="0" w:type="auto"/>
            <w:shd w:val="clear" w:color="auto" w:fill="auto"/>
            <w:vAlign w:val="center"/>
          </w:tcPr>
          <w:p w:rsidR="00F802DD" w:rsidRPr="00D87AB2" w:rsidRDefault="00D87AB2" w:rsidP="00C60944">
            <w:pPr>
              <w:jc w:val="center"/>
              <w:rPr>
                <w:rFonts w:ascii="Arial Narrow" w:hAnsi="Arial Narrow"/>
                <w:sz w:val="20"/>
                <w:highlight w:val="black"/>
              </w:rPr>
            </w:pPr>
            <w:r>
              <w:rPr>
                <w:rFonts w:ascii="Arial Narrow" w:hAnsi="Arial Narrow"/>
                <w:noProof/>
                <w:color w:val="000000"/>
                <w:sz w:val="20"/>
                <w:highlight w:val="black"/>
              </w:rPr>
              <w:t>'''''''''''''''' ''''''''''</w:t>
            </w:r>
          </w:p>
        </w:tc>
        <w:tc>
          <w:tcPr>
            <w:tcW w:w="0" w:type="auto"/>
            <w:shd w:val="clear" w:color="auto" w:fill="auto"/>
            <w:vAlign w:val="center"/>
          </w:tcPr>
          <w:p w:rsidR="00F802DD" w:rsidRPr="00D87AB2" w:rsidRDefault="00D87AB2" w:rsidP="00C60944">
            <w:pPr>
              <w:jc w:val="center"/>
              <w:rPr>
                <w:rFonts w:ascii="Arial Narrow" w:hAnsi="Arial Narrow"/>
                <w:sz w:val="20"/>
                <w:highlight w:val="black"/>
              </w:rPr>
            </w:pPr>
            <w:r>
              <w:rPr>
                <w:rFonts w:ascii="Arial Narrow" w:hAnsi="Arial Narrow"/>
                <w:noProof/>
                <w:color w:val="000000"/>
                <w:sz w:val="20"/>
                <w:highlight w:val="black"/>
              </w:rPr>
              <w:t>''''''''''''' ''''''''''''''' '''''''''''''</w:t>
            </w:r>
          </w:p>
        </w:tc>
        <w:tc>
          <w:tcPr>
            <w:tcW w:w="1649" w:type="dxa"/>
            <w:shd w:val="clear" w:color="auto" w:fill="auto"/>
            <w:vAlign w:val="center"/>
          </w:tcPr>
          <w:p w:rsidR="00F802DD" w:rsidRPr="00D87AB2" w:rsidRDefault="00D87AB2" w:rsidP="00C60944">
            <w:pPr>
              <w:jc w:val="center"/>
              <w:rPr>
                <w:rFonts w:ascii="Arial Narrow" w:hAnsi="Arial Narrow"/>
                <w:sz w:val="20"/>
                <w:highlight w:val="black"/>
              </w:rPr>
            </w:pPr>
            <w:r>
              <w:rPr>
                <w:rFonts w:ascii="Arial Narrow" w:hAnsi="Arial Narrow"/>
                <w:noProof/>
                <w:color w:val="000000"/>
                <w:sz w:val="20"/>
                <w:highlight w:val="black"/>
              </w:rPr>
              <w:t>'''''''''' ''''''''''''''' ''''''''''''''</w:t>
            </w:r>
          </w:p>
        </w:tc>
      </w:tr>
    </w:tbl>
    <w:p w:rsidR="007F1017" w:rsidRPr="00DA4604" w:rsidRDefault="00F802DD" w:rsidP="00E22A0D">
      <w:pPr>
        <w:pStyle w:val="TableFooter"/>
        <w:ind w:firstLine="720"/>
      </w:pPr>
      <w:r w:rsidRPr="00DA4604">
        <w:t>Source: Table 19</w:t>
      </w:r>
      <w:r w:rsidR="00172B4D" w:rsidRPr="00DA4604">
        <w:t>,</w:t>
      </w:r>
      <w:r w:rsidRPr="00DA4604">
        <w:t xml:space="preserve"> p58 &amp; table </w:t>
      </w:r>
      <w:r w:rsidR="009143A6">
        <w:t>3</w:t>
      </w:r>
      <w:r w:rsidR="00172B4D" w:rsidRPr="00DA4604">
        <w:t>,</w:t>
      </w:r>
      <w:r w:rsidRPr="00DA4604">
        <w:t xml:space="preserve"> </w:t>
      </w:r>
      <w:r w:rsidR="009143A6" w:rsidRPr="00DA4604">
        <w:t>p</w:t>
      </w:r>
      <w:r w:rsidR="009143A6">
        <w:t>5</w:t>
      </w:r>
      <w:r w:rsidR="009143A6" w:rsidRPr="00DA4604">
        <w:t xml:space="preserve"> </w:t>
      </w:r>
      <w:r w:rsidR="007F1017" w:rsidRPr="00DA4604">
        <w:t>of the submission</w:t>
      </w:r>
      <w:r w:rsidRPr="00DA4604">
        <w:t xml:space="preserve"> and compiled during </w:t>
      </w:r>
      <w:r w:rsidR="00DF03D0" w:rsidRPr="00DA4604">
        <w:t>the evaluation</w:t>
      </w:r>
    </w:p>
    <w:p w:rsidR="00DF03D0" w:rsidRPr="00DA4604" w:rsidRDefault="00DF03D0" w:rsidP="00E22A0D">
      <w:pPr>
        <w:pStyle w:val="TableFooter"/>
        <w:ind w:firstLine="720"/>
      </w:pPr>
    </w:p>
    <w:p w:rsidR="00DF03D0" w:rsidRPr="00F86089" w:rsidRDefault="00DF03D0" w:rsidP="003915FC">
      <w:pPr>
        <w:pStyle w:val="ListParagraph"/>
        <w:widowControl/>
        <w:numPr>
          <w:ilvl w:val="1"/>
          <w:numId w:val="1"/>
        </w:numPr>
        <w:rPr>
          <w:i/>
          <w:szCs w:val="22"/>
        </w:rPr>
      </w:pPr>
      <w:r w:rsidRPr="00DA4604">
        <w:rPr>
          <w:szCs w:val="22"/>
        </w:rPr>
        <w:t xml:space="preserve">A statistically significant improvement in progression free survival was observed for </w:t>
      </w:r>
      <w:proofErr w:type="spellStart"/>
      <w:r w:rsidRPr="00DA4604">
        <w:rPr>
          <w:szCs w:val="22"/>
        </w:rPr>
        <w:t>ofatumumab</w:t>
      </w:r>
      <w:proofErr w:type="spellEnd"/>
      <w:r w:rsidRPr="00DA4604">
        <w:rPr>
          <w:szCs w:val="22"/>
        </w:rPr>
        <w:t xml:space="preserve"> plus </w:t>
      </w:r>
      <w:proofErr w:type="spellStart"/>
      <w:r w:rsidRPr="00DA4604">
        <w:rPr>
          <w:szCs w:val="22"/>
        </w:rPr>
        <w:t>chlorambucil</w:t>
      </w:r>
      <w:proofErr w:type="spellEnd"/>
      <w:r w:rsidRPr="00DA4604">
        <w:rPr>
          <w:szCs w:val="22"/>
        </w:rPr>
        <w:t xml:space="preserve"> compared to </w:t>
      </w:r>
      <w:proofErr w:type="spellStart"/>
      <w:r w:rsidRPr="00DA4604">
        <w:rPr>
          <w:szCs w:val="22"/>
        </w:rPr>
        <w:t>chlorambucil</w:t>
      </w:r>
      <w:proofErr w:type="spellEnd"/>
      <w:r w:rsidRPr="00DA4604">
        <w:rPr>
          <w:szCs w:val="22"/>
        </w:rPr>
        <w:t xml:space="preserve"> treatment (HR: 0.57, 95% CI: 0.45, 0.72)</w:t>
      </w:r>
      <w:r w:rsidR="00231553" w:rsidRPr="00DA4604">
        <w:rPr>
          <w:szCs w:val="22"/>
        </w:rPr>
        <w:t xml:space="preserve">, however no statistically significant improvement in overall survival was observed (HR: </w:t>
      </w:r>
      <w:r w:rsidR="00D87AB2">
        <w:rPr>
          <w:noProof/>
          <w:color w:val="000000"/>
          <w:szCs w:val="22"/>
          <w:highlight w:val="black"/>
        </w:rPr>
        <w:t>'''''''''''''</w:t>
      </w:r>
      <w:r w:rsidR="00231553" w:rsidRPr="00DA4604">
        <w:rPr>
          <w:szCs w:val="22"/>
        </w:rPr>
        <w:t xml:space="preserve"> 95% CI:</w:t>
      </w:r>
      <w:r w:rsidR="00D87AB2">
        <w:rPr>
          <w:noProof/>
          <w:color w:val="000000"/>
          <w:szCs w:val="22"/>
          <w:highlight w:val="black"/>
        </w:rPr>
        <w:t xml:space="preserve"> ''''''''''''' ''''''''''</w:t>
      </w:r>
      <w:r w:rsidR="00231553" w:rsidRPr="00DA4604">
        <w:rPr>
          <w:szCs w:val="22"/>
        </w:rPr>
        <w:t>)</w:t>
      </w:r>
      <w:r w:rsidRPr="00DA4604">
        <w:rPr>
          <w:szCs w:val="22"/>
        </w:rPr>
        <w:t xml:space="preserve">. </w:t>
      </w:r>
    </w:p>
    <w:p w:rsidR="00E2751D" w:rsidRPr="00DA4604" w:rsidRDefault="00E2751D" w:rsidP="00211856">
      <w:pPr>
        <w:pStyle w:val="TableFooter"/>
        <w:rPr>
          <w:rFonts w:ascii="Arial" w:hAnsi="Arial"/>
          <w:sz w:val="22"/>
          <w:szCs w:val="22"/>
        </w:rPr>
      </w:pPr>
    </w:p>
    <w:p w:rsidR="00A94959" w:rsidRPr="004B1905" w:rsidRDefault="00211856" w:rsidP="001910C8">
      <w:pPr>
        <w:pStyle w:val="ListParagraph"/>
        <w:widowControl/>
        <w:numPr>
          <w:ilvl w:val="1"/>
          <w:numId w:val="1"/>
        </w:numPr>
        <w:rPr>
          <w:szCs w:val="22"/>
          <w:lang w:val="en-AU"/>
        </w:rPr>
      </w:pPr>
      <w:r w:rsidRPr="004B1905">
        <w:rPr>
          <w:szCs w:val="22"/>
        </w:rPr>
        <w:t xml:space="preserve">Using the </w:t>
      </w:r>
      <w:r w:rsidR="00DD147D" w:rsidRPr="004B1905">
        <w:rPr>
          <w:szCs w:val="22"/>
        </w:rPr>
        <w:t xml:space="preserve">naïve </w:t>
      </w:r>
      <w:r w:rsidRPr="004B1905">
        <w:rPr>
          <w:szCs w:val="22"/>
        </w:rPr>
        <w:t>indirect comparison</w:t>
      </w:r>
      <w:r w:rsidR="001069D9">
        <w:rPr>
          <w:szCs w:val="22"/>
        </w:rPr>
        <w:t xml:space="preserve"> </w:t>
      </w:r>
      <w:r w:rsidR="001069D9" w:rsidRPr="004B1905">
        <w:rPr>
          <w:szCs w:val="22"/>
        </w:rPr>
        <w:t xml:space="preserve">between </w:t>
      </w:r>
      <w:proofErr w:type="spellStart"/>
      <w:r w:rsidR="001069D9" w:rsidRPr="004B1905">
        <w:rPr>
          <w:szCs w:val="22"/>
        </w:rPr>
        <w:t>ofatumumab</w:t>
      </w:r>
      <w:proofErr w:type="spellEnd"/>
      <w:r w:rsidR="001069D9" w:rsidRPr="004B1905">
        <w:rPr>
          <w:szCs w:val="22"/>
        </w:rPr>
        <w:t xml:space="preserve"> plus </w:t>
      </w:r>
      <w:proofErr w:type="spellStart"/>
      <w:r w:rsidR="001069D9" w:rsidRPr="004B1905">
        <w:rPr>
          <w:szCs w:val="22"/>
        </w:rPr>
        <w:t>chlorambucil</w:t>
      </w:r>
      <w:proofErr w:type="spellEnd"/>
      <w:r w:rsidR="001069D9" w:rsidRPr="004B1905">
        <w:rPr>
          <w:szCs w:val="22"/>
        </w:rPr>
        <w:t xml:space="preserve"> and rituximab plus </w:t>
      </w:r>
      <w:proofErr w:type="spellStart"/>
      <w:r w:rsidR="001069D9" w:rsidRPr="004B1905">
        <w:rPr>
          <w:szCs w:val="22"/>
        </w:rPr>
        <w:t>chlorambucil</w:t>
      </w:r>
      <w:proofErr w:type="spellEnd"/>
      <w:r w:rsidR="001069D9" w:rsidRPr="004B1905">
        <w:rPr>
          <w:szCs w:val="22"/>
        </w:rPr>
        <w:t xml:space="preserve">, using </w:t>
      </w:r>
      <w:proofErr w:type="spellStart"/>
      <w:r w:rsidR="001069D9" w:rsidRPr="004B1905">
        <w:rPr>
          <w:szCs w:val="22"/>
        </w:rPr>
        <w:t>chlorambucil</w:t>
      </w:r>
      <w:proofErr w:type="spellEnd"/>
      <w:r w:rsidR="001069D9" w:rsidRPr="004B1905">
        <w:rPr>
          <w:szCs w:val="22"/>
        </w:rPr>
        <w:t xml:space="preserve"> monotherapy as the common comparator</w:t>
      </w:r>
      <w:r w:rsidR="001069D9">
        <w:rPr>
          <w:szCs w:val="22"/>
        </w:rPr>
        <w:t xml:space="preserve">, </w:t>
      </w:r>
      <w:r w:rsidRPr="004B1905">
        <w:rPr>
          <w:szCs w:val="22"/>
        </w:rPr>
        <w:t xml:space="preserve">there were no differences in progression free survival (HR: 1.3, 95% CI: 0.91 to 1.84) and overall survival (HR: 1.38 95% CI: 0.50, 3.80). There are some </w:t>
      </w:r>
      <w:r w:rsidRPr="004B1905">
        <w:rPr>
          <w:szCs w:val="22"/>
        </w:rPr>
        <w:lastRenderedPageBreak/>
        <w:t>limitations to this indirect comparison</w:t>
      </w:r>
      <w:r w:rsidR="00376614">
        <w:rPr>
          <w:szCs w:val="22"/>
        </w:rPr>
        <w:t xml:space="preserve">. </w:t>
      </w:r>
      <w:r w:rsidR="00DD147D" w:rsidRPr="004B1905">
        <w:rPr>
          <w:szCs w:val="22"/>
        </w:rPr>
        <w:t xml:space="preserve"> </w:t>
      </w:r>
      <w:r w:rsidR="00376614">
        <w:rPr>
          <w:szCs w:val="22"/>
        </w:rPr>
        <w:t>I</w:t>
      </w:r>
      <w:r w:rsidR="00DD147D" w:rsidRPr="004B1905">
        <w:rPr>
          <w:szCs w:val="22"/>
        </w:rPr>
        <w:t>t does not formally adjust or otherwise control for significant differences in key baseline characteristics, dosing regimens or study design and protocol between the COMPLEMENT-1 and CLL11 study populations.</w:t>
      </w:r>
      <w:r w:rsidRPr="004B1905">
        <w:rPr>
          <w:szCs w:val="22"/>
        </w:rPr>
        <w:t xml:space="preserve"> </w:t>
      </w:r>
      <w:r w:rsidR="00DD147D" w:rsidRPr="004B1905">
        <w:rPr>
          <w:szCs w:val="22"/>
        </w:rPr>
        <w:t xml:space="preserve">Although this naïve indirect comparison provides a broad estimate of the probable difference in PFS between </w:t>
      </w:r>
      <w:proofErr w:type="spellStart"/>
      <w:r w:rsidR="00DD147D" w:rsidRPr="004B1905">
        <w:rPr>
          <w:szCs w:val="22"/>
        </w:rPr>
        <w:t>ofatumumab</w:t>
      </w:r>
      <w:proofErr w:type="spellEnd"/>
      <w:r w:rsidR="00DD147D" w:rsidRPr="004B1905">
        <w:rPr>
          <w:szCs w:val="22"/>
        </w:rPr>
        <w:t xml:space="preserve"> </w:t>
      </w:r>
      <w:proofErr w:type="gramStart"/>
      <w:r w:rsidR="00DD147D" w:rsidRPr="004B1905">
        <w:rPr>
          <w:szCs w:val="22"/>
        </w:rPr>
        <w:t>plus</w:t>
      </w:r>
      <w:proofErr w:type="gramEnd"/>
      <w:r w:rsidR="00DD147D" w:rsidRPr="004B1905">
        <w:rPr>
          <w:szCs w:val="22"/>
        </w:rPr>
        <w:t xml:space="preserve"> </w:t>
      </w:r>
      <w:proofErr w:type="spellStart"/>
      <w:r w:rsidR="00DD147D" w:rsidRPr="004B1905">
        <w:rPr>
          <w:szCs w:val="22"/>
        </w:rPr>
        <w:t>chlorambucil</w:t>
      </w:r>
      <w:proofErr w:type="spellEnd"/>
      <w:r w:rsidR="00DD147D" w:rsidRPr="004B1905">
        <w:rPr>
          <w:szCs w:val="22"/>
        </w:rPr>
        <w:t xml:space="preserve"> compared with rituximab plus </w:t>
      </w:r>
      <w:proofErr w:type="spellStart"/>
      <w:r w:rsidR="00DD147D" w:rsidRPr="004B1905">
        <w:rPr>
          <w:szCs w:val="22"/>
        </w:rPr>
        <w:t>chlorambucil</w:t>
      </w:r>
      <w:proofErr w:type="spellEnd"/>
      <w:r w:rsidR="00DD147D" w:rsidRPr="004B1905">
        <w:rPr>
          <w:szCs w:val="22"/>
        </w:rPr>
        <w:t xml:space="preserve"> combination therapy, the width of the confidence interval around the point estimate HR is likely to be under-estimated as it does not incorporate this between-trial heterogeneity.</w:t>
      </w:r>
    </w:p>
    <w:p w:rsidR="00A94959" w:rsidRPr="004B1905" w:rsidRDefault="00A94959" w:rsidP="00A94959">
      <w:pPr>
        <w:pStyle w:val="ListParagraph"/>
        <w:rPr>
          <w:szCs w:val="22"/>
        </w:rPr>
      </w:pPr>
    </w:p>
    <w:p w:rsidR="00A94959" w:rsidRPr="004B1905" w:rsidRDefault="00A94959" w:rsidP="00A94959">
      <w:pPr>
        <w:pStyle w:val="ListParagraph"/>
        <w:widowControl/>
        <w:numPr>
          <w:ilvl w:val="1"/>
          <w:numId w:val="1"/>
        </w:numPr>
        <w:rPr>
          <w:szCs w:val="22"/>
          <w:lang w:val="en-AU"/>
        </w:rPr>
      </w:pPr>
      <w:r w:rsidRPr="004B1905">
        <w:rPr>
          <w:szCs w:val="22"/>
          <w:lang w:val="en-AU"/>
        </w:rPr>
        <w:t>The PSCR (p2) suggest</w:t>
      </w:r>
      <w:r w:rsidR="00005DC6">
        <w:rPr>
          <w:szCs w:val="22"/>
          <w:lang w:val="en-AU"/>
        </w:rPr>
        <w:t>ed</w:t>
      </w:r>
      <w:r w:rsidRPr="004B1905">
        <w:rPr>
          <w:szCs w:val="22"/>
          <w:lang w:val="en-AU"/>
        </w:rPr>
        <w:t xml:space="preserve"> this indirect comparison to be infeasible and of no value due to significant inconsistencies between trials. The PSCR (p2) further considered the naïve comparison conducted by the evaluator </w:t>
      </w:r>
      <w:r w:rsidR="00005DC6">
        <w:rPr>
          <w:szCs w:val="22"/>
          <w:lang w:val="en-AU"/>
        </w:rPr>
        <w:t>did</w:t>
      </w:r>
      <w:r w:rsidRPr="004B1905">
        <w:rPr>
          <w:szCs w:val="22"/>
          <w:lang w:val="en-AU"/>
        </w:rPr>
        <w:t xml:space="preserve"> not adjust for differences in the clinical trials (including differences in </w:t>
      </w:r>
      <w:proofErr w:type="spellStart"/>
      <w:r w:rsidRPr="004B1905">
        <w:rPr>
          <w:szCs w:val="22"/>
          <w:lang w:val="en-AU"/>
        </w:rPr>
        <w:t>chlorambucil</w:t>
      </w:r>
      <w:proofErr w:type="spellEnd"/>
      <w:r w:rsidRPr="004B1905">
        <w:rPr>
          <w:szCs w:val="22"/>
          <w:lang w:val="en-AU"/>
        </w:rPr>
        <w:t xml:space="preserve"> dose and patient population characteristics including β2 </w:t>
      </w:r>
      <w:proofErr w:type="spellStart"/>
      <w:r w:rsidRPr="004B1905">
        <w:rPr>
          <w:szCs w:val="22"/>
          <w:lang w:val="en-AU"/>
        </w:rPr>
        <w:t>microglobulin</w:t>
      </w:r>
      <w:proofErr w:type="spellEnd"/>
      <w:r w:rsidRPr="004B1905">
        <w:rPr>
          <w:szCs w:val="22"/>
          <w:lang w:val="en-AU"/>
        </w:rPr>
        <w:t>) and consequently should not be published.</w:t>
      </w:r>
    </w:p>
    <w:p w:rsidR="00A94959" w:rsidRPr="004B1905" w:rsidRDefault="00A94959" w:rsidP="00A94959">
      <w:pPr>
        <w:pStyle w:val="ListParagraph"/>
        <w:rPr>
          <w:szCs w:val="22"/>
          <w:lang w:val="en-AU"/>
        </w:rPr>
      </w:pPr>
    </w:p>
    <w:p w:rsidR="0045110B" w:rsidRPr="004B1905" w:rsidRDefault="00005DC6" w:rsidP="00FC50BD">
      <w:pPr>
        <w:pStyle w:val="ListParagraph"/>
        <w:widowControl/>
        <w:numPr>
          <w:ilvl w:val="1"/>
          <w:numId w:val="1"/>
        </w:numPr>
        <w:rPr>
          <w:szCs w:val="22"/>
          <w:lang w:val="en-AU"/>
        </w:rPr>
      </w:pPr>
      <w:r>
        <w:rPr>
          <w:szCs w:val="22"/>
          <w:lang w:val="en-AU"/>
        </w:rPr>
        <w:t xml:space="preserve">The </w:t>
      </w:r>
      <w:r w:rsidR="00FC50BD" w:rsidRPr="004B1905">
        <w:rPr>
          <w:szCs w:val="22"/>
          <w:lang w:val="en-AU"/>
        </w:rPr>
        <w:t>ESC disagreed that an indirect comparison is of no value due to inconsistencies in trials</w:t>
      </w:r>
      <w:r w:rsidR="00376614">
        <w:rPr>
          <w:szCs w:val="22"/>
          <w:lang w:val="en-AU"/>
        </w:rPr>
        <w:t>.</w:t>
      </w:r>
      <w:r w:rsidR="00FC50BD" w:rsidRPr="004B1905">
        <w:rPr>
          <w:szCs w:val="22"/>
          <w:lang w:val="en-AU"/>
        </w:rPr>
        <w:t xml:space="preserve"> </w:t>
      </w:r>
      <w:r w:rsidR="00376614">
        <w:rPr>
          <w:szCs w:val="22"/>
          <w:lang w:val="en-AU"/>
        </w:rPr>
        <w:t xml:space="preserve">The ESC considered </w:t>
      </w:r>
      <w:r w:rsidR="00FC50BD" w:rsidRPr="004B1905">
        <w:rPr>
          <w:szCs w:val="22"/>
          <w:lang w:val="en-AU"/>
        </w:rPr>
        <w:t>that the baseline differences</w:t>
      </w:r>
      <w:r w:rsidR="00376614">
        <w:rPr>
          <w:szCs w:val="22"/>
          <w:lang w:val="en-AU"/>
        </w:rPr>
        <w:t xml:space="preserve">, </w:t>
      </w:r>
      <w:r w:rsidR="00FC50BD" w:rsidRPr="004B1905">
        <w:rPr>
          <w:szCs w:val="22"/>
          <w:lang w:val="en-AU"/>
        </w:rPr>
        <w:t>if known</w:t>
      </w:r>
      <w:r w:rsidR="00376614">
        <w:rPr>
          <w:szCs w:val="22"/>
          <w:lang w:val="en-AU"/>
        </w:rPr>
        <w:t xml:space="preserve">, </w:t>
      </w:r>
      <w:r w:rsidR="00FC50BD" w:rsidRPr="004B1905">
        <w:rPr>
          <w:szCs w:val="22"/>
          <w:lang w:val="en-AU"/>
        </w:rPr>
        <w:t xml:space="preserve">can translate/inform a judgement of the reliability of the estimates and/or further corroborate the sponsor’s claim of excessive between-trial heterogeneity. There are </w:t>
      </w:r>
      <w:r w:rsidR="00376614">
        <w:rPr>
          <w:szCs w:val="22"/>
          <w:lang w:val="en-AU"/>
        </w:rPr>
        <w:t xml:space="preserve">various </w:t>
      </w:r>
      <w:r w:rsidR="00FC50BD" w:rsidRPr="004B1905">
        <w:rPr>
          <w:szCs w:val="22"/>
          <w:lang w:val="en-AU"/>
        </w:rPr>
        <w:t xml:space="preserve">statistical extensions to a naïve indirect comparison </w:t>
      </w:r>
      <w:r w:rsidR="00376614">
        <w:rPr>
          <w:szCs w:val="22"/>
          <w:lang w:val="en-AU"/>
        </w:rPr>
        <w:t>that</w:t>
      </w:r>
      <w:r w:rsidR="00FC50BD" w:rsidRPr="004B1905">
        <w:rPr>
          <w:szCs w:val="22"/>
          <w:lang w:val="en-AU"/>
        </w:rPr>
        <w:t xml:space="preserve"> may be appropriate and informative depending upon the availability of patient-level data from the CLL11 trial. Propensity-based methods may enable derivation of comparable sub-groups from the COMPLEMENT-1 and CLL11 trials, at least with regards to those patient and trial characteristics that are common to</w:t>
      </w:r>
      <w:r w:rsidR="00376614">
        <w:rPr>
          <w:szCs w:val="22"/>
          <w:lang w:val="en-AU"/>
        </w:rPr>
        <w:t>,</w:t>
      </w:r>
      <w:r w:rsidR="00FC50BD" w:rsidRPr="004B1905">
        <w:rPr>
          <w:szCs w:val="22"/>
          <w:lang w:val="en-AU"/>
        </w:rPr>
        <w:t xml:space="preserve"> and available from</w:t>
      </w:r>
      <w:r w:rsidR="00376614">
        <w:rPr>
          <w:szCs w:val="22"/>
          <w:lang w:val="en-AU"/>
        </w:rPr>
        <w:t>,</w:t>
      </w:r>
      <w:r w:rsidR="00FC50BD" w:rsidRPr="004B1905">
        <w:rPr>
          <w:szCs w:val="22"/>
          <w:lang w:val="en-AU"/>
        </w:rPr>
        <w:t xml:space="preserve"> both trials</w:t>
      </w:r>
      <w:r w:rsidR="00376614">
        <w:rPr>
          <w:szCs w:val="22"/>
          <w:lang w:val="en-AU"/>
        </w:rPr>
        <w:t>.</w:t>
      </w:r>
      <w:r w:rsidR="00FC50BD" w:rsidRPr="004B1905">
        <w:rPr>
          <w:szCs w:val="22"/>
          <w:lang w:val="en-AU"/>
        </w:rPr>
        <w:t xml:space="preserve"> </w:t>
      </w:r>
      <w:r w:rsidR="00376614">
        <w:rPr>
          <w:szCs w:val="22"/>
          <w:lang w:val="en-AU"/>
        </w:rPr>
        <w:t>Such an approach</w:t>
      </w:r>
      <w:r w:rsidR="00FC50BD" w:rsidRPr="004B1905">
        <w:rPr>
          <w:szCs w:val="22"/>
          <w:lang w:val="en-AU"/>
        </w:rPr>
        <w:t xml:space="preserve"> </w:t>
      </w:r>
      <w:r w:rsidR="00376614">
        <w:rPr>
          <w:szCs w:val="22"/>
          <w:lang w:val="en-AU"/>
        </w:rPr>
        <w:t>might</w:t>
      </w:r>
      <w:r w:rsidR="00FC50BD" w:rsidRPr="004B1905">
        <w:rPr>
          <w:szCs w:val="22"/>
          <w:lang w:val="en-AU"/>
        </w:rPr>
        <w:t xml:space="preserve"> permit an indirect comparison that </w:t>
      </w:r>
      <w:r w:rsidR="00376614">
        <w:rPr>
          <w:szCs w:val="22"/>
          <w:lang w:val="en-AU"/>
        </w:rPr>
        <w:t>has</w:t>
      </w:r>
      <w:r w:rsidR="00FC50BD" w:rsidRPr="004B1905">
        <w:rPr>
          <w:szCs w:val="22"/>
          <w:lang w:val="en-AU"/>
        </w:rPr>
        <w:t xml:space="preserve"> </w:t>
      </w:r>
      <w:r w:rsidR="00376614">
        <w:rPr>
          <w:szCs w:val="22"/>
          <w:lang w:val="en-AU"/>
        </w:rPr>
        <w:t xml:space="preserve">fewer </w:t>
      </w:r>
      <w:r w:rsidR="00FC50BD" w:rsidRPr="004B1905">
        <w:rPr>
          <w:szCs w:val="22"/>
          <w:lang w:val="en-AU"/>
        </w:rPr>
        <w:t xml:space="preserve">issues of excessive between-trial heterogeneity. Whilst an adjusted indirect comparison would not control for differences in </w:t>
      </w:r>
      <w:proofErr w:type="spellStart"/>
      <w:r>
        <w:rPr>
          <w:szCs w:val="22"/>
          <w:lang w:val="en-AU"/>
        </w:rPr>
        <w:t>c</w:t>
      </w:r>
      <w:r w:rsidR="00FC50BD" w:rsidRPr="004B1905">
        <w:rPr>
          <w:szCs w:val="22"/>
          <w:lang w:val="en-AU"/>
        </w:rPr>
        <w:t>hlorambucil</w:t>
      </w:r>
      <w:proofErr w:type="spellEnd"/>
      <w:r w:rsidR="00FC50BD" w:rsidRPr="004B1905">
        <w:rPr>
          <w:szCs w:val="22"/>
          <w:lang w:val="en-AU"/>
        </w:rPr>
        <w:t xml:space="preserve"> dosing between the trials, an adjusted approach, as a sensitivity analysis, would permit better quantification of the reliability of the naïve indirect comparison</w:t>
      </w:r>
      <w:r w:rsidR="00376614">
        <w:rPr>
          <w:szCs w:val="22"/>
          <w:lang w:val="en-AU"/>
        </w:rPr>
        <w:t>.</w:t>
      </w:r>
      <w:r w:rsidR="00FC50BD" w:rsidRPr="004B1905">
        <w:rPr>
          <w:szCs w:val="22"/>
          <w:lang w:val="en-AU"/>
        </w:rPr>
        <w:t xml:space="preserve"> </w:t>
      </w:r>
      <w:r w:rsidR="005F1F89">
        <w:rPr>
          <w:szCs w:val="22"/>
          <w:lang w:val="en-AU"/>
        </w:rPr>
        <w:t>It</w:t>
      </w:r>
      <w:r w:rsidR="00376614">
        <w:rPr>
          <w:szCs w:val="22"/>
          <w:lang w:val="en-AU"/>
        </w:rPr>
        <w:t xml:space="preserve"> would also provide</w:t>
      </w:r>
      <w:r w:rsidR="00FC50BD" w:rsidRPr="004B1905">
        <w:rPr>
          <w:szCs w:val="22"/>
          <w:lang w:val="en-AU"/>
        </w:rPr>
        <w:t xml:space="preserve">, a statistical basis upon which to decide whether between-trial heterogeneity is too excessive to trust the results of an indirect comparison, adjusted or unadjusted.  </w:t>
      </w:r>
    </w:p>
    <w:p w:rsidR="00FC50BD" w:rsidRPr="004B1905" w:rsidRDefault="00FC50BD" w:rsidP="002B5526">
      <w:pPr>
        <w:pStyle w:val="ListParagraph"/>
        <w:widowControl/>
        <w:rPr>
          <w:szCs w:val="22"/>
          <w:lang w:val="en-AU"/>
        </w:rPr>
      </w:pPr>
    </w:p>
    <w:p w:rsidR="00A94959" w:rsidRPr="004B1905" w:rsidRDefault="00005DC6" w:rsidP="002B5526">
      <w:pPr>
        <w:pStyle w:val="ListParagraph"/>
        <w:widowControl/>
        <w:numPr>
          <w:ilvl w:val="1"/>
          <w:numId w:val="1"/>
        </w:numPr>
        <w:rPr>
          <w:szCs w:val="22"/>
          <w:lang w:val="en-AU"/>
        </w:rPr>
      </w:pPr>
      <w:r>
        <w:rPr>
          <w:szCs w:val="22"/>
          <w:lang w:val="en-AU"/>
        </w:rPr>
        <w:t xml:space="preserve">The </w:t>
      </w:r>
      <w:r w:rsidR="00DA084F" w:rsidRPr="004B1905">
        <w:rPr>
          <w:szCs w:val="22"/>
          <w:lang w:val="en-AU"/>
        </w:rPr>
        <w:t xml:space="preserve">ESC further noted that </w:t>
      </w:r>
      <w:r w:rsidR="002B5526" w:rsidRPr="004B1905">
        <w:rPr>
          <w:szCs w:val="22"/>
          <w:lang w:val="en-AU"/>
        </w:rPr>
        <w:t xml:space="preserve">PBAC did not consider the </w:t>
      </w:r>
      <w:proofErr w:type="spellStart"/>
      <w:r w:rsidR="002B5526" w:rsidRPr="004B1905">
        <w:rPr>
          <w:szCs w:val="22"/>
          <w:lang w:val="en-AU"/>
        </w:rPr>
        <w:t>chlorambucil</w:t>
      </w:r>
      <w:proofErr w:type="spellEnd"/>
      <w:r w:rsidR="002B5526" w:rsidRPr="004B1905">
        <w:rPr>
          <w:szCs w:val="22"/>
          <w:lang w:val="en-AU"/>
        </w:rPr>
        <w:t xml:space="preserve"> dosing an issue for the obinutuzumab and rituximab trials. Therefore this may not have a huge impact on the indirect comparison</w:t>
      </w:r>
      <w:r w:rsidR="00DA084F" w:rsidRPr="004B1905">
        <w:rPr>
          <w:szCs w:val="22"/>
          <w:lang w:val="en-AU"/>
        </w:rPr>
        <w:t>.</w:t>
      </w:r>
    </w:p>
    <w:p w:rsidR="00A94959" w:rsidRPr="004B1905" w:rsidRDefault="00A94959" w:rsidP="00A94959">
      <w:pPr>
        <w:pStyle w:val="ListParagraph"/>
        <w:rPr>
          <w:szCs w:val="22"/>
        </w:rPr>
      </w:pPr>
    </w:p>
    <w:p w:rsidR="003D0041" w:rsidRPr="004B1905" w:rsidRDefault="001910C8" w:rsidP="001910C8">
      <w:pPr>
        <w:pStyle w:val="ListParagraph"/>
        <w:widowControl/>
        <w:numPr>
          <w:ilvl w:val="1"/>
          <w:numId w:val="1"/>
        </w:numPr>
        <w:rPr>
          <w:szCs w:val="22"/>
          <w:lang w:val="en-AU"/>
        </w:rPr>
      </w:pPr>
      <w:r w:rsidRPr="004B1905">
        <w:rPr>
          <w:szCs w:val="22"/>
        </w:rPr>
        <w:t xml:space="preserve">The ESC considered the </w:t>
      </w:r>
      <w:r w:rsidR="00A94959" w:rsidRPr="004B1905">
        <w:rPr>
          <w:szCs w:val="22"/>
          <w:lang w:val="en-US"/>
        </w:rPr>
        <w:t>evidence</w:t>
      </w:r>
      <w:r w:rsidR="00EC27C0" w:rsidRPr="004B1905">
        <w:rPr>
          <w:szCs w:val="22"/>
          <w:lang w:val="en-US"/>
        </w:rPr>
        <w:t xml:space="preserve"> suggests that </w:t>
      </w:r>
      <w:proofErr w:type="spellStart"/>
      <w:r w:rsidR="00EC27C0" w:rsidRPr="004B1905">
        <w:rPr>
          <w:szCs w:val="22"/>
          <w:lang w:val="en-US"/>
        </w:rPr>
        <w:t>ofatumumab</w:t>
      </w:r>
      <w:proofErr w:type="spellEnd"/>
      <w:r w:rsidR="00EC27C0" w:rsidRPr="004B1905">
        <w:rPr>
          <w:szCs w:val="22"/>
          <w:lang w:val="en-US"/>
        </w:rPr>
        <w:t xml:space="preserve"> + </w:t>
      </w:r>
      <w:proofErr w:type="spellStart"/>
      <w:r w:rsidR="00EC27C0" w:rsidRPr="004B1905">
        <w:rPr>
          <w:szCs w:val="22"/>
          <w:lang w:val="en-US"/>
        </w:rPr>
        <w:t>chlorambucil</w:t>
      </w:r>
      <w:proofErr w:type="spellEnd"/>
      <w:r w:rsidR="00EC27C0" w:rsidRPr="004B1905">
        <w:rPr>
          <w:szCs w:val="22"/>
          <w:lang w:val="en-US"/>
        </w:rPr>
        <w:t xml:space="preserve"> is unlikely to be superior to rituximab + </w:t>
      </w:r>
      <w:proofErr w:type="spellStart"/>
      <w:r w:rsidR="00EC27C0" w:rsidRPr="004B1905">
        <w:rPr>
          <w:szCs w:val="22"/>
          <w:lang w:val="en-US"/>
        </w:rPr>
        <w:t>chlorambucil</w:t>
      </w:r>
      <w:proofErr w:type="spellEnd"/>
      <w:r w:rsidRPr="004B1905">
        <w:rPr>
          <w:szCs w:val="22"/>
          <w:lang w:val="en-US"/>
        </w:rPr>
        <w:t>.</w:t>
      </w:r>
    </w:p>
    <w:p w:rsidR="00A109AA" w:rsidRDefault="00A109AA">
      <w:pPr>
        <w:widowControl/>
        <w:jc w:val="left"/>
        <w:rPr>
          <w:szCs w:val="22"/>
        </w:rPr>
      </w:pPr>
      <w:r>
        <w:rPr>
          <w:szCs w:val="22"/>
        </w:rPr>
        <w:br w:type="page"/>
      </w:r>
    </w:p>
    <w:p w:rsidR="00B60939" w:rsidRPr="00676F2F" w:rsidRDefault="00B60939" w:rsidP="00676F2F">
      <w:pPr>
        <w:rPr>
          <w:b/>
          <w:szCs w:val="22"/>
        </w:rPr>
      </w:pPr>
      <w:bookmarkStart w:id="9" w:name="_Toc398540836"/>
      <w:r w:rsidRPr="00676F2F">
        <w:rPr>
          <w:b/>
          <w:szCs w:val="22"/>
        </w:rPr>
        <w:lastRenderedPageBreak/>
        <w:t>Comparative harms</w:t>
      </w:r>
      <w:bookmarkEnd w:id="9"/>
    </w:p>
    <w:p w:rsidR="00B60939" w:rsidRPr="00DA4604" w:rsidRDefault="00B60939" w:rsidP="00B60939">
      <w:pPr>
        <w:ind w:left="720" w:hanging="720"/>
        <w:rPr>
          <w:szCs w:val="22"/>
        </w:rPr>
      </w:pPr>
    </w:p>
    <w:p w:rsidR="00DF03D0" w:rsidRPr="00DA4604" w:rsidRDefault="0041707A" w:rsidP="003915FC">
      <w:pPr>
        <w:pStyle w:val="ListParagraph"/>
        <w:widowControl/>
        <w:numPr>
          <w:ilvl w:val="1"/>
          <w:numId w:val="1"/>
        </w:numPr>
      </w:pPr>
      <w:r>
        <w:t>The table below</w:t>
      </w:r>
      <w:r w:rsidR="00DF03D0" w:rsidRPr="00DA4604">
        <w:t xml:space="preserve"> presents the key adverse events from COMPLEMENT-1.</w:t>
      </w:r>
    </w:p>
    <w:p w:rsidR="00DF03D0" w:rsidRPr="00DA4604" w:rsidRDefault="00DF03D0" w:rsidP="00DF03D0">
      <w:pPr>
        <w:pStyle w:val="ListParagraph"/>
        <w:widowControl/>
        <w:rPr>
          <w:szCs w:val="22"/>
        </w:rPr>
      </w:pPr>
    </w:p>
    <w:p w:rsidR="00DF03D0" w:rsidRPr="00DA4604" w:rsidRDefault="00DF03D0" w:rsidP="000E5486">
      <w:pPr>
        <w:ind w:left="720"/>
        <w:rPr>
          <w:rStyle w:val="CommentReference"/>
        </w:rPr>
      </w:pPr>
      <w:r w:rsidRPr="00DA4604">
        <w:rPr>
          <w:rStyle w:val="CommentReference"/>
        </w:rPr>
        <w:t>Summary of key adverse events in COMPLEMENT-1</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27"/>
        <w:gridCol w:w="2676"/>
        <w:gridCol w:w="1418"/>
        <w:gridCol w:w="1842"/>
      </w:tblGrid>
      <w:tr w:rsidR="00DF03D0" w:rsidRPr="00DA4604" w:rsidTr="005327E1">
        <w:trPr>
          <w:tblHeader/>
        </w:trPr>
        <w:tc>
          <w:tcPr>
            <w:tcW w:w="0" w:type="auto"/>
            <w:vAlign w:val="center"/>
          </w:tcPr>
          <w:p w:rsidR="00DF03D0" w:rsidRPr="00DA4604" w:rsidRDefault="00DF03D0" w:rsidP="00211856">
            <w:pPr>
              <w:keepNext/>
              <w:widowControl/>
              <w:tabs>
                <w:tab w:val="left" w:pos="150"/>
              </w:tabs>
              <w:jc w:val="left"/>
              <w:rPr>
                <w:rFonts w:ascii="Arial Narrow" w:hAnsi="Arial Narrow"/>
                <w:sz w:val="20"/>
              </w:rPr>
            </w:pPr>
            <w:r w:rsidRPr="00DA4604">
              <w:rPr>
                <w:rFonts w:ascii="Arial Narrow" w:hAnsi="Arial Narrow"/>
                <w:b/>
                <w:sz w:val="20"/>
              </w:rPr>
              <w:t>Adverse Event</w:t>
            </w:r>
          </w:p>
        </w:tc>
        <w:tc>
          <w:tcPr>
            <w:tcW w:w="2676" w:type="dxa"/>
            <w:vAlign w:val="center"/>
          </w:tcPr>
          <w:p w:rsidR="00DF03D0" w:rsidRPr="00DA4604" w:rsidRDefault="00DF03D0" w:rsidP="00211856">
            <w:pPr>
              <w:keepNext/>
              <w:widowControl/>
              <w:jc w:val="center"/>
              <w:rPr>
                <w:rFonts w:ascii="Arial Narrow" w:hAnsi="Arial Narrow"/>
                <w:b/>
                <w:sz w:val="20"/>
              </w:rPr>
            </w:pPr>
            <w:proofErr w:type="spellStart"/>
            <w:r w:rsidRPr="00DA4604">
              <w:rPr>
                <w:rFonts w:ascii="Arial Narrow" w:hAnsi="Arial Narrow"/>
                <w:b/>
                <w:sz w:val="20"/>
              </w:rPr>
              <w:t>Ofatumumab</w:t>
            </w:r>
            <w:proofErr w:type="spellEnd"/>
            <w:r w:rsidRPr="00DA4604">
              <w:rPr>
                <w:rFonts w:ascii="Arial Narrow" w:hAnsi="Arial Narrow"/>
                <w:b/>
                <w:sz w:val="20"/>
              </w:rPr>
              <w:t xml:space="preserve"> plus </w:t>
            </w:r>
            <w:proofErr w:type="spellStart"/>
            <w:r w:rsidRPr="00DA4604">
              <w:rPr>
                <w:rFonts w:ascii="Arial Narrow" w:hAnsi="Arial Narrow"/>
                <w:b/>
                <w:sz w:val="20"/>
              </w:rPr>
              <w:t>chlorambucil</w:t>
            </w:r>
            <w:proofErr w:type="spellEnd"/>
          </w:p>
          <w:p w:rsidR="00DF03D0" w:rsidRPr="00DA4604" w:rsidRDefault="00DF03D0" w:rsidP="00211856">
            <w:pPr>
              <w:keepNext/>
              <w:widowControl/>
              <w:ind w:right="-108"/>
              <w:jc w:val="center"/>
              <w:rPr>
                <w:rFonts w:ascii="Arial Narrow" w:hAnsi="Arial Narrow"/>
                <w:b/>
                <w:sz w:val="20"/>
              </w:rPr>
            </w:pPr>
            <w:proofErr w:type="gramStart"/>
            <w:r w:rsidRPr="00DA4604">
              <w:rPr>
                <w:rFonts w:ascii="Arial Narrow" w:hAnsi="Arial Narrow"/>
                <w:b/>
                <w:sz w:val="20"/>
              </w:rPr>
              <w:t>n</w:t>
            </w:r>
            <w:proofErr w:type="gramEnd"/>
            <w:r w:rsidRPr="00DA4604">
              <w:rPr>
                <w:rFonts w:ascii="Arial Narrow" w:hAnsi="Arial Narrow"/>
                <w:b/>
                <w:sz w:val="20"/>
              </w:rPr>
              <w:t xml:space="preserve"> (%)</w:t>
            </w:r>
          </w:p>
          <w:p w:rsidR="00DF03D0" w:rsidRPr="00DA4604" w:rsidRDefault="00DF03D0" w:rsidP="00211856">
            <w:pPr>
              <w:keepNext/>
              <w:widowControl/>
              <w:ind w:right="-108"/>
              <w:jc w:val="center"/>
              <w:rPr>
                <w:rFonts w:ascii="Arial Narrow" w:hAnsi="Arial Narrow"/>
                <w:sz w:val="20"/>
              </w:rPr>
            </w:pPr>
            <w:r w:rsidRPr="00DA4604">
              <w:rPr>
                <w:rFonts w:ascii="Arial Narrow" w:hAnsi="Arial Narrow"/>
                <w:b/>
                <w:sz w:val="20"/>
              </w:rPr>
              <w:t>N=217</w:t>
            </w:r>
          </w:p>
        </w:tc>
        <w:tc>
          <w:tcPr>
            <w:tcW w:w="1418" w:type="dxa"/>
            <w:vAlign w:val="center"/>
          </w:tcPr>
          <w:p w:rsidR="00DF03D0" w:rsidRPr="00DA4604" w:rsidRDefault="00DF03D0" w:rsidP="00211856">
            <w:pPr>
              <w:keepNext/>
              <w:widowControl/>
              <w:jc w:val="center"/>
              <w:rPr>
                <w:rFonts w:ascii="Arial Narrow" w:hAnsi="Arial Narrow"/>
                <w:b/>
                <w:sz w:val="20"/>
              </w:rPr>
            </w:pPr>
            <w:proofErr w:type="spellStart"/>
            <w:r w:rsidRPr="00DA4604">
              <w:rPr>
                <w:rFonts w:ascii="Arial Narrow" w:hAnsi="Arial Narrow"/>
                <w:b/>
                <w:sz w:val="20"/>
              </w:rPr>
              <w:t>Chlorambucil</w:t>
            </w:r>
            <w:proofErr w:type="spellEnd"/>
          </w:p>
          <w:p w:rsidR="00DF03D0" w:rsidRPr="00DA4604" w:rsidRDefault="00DF03D0" w:rsidP="00211856">
            <w:pPr>
              <w:keepNext/>
              <w:widowControl/>
              <w:ind w:right="-108"/>
              <w:jc w:val="center"/>
              <w:rPr>
                <w:rFonts w:ascii="Arial Narrow" w:hAnsi="Arial Narrow"/>
                <w:b/>
                <w:sz w:val="20"/>
              </w:rPr>
            </w:pPr>
            <w:r w:rsidRPr="00DA4604">
              <w:rPr>
                <w:rFonts w:ascii="Arial Narrow" w:hAnsi="Arial Narrow"/>
                <w:b/>
                <w:sz w:val="20"/>
              </w:rPr>
              <w:t>n (% )</w:t>
            </w:r>
          </w:p>
          <w:p w:rsidR="00DF03D0" w:rsidRPr="00DA4604" w:rsidRDefault="00DF03D0" w:rsidP="00211856">
            <w:pPr>
              <w:keepNext/>
              <w:widowControl/>
              <w:jc w:val="center"/>
              <w:rPr>
                <w:rFonts w:ascii="Arial Narrow" w:hAnsi="Arial Narrow"/>
                <w:sz w:val="20"/>
              </w:rPr>
            </w:pPr>
            <w:r w:rsidRPr="00DA4604">
              <w:rPr>
                <w:rFonts w:ascii="Arial Narrow" w:hAnsi="Arial Narrow"/>
                <w:b/>
                <w:sz w:val="20"/>
              </w:rPr>
              <w:t>N=227</w:t>
            </w:r>
          </w:p>
        </w:tc>
        <w:tc>
          <w:tcPr>
            <w:tcW w:w="1842" w:type="dxa"/>
            <w:vAlign w:val="center"/>
          </w:tcPr>
          <w:p w:rsidR="00DF03D0" w:rsidRPr="00DA4604" w:rsidRDefault="00DF03D0" w:rsidP="00211856">
            <w:pPr>
              <w:keepNext/>
              <w:widowControl/>
              <w:jc w:val="center"/>
              <w:rPr>
                <w:rFonts w:ascii="Arial Narrow" w:hAnsi="Arial Narrow"/>
                <w:b/>
                <w:sz w:val="20"/>
              </w:rPr>
            </w:pPr>
            <w:r w:rsidRPr="00DA4604">
              <w:rPr>
                <w:rFonts w:ascii="Arial Narrow" w:hAnsi="Arial Narrow"/>
                <w:b/>
                <w:sz w:val="20"/>
              </w:rPr>
              <w:t>RD</w:t>
            </w:r>
          </w:p>
          <w:p w:rsidR="00DF03D0" w:rsidRPr="00DA4604" w:rsidRDefault="00DF03D0" w:rsidP="00211856">
            <w:pPr>
              <w:keepNext/>
              <w:widowControl/>
              <w:jc w:val="center"/>
              <w:rPr>
                <w:rFonts w:ascii="Arial Narrow" w:hAnsi="Arial Narrow"/>
                <w:sz w:val="20"/>
              </w:rPr>
            </w:pPr>
            <w:r w:rsidRPr="00DA4604">
              <w:rPr>
                <w:rFonts w:ascii="Arial Narrow" w:hAnsi="Arial Narrow"/>
                <w:b/>
                <w:sz w:val="20"/>
              </w:rPr>
              <w:t>(95% CI)</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211856">
            <w:pPr>
              <w:keepNext/>
              <w:widowControl/>
              <w:tabs>
                <w:tab w:val="left" w:pos="150"/>
              </w:tabs>
              <w:jc w:val="left"/>
              <w:rPr>
                <w:rFonts w:ascii="Arial Narrow" w:hAnsi="Arial Narrow"/>
                <w:sz w:val="20"/>
              </w:rPr>
            </w:pPr>
            <w:r w:rsidRPr="00DA4604">
              <w:rPr>
                <w:rFonts w:ascii="Arial Narrow" w:hAnsi="Arial Narrow"/>
                <w:sz w:val="20"/>
              </w:rPr>
              <w:t>Any adverse event</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b/>
                <w:sz w:val="20"/>
                <w:highlight w:val="black"/>
              </w:rPr>
            </w:pPr>
            <w:r>
              <w:rPr>
                <w:rFonts w:ascii="Arial Narrow" w:hAnsi="Arial Narrow"/>
                <w:b/>
                <w:noProof/>
                <w:color w:val="000000"/>
                <w:sz w:val="20"/>
                <w:highlight w:val="black"/>
              </w:rPr>
              <w:t>'''''''''  '''''''''''' '''''''''''</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211856">
            <w:pPr>
              <w:keepNext/>
              <w:widowControl/>
              <w:tabs>
                <w:tab w:val="left" w:pos="150"/>
              </w:tabs>
              <w:jc w:val="left"/>
              <w:rPr>
                <w:rFonts w:ascii="Arial Narrow" w:hAnsi="Arial Narrow"/>
                <w:sz w:val="20"/>
              </w:rPr>
            </w:pPr>
            <w:r w:rsidRPr="00DA4604">
              <w:rPr>
                <w:rFonts w:ascii="Arial Narrow" w:hAnsi="Arial Narrow"/>
                <w:sz w:val="20"/>
              </w:rPr>
              <w:t>AEs leading to dose interruption </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87AB2" w:rsidRDefault="00D87AB2" w:rsidP="00211856">
            <w:pPr>
              <w:keepNext/>
              <w:widowControl/>
              <w:jc w:val="center"/>
              <w:rPr>
                <w:rFonts w:ascii="Arial Narrow" w:hAnsi="Arial Narrow"/>
                <w:b/>
                <w:sz w:val="20"/>
                <w:highlight w:val="black"/>
              </w:rPr>
            </w:pPr>
            <w:r>
              <w:rPr>
                <w:rFonts w:ascii="Arial Narrow" w:hAnsi="Arial Narrow"/>
                <w:b/>
                <w:noProof/>
                <w:color w:val="000000"/>
                <w:sz w:val="20"/>
                <w:highlight w:val="black"/>
              </w:rPr>
              <w:t>'''''''' ''''''''''' ''''''''''</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tabs>
                <w:tab w:val="left" w:pos="150"/>
              </w:tabs>
              <w:jc w:val="left"/>
              <w:rPr>
                <w:rFonts w:ascii="Arial Narrow" w:hAnsi="Arial Narrow"/>
                <w:sz w:val="20"/>
              </w:rPr>
            </w:pPr>
            <w:r w:rsidRPr="00DA4604">
              <w:rPr>
                <w:rFonts w:ascii="Arial Narrow" w:hAnsi="Arial Narrow"/>
                <w:sz w:val="20"/>
              </w:rPr>
              <w:t>Neutropenia</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59 (27)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41 (18)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b/>
                <w:sz w:val="20"/>
              </w:rPr>
            </w:pPr>
            <w:r w:rsidRPr="00DA4604">
              <w:rPr>
                <w:rFonts w:ascii="Arial Narrow" w:hAnsi="Arial Narrow"/>
                <w:b/>
                <w:sz w:val="20"/>
              </w:rPr>
              <w:t>0.09 (0.03, 0.15)</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tabs>
                <w:tab w:val="left" w:pos="150"/>
              </w:tabs>
              <w:jc w:val="left"/>
              <w:rPr>
                <w:rFonts w:ascii="Arial Narrow" w:hAnsi="Arial Narrow"/>
                <w:sz w:val="20"/>
              </w:rPr>
            </w:pPr>
            <w:r w:rsidRPr="00DA4604">
              <w:rPr>
                <w:rFonts w:ascii="Arial Narrow" w:hAnsi="Arial Narrow"/>
                <w:sz w:val="20"/>
              </w:rPr>
              <w:t>Thrombocytopenia</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30 (14)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59 (26)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b/>
                <w:sz w:val="20"/>
              </w:rPr>
            </w:pPr>
            <w:r w:rsidRPr="00DA4604">
              <w:rPr>
                <w:rFonts w:ascii="Arial Narrow" w:hAnsi="Arial Narrow"/>
                <w:b/>
                <w:sz w:val="20"/>
              </w:rPr>
              <w:t>-0.12 (-0.17, -0.07)</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tabs>
                <w:tab w:val="left" w:pos="150"/>
              </w:tabs>
              <w:jc w:val="left"/>
              <w:rPr>
                <w:rFonts w:ascii="Arial Narrow" w:hAnsi="Arial Narrow"/>
                <w:sz w:val="20"/>
              </w:rPr>
            </w:pPr>
            <w:r w:rsidRPr="00DA4604">
              <w:rPr>
                <w:rFonts w:ascii="Arial Narrow" w:hAnsi="Arial Narrow"/>
                <w:sz w:val="20"/>
              </w:rPr>
              <w:t>Infusion related reaction</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20 (9)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b/>
                <w:sz w:val="20"/>
              </w:rPr>
            </w:pPr>
            <w:r w:rsidRPr="00DA4604">
              <w:rPr>
                <w:rFonts w:ascii="Arial Narrow" w:hAnsi="Arial Narrow"/>
                <w:b/>
                <w:sz w:val="20"/>
              </w:rPr>
              <w:t>0.09 (0.05, 0.13)</w:t>
            </w:r>
          </w:p>
        </w:tc>
      </w:tr>
      <w:tr w:rsidR="00DF03D0" w:rsidRPr="00DA4604" w:rsidTr="005327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tabs>
                <w:tab w:val="left" w:pos="150"/>
              </w:tabs>
              <w:jc w:val="left"/>
              <w:rPr>
                <w:rFonts w:ascii="Arial Narrow" w:hAnsi="Arial Narrow"/>
                <w:sz w:val="20"/>
              </w:rPr>
            </w:pPr>
            <w:r w:rsidRPr="00DA4604">
              <w:rPr>
                <w:rFonts w:ascii="Arial Narrow" w:hAnsi="Arial Narrow"/>
                <w:sz w:val="20"/>
              </w:rPr>
              <w:t>Respiratory failure</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5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sz w:val="20"/>
              </w:rPr>
            </w:pPr>
            <w:r w:rsidRPr="00DA4604">
              <w:rPr>
                <w:rFonts w:ascii="Arial Narrow" w:hAnsi="Arial Narrow"/>
                <w:sz w:val="20"/>
              </w:rPr>
              <w:t>1 (&lt;1)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F03D0" w:rsidRPr="00DA4604" w:rsidRDefault="00DF03D0" w:rsidP="00C60944">
            <w:pPr>
              <w:jc w:val="center"/>
              <w:rPr>
                <w:rFonts w:ascii="Arial Narrow" w:hAnsi="Arial Narrow"/>
                <w:b/>
                <w:sz w:val="20"/>
              </w:rPr>
            </w:pPr>
            <w:r w:rsidRPr="00DA4604">
              <w:rPr>
                <w:rFonts w:ascii="Arial Narrow" w:hAnsi="Arial Narrow"/>
                <w:b/>
                <w:sz w:val="20"/>
              </w:rPr>
              <w:t>0.02 (0.00, 0.04)</w:t>
            </w:r>
          </w:p>
        </w:tc>
      </w:tr>
      <w:tr w:rsidR="00DF03D0" w:rsidRPr="00DA4604" w:rsidTr="005327E1">
        <w:tc>
          <w:tcPr>
            <w:tcW w:w="0" w:type="auto"/>
            <w:vAlign w:val="center"/>
          </w:tcPr>
          <w:p w:rsidR="00DF03D0" w:rsidRPr="00DA4604" w:rsidRDefault="00DF03D0" w:rsidP="00C60944">
            <w:pPr>
              <w:tabs>
                <w:tab w:val="left" w:pos="150"/>
              </w:tabs>
              <w:jc w:val="left"/>
              <w:rPr>
                <w:rFonts w:ascii="Arial Narrow" w:hAnsi="Arial Narrow"/>
                <w:sz w:val="20"/>
              </w:rPr>
            </w:pPr>
            <w:r w:rsidRPr="00DA4604">
              <w:rPr>
                <w:rFonts w:ascii="Arial Narrow" w:hAnsi="Arial Narrow"/>
                <w:sz w:val="20"/>
              </w:rPr>
              <w:t xml:space="preserve">Tumour </w:t>
            </w:r>
            <w:proofErr w:type="spellStart"/>
            <w:r w:rsidRPr="00DA4604">
              <w:rPr>
                <w:rFonts w:ascii="Arial Narrow" w:hAnsi="Arial Narrow"/>
                <w:sz w:val="20"/>
              </w:rPr>
              <w:t>lysis</w:t>
            </w:r>
            <w:proofErr w:type="spellEnd"/>
            <w:r w:rsidRPr="00DA4604">
              <w:rPr>
                <w:rFonts w:ascii="Arial Narrow" w:hAnsi="Arial Narrow"/>
                <w:sz w:val="20"/>
              </w:rPr>
              <w:t xml:space="preserve"> syndrome</w:t>
            </w:r>
          </w:p>
        </w:tc>
        <w:tc>
          <w:tcPr>
            <w:tcW w:w="2676" w:type="dxa"/>
            <w:vAlign w:val="center"/>
          </w:tcPr>
          <w:p w:rsidR="00DF03D0" w:rsidRPr="00DA4604" w:rsidRDefault="00DF03D0" w:rsidP="00C60944">
            <w:pPr>
              <w:jc w:val="center"/>
              <w:rPr>
                <w:rFonts w:ascii="Arial Narrow" w:hAnsi="Arial Narrow"/>
                <w:sz w:val="20"/>
              </w:rPr>
            </w:pPr>
            <w:r w:rsidRPr="00DA4604">
              <w:rPr>
                <w:rFonts w:ascii="Arial Narrow" w:hAnsi="Arial Narrow"/>
                <w:sz w:val="20"/>
              </w:rPr>
              <w:t>4 (2)</w:t>
            </w:r>
          </w:p>
        </w:tc>
        <w:tc>
          <w:tcPr>
            <w:tcW w:w="1418" w:type="dxa"/>
            <w:vAlign w:val="center"/>
          </w:tcPr>
          <w:p w:rsidR="00DF03D0" w:rsidRPr="00DA4604" w:rsidRDefault="00DF03D0" w:rsidP="00C60944">
            <w:pPr>
              <w:jc w:val="center"/>
              <w:rPr>
                <w:rFonts w:ascii="Arial Narrow" w:hAnsi="Arial Narrow"/>
                <w:sz w:val="20"/>
              </w:rPr>
            </w:pPr>
            <w:r w:rsidRPr="00DA4604">
              <w:rPr>
                <w:rFonts w:ascii="Arial Narrow" w:hAnsi="Arial Narrow"/>
                <w:sz w:val="20"/>
              </w:rPr>
              <w:t>0</w:t>
            </w:r>
          </w:p>
        </w:tc>
        <w:tc>
          <w:tcPr>
            <w:tcW w:w="1842" w:type="dxa"/>
            <w:vAlign w:val="center"/>
          </w:tcPr>
          <w:p w:rsidR="00DF03D0" w:rsidRPr="00DA4604" w:rsidRDefault="00DF03D0" w:rsidP="00C60944">
            <w:pPr>
              <w:jc w:val="center"/>
              <w:rPr>
                <w:rFonts w:ascii="Arial Narrow" w:hAnsi="Arial Narrow"/>
                <w:b/>
                <w:sz w:val="20"/>
              </w:rPr>
            </w:pPr>
            <w:r w:rsidRPr="00DA4604">
              <w:rPr>
                <w:rFonts w:ascii="Arial Narrow" w:hAnsi="Arial Narrow"/>
                <w:b/>
                <w:color w:val="000000"/>
                <w:sz w:val="20"/>
              </w:rPr>
              <w:t>0.02 (0, 0.04)</w:t>
            </w:r>
          </w:p>
        </w:tc>
      </w:tr>
    </w:tbl>
    <w:p w:rsidR="00DF03D0" w:rsidRPr="00DA4604" w:rsidRDefault="00DF03D0" w:rsidP="000E5486">
      <w:pPr>
        <w:pStyle w:val="TableFooter"/>
        <w:ind w:left="720"/>
        <w:rPr>
          <w:b/>
        </w:rPr>
      </w:pPr>
      <w:r w:rsidRPr="00DA4604">
        <w:t>Source: Tables 25-26</w:t>
      </w:r>
      <w:r w:rsidR="00172B4D" w:rsidRPr="00DA4604">
        <w:t>,</w:t>
      </w:r>
      <w:r w:rsidRPr="00DA4604">
        <w:t xml:space="preserve"> pp67-68 of the submission and compiled during the evaluation.</w:t>
      </w:r>
    </w:p>
    <w:p w:rsidR="00DF03D0" w:rsidRPr="00DA4604" w:rsidRDefault="00DF03D0" w:rsidP="000E5486">
      <w:pPr>
        <w:pStyle w:val="TableFooter"/>
        <w:ind w:left="720"/>
        <w:rPr>
          <w:b/>
        </w:rPr>
      </w:pPr>
      <w:r w:rsidRPr="00DA4604">
        <w:t>RD = risk difference; AE = adverse event; CI = confidence interval</w:t>
      </w:r>
    </w:p>
    <w:p w:rsidR="00E216D0" w:rsidRPr="00DA4604" w:rsidRDefault="00E216D0" w:rsidP="00DF03D0">
      <w:pPr>
        <w:pStyle w:val="PBACHeading1"/>
        <w:ind w:left="720"/>
        <w:rPr>
          <w:rFonts w:ascii="Arial Narrow" w:hAnsi="Arial Narrow"/>
          <w:b w:val="0"/>
          <w:sz w:val="18"/>
          <w:szCs w:val="18"/>
        </w:rPr>
      </w:pPr>
    </w:p>
    <w:p w:rsidR="00E216D0" w:rsidRDefault="00E2751D" w:rsidP="003915FC">
      <w:pPr>
        <w:pStyle w:val="ListParagraph"/>
        <w:widowControl/>
        <w:numPr>
          <w:ilvl w:val="1"/>
          <w:numId w:val="1"/>
        </w:numPr>
      </w:pPr>
      <w:r w:rsidRPr="00DA4604">
        <w:t xml:space="preserve">In </w:t>
      </w:r>
      <w:r w:rsidR="00E216D0" w:rsidRPr="00DA4604">
        <w:t>COMPLEMENT-1</w:t>
      </w:r>
      <w:r w:rsidR="00231553" w:rsidRPr="00DA4604">
        <w:t>,</w:t>
      </w:r>
      <w:r w:rsidR="00E216D0" w:rsidRPr="00DA4604">
        <w:t xml:space="preserve"> </w:t>
      </w:r>
      <w:proofErr w:type="spellStart"/>
      <w:r w:rsidR="00E216D0" w:rsidRPr="00DA4604">
        <w:t>ofatumumab</w:t>
      </w:r>
      <w:proofErr w:type="spellEnd"/>
      <w:r w:rsidR="00E216D0" w:rsidRPr="00DA4604">
        <w:t xml:space="preserve"> </w:t>
      </w:r>
      <w:r w:rsidRPr="00DA4604">
        <w:t xml:space="preserve">plus </w:t>
      </w:r>
      <w:proofErr w:type="spellStart"/>
      <w:r w:rsidRPr="00DA4604">
        <w:t>chlorambucil</w:t>
      </w:r>
      <w:proofErr w:type="spellEnd"/>
      <w:r w:rsidRPr="00DA4604">
        <w:t xml:space="preserve"> resulted in </w:t>
      </w:r>
      <w:r w:rsidR="00E216D0" w:rsidRPr="00DA4604">
        <w:t xml:space="preserve">an inferior safety profile relative to </w:t>
      </w:r>
      <w:proofErr w:type="spellStart"/>
      <w:r w:rsidRPr="00DA4604">
        <w:t>chlorambucil</w:t>
      </w:r>
      <w:proofErr w:type="spellEnd"/>
      <w:r w:rsidR="00E216D0" w:rsidRPr="00DA4604">
        <w:t xml:space="preserve">. The adverse events that occurred more often in the </w:t>
      </w:r>
      <w:proofErr w:type="spellStart"/>
      <w:r w:rsidR="00E216D0" w:rsidRPr="00DA4604">
        <w:t>ofatumumab</w:t>
      </w:r>
      <w:proofErr w:type="spellEnd"/>
      <w:r w:rsidR="00E216D0" w:rsidRPr="00DA4604">
        <w:t xml:space="preserve"> arm were infusion-related reaction, neutropenia, respiratory failure and tumour </w:t>
      </w:r>
      <w:proofErr w:type="spellStart"/>
      <w:r w:rsidR="00E216D0" w:rsidRPr="00DA4604">
        <w:t>lysis</w:t>
      </w:r>
      <w:proofErr w:type="spellEnd"/>
      <w:r w:rsidR="00E216D0" w:rsidRPr="00DA4604">
        <w:t xml:space="preserve"> syndrome. The </w:t>
      </w:r>
      <w:proofErr w:type="spellStart"/>
      <w:r w:rsidR="00E216D0" w:rsidRPr="00DA4604">
        <w:t>chlorambucil</w:t>
      </w:r>
      <w:proofErr w:type="spellEnd"/>
      <w:r w:rsidR="00E216D0" w:rsidRPr="00DA4604">
        <w:t xml:space="preserve"> monotherapy arm had more episodes of thrombocytopenia.</w:t>
      </w:r>
    </w:p>
    <w:p w:rsidR="00F86089" w:rsidRPr="00DA4604" w:rsidRDefault="00F86089" w:rsidP="00F86089">
      <w:pPr>
        <w:widowControl/>
      </w:pPr>
    </w:p>
    <w:p w:rsidR="009102A8" w:rsidRPr="00DA4604" w:rsidRDefault="00211856" w:rsidP="003915FC">
      <w:pPr>
        <w:pStyle w:val="ListParagraph"/>
        <w:widowControl/>
        <w:numPr>
          <w:ilvl w:val="1"/>
          <w:numId w:val="1"/>
        </w:numPr>
        <w:rPr>
          <w:szCs w:val="22"/>
        </w:rPr>
      </w:pPr>
      <w:r w:rsidRPr="00DA4604">
        <w:rPr>
          <w:szCs w:val="22"/>
        </w:rPr>
        <w:t xml:space="preserve">In the indirect comparison, there were only slight differences in key adverse events, with </w:t>
      </w:r>
      <w:proofErr w:type="spellStart"/>
      <w:r w:rsidRPr="00DA4604">
        <w:rPr>
          <w:szCs w:val="22"/>
        </w:rPr>
        <w:t>ofatumumab</w:t>
      </w:r>
      <w:proofErr w:type="spellEnd"/>
      <w:r w:rsidRPr="00DA4604">
        <w:rPr>
          <w:szCs w:val="22"/>
        </w:rPr>
        <w:t xml:space="preserve"> plus </w:t>
      </w:r>
      <w:proofErr w:type="spellStart"/>
      <w:r w:rsidRPr="00DA4604">
        <w:rPr>
          <w:szCs w:val="22"/>
        </w:rPr>
        <w:t>chlorambucil</w:t>
      </w:r>
      <w:proofErr w:type="spellEnd"/>
      <w:r w:rsidRPr="00DA4604">
        <w:rPr>
          <w:szCs w:val="22"/>
        </w:rPr>
        <w:t xml:space="preserve"> having increased infusion related reactions (RD: 0.05, 95% CI: 0 to 0.1) and reduced thrombocytopenia compared to rituximab plus </w:t>
      </w:r>
      <w:proofErr w:type="spellStart"/>
      <w:r w:rsidRPr="00DA4604">
        <w:rPr>
          <w:szCs w:val="22"/>
        </w:rPr>
        <w:t>chlorambucil</w:t>
      </w:r>
      <w:proofErr w:type="spellEnd"/>
      <w:r w:rsidRPr="00DA4604">
        <w:rPr>
          <w:szCs w:val="22"/>
        </w:rPr>
        <w:t xml:space="preserve"> (RD: -0.11, 95% CI: -0.18, -0.4). There are some limitations to this indirect comparison. </w:t>
      </w:r>
    </w:p>
    <w:p w:rsidR="00F86089" w:rsidRPr="00DA4604" w:rsidRDefault="00F86089" w:rsidP="007F1017">
      <w:pPr>
        <w:pStyle w:val="ListParagraph"/>
        <w:ind w:left="0"/>
        <w:rPr>
          <w:szCs w:val="22"/>
        </w:rPr>
      </w:pPr>
    </w:p>
    <w:p w:rsidR="007F1017" w:rsidRPr="00676F2F" w:rsidRDefault="007F1017" w:rsidP="00676F2F">
      <w:pPr>
        <w:rPr>
          <w:b/>
          <w:szCs w:val="22"/>
        </w:rPr>
      </w:pPr>
      <w:bookmarkStart w:id="10" w:name="_Toc398540837"/>
      <w:r w:rsidRPr="00676F2F">
        <w:rPr>
          <w:b/>
          <w:szCs w:val="22"/>
        </w:rPr>
        <w:t>Benefits/harms</w:t>
      </w:r>
      <w:bookmarkEnd w:id="10"/>
    </w:p>
    <w:p w:rsidR="00F86089" w:rsidRPr="00F86089" w:rsidRDefault="00F86089" w:rsidP="00F86089"/>
    <w:p w:rsidR="00EC00C9" w:rsidRPr="00DA4604" w:rsidRDefault="00EC00C9" w:rsidP="003915FC">
      <w:pPr>
        <w:pStyle w:val="ListParagraph"/>
        <w:widowControl/>
        <w:numPr>
          <w:ilvl w:val="1"/>
          <w:numId w:val="1"/>
        </w:numPr>
        <w:rPr>
          <w:szCs w:val="22"/>
        </w:rPr>
      </w:pPr>
      <w:r w:rsidRPr="00DA4604">
        <w:rPr>
          <w:szCs w:val="22"/>
        </w:rPr>
        <w:t xml:space="preserve">A summary of the comparative benefits and harms for </w:t>
      </w:r>
      <w:proofErr w:type="spellStart"/>
      <w:r w:rsidR="00E216D0" w:rsidRPr="00DA4604">
        <w:rPr>
          <w:szCs w:val="22"/>
        </w:rPr>
        <w:t>ofatumumab</w:t>
      </w:r>
      <w:proofErr w:type="spellEnd"/>
      <w:r w:rsidR="00E216D0" w:rsidRPr="00DA4604">
        <w:rPr>
          <w:szCs w:val="22"/>
        </w:rPr>
        <w:t xml:space="preserve"> plus </w:t>
      </w:r>
      <w:proofErr w:type="spellStart"/>
      <w:r w:rsidR="00E216D0" w:rsidRPr="00DA4604">
        <w:rPr>
          <w:szCs w:val="22"/>
        </w:rPr>
        <w:t>chlorambucil</w:t>
      </w:r>
      <w:proofErr w:type="spellEnd"/>
      <w:r w:rsidR="00E216D0" w:rsidRPr="00DA4604">
        <w:rPr>
          <w:szCs w:val="22"/>
        </w:rPr>
        <w:t xml:space="preserve"> versus </w:t>
      </w:r>
      <w:proofErr w:type="spellStart"/>
      <w:r w:rsidR="00E216D0" w:rsidRPr="00DA4604">
        <w:rPr>
          <w:szCs w:val="22"/>
        </w:rPr>
        <w:t>chlorambucil</w:t>
      </w:r>
      <w:proofErr w:type="spellEnd"/>
      <w:r w:rsidRPr="00DA4604">
        <w:rPr>
          <w:szCs w:val="22"/>
        </w:rPr>
        <w:t xml:space="preserve"> is presented in the table below.</w:t>
      </w:r>
      <w:r w:rsidR="00410708" w:rsidRPr="00DA4604">
        <w:rPr>
          <w:szCs w:val="22"/>
        </w:rPr>
        <w:t xml:space="preserve"> </w:t>
      </w:r>
    </w:p>
    <w:p w:rsidR="00162913" w:rsidRPr="00DA4604" w:rsidRDefault="00162913" w:rsidP="004B1CB4"/>
    <w:p w:rsidR="00B62715" w:rsidRPr="00DA4604" w:rsidRDefault="00B62715" w:rsidP="003744AE">
      <w:pPr>
        <w:ind w:left="720"/>
        <w:rPr>
          <w:rStyle w:val="CommentReference"/>
        </w:rPr>
      </w:pPr>
      <w:r w:rsidRPr="00DA4604">
        <w:rPr>
          <w:rStyle w:val="CommentReference"/>
        </w:rPr>
        <w:t xml:space="preserve">Summary of comparative benefits and harms for </w:t>
      </w:r>
      <w:proofErr w:type="spellStart"/>
      <w:r w:rsidR="003744AE" w:rsidRPr="00DA4604">
        <w:rPr>
          <w:rStyle w:val="CommentReference"/>
        </w:rPr>
        <w:t>ofatumumab</w:t>
      </w:r>
      <w:proofErr w:type="spellEnd"/>
      <w:r w:rsidR="003744AE" w:rsidRPr="00DA4604">
        <w:rPr>
          <w:rStyle w:val="CommentReference"/>
        </w:rPr>
        <w:t xml:space="preserve"> plus </w:t>
      </w:r>
      <w:proofErr w:type="spellStart"/>
      <w:r w:rsidR="003744AE" w:rsidRPr="00DA4604">
        <w:rPr>
          <w:rStyle w:val="CommentReference"/>
        </w:rPr>
        <w:t>chlorambucil</w:t>
      </w:r>
      <w:proofErr w:type="spellEnd"/>
      <w:r w:rsidR="003744AE" w:rsidRPr="00DA4604">
        <w:rPr>
          <w:rStyle w:val="CommentReference"/>
        </w:rPr>
        <w:t xml:space="preserve"> </w:t>
      </w:r>
      <w:r w:rsidRPr="00DA4604">
        <w:rPr>
          <w:rStyle w:val="CommentReference"/>
        </w:rPr>
        <w:t xml:space="preserve">and </w:t>
      </w:r>
      <w:proofErr w:type="spellStart"/>
      <w:r w:rsidR="003744AE" w:rsidRPr="00DA4604">
        <w:rPr>
          <w:rStyle w:val="CommentReference"/>
        </w:rPr>
        <w:t>chlorambucil</w:t>
      </w:r>
      <w:proofErr w:type="spellEnd"/>
    </w:p>
    <w:tbl>
      <w:tblPr>
        <w:tblStyle w:val="TableGrid"/>
        <w:tblW w:w="4700" w:type="pct"/>
        <w:tblInd w:w="698" w:type="dxa"/>
        <w:tblLayout w:type="fixed"/>
        <w:tblCellMar>
          <w:left w:w="28" w:type="dxa"/>
          <w:right w:w="28" w:type="dxa"/>
        </w:tblCellMar>
        <w:tblLook w:val="04A0" w:firstRow="1" w:lastRow="0" w:firstColumn="1" w:lastColumn="0" w:noHBand="0" w:noVBand="1"/>
      </w:tblPr>
      <w:tblGrid>
        <w:gridCol w:w="1456"/>
        <w:gridCol w:w="709"/>
        <w:gridCol w:w="142"/>
        <w:gridCol w:w="12"/>
        <w:gridCol w:w="982"/>
        <w:gridCol w:w="565"/>
        <w:gridCol w:w="850"/>
        <w:gridCol w:w="567"/>
        <w:gridCol w:w="569"/>
        <w:gridCol w:w="910"/>
        <w:gridCol w:w="224"/>
        <w:gridCol w:w="1552"/>
      </w:tblGrid>
      <w:tr w:rsidR="00B62715" w:rsidRPr="00DA4604" w:rsidTr="00552BD3">
        <w:tc>
          <w:tcPr>
            <w:tcW w:w="5000" w:type="pct"/>
            <w:gridSpan w:val="12"/>
            <w:shd w:val="clear" w:color="auto" w:fill="auto"/>
            <w:vAlign w:val="center"/>
          </w:tcPr>
          <w:p w:rsidR="00B62715" w:rsidRPr="00DA4604" w:rsidRDefault="00B62715" w:rsidP="00EC00C9">
            <w:pPr>
              <w:rPr>
                <w:rFonts w:ascii="Arial Narrow" w:hAnsi="Arial Narrow"/>
                <w:b/>
                <w:color w:val="000000"/>
                <w:sz w:val="20"/>
                <w:szCs w:val="18"/>
              </w:rPr>
            </w:pPr>
            <w:r w:rsidRPr="00DA4604">
              <w:rPr>
                <w:rFonts w:ascii="Arial Narrow" w:hAnsi="Arial Narrow"/>
                <w:b/>
                <w:color w:val="000000"/>
                <w:sz w:val="20"/>
                <w:szCs w:val="18"/>
              </w:rPr>
              <w:t>Benefits</w:t>
            </w:r>
          </w:p>
        </w:tc>
      </w:tr>
      <w:tr w:rsidR="00B62715" w:rsidRPr="00DA4604" w:rsidTr="00552BD3">
        <w:tc>
          <w:tcPr>
            <w:tcW w:w="5000" w:type="pct"/>
            <w:gridSpan w:val="12"/>
            <w:shd w:val="clear" w:color="auto" w:fill="auto"/>
            <w:vAlign w:val="center"/>
          </w:tcPr>
          <w:p w:rsidR="00B62715" w:rsidRPr="00DA4604" w:rsidRDefault="00E216D0" w:rsidP="00E2751D">
            <w:pPr>
              <w:rPr>
                <w:rFonts w:ascii="Arial Narrow" w:hAnsi="Arial Narrow"/>
                <w:b/>
                <w:color w:val="000000"/>
                <w:sz w:val="20"/>
                <w:szCs w:val="18"/>
              </w:rPr>
            </w:pPr>
            <w:r w:rsidRPr="00DA4604">
              <w:rPr>
                <w:rFonts w:ascii="Arial Narrow" w:hAnsi="Arial Narrow"/>
                <w:b/>
                <w:color w:val="000000"/>
                <w:sz w:val="20"/>
                <w:szCs w:val="18"/>
              </w:rPr>
              <w:t>PFS/OS</w:t>
            </w:r>
            <w:r w:rsidR="00B62715" w:rsidRPr="00DA4604">
              <w:rPr>
                <w:rFonts w:ascii="Arial Narrow" w:hAnsi="Arial Narrow"/>
                <w:b/>
                <w:color w:val="000000"/>
                <w:sz w:val="20"/>
                <w:szCs w:val="18"/>
              </w:rPr>
              <w:t xml:space="preserve">: Trial </w:t>
            </w:r>
            <w:r w:rsidRPr="00DA4604">
              <w:rPr>
                <w:rFonts w:ascii="Arial Narrow" w:hAnsi="Arial Narrow"/>
                <w:b/>
                <w:color w:val="000000"/>
                <w:sz w:val="20"/>
                <w:szCs w:val="18"/>
              </w:rPr>
              <w:t>COMPLEMENT-1</w:t>
            </w:r>
            <w:r w:rsidR="00E2751D" w:rsidRPr="00DA4604">
              <w:rPr>
                <w:rFonts w:ascii="Arial Narrow" w:hAnsi="Arial Narrow"/>
                <w:b/>
                <w:color w:val="000000"/>
                <w:sz w:val="20"/>
                <w:szCs w:val="18"/>
              </w:rPr>
              <w:t>, median follow-up 29 months</w:t>
            </w:r>
          </w:p>
        </w:tc>
      </w:tr>
      <w:tr w:rsidR="00552BD3" w:rsidRPr="00DA4604" w:rsidTr="00211856">
        <w:tc>
          <w:tcPr>
            <w:tcW w:w="1268" w:type="pct"/>
            <w:gridSpan w:val="2"/>
            <w:shd w:val="clear" w:color="auto" w:fill="auto"/>
            <w:vAlign w:val="center"/>
          </w:tcPr>
          <w:p w:rsidR="00B62715" w:rsidRPr="00DA4604" w:rsidRDefault="00B62715" w:rsidP="00EC00C9">
            <w:pPr>
              <w:jc w:val="center"/>
              <w:rPr>
                <w:rFonts w:ascii="Arial Narrow" w:hAnsi="Arial Narrow"/>
                <w:color w:val="000000"/>
                <w:sz w:val="20"/>
                <w:szCs w:val="18"/>
              </w:rPr>
            </w:pPr>
          </w:p>
        </w:tc>
        <w:tc>
          <w:tcPr>
            <w:tcW w:w="996" w:type="pct"/>
            <w:gridSpan w:val="4"/>
            <w:vAlign w:val="center"/>
          </w:tcPr>
          <w:p w:rsidR="00B62715" w:rsidRPr="00DA4604" w:rsidRDefault="003744AE" w:rsidP="00EC00C9">
            <w:pPr>
              <w:jc w:val="center"/>
              <w:rPr>
                <w:rFonts w:ascii="Arial Narrow" w:hAnsi="Arial Narrow"/>
                <w:b/>
                <w:color w:val="000000"/>
                <w:sz w:val="20"/>
                <w:szCs w:val="18"/>
              </w:rPr>
            </w:pPr>
            <w:proofErr w:type="spellStart"/>
            <w:r w:rsidRPr="00DA4604">
              <w:rPr>
                <w:rFonts w:ascii="Arial Narrow" w:hAnsi="Arial Narrow"/>
                <w:b/>
                <w:color w:val="000000"/>
                <w:sz w:val="20"/>
                <w:szCs w:val="18"/>
              </w:rPr>
              <w:t>ofatumumab</w:t>
            </w:r>
            <w:proofErr w:type="spellEnd"/>
            <w:r w:rsidRPr="00DA4604">
              <w:rPr>
                <w:rFonts w:ascii="Arial Narrow" w:hAnsi="Arial Narrow"/>
                <w:b/>
                <w:color w:val="000000"/>
                <w:sz w:val="20"/>
                <w:szCs w:val="18"/>
              </w:rPr>
              <w:t xml:space="preserve"> plus </w:t>
            </w:r>
            <w:proofErr w:type="spellStart"/>
            <w:r w:rsidRPr="00DA4604">
              <w:rPr>
                <w:rFonts w:ascii="Arial Narrow" w:hAnsi="Arial Narrow"/>
                <w:b/>
                <w:color w:val="000000"/>
                <w:sz w:val="20"/>
                <w:szCs w:val="18"/>
              </w:rPr>
              <w:t>chlorambucil</w:t>
            </w:r>
            <w:proofErr w:type="spellEnd"/>
          </w:p>
        </w:tc>
        <w:tc>
          <w:tcPr>
            <w:tcW w:w="830" w:type="pct"/>
            <w:gridSpan w:val="2"/>
            <w:vAlign w:val="center"/>
          </w:tcPr>
          <w:p w:rsidR="00B62715" w:rsidRPr="00DA4604" w:rsidRDefault="003744AE" w:rsidP="00EC00C9">
            <w:pPr>
              <w:jc w:val="center"/>
              <w:rPr>
                <w:rFonts w:ascii="Arial Narrow" w:hAnsi="Arial Narrow"/>
                <w:b/>
                <w:color w:val="000000"/>
                <w:sz w:val="20"/>
                <w:szCs w:val="18"/>
              </w:rPr>
            </w:pPr>
            <w:proofErr w:type="spellStart"/>
            <w:r w:rsidRPr="00DA4604">
              <w:rPr>
                <w:rFonts w:ascii="Arial Narrow" w:hAnsi="Arial Narrow"/>
                <w:b/>
                <w:color w:val="000000"/>
                <w:sz w:val="20"/>
                <w:szCs w:val="18"/>
              </w:rPr>
              <w:t>Chlorambucil</w:t>
            </w:r>
            <w:proofErr w:type="spellEnd"/>
          </w:p>
        </w:tc>
        <w:tc>
          <w:tcPr>
            <w:tcW w:w="866" w:type="pct"/>
            <w:gridSpan w:val="2"/>
            <w:vAlign w:val="center"/>
          </w:tcPr>
          <w:p w:rsidR="00E2751D" w:rsidRPr="00DA4604" w:rsidRDefault="00B62715" w:rsidP="00EC00C9">
            <w:pPr>
              <w:jc w:val="center"/>
              <w:rPr>
                <w:rFonts w:ascii="Arial Narrow" w:hAnsi="Arial Narrow"/>
                <w:b/>
                <w:color w:val="000000"/>
                <w:sz w:val="20"/>
                <w:szCs w:val="18"/>
              </w:rPr>
            </w:pPr>
            <w:r w:rsidRPr="00DA4604">
              <w:rPr>
                <w:rFonts w:ascii="Arial Narrow" w:hAnsi="Arial Narrow"/>
                <w:b/>
                <w:color w:val="000000"/>
                <w:sz w:val="20"/>
                <w:szCs w:val="18"/>
              </w:rPr>
              <w:t>Absolute</w:t>
            </w:r>
          </w:p>
          <w:p w:rsidR="00B62715" w:rsidRPr="00DA4604" w:rsidRDefault="00B62715" w:rsidP="00EC00C9">
            <w:pPr>
              <w:jc w:val="center"/>
              <w:rPr>
                <w:rFonts w:ascii="Arial Narrow" w:hAnsi="Arial Narrow"/>
                <w:b/>
                <w:color w:val="000000"/>
                <w:sz w:val="20"/>
                <w:szCs w:val="18"/>
              </w:rPr>
            </w:pPr>
            <w:r w:rsidRPr="00DA4604">
              <w:rPr>
                <w:rFonts w:ascii="Arial Narrow" w:hAnsi="Arial Narrow"/>
                <w:b/>
                <w:color w:val="000000"/>
                <w:sz w:val="20"/>
                <w:szCs w:val="18"/>
              </w:rPr>
              <w:t xml:space="preserve"> Difference</w:t>
            </w:r>
          </w:p>
        </w:tc>
        <w:tc>
          <w:tcPr>
            <w:tcW w:w="1040" w:type="pct"/>
            <w:gridSpan w:val="2"/>
            <w:vAlign w:val="center"/>
          </w:tcPr>
          <w:p w:rsidR="00B62715" w:rsidRPr="00DA4604" w:rsidRDefault="00B62715" w:rsidP="00EC00C9">
            <w:pPr>
              <w:jc w:val="center"/>
              <w:rPr>
                <w:rFonts w:ascii="Arial Narrow" w:hAnsi="Arial Narrow"/>
                <w:b/>
                <w:color w:val="000000"/>
                <w:sz w:val="20"/>
                <w:szCs w:val="18"/>
              </w:rPr>
            </w:pPr>
            <w:r w:rsidRPr="00DA4604">
              <w:rPr>
                <w:rFonts w:ascii="Arial Narrow" w:hAnsi="Arial Narrow"/>
                <w:b/>
                <w:color w:val="000000"/>
                <w:sz w:val="20"/>
                <w:szCs w:val="18"/>
              </w:rPr>
              <w:t>HR (95% CI)</w:t>
            </w:r>
          </w:p>
        </w:tc>
      </w:tr>
      <w:tr w:rsidR="003744AE" w:rsidRPr="00DA4604" w:rsidTr="00211856">
        <w:tc>
          <w:tcPr>
            <w:tcW w:w="1268" w:type="pct"/>
            <w:gridSpan w:val="2"/>
            <w:shd w:val="clear" w:color="auto" w:fill="auto"/>
            <w:vAlign w:val="center"/>
          </w:tcPr>
          <w:p w:rsidR="003744AE" w:rsidRPr="00DA4604" w:rsidRDefault="003744AE" w:rsidP="00E216D0">
            <w:pPr>
              <w:rPr>
                <w:rFonts w:ascii="Arial Narrow" w:hAnsi="Arial Narrow"/>
                <w:color w:val="000000"/>
                <w:sz w:val="20"/>
                <w:szCs w:val="18"/>
              </w:rPr>
            </w:pPr>
            <w:r w:rsidRPr="00DA4604">
              <w:rPr>
                <w:rFonts w:ascii="Arial Narrow" w:hAnsi="Arial Narrow"/>
                <w:color w:val="000000"/>
                <w:sz w:val="20"/>
                <w:szCs w:val="18"/>
              </w:rPr>
              <w:t>PFS</w:t>
            </w:r>
            <w:r w:rsidR="00231553" w:rsidRPr="00DA4604">
              <w:rPr>
                <w:rFonts w:ascii="Arial Narrow" w:hAnsi="Arial Narrow"/>
                <w:color w:val="000000"/>
                <w:sz w:val="20"/>
                <w:szCs w:val="18"/>
              </w:rPr>
              <w:t>, n/N</w:t>
            </w:r>
          </w:p>
        </w:tc>
        <w:tc>
          <w:tcPr>
            <w:tcW w:w="996" w:type="pct"/>
            <w:gridSpan w:val="4"/>
            <w:vAlign w:val="center"/>
          </w:tcPr>
          <w:p w:rsidR="003744AE" w:rsidRPr="00DA4604" w:rsidRDefault="009143A6" w:rsidP="003744AE">
            <w:pPr>
              <w:jc w:val="center"/>
              <w:rPr>
                <w:rFonts w:ascii="Arial Narrow" w:hAnsi="Arial Narrow"/>
                <w:sz w:val="20"/>
              </w:rPr>
            </w:pPr>
            <w:r>
              <w:rPr>
                <w:rFonts w:ascii="Arial Narrow" w:hAnsi="Arial Narrow"/>
                <w:sz w:val="20"/>
              </w:rPr>
              <w:t>136</w:t>
            </w:r>
            <w:r w:rsidR="003744AE" w:rsidRPr="00DA4604">
              <w:rPr>
                <w:rFonts w:ascii="Arial Narrow" w:hAnsi="Arial Narrow"/>
                <w:sz w:val="20"/>
              </w:rPr>
              <w:t>/221</w:t>
            </w:r>
          </w:p>
        </w:tc>
        <w:tc>
          <w:tcPr>
            <w:tcW w:w="830" w:type="pct"/>
            <w:gridSpan w:val="2"/>
            <w:vAlign w:val="center"/>
          </w:tcPr>
          <w:p w:rsidR="003744AE" w:rsidRPr="00DA4604" w:rsidRDefault="009143A6" w:rsidP="003744AE">
            <w:pPr>
              <w:jc w:val="center"/>
              <w:rPr>
                <w:rFonts w:ascii="Arial Narrow" w:hAnsi="Arial Narrow"/>
                <w:sz w:val="20"/>
              </w:rPr>
            </w:pPr>
            <w:r>
              <w:rPr>
                <w:rFonts w:ascii="Arial Narrow" w:hAnsi="Arial Narrow"/>
                <w:sz w:val="20"/>
              </w:rPr>
              <w:t>151</w:t>
            </w:r>
            <w:r w:rsidR="003744AE" w:rsidRPr="00DA4604">
              <w:rPr>
                <w:rFonts w:ascii="Arial Narrow" w:hAnsi="Arial Narrow"/>
                <w:sz w:val="20"/>
              </w:rPr>
              <w:t>/226</w:t>
            </w:r>
          </w:p>
        </w:tc>
        <w:tc>
          <w:tcPr>
            <w:tcW w:w="866" w:type="pct"/>
            <w:gridSpan w:val="2"/>
            <w:vAlign w:val="center"/>
          </w:tcPr>
          <w:p w:rsidR="003744AE" w:rsidRPr="00DA4604" w:rsidRDefault="003744AE" w:rsidP="00C60944">
            <w:pPr>
              <w:jc w:val="center"/>
              <w:rPr>
                <w:rFonts w:ascii="Arial Narrow" w:hAnsi="Arial Narrow"/>
                <w:sz w:val="20"/>
              </w:rPr>
            </w:pPr>
            <w:r w:rsidRPr="00DA4604">
              <w:rPr>
                <w:rFonts w:ascii="Arial Narrow" w:hAnsi="Arial Narrow"/>
                <w:sz w:val="20"/>
              </w:rPr>
              <w:t>-</w:t>
            </w:r>
          </w:p>
        </w:tc>
        <w:tc>
          <w:tcPr>
            <w:tcW w:w="1040" w:type="pct"/>
            <w:gridSpan w:val="2"/>
            <w:vAlign w:val="center"/>
          </w:tcPr>
          <w:p w:rsidR="003744AE" w:rsidRPr="00DA4604" w:rsidRDefault="003744AE" w:rsidP="00C60944">
            <w:pPr>
              <w:jc w:val="center"/>
              <w:rPr>
                <w:rFonts w:ascii="Arial Narrow" w:hAnsi="Arial Narrow"/>
                <w:b/>
                <w:sz w:val="20"/>
              </w:rPr>
            </w:pPr>
            <w:r w:rsidRPr="00DA4604">
              <w:rPr>
                <w:rFonts w:ascii="Arial Narrow" w:hAnsi="Arial Narrow"/>
                <w:b/>
                <w:sz w:val="20"/>
              </w:rPr>
              <w:t>0.57 (0.45, 0.72)</w:t>
            </w:r>
          </w:p>
        </w:tc>
      </w:tr>
      <w:tr w:rsidR="007E4743" w:rsidRPr="00DA4604" w:rsidTr="00211856">
        <w:tc>
          <w:tcPr>
            <w:tcW w:w="1268" w:type="pct"/>
            <w:gridSpan w:val="2"/>
            <w:shd w:val="clear" w:color="auto" w:fill="auto"/>
            <w:vAlign w:val="center"/>
          </w:tcPr>
          <w:p w:rsidR="007E4743" w:rsidRPr="00DA4604" w:rsidRDefault="007E4743" w:rsidP="00EC00C9">
            <w:pPr>
              <w:rPr>
                <w:rFonts w:ascii="Arial Narrow" w:hAnsi="Arial Narrow"/>
                <w:color w:val="000000"/>
                <w:sz w:val="20"/>
                <w:szCs w:val="18"/>
              </w:rPr>
            </w:pPr>
            <w:r w:rsidRPr="00DA4604">
              <w:rPr>
                <w:rFonts w:ascii="Arial Narrow" w:hAnsi="Arial Narrow"/>
                <w:color w:val="000000"/>
                <w:sz w:val="20"/>
                <w:szCs w:val="18"/>
              </w:rPr>
              <w:t>Median</w:t>
            </w:r>
            <w:r w:rsidR="00E2751D" w:rsidRPr="00DA4604">
              <w:rPr>
                <w:rFonts w:ascii="Arial Narrow" w:hAnsi="Arial Narrow"/>
                <w:color w:val="000000"/>
                <w:sz w:val="20"/>
                <w:szCs w:val="18"/>
              </w:rPr>
              <w:t xml:space="preserve"> PFS</w:t>
            </w:r>
            <w:r w:rsidRPr="00DA4604">
              <w:rPr>
                <w:rFonts w:ascii="Arial Narrow" w:hAnsi="Arial Narrow"/>
                <w:color w:val="000000"/>
                <w:sz w:val="20"/>
                <w:szCs w:val="18"/>
              </w:rPr>
              <w:t xml:space="preserve">; </w:t>
            </w:r>
            <w:proofErr w:type="spellStart"/>
            <w:r w:rsidRPr="00DA4604">
              <w:rPr>
                <w:rFonts w:ascii="Arial Narrow" w:hAnsi="Arial Narrow"/>
                <w:color w:val="000000"/>
                <w:sz w:val="20"/>
                <w:szCs w:val="18"/>
              </w:rPr>
              <w:t>mths</w:t>
            </w:r>
            <w:proofErr w:type="spellEnd"/>
            <w:r w:rsidRPr="00DA4604">
              <w:rPr>
                <w:rFonts w:ascii="Arial Narrow" w:hAnsi="Arial Narrow"/>
                <w:color w:val="000000"/>
                <w:sz w:val="20"/>
                <w:szCs w:val="18"/>
              </w:rPr>
              <w:t xml:space="preserve"> (95% CI)</w:t>
            </w:r>
          </w:p>
        </w:tc>
        <w:tc>
          <w:tcPr>
            <w:tcW w:w="996" w:type="pct"/>
            <w:gridSpan w:val="4"/>
            <w:vAlign w:val="center"/>
          </w:tcPr>
          <w:p w:rsidR="007E4743" w:rsidRPr="00DA4604" w:rsidRDefault="007E4743" w:rsidP="00C60944">
            <w:pPr>
              <w:jc w:val="center"/>
              <w:rPr>
                <w:rFonts w:ascii="Arial Narrow" w:hAnsi="Arial Narrow"/>
                <w:sz w:val="20"/>
              </w:rPr>
            </w:pPr>
            <w:r w:rsidRPr="00DA4604">
              <w:rPr>
                <w:rFonts w:ascii="Arial Narrow" w:hAnsi="Arial Narrow"/>
                <w:sz w:val="20"/>
              </w:rPr>
              <w:t>22.4 (19.0, 25.2)</w:t>
            </w:r>
          </w:p>
        </w:tc>
        <w:tc>
          <w:tcPr>
            <w:tcW w:w="830" w:type="pct"/>
            <w:gridSpan w:val="2"/>
            <w:vAlign w:val="center"/>
          </w:tcPr>
          <w:p w:rsidR="007E4743" w:rsidRPr="00DA4604" w:rsidRDefault="007E4743" w:rsidP="00C60944">
            <w:pPr>
              <w:jc w:val="center"/>
              <w:rPr>
                <w:rFonts w:ascii="Arial Narrow" w:hAnsi="Arial Narrow"/>
                <w:sz w:val="20"/>
              </w:rPr>
            </w:pPr>
            <w:r w:rsidRPr="00DA4604">
              <w:rPr>
                <w:rFonts w:ascii="Arial Narrow" w:hAnsi="Arial Narrow"/>
                <w:sz w:val="20"/>
              </w:rPr>
              <w:t>13.1 (10.6, 13.8)</w:t>
            </w:r>
          </w:p>
        </w:tc>
        <w:tc>
          <w:tcPr>
            <w:tcW w:w="866" w:type="pct"/>
            <w:gridSpan w:val="2"/>
            <w:vAlign w:val="center"/>
          </w:tcPr>
          <w:p w:rsidR="007E4743" w:rsidRPr="00DA4604" w:rsidRDefault="007E4743" w:rsidP="00C60944">
            <w:pPr>
              <w:jc w:val="center"/>
              <w:rPr>
                <w:rFonts w:ascii="Arial Narrow" w:hAnsi="Arial Narrow"/>
                <w:sz w:val="20"/>
              </w:rPr>
            </w:pPr>
            <w:r w:rsidRPr="00DA4604">
              <w:rPr>
                <w:rFonts w:ascii="Arial Narrow" w:hAnsi="Arial Narrow"/>
                <w:sz w:val="20"/>
              </w:rPr>
              <w:t>9.3</w:t>
            </w:r>
          </w:p>
        </w:tc>
        <w:tc>
          <w:tcPr>
            <w:tcW w:w="1040"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w:t>
            </w:r>
          </w:p>
        </w:tc>
      </w:tr>
      <w:tr w:rsidR="007E4743" w:rsidRPr="00DA4604" w:rsidTr="00211856">
        <w:tc>
          <w:tcPr>
            <w:tcW w:w="1268" w:type="pct"/>
            <w:gridSpan w:val="2"/>
            <w:shd w:val="clear" w:color="auto" w:fill="auto"/>
            <w:vAlign w:val="center"/>
          </w:tcPr>
          <w:p w:rsidR="007E4743" w:rsidRPr="00DA4604" w:rsidRDefault="007E4743" w:rsidP="00EC00C9">
            <w:pPr>
              <w:rPr>
                <w:rFonts w:ascii="Arial Narrow" w:hAnsi="Arial Narrow"/>
                <w:color w:val="000000"/>
                <w:sz w:val="20"/>
                <w:szCs w:val="18"/>
              </w:rPr>
            </w:pPr>
            <w:r w:rsidRPr="00DA4604">
              <w:rPr>
                <w:rFonts w:ascii="Arial Narrow" w:hAnsi="Arial Narrow"/>
                <w:color w:val="000000"/>
                <w:sz w:val="20"/>
                <w:szCs w:val="18"/>
              </w:rPr>
              <w:t>OS</w:t>
            </w:r>
            <w:r w:rsidR="00231553" w:rsidRPr="00DA4604">
              <w:rPr>
                <w:rFonts w:ascii="Arial Narrow" w:hAnsi="Arial Narrow"/>
                <w:color w:val="000000"/>
                <w:sz w:val="20"/>
                <w:szCs w:val="18"/>
              </w:rPr>
              <w:t>, n/N</w:t>
            </w:r>
          </w:p>
        </w:tc>
        <w:tc>
          <w:tcPr>
            <w:tcW w:w="996" w:type="pct"/>
            <w:gridSpan w:val="4"/>
            <w:vAlign w:val="center"/>
          </w:tcPr>
          <w:p w:rsidR="007E4743" w:rsidRPr="00D87AB2" w:rsidRDefault="00D87AB2" w:rsidP="003744AE">
            <w:pPr>
              <w:jc w:val="center"/>
              <w:rPr>
                <w:rFonts w:ascii="Arial Narrow" w:hAnsi="Arial Narrow"/>
                <w:sz w:val="20"/>
                <w:highlight w:val="black"/>
              </w:rPr>
            </w:pPr>
            <w:r>
              <w:rPr>
                <w:rFonts w:ascii="Arial Narrow" w:hAnsi="Arial Narrow"/>
                <w:noProof/>
                <w:color w:val="000000"/>
                <w:sz w:val="20"/>
                <w:highlight w:val="black"/>
              </w:rPr>
              <w:t>'''''''''''''''</w:t>
            </w:r>
          </w:p>
        </w:tc>
        <w:tc>
          <w:tcPr>
            <w:tcW w:w="830" w:type="pct"/>
            <w:gridSpan w:val="2"/>
            <w:vAlign w:val="center"/>
          </w:tcPr>
          <w:p w:rsidR="007E4743" w:rsidRPr="00D87AB2" w:rsidRDefault="00D87AB2" w:rsidP="003744AE">
            <w:pPr>
              <w:jc w:val="center"/>
              <w:rPr>
                <w:rFonts w:ascii="Arial Narrow" w:hAnsi="Arial Narrow"/>
                <w:sz w:val="20"/>
                <w:highlight w:val="black"/>
              </w:rPr>
            </w:pPr>
            <w:r>
              <w:rPr>
                <w:rFonts w:ascii="Arial Narrow" w:hAnsi="Arial Narrow"/>
                <w:noProof/>
                <w:color w:val="000000"/>
                <w:sz w:val="20"/>
                <w:highlight w:val="black"/>
              </w:rPr>
              <w:t>'''''''''''''''</w:t>
            </w:r>
          </w:p>
        </w:tc>
        <w:tc>
          <w:tcPr>
            <w:tcW w:w="866" w:type="pct"/>
            <w:gridSpan w:val="2"/>
            <w:vAlign w:val="center"/>
          </w:tcPr>
          <w:p w:rsidR="007E4743" w:rsidRPr="00DA4604" w:rsidRDefault="007E4743" w:rsidP="00C60944">
            <w:pPr>
              <w:jc w:val="center"/>
              <w:rPr>
                <w:rFonts w:ascii="Arial Narrow" w:hAnsi="Arial Narrow"/>
                <w:sz w:val="20"/>
              </w:rPr>
            </w:pPr>
          </w:p>
        </w:tc>
        <w:tc>
          <w:tcPr>
            <w:tcW w:w="1040" w:type="pct"/>
            <w:gridSpan w:val="2"/>
            <w:vAlign w:val="center"/>
          </w:tcPr>
          <w:p w:rsidR="007E4743" w:rsidRPr="00D87AB2" w:rsidRDefault="00D87AB2" w:rsidP="00C60944">
            <w:pPr>
              <w:jc w:val="center"/>
              <w:rPr>
                <w:rFonts w:ascii="Arial Narrow" w:hAnsi="Arial Narrow"/>
                <w:sz w:val="20"/>
                <w:highlight w:val="black"/>
              </w:rPr>
            </w:pPr>
            <w:r>
              <w:rPr>
                <w:rFonts w:ascii="Arial Narrow" w:hAnsi="Arial Narrow"/>
                <w:noProof/>
                <w:color w:val="000000"/>
                <w:sz w:val="20"/>
                <w:highlight w:val="black"/>
              </w:rPr>
              <w:t>''''''''''' ''''''''''''' ''''''''''''''</w:t>
            </w:r>
          </w:p>
        </w:tc>
      </w:tr>
      <w:tr w:rsidR="007E4743" w:rsidRPr="00DA4604" w:rsidTr="00552BD3">
        <w:tc>
          <w:tcPr>
            <w:tcW w:w="5000" w:type="pct"/>
            <w:gridSpan w:val="12"/>
            <w:tcBorders>
              <w:top w:val="double" w:sz="4" w:space="0" w:color="auto"/>
            </w:tcBorders>
            <w:shd w:val="clear" w:color="auto" w:fill="auto"/>
            <w:vAlign w:val="center"/>
          </w:tcPr>
          <w:p w:rsidR="007E4743" w:rsidRPr="00DA4604" w:rsidRDefault="007E4743" w:rsidP="00EC00C9">
            <w:pPr>
              <w:rPr>
                <w:rFonts w:ascii="Arial Narrow" w:hAnsi="Arial Narrow"/>
                <w:b/>
                <w:color w:val="000000"/>
                <w:sz w:val="20"/>
                <w:szCs w:val="18"/>
              </w:rPr>
            </w:pPr>
            <w:r w:rsidRPr="00DA4604">
              <w:rPr>
                <w:rFonts w:ascii="Arial Narrow" w:hAnsi="Arial Narrow"/>
                <w:b/>
                <w:color w:val="000000"/>
                <w:sz w:val="20"/>
                <w:szCs w:val="18"/>
              </w:rPr>
              <w:t xml:space="preserve">Harms </w:t>
            </w:r>
          </w:p>
        </w:tc>
      </w:tr>
      <w:tr w:rsidR="007E4743" w:rsidRPr="00DA4604" w:rsidTr="00A839F5">
        <w:trPr>
          <w:trHeight w:val="70"/>
        </w:trPr>
        <w:tc>
          <w:tcPr>
            <w:tcW w:w="853" w:type="pct"/>
            <w:vMerge w:val="restart"/>
            <w:shd w:val="clear" w:color="auto" w:fill="auto"/>
            <w:vAlign w:val="center"/>
          </w:tcPr>
          <w:p w:rsidR="007E4743" w:rsidRPr="00DA4604" w:rsidRDefault="007E4743" w:rsidP="00EC00C9">
            <w:pPr>
              <w:rPr>
                <w:rFonts w:ascii="Arial Narrow" w:hAnsi="Arial Narrow"/>
                <w:b/>
                <w:color w:val="000000"/>
                <w:sz w:val="20"/>
                <w:szCs w:val="18"/>
              </w:rPr>
            </w:pPr>
          </w:p>
        </w:tc>
        <w:tc>
          <w:tcPr>
            <w:tcW w:w="498" w:type="pct"/>
            <w:gridSpan w:val="2"/>
            <w:vMerge w:val="restart"/>
            <w:vAlign w:val="center"/>
          </w:tcPr>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O + Chl</w:t>
            </w:r>
          </w:p>
        </w:tc>
        <w:tc>
          <w:tcPr>
            <w:tcW w:w="582" w:type="pct"/>
            <w:gridSpan w:val="2"/>
            <w:vMerge w:val="restart"/>
            <w:vAlign w:val="center"/>
          </w:tcPr>
          <w:p w:rsidR="007E4743" w:rsidRPr="00DA4604" w:rsidRDefault="007E4743" w:rsidP="00A839F5">
            <w:pPr>
              <w:jc w:val="center"/>
              <w:rPr>
                <w:rFonts w:ascii="Arial Narrow" w:hAnsi="Arial Narrow"/>
                <w:b/>
                <w:color w:val="000000"/>
                <w:sz w:val="20"/>
                <w:szCs w:val="18"/>
              </w:rPr>
            </w:pPr>
            <w:r w:rsidRPr="00DA4604">
              <w:rPr>
                <w:rFonts w:ascii="Arial Narrow" w:hAnsi="Arial Narrow"/>
                <w:b/>
                <w:color w:val="000000"/>
                <w:sz w:val="20"/>
                <w:szCs w:val="18"/>
              </w:rPr>
              <w:t>Chl</w:t>
            </w:r>
          </w:p>
        </w:tc>
        <w:tc>
          <w:tcPr>
            <w:tcW w:w="829" w:type="pct"/>
            <w:gridSpan w:val="2"/>
            <w:vMerge w:val="restart"/>
            <w:vAlign w:val="center"/>
          </w:tcPr>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RR</w:t>
            </w:r>
          </w:p>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(95% CI)</w:t>
            </w:r>
          </w:p>
        </w:tc>
        <w:tc>
          <w:tcPr>
            <w:tcW w:w="1329" w:type="pct"/>
            <w:gridSpan w:val="4"/>
            <w:vAlign w:val="center"/>
          </w:tcPr>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 xml:space="preserve">Event rate/100 patients* </w:t>
            </w:r>
          </w:p>
        </w:tc>
        <w:tc>
          <w:tcPr>
            <w:tcW w:w="909" w:type="pct"/>
            <w:vMerge w:val="restart"/>
            <w:vAlign w:val="center"/>
          </w:tcPr>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RD</w:t>
            </w:r>
          </w:p>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(95% CI)</w:t>
            </w:r>
          </w:p>
        </w:tc>
      </w:tr>
      <w:tr w:rsidR="007E4743" w:rsidRPr="00DA4604" w:rsidTr="00A839F5">
        <w:trPr>
          <w:trHeight w:val="390"/>
        </w:trPr>
        <w:tc>
          <w:tcPr>
            <w:tcW w:w="853" w:type="pct"/>
            <w:vMerge/>
            <w:shd w:val="clear" w:color="auto" w:fill="auto"/>
            <w:vAlign w:val="center"/>
          </w:tcPr>
          <w:p w:rsidR="007E4743" w:rsidRPr="00DA4604" w:rsidRDefault="007E4743" w:rsidP="00EC00C9">
            <w:pPr>
              <w:rPr>
                <w:rFonts w:ascii="Arial Narrow" w:hAnsi="Arial Narrow"/>
                <w:b/>
                <w:color w:val="000000"/>
                <w:sz w:val="20"/>
                <w:szCs w:val="18"/>
              </w:rPr>
            </w:pPr>
          </w:p>
        </w:tc>
        <w:tc>
          <w:tcPr>
            <w:tcW w:w="498" w:type="pct"/>
            <w:gridSpan w:val="2"/>
            <w:vMerge/>
            <w:vAlign w:val="center"/>
          </w:tcPr>
          <w:p w:rsidR="007E4743" w:rsidRPr="00DA4604" w:rsidRDefault="007E4743" w:rsidP="00EC00C9">
            <w:pPr>
              <w:jc w:val="center"/>
              <w:rPr>
                <w:rFonts w:ascii="Arial Narrow" w:hAnsi="Arial Narrow"/>
                <w:b/>
                <w:color w:val="000000"/>
                <w:sz w:val="20"/>
                <w:szCs w:val="18"/>
              </w:rPr>
            </w:pPr>
          </w:p>
        </w:tc>
        <w:tc>
          <w:tcPr>
            <w:tcW w:w="582" w:type="pct"/>
            <w:gridSpan w:val="2"/>
            <w:vMerge/>
            <w:vAlign w:val="center"/>
          </w:tcPr>
          <w:p w:rsidR="007E4743" w:rsidRPr="00DA4604" w:rsidRDefault="007E4743" w:rsidP="00EC00C9">
            <w:pPr>
              <w:jc w:val="center"/>
              <w:rPr>
                <w:rFonts w:ascii="Arial Narrow" w:hAnsi="Arial Narrow"/>
                <w:b/>
                <w:color w:val="000000"/>
                <w:sz w:val="20"/>
                <w:szCs w:val="18"/>
              </w:rPr>
            </w:pPr>
          </w:p>
        </w:tc>
        <w:tc>
          <w:tcPr>
            <w:tcW w:w="829" w:type="pct"/>
            <w:gridSpan w:val="2"/>
            <w:vMerge/>
            <w:vAlign w:val="center"/>
          </w:tcPr>
          <w:p w:rsidR="007E4743" w:rsidRPr="00DA4604" w:rsidRDefault="007E4743" w:rsidP="00EC00C9">
            <w:pPr>
              <w:jc w:val="center"/>
              <w:rPr>
                <w:rFonts w:ascii="Arial Narrow" w:hAnsi="Arial Narrow"/>
                <w:b/>
                <w:color w:val="000000"/>
                <w:sz w:val="20"/>
                <w:szCs w:val="18"/>
              </w:rPr>
            </w:pPr>
          </w:p>
        </w:tc>
        <w:tc>
          <w:tcPr>
            <w:tcW w:w="665" w:type="pct"/>
            <w:gridSpan w:val="2"/>
            <w:vAlign w:val="center"/>
          </w:tcPr>
          <w:p w:rsidR="007E4743" w:rsidRPr="00DA4604" w:rsidRDefault="007E4743" w:rsidP="003744AE">
            <w:pPr>
              <w:jc w:val="center"/>
              <w:rPr>
                <w:rFonts w:ascii="Arial Narrow" w:hAnsi="Arial Narrow"/>
                <w:b/>
                <w:color w:val="000000"/>
                <w:sz w:val="20"/>
                <w:szCs w:val="18"/>
              </w:rPr>
            </w:pPr>
            <w:r w:rsidRPr="00DA4604">
              <w:rPr>
                <w:rFonts w:ascii="Arial Narrow" w:hAnsi="Arial Narrow"/>
                <w:b/>
                <w:color w:val="000000"/>
                <w:sz w:val="20"/>
                <w:szCs w:val="18"/>
              </w:rPr>
              <w:t xml:space="preserve">O + Chl </w:t>
            </w:r>
          </w:p>
        </w:tc>
        <w:tc>
          <w:tcPr>
            <w:tcW w:w="664" w:type="pct"/>
            <w:gridSpan w:val="2"/>
            <w:vAlign w:val="center"/>
          </w:tcPr>
          <w:p w:rsidR="007E4743" w:rsidRPr="00DA4604" w:rsidRDefault="007E4743" w:rsidP="003744AE">
            <w:pPr>
              <w:jc w:val="center"/>
              <w:rPr>
                <w:rFonts w:ascii="Arial Narrow" w:hAnsi="Arial Narrow"/>
                <w:b/>
                <w:color w:val="000000"/>
                <w:sz w:val="20"/>
                <w:szCs w:val="18"/>
              </w:rPr>
            </w:pPr>
            <w:r w:rsidRPr="00DA4604">
              <w:rPr>
                <w:rFonts w:ascii="Arial Narrow" w:hAnsi="Arial Narrow"/>
                <w:b/>
                <w:color w:val="000000"/>
                <w:sz w:val="20"/>
                <w:szCs w:val="18"/>
              </w:rPr>
              <w:t>Chl</w:t>
            </w:r>
          </w:p>
        </w:tc>
        <w:tc>
          <w:tcPr>
            <w:tcW w:w="909" w:type="pct"/>
            <w:vMerge/>
            <w:vAlign w:val="center"/>
          </w:tcPr>
          <w:p w:rsidR="007E4743" w:rsidRPr="00DA4604" w:rsidRDefault="007E4743" w:rsidP="00EC00C9">
            <w:pPr>
              <w:jc w:val="center"/>
              <w:rPr>
                <w:rFonts w:ascii="Arial Narrow" w:hAnsi="Arial Narrow"/>
                <w:b/>
                <w:color w:val="000000"/>
                <w:sz w:val="20"/>
                <w:szCs w:val="18"/>
              </w:rPr>
            </w:pPr>
          </w:p>
        </w:tc>
      </w:tr>
      <w:tr w:rsidR="007E4743" w:rsidRPr="00DA4604" w:rsidTr="00552BD3">
        <w:tc>
          <w:tcPr>
            <w:tcW w:w="5000" w:type="pct"/>
            <w:gridSpan w:val="12"/>
            <w:shd w:val="clear" w:color="auto" w:fill="auto"/>
            <w:vAlign w:val="center"/>
          </w:tcPr>
          <w:p w:rsidR="007E4743" w:rsidRPr="00DA4604" w:rsidRDefault="007E4743" w:rsidP="00EC00C9">
            <w:pPr>
              <w:rPr>
                <w:rFonts w:ascii="Arial Narrow" w:hAnsi="Arial Narrow"/>
                <w:b/>
                <w:color w:val="000000"/>
                <w:sz w:val="20"/>
                <w:szCs w:val="18"/>
              </w:rPr>
            </w:pPr>
            <w:r w:rsidRPr="00DA4604">
              <w:rPr>
                <w:rFonts w:ascii="Arial Narrow" w:hAnsi="Arial Narrow"/>
                <w:b/>
                <w:color w:val="000000"/>
                <w:sz w:val="20"/>
                <w:szCs w:val="18"/>
              </w:rPr>
              <w:t>COMPLEMENT-1</w:t>
            </w:r>
            <w:r w:rsidR="00E2751D" w:rsidRPr="00DA4604">
              <w:rPr>
                <w:rFonts w:ascii="Arial Narrow" w:hAnsi="Arial Narrow"/>
                <w:b/>
                <w:color w:val="000000"/>
                <w:sz w:val="20"/>
                <w:szCs w:val="18"/>
              </w:rPr>
              <w:t>, median follow-up 29 months</w:t>
            </w:r>
          </w:p>
        </w:tc>
      </w:tr>
      <w:tr w:rsidR="007E4743" w:rsidRPr="00DA4604" w:rsidTr="00A839F5">
        <w:tc>
          <w:tcPr>
            <w:tcW w:w="853" w:type="pct"/>
            <w:shd w:val="clear" w:color="auto" w:fill="auto"/>
            <w:vAlign w:val="center"/>
          </w:tcPr>
          <w:p w:rsidR="007E4743" w:rsidRPr="00DA4604" w:rsidRDefault="007E4743" w:rsidP="00C60944">
            <w:pPr>
              <w:tabs>
                <w:tab w:val="left" w:pos="150"/>
              </w:tabs>
              <w:jc w:val="left"/>
              <w:rPr>
                <w:rFonts w:ascii="Arial Narrow" w:hAnsi="Arial Narrow"/>
                <w:sz w:val="20"/>
              </w:rPr>
            </w:pPr>
            <w:r w:rsidRPr="00DA4604">
              <w:rPr>
                <w:rFonts w:ascii="Arial Narrow" w:hAnsi="Arial Narrow"/>
                <w:sz w:val="20"/>
              </w:rPr>
              <w:t>Infusion related reaction</w:t>
            </w:r>
          </w:p>
        </w:tc>
        <w:tc>
          <w:tcPr>
            <w:tcW w:w="505" w:type="pct"/>
            <w:gridSpan w:val="3"/>
            <w:vAlign w:val="center"/>
          </w:tcPr>
          <w:p w:rsidR="007E4743" w:rsidRPr="00DA4604" w:rsidRDefault="007E4743" w:rsidP="00A839F5">
            <w:pPr>
              <w:jc w:val="center"/>
              <w:rPr>
                <w:rFonts w:ascii="Arial Narrow" w:hAnsi="Arial Narrow"/>
                <w:sz w:val="20"/>
              </w:rPr>
            </w:pPr>
            <w:r w:rsidRPr="00DA4604">
              <w:rPr>
                <w:rFonts w:ascii="Arial Narrow" w:hAnsi="Arial Narrow"/>
                <w:sz w:val="20"/>
              </w:rPr>
              <w:t>20/217</w:t>
            </w:r>
          </w:p>
        </w:tc>
        <w:tc>
          <w:tcPr>
            <w:tcW w:w="575" w:type="pct"/>
            <w:vAlign w:val="center"/>
          </w:tcPr>
          <w:p w:rsidR="007E4743" w:rsidRPr="00DA4604" w:rsidRDefault="007E4743" w:rsidP="00C60944">
            <w:pPr>
              <w:jc w:val="center"/>
              <w:rPr>
                <w:rFonts w:ascii="Arial Narrow" w:hAnsi="Arial Narrow"/>
                <w:sz w:val="20"/>
              </w:rPr>
            </w:pPr>
            <w:r w:rsidRPr="00DA4604">
              <w:rPr>
                <w:rFonts w:ascii="Arial Narrow" w:hAnsi="Arial Narrow"/>
                <w:sz w:val="20"/>
              </w:rPr>
              <w:t>0/227</w:t>
            </w:r>
          </w:p>
        </w:tc>
        <w:tc>
          <w:tcPr>
            <w:tcW w:w="829" w:type="pct"/>
            <w:gridSpan w:val="2"/>
            <w:vAlign w:val="center"/>
          </w:tcPr>
          <w:p w:rsidR="007E4743" w:rsidRPr="00DA4604" w:rsidRDefault="007E4743" w:rsidP="00C60944">
            <w:pPr>
              <w:jc w:val="center"/>
              <w:rPr>
                <w:rFonts w:ascii="Arial Narrow" w:hAnsi="Arial Narrow"/>
                <w:b/>
                <w:sz w:val="20"/>
              </w:rPr>
            </w:pPr>
            <w:r w:rsidRPr="00DA4604">
              <w:rPr>
                <w:rFonts w:ascii="Arial Narrow" w:hAnsi="Arial Narrow"/>
                <w:b/>
                <w:sz w:val="20"/>
              </w:rPr>
              <w:t>-</w:t>
            </w:r>
          </w:p>
        </w:tc>
        <w:tc>
          <w:tcPr>
            <w:tcW w:w="665"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9</w:t>
            </w:r>
          </w:p>
        </w:tc>
        <w:tc>
          <w:tcPr>
            <w:tcW w:w="664" w:type="pct"/>
            <w:gridSpan w:val="2"/>
            <w:vAlign w:val="center"/>
          </w:tcPr>
          <w:p w:rsidR="007E4743" w:rsidRPr="00DA4604" w:rsidRDefault="007E4743" w:rsidP="003744AE">
            <w:pPr>
              <w:jc w:val="center"/>
              <w:rPr>
                <w:rFonts w:ascii="Arial Narrow" w:hAnsi="Arial Narrow"/>
                <w:color w:val="000000"/>
                <w:sz w:val="20"/>
                <w:szCs w:val="18"/>
              </w:rPr>
            </w:pPr>
            <w:r w:rsidRPr="00DA4604">
              <w:rPr>
                <w:rFonts w:ascii="Arial Narrow" w:hAnsi="Arial Narrow"/>
                <w:color w:val="000000"/>
                <w:sz w:val="20"/>
                <w:szCs w:val="18"/>
              </w:rPr>
              <w:t>0</w:t>
            </w:r>
          </w:p>
        </w:tc>
        <w:tc>
          <w:tcPr>
            <w:tcW w:w="909" w:type="pct"/>
            <w:vAlign w:val="center"/>
          </w:tcPr>
          <w:p w:rsidR="007E4743" w:rsidRPr="00DA4604" w:rsidRDefault="007E4743" w:rsidP="00A839F5">
            <w:pPr>
              <w:jc w:val="center"/>
              <w:rPr>
                <w:rFonts w:ascii="Arial Narrow" w:hAnsi="Arial Narrow"/>
                <w:b/>
                <w:color w:val="000000"/>
                <w:sz w:val="20"/>
                <w:szCs w:val="18"/>
              </w:rPr>
            </w:pPr>
            <w:r w:rsidRPr="00DA4604">
              <w:rPr>
                <w:rFonts w:ascii="Arial Narrow" w:hAnsi="Arial Narrow"/>
                <w:b/>
                <w:sz w:val="20"/>
              </w:rPr>
              <w:t>0.09 (0.05, 0.13)</w:t>
            </w:r>
          </w:p>
        </w:tc>
      </w:tr>
      <w:tr w:rsidR="007E4743" w:rsidRPr="00DA4604" w:rsidTr="00A839F5">
        <w:tc>
          <w:tcPr>
            <w:tcW w:w="853" w:type="pct"/>
            <w:shd w:val="clear" w:color="auto" w:fill="auto"/>
            <w:vAlign w:val="center"/>
          </w:tcPr>
          <w:p w:rsidR="007E4743" w:rsidRPr="00DA4604" w:rsidRDefault="007E4743" w:rsidP="00C60944">
            <w:pPr>
              <w:tabs>
                <w:tab w:val="left" w:pos="150"/>
              </w:tabs>
              <w:jc w:val="left"/>
              <w:rPr>
                <w:rFonts w:ascii="Arial Narrow" w:hAnsi="Arial Narrow"/>
                <w:sz w:val="20"/>
              </w:rPr>
            </w:pPr>
            <w:r w:rsidRPr="00DA4604">
              <w:rPr>
                <w:rFonts w:ascii="Arial Narrow" w:hAnsi="Arial Narrow"/>
                <w:sz w:val="20"/>
              </w:rPr>
              <w:t>Neutropenia</w:t>
            </w:r>
          </w:p>
        </w:tc>
        <w:tc>
          <w:tcPr>
            <w:tcW w:w="505" w:type="pct"/>
            <w:gridSpan w:val="3"/>
            <w:vAlign w:val="center"/>
          </w:tcPr>
          <w:p w:rsidR="007E4743" w:rsidRPr="00DA4604" w:rsidRDefault="007E4743" w:rsidP="00A839F5">
            <w:pPr>
              <w:jc w:val="center"/>
              <w:rPr>
                <w:rFonts w:ascii="Arial Narrow" w:hAnsi="Arial Narrow"/>
                <w:sz w:val="20"/>
              </w:rPr>
            </w:pPr>
            <w:r w:rsidRPr="00DA4604">
              <w:rPr>
                <w:rFonts w:ascii="Arial Narrow" w:hAnsi="Arial Narrow"/>
                <w:sz w:val="20"/>
              </w:rPr>
              <w:t>59/217</w:t>
            </w:r>
          </w:p>
        </w:tc>
        <w:tc>
          <w:tcPr>
            <w:tcW w:w="575" w:type="pct"/>
            <w:vAlign w:val="center"/>
          </w:tcPr>
          <w:p w:rsidR="007E4743" w:rsidRPr="00DA4604" w:rsidRDefault="007E4743" w:rsidP="00C60944">
            <w:pPr>
              <w:jc w:val="center"/>
              <w:rPr>
                <w:rFonts w:ascii="Arial Narrow" w:hAnsi="Arial Narrow"/>
                <w:sz w:val="20"/>
              </w:rPr>
            </w:pPr>
            <w:r w:rsidRPr="00DA4604">
              <w:rPr>
                <w:rFonts w:ascii="Arial Narrow" w:hAnsi="Arial Narrow"/>
                <w:sz w:val="20"/>
              </w:rPr>
              <w:t>41/227</w:t>
            </w:r>
          </w:p>
        </w:tc>
        <w:tc>
          <w:tcPr>
            <w:tcW w:w="829" w:type="pct"/>
            <w:gridSpan w:val="2"/>
            <w:vAlign w:val="center"/>
          </w:tcPr>
          <w:p w:rsidR="007E4743" w:rsidRPr="00DA4604" w:rsidRDefault="007E4743" w:rsidP="00C60944">
            <w:pPr>
              <w:jc w:val="center"/>
              <w:rPr>
                <w:rFonts w:ascii="Arial Narrow" w:hAnsi="Arial Narrow"/>
                <w:b/>
                <w:sz w:val="20"/>
              </w:rPr>
            </w:pPr>
            <w:r w:rsidRPr="00DA4604">
              <w:rPr>
                <w:rFonts w:ascii="Arial Narrow" w:hAnsi="Arial Narrow"/>
                <w:b/>
                <w:sz w:val="20"/>
              </w:rPr>
              <w:t>1.51 (1.06, 2.14)</w:t>
            </w:r>
          </w:p>
        </w:tc>
        <w:tc>
          <w:tcPr>
            <w:tcW w:w="665"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27</w:t>
            </w:r>
          </w:p>
        </w:tc>
        <w:tc>
          <w:tcPr>
            <w:tcW w:w="664"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18</w:t>
            </w:r>
          </w:p>
        </w:tc>
        <w:tc>
          <w:tcPr>
            <w:tcW w:w="909" w:type="pct"/>
            <w:vAlign w:val="center"/>
          </w:tcPr>
          <w:p w:rsidR="007E4743" w:rsidRPr="00DA4604" w:rsidRDefault="007E4743" w:rsidP="00A839F5">
            <w:pPr>
              <w:jc w:val="center"/>
              <w:rPr>
                <w:rFonts w:ascii="Arial Narrow" w:hAnsi="Arial Narrow"/>
                <w:b/>
                <w:color w:val="000000"/>
                <w:sz w:val="20"/>
                <w:szCs w:val="18"/>
              </w:rPr>
            </w:pPr>
            <w:r w:rsidRPr="00DA4604">
              <w:rPr>
                <w:rFonts w:ascii="Arial Narrow" w:hAnsi="Arial Narrow"/>
                <w:b/>
                <w:sz w:val="20"/>
              </w:rPr>
              <w:t>0.09 (0.03, 0.15)</w:t>
            </w:r>
          </w:p>
        </w:tc>
      </w:tr>
      <w:tr w:rsidR="007E4743" w:rsidRPr="00DA4604" w:rsidTr="00A839F5">
        <w:tc>
          <w:tcPr>
            <w:tcW w:w="853" w:type="pct"/>
            <w:shd w:val="clear" w:color="auto" w:fill="auto"/>
            <w:vAlign w:val="center"/>
          </w:tcPr>
          <w:p w:rsidR="007E4743" w:rsidRPr="00DA4604" w:rsidRDefault="007E4743" w:rsidP="00EC00C9">
            <w:pPr>
              <w:rPr>
                <w:rFonts w:ascii="Arial Narrow" w:hAnsi="Arial Narrow"/>
                <w:color w:val="000000"/>
                <w:sz w:val="20"/>
                <w:szCs w:val="18"/>
              </w:rPr>
            </w:pPr>
            <w:r w:rsidRPr="00DA4604">
              <w:rPr>
                <w:rFonts w:ascii="Arial Narrow" w:hAnsi="Arial Narrow"/>
                <w:color w:val="000000"/>
                <w:sz w:val="20"/>
                <w:szCs w:val="18"/>
              </w:rPr>
              <w:t>Thrombocytopenia</w:t>
            </w:r>
          </w:p>
        </w:tc>
        <w:tc>
          <w:tcPr>
            <w:tcW w:w="505" w:type="pct"/>
            <w:gridSpan w:val="3"/>
            <w:vAlign w:val="center"/>
          </w:tcPr>
          <w:p w:rsidR="007E4743" w:rsidRPr="00DA4604" w:rsidRDefault="007E4743" w:rsidP="00A839F5">
            <w:pPr>
              <w:jc w:val="center"/>
              <w:rPr>
                <w:rFonts w:ascii="Arial Narrow" w:hAnsi="Arial Narrow"/>
                <w:color w:val="000000"/>
                <w:sz w:val="20"/>
                <w:szCs w:val="18"/>
              </w:rPr>
            </w:pPr>
            <w:r w:rsidRPr="00DA4604">
              <w:rPr>
                <w:rFonts w:ascii="Arial Narrow" w:hAnsi="Arial Narrow"/>
                <w:color w:val="000000"/>
                <w:sz w:val="20"/>
              </w:rPr>
              <w:t>30/217</w:t>
            </w:r>
          </w:p>
        </w:tc>
        <w:tc>
          <w:tcPr>
            <w:tcW w:w="575" w:type="pct"/>
            <w:vAlign w:val="center"/>
          </w:tcPr>
          <w:p w:rsidR="007E4743" w:rsidRPr="00DA4604" w:rsidRDefault="007E4743" w:rsidP="00A839F5">
            <w:pPr>
              <w:jc w:val="center"/>
              <w:rPr>
                <w:rFonts w:ascii="Arial Narrow" w:hAnsi="Arial Narrow"/>
                <w:color w:val="000000"/>
                <w:sz w:val="20"/>
                <w:szCs w:val="18"/>
              </w:rPr>
            </w:pPr>
            <w:r w:rsidRPr="00DA4604">
              <w:rPr>
                <w:rFonts w:ascii="Arial Narrow" w:hAnsi="Arial Narrow"/>
                <w:color w:val="000000"/>
                <w:sz w:val="20"/>
              </w:rPr>
              <w:t>59/227</w:t>
            </w:r>
          </w:p>
        </w:tc>
        <w:tc>
          <w:tcPr>
            <w:tcW w:w="829" w:type="pct"/>
            <w:gridSpan w:val="2"/>
            <w:vAlign w:val="center"/>
          </w:tcPr>
          <w:p w:rsidR="007E4743" w:rsidRPr="00DA4604" w:rsidRDefault="007E4743" w:rsidP="00EC00C9">
            <w:pPr>
              <w:jc w:val="center"/>
              <w:rPr>
                <w:rFonts w:ascii="Arial Narrow" w:hAnsi="Arial Narrow"/>
                <w:b/>
                <w:color w:val="000000"/>
                <w:sz w:val="20"/>
                <w:szCs w:val="18"/>
              </w:rPr>
            </w:pPr>
            <w:r w:rsidRPr="00DA4604">
              <w:rPr>
                <w:rFonts w:ascii="Arial Narrow" w:hAnsi="Arial Narrow"/>
                <w:b/>
                <w:color w:val="000000"/>
                <w:sz w:val="20"/>
                <w:szCs w:val="18"/>
              </w:rPr>
              <w:t>0.53 (0.36, 0.79)</w:t>
            </w:r>
          </w:p>
        </w:tc>
        <w:tc>
          <w:tcPr>
            <w:tcW w:w="665"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14</w:t>
            </w:r>
          </w:p>
        </w:tc>
        <w:tc>
          <w:tcPr>
            <w:tcW w:w="664" w:type="pct"/>
            <w:gridSpan w:val="2"/>
            <w:vAlign w:val="center"/>
          </w:tcPr>
          <w:p w:rsidR="007E4743" w:rsidRPr="00DA4604" w:rsidRDefault="007E4743" w:rsidP="00EC00C9">
            <w:pPr>
              <w:jc w:val="center"/>
              <w:rPr>
                <w:rFonts w:ascii="Arial Narrow" w:hAnsi="Arial Narrow"/>
                <w:color w:val="000000"/>
                <w:sz w:val="20"/>
                <w:szCs w:val="18"/>
              </w:rPr>
            </w:pPr>
            <w:r w:rsidRPr="00DA4604">
              <w:rPr>
                <w:rFonts w:ascii="Arial Narrow" w:hAnsi="Arial Narrow"/>
                <w:color w:val="000000"/>
                <w:sz w:val="20"/>
                <w:szCs w:val="18"/>
              </w:rPr>
              <w:t>26</w:t>
            </w:r>
          </w:p>
        </w:tc>
        <w:tc>
          <w:tcPr>
            <w:tcW w:w="909" w:type="pct"/>
            <w:vAlign w:val="center"/>
          </w:tcPr>
          <w:p w:rsidR="007E4743" w:rsidRPr="00DA4604" w:rsidRDefault="007E4743" w:rsidP="00A839F5">
            <w:pPr>
              <w:jc w:val="center"/>
              <w:rPr>
                <w:rFonts w:ascii="Arial Narrow" w:hAnsi="Arial Narrow"/>
                <w:b/>
                <w:color w:val="000000"/>
                <w:sz w:val="20"/>
                <w:szCs w:val="18"/>
              </w:rPr>
            </w:pPr>
            <w:r w:rsidRPr="00DA4604">
              <w:rPr>
                <w:rFonts w:ascii="Arial Narrow" w:hAnsi="Arial Narrow"/>
                <w:b/>
                <w:color w:val="000000"/>
                <w:sz w:val="20"/>
                <w:szCs w:val="18"/>
              </w:rPr>
              <w:t>-0.12 (-0.17, -0.07)</w:t>
            </w:r>
          </w:p>
        </w:tc>
      </w:tr>
    </w:tbl>
    <w:p w:rsidR="00B40BD8" w:rsidRPr="00DA4604" w:rsidRDefault="00231553" w:rsidP="007E4743">
      <w:pPr>
        <w:pStyle w:val="TableFooter"/>
        <w:ind w:left="720"/>
      </w:pPr>
      <w:r w:rsidRPr="00DA4604">
        <w:t xml:space="preserve">* </w:t>
      </w:r>
      <w:r w:rsidR="00B62715" w:rsidRPr="00DA4604">
        <w:t>Median duration of follow-up</w:t>
      </w:r>
      <w:r w:rsidR="00A839F5" w:rsidRPr="00DA4604">
        <w:t xml:space="preserve"> </w:t>
      </w:r>
      <w:r w:rsidR="007E4743" w:rsidRPr="00DA4604">
        <w:t xml:space="preserve">= 29 months. </w:t>
      </w:r>
    </w:p>
    <w:p w:rsidR="00B62715" w:rsidRPr="00DA4604" w:rsidRDefault="007E4743" w:rsidP="007E4743">
      <w:pPr>
        <w:pStyle w:val="TableFooter"/>
        <w:ind w:left="720"/>
      </w:pPr>
      <w:r w:rsidRPr="00DA4604">
        <w:t xml:space="preserve">O + Chl = </w:t>
      </w:r>
      <w:proofErr w:type="spellStart"/>
      <w:r w:rsidRPr="00DA4604">
        <w:t>ofatumumab</w:t>
      </w:r>
      <w:proofErr w:type="spellEnd"/>
      <w:r w:rsidRPr="00DA4604">
        <w:t xml:space="preserve"> plus </w:t>
      </w:r>
      <w:proofErr w:type="spellStart"/>
      <w:r w:rsidRPr="00DA4604">
        <w:t>chlorambucil</w:t>
      </w:r>
      <w:proofErr w:type="spellEnd"/>
      <w:r w:rsidRPr="00DA4604">
        <w:t xml:space="preserve">; Chl = </w:t>
      </w:r>
      <w:proofErr w:type="spellStart"/>
      <w:r w:rsidRPr="00DA4604">
        <w:t>chlorambucil</w:t>
      </w:r>
      <w:proofErr w:type="spellEnd"/>
      <w:r w:rsidR="00B62715" w:rsidRPr="00DA4604">
        <w:t>; RD = risk difference; RR =</w:t>
      </w:r>
      <w:r w:rsidR="00231553" w:rsidRPr="00DA4604">
        <w:t xml:space="preserve"> relative</w:t>
      </w:r>
      <w:r w:rsidR="00B62715" w:rsidRPr="00DA4604">
        <w:t xml:space="preserve"> risk</w:t>
      </w:r>
      <w:r w:rsidRPr="00DA4604">
        <w:t>; HR = hazard ratio</w:t>
      </w:r>
      <w:r w:rsidR="00B40BD8" w:rsidRPr="00DA4604">
        <w:t xml:space="preserve">; </w:t>
      </w:r>
      <w:r w:rsidR="00B40BD8" w:rsidRPr="00DA4604">
        <w:rPr>
          <w:b/>
        </w:rPr>
        <w:t>bold</w:t>
      </w:r>
      <w:r w:rsidR="00B40BD8" w:rsidRPr="00DA4604">
        <w:t xml:space="preserve"> </w:t>
      </w:r>
      <w:r w:rsidR="00B40BD8" w:rsidRPr="00DA4604">
        <w:lastRenderedPageBreak/>
        <w:t>= statistically significant</w:t>
      </w:r>
      <w:r w:rsidRPr="00DA4604">
        <w:t>.</w:t>
      </w:r>
    </w:p>
    <w:p w:rsidR="00B62715" w:rsidRPr="00DA4604" w:rsidRDefault="00B62715" w:rsidP="00A839F5">
      <w:pPr>
        <w:pStyle w:val="TableFooter"/>
        <w:ind w:left="720"/>
      </w:pPr>
      <w:r w:rsidRPr="00DA4604">
        <w:t>Source:</w:t>
      </w:r>
      <w:r w:rsidR="003744AE" w:rsidRPr="00DA4604">
        <w:t xml:space="preserve"> Table 19</w:t>
      </w:r>
      <w:r w:rsidR="00172B4D" w:rsidRPr="00DA4604">
        <w:t>,</w:t>
      </w:r>
      <w:r w:rsidR="003744AE" w:rsidRPr="00DA4604">
        <w:t xml:space="preserve"> p58</w:t>
      </w:r>
      <w:r w:rsidR="00A839F5" w:rsidRPr="00DA4604">
        <w:t>,</w:t>
      </w:r>
      <w:r w:rsidR="003744AE" w:rsidRPr="00DA4604">
        <w:t xml:space="preserve"> table 21</w:t>
      </w:r>
      <w:r w:rsidR="00172B4D" w:rsidRPr="00DA4604">
        <w:t>,</w:t>
      </w:r>
      <w:r w:rsidR="003744AE" w:rsidRPr="00DA4604">
        <w:t xml:space="preserve"> p61</w:t>
      </w:r>
      <w:r w:rsidR="00A839F5" w:rsidRPr="00DA4604">
        <w:t xml:space="preserve"> and tables 25-26</w:t>
      </w:r>
      <w:r w:rsidR="00172B4D" w:rsidRPr="00DA4604">
        <w:t>,</w:t>
      </w:r>
      <w:r w:rsidR="00A839F5" w:rsidRPr="00DA4604">
        <w:t xml:space="preserve"> pp67-68 of the submission</w:t>
      </w:r>
      <w:r w:rsidR="003744AE" w:rsidRPr="00DA4604">
        <w:t xml:space="preserve"> and compiled during the evaluation</w:t>
      </w:r>
    </w:p>
    <w:p w:rsidR="003744AE" w:rsidRPr="00DA4604" w:rsidRDefault="003744AE" w:rsidP="003744AE"/>
    <w:p w:rsidR="003744AE" w:rsidRPr="004B1905" w:rsidRDefault="003744AE" w:rsidP="003915FC">
      <w:pPr>
        <w:pStyle w:val="ListParagraph"/>
        <w:widowControl/>
        <w:numPr>
          <w:ilvl w:val="1"/>
          <w:numId w:val="1"/>
        </w:numPr>
      </w:pPr>
      <w:r w:rsidRPr="004B1905">
        <w:t xml:space="preserve">On the basis of direct evidence presented by the submission, the comparison of </w:t>
      </w:r>
      <w:proofErr w:type="spellStart"/>
      <w:r w:rsidR="007E4743" w:rsidRPr="004B1905">
        <w:t>ofatumumab</w:t>
      </w:r>
      <w:proofErr w:type="spellEnd"/>
      <w:r w:rsidR="007E4743" w:rsidRPr="004B1905">
        <w:t xml:space="preserve"> </w:t>
      </w:r>
      <w:r w:rsidRPr="004B1905">
        <w:t xml:space="preserve">plus </w:t>
      </w:r>
      <w:proofErr w:type="spellStart"/>
      <w:r w:rsidRPr="004B1905">
        <w:t>chlorambucil</w:t>
      </w:r>
      <w:proofErr w:type="spellEnd"/>
      <w:r w:rsidRPr="004B1905">
        <w:t xml:space="preserve"> and </w:t>
      </w:r>
      <w:proofErr w:type="spellStart"/>
      <w:r w:rsidRPr="004B1905">
        <w:t>chlorambucil</w:t>
      </w:r>
      <w:proofErr w:type="spellEnd"/>
      <w:r w:rsidRPr="004B1905">
        <w:t xml:space="preserve"> monotherapy</w:t>
      </w:r>
      <w:r w:rsidR="00B40BD8" w:rsidRPr="004B1905">
        <w:t xml:space="preserve"> with a median duration of follow-up of 29 months</w:t>
      </w:r>
      <w:r w:rsidRPr="004B1905">
        <w:t xml:space="preserve"> resulted in:</w:t>
      </w:r>
    </w:p>
    <w:p w:rsidR="003744AE" w:rsidRPr="004B1905" w:rsidRDefault="003744AE" w:rsidP="003915FC">
      <w:pPr>
        <w:pStyle w:val="ListParagraph"/>
        <w:widowControl/>
        <w:numPr>
          <w:ilvl w:val="0"/>
          <w:numId w:val="3"/>
        </w:numPr>
      </w:pPr>
      <w:r w:rsidRPr="004B1905">
        <w:t xml:space="preserve">Approximately </w:t>
      </w:r>
      <w:r w:rsidR="007E4743" w:rsidRPr="004B1905">
        <w:t>9.3</w:t>
      </w:r>
      <w:r w:rsidRPr="004B1905">
        <w:t xml:space="preserve"> months difference in progression free</w:t>
      </w:r>
      <w:r w:rsidR="00363ED3" w:rsidRPr="004B1905">
        <w:t xml:space="preserve"> survival</w:t>
      </w:r>
      <w:r w:rsidRPr="004B1905">
        <w:t>.</w:t>
      </w:r>
    </w:p>
    <w:p w:rsidR="00910368" w:rsidRDefault="0048302C" w:rsidP="00A109AA">
      <w:pPr>
        <w:widowControl/>
        <w:ind w:left="720"/>
      </w:pPr>
      <w:r>
        <w:t>No</w:t>
      </w:r>
      <w:r w:rsidRPr="0048302C">
        <w:t xml:space="preserve"> difference was observed in overall survival, which may be due to the limited follow-up of the trial for patients with indolent CLL</w:t>
      </w:r>
      <w:r w:rsidR="00817872" w:rsidRPr="004B1905">
        <w:t>. This is inconsistent with the economic model, which includes a survival gain.</w:t>
      </w:r>
    </w:p>
    <w:p w:rsidR="00A109AA" w:rsidRDefault="00A109AA" w:rsidP="00A109AA">
      <w:pPr>
        <w:widowControl/>
        <w:ind w:left="720"/>
      </w:pPr>
    </w:p>
    <w:p w:rsidR="003744AE" w:rsidRPr="004B1905" w:rsidRDefault="003744AE" w:rsidP="007E4743">
      <w:pPr>
        <w:ind w:left="720"/>
      </w:pPr>
      <w:r w:rsidRPr="004B1905">
        <w:t xml:space="preserve">On the basis of direct evidence presented by the submission, for every 100 patients treated with </w:t>
      </w:r>
      <w:proofErr w:type="spellStart"/>
      <w:r w:rsidR="007E4743" w:rsidRPr="004B1905">
        <w:t>ofatumumab</w:t>
      </w:r>
      <w:proofErr w:type="spellEnd"/>
      <w:r w:rsidR="007E4743" w:rsidRPr="004B1905">
        <w:t xml:space="preserve"> </w:t>
      </w:r>
      <w:r w:rsidRPr="004B1905">
        <w:t xml:space="preserve">plus </w:t>
      </w:r>
      <w:proofErr w:type="spellStart"/>
      <w:r w:rsidRPr="004B1905">
        <w:t>chlorambucil</w:t>
      </w:r>
      <w:proofErr w:type="spellEnd"/>
      <w:r w:rsidRPr="004B1905">
        <w:t xml:space="preserve">, in comparison to </w:t>
      </w:r>
      <w:proofErr w:type="spellStart"/>
      <w:r w:rsidR="007E4743" w:rsidRPr="004B1905">
        <w:t>chlorambucil</w:t>
      </w:r>
      <w:proofErr w:type="spellEnd"/>
      <w:r w:rsidR="007E4743" w:rsidRPr="004B1905">
        <w:t xml:space="preserve"> monotherapy, over a 29 month</w:t>
      </w:r>
      <w:r w:rsidRPr="004B1905">
        <w:t xml:space="preserve"> median duration of follow-up:</w:t>
      </w:r>
    </w:p>
    <w:p w:rsidR="003744AE" w:rsidRPr="004B1905" w:rsidRDefault="003744AE" w:rsidP="003915FC">
      <w:pPr>
        <w:pStyle w:val="ListParagraph"/>
        <w:widowControl/>
        <w:numPr>
          <w:ilvl w:val="0"/>
          <w:numId w:val="4"/>
        </w:numPr>
      </w:pPr>
      <w:r w:rsidRPr="004B1905">
        <w:t xml:space="preserve">Approximately </w:t>
      </w:r>
      <w:r w:rsidR="007E4743" w:rsidRPr="004B1905">
        <w:t>9</w:t>
      </w:r>
      <w:r w:rsidRPr="004B1905">
        <w:t xml:space="preserve"> additional infusion-related reactions;</w:t>
      </w:r>
    </w:p>
    <w:p w:rsidR="003744AE" w:rsidRPr="004B1905" w:rsidRDefault="003744AE" w:rsidP="003915FC">
      <w:pPr>
        <w:pStyle w:val="ListParagraph"/>
        <w:widowControl/>
        <w:numPr>
          <w:ilvl w:val="0"/>
          <w:numId w:val="4"/>
        </w:numPr>
      </w:pPr>
      <w:r w:rsidRPr="004B1905">
        <w:t xml:space="preserve">Approximately </w:t>
      </w:r>
      <w:r w:rsidR="007E4743" w:rsidRPr="004B1905">
        <w:t>9</w:t>
      </w:r>
      <w:r w:rsidRPr="004B1905">
        <w:t xml:space="preserve"> additional neutropenia;</w:t>
      </w:r>
    </w:p>
    <w:p w:rsidR="003744AE" w:rsidRPr="004B1905" w:rsidRDefault="003744AE" w:rsidP="003915FC">
      <w:pPr>
        <w:pStyle w:val="ListParagraph"/>
        <w:widowControl/>
        <w:numPr>
          <w:ilvl w:val="0"/>
          <w:numId w:val="4"/>
        </w:numPr>
      </w:pPr>
      <w:r w:rsidRPr="004B1905">
        <w:t xml:space="preserve">Approximately </w:t>
      </w:r>
      <w:r w:rsidR="007E4743" w:rsidRPr="004B1905">
        <w:t>12</w:t>
      </w:r>
      <w:r w:rsidRPr="004B1905">
        <w:t xml:space="preserve"> </w:t>
      </w:r>
      <w:r w:rsidR="007E4743" w:rsidRPr="004B1905">
        <w:t xml:space="preserve">less </w:t>
      </w:r>
      <w:r w:rsidRPr="004B1905">
        <w:t>thrombocytopenia.</w:t>
      </w:r>
    </w:p>
    <w:p w:rsidR="007E4743" w:rsidRPr="004B1905" w:rsidRDefault="007E4743" w:rsidP="007E4743">
      <w:pPr>
        <w:widowControl/>
      </w:pPr>
    </w:p>
    <w:p w:rsidR="007E4743" w:rsidRPr="004B1905" w:rsidRDefault="007E4743" w:rsidP="003915FC">
      <w:pPr>
        <w:pStyle w:val="ListParagraph"/>
        <w:widowControl/>
        <w:numPr>
          <w:ilvl w:val="1"/>
          <w:numId w:val="1"/>
        </w:numPr>
        <w:rPr>
          <w:szCs w:val="22"/>
        </w:rPr>
      </w:pPr>
      <w:r w:rsidRPr="004B1905">
        <w:rPr>
          <w:szCs w:val="22"/>
        </w:rPr>
        <w:t xml:space="preserve">A summary of the comparative benefits and harms for </w:t>
      </w:r>
      <w:proofErr w:type="spellStart"/>
      <w:r w:rsidRPr="004B1905">
        <w:rPr>
          <w:szCs w:val="22"/>
        </w:rPr>
        <w:t>ofatumumab</w:t>
      </w:r>
      <w:proofErr w:type="spellEnd"/>
      <w:r w:rsidRPr="004B1905">
        <w:rPr>
          <w:szCs w:val="22"/>
        </w:rPr>
        <w:t xml:space="preserve"> plus </w:t>
      </w:r>
      <w:proofErr w:type="spellStart"/>
      <w:r w:rsidRPr="004B1905">
        <w:rPr>
          <w:szCs w:val="22"/>
        </w:rPr>
        <w:t>chlorambucil</w:t>
      </w:r>
      <w:proofErr w:type="spellEnd"/>
      <w:r w:rsidRPr="004B1905">
        <w:rPr>
          <w:szCs w:val="22"/>
        </w:rPr>
        <w:t xml:space="preserve"> versus </w:t>
      </w:r>
      <w:r w:rsidR="00363ED3" w:rsidRPr="004B1905">
        <w:rPr>
          <w:szCs w:val="22"/>
        </w:rPr>
        <w:t xml:space="preserve">rituximab plus </w:t>
      </w:r>
      <w:proofErr w:type="spellStart"/>
      <w:r w:rsidRPr="004B1905">
        <w:rPr>
          <w:szCs w:val="22"/>
        </w:rPr>
        <w:t>chlorambucil</w:t>
      </w:r>
      <w:proofErr w:type="spellEnd"/>
      <w:r w:rsidR="009102A8" w:rsidRPr="004B1905">
        <w:rPr>
          <w:szCs w:val="22"/>
        </w:rPr>
        <w:t xml:space="preserve">, using an indirect comparison with </w:t>
      </w:r>
      <w:proofErr w:type="spellStart"/>
      <w:r w:rsidR="009102A8" w:rsidRPr="004B1905">
        <w:rPr>
          <w:szCs w:val="22"/>
        </w:rPr>
        <w:t>chlorambucil</w:t>
      </w:r>
      <w:proofErr w:type="spellEnd"/>
      <w:r w:rsidR="009102A8" w:rsidRPr="004B1905">
        <w:rPr>
          <w:szCs w:val="22"/>
        </w:rPr>
        <w:t xml:space="preserve"> as common comparator</w:t>
      </w:r>
      <w:r w:rsidRPr="004B1905">
        <w:rPr>
          <w:szCs w:val="22"/>
        </w:rPr>
        <w:t xml:space="preserve"> is presented in the table below. </w:t>
      </w:r>
    </w:p>
    <w:p w:rsidR="003170B9" w:rsidRDefault="003170B9">
      <w:pPr>
        <w:widowControl/>
        <w:jc w:val="left"/>
        <w:rPr>
          <w:rStyle w:val="CommentReference"/>
        </w:rPr>
      </w:pPr>
    </w:p>
    <w:p w:rsidR="00B62715" w:rsidRPr="00DA4604" w:rsidRDefault="00B62715" w:rsidP="00C750C8">
      <w:pPr>
        <w:ind w:left="720"/>
        <w:rPr>
          <w:rStyle w:val="CommentReference"/>
        </w:rPr>
      </w:pPr>
      <w:r w:rsidRPr="00DA4604">
        <w:rPr>
          <w:rStyle w:val="CommentReference"/>
        </w:rPr>
        <w:t>[</w:t>
      </w:r>
      <w:proofErr w:type="gramStart"/>
      <w:r w:rsidRPr="00DA4604">
        <w:rPr>
          <w:rStyle w:val="CommentReference"/>
        </w:rPr>
        <w:t>indirect</w:t>
      </w:r>
      <w:proofErr w:type="gramEnd"/>
      <w:r w:rsidRPr="00DA4604">
        <w:rPr>
          <w:rStyle w:val="CommentReference"/>
        </w:rPr>
        <w:t xml:space="preserve"> comparison] Summary of comparative benefits and harms for </w:t>
      </w:r>
      <w:proofErr w:type="spellStart"/>
      <w:r w:rsidR="00BE6DD8" w:rsidRPr="00DA4604">
        <w:rPr>
          <w:rStyle w:val="CommentReference"/>
        </w:rPr>
        <w:t>ofatumumab</w:t>
      </w:r>
      <w:proofErr w:type="spellEnd"/>
      <w:r w:rsidR="00BE6DD8" w:rsidRPr="00DA4604">
        <w:rPr>
          <w:rStyle w:val="CommentReference"/>
        </w:rPr>
        <w:t xml:space="preserve"> plus </w:t>
      </w:r>
      <w:proofErr w:type="spellStart"/>
      <w:r w:rsidR="00BE6DD8" w:rsidRPr="00DA4604">
        <w:rPr>
          <w:rStyle w:val="CommentReference"/>
        </w:rPr>
        <w:t>chlorambucil</w:t>
      </w:r>
      <w:proofErr w:type="spellEnd"/>
      <w:r w:rsidR="00BE6DD8" w:rsidRPr="00DA4604">
        <w:rPr>
          <w:rStyle w:val="CommentReference"/>
        </w:rPr>
        <w:t xml:space="preserve"> </w:t>
      </w:r>
      <w:r w:rsidRPr="00DA4604">
        <w:rPr>
          <w:rStyle w:val="CommentReference"/>
        </w:rPr>
        <w:t xml:space="preserve">and </w:t>
      </w:r>
      <w:r w:rsidR="00BE6DD8" w:rsidRPr="00DA4604">
        <w:rPr>
          <w:rStyle w:val="CommentReference"/>
        </w:rPr>
        <w:t xml:space="preserve">rituximab plus </w:t>
      </w:r>
      <w:proofErr w:type="spellStart"/>
      <w:r w:rsidR="00BE6DD8" w:rsidRPr="00DA4604">
        <w:rPr>
          <w:rStyle w:val="CommentReference"/>
        </w:rPr>
        <w:t>chlorambucil</w:t>
      </w:r>
      <w:proofErr w:type="spellEnd"/>
    </w:p>
    <w:tbl>
      <w:tblPr>
        <w:tblStyle w:val="TableGrid"/>
        <w:tblW w:w="4699" w:type="pct"/>
        <w:tblInd w:w="705" w:type="dxa"/>
        <w:tblLayout w:type="fixed"/>
        <w:tblCellMar>
          <w:left w:w="28" w:type="dxa"/>
          <w:right w:w="28" w:type="dxa"/>
        </w:tblCellMar>
        <w:tblLook w:val="04A0" w:firstRow="1" w:lastRow="0" w:firstColumn="1" w:lastColumn="0" w:noHBand="0" w:noVBand="1"/>
      </w:tblPr>
      <w:tblGrid>
        <w:gridCol w:w="1447"/>
        <w:gridCol w:w="454"/>
        <w:gridCol w:w="254"/>
        <w:gridCol w:w="708"/>
        <w:gridCol w:w="142"/>
        <w:gridCol w:w="601"/>
        <w:gridCol w:w="111"/>
        <w:gridCol w:w="427"/>
        <w:gridCol w:w="714"/>
        <w:gridCol w:w="562"/>
        <w:gridCol w:w="147"/>
        <w:gridCol w:w="31"/>
        <w:gridCol w:w="681"/>
        <w:gridCol w:w="557"/>
        <w:gridCol w:w="295"/>
        <w:gridCol w:w="7"/>
        <w:gridCol w:w="1383"/>
        <w:gridCol w:w="15"/>
      </w:tblGrid>
      <w:tr w:rsidR="005D044D" w:rsidRPr="00DA4604" w:rsidTr="00061514">
        <w:trPr>
          <w:gridAfter w:val="1"/>
          <w:wAfter w:w="9" w:type="pct"/>
        </w:trPr>
        <w:tc>
          <w:tcPr>
            <w:tcW w:w="4991" w:type="pct"/>
            <w:gridSpan w:val="17"/>
            <w:shd w:val="clear" w:color="auto" w:fill="auto"/>
            <w:vAlign w:val="center"/>
          </w:tcPr>
          <w:p w:rsidR="00B62715" w:rsidRPr="00DA4604" w:rsidRDefault="00B62715" w:rsidP="00EC00C9">
            <w:pPr>
              <w:rPr>
                <w:rFonts w:ascii="Arial Narrow" w:hAnsi="Arial Narrow"/>
                <w:b/>
                <w:color w:val="000000"/>
                <w:sz w:val="20"/>
                <w:szCs w:val="18"/>
              </w:rPr>
            </w:pPr>
            <w:r w:rsidRPr="00DA4604">
              <w:rPr>
                <w:rFonts w:ascii="Arial Narrow" w:hAnsi="Arial Narrow"/>
                <w:b/>
                <w:color w:val="000000"/>
                <w:sz w:val="20"/>
                <w:szCs w:val="18"/>
              </w:rPr>
              <w:t>Benefits</w:t>
            </w:r>
          </w:p>
        </w:tc>
      </w:tr>
      <w:tr w:rsidR="00B00020" w:rsidRPr="00DA4604" w:rsidTr="00061514">
        <w:trPr>
          <w:gridAfter w:val="1"/>
          <w:wAfter w:w="9" w:type="pct"/>
        </w:trPr>
        <w:tc>
          <w:tcPr>
            <w:tcW w:w="4991" w:type="pct"/>
            <w:gridSpan w:val="17"/>
            <w:shd w:val="clear" w:color="auto" w:fill="auto"/>
            <w:vAlign w:val="center"/>
          </w:tcPr>
          <w:p w:rsidR="009102A8" w:rsidRPr="00DA4604" w:rsidRDefault="00B00020" w:rsidP="00BE6DD8">
            <w:pPr>
              <w:rPr>
                <w:rFonts w:ascii="Arial Narrow" w:hAnsi="Arial Narrow"/>
                <w:b/>
                <w:color w:val="000000"/>
                <w:sz w:val="20"/>
                <w:szCs w:val="18"/>
              </w:rPr>
            </w:pPr>
            <w:r w:rsidRPr="00DA4604">
              <w:rPr>
                <w:rFonts w:ascii="Arial Narrow" w:hAnsi="Arial Narrow"/>
                <w:b/>
                <w:color w:val="000000"/>
                <w:sz w:val="20"/>
                <w:szCs w:val="18"/>
              </w:rPr>
              <w:t>Median progression free survival (months)</w:t>
            </w:r>
            <w:r w:rsidR="009102A8" w:rsidRPr="00DA4604">
              <w:rPr>
                <w:rFonts w:ascii="Arial Narrow" w:hAnsi="Arial Narrow"/>
                <w:b/>
                <w:color w:val="000000"/>
                <w:sz w:val="20"/>
                <w:szCs w:val="18"/>
              </w:rPr>
              <w:t xml:space="preserve">  </w:t>
            </w:r>
          </w:p>
          <w:p w:rsidR="00B00020" w:rsidRPr="00DA4604" w:rsidRDefault="009102A8" w:rsidP="009102A8">
            <w:pPr>
              <w:rPr>
                <w:rFonts w:ascii="Arial Narrow" w:hAnsi="Arial Narrow"/>
                <w:b/>
                <w:color w:val="000000"/>
                <w:sz w:val="20"/>
                <w:szCs w:val="18"/>
              </w:rPr>
            </w:pPr>
            <w:r w:rsidRPr="00DA4604">
              <w:rPr>
                <w:rFonts w:ascii="Arial Narrow" w:hAnsi="Arial Narrow"/>
                <w:b/>
                <w:color w:val="000000"/>
                <w:sz w:val="20"/>
                <w:szCs w:val="18"/>
              </w:rPr>
              <w:t>Median follow-up COMPLEMENT-1: 29 months, CLL-11: 18.7 months</w:t>
            </w:r>
          </w:p>
        </w:tc>
      </w:tr>
      <w:tr w:rsidR="00B00020" w:rsidRPr="00DA4604" w:rsidTr="005327E1">
        <w:tc>
          <w:tcPr>
            <w:tcW w:w="1114" w:type="pct"/>
            <w:gridSpan w:val="2"/>
            <w:shd w:val="clear" w:color="auto" w:fill="auto"/>
            <w:vAlign w:val="center"/>
          </w:tcPr>
          <w:p w:rsidR="00B00020" w:rsidRPr="00DA4604" w:rsidRDefault="00B00020" w:rsidP="005E6AF1">
            <w:pPr>
              <w:jc w:val="center"/>
              <w:rPr>
                <w:rFonts w:ascii="Arial Narrow" w:hAnsi="Arial Narrow"/>
                <w:color w:val="000000"/>
                <w:sz w:val="20"/>
                <w:szCs w:val="18"/>
              </w:rPr>
            </w:pPr>
          </w:p>
        </w:tc>
        <w:tc>
          <w:tcPr>
            <w:tcW w:w="647" w:type="pct"/>
            <w:gridSpan w:val="3"/>
            <w:vAlign w:val="center"/>
          </w:tcPr>
          <w:p w:rsidR="00B00020" w:rsidRPr="00DA4604" w:rsidRDefault="00B00020" w:rsidP="005E6AF1">
            <w:pPr>
              <w:pStyle w:val="Tabletext"/>
              <w:keepNext/>
              <w:keepLines/>
              <w:jc w:val="center"/>
              <w:rPr>
                <w:b/>
              </w:rPr>
            </w:pPr>
            <w:r w:rsidRPr="00DA4604">
              <w:rPr>
                <w:b/>
              </w:rPr>
              <w:t>O +</w:t>
            </w:r>
            <w:r w:rsidR="00061514" w:rsidRPr="00DA4604">
              <w:rPr>
                <w:b/>
              </w:rPr>
              <w:t xml:space="preserve"> </w:t>
            </w:r>
            <w:r w:rsidRPr="00DA4604">
              <w:rPr>
                <w:b/>
              </w:rPr>
              <w:t>Chl</w:t>
            </w:r>
          </w:p>
        </w:tc>
        <w:tc>
          <w:tcPr>
            <w:tcW w:w="667" w:type="pct"/>
            <w:gridSpan w:val="3"/>
            <w:vAlign w:val="center"/>
          </w:tcPr>
          <w:p w:rsidR="00B00020" w:rsidRPr="00DA4604" w:rsidRDefault="00B00020" w:rsidP="005E6AF1">
            <w:pPr>
              <w:pStyle w:val="Tabletext"/>
              <w:keepNext/>
              <w:keepLines/>
              <w:jc w:val="center"/>
              <w:rPr>
                <w:b/>
              </w:rPr>
            </w:pPr>
            <w:r w:rsidRPr="00DA4604">
              <w:rPr>
                <w:b/>
              </w:rPr>
              <w:t>Chl</w:t>
            </w:r>
          </w:p>
        </w:tc>
        <w:tc>
          <w:tcPr>
            <w:tcW w:w="747" w:type="pct"/>
            <w:gridSpan w:val="2"/>
            <w:vAlign w:val="center"/>
          </w:tcPr>
          <w:p w:rsidR="00B00020" w:rsidRPr="00DA4604" w:rsidRDefault="00B00020" w:rsidP="005E6AF1">
            <w:pPr>
              <w:jc w:val="center"/>
              <w:rPr>
                <w:rFonts w:ascii="Arial Narrow" w:hAnsi="Arial Narrow"/>
                <w:b/>
                <w:color w:val="000000"/>
                <w:sz w:val="20"/>
                <w:szCs w:val="18"/>
              </w:rPr>
            </w:pPr>
            <w:r w:rsidRPr="00DA4604">
              <w:rPr>
                <w:rFonts w:ascii="Arial Narrow" w:hAnsi="Arial Narrow"/>
                <w:b/>
                <w:color w:val="000000"/>
                <w:sz w:val="20"/>
                <w:szCs w:val="18"/>
              </w:rPr>
              <w:t>R +</w:t>
            </w:r>
            <w:r w:rsidR="00061514" w:rsidRPr="00DA4604">
              <w:rPr>
                <w:rFonts w:ascii="Arial Narrow" w:hAnsi="Arial Narrow"/>
                <w:b/>
                <w:color w:val="000000"/>
                <w:sz w:val="20"/>
                <w:szCs w:val="18"/>
              </w:rPr>
              <w:t xml:space="preserve"> </w:t>
            </w:r>
            <w:r w:rsidRPr="00DA4604">
              <w:rPr>
                <w:rFonts w:ascii="Arial Narrow" w:hAnsi="Arial Narrow"/>
                <w:b/>
                <w:color w:val="000000"/>
                <w:sz w:val="20"/>
                <w:szCs w:val="18"/>
              </w:rPr>
              <w:t>Chl</w:t>
            </w:r>
          </w:p>
        </w:tc>
        <w:tc>
          <w:tcPr>
            <w:tcW w:w="829" w:type="pct"/>
            <w:gridSpan w:val="4"/>
            <w:vAlign w:val="center"/>
          </w:tcPr>
          <w:p w:rsidR="00B00020" w:rsidRPr="00DA4604" w:rsidRDefault="00B00020" w:rsidP="005E6AF1">
            <w:pPr>
              <w:jc w:val="center"/>
              <w:rPr>
                <w:rFonts w:ascii="Arial Narrow" w:hAnsi="Arial Narrow"/>
                <w:b/>
                <w:color w:val="000000"/>
                <w:sz w:val="20"/>
                <w:szCs w:val="18"/>
              </w:rPr>
            </w:pPr>
            <w:r w:rsidRPr="00DA4604">
              <w:rPr>
                <w:rFonts w:ascii="Arial Narrow" w:hAnsi="Arial Narrow"/>
                <w:b/>
                <w:color w:val="000000"/>
                <w:sz w:val="20"/>
                <w:szCs w:val="18"/>
              </w:rPr>
              <w:t>Absolute Difference</w:t>
            </w:r>
          </w:p>
        </w:tc>
        <w:tc>
          <w:tcPr>
            <w:tcW w:w="996" w:type="pct"/>
            <w:gridSpan w:val="4"/>
            <w:vAlign w:val="center"/>
          </w:tcPr>
          <w:p w:rsidR="00B00020" w:rsidRPr="00DA4604" w:rsidRDefault="00B00020" w:rsidP="005E6AF1">
            <w:pPr>
              <w:jc w:val="center"/>
              <w:rPr>
                <w:rFonts w:ascii="Arial Narrow" w:hAnsi="Arial Narrow"/>
                <w:b/>
                <w:color w:val="000000"/>
                <w:sz w:val="20"/>
                <w:szCs w:val="18"/>
              </w:rPr>
            </w:pPr>
            <w:r w:rsidRPr="00DA4604">
              <w:rPr>
                <w:rFonts w:ascii="Arial Narrow" w:hAnsi="Arial Narrow"/>
                <w:b/>
                <w:color w:val="000000"/>
                <w:sz w:val="20"/>
                <w:szCs w:val="18"/>
              </w:rPr>
              <w:t>HR (95% CI)</w:t>
            </w:r>
          </w:p>
        </w:tc>
      </w:tr>
      <w:tr w:rsidR="00B00020" w:rsidRPr="00DA4604" w:rsidTr="005327E1">
        <w:tc>
          <w:tcPr>
            <w:tcW w:w="1114" w:type="pct"/>
            <w:gridSpan w:val="2"/>
            <w:shd w:val="clear" w:color="auto" w:fill="auto"/>
            <w:vAlign w:val="center"/>
          </w:tcPr>
          <w:p w:rsidR="00B00020" w:rsidRPr="00DA4604" w:rsidRDefault="00B00020" w:rsidP="00C60944">
            <w:pPr>
              <w:rPr>
                <w:rFonts w:ascii="Arial Narrow" w:hAnsi="Arial Narrow"/>
                <w:color w:val="000000"/>
                <w:sz w:val="20"/>
                <w:szCs w:val="18"/>
              </w:rPr>
            </w:pPr>
            <w:r w:rsidRPr="00DA4604">
              <w:rPr>
                <w:rFonts w:ascii="Arial Narrow" w:hAnsi="Arial Narrow"/>
                <w:color w:val="000000"/>
                <w:sz w:val="20"/>
                <w:szCs w:val="18"/>
              </w:rPr>
              <w:t>COMPLEMENT-1</w:t>
            </w:r>
          </w:p>
        </w:tc>
        <w:tc>
          <w:tcPr>
            <w:tcW w:w="647" w:type="pct"/>
            <w:gridSpan w:val="3"/>
            <w:vAlign w:val="center"/>
          </w:tcPr>
          <w:p w:rsidR="00B00020" w:rsidRPr="00DA4604" w:rsidRDefault="00B00020" w:rsidP="00C60944">
            <w:pPr>
              <w:pStyle w:val="Tabletext"/>
              <w:keepNext/>
              <w:keepLines/>
              <w:jc w:val="center"/>
            </w:pPr>
            <w:r w:rsidRPr="00DA4604">
              <w:t xml:space="preserve">22.4 </w:t>
            </w:r>
          </w:p>
        </w:tc>
        <w:tc>
          <w:tcPr>
            <w:tcW w:w="667" w:type="pct"/>
            <w:gridSpan w:val="3"/>
            <w:vAlign w:val="center"/>
          </w:tcPr>
          <w:p w:rsidR="00B00020" w:rsidRPr="00DA4604" w:rsidRDefault="00B00020" w:rsidP="00C60944">
            <w:pPr>
              <w:pStyle w:val="Tabletext"/>
              <w:keepNext/>
              <w:keepLines/>
              <w:jc w:val="center"/>
            </w:pPr>
            <w:r w:rsidRPr="00DA4604">
              <w:t>13.1</w:t>
            </w:r>
          </w:p>
        </w:tc>
        <w:tc>
          <w:tcPr>
            <w:tcW w:w="747" w:type="pct"/>
            <w:gridSpan w:val="2"/>
            <w:vAlign w:val="center"/>
          </w:tcPr>
          <w:p w:rsidR="00B00020" w:rsidRPr="00DA4604" w:rsidRDefault="00B00020" w:rsidP="00C60944">
            <w:pPr>
              <w:pStyle w:val="Tabletext"/>
              <w:keepNext/>
              <w:keepLines/>
              <w:jc w:val="center"/>
              <w:rPr>
                <w:b/>
              </w:rPr>
            </w:pPr>
          </w:p>
        </w:tc>
        <w:tc>
          <w:tcPr>
            <w:tcW w:w="829" w:type="pct"/>
            <w:gridSpan w:val="4"/>
            <w:vAlign w:val="center"/>
          </w:tcPr>
          <w:p w:rsidR="00B00020" w:rsidRPr="00DA4604" w:rsidRDefault="00B00020" w:rsidP="00C60944">
            <w:pPr>
              <w:jc w:val="center"/>
              <w:rPr>
                <w:rFonts w:ascii="Arial Narrow" w:hAnsi="Arial Narrow"/>
                <w:color w:val="000000"/>
                <w:sz w:val="20"/>
              </w:rPr>
            </w:pPr>
            <w:r w:rsidRPr="00DA4604">
              <w:rPr>
                <w:rFonts w:ascii="Arial Narrow" w:hAnsi="Arial Narrow"/>
                <w:b/>
                <w:sz w:val="20"/>
              </w:rPr>
              <w:t>9.3</w:t>
            </w:r>
            <w:r w:rsidR="00B97FC9" w:rsidRPr="00DA4604">
              <w:rPr>
                <w:rFonts w:ascii="Arial Narrow" w:hAnsi="Arial Narrow"/>
                <w:b/>
                <w:sz w:val="20"/>
              </w:rPr>
              <w:t xml:space="preserve"> months</w:t>
            </w:r>
          </w:p>
        </w:tc>
        <w:tc>
          <w:tcPr>
            <w:tcW w:w="996" w:type="pct"/>
            <w:gridSpan w:val="4"/>
          </w:tcPr>
          <w:p w:rsidR="00B00020" w:rsidRPr="00DA4604" w:rsidRDefault="00B00020" w:rsidP="00C60944">
            <w:pPr>
              <w:jc w:val="center"/>
              <w:rPr>
                <w:rFonts w:ascii="Arial Narrow" w:hAnsi="Arial Narrow"/>
                <w:b/>
                <w:sz w:val="20"/>
              </w:rPr>
            </w:pPr>
            <w:r w:rsidRPr="00DA4604">
              <w:rPr>
                <w:rFonts w:ascii="Arial Narrow" w:hAnsi="Arial Narrow"/>
                <w:b/>
                <w:sz w:val="20"/>
              </w:rPr>
              <w:t>0.57 (0.45, 0.72)</w:t>
            </w:r>
          </w:p>
        </w:tc>
      </w:tr>
      <w:tr w:rsidR="00B00020" w:rsidRPr="00DA4604" w:rsidTr="005327E1">
        <w:tc>
          <w:tcPr>
            <w:tcW w:w="1114" w:type="pct"/>
            <w:gridSpan w:val="2"/>
            <w:shd w:val="clear" w:color="auto" w:fill="auto"/>
            <w:vAlign w:val="center"/>
          </w:tcPr>
          <w:p w:rsidR="00B00020" w:rsidRPr="00DA4604" w:rsidRDefault="00B00020" w:rsidP="00C60944">
            <w:pPr>
              <w:rPr>
                <w:rFonts w:ascii="Arial Narrow" w:hAnsi="Arial Narrow"/>
                <w:color w:val="000000"/>
                <w:sz w:val="20"/>
                <w:szCs w:val="18"/>
              </w:rPr>
            </w:pPr>
            <w:r w:rsidRPr="00DA4604">
              <w:rPr>
                <w:rFonts w:ascii="Arial Narrow" w:hAnsi="Arial Narrow"/>
                <w:color w:val="000000"/>
                <w:sz w:val="20"/>
                <w:szCs w:val="18"/>
              </w:rPr>
              <w:t>CLL-11</w:t>
            </w:r>
          </w:p>
        </w:tc>
        <w:tc>
          <w:tcPr>
            <w:tcW w:w="647" w:type="pct"/>
            <w:gridSpan w:val="3"/>
          </w:tcPr>
          <w:p w:rsidR="00B00020" w:rsidRPr="00DA4604" w:rsidRDefault="00B00020" w:rsidP="00C60944">
            <w:pPr>
              <w:jc w:val="center"/>
              <w:rPr>
                <w:rFonts w:ascii="Arial Narrow" w:hAnsi="Arial Narrow"/>
                <w:sz w:val="20"/>
              </w:rPr>
            </w:pPr>
          </w:p>
        </w:tc>
        <w:tc>
          <w:tcPr>
            <w:tcW w:w="667" w:type="pct"/>
            <w:gridSpan w:val="3"/>
            <w:vAlign w:val="center"/>
          </w:tcPr>
          <w:p w:rsidR="00B00020" w:rsidRPr="00DA4604" w:rsidRDefault="00B00020" w:rsidP="00C60944">
            <w:pPr>
              <w:pStyle w:val="Tabletext"/>
              <w:keepNext/>
              <w:keepLines/>
              <w:jc w:val="center"/>
            </w:pPr>
            <w:r w:rsidRPr="00DA4604">
              <w:t>11.1</w:t>
            </w:r>
          </w:p>
        </w:tc>
        <w:tc>
          <w:tcPr>
            <w:tcW w:w="747" w:type="pct"/>
            <w:gridSpan w:val="2"/>
            <w:vAlign w:val="center"/>
          </w:tcPr>
          <w:p w:rsidR="00B00020" w:rsidRPr="00DA4604" w:rsidRDefault="00B00020" w:rsidP="00C60944">
            <w:pPr>
              <w:pStyle w:val="Tabletext"/>
              <w:keepNext/>
              <w:keepLines/>
              <w:jc w:val="center"/>
              <w:rPr>
                <w:b/>
              </w:rPr>
            </w:pPr>
            <w:r w:rsidRPr="00DA4604">
              <w:t>16.3</w:t>
            </w:r>
          </w:p>
        </w:tc>
        <w:tc>
          <w:tcPr>
            <w:tcW w:w="829" w:type="pct"/>
            <w:gridSpan w:val="4"/>
            <w:vAlign w:val="center"/>
          </w:tcPr>
          <w:p w:rsidR="00B00020" w:rsidRPr="00DA4604" w:rsidRDefault="00B00020" w:rsidP="00C60944">
            <w:pPr>
              <w:pStyle w:val="Tabletext"/>
              <w:keepNext/>
              <w:keepLines/>
              <w:jc w:val="center"/>
              <w:rPr>
                <w:b/>
              </w:rPr>
            </w:pPr>
            <w:r w:rsidRPr="00DA4604">
              <w:rPr>
                <w:b/>
              </w:rPr>
              <w:t>5.2</w:t>
            </w:r>
            <w:r w:rsidR="00B97FC9" w:rsidRPr="00DA4604">
              <w:rPr>
                <w:b/>
              </w:rPr>
              <w:t xml:space="preserve"> months</w:t>
            </w:r>
          </w:p>
        </w:tc>
        <w:tc>
          <w:tcPr>
            <w:tcW w:w="996" w:type="pct"/>
            <w:gridSpan w:val="4"/>
          </w:tcPr>
          <w:p w:rsidR="00B00020" w:rsidRPr="00DA4604" w:rsidRDefault="00B00020" w:rsidP="00C60944">
            <w:pPr>
              <w:pStyle w:val="Tabletext"/>
              <w:keepNext/>
              <w:keepLines/>
              <w:jc w:val="center"/>
              <w:rPr>
                <w:b/>
              </w:rPr>
            </w:pPr>
            <w:r w:rsidRPr="00DA4604">
              <w:rPr>
                <w:b/>
              </w:rPr>
              <w:t>0.44 (0.34,</w:t>
            </w:r>
            <w:r w:rsidR="00B40BD8" w:rsidRPr="00DA4604">
              <w:rPr>
                <w:b/>
              </w:rPr>
              <w:t xml:space="preserve"> </w:t>
            </w:r>
            <w:r w:rsidRPr="00DA4604">
              <w:rPr>
                <w:b/>
              </w:rPr>
              <w:t>0.57)</w:t>
            </w:r>
          </w:p>
        </w:tc>
      </w:tr>
      <w:tr w:rsidR="00061514" w:rsidRPr="00DA4604" w:rsidTr="005327E1">
        <w:tc>
          <w:tcPr>
            <w:tcW w:w="1114" w:type="pct"/>
            <w:gridSpan w:val="2"/>
            <w:shd w:val="clear" w:color="auto" w:fill="auto"/>
          </w:tcPr>
          <w:p w:rsidR="00061514" w:rsidRPr="00DA4604" w:rsidRDefault="00061514" w:rsidP="00FF5CDE">
            <w:pPr>
              <w:pStyle w:val="Tabletext"/>
              <w:keepNext/>
              <w:keepLines/>
              <w:rPr>
                <w:b/>
              </w:rPr>
            </w:pPr>
            <w:r w:rsidRPr="00DA4604">
              <w:rPr>
                <w:b/>
              </w:rPr>
              <w:t>Indirect Comparison</w:t>
            </w:r>
          </w:p>
        </w:tc>
        <w:tc>
          <w:tcPr>
            <w:tcW w:w="2890" w:type="pct"/>
            <w:gridSpan w:val="12"/>
          </w:tcPr>
          <w:p w:rsidR="00061514" w:rsidRPr="00DA4604" w:rsidRDefault="00061514" w:rsidP="00FF5CDE">
            <w:pPr>
              <w:jc w:val="right"/>
              <w:rPr>
                <w:rFonts w:ascii="Arial Narrow" w:hAnsi="Arial Narrow"/>
                <w:color w:val="000000"/>
                <w:sz w:val="20"/>
              </w:rPr>
            </w:pPr>
          </w:p>
        </w:tc>
        <w:tc>
          <w:tcPr>
            <w:tcW w:w="996" w:type="pct"/>
            <w:gridSpan w:val="4"/>
            <w:vAlign w:val="center"/>
          </w:tcPr>
          <w:p w:rsidR="00061514" w:rsidRPr="00DA4604" w:rsidRDefault="00061514" w:rsidP="00061514">
            <w:pPr>
              <w:jc w:val="center"/>
              <w:rPr>
                <w:rFonts w:ascii="Arial Narrow" w:hAnsi="Arial Narrow"/>
                <w:color w:val="000000"/>
                <w:sz w:val="20"/>
              </w:rPr>
            </w:pPr>
            <w:r w:rsidRPr="00DA4604">
              <w:rPr>
                <w:rFonts w:ascii="Arial Narrow" w:hAnsi="Arial Narrow"/>
                <w:sz w:val="20"/>
              </w:rPr>
              <w:t>1.3 (0.91, 1.84)</w:t>
            </w:r>
          </w:p>
        </w:tc>
      </w:tr>
      <w:tr w:rsidR="00061514" w:rsidRPr="00DA4604" w:rsidTr="00061514">
        <w:tc>
          <w:tcPr>
            <w:tcW w:w="5000" w:type="pct"/>
            <w:gridSpan w:val="18"/>
            <w:shd w:val="clear" w:color="auto" w:fill="auto"/>
            <w:vAlign w:val="center"/>
          </w:tcPr>
          <w:p w:rsidR="00061514" w:rsidRPr="00DA4604" w:rsidRDefault="00231553" w:rsidP="00F12CF3">
            <w:pPr>
              <w:rPr>
                <w:rFonts w:ascii="Arial Narrow" w:hAnsi="Arial Narrow"/>
                <w:b/>
                <w:color w:val="000000"/>
                <w:sz w:val="20"/>
                <w:szCs w:val="18"/>
              </w:rPr>
            </w:pPr>
            <w:r w:rsidRPr="00DA4604">
              <w:rPr>
                <w:rFonts w:ascii="Arial Narrow" w:hAnsi="Arial Narrow"/>
                <w:b/>
                <w:color w:val="000000"/>
                <w:sz w:val="20"/>
                <w:szCs w:val="18"/>
              </w:rPr>
              <w:t>Overall-survival -</w:t>
            </w:r>
            <w:r w:rsidR="00061514" w:rsidRPr="00DA4604">
              <w:rPr>
                <w:rFonts w:ascii="Arial Narrow" w:hAnsi="Arial Narrow"/>
                <w:b/>
                <w:color w:val="000000"/>
                <w:sz w:val="20"/>
                <w:szCs w:val="18"/>
              </w:rPr>
              <w:t xml:space="preserve"> number of deaths</w:t>
            </w:r>
            <w:r w:rsidRPr="00DA4604">
              <w:rPr>
                <w:rFonts w:ascii="Arial Narrow" w:hAnsi="Arial Narrow"/>
                <w:b/>
                <w:color w:val="000000"/>
                <w:sz w:val="20"/>
                <w:szCs w:val="18"/>
              </w:rPr>
              <w:t xml:space="preserve"> </w:t>
            </w:r>
          </w:p>
        </w:tc>
      </w:tr>
      <w:tr w:rsidR="00F12CF3" w:rsidRPr="00DA4604" w:rsidTr="005327E1">
        <w:trPr>
          <w:trHeight w:val="105"/>
        </w:trPr>
        <w:tc>
          <w:tcPr>
            <w:tcW w:w="848" w:type="pct"/>
            <w:vMerge w:val="restart"/>
            <w:shd w:val="clear" w:color="auto" w:fill="auto"/>
            <w:vAlign w:val="center"/>
          </w:tcPr>
          <w:p w:rsidR="00F12CF3" w:rsidRPr="00DA4604" w:rsidRDefault="00F12CF3" w:rsidP="00BE186D">
            <w:pPr>
              <w:rPr>
                <w:rFonts w:ascii="Arial Narrow" w:hAnsi="Arial Narrow"/>
                <w:color w:val="000000"/>
                <w:sz w:val="20"/>
                <w:szCs w:val="18"/>
              </w:rPr>
            </w:pPr>
          </w:p>
        </w:tc>
        <w:tc>
          <w:tcPr>
            <w:tcW w:w="415" w:type="pct"/>
            <w:gridSpan w:val="2"/>
            <w:vMerge w:val="restart"/>
            <w:vAlign w:val="center"/>
          </w:tcPr>
          <w:p w:rsidR="00F12CF3" w:rsidRPr="00DA4604" w:rsidRDefault="00F12CF3" w:rsidP="00BE186D">
            <w:pPr>
              <w:pStyle w:val="Tabletext"/>
              <w:keepNext/>
              <w:keepLines/>
              <w:jc w:val="center"/>
              <w:rPr>
                <w:b/>
              </w:rPr>
            </w:pPr>
            <w:r w:rsidRPr="00DA4604">
              <w:rPr>
                <w:b/>
              </w:rPr>
              <w:t>O + Chl</w:t>
            </w:r>
          </w:p>
        </w:tc>
        <w:tc>
          <w:tcPr>
            <w:tcW w:w="415" w:type="pct"/>
            <w:vMerge w:val="restart"/>
            <w:vAlign w:val="center"/>
          </w:tcPr>
          <w:p w:rsidR="00F12CF3" w:rsidRPr="00DA4604" w:rsidRDefault="00F12CF3" w:rsidP="00BE186D">
            <w:pPr>
              <w:pStyle w:val="Tabletext"/>
              <w:keepNext/>
              <w:keepLines/>
              <w:jc w:val="center"/>
              <w:rPr>
                <w:b/>
              </w:rPr>
            </w:pPr>
            <w:r w:rsidRPr="00DA4604">
              <w:rPr>
                <w:b/>
              </w:rPr>
              <w:t>Chl</w:t>
            </w:r>
          </w:p>
        </w:tc>
        <w:tc>
          <w:tcPr>
            <w:tcW w:w="500" w:type="pct"/>
            <w:gridSpan w:val="3"/>
            <w:vMerge w:val="restart"/>
            <w:vAlign w:val="center"/>
          </w:tcPr>
          <w:p w:rsidR="00F12CF3" w:rsidRPr="00DA4604" w:rsidRDefault="00F12CF3" w:rsidP="00BE186D">
            <w:pPr>
              <w:jc w:val="center"/>
              <w:rPr>
                <w:rFonts w:ascii="Arial Narrow" w:hAnsi="Arial Narrow"/>
                <w:b/>
                <w:color w:val="000000"/>
                <w:sz w:val="20"/>
                <w:szCs w:val="18"/>
              </w:rPr>
            </w:pPr>
            <w:r w:rsidRPr="00DA4604">
              <w:rPr>
                <w:rFonts w:ascii="Arial Narrow" w:hAnsi="Arial Narrow"/>
                <w:b/>
                <w:color w:val="000000"/>
                <w:sz w:val="20"/>
                <w:szCs w:val="18"/>
              </w:rPr>
              <w:t>R + Chl</w:t>
            </w:r>
          </w:p>
        </w:tc>
        <w:tc>
          <w:tcPr>
            <w:tcW w:w="668" w:type="pct"/>
            <w:gridSpan w:val="2"/>
            <w:vMerge w:val="restart"/>
            <w:vAlign w:val="center"/>
          </w:tcPr>
          <w:p w:rsidR="00F12CF3" w:rsidRPr="00DA4604" w:rsidRDefault="00F12CF3" w:rsidP="00BE186D">
            <w:pPr>
              <w:jc w:val="center"/>
              <w:rPr>
                <w:rFonts w:ascii="Arial Narrow" w:hAnsi="Arial Narrow"/>
                <w:b/>
                <w:color w:val="000000"/>
                <w:sz w:val="20"/>
                <w:szCs w:val="18"/>
              </w:rPr>
            </w:pPr>
            <w:r w:rsidRPr="00DA4604">
              <w:rPr>
                <w:rFonts w:ascii="Arial Narrow" w:hAnsi="Arial Narrow"/>
                <w:b/>
                <w:color w:val="000000"/>
                <w:sz w:val="20"/>
                <w:szCs w:val="18"/>
              </w:rPr>
              <w:t>HR</w:t>
            </w:r>
          </w:p>
          <w:p w:rsidR="00F12CF3" w:rsidRPr="00DA4604" w:rsidRDefault="00F12CF3" w:rsidP="00BE186D">
            <w:pPr>
              <w:jc w:val="center"/>
              <w:rPr>
                <w:rFonts w:ascii="Arial Narrow" w:hAnsi="Arial Narrow"/>
                <w:color w:val="000000"/>
                <w:sz w:val="20"/>
                <w:szCs w:val="18"/>
              </w:rPr>
            </w:pPr>
            <w:r w:rsidRPr="00DA4604">
              <w:rPr>
                <w:rFonts w:ascii="Arial Narrow" w:hAnsi="Arial Narrow"/>
                <w:b/>
                <w:color w:val="000000"/>
                <w:sz w:val="20"/>
                <w:szCs w:val="18"/>
              </w:rPr>
              <w:t>(95% CI)</w:t>
            </w:r>
          </w:p>
        </w:tc>
        <w:tc>
          <w:tcPr>
            <w:tcW w:w="1335" w:type="pct"/>
            <w:gridSpan w:val="7"/>
            <w:vAlign w:val="center"/>
          </w:tcPr>
          <w:p w:rsidR="00F12CF3" w:rsidRPr="00DA4604" w:rsidRDefault="00F12CF3" w:rsidP="00BE186D">
            <w:pPr>
              <w:jc w:val="center"/>
              <w:rPr>
                <w:rFonts w:ascii="Arial Narrow" w:hAnsi="Arial Narrow"/>
                <w:b/>
                <w:color w:val="000000"/>
                <w:sz w:val="20"/>
                <w:szCs w:val="18"/>
              </w:rPr>
            </w:pPr>
            <w:r w:rsidRPr="00DA4604">
              <w:rPr>
                <w:rFonts w:ascii="Arial Narrow" w:hAnsi="Arial Narrow"/>
                <w:b/>
                <w:color w:val="000000"/>
                <w:sz w:val="20"/>
                <w:szCs w:val="18"/>
              </w:rPr>
              <w:t xml:space="preserve">Event rate/100 patients* </w:t>
            </w:r>
          </w:p>
        </w:tc>
        <w:tc>
          <w:tcPr>
            <w:tcW w:w="819" w:type="pct"/>
            <w:gridSpan w:val="2"/>
            <w:vMerge w:val="restart"/>
            <w:vAlign w:val="center"/>
          </w:tcPr>
          <w:p w:rsidR="00F12CF3" w:rsidRPr="00DA4604" w:rsidRDefault="00F12CF3" w:rsidP="00BE186D">
            <w:pPr>
              <w:jc w:val="center"/>
              <w:rPr>
                <w:rFonts w:ascii="Arial Narrow" w:hAnsi="Arial Narrow"/>
                <w:b/>
                <w:color w:val="000000"/>
                <w:sz w:val="20"/>
                <w:szCs w:val="18"/>
              </w:rPr>
            </w:pPr>
            <w:r w:rsidRPr="00DA4604">
              <w:rPr>
                <w:rFonts w:ascii="Arial Narrow" w:hAnsi="Arial Narrow"/>
                <w:b/>
                <w:color w:val="000000"/>
                <w:sz w:val="20"/>
                <w:szCs w:val="18"/>
              </w:rPr>
              <w:t>RD</w:t>
            </w:r>
          </w:p>
          <w:p w:rsidR="00F12CF3" w:rsidRPr="00DA4604" w:rsidRDefault="00F12CF3" w:rsidP="00BE186D">
            <w:pPr>
              <w:jc w:val="center"/>
              <w:rPr>
                <w:rFonts w:ascii="Arial Narrow" w:hAnsi="Arial Narrow"/>
                <w:color w:val="000000"/>
                <w:sz w:val="20"/>
                <w:szCs w:val="18"/>
              </w:rPr>
            </w:pPr>
            <w:r w:rsidRPr="00DA4604">
              <w:rPr>
                <w:rFonts w:ascii="Arial Narrow" w:hAnsi="Arial Narrow"/>
                <w:b/>
                <w:color w:val="000000"/>
                <w:sz w:val="20"/>
                <w:szCs w:val="18"/>
              </w:rPr>
              <w:t>(95% CI)</w:t>
            </w:r>
          </w:p>
        </w:tc>
      </w:tr>
      <w:tr w:rsidR="00F12CF3" w:rsidRPr="00DA4604" w:rsidTr="005327E1">
        <w:trPr>
          <w:trHeight w:val="70"/>
        </w:trPr>
        <w:tc>
          <w:tcPr>
            <w:tcW w:w="848" w:type="pct"/>
            <w:vMerge/>
            <w:shd w:val="clear" w:color="auto" w:fill="auto"/>
            <w:vAlign w:val="center"/>
          </w:tcPr>
          <w:p w:rsidR="00F12CF3" w:rsidRPr="00DA4604" w:rsidRDefault="00F12CF3" w:rsidP="00BE186D">
            <w:pPr>
              <w:rPr>
                <w:rFonts w:ascii="Arial Narrow" w:hAnsi="Arial Narrow"/>
                <w:color w:val="000000"/>
                <w:sz w:val="20"/>
                <w:szCs w:val="18"/>
              </w:rPr>
            </w:pPr>
          </w:p>
        </w:tc>
        <w:tc>
          <w:tcPr>
            <w:tcW w:w="415" w:type="pct"/>
            <w:gridSpan w:val="2"/>
            <w:vMerge/>
            <w:vAlign w:val="center"/>
          </w:tcPr>
          <w:p w:rsidR="00F12CF3" w:rsidRPr="00DA4604" w:rsidRDefault="00F12CF3" w:rsidP="00BE186D">
            <w:pPr>
              <w:jc w:val="center"/>
              <w:rPr>
                <w:rFonts w:ascii="Arial Narrow" w:hAnsi="Arial Narrow"/>
                <w:b/>
                <w:color w:val="000000"/>
                <w:sz w:val="20"/>
                <w:szCs w:val="18"/>
              </w:rPr>
            </w:pPr>
          </w:p>
        </w:tc>
        <w:tc>
          <w:tcPr>
            <w:tcW w:w="415" w:type="pct"/>
            <w:vMerge/>
            <w:vAlign w:val="center"/>
          </w:tcPr>
          <w:p w:rsidR="00F12CF3" w:rsidRPr="00DA4604" w:rsidRDefault="00F12CF3" w:rsidP="00BE186D">
            <w:pPr>
              <w:jc w:val="center"/>
              <w:rPr>
                <w:rFonts w:ascii="Arial Narrow" w:hAnsi="Arial Narrow"/>
                <w:b/>
                <w:color w:val="000000"/>
                <w:sz w:val="20"/>
                <w:szCs w:val="18"/>
              </w:rPr>
            </w:pPr>
          </w:p>
        </w:tc>
        <w:tc>
          <w:tcPr>
            <w:tcW w:w="500" w:type="pct"/>
            <w:gridSpan w:val="3"/>
            <w:vMerge/>
            <w:vAlign w:val="center"/>
          </w:tcPr>
          <w:p w:rsidR="00F12CF3" w:rsidRPr="00DA4604" w:rsidRDefault="00F12CF3" w:rsidP="00BE186D">
            <w:pPr>
              <w:jc w:val="center"/>
              <w:rPr>
                <w:rFonts w:ascii="Arial Narrow" w:hAnsi="Arial Narrow"/>
                <w:b/>
                <w:color w:val="000000"/>
                <w:sz w:val="20"/>
                <w:szCs w:val="18"/>
              </w:rPr>
            </w:pPr>
          </w:p>
        </w:tc>
        <w:tc>
          <w:tcPr>
            <w:tcW w:w="668" w:type="pct"/>
            <w:gridSpan w:val="2"/>
            <w:vMerge/>
            <w:vAlign w:val="center"/>
          </w:tcPr>
          <w:p w:rsidR="00F12CF3" w:rsidRPr="00DA4604" w:rsidRDefault="00F12CF3" w:rsidP="00BE186D">
            <w:pPr>
              <w:jc w:val="center"/>
              <w:rPr>
                <w:rFonts w:ascii="Arial Narrow" w:hAnsi="Arial Narrow"/>
                <w:b/>
                <w:color w:val="000000"/>
                <w:sz w:val="20"/>
                <w:szCs w:val="18"/>
              </w:rPr>
            </w:pPr>
          </w:p>
        </w:tc>
        <w:tc>
          <w:tcPr>
            <w:tcW w:w="415" w:type="pct"/>
            <w:gridSpan w:val="2"/>
            <w:vAlign w:val="center"/>
          </w:tcPr>
          <w:p w:rsidR="00F12CF3" w:rsidRPr="00DA4604" w:rsidRDefault="00F12CF3" w:rsidP="00BE186D">
            <w:pPr>
              <w:pStyle w:val="Tabletext"/>
              <w:keepNext/>
              <w:keepLines/>
              <w:jc w:val="center"/>
              <w:rPr>
                <w:b/>
              </w:rPr>
            </w:pPr>
            <w:r w:rsidRPr="00DA4604">
              <w:rPr>
                <w:b/>
              </w:rPr>
              <w:t>O + Chl</w:t>
            </w:r>
          </w:p>
        </w:tc>
        <w:tc>
          <w:tcPr>
            <w:tcW w:w="417" w:type="pct"/>
            <w:gridSpan w:val="2"/>
            <w:vAlign w:val="center"/>
          </w:tcPr>
          <w:p w:rsidR="00F12CF3" w:rsidRPr="00DA4604" w:rsidRDefault="00F12CF3" w:rsidP="00BE186D">
            <w:pPr>
              <w:pStyle w:val="Tabletext"/>
              <w:keepNext/>
              <w:keepLines/>
              <w:jc w:val="center"/>
              <w:rPr>
                <w:b/>
              </w:rPr>
            </w:pPr>
            <w:r w:rsidRPr="00DA4604">
              <w:rPr>
                <w:b/>
              </w:rPr>
              <w:t>Chl</w:t>
            </w:r>
          </w:p>
        </w:tc>
        <w:tc>
          <w:tcPr>
            <w:tcW w:w="503" w:type="pct"/>
            <w:gridSpan w:val="3"/>
            <w:vAlign w:val="center"/>
          </w:tcPr>
          <w:p w:rsidR="00F12CF3" w:rsidRPr="00DA4604" w:rsidRDefault="00F12CF3" w:rsidP="00BE186D">
            <w:pPr>
              <w:jc w:val="center"/>
              <w:rPr>
                <w:rFonts w:ascii="Arial Narrow" w:hAnsi="Arial Narrow"/>
                <w:b/>
                <w:color w:val="000000"/>
                <w:sz w:val="20"/>
                <w:szCs w:val="18"/>
              </w:rPr>
            </w:pPr>
            <w:r w:rsidRPr="00DA4604">
              <w:rPr>
                <w:rFonts w:ascii="Arial Narrow" w:hAnsi="Arial Narrow"/>
                <w:b/>
                <w:color w:val="000000"/>
                <w:sz w:val="20"/>
                <w:szCs w:val="18"/>
              </w:rPr>
              <w:t>R + Chl</w:t>
            </w:r>
          </w:p>
        </w:tc>
        <w:tc>
          <w:tcPr>
            <w:tcW w:w="819" w:type="pct"/>
            <w:gridSpan w:val="2"/>
            <w:vMerge/>
            <w:vAlign w:val="center"/>
          </w:tcPr>
          <w:p w:rsidR="00F12CF3" w:rsidRPr="00DA4604" w:rsidRDefault="00F12CF3" w:rsidP="00BE186D">
            <w:pPr>
              <w:jc w:val="center"/>
              <w:rPr>
                <w:rFonts w:ascii="Arial Narrow" w:hAnsi="Arial Narrow"/>
                <w:b/>
                <w:color w:val="000000"/>
                <w:sz w:val="20"/>
                <w:szCs w:val="18"/>
              </w:rPr>
            </w:pPr>
          </w:p>
        </w:tc>
      </w:tr>
      <w:tr w:rsidR="00F12CF3" w:rsidRPr="00DA4604" w:rsidTr="005327E1">
        <w:tc>
          <w:tcPr>
            <w:tcW w:w="848" w:type="pct"/>
            <w:shd w:val="clear" w:color="auto" w:fill="auto"/>
            <w:vAlign w:val="center"/>
          </w:tcPr>
          <w:p w:rsidR="00F12CF3" w:rsidRPr="00DA4604" w:rsidRDefault="00F12CF3" w:rsidP="00FF5CDE">
            <w:pPr>
              <w:rPr>
                <w:rFonts w:ascii="Arial Narrow" w:hAnsi="Arial Narrow"/>
                <w:color w:val="000000"/>
                <w:sz w:val="20"/>
                <w:szCs w:val="18"/>
              </w:rPr>
            </w:pPr>
            <w:r w:rsidRPr="00DA4604">
              <w:rPr>
                <w:rFonts w:ascii="Arial Narrow" w:hAnsi="Arial Narrow"/>
                <w:color w:val="000000"/>
                <w:sz w:val="20"/>
                <w:szCs w:val="18"/>
              </w:rPr>
              <w:t>COMPLEMENT-1</w:t>
            </w:r>
          </w:p>
        </w:tc>
        <w:tc>
          <w:tcPr>
            <w:tcW w:w="415" w:type="pct"/>
            <w:gridSpan w:val="2"/>
            <w:vAlign w:val="center"/>
          </w:tcPr>
          <w:p w:rsidR="00F12CF3" w:rsidRPr="00DA4604" w:rsidRDefault="00F12CF3" w:rsidP="000E5486">
            <w:pPr>
              <w:pStyle w:val="Tabletext"/>
              <w:jc w:val="center"/>
              <w:rPr>
                <w:lang w:eastAsia="en-GB"/>
              </w:rPr>
            </w:pPr>
            <w:r w:rsidRPr="00DA4604">
              <w:rPr>
                <w:lang w:eastAsia="en-GB"/>
              </w:rPr>
              <w:t>33/221</w:t>
            </w:r>
          </w:p>
        </w:tc>
        <w:tc>
          <w:tcPr>
            <w:tcW w:w="415" w:type="pct"/>
            <w:vAlign w:val="center"/>
          </w:tcPr>
          <w:p w:rsidR="00F12CF3" w:rsidRPr="00DA4604" w:rsidRDefault="00F12CF3" w:rsidP="00F12CF3">
            <w:pPr>
              <w:pStyle w:val="Tabletext"/>
              <w:jc w:val="center"/>
              <w:rPr>
                <w:lang w:eastAsia="en-GB"/>
              </w:rPr>
            </w:pPr>
            <w:r w:rsidRPr="00DA4604">
              <w:rPr>
                <w:lang w:eastAsia="en-GB"/>
              </w:rPr>
              <w:t>40/227</w:t>
            </w:r>
          </w:p>
        </w:tc>
        <w:tc>
          <w:tcPr>
            <w:tcW w:w="500" w:type="pct"/>
            <w:gridSpan w:val="3"/>
            <w:vAlign w:val="center"/>
          </w:tcPr>
          <w:p w:rsidR="00F12CF3" w:rsidRPr="00DA4604" w:rsidRDefault="00F12CF3" w:rsidP="00C60944">
            <w:pPr>
              <w:pStyle w:val="Tabletext"/>
              <w:keepNext/>
              <w:keepLines/>
              <w:jc w:val="center"/>
            </w:pPr>
          </w:p>
        </w:tc>
        <w:tc>
          <w:tcPr>
            <w:tcW w:w="668" w:type="pct"/>
            <w:gridSpan w:val="2"/>
            <w:vAlign w:val="center"/>
          </w:tcPr>
          <w:p w:rsidR="00F12CF3" w:rsidRPr="00D87AB2" w:rsidRDefault="00D87AB2" w:rsidP="00B97FC9">
            <w:pPr>
              <w:pStyle w:val="Tabletext"/>
              <w:keepNext/>
              <w:keepLines/>
              <w:jc w:val="center"/>
              <w:rPr>
                <w:b/>
                <w:highlight w:val="black"/>
              </w:rPr>
            </w:pPr>
            <w:r>
              <w:rPr>
                <w:noProof/>
                <w:color w:val="000000"/>
                <w:highlight w:val="black"/>
                <w:lang w:eastAsia="en-GB"/>
              </w:rPr>
              <w:t>''''''''''' '''''''''''' ''''''''''</w:t>
            </w:r>
          </w:p>
        </w:tc>
        <w:tc>
          <w:tcPr>
            <w:tcW w:w="415" w:type="pct"/>
            <w:gridSpan w:val="2"/>
            <w:vAlign w:val="center"/>
          </w:tcPr>
          <w:p w:rsidR="00F12CF3" w:rsidRPr="00D87AB2" w:rsidRDefault="00D87AB2" w:rsidP="00C60944">
            <w:pPr>
              <w:pStyle w:val="Tabletext"/>
              <w:keepNext/>
              <w:keepLines/>
              <w:jc w:val="center"/>
              <w:rPr>
                <w:highlight w:val="black"/>
              </w:rPr>
            </w:pPr>
            <w:r>
              <w:rPr>
                <w:noProof/>
                <w:color w:val="000000"/>
                <w:highlight w:val="black"/>
              </w:rPr>
              <w:t>''''''</w:t>
            </w:r>
          </w:p>
        </w:tc>
        <w:tc>
          <w:tcPr>
            <w:tcW w:w="417" w:type="pct"/>
            <w:gridSpan w:val="2"/>
            <w:vAlign w:val="center"/>
          </w:tcPr>
          <w:p w:rsidR="00F12CF3" w:rsidRPr="00D87AB2" w:rsidRDefault="00D87AB2" w:rsidP="00C60944">
            <w:pPr>
              <w:pStyle w:val="Tabletext"/>
              <w:keepNext/>
              <w:keepLines/>
              <w:jc w:val="center"/>
              <w:rPr>
                <w:highlight w:val="black"/>
              </w:rPr>
            </w:pPr>
            <w:r>
              <w:rPr>
                <w:noProof/>
                <w:color w:val="000000"/>
                <w:highlight w:val="black"/>
              </w:rPr>
              <w:t>''''''</w:t>
            </w:r>
          </w:p>
        </w:tc>
        <w:tc>
          <w:tcPr>
            <w:tcW w:w="498" w:type="pct"/>
            <w:gridSpan w:val="2"/>
            <w:vAlign w:val="center"/>
          </w:tcPr>
          <w:p w:rsidR="00F12CF3" w:rsidRPr="00DA4604" w:rsidRDefault="00F12CF3" w:rsidP="00C60944">
            <w:pPr>
              <w:pStyle w:val="Tabletext"/>
              <w:keepNext/>
              <w:keepLines/>
              <w:jc w:val="center"/>
              <w:rPr>
                <w:b/>
              </w:rPr>
            </w:pPr>
          </w:p>
        </w:tc>
        <w:tc>
          <w:tcPr>
            <w:tcW w:w="823" w:type="pct"/>
            <w:gridSpan w:val="3"/>
            <w:vAlign w:val="center"/>
          </w:tcPr>
          <w:p w:rsidR="00F12CF3" w:rsidRPr="00D87AB2" w:rsidRDefault="00D87AB2" w:rsidP="00F12CF3">
            <w:pPr>
              <w:pStyle w:val="Tabletext"/>
              <w:keepNext/>
              <w:keepLines/>
              <w:jc w:val="center"/>
              <w:rPr>
                <w:b/>
                <w:highlight w:val="black"/>
              </w:rPr>
            </w:pPr>
            <w:r>
              <w:rPr>
                <w:noProof/>
                <w:color w:val="000000"/>
                <w:highlight w:val="black"/>
                <w:lang w:eastAsia="en-GB"/>
              </w:rPr>
              <w:t>''''''''''''' ''''''''''''' ''''''''''</w:t>
            </w:r>
          </w:p>
        </w:tc>
      </w:tr>
      <w:tr w:rsidR="00F12CF3" w:rsidRPr="00DA4604" w:rsidTr="005327E1">
        <w:tc>
          <w:tcPr>
            <w:tcW w:w="848" w:type="pct"/>
            <w:shd w:val="clear" w:color="auto" w:fill="auto"/>
            <w:vAlign w:val="center"/>
          </w:tcPr>
          <w:p w:rsidR="00F12CF3" w:rsidRPr="00DA4604" w:rsidRDefault="00F12CF3" w:rsidP="00FF5CDE">
            <w:pPr>
              <w:rPr>
                <w:rFonts w:ascii="Arial Narrow" w:hAnsi="Arial Narrow"/>
                <w:color w:val="000000"/>
                <w:sz w:val="20"/>
                <w:szCs w:val="18"/>
              </w:rPr>
            </w:pPr>
            <w:r w:rsidRPr="00DA4604">
              <w:rPr>
                <w:rFonts w:ascii="Arial Narrow" w:hAnsi="Arial Narrow"/>
                <w:color w:val="000000"/>
                <w:sz w:val="20"/>
                <w:szCs w:val="18"/>
              </w:rPr>
              <w:t>CLL-11</w:t>
            </w:r>
          </w:p>
        </w:tc>
        <w:tc>
          <w:tcPr>
            <w:tcW w:w="415" w:type="pct"/>
            <w:gridSpan w:val="2"/>
          </w:tcPr>
          <w:p w:rsidR="00F12CF3" w:rsidRPr="00DA4604" w:rsidRDefault="00F12CF3" w:rsidP="00C60944">
            <w:pPr>
              <w:jc w:val="center"/>
              <w:rPr>
                <w:rFonts w:ascii="Arial Narrow" w:hAnsi="Arial Narrow"/>
                <w:sz w:val="20"/>
              </w:rPr>
            </w:pPr>
          </w:p>
        </w:tc>
        <w:tc>
          <w:tcPr>
            <w:tcW w:w="415" w:type="pct"/>
            <w:vAlign w:val="center"/>
          </w:tcPr>
          <w:p w:rsidR="00F12CF3" w:rsidRPr="00DA4604" w:rsidRDefault="00F12CF3" w:rsidP="00F12CF3">
            <w:pPr>
              <w:pStyle w:val="Tabletext"/>
              <w:keepNext/>
              <w:keepLines/>
              <w:jc w:val="center"/>
            </w:pPr>
            <w:r w:rsidRPr="00DA4604">
              <w:rPr>
                <w:lang w:eastAsia="en-GB"/>
              </w:rPr>
              <w:t>24/118</w:t>
            </w:r>
          </w:p>
        </w:tc>
        <w:tc>
          <w:tcPr>
            <w:tcW w:w="500" w:type="pct"/>
            <w:gridSpan w:val="3"/>
            <w:vAlign w:val="center"/>
          </w:tcPr>
          <w:p w:rsidR="00F12CF3" w:rsidRPr="00DA4604" w:rsidRDefault="00F12CF3" w:rsidP="00F12CF3">
            <w:pPr>
              <w:pStyle w:val="Tabletext"/>
              <w:jc w:val="center"/>
              <w:rPr>
                <w:lang w:eastAsia="en-GB"/>
              </w:rPr>
            </w:pPr>
            <w:r w:rsidRPr="00DA4604">
              <w:rPr>
                <w:lang w:eastAsia="en-GB"/>
              </w:rPr>
              <w:t>35/233</w:t>
            </w:r>
          </w:p>
        </w:tc>
        <w:tc>
          <w:tcPr>
            <w:tcW w:w="668" w:type="pct"/>
            <w:gridSpan w:val="2"/>
            <w:vAlign w:val="center"/>
          </w:tcPr>
          <w:p w:rsidR="00F12CF3" w:rsidRPr="00D87AB2" w:rsidRDefault="00D87AB2" w:rsidP="00B97FC9">
            <w:pPr>
              <w:pStyle w:val="Tabletext"/>
              <w:jc w:val="center"/>
              <w:rPr>
                <w:highlight w:val="black"/>
                <w:lang w:eastAsia="en-GB"/>
              </w:rPr>
            </w:pPr>
            <w:r>
              <w:rPr>
                <w:noProof/>
                <w:color w:val="000000"/>
                <w:highlight w:val="black"/>
                <w:lang w:eastAsia="en-GB"/>
              </w:rPr>
              <w:t>'''''''''' '''''''''' ''''''''''</w:t>
            </w:r>
          </w:p>
        </w:tc>
        <w:tc>
          <w:tcPr>
            <w:tcW w:w="415" w:type="pct"/>
            <w:gridSpan w:val="2"/>
            <w:vAlign w:val="center"/>
          </w:tcPr>
          <w:p w:rsidR="00F12CF3" w:rsidRPr="00DA4604" w:rsidRDefault="00F12CF3" w:rsidP="00FF5CDE">
            <w:pPr>
              <w:pStyle w:val="Tabletext"/>
              <w:jc w:val="center"/>
              <w:rPr>
                <w:lang w:eastAsia="en-GB"/>
              </w:rPr>
            </w:pPr>
          </w:p>
        </w:tc>
        <w:tc>
          <w:tcPr>
            <w:tcW w:w="417" w:type="pct"/>
            <w:gridSpan w:val="2"/>
            <w:vAlign w:val="center"/>
          </w:tcPr>
          <w:p w:rsidR="00F12CF3" w:rsidRPr="00D87AB2" w:rsidRDefault="00D87AB2" w:rsidP="00FF5CDE">
            <w:pPr>
              <w:pStyle w:val="Tabletext"/>
              <w:jc w:val="center"/>
              <w:rPr>
                <w:highlight w:val="black"/>
                <w:lang w:eastAsia="en-GB"/>
              </w:rPr>
            </w:pPr>
            <w:r>
              <w:rPr>
                <w:noProof/>
                <w:color w:val="000000"/>
                <w:highlight w:val="black"/>
                <w:lang w:eastAsia="en-GB"/>
              </w:rPr>
              <w:t>'''''''</w:t>
            </w:r>
          </w:p>
        </w:tc>
        <w:tc>
          <w:tcPr>
            <w:tcW w:w="498" w:type="pct"/>
            <w:gridSpan w:val="2"/>
            <w:vAlign w:val="center"/>
          </w:tcPr>
          <w:p w:rsidR="00F12CF3" w:rsidRPr="00D87AB2" w:rsidRDefault="00D87AB2" w:rsidP="00FF5CDE">
            <w:pPr>
              <w:pStyle w:val="Tabletext"/>
              <w:jc w:val="center"/>
              <w:rPr>
                <w:highlight w:val="black"/>
                <w:lang w:eastAsia="en-GB"/>
              </w:rPr>
            </w:pPr>
            <w:r>
              <w:rPr>
                <w:noProof/>
                <w:color w:val="000000"/>
                <w:highlight w:val="black"/>
                <w:lang w:eastAsia="en-GB"/>
              </w:rPr>
              <w:t>''''''</w:t>
            </w:r>
          </w:p>
        </w:tc>
        <w:tc>
          <w:tcPr>
            <w:tcW w:w="823" w:type="pct"/>
            <w:gridSpan w:val="3"/>
            <w:vAlign w:val="center"/>
          </w:tcPr>
          <w:p w:rsidR="00F12CF3" w:rsidRPr="00D87AB2" w:rsidRDefault="00D87AB2" w:rsidP="00F12CF3">
            <w:pPr>
              <w:pStyle w:val="Tabletext"/>
              <w:keepNext/>
              <w:keepLines/>
              <w:jc w:val="center"/>
              <w:rPr>
                <w:b/>
                <w:highlight w:val="black"/>
              </w:rPr>
            </w:pPr>
            <w:r>
              <w:rPr>
                <w:noProof/>
                <w:color w:val="000000"/>
                <w:highlight w:val="black"/>
                <w:lang w:eastAsia="en-GB"/>
              </w:rPr>
              <w:t>'''''''''''''' ''''''''''''''' ''''''''''</w:t>
            </w:r>
          </w:p>
        </w:tc>
      </w:tr>
      <w:tr w:rsidR="00F12CF3" w:rsidRPr="00DA4604" w:rsidTr="00F12CF3">
        <w:tc>
          <w:tcPr>
            <w:tcW w:w="2178" w:type="pct"/>
            <w:gridSpan w:val="7"/>
            <w:shd w:val="clear" w:color="auto" w:fill="auto"/>
            <w:vAlign w:val="center"/>
          </w:tcPr>
          <w:p w:rsidR="00F12CF3" w:rsidRPr="00DA4604" w:rsidRDefault="00F12CF3" w:rsidP="005327E1">
            <w:pPr>
              <w:pStyle w:val="Tabletext"/>
              <w:rPr>
                <w:b/>
                <w:color w:val="000000"/>
              </w:rPr>
            </w:pPr>
            <w:r w:rsidRPr="00DA4604">
              <w:rPr>
                <w:b/>
              </w:rPr>
              <w:t>Indirect Comparison</w:t>
            </w:r>
          </w:p>
        </w:tc>
        <w:tc>
          <w:tcPr>
            <w:tcW w:w="668" w:type="pct"/>
            <w:gridSpan w:val="2"/>
            <w:vAlign w:val="center"/>
          </w:tcPr>
          <w:p w:rsidR="00F12CF3" w:rsidRPr="00D87AB2" w:rsidRDefault="00D87AB2" w:rsidP="00B97FC9">
            <w:pPr>
              <w:jc w:val="center"/>
              <w:rPr>
                <w:rFonts w:ascii="Arial Narrow" w:hAnsi="Arial Narrow"/>
                <w:color w:val="000000"/>
                <w:sz w:val="20"/>
                <w:highlight w:val="black"/>
              </w:rPr>
            </w:pPr>
            <w:r>
              <w:rPr>
                <w:rFonts w:ascii="Arial Narrow" w:hAnsi="Arial Narrow"/>
                <w:noProof/>
                <w:color w:val="000000"/>
                <w:sz w:val="20"/>
                <w:highlight w:val="black"/>
              </w:rPr>
              <w:t>'''''''''' '''''''''' '''''''''</w:t>
            </w:r>
          </w:p>
        </w:tc>
        <w:tc>
          <w:tcPr>
            <w:tcW w:w="1331" w:type="pct"/>
            <w:gridSpan w:val="6"/>
          </w:tcPr>
          <w:p w:rsidR="00F12CF3" w:rsidRPr="00DA4604" w:rsidRDefault="00F12CF3" w:rsidP="00B40BD8">
            <w:pPr>
              <w:jc w:val="right"/>
              <w:rPr>
                <w:rFonts w:ascii="Arial Narrow" w:hAnsi="Arial Narrow"/>
                <w:color w:val="000000"/>
                <w:sz w:val="20"/>
              </w:rPr>
            </w:pPr>
          </w:p>
        </w:tc>
        <w:tc>
          <w:tcPr>
            <w:tcW w:w="823" w:type="pct"/>
            <w:gridSpan w:val="3"/>
            <w:vAlign w:val="center"/>
          </w:tcPr>
          <w:p w:rsidR="00F12CF3" w:rsidRPr="00D87AB2" w:rsidRDefault="00D87AB2">
            <w:pPr>
              <w:jc w:val="center"/>
              <w:rPr>
                <w:rFonts w:ascii="Arial Narrow" w:hAnsi="Arial Narrow"/>
                <w:sz w:val="20"/>
                <w:highlight w:val="black"/>
              </w:rPr>
            </w:pPr>
            <w:r>
              <w:rPr>
                <w:rFonts w:ascii="Arial Narrow" w:hAnsi="Arial Narrow"/>
                <w:noProof/>
                <w:color w:val="000000"/>
                <w:sz w:val="20"/>
                <w:highlight w:val="black"/>
              </w:rPr>
              <w:t>'''''''''''' '''''''''''' ''''''''''''''</w:t>
            </w:r>
          </w:p>
        </w:tc>
      </w:tr>
      <w:tr w:rsidR="00F12CF3" w:rsidRPr="00DA4604" w:rsidTr="00061514">
        <w:tc>
          <w:tcPr>
            <w:tcW w:w="5000" w:type="pct"/>
            <w:gridSpan w:val="18"/>
            <w:tcBorders>
              <w:top w:val="double" w:sz="4" w:space="0" w:color="auto"/>
            </w:tcBorders>
            <w:shd w:val="clear" w:color="auto" w:fill="auto"/>
            <w:vAlign w:val="center"/>
          </w:tcPr>
          <w:p w:rsidR="00F12CF3" w:rsidRPr="00DA4604" w:rsidRDefault="00F12CF3" w:rsidP="00EC00C9">
            <w:pPr>
              <w:rPr>
                <w:rFonts w:ascii="Arial Narrow" w:hAnsi="Arial Narrow"/>
                <w:b/>
                <w:color w:val="000000"/>
                <w:sz w:val="20"/>
                <w:szCs w:val="18"/>
              </w:rPr>
            </w:pPr>
            <w:r w:rsidRPr="00DA4604">
              <w:rPr>
                <w:rFonts w:ascii="Arial Narrow" w:hAnsi="Arial Narrow"/>
                <w:b/>
                <w:color w:val="000000"/>
                <w:sz w:val="20"/>
                <w:szCs w:val="18"/>
              </w:rPr>
              <w:t xml:space="preserve">Harms </w:t>
            </w:r>
          </w:p>
        </w:tc>
      </w:tr>
      <w:tr w:rsidR="00F12CF3" w:rsidRPr="00DA4604" w:rsidTr="00061514">
        <w:tc>
          <w:tcPr>
            <w:tcW w:w="5000" w:type="pct"/>
            <w:gridSpan w:val="18"/>
            <w:tcBorders>
              <w:top w:val="double" w:sz="4" w:space="0" w:color="auto"/>
            </w:tcBorders>
            <w:shd w:val="clear" w:color="auto" w:fill="auto"/>
            <w:vAlign w:val="center"/>
          </w:tcPr>
          <w:p w:rsidR="00F12CF3" w:rsidRPr="00DA4604" w:rsidRDefault="00F12CF3" w:rsidP="00C60944">
            <w:pPr>
              <w:rPr>
                <w:rFonts w:ascii="Arial Narrow" w:hAnsi="Arial Narrow"/>
                <w:b/>
                <w:color w:val="000000"/>
                <w:sz w:val="20"/>
                <w:szCs w:val="18"/>
              </w:rPr>
            </w:pPr>
            <w:r w:rsidRPr="00DA4604">
              <w:rPr>
                <w:rFonts w:ascii="Arial Narrow" w:hAnsi="Arial Narrow"/>
                <w:b/>
                <w:color w:val="000000"/>
                <w:sz w:val="20"/>
                <w:szCs w:val="18"/>
              </w:rPr>
              <w:t>Any Adverse event</w:t>
            </w:r>
          </w:p>
        </w:tc>
      </w:tr>
      <w:tr w:rsidR="00F12CF3" w:rsidRPr="00DA4604" w:rsidTr="005327E1">
        <w:trPr>
          <w:trHeight w:val="105"/>
        </w:trPr>
        <w:tc>
          <w:tcPr>
            <w:tcW w:w="848" w:type="pct"/>
            <w:vMerge w:val="restart"/>
            <w:shd w:val="clear" w:color="auto" w:fill="auto"/>
            <w:vAlign w:val="center"/>
          </w:tcPr>
          <w:p w:rsidR="00F12CF3" w:rsidRPr="00DA4604" w:rsidRDefault="00F12CF3" w:rsidP="00C60944">
            <w:pPr>
              <w:rPr>
                <w:rFonts w:ascii="Arial Narrow" w:hAnsi="Arial Narrow"/>
                <w:color w:val="000000"/>
                <w:sz w:val="20"/>
                <w:szCs w:val="18"/>
              </w:rPr>
            </w:pPr>
          </w:p>
        </w:tc>
        <w:tc>
          <w:tcPr>
            <w:tcW w:w="415" w:type="pct"/>
            <w:gridSpan w:val="2"/>
            <w:vMerge w:val="restart"/>
            <w:vAlign w:val="center"/>
          </w:tcPr>
          <w:p w:rsidR="00F12CF3" w:rsidRPr="00DA4604" w:rsidRDefault="00F12CF3" w:rsidP="00C60944">
            <w:pPr>
              <w:pStyle w:val="Tabletext"/>
              <w:keepNext/>
              <w:keepLines/>
              <w:jc w:val="center"/>
              <w:rPr>
                <w:b/>
              </w:rPr>
            </w:pPr>
            <w:r w:rsidRPr="00DA4604">
              <w:rPr>
                <w:b/>
              </w:rPr>
              <w:t>O + Chl</w:t>
            </w:r>
          </w:p>
        </w:tc>
        <w:tc>
          <w:tcPr>
            <w:tcW w:w="415" w:type="pct"/>
            <w:vMerge w:val="restart"/>
            <w:vAlign w:val="center"/>
          </w:tcPr>
          <w:p w:rsidR="00F12CF3" w:rsidRPr="00DA4604" w:rsidRDefault="00F12CF3" w:rsidP="00C60944">
            <w:pPr>
              <w:pStyle w:val="Tabletext"/>
              <w:keepNext/>
              <w:keepLines/>
              <w:jc w:val="center"/>
              <w:rPr>
                <w:b/>
              </w:rPr>
            </w:pPr>
            <w:r w:rsidRPr="00DA4604">
              <w:rPr>
                <w:b/>
              </w:rPr>
              <w:t>Chl</w:t>
            </w:r>
          </w:p>
        </w:tc>
        <w:tc>
          <w:tcPr>
            <w:tcW w:w="435" w:type="pct"/>
            <w:gridSpan w:val="2"/>
            <w:vMerge w:val="restart"/>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R + Chl</w:t>
            </w:r>
          </w:p>
        </w:tc>
        <w:tc>
          <w:tcPr>
            <w:tcW w:w="733" w:type="pct"/>
            <w:gridSpan w:val="3"/>
            <w:vMerge w:val="restart"/>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RR</w:t>
            </w:r>
          </w:p>
          <w:p w:rsidR="00F12CF3" w:rsidRPr="00DA4604" w:rsidRDefault="00F12CF3" w:rsidP="00C60944">
            <w:pPr>
              <w:jc w:val="center"/>
              <w:rPr>
                <w:rFonts w:ascii="Arial Narrow" w:hAnsi="Arial Narrow"/>
                <w:color w:val="000000"/>
                <w:sz w:val="20"/>
                <w:szCs w:val="18"/>
              </w:rPr>
            </w:pPr>
            <w:r w:rsidRPr="00DA4604">
              <w:rPr>
                <w:rFonts w:ascii="Arial Narrow" w:hAnsi="Arial Narrow"/>
                <w:b/>
                <w:color w:val="000000"/>
                <w:sz w:val="20"/>
                <w:szCs w:val="18"/>
              </w:rPr>
              <w:t>(95% CI)</w:t>
            </w:r>
          </w:p>
        </w:tc>
        <w:tc>
          <w:tcPr>
            <w:tcW w:w="1335" w:type="pct"/>
            <w:gridSpan w:val="7"/>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 xml:space="preserve">Event rate/100 patients* </w:t>
            </w:r>
          </w:p>
        </w:tc>
        <w:tc>
          <w:tcPr>
            <w:tcW w:w="819" w:type="pct"/>
            <w:gridSpan w:val="2"/>
            <w:vMerge w:val="restart"/>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RD</w:t>
            </w:r>
          </w:p>
          <w:p w:rsidR="00F12CF3" w:rsidRPr="00DA4604" w:rsidRDefault="00F12CF3" w:rsidP="00C60944">
            <w:pPr>
              <w:jc w:val="center"/>
              <w:rPr>
                <w:rFonts w:ascii="Arial Narrow" w:hAnsi="Arial Narrow"/>
                <w:color w:val="000000"/>
                <w:sz w:val="20"/>
                <w:szCs w:val="18"/>
              </w:rPr>
            </w:pPr>
            <w:r w:rsidRPr="00DA4604">
              <w:rPr>
                <w:rFonts w:ascii="Arial Narrow" w:hAnsi="Arial Narrow"/>
                <w:b/>
                <w:color w:val="000000"/>
                <w:sz w:val="20"/>
                <w:szCs w:val="18"/>
              </w:rPr>
              <w:t>(95% CI)</w:t>
            </w:r>
          </w:p>
        </w:tc>
      </w:tr>
      <w:tr w:rsidR="00F12CF3" w:rsidRPr="00DA4604" w:rsidTr="005327E1">
        <w:trPr>
          <w:trHeight w:val="70"/>
        </w:trPr>
        <w:tc>
          <w:tcPr>
            <w:tcW w:w="848" w:type="pct"/>
            <w:vMerge/>
            <w:shd w:val="clear" w:color="auto" w:fill="auto"/>
            <w:vAlign w:val="center"/>
          </w:tcPr>
          <w:p w:rsidR="00F12CF3" w:rsidRPr="00DA4604" w:rsidRDefault="00F12CF3" w:rsidP="00C60944">
            <w:pPr>
              <w:rPr>
                <w:rFonts w:ascii="Arial Narrow" w:hAnsi="Arial Narrow"/>
                <w:color w:val="000000"/>
                <w:sz w:val="20"/>
                <w:szCs w:val="18"/>
              </w:rPr>
            </w:pPr>
          </w:p>
        </w:tc>
        <w:tc>
          <w:tcPr>
            <w:tcW w:w="415" w:type="pct"/>
            <w:gridSpan w:val="2"/>
            <w:vMerge/>
            <w:vAlign w:val="center"/>
          </w:tcPr>
          <w:p w:rsidR="00F12CF3" w:rsidRPr="00DA4604" w:rsidRDefault="00F12CF3" w:rsidP="00C60944">
            <w:pPr>
              <w:jc w:val="center"/>
              <w:rPr>
                <w:rFonts w:ascii="Arial Narrow" w:hAnsi="Arial Narrow"/>
                <w:b/>
                <w:color w:val="000000"/>
                <w:sz w:val="20"/>
                <w:szCs w:val="18"/>
              </w:rPr>
            </w:pPr>
          </w:p>
        </w:tc>
        <w:tc>
          <w:tcPr>
            <w:tcW w:w="415" w:type="pct"/>
            <w:vMerge/>
            <w:vAlign w:val="center"/>
          </w:tcPr>
          <w:p w:rsidR="00F12CF3" w:rsidRPr="00DA4604" w:rsidRDefault="00F12CF3" w:rsidP="00C60944">
            <w:pPr>
              <w:jc w:val="center"/>
              <w:rPr>
                <w:rFonts w:ascii="Arial Narrow" w:hAnsi="Arial Narrow"/>
                <w:b/>
                <w:color w:val="000000"/>
                <w:sz w:val="20"/>
                <w:szCs w:val="18"/>
              </w:rPr>
            </w:pPr>
          </w:p>
        </w:tc>
        <w:tc>
          <w:tcPr>
            <w:tcW w:w="435" w:type="pct"/>
            <w:gridSpan w:val="2"/>
            <w:vMerge/>
            <w:vAlign w:val="center"/>
          </w:tcPr>
          <w:p w:rsidR="00F12CF3" w:rsidRPr="00DA4604" w:rsidRDefault="00F12CF3" w:rsidP="00C60944">
            <w:pPr>
              <w:jc w:val="center"/>
              <w:rPr>
                <w:rFonts w:ascii="Arial Narrow" w:hAnsi="Arial Narrow"/>
                <w:b/>
                <w:color w:val="000000"/>
                <w:sz w:val="20"/>
                <w:szCs w:val="18"/>
              </w:rPr>
            </w:pPr>
          </w:p>
        </w:tc>
        <w:tc>
          <w:tcPr>
            <w:tcW w:w="733" w:type="pct"/>
            <w:gridSpan w:val="3"/>
            <w:vMerge/>
            <w:vAlign w:val="center"/>
          </w:tcPr>
          <w:p w:rsidR="00F12CF3" w:rsidRPr="00DA4604" w:rsidRDefault="00F12CF3" w:rsidP="00C60944">
            <w:pPr>
              <w:jc w:val="center"/>
              <w:rPr>
                <w:rFonts w:ascii="Arial Narrow" w:hAnsi="Arial Narrow"/>
                <w:b/>
                <w:color w:val="000000"/>
                <w:sz w:val="20"/>
                <w:szCs w:val="18"/>
              </w:rPr>
            </w:pPr>
          </w:p>
        </w:tc>
        <w:tc>
          <w:tcPr>
            <w:tcW w:w="433" w:type="pct"/>
            <w:gridSpan w:val="3"/>
            <w:vAlign w:val="center"/>
          </w:tcPr>
          <w:p w:rsidR="00F12CF3" w:rsidRPr="00DA4604" w:rsidRDefault="00F12CF3" w:rsidP="00C60944">
            <w:pPr>
              <w:pStyle w:val="Tabletext"/>
              <w:keepNext/>
              <w:keepLines/>
              <w:jc w:val="center"/>
              <w:rPr>
                <w:b/>
              </w:rPr>
            </w:pPr>
            <w:r w:rsidRPr="00DA4604">
              <w:rPr>
                <w:b/>
              </w:rPr>
              <w:t>O + Chl</w:t>
            </w:r>
          </w:p>
        </w:tc>
        <w:tc>
          <w:tcPr>
            <w:tcW w:w="399" w:type="pct"/>
            <w:vAlign w:val="center"/>
          </w:tcPr>
          <w:p w:rsidR="00F12CF3" w:rsidRPr="00DA4604" w:rsidRDefault="00F12CF3" w:rsidP="00C60944">
            <w:pPr>
              <w:pStyle w:val="Tabletext"/>
              <w:keepNext/>
              <w:keepLines/>
              <w:jc w:val="center"/>
              <w:rPr>
                <w:b/>
              </w:rPr>
            </w:pPr>
            <w:r w:rsidRPr="00DA4604">
              <w:rPr>
                <w:b/>
              </w:rPr>
              <w:t>Chl</w:t>
            </w:r>
          </w:p>
        </w:tc>
        <w:tc>
          <w:tcPr>
            <w:tcW w:w="503" w:type="pct"/>
            <w:gridSpan w:val="3"/>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R + Chl</w:t>
            </w:r>
          </w:p>
        </w:tc>
        <w:tc>
          <w:tcPr>
            <w:tcW w:w="819" w:type="pct"/>
            <w:gridSpan w:val="2"/>
            <w:vMerge/>
            <w:vAlign w:val="center"/>
          </w:tcPr>
          <w:p w:rsidR="00F12CF3" w:rsidRPr="00DA4604" w:rsidRDefault="00F12CF3" w:rsidP="00C60944">
            <w:pPr>
              <w:jc w:val="center"/>
              <w:rPr>
                <w:rFonts w:ascii="Arial Narrow" w:hAnsi="Arial Narrow"/>
                <w:b/>
                <w:color w:val="000000"/>
                <w:sz w:val="20"/>
                <w:szCs w:val="18"/>
              </w:rPr>
            </w:pPr>
          </w:p>
        </w:tc>
      </w:tr>
      <w:tr w:rsidR="00F12CF3" w:rsidRPr="00DA4604" w:rsidTr="005327E1">
        <w:tc>
          <w:tcPr>
            <w:tcW w:w="848" w:type="pct"/>
            <w:shd w:val="clear" w:color="auto" w:fill="auto"/>
            <w:vAlign w:val="center"/>
          </w:tcPr>
          <w:p w:rsidR="00F12CF3" w:rsidRPr="00DA4604" w:rsidRDefault="00F12CF3" w:rsidP="00C60944">
            <w:pPr>
              <w:rPr>
                <w:rFonts w:ascii="Arial Narrow" w:hAnsi="Arial Narrow"/>
                <w:color w:val="000000"/>
                <w:sz w:val="20"/>
                <w:szCs w:val="18"/>
              </w:rPr>
            </w:pPr>
            <w:r w:rsidRPr="00DA4604">
              <w:rPr>
                <w:rFonts w:ascii="Arial Narrow" w:hAnsi="Arial Narrow"/>
                <w:color w:val="000000"/>
                <w:sz w:val="20"/>
                <w:szCs w:val="18"/>
              </w:rPr>
              <w:t>COMPLEMENT-1</w:t>
            </w:r>
          </w:p>
        </w:tc>
        <w:tc>
          <w:tcPr>
            <w:tcW w:w="415" w:type="pct"/>
            <w:gridSpan w:val="2"/>
            <w:vAlign w:val="center"/>
          </w:tcPr>
          <w:p w:rsidR="00F12CF3" w:rsidRPr="00DA4604" w:rsidRDefault="00F12CF3" w:rsidP="00B00020">
            <w:pPr>
              <w:jc w:val="center"/>
              <w:rPr>
                <w:rFonts w:ascii="Arial Narrow" w:hAnsi="Arial Narrow"/>
                <w:sz w:val="20"/>
              </w:rPr>
            </w:pPr>
            <w:r w:rsidRPr="00DA4604">
              <w:rPr>
                <w:rFonts w:ascii="Arial Narrow" w:hAnsi="Arial Narrow"/>
                <w:sz w:val="20"/>
              </w:rPr>
              <w:t>206/217</w:t>
            </w:r>
          </w:p>
        </w:tc>
        <w:tc>
          <w:tcPr>
            <w:tcW w:w="415" w:type="pct"/>
            <w:vAlign w:val="center"/>
          </w:tcPr>
          <w:p w:rsidR="00F12CF3" w:rsidRPr="00DA4604" w:rsidRDefault="00F12CF3" w:rsidP="00B00020">
            <w:pPr>
              <w:jc w:val="center"/>
              <w:rPr>
                <w:rFonts w:ascii="Arial Narrow" w:hAnsi="Arial Narrow"/>
                <w:sz w:val="20"/>
              </w:rPr>
            </w:pPr>
            <w:r w:rsidRPr="00DA4604">
              <w:rPr>
                <w:rFonts w:ascii="Arial Narrow" w:hAnsi="Arial Narrow"/>
                <w:sz w:val="20"/>
              </w:rPr>
              <w:t>203/227</w:t>
            </w:r>
          </w:p>
        </w:tc>
        <w:tc>
          <w:tcPr>
            <w:tcW w:w="435" w:type="pct"/>
            <w:gridSpan w:val="2"/>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733" w:type="pct"/>
            <w:gridSpan w:val="3"/>
            <w:vAlign w:val="center"/>
          </w:tcPr>
          <w:p w:rsidR="00F12CF3" w:rsidRPr="00DA4604" w:rsidRDefault="008274F9" w:rsidP="008274F9">
            <w:pPr>
              <w:jc w:val="center"/>
              <w:rPr>
                <w:rFonts w:ascii="Arial Narrow" w:hAnsi="Arial Narrow"/>
                <w:b/>
                <w:sz w:val="20"/>
                <w:szCs w:val="18"/>
              </w:rPr>
            </w:pPr>
            <w:r w:rsidRPr="00DA4604">
              <w:rPr>
                <w:rFonts w:ascii="Arial Narrow" w:hAnsi="Arial Narrow"/>
                <w:b/>
                <w:sz w:val="20"/>
                <w:szCs w:val="18"/>
              </w:rPr>
              <w:t>1.06 (1.0, 1.1)</w:t>
            </w:r>
          </w:p>
        </w:tc>
        <w:tc>
          <w:tcPr>
            <w:tcW w:w="433" w:type="pct"/>
            <w:gridSpan w:val="3"/>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sz w:val="20"/>
              </w:rPr>
              <w:t>95</w:t>
            </w:r>
          </w:p>
        </w:tc>
        <w:tc>
          <w:tcPr>
            <w:tcW w:w="399" w:type="pct"/>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sz w:val="20"/>
              </w:rPr>
              <w:t>89</w:t>
            </w:r>
          </w:p>
        </w:tc>
        <w:tc>
          <w:tcPr>
            <w:tcW w:w="503" w:type="pct"/>
            <w:gridSpan w:val="3"/>
            <w:vAlign w:val="center"/>
          </w:tcPr>
          <w:p w:rsidR="00F12CF3" w:rsidRPr="00DA4604" w:rsidRDefault="00F12CF3" w:rsidP="00C60944">
            <w:pPr>
              <w:jc w:val="center"/>
              <w:rPr>
                <w:rFonts w:ascii="Arial Narrow" w:hAnsi="Arial Narrow"/>
                <w:b/>
                <w:color w:val="000000"/>
                <w:sz w:val="20"/>
                <w:szCs w:val="18"/>
              </w:rPr>
            </w:pPr>
          </w:p>
        </w:tc>
        <w:tc>
          <w:tcPr>
            <w:tcW w:w="819" w:type="pct"/>
            <w:gridSpan w:val="2"/>
            <w:vAlign w:val="center"/>
          </w:tcPr>
          <w:p w:rsidR="00F12CF3" w:rsidRPr="00DA4604" w:rsidRDefault="00F12CF3" w:rsidP="00B40BD8">
            <w:pPr>
              <w:jc w:val="center"/>
              <w:rPr>
                <w:rFonts w:ascii="Arial Narrow" w:hAnsi="Arial Narrow"/>
                <w:color w:val="000000"/>
                <w:sz w:val="20"/>
                <w:szCs w:val="18"/>
              </w:rPr>
            </w:pPr>
            <w:r w:rsidRPr="00DA4604">
              <w:rPr>
                <w:rFonts w:ascii="Arial Narrow" w:hAnsi="Arial Narrow"/>
                <w:b/>
                <w:sz w:val="20"/>
              </w:rPr>
              <w:t>0.06 (0.01, 0.11)</w:t>
            </w:r>
          </w:p>
        </w:tc>
      </w:tr>
      <w:tr w:rsidR="00F12CF3" w:rsidRPr="00DA4604" w:rsidTr="005327E1">
        <w:tc>
          <w:tcPr>
            <w:tcW w:w="848" w:type="pct"/>
            <w:shd w:val="clear" w:color="auto" w:fill="auto"/>
            <w:vAlign w:val="center"/>
          </w:tcPr>
          <w:p w:rsidR="00F12CF3" w:rsidRPr="00DA4604" w:rsidRDefault="00F12CF3" w:rsidP="00C60944">
            <w:pPr>
              <w:rPr>
                <w:rFonts w:ascii="Arial Narrow" w:hAnsi="Arial Narrow"/>
                <w:color w:val="000000"/>
                <w:sz w:val="20"/>
                <w:szCs w:val="18"/>
              </w:rPr>
            </w:pPr>
            <w:r w:rsidRPr="00DA4604">
              <w:rPr>
                <w:rFonts w:ascii="Arial Narrow" w:hAnsi="Arial Narrow"/>
                <w:color w:val="000000"/>
                <w:sz w:val="20"/>
                <w:szCs w:val="18"/>
              </w:rPr>
              <w:t>CLL-11</w:t>
            </w:r>
          </w:p>
        </w:tc>
        <w:tc>
          <w:tcPr>
            <w:tcW w:w="415" w:type="pct"/>
            <w:gridSpan w:val="2"/>
            <w:vAlign w:val="center"/>
          </w:tcPr>
          <w:p w:rsidR="00F12CF3" w:rsidRPr="00DA4604" w:rsidRDefault="00F12CF3" w:rsidP="00F567EC">
            <w:pPr>
              <w:rPr>
                <w:rFonts w:ascii="Arial Narrow" w:hAnsi="Arial Narrow"/>
                <w:color w:val="000000"/>
                <w:sz w:val="20"/>
                <w:szCs w:val="18"/>
              </w:rPr>
            </w:pPr>
          </w:p>
        </w:tc>
        <w:tc>
          <w:tcPr>
            <w:tcW w:w="415" w:type="pct"/>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58/116</w:t>
            </w:r>
          </w:p>
        </w:tc>
        <w:tc>
          <w:tcPr>
            <w:tcW w:w="435" w:type="pct"/>
            <w:gridSpan w:val="2"/>
            <w:vAlign w:val="center"/>
          </w:tcPr>
          <w:p w:rsidR="00F12CF3" w:rsidRPr="00DA4604" w:rsidRDefault="00F12CF3" w:rsidP="00C60944">
            <w:pPr>
              <w:pStyle w:val="Tabletext"/>
              <w:keepNext/>
              <w:keepLines/>
              <w:jc w:val="center"/>
            </w:pPr>
            <w:r w:rsidRPr="00DA4604">
              <w:t>125/225</w:t>
            </w:r>
          </w:p>
        </w:tc>
        <w:tc>
          <w:tcPr>
            <w:tcW w:w="733" w:type="pct"/>
            <w:gridSpan w:val="3"/>
            <w:vAlign w:val="center"/>
          </w:tcPr>
          <w:p w:rsidR="00F12CF3" w:rsidRPr="00DA4604" w:rsidRDefault="008274F9" w:rsidP="008274F9">
            <w:pPr>
              <w:jc w:val="center"/>
              <w:rPr>
                <w:rFonts w:ascii="Arial Narrow" w:hAnsi="Arial Narrow"/>
                <w:color w:val="000000"/>
                <w:sz w:val="20"/>
                <w:szCs w:val="18"/>
              </w:rPr>
            </w:pPr>
            <w:r w:rsidRPr="00DA4604">
              <w:rPr>
                <w:rFonts w:ascii="Arial Narrow" w:hAnsi="Arial Narrow"/>
                <w:color w:val="000000"/>
                <w:sz w:val="20"/>
                <w:szCs w:val="18"/>
              </w:rPr>
              <w:t>1.11 (0.9, 1.4)</w:t>
            </w:r>
          </w:p>
        </w:tc>
        <w:tc>
          <w:tcPr>
            <w:tcW w:w="433" w:type="pct"/>
            <w:gridSpan w:val="3"/>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399" w:type="pct"/>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50</w:t>
            </w:r>
          </w:p>
        </w:tc>
        <w:tc>
          <w:tcPr>
            <w:tcW w:w="503" w:type="pct"/>
            <w:gridSpan w:val="3"/>
            <w:vAlign w:val="center"/>
          </w:tcPr>
          <w:p w:rsidR="00F12CF3" w:rsidRPr="00DA4604" w:rsidRDefault="00F12CF3" w:rsidP="00C60944">
            <w:pPr>
              <w:pStyle w:val="Tabletext"/>
              <w:keepNext/>
              <w:keepLines/>
              <w:jc w:val="center"/>
            </w:pPr>
            <w:r w:rsidRPr="00DA4604">
              <w:t>56</w:t>
            </w:r>
          </w:p>
        </w:tc>
        <w:tc>
          <w:tcPr>
            <w:tcW w:w="819" w:type="pct"/>
            <w:gridSpan w:val="2"/>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0.06 (-0.06, 0.17)</w:t>
            </w:r>
          </w:p>
        </w:tc>
      </w:tr>
      <w:tr w:rsidR="00F12CF3" w:rsidRPr="00DA4604" w:rsidTr="005327E1">
        <w:tc>
          <w:tcPr>
            <w:tcW w:w="2846" w:type="pct"/>
            <w:gridSpan w:val="9"/>
            <w:tcBorders>
              <w:bottom w:val="double" w:sz="4" w:space="0" w:color="auto"/>
            </w:tcBorders>
            <w:shd w:val="clear" w:color="auto" w:fill="auto"/>
            <w:vAlign w:val="center"/>
          </w:tcPr>
          <w:p w:rsidR="00F12CF3" w:rsidRPr="00DA4604" w:rsidRDefault="00F12CF3" w:rsidP="00F567EC">
            <w:pPr>
              <w:jc w:val="left"/>
              <w:rPr>
                <w:rFonts w:ascii="Arial Narrow" w:hAnsi="Arial Narrow"/>
                <w:color w:val="000000"/>
                <w:sz w:val="20"/>
                <w:szCs w:val="18"/>
              </w:rPr>
            </w:pPr>
            <w:r w:rsidRPr="00DA4604">
              <w:rPr>
                <w:rFonts w:ascii="Arial Narrow" w:hAnsi="Arial Narrow"/>
                <w:color w:val="000000"/>
                <w:sz w:val="20"/>
                <w:szCs w:val="18"/>
              </w:rPr>
              <w:t xml:space="preserve">Indirect comparison: </w:t>
            </w:r>
          </w:p>
        </w:tc>
        <w:tc>
          <w:tcPr>
            <w:tcW w:w="1335" w:type="pct"/>
            <w:gridSpan w:val="7"/>
            <w:tcBorders>
              <w:bottom w:val="double" w:sz="4" w:space="0" w:color="auto"/>
            </w:tcBorders>
            <w:shd w:val="clear" w:color="auto" w:fill="auto"/>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819" w:type="pct"/>
            <w:gridSpan w:val="2"/>
            <w:tcBorders>
              <w:bottom w:val="double" w:sz="4" w:space="0" w:color="auto"/>
            </w:tcBorders>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sz w:val="20"/>
                <w:szCs w:val="18"/>
              </w:rPr>
              <w:t>0.0 (-0.13, 0.13)</w:t>
            </w:r>
          </w:p>
        </w:tc>
      </w:tr>
      <w:tr w:rsidR="00F12CF3" w:rsidRPr="00DA4604" w:rsidTr="00061514">
        <w:tc>
          <w:tcPr>
            <w:tcW w:w="5000" w:type="pct"/>
            <w:gridSpan w:val="18"/>
            <w:shd w:val="clear" w:color="auto" w:fill="auto"/>
            <w:vAlign w:val="center"/>
          </w:tcPr>
          <w:p w:rsidR="00F12CF3" w:rsidRPr="00DA4604" w:rsidRDefault="00F12CF3" w:rsidP="00F567EC">
            <w:pPr>
              <w:jc w:val="left"/>
              <w:rPr>
                <w:rFonts w:ascii="Arial Narrow" w:hAnsi="Arial Narrow"/>
                <w:b/>
                <w:sz w:val="20"/>
              </w:rPr>
            </w:pPr>
            <w:r w:rsidRPr="00DA4604">
              <w:rPr>
                <w:rFonts w:ascii="Arial Narrow" w:hAnsi="Arial Narrow"/>
                <w:b/>
                <w:sz w:val="20"/>
              </w:rPr>
              <w:t>Infusion-related reactions</w:t>
            </w:r>
          </w:p>
        </w:tc>
      </w:tr>
      <w:tr w:rsidR="00F12CF3" w:rsidRPr="00DA4604" w:rsidTr="000C7D14">
        <w:tc>
          <w:tcPr>
            <w:tcW w:w="848" w:type="pct"/>
            <w:shd w:val="clear" w:color="auto" w:fill="auto"/>
            <w:vAlign w:val="center"/>
          </w:tcPr>
          <w:p w:rsidR="00F12CF3" w:rsidRPr="00DA4604" w:rsidRDefault="00F12CF3" w:rsidP="00C60944">
            <w:pPr>
              <w:rPr>
                <w:rFonts w:ascii="Arial Narrow" w:hAnsi="Arial Narrow"/>
                <w:color w:val="000000"/>
                <w:sz w:val="20"/>
                <w:szCs w:val="18"/>
              </w:rPr>
            </w:pPr>
            <w:r w:rsidRPr="00DA4604">
              <w:rPr>
                <w:rFonts w:ascii="Arial Narrow" w:hAnsi="Arial Narrow"/>
                <w:color w:val="000000"/>
                <w:sz w:val="20"/>
                <w:szCs w:val="18"/>
              </w:rPr>
              <w:t>COMPLEMENT-1</w:t>
            </w:r>
          </w:p>
        </w:tc>
        <w:tc>
          <w:tcPr>
            <w:tcW w:w="415" w:type="pct"/>
            <w:gridSpan w:val="2"/>
            <w:vAlign w:val="center"/>
          </w:tcPr>
          <w:p w:rsidR="00F12CF3" w:rsidRPr="00DA4604" w:rsidRDefault="00F12CF3" w:rsidP="00C60944">
            <w:pPr>
              <w:jc w:val="center"/>
              <w:rPr>
                <w:rFonts w:ascii="Arial Narrow" w:hAnsi="Arial Narrow"/>
                <w:sz w:val="20"/>
              </w:rPr>
            </w:pPr>
            <w:r w:rsidRPr="00DA4604">
              <w:rPr>
                <w:rFonts w:ascii="Arial Narrow" w:hAnsi="Arial Narrow"/>
                <w:sz w:val="20"/>
              </w:rPr>
              <w:t>20/217</w:t>
            </w:r>
          </w:p>
        </w:tc>
        <w:tc>
          <w:tcPr>
            <w:tcW w:w="415" w:type="pct"/>
            <w:vAlign w:val="center"/>
          </w:tcPr>
          <w:p w:rsidR="00F12CF3" w:rsidRPr="00DA4604" w:rsidRDefault="00F12CF3" w:rsidP="00C60944">
            <w:pPr>
              <w:jc w:val="center"/>
              <w:rPr>
                <w:rFonts w:ascii="Arial Narrow" w:hAnsi="Arial Narrow"/>
                <w:sz w:val="20"/>
              </w:rPr>
            </w:pPr>
            <w:r w:rsidRPr="00DA4604">
              <w:rPr>
                <w:rFonts w:ascii="Arial Narrow" w:hAnsi="Arial Narrow"/>
                <w:sz w:val="20"/>
              </w:rPr>
              <w:t>0/227</w:t>
            </w:r>
          </w:p>
        </w:tc>
        <w:tc>
          <w:tcPr>
            <w:tcW w:w="435" w:type="pct"/>
            <w:gridSpan w:val="2"/>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733" w:type="pct"/>
            <w:gridSpan w:val="3"/>
            <w:vAlign w:val="center"/>
          </w:tcPr>
          <w:p w:rsidR="00F12CF3" w:rsidRPr="00DA4604" w:rsidRDefault="008274F9" w:rsidP="008274F9">
            <w:pPr>
              <w:jc w:val="center"/>
              <w:rPr>
                <w:rFonts w:ascii="Arial Narrow" w:hAnsi="Arial Narrow"/>
                <w:sz w:val="20"/>
                <w:szCs w:val="18"/>
              </w:rPr>
            </w:pPr>
            <w:r w:rsidRPr="00DA4604">
              <w:rPr>
                <w:rFonts w:ascii="Arial Narrow" w:hAnsi="Arial Narrow"/>
                <w:sz w:val="20"/>
                <w:szCs w:val="18"/>
              </w:rPr>
              <w:t>NC</w:t>
            </w:r>
          </w:p>
        </w:tc>
        <w:tc>
          <w:tcPr>
            <w:tcW w:w="433" w:type="pct"/>
            <w:gridSpan w:val="3"/>
            <w:vAlign w:val="center"/>
          </w:tcPr>
          <w:p w:rsidR="00F12CF3" w:rsidRPr="00DA4604" w:rsidRDefault="00F12CF3" w:rsidP="00F567EC">
            <w:pPr>
              <w:pStyle w:val="Tabletext"/>
              <w:keepNext/>
              <w:keepLines/>
              <w:jc w:val="center"/>
            </w:pPr>
            <w:r w:rsidRPr="00DA4604">
              <w:t>9</w:t>
            </w:r>
          </w:p>
        </w:tc>
        <w:tc>
          <w:tcPr>
            <w:tcW w:w="399" w:type="pct"/>
            <w:vAlign w:val="center"/>
          </w:tcPr>
          <w:p w:rsidR="00F12CF3" w:rsidRPr="00DA4604" w:rsidRDefault="00F12CF3" w:rsidP="00C60944">
            <w:pPr>
              <w:pStyle w:val="Tabletext"/>
              <w:keepNext/>
              <w:keepLines/>
              <w:jc w:val="center"/>
            </w:pPr>
            <w:r w:rsidRPr="00DA4604">
              <w:t>0</w:t>
            </w:r>
          </w:p>
        </w:tc>
        <w:tc>
          <w:tcPr>
            <w:tcW w:w="503" w:type="pct"/>
            <w:gridSpan w:val="3"/>
            <w:vAlign w:val="center"/>
          </w:tcPr>
          <w:p w:rsidR="00F12CF3" w:rsidRPr="00DA4604" w:rsidRDefault="00F12CF3" w:rsidP="00C60944">
            <w:pPr>
              <w:jc w:val="center"/>
              <w:rPr>
                <w:rFonts w:ascii="Arial Narrow" w:hAnsi="Arial Narrow"/>
                <w:b/>
                <w:color w:val="000000"/>
                <w:sz w:val="20"/>
                <w:szCs w:val="18"/>
              </w:rPr>
            </w:pPr>
          </w:p>
        </w:tc>
        <w:tc>
          <w:tcPr>
            <w:tcW w:w="819" w:type="pct"/>
            <w:gridSpan w:val="2"/>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b/>
                <w:sz w:val="20"/>
              </w:rPr>
              <w:t>0.09 (0.05, 0.13)</w:t>
            </w:r>
          </w:p>
        </w:tc>
      </w:tr>
      <w:tr w:rsidR="00F12CF3" w:rsidRPr="00DA4604" w:rsidTr="000C7D14">
        <w:tc>
          <w:tcPr>
            <w:tcW w:w="848" w:type="pct"/>
            <w:shd w:val="clear" w:color="auto" w:fill="auto"/>
            <w:vAlign w:val="center"/>
          </w:tcPr>
          <w:p w:rsidR="00F12CF3" w:rsidRPr="00DA4604" w:rsidRDefault="00F12CF3" w:rsidP="00C60944">
            <w:pPr>
              <w:rPr>
                <w:rFonts w:ascii="Arial Narrow" w:hAnsi="Arial Narrow"/>
                <w:color w:val="000000"/>
                <w:sz w:val="20"/>
                <w:szCs w:val="18"/>
              </w:rPr>
            </w:pPr>
            <w:r w:rsidRPr="00DA4604">
              <w:rPr>
                <w:rFonts w:ascii="Arial Narrow" w:hAnsi="Arial Narrow"/>
                <w:color w:val="000000"/>
                <w:sz w:val="20"/>
                <w:szCs w:val="18"/>
              </w:rPr>
              <w:t>CLL-11</w:t>
            </w:r>
          </w:p>
        </w:tc>
        <w:tc>
          <w:tcPr>
            <w:tcW w:w="415" w:type="pct"/>
            <w:gridSpan w:val="2"/>
            <w:vAlign w:val="center"/>
          </w:tcPr>
          <w:p w:rsidR="00F12CF3" w:rsidRPr="00DA4604" w:rsidRDefault="00F12CF3" w:rsidP="00C60944">
            <w:pPr>
              <w:jc w:val="center"/>
              <w:rPr>
                <w:rFonts w:ascii="Arial Narrow" w:hAnsi="Arial Narrow"/>
                <w:color w:val="000000"/>
                <w:sz w:val="20"/>
                <w:szCs w:val="18"/>
              </w:rPr>
            </w:pPr>
          </w:p>
        </w:tc>
        <w:tc>
          <w:tcPr>
            <w:tcW w:w="415" w:type="pct"/>
            <w:vAlign w:val="center"/>
          </w:tcPr>
          <w:p w:rsidR="00F12CF3" w:rsidRPr="00DA4604" w:rsidRDefault="00F12CF3" w:rsidP="00C60944">
            <w:pPr>
              <w:pStyle w:val="Tabletext"/>
              <w:keepNext/>
              <w:keepLines/>
              <w:jc w:val="center"/>
            </w:pPr>
            <w:r w:rsidRPr="00DA4604">
              <w:t>0/116</w:t>
            </w:r>
          </w:p>
        </w:tc>
        <w:tc>
          <w:tcPr>
            <w:tcW w:w="435" w:type="pct"/>
            <w:gridSpan w:val="2"/>
            <w:vAlign w:val="center"/>
          </w:tcPr>
          <w:p w:rsidR="00F12CF3" w:rsidRPr="00DA4604" w:rsidRDefault="00F12CF3" w:rsidP="00C60944">
            <w:pPr>
              <w:pStyle w:val="Tabletext"/>
              <w:keepNext/>
              <w:keepLines/>
              <w:jc w:val="center"/>
            </w:pPr>
            <w:r w:rsidRPr="00DA4604">
              <w:t>9/225</w:t>
            </w:r>
          </w:p>
        </w:tc>
        <w:tc>
          <w:tcPr>
            <w:tcW w:w="733" w:type="pct"/>
            <w:gridSpan w:val="3"/>
            <w:vAlign w:val="center"/>
          </w:tcPr>
          <w:p w:rsidR="00F12CF3" w:rsidRPr="00DA4604" w:rsidRDefault="008274F9" w:rsidP="00C60944">
            <w:pPr>
              <w:pStyle w:val="Tabletext"/>
              <w:keepNext/>
              <w:keepLines/>
              <w:jc w:val="center"/>
            </w:pPr>
            <w:r w:rsidRPr="00DA4604">
              <w:t>NC</w:t>
            </w:r>
          </w:p>
        </w:tc>
        <w:tc>
          <w:tcPr>
            <w:tcW w:w="433" w:type="pct"/>
            <w:gridSpan w:val="3"/>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399" w:type="pct"/>
            <w:vAlign w:val="center"/>
          </w:tcPr>
          <w:p w:rsidR="00F12CF3" w:rsidRPr="00DA4604" w:rsidRDefault="00F12CF3" w:rsidP="00C60944">
            <w:pPr>
              <w:pStyle w:val="Tabletext"/>
              <w:keepNext/>
              <w:keepLines/>
              <w:jc w:val="center"/>
            </w:pPr>
            <w:r w:rsidRPr="00DA4604">
              <w:t>0</w:t>
            </w:r>
          </w:p>
        </w:tc>
        <w:tc>
          <w:tcPr>
            <w:tcW w:w="503" w:type="pct"/>
            <w:gridSpan w:val="3"/>
            <w:vAlign w:val="center"/>
          </w:tcPr>
          <w:p w:rsidR="00F12CF3" w:rsidRPr="00DA4604" w:rsidRDefault="00F12CF3" w:rsidP="00C60944">
            <w:pPr>
              <w:pStyle w:val="Tabletext"/>
              <w:keepNext/>
              <w:keepLines/>
              <w:jc w:val="center"/>
            </w:pPr>
            <w:r w:rsidRPr="00DA4604">
              <w:t>4</w:t>
            </w:r>
          </w:p>
        </w:tc>
        <w:tc>
          <w:tcPr>
            <w:tcW w:w="819" w:type="pct"/>
            <w:gridSpan w:val="2"/>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color w:val="000000"/>
                <w:sz w:val="20"/>
                <w:szCs w:val="18"/>
              </w:rPr>
              <w:t>0.04 (0.01, 0.07)</w:t>
            </w:r>
          </w:p>
        </w:tc>
      </w:tr>
      <w:tr w:rsidR="00F12CF3" w:rsidRPr="00DA4604" w:rsidTr="000C7D14">
        <w:tc>
          <w:tcPr>
            <w:tcW w:w="2846" w:type="pct"/>
            <w:gridSpan w:val="9"/>
            <w:tcBorders>
              <w:bottom w:val="double" w:sz="4" w:space="0" w:color="auto"/>
            </w:tcBorders>
            <w:shd w:val="clear" w:color="auto" w:fill="auto"/>
            <w:vAlign w:val="center"/>
          </w:tcPr>
          <w:p w:rsidR="00F12CF3" w:rsidRPr="00DA4604" w:rsidRDefault="00F12CF3" w:rsidP="00F567EC">
            <w:pPr>
              <w:jc w:val="left"/>
              <w:rPr>
                <w:rFonts w:ascii="Arial Narrow" w:hAnsi="Arial Narrow"/>
                <w:color w:val="000000"/>
                <w:sz w:val="20"/>
                <w:szCs w:val="18"/>
              </w:rPr>
            </w:pPr>
            <w:r w:rsidRPr="00DA4604">
              <w:rPr>
                <w:rFonts w:ascii="Arial Narrow" w:hAnsi="Arial Narrow"/>
                <w:color w:val="000000"/>
                <w:sz w:val="20"/>
                <w:szCs w:val="18"/>
              </w:rPr>
              <w:t xml:space="preserve">Indirect comparison: </w:t>
            </w:r>
          </w:p>
        </w:tc>
        <w:tc>
          <w:tcPr>
            <w:tcW w:w="1335" w:type="pct"/>
            <w:gridSpan w:val="7"/>
            <w:tcBorders>
              <w:bottom w:val="double" w:sz="4" w:space="0" w:color="auto"/>
            </w:tcBorders>
            <w:shd w:val="clear" w:color="auto" w:fill="auto"/>
            <w:vAlign w:val="center"/>
          </w:tcPr>
          <w:p w:rsidR="00F12CF3" w:rsidRPr="00DA4604" w:rsidRDefault="00F12CF3" w:rsidP="00C60944">
            <w:pPr>
              <w:jc w:val="center"/>
              <w:rPr>
                <w:rFonts w:ascii="Arial Narrow" w:hAnsi="Arial Narrow"/>
                <w:color w:val="000000"/>
                <w:sz w:val="20"/>
                <w:szCs w:val="18"/>
              </w:rPr>
            </w:pPr>
            <w:r w:rsidRPr="00DA4604">
              <w:rPr>
                <w:rFonts w:ascii="Arial Narrow" w:hAnsi="Arial Narrow"/>
                <w:color w:val="000000"/>
                <w:sz w:val="20"/>
                <w:szCs w:val="18"/>
              </w:rPr>
              <w:t>-</w:t>
            </w:r>
          </w:p>
        </w:tc>
        <w:tc>
          <w:tcPr>
            <w:tcW w:w="819" w:type="pct"/>
            <w:gridSpan w:val="2"/>
            <w:tcBorders>
              <w:bottom w:val="double" w:sz="4" w:space="0" w:color="auto"/>
            </w:tcBorders>
            <w:vAlign w:val="center"/>
          </w:tcPr>
          <w:p w:rsidR="00F12CF3" w:rsidRPr="00DA4604" w:rsidRDefault="00F12CF3" w:rsidP="00C60944">
            <w:pPr>
              <w:jc w:val="center"/>
              <w:rPr>
                <w:rFonts w:ascii="Arial Narrow" w:hAnsi="Arial Narrow"/>
                <w:b/>
                <w:color w:val="000000"/>
                <w:sz w:val="20"/>
                <w:szCs w:val="18"/>
              </w:rPr>
            </w:pPr>
            <w:r w:rsidRPr="00DA4604">
              <w:rPr>
                <w:rFonts w:ascii="Arial Narrow" w:hAnsi="Arial Narrow"/>
                <w:b/>
                <w:sz w:val="20"/>
                <w:szCs w:val="18"/>
              </w:rPr>
              <w:t>0.05 (0.0, 0.1)</w:t>
            </w:r>
          </w:p>
        </w:tc>
      </w:tr>
    </w:tbl>
    <w:p w:rsidR="00B62715" w:rsidRPr="00DA4604" w:rsidRDefault="000F0C8C" w:rsidP="005D044D">
      <w:pPr>
        <w:pStyle w:val="TableFooter"/>
        <w:ind w:left="720"/>
      </w:pPr>
      <w:r w:rsidRPr="00DA4604">
        <w:t>* Median</w:t>
      </w:r>
      <w:r w:rsidR="00B62715" w:rsidRPr="00DA4604">
        <w:t xml:space="preserve"> duration of follow-up: </w:t>
      </w:r>
      <w:r w:rsidRPr="00DA4604">
        <w:t>COMPLEMENT-1</w:t>
      </w:r>
      <w:r w:rsidR="00B62715" w:rsidRPr="00DA4604">
        <w:t xml:space="preserve"> = </w:t>
      </w:r>
      <w:r w:rsidRPr="00DA4604">
        <w:t xml:space="preserve">29 </w:t>
      </w:r>
      <w:r w:rsidR="00B62715" w:rsidRPr="00DA4604">
        <w:t xml:space="preserve">months; </w:t>
      </w:r>
      <w:r w:rsidRPr="00DA4604">
        <w:t>CLL11</w:t>
      </w:r>
      <w:r w:rsidR="00B62715" w:rsidRPr="00DA4604">
        <w:t xml:space="preserve"> = </w:t>
      </w:r>
      <w:r w:rsidR="00B00020" w:rsidRPr="00DA4604">
        <w:t>18.7</w:t>
      </w:r>
      <w:r w:rsidRPr="00DA4604">
        <w:t xml:space="preserve"> months.</w:t>
      </w:r>
    </w:p>
    <w:p w:rsidR="00B62715" w:rsidRPr="00DA4604" w:rsidRDefault="00B62715" w:rsidP="00363ED3">
      <w:pPr>
        <w:pStyle w:val="TableFooter"/>
        <w:ind w:left="720"/>
      </w:pPr>
      <w:r w:rsidRPr="00DA4604">
        <w:t>RD = risk difference; RR = risk ratio</w:t>
      </w:r>
      <w:r w:rsidR="00B00020" w:rsidRPr="00DA4604">
        <w:t xml:space="preserve">; O + Chl = </w:t>
      </w:r>
      <w:proofErr w:type="spellStart"/>
      <w:r w:rsidR="00B00020" w:rsidRPr="00DA4604">
        <w:t>ofatumumab</w:t>
      </w:r>
      <w:proofErr w:type="spellEnd"/>
      <w:r w:rsidR="00B00020" w:rsidRPr="00DA4604">
        <w:t xml:space="preserve"> plus </w:t>
      </w:r>
      <w:proofErr w:type="spellStart"/>
      <w:r w:rsidR="00B00020" w:rsidRPr="00DA4604">
        <w:t>chlorambucil</w:t>
      </w:r>
      <w:proofErr w:type="spellEnd"/>
      <w:r w:rsidR="00B00020" w:rsidRPr="00DA4604">
        <w:t xml:space="preserve">; Chl = </w:t>
      </w:r>
      <w:proofErr w:type="spellStart"/>
      <w:r w:rsidR="00B00020" w:rsidRPr="00DA4604">
        <w:t>chlorambucil</w:t>
      </w:r>
      <w:proofErr w:type="spellEnd"/>
      <w:r w:rsidR="00B00020" w:rsidRPr="00DA4604">
        <w:t xml:space="preserve">; R + Chl = rituximab plus </w:t>
      </w:r>
      <w:proofErr w:type="spellStart"/>
      <w:r w:rsidR="00B00020" w:rsidRPr="00DA4604">
        <w:t>chlorambucil</w:t>
      </w:r>
      <w:proofErr w:type="spellEnd"/>
      <w:r w:rsidR="00B40BD8" w:rsidRPr="00DA4604">
        <w:t xml:space="preserve">; </w:t>
      </w:r>
      <w:r w:rsidR="000C7D14" w:rsidRPr="00DA4604">
        <w:t xml:space="preserve">NC = </w:t>
      </w:r>
      <w:proofErr w:type="spellStart"/>
      <w:r w:rsidR="000C7D14" w:rsidRPr="00DA4604">
        <w:t>not</w:t>
      </w:r>
      <w:proofErr w:type="spellEnd"/>
      <w:r w:rsidR="000C7D14" w:rsidRPr="00DA4604">
        <w:t xml:space="preserve"> calculated; </w:t>
      </w:r>
      <w:r w:rsidR="00B40BD8" w:rsidRPr="00DA4604">
        <w:rPr>
          <w:b/>
        </w:rPr>
        <w:t>bold</w:t>
      </w:r>
      <w:r w:rsidR="00B40BD8" w:rsidRPr="00DA4604">
        <w:t xml:space="preserve"> = statistically significant</w:t>
      </w:r>
      <w:r w:rsidR="006B3236">
        <w:t xml:space="preserve">.  </w:t>
      </w:r>
      <w:r w:rsidRPr="00DA4604">
        <w:t>Source: Compiled during the evaluation</w:t>
      </w:r>
      <w:r w:rsidR="00172B4D" w:rsidRPr="00DA4604">
        <w:t xml:space="preserve">, </w:t>
      </w:r>
      <w:r w:rsidR="00363ED3" w:rsidRPr="00DA4604">
        <w:t>Tables 25-26</w:t>
      </w:r>
      <w:r w:rsidR="00172B4D" w:rsidRPr="00DA4604">
        <w:t>,</w:t>
      </w:r>
      <w:r w:rsidR="00363ED3" w:rsidRPr="00DA4604">
        <w:t xml:space="preserve"> pp67-</w:t>
      </w:r>
      <w:r w:rsidR="00363ED3" w:rsidRPr="00DA4604">
        <w:lastRenderedPageBreak/>
        <w:t xml:space="preserve">68 and </w:t>
      </w:r>
      <w:r w:rsidR="00172B4D" w:rsidRPr="00DA4604">
        <w:t>T</w:t>
      </w:r>
      <w:r w:rsidR="00363ED3" w:rsidRPr="00DA4604">
        <w:t>able 126</w:t>
      </w:r>
      <w:r w:rsidR="00172B4D" w:rsidRPr="00DA4604">
        <w:t>,</w:t>
      </w:r>
      <w:r w:rsidR="00363ED3" w:rsidRPr="00DA4604">
        <w:t xml:space="preserve"> p226 of the submission and </w:t>
      </w:r>
      <w:proofErr w:type="spellStart"/>
      <w:r w:rsidR="00363ED3" w:rsidRPr="00DA4604">
        <w:t>Goede</w:t>
      </w:r>
      <w:proofErr w:type="spellEnd"/>
      <w:r w:rsidR="00363ED3" w:rsidRPr="00DA4604">
        <w:t xml:space="preserve"> et al. 2014 p.1105.</w:t>
      </w:r>
    </w:p>
    <w:p w:rsidR="00B62715" w:rsidRPr="00DA4604" w:rsidRDefault="00B62715" w:rsidP="00B62715"/>
    <w:p w:rsidR="00910368" w:rsidRDefault="00B40BD8" w:rsidP="00A109AA">
      <w:pPr>
        <w:pStyle w:val="ListParagraph"/>
        <w:widowControl/>
        <w:numPr>
          <w:ilvl w:val="1"/>
          <w:numId w:val="1"/>
        </w:numPr>
        <w:jc w:val="left"/>
      </w:pPr>
      <w:r w:rsidRPr="00DA4604">
        <w:t xml:space="preserve">Based on an indirect comparison using </w:t>
      </w:r>
      <w:proofErr w:type="spellStart"/>
      <w:r w:rsidRPr="00DA4604">
        <w:t>chlorambucil</w:t>
      </w:r>
      <w:proofErr w:type="spellEnd"/>
      <w:r w:rsidRPr="00DA4604">
        <w:t xml:space="preserve"> as the common comparator, </w:t>
      </w:r>
      <w:proofErr w:type="spellStart"/>
      <w:r w:rsidR="005771B8" w:rsidRPr="00A109AA">
        <w:rPr>
          <w:szCs w:val="22"/>
          <w:lang w:val="en-US"/>
        </w:rPr>
        <w:t>ofatumumab</w:t>
      </w:r>
      <w:proofErr w:type="spellEnd"/>
      <w:r w:rsidR="005771B8" w:rsidRPr="00A109AA">
        <w:rPr>
          <w:szCs w:val="22"/>
          <w:lang w:val="en-US"/>
        </w:rPr>
        <w:t xml:space="preserve"> + </w:t>
      </w:r>
      <w:proofErr w:type="spellStart"/>
      <w:r w:rsidR="005771B8" w:rsidRPr="00A109AA">
        <w:rPr>
          <w:szCs w:val="22"/>
          <w:lang w:val="en-US"/>
        </w:rPr>
        <w:t>chlorambucil</w:t>
      </w:r>
      <w:proofErr w:type="spellEnd"/>
      <w:r w:rsidR="005771B8" w:rsidRPr="00A109AA">
        <w:rPr>
          <w:szCs w:val="22"/>
          <w:lang w:val="en-US"/>
        </w:rPr>
        <w:t xml:space="preserve"> is unlikely to be superior to rituximab + </w:t>
      </w:r>
      <w:proofErr w:type="spellStart"/>
      <w:r w:rsidR="005771B8" w:rsidRPr="00A109AA">
        <w:rPr>
          <w:szCs w:val="22"/>
          <w:lang w:val="en-US"/>
        </w:rPr>
        <w:t>chlorambucil</w:t>
      </w:r>
      <w:proofErr w:type="spellEnd"/>
      <w:r w:rsidR="005771B8" w:rsidRPr="00A109AA">
        <w:rPr>
          <w:szCs w:val="22"/>
          <w:lang w:val="en-US"/>
        </w:rPr>
        <w:t xml:space="preserve"> </w:t>
      </w:r>
      <w:r w:rsidRPr="00DA4604">
        <w:t xml:space="preserve">in the treatment of previously untreated patients with CLL. For CLL, the outcomes assessed were progression free survival and overall survival. </w:t>
      </w:r>
    </w:p>
    <w:p w:rsidR="00A109AA" w:rsidRDefault="00A109AA" w:rsidP="00A109AA">
      <w:pPr>
        <w:pStyle w:val="ListParagraph"/>
        <w:widowControl/>
        <w:jc w:val="left"/>
      </w:pPr>
    </w:p>
    <w:p w:rsidR="00F567EC" w:rsidRPr="00DA4604" w:rsidRDefault="00F567EC" w:rsidP="00F567EC">
      <w:pPr>
        <w:ind w:left="720"/>
      </w:pPr>
      <w:r w:rsidRPr="00DA4604">
        <w:t xml:space="preserve">On the basis of indirect evidence compiled during the evaluation, for every 100 patients treated with </w:t>
      </w:r>
      <w:proofErr w:type="spellStart"/>
      <w:r w:rsidRPr="00DA4604">
        <w:t>ofatumumab</w:t>
      </w:r>
      <w:proofErr w:type="spellEnd"/>
      <w:r w:rsidRPr="00DA4604">
        <w:t xml:space="preserve"> plus </w:t>
      </w:r>
      <w:proofErr w:type="spellStart"/>
      <w:r w:rsidRPr="00DA4604">
        <w:t>chlorambucil</w:t>
      </w:r>
      <w:proofErr w:type="spellEnd"/>
      <w:r w:rsidRPr="00DA4604">
        <w:t xml:space="preserve">, in comparison to rituximab plus </w:t>
      </w:r>
      <w:proofErr w:type="spellStart"/>
      <w:r w:rsidRPr="00DA4604">
        <w:t>chlorambucil</w:t>
      </w:r>
      <w:proofErr w:type="spellEnd"/>
      <w:r w:rsidRPr="00DA4604">
        <w:t>, over a 29 month median dura</w:t>
      </w:r>
      <w:r w:rsidR="000F0F31" w:rsidRPr="00DA4604">
        <w:t>tion of follow-up compared to a</w:t>
      </w:r>
      <w:r w:rsidRPr="00DA4604">
        <w:t xml:space="preserve"> 19 month follow up:</w:t>
      </w:r>
    </w:p>
    <w:p w:rsidR="00F567EC" w:rsidRPr="00DA4604" w:rsidRDefault="00F567EC" w:rsidP="003915FC">
      <w:pPr>
        <w:pStyle w:val="ListParagraph"/>
        <w:widowControl/>
        <w:numPr>
          <w:ilvl w:val="0"/>
          <w:numId w:val="4"/>
        </w:numPr>
      </w:pPr>
      <w:r w:rsidRPr="00DA4604">
        <w:t>Approximately 5 additional infusion-related reactions;</w:t>
      </w:r>
    </w:p>
    <w:p w:rsidR="00F567EC" w:rsidRPr="00DA4604" w:rsidRDefault="00F567EC" w:rsidP="003915FC">
      <w:pPr>
        <w:pStyle w:val="ListParagraph"/>
        <w:widowControl/>
        <w:numPr>
          <w:ilvl w:val="0"/>
          <w:numId w:val="4"/>
        </w:numPr>
      </w:pPr>
      <w:r w:rsidRPr="00DA4604">
        <w:t xml:space="preserve">No </w:t>
      </w:r>
      <w:r w:rsidR="00627BF7">
        <w:t xml:space="preserve">important overall </w:t>
      </w:r>
      <w:r w:rsidRPr="00DA4604">
        <w:t>difference</w:t>
      </w:r>
      <w:r w:rsidR="0026517D">
        <w:t>s</w:t>
      </w:r>
      <w:r w:rsidRPr="00DA4604">
        <w:t xml:space="preserve"> in adverse events</w:t>
      </w:r>
      <w:r w:rsidR="005771B8">
        <w:t>.</w:t>
      </w:r>
    </w:p>
    <w:p w:rsidR="00F86089" w:rsidRPr="00DA4604" w:rsidRDefault="00F86089" w:rsidP="00FC1884"/>
    <w:p w:rsidR="00B60939" w:rsidRPr="00676F2F" w:rsidRDefault="00B60939" w:rsidP="00676F2F">
      <w:pPr>
        <w:rPr>
          <w:b/>
          <w:szCs w:val="22"/>
        </w:rPr>
      </w:pPr>
      <w:bookmarkStart w:id="11" w:name="_Toc398540838"/>
      <w:r w:rsidRPr="00676F2F">
        <w:rPr>
          <w:b/>
          <w:szCs w:val="22"/>
        </w:rPr>
        <w:t>Clinical claim</w:t>
      </w:r>
      <w:bookmarkEnd w:id="11"/>
    </w:p>
    <w:p w:rsidR="00B60939" w:rsidRPr="00DA4604" w:rsidRDefault="00B60939" w:rsidP="00B60939">
      <w:pPr>
        <w:ind w:left="720" w:hanging="720"/>
        <w:rPr>
          <w:szCs w:val="22"/>
        </w:rPr>
      </w:pPr>
    </w:p>
    <w:p w:rsidR="00FC0A6F" w:rsidRPr="004B1905" w:rsidRDefault="00F567EC" w:rsidP="00D94295">
      <w:pPr>
        <w:pStyle w:val="ListParagraph"/>
        <w:widowControl/>
        <w:numPr>
          <w:ilvl w:val="1"/>
          <w:numId w:val="1"/>
        </w:numPr>
      </w:pPr>
      <w:r w:rsidRPr="004B1905">
        <w:t xml:space="preserve">The submission describes </w:t>
      </w:r>
      <w:proofErr w:type="spellStart"/>
      <w:r w:rsidRPr="004B1905">
        <w:t>ofatumumab</w:t>
      </w:r>
      <w:proofErr w:type="spellEnd"/>
      <w:r w:rsidRPr="004B1905">
        <w:t xml:space="preserve"> plus </w:t>
      </w:r>
      <w:proofErr w:type="spellStart"/>
      <w:r w:rsidRPr="004B1905">
        <w:t>chlorambucil</w:t>
      </w:r>
      <w:proofErr w:type="spellEnd"/>
      <w:r w:rsidRPr="004B1905">
        <w:t xml:space="preserve"> or </w:t>
      </w:r>
      <w:proofErr w:type="spellStart"/>
      <w:r w:rsidRPr="004B1905">
        <w:t>bendamustine</w:t>
      </w:r>
      <w:proofErr w:type="spellEnd"/>
      <w:r w:rsidRPr="004B1905">
        <w:t xml:space="preserve"> as superior in terms of comparative effectiveness compared to </w:t>
      </w:r>
      <w:proofErr w:type="spellStart"/>
      <w:r w:rsidRPr="004B1905">
        <w:t>chlorambucil</w:t>
      </w:r>
      <w:proofErr w:type="spellEnd"/>
      <w:r w:rsidRPr="004B1905">
        <w:t xml:space="preserve"> monotherapy and an acceptable safety profile. The claim of superior efficacy</w:t>
      </w:r>
      <w:r w:rsidR="00FC0A6F" w:rsidRPr="004B1905">
        <w:t xml:space="preserve"> of </w:t>
      </w:r>
      <w:proofErr w:type="spellStart"/>
      <w:r w:rsidR="00FC0A6F" w:rsidRPr="004B1905">
        <w:t>ofatumumab</w:t>
      </w:r>
      <w:proofErr w:type="spellEnd"/>
      <w:r w:rsidR="00FC0A6F" w:rsidRPr="004B1905">
        <w:t xml:space="preserve"> plus </w:t>
      </w:r>
      <w:proofErr w:type="spellStart"/>
      <w:r w:rsidR="00FC0A6F" w:rsidRPr="004B1905">
        <w:t>chlorambucil</w:t>
      </w:r>
      <w:proofErr w:type="spellEnd"/>
      <w:r w:rsidRPr="004B1905">
        <w:t xml:space="preserve"> is supported by the </w:t>
      </w:r>
      <w:r w:rsidR="000F0F31" w:rsidRPr="004B1905">
        <w:t>evidence;</w:t>
      </w:r>
      <w:r w:rsidRPr="004B1905">
        <w:t xml:space="preserve"> the claim </w:t>
      </w:r>
      <w:r w:rsidR="00D94295" w:rsidRPr="004B1905">
        <w:t>of acceptable</w:t>
      </w:r>
      <w:r w:rsidR="00C60944" w:rsidRPr="004B1905">
        <w:t xml:space="preserve"> safety </w:t>
      </w:r>
      <w:r w:rsidR="00D94295" w:rsidRPr="004B1905">
        <w:t>profile was accepted by ESC</w:t>
      </w:r>
      <w:r w:rsidR="00C60944" w:rsidRPr="004B1905">
        <w:t>.</w:t>
      </w:r>
      <w:r w:rsidR="00C60944" w:rsidRPr="004B1905">
        <w:rPr>
          <w:szCs w:val="22"/>
        </w:rPr>
        <w:t xml:space="preserve"> </w:t>
      </w:r>
    </w:p>
    <w:p w:rsidR="00D94295" w:rsidRPr="004B1905" w:rsidRDefault="00D94295" w:rsidP="00FC0A6F">
      <w:pPr>
        <w:pStyle w:val="ListParagraph"/>
        <w:widowControl/>
        <w:rPr>
          <w:szCs w:val="22"/>
        </w:rPr>
      </w:pPr>
    </w:p>
    <w:p w:rsidR="00FC0A6F" w:rsidRPr="004B1905" w:rsidRDefault="00FC0A6F" w:rsidP="003915FC">
      <w:pPr>
        <w:pStyle w:val="ListParagraph"/>
        <w:widowControl/>
        <w:numPr>
          <w:ilvl w:val="1"/>
          <w:numId w:val="1"/>
        </w:numPr>
        <w:rPr>
          <w:szCs w:val="22"/>
        </w:rPr>
      </w:pPr>
      <w:r w:rsidRPr="004B1905">
        <w:t xml:space="preserve">The claim of superior efficacy </w:t>
      </w:r>
      <w:r w:rsidR="00144637" w:rsidRPr="004B1905">
        <w:t xml:space="preserve">and non-inferiority in terms of safety </w:t>
      </w:r>
      <w:r w:rsidRPr="004B1905">
        <w:t xml:space="preserve">of </w:t>
      </w:r>
      <w:proofErr w:type="spellStart"/>
      <w:r w:rsidRPr="004B1905">
        <w:t>ofatumumab</w:t>
      </w:r>
      <w:proofErr w:type="spellEnd"/>
      <w:r w:rsidRPr="004B1905">
        <w:t xml:space="preserve"> plus </w:t>
      </w:r>
      <w:proofErr w:type="spellStart"/>
      <w:r w:rsidRPr="004B1905">
        <w:t>bendamustine</w:t>
      </w:r>
      <w:proofErr w:type="spellEnd"/>
      <w:r w:rsidRPr="004B1905">
        <w:t xml:space="preserve"> </w:t>
      </w:r>
      <w:r w:rsidR="00144637" w:rsidRPr="004B1905">
        <w:t xml:space="preserve">compared to </w:t>
      </w:r>
      <w:proofErr w:type="spellStart"/>
      <w:r w:rsidR="00144637" w:rsidRPr="004B1905">
        <w:t>chlorambucil</w:t>
      </w:r>
      <w:proofErr w:type="spellEnd"/>
      <w:r w:rsidR="00144637" w:rsidRPr="004B1905">
        <w:t xml:space="preserve"> </w:t>
      </w:r>
      <w:r w:rsidRPr="004B1905">
        <w:t xml:space="preserve">is not supported by </w:t>
      </w:r>
      <w:r w:rsidR="008274F9" w:rsidRPr="004B1905">
        <w:t xml:space="preserve">clinical </w:t>
      </w:r>
      <w:r w:rsidRPr="004B1905">
        <w:t>evidence.</w:t>
      </w:r>
      <w:r w:rsidRPr="004B1905">
        <w:rPr>
          <w:szCs w:val="22"/>
        </w:rPr>
        <w:t xml:space="preserve"> </w:t>
      </w:r>
      <w:r w:rsidR="00412FCF" w:rsidRPr="004B1905">
        <w:rPr>
          <w:szCs w:val="22"/>
        </w:rPr>
        <w:t xml:space="preserve">The ESC noted the PSCR’s clarification (p1) that </w:t>
      </w:r>
      <w:r w:rsidR="00AD2134">
        <w:rPr>
          <w:szCs w:val="22"/>
        </w:rPr>
        <w:t xml:space="preserve">a </w:t>
      </w:r>
      <w:r w:rsidR="00412FCF" w:rsidRPr="004B1905">
        <w:rPr>
          <w:szCs w:val="22"/>
        </w:rPr>
        <w:t xml:space="preserve">superiority </w:t>
      </w:r>
      <w:r w:rsidR="0048302C">
        <w:rPr>
          <w:szCs w:val="22"/>
        </w:rPr>
        <w:t xml:space="preserve">claim </w:t>
      </w:r>
      <w:r w:rsidR="00412FCF" w:rsidRPr="004B1905">
        <w:rPr>
          <w:szCs w:val="22"/>
        </w:rPr>
        <w:t>is not sought as the comparative evidence is limited.</w:t>
      </w:r>
    </w:p>
    <w:p w:rsidR="00FC0A6F" w:rsidRPr="004B1905" w:rsidRDefault="00FC0A6F" w:rsidP="00FC0A6F">
      <w:pPr>
        <w:pStyle w:val="ListParagraph"/>
        <w:widowControl/>
        <w:rPr>
          <w:szCs w:val="22"/>
        </w:rPr>
      </w:pPr>
    </w:p>
    <w:p w:rsidR="00B40BD8" w:rsidRPr="004B1905" w:rsidRDefault="00B40BD8" w:rsidP="003915FC">
      <w:pPr>
        <w:pStyle w:val="ListParagraph"/>
        <w:widowControl/>
        <w:numPr>
          <w:ilvl w:val="1"/>
          <w:numId w:val="1"/>
        </w:numPr>
      </w:pPr>
      <w:r w:rsidRPr="004B1905">
        <w:t xml:space="preserve">The submission does not make a claim with regards to rituximab plus </w:t>
      </w:r>
      <w:proofErr w:type="spellStart"/>
      <w:r w:rsidRPr="004B1905">
        <w:t>chlorambucil</w:t>
      </w:r>
      <w:proofErr w:type="spellEnd"/>
      <w:r w:rsidRPr="004B1905">
        <w:t xml:space="preserve">, as it considers that it is inappropriate to compare the two trials in an indirect comparison. Based on the clinical evidence provided, </w:t>
      </w:r>
      <w:r w:rsidR="00042E69">
        <w:t xml:space="preserve">ESC considered </w:t>
      </w:r>
      <w:r w:rsidRPr="004B1905">
        <w:t xml:space="preserve">it is </w:t>
      </w:r>
      <w:r w:rsidR="00042E69">
        <w:t>unlike</w:t>
      </w:r>
      <w:r w:rsidR="00627BF7">
        <w:t>l</w:t>
      </w:r>
      <w:r w:rsidR="00042E69">
        <w:t xml:space="preserve">y </w:t>
      </w:r>
      <w:proofErr w:type="spellStart"/>
      <w:r w:rsidRPr="004B1905">
        <w:t>ofatumumab</w:t>
      </w:r>
      <w:proofErr w:type="spellEnd"/>
      <w:r w:rsidRPr="004B1905">
        <w:t xml:space="preserve"> plus </w:t>
      </w:r>
      <w:proofErr w:type="spellStart"/>
      <w:r w:rsidRPr="004B1905">
        <w:t>chlorambucil</w:t>
      </w:r>
      <w:proofErr w:type="spellEnd"/>
      <w:r w:rsidRPr="004B1905">
        <w:t xml:space="preserve"> is </w:t>
      </w:r>
      <w:r w:rsidR="00042E69">
        <w:t>superior</w:t>
      </w:r>
      <w:r w:rsidRPr="004B1905">
        <w:t xml:space="preserve"> to rituximab plus </w:t>
      </w:r>
      <w:proofErr w:type="spellStart"/>
      <w:r w:rsidRPr="004B1905">
        <w:t>chlorambucil</w:t>
      </w:r>
      <w:proofErr w:type="spellEnd"/>
      <w:r w:rsidR="00042E69">
        <w:t>, noting the limitations of the indirect comparison</w:t>
      </w:r>
      <w:r w:rsidRPr="004B1905">
        <w:t xml:space="preserve"> due to differences in patient characteristics, duration of follow-up and the large confidence intervals. </w:t>
      </w:r>
    </w:p>
    <w:p w:rsidR="00630EFD" w:rsidRPr="004B1905" w:rsidRDefault="00630EFD" w:rsidP="00840DDE">
      <w:pPr>
        <w:pStyle w:val="ListParagraph"/>
        <w:widowControl/>
        <w:rPr>
          <w:szCs w:val="22"/>
        </w:rPr>
      </w:pPr>
    </w:p>
    <w:p w:rsidR="00B60939" w:rsidRPr="00676F2F" w:rsidRDefault="00B60939" w:rsidP="00676F2F">
      <w:pPr>
        <w:rPr>
          <w:b/>
          <w:szCs w:val="22"/>
        </w:rPr>
      </w:pPr>
      <w:bookmarkStart w:id="12" w:name="_Toc398540839"/>
      <w:r w:rsidRPr="00676F2F">
        <w:rPr>
          <w:b/>
          <w:szCs w:val="22"/>
        </w:rPr>
        <w:t>Economic analysis</w:t>
      </w:r>
      <w:bookmarkEnd w:id="12"/>
      <w:r w:rsidR="00491B3A" w:rsidRPr="00676F2F">
        <w:rPr>
          <w:b/>
          <w:szCs w:val="22"/>
        </w:rPr>
        <w:t xml:space="preserve"> </w:t>
      </w:r>
    </w:p>
    <w:p w:rsidR="00B60939" w:rsidRPr="00DA4604" w:rsidRDefault="00B60939" w:rsidP="00B60939">
      <w:pPr>
        <w:ind w:left="720" w:hanging="720"/>
        <w:rPr>
          <w:szCs w:val="22"/>
        </w:rPr>
      </w:pPr>
    </w:p>
    <w:p w:rsidR="00275C5A" w:rsidRPr="00DA4604" w:rsidRDefault="00C60944" w:rsidP="003915FC">
      <w:pPr>
        <w:pStyle w:val="ListParagraph"/>
        <w:widowControl/>
        <w:numPr>
          <w:ilvl w:val="1"/>
          <w:numId w:val="1"/>
        </w:numPr>
        <w:rPr>
          <w:szCs w:val="22"/>
        </w:rPr>
      </w:pPr>
      <w:r w:rsidRPr="00DA4604">
        <w:t>The type of economic evaluation presented is a cost-utility analysis</w:t>
      </w:r>
      <w:r w:rsidR="00B40BD8" w:rsidRPr="00DA4604">
        <w:t xml:space="preserve"> for the comparison with </w:t>
      </w:r>
      <w:proofErr w:type="spellStart"/>
      <w:r w:rsidR="00B40BD8" w:rsidRPr="00DA4604">
        <w:t>chlorambucil</w:t>
      </w:r>
      <w:proofErr w:type="spellEnd"/>
      <w:r w:rsidR="00B40BD8" w:rsidRPr="00DA4604">
        <w:t xml:space="preserve"> monotherapy</w:t>
      </w:r>
      <w:r w:rsidRPr="00DA4604">
        <w:t xml:space="preserve">. </w:t>
      </w:r>
    </w:p>
    <w:p w:rsidR="00C60944" w:rsidRPr="00DA4604" w:rsidRDefault="00C60944" w:rsidP="00C60944">
      <w:pPr>
        <w:pStyle w:val="ListParagraph"/>
        <w:widowControl/>
        <w:rPr>
          <w:szCs w:val="22"/>
        </w:rPr>
      </w:pPr>
    </w:p>
    <w:p w:rsidR="00275C5A" w:rsidRPr="00DA4604" w:rsidRDefault="00275C5A" w:rsidP="005D044D">
      <w:pPr>
        <w:ind w:firstLine="720"/>
        <w:rPr>
          <w:rStyle w:val="CommentReference"/>
        </w:rPr>
      </w:pPr>
      <w:r w:rsidRPr="00DA4604">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DA4604" w:rsidTr="005D044D">
        <w:trPr>
          <w:tblHeader/>
        </w:trPr>
        <w:tc>
          <w:tcPr>
            <w:tcW w:w="1529" w:type="pct"/>
            <w:shd w:val="clear" w:color="auto" w:fill="auto"/>
            <w:vAlign w:val="center"/>
          </w:tcPr>
          <w:p w:rsidR="00275C5A" w:rsidRPr="00DA4604" w:rsidRDefault="00275C5A" w:rsidP="00D110BD">
            <w:pPr>
              <w:jc w:val="left"/>
              <w:rPr>
                <w:rFonts w:ascii="Arial Narrow" w:hAnsi="Arial Narrow"/>
                <w:b/>
                <w:sz w:val="20"/>
              </w:rPr>
            </w:pPr>
            <w:r w:rsidRPr="00DA4604">
              <w:rPr>
                <w:rFonts w:ascii="Arial Narrow" w:hAnsi="Arial Narrow"/>
                <w:b/>
                <w:sz w:val="20"/>
              </w:rPr>
              <w:t>Component</w:t>
            </w:r>
          </w:p>
        </w:tc>
        <w:tc>
          <w:tcPr>
            <w:tcW w:w="3471" w:type="pct"/>
            <w:shd w:val="clear" w:color="auto" w:fill="auto"/>
            <w:vAlign w:val="center"/>
          </w:tcPr>
          <w:p w:rsidR="00275C5A" w:rsidRPr="00DA4604" w:rsidRDefault="00275C5A" w:rsidP="00D110BD">
            <w:pPr>
              <w:jc w:val="center"/>
              <w:rPr>
                <w:rFonts w:ascii="Arial Narrow" w:hAnsi="Arial Narrow"/>
                <w:b/>
                <w:sz w:val="20"/>
              </w:rPr>
            </w:pPr>
            <w:r w:rsidRPr="00DA4604">
              <w:rPr>
                <w:rFonts w:ascii="Arial Narrow" w:hAnsi="Arial Narrow"/>
                <w:b/>
                <w:sz w:val="20"/>
              </w:rPr>
              <w:t>Summary</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Time horizon</w:t>
            </w:r>
          </w:p>
        </w:tc>
        <w:tc>
          <w:tcPr>
            <w:tcW w:w="3471" w:type="pct"/>
            <w:shd w:val="clear" w:color="auto" w:fill="auto"/>
            <w:vAlign w:val="center"/>
          </w:tcPr>
          <w:p w:rsidR="00275C5A" w:rsidRPr="00DA4604" w:rsidRDefault="00C60944" w:rsidP="00C60944">
            <w:pPr>
              <w:jc w:val="left"/>
              <w:rPr>
                <w:rFonts w:ascii="Arial Narrow" w:hAnsi="Arial Narrow"/>
                <w:sz w:val="20"/>
              </w:rPr>
            </w:pPr>
            <w:r w:rsidRPr="00DA4604">
              <w:rPr>
                <w:rFonts w:ascii="Arial Narrow" w:hAnsi="Arial Narrow"/>
                <w:sz w:val="20"/>
              </w:rPr>
              <w:t>15</w:t>
            </w:r>
            <w:r w:rsidR="00275C5A" w:rsidRPr="00DA4604">
              <w:rPr>
                <w:rFonts w:ascii="Arial Narrow" w:hAnsi="Arial Narrow"/>
                <w:sz w:val="20"/>
              </w:rPr>
              <w:t xml:space="preserve"> years in the model base case versus </w:t>
            </w:r>
            <w:r w:rsidRPr="00DA4604">
              <w:rPr>
                <w:rFonts w:ascii="Arial Narrow" w:hAnsi="Arial Narrow"/>
                <w:sz w:val="20"/>
              </w:rPr>
              <w:t>2.4 years</w:t>
            </w:r>
            <w:r w:rsidR="00275C5A" w:rsidRPr="00DA4604">
              <w:rPr>
                <w:rFonts w:ascii="Arial Narrow" w:hAnsi="Arial Narrow"/>
                <w:sz w:val="20"/>
              </w:rPr>
              <w:t xml:space="preserve"> in </w:t>
            </w:r>
            <w:r w:rsidRPr="00DA4604">
              <w:rPr>
                <w:rFonts w:ascii="Arial Narrow" w:hAnsi="Arial Narrow"/>
                <w:sz w:val="20"/>
              </w:rPr>
              <w:t xml:space="preserve">the </w:t>
            </w:r>
            <w:r w:rsidR="00275C5A" w:rsidRPr="00DA4604">
              <w:rPr>
                <w:rFonts w:ascii="Arial Narrow" w:hAnsi="Arial Narrow"/>
                <w:sz w:val="20"/>
              </w:rPr>
              <w:t>trial</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Outcomes</w:t>
            </w:r>
          </w:p>
        </w:tc>
        <w:tc>
          <w:tcPr>
            <w:tcW w:w="3471" w:type="pct"/>
            <w:shd w:val="clear" w:color="auto" w:fill="auto"/>
            <w:vAlign w:val="center"/>
          </w:tcPr>
          <w:p w:rsidR="00275C5A" w:rsidRPr="00DA4604" w:rsidRDefault="00C60944" w:rsidP="00B40BD8">
            <w:pPr>
              <w:jc w:val="left"/>
              <w:rPr>
                <w:rFonts w:ascii="Arial Narrow" w:hAnsi="Arial Narrow"/>
                <w:sz w:val="20"/>
              </w:rPr>
            </w:pPr>
            <w:r w:rsidRPr="00DA4604">
              <w:rPr>
                <w:rFonts w:ascii="Arial Narrow" w:hAnsi="Arial Narrow"/>
                <w:sz w:val="20"/>
              </w:rPr>
              <w:t>LYG, QALYs and costs</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Methods used to generate results</w:t>
            </w:r>
          </w:p>
        </w:tc>
        <w:tc>
          <w:tcPr>
            <w:tcW w:w="3471" w:type="pct"/>
            <w:shd w:val="clear" w:color="auto" w:fill="auto"/>
            <w:vAlign w:val="center"/>
          </w:tcPr>
          <w:p w:rsidR="00275C5A" w:rsidRPr="00DA4604" w:rsidRDefault="00C60944" w:rsidP="00C60944">
            <w:pPr>
              <w:jc w:val="left"/>
              <w:rPr>
                <w:rFonts w:ascii="Arial Narrow" w:hAnsi="Arial Narrow"/>
                <w:sz w:val="20"/>
              </w:rPr>
            </w:pPr>
            <w:r w:rsidRPr="00DA4604">
              <w:rPr>
                <w:rFonts w:ascii="Arial Narrow" w:hAnsi="Arial Narrow"/>
                <w:sz w:val="20"/>
              </w:rPr>
              <w:t>Cohort expected value analysis, extrapolated trial data and Markov model</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Health states</w:t>
            </w:r>
          </w:p>
        </w:tc>
        <w:tc>
          <w:tcPr>
            <w:tcW w:w="3471" w:type="pct"/>
            <w:shd w:val="clear" w:color="auto" w:fill="auto"/>
            <w:vAlign w:val="center"/>
          </w:tcPr>
          <w:p w:rsidR="00275C5A" w:rsidRPr="00DA4604" w:rsidRDefault="00C60944" w:rsidP="00B40BD8">
            <w:pPr>
              <w:jc w:val="left"/>
              <w:rPr>
                <w:rFonts w:ascii="Arial Narrow" w:hAnsi="Arial Narrow"/>
                <w:sz w:val="20"/>
              </w:rPr>
            </w:pPr>
            <w:r w:rsidRPr="00DA4604">
              <w:rPr>
                <w:rFonts w:ascii="Arial Narrow" w:hAnsi="Arial Narrow"/>
                <w:sz w:val="20"/>
              </w:rPr>
              <w:t>Complete response, partial response, stable disease</w:t>
            </w:r>
            <w:r w:rsidR="00B40BD8" w:rsidRPr="00DA4604">
              <w:rPr>
                <w:rFonts w:ascii="Arial Narrow" w:hAnsi="Arial Narrow"/>
                <w:sz w:val="20"/>
              </w:rPr>
              <w:t>,</w:t>
            </w:r>
            <w:r w:rsidRPr="00DA4604">
              <w:rPr>
                <w:rFonts w:ascii="Arial Narrow" w:hAnsi="Arial Narrow"/>
                <w:sz w:val="20"/>
              </w:rPr>
              <w:t xml:space="preserve"> best supportive care</w:t>
            </w:r>
            <w:r w:rsidR="00B40BD8" w:rsidRPr="00DA4604">
              <w:rPr>
                <w:rFonts w:ascii="Arial Narrow" w:hAnsi="Arial Narrow"/>
                <w:sz w:val="20"/>
              </w:rPr>
              <w:t>, second line treatment, third line treatment, fourth line treatment</w:t>
            </w:r>
            <w:r w:rsidRPr="00DA4604">
              <w:rPr>
                <w:rFonts w:ascii="Arial Narrow" w:hAnsi="Arial Narrow"/>
                <w:sz w:val="20"/>
              </w:rPr>
              <w:t>.</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Cycle length</w:t>
            </w:r>
          </w:p>
        </w:tc>
        <w:tc>
          <w:tcPr>
            <w:tcW w:w="3471" w:type="pct"/>
            <w:shd w:val="clear" w:color="auto" w:fill="auto"/>
            <w:vAlign w:val="center"/>
          </w:tcPr>
          <w:p w:rsidR="00275C5A" w:rsidRPr="00DA4604" w:rsidRDefault="00C60944" w:rsidP="00C60944">
            <w:pPr>
              <w:jc w:val="left"/>
              <w:rPr>
                <w:rFonts w:ascii="Arial Narrow" w:hAnsi="Arial Narrow"/>
                <w:sz w:val="20"/>
              </w:rPr>
            </w:pPr>
            <w:r w:rsidRPr="00DA4604">
              <w:rPr>
                <w:rFonts w:ascii="Arial Narrow" w:hAnsi="Arial Narrow"/>
                <w:sz w:val="20"/>
              </w:rPr>
              <w:t xml:space="preserve">3 </w:t>
            </w:r>
            <w:r w:rsidR="00275C5A" w:rsidRPr="00DA4604">
              <w:rPr>
                <w:rFonts w:ascii="Arial Narrow" w:hAnsi="Arial Narrow"/>
                <w:sz w:val="20"/>
              </w:rPr>
              <w:t>months</w:t>
            </w:r>
          </w:p>
        </w:tc>
      </w:tr>
      <w:tr w:rsidR="00275C5A" w:rsidRPr="00DA4604" w:rsidTr="005D044D">
        <w:tc>
          <w:tcPr>
            <w:tcW w:w="1529" w:type="pct"/>
            <w:shd w:val="clear" w:color="auto" w:fill="auto"/>
            <w:vAlign w:val="center"/>
          </w:tcPr>
          <w:p w:rsidR="00275C5A" w:rsidRPr="00DA4604" w:rsidRDefault="00275C5A" w:rsidP="00D110BD">
            <w:pPr>
              <w:jc w:val="left"/>
              <w:rPr>
                <w:rFonts w:ascii="Arial Narrow" w:hAnsi="Arial Narrow"/>
                <w:sz w:val="20"/>
              </w:rPr>
            </w:pPr>
            <w:r w:rsidRPr="00DA4604">
              <w:rPr>
                <w:rFonts w:ascii="Arial Narrow" w:hAnsi="Arial Narrow"/>
                <w:sz w:val="20"/>
              </w:rPr>
              <w:t>Transition probabilities</w:t>
            </w:r>
          </w:p>
        </w:tc>
        <w:tc>
          <w:tcPr>
            <w:tcW w:w="3471" w:type="pct"/>
            <w:shd w:val="clear" w:color="auto" w:fill="auto"/>
            <w:vAlign w:val="center"/>
          </w:tcPr>
          <w:p w:rsidR="00C60944" w:rsidRPr="00DA4604" w:rsidRDefault="00C60944" w:rsidP="00D110BD">
            <w:pPr>
              <w:jc w:val="left"/>
              <w:rPr>
                <w:rFonts w:ascii="Arial Narrow" w:hAnsi="Arial Narrow"/>
                <w:sz w:val="20"/>
              </w:rPr>
            </w:pPr>
            <w:r w:rsidRPr="00DA4604">
              <w:rPr>
                <w:rFonts w:ascii="Arial Narrow" w:hAnsi="Arial Narrow"/>
                <w:sz w:val="20"/>
              </w:rPr>
              <w:t>PFS from COMPLEMENT-1</w:t>
            </w:r>
          </w:p>
          <w:p w:rsidR="00C60944" w:rsidRPr="00DA4604" w:rsidRDefault="00C60944" w:rsidP="00412FCF">
            <w:pPr>
              <w:jc w:val="left"/>
              <w:rPr>
                <w:rFonts w:ascii="Arial Narrow" w:hAnsi="Arial Narrow"/>
                <w:sz w:val="20"/>
              </w:rPr>
            </w:pPr>
            <w:r w:rsidRPr="00DA4604">
              <w:rPr>
                <w:rFonts w:ascii="Arial Narrow" w:hAnsi="Arial Narrow"/>
                <w:sz w:val="20"/>
              </w:rPr>
              <w:t>Overall survival and time to progression (for further lines of therapy) were extrapolated from numerous sources</w:t>
            </w:r>
          </w:p>
        </w:tc>
      </w:tr>
    </w:tbl>
    <w:p w:rsidR="00275C5A" w:rsidRPr="00DA4604" w:rsidRDefault="00275C5A" w:rsidP="005D044D">
      <w:pPr>
        <w:pStyle w:val="TableFooter"/>
        <w:ind w:firstLine="720"/>
      </w:pPr>
      <w:r w:rsidRPr="00DA4604">
        <w:t>Source: compiled during the evaluation</w:t>
      </w:r>
    </w:p>
    <w:p w:rsidR="00910368" w:rsidRDefault="00910368">
      <w:pPr>
        <w:widowControl/>
        <w:jc w:val="left"/>
        <w:rPr>
          <w:szCs w:val="22"/>
        </w:rPr>
      </w:pPr>
      <w:r>
        <w:rPr>
          <w:szCs w:val="22"/>
        </w:rPr>
        <w:br w:type="page"/>
      </w:r>
    </w:p>
    <w:p w:rsidR="002D14E6" w:rsidRPr="00DA4604" w:rsidRDefault="0041707A" w:rsidP="003915FC">
      <w:pPr>
        <w:pStyle w:val="ListParagraph"/>
        <w:widowControl/>
        <w:numPr>
          <w:ilvl w:val="1"/>
          <w:numId w:val="1"/>
        </w:numPr>
      </w:pPr>
      <w:r>
        <w:lastRenderedPageBreak/>
        <w:t xml:space="preserve">The table below </w:t>
      </w:r>
      <w:r w:rsidR="002D14E6" w:rsidRPr="00DA4604">
        <w:t>presents the key drivers for the economic model.</w:t>
      </w:r>
    </w:p>
    <w:p w:rsidR="00275C5A" w:rsidRPr="00DA4604" w:rsidRDefault="00275C5A" w:rsidP="002D14E6">
      <w:pPr>
        <w:pStyle w:val="ListParagraph"/>
        <w:widowControl/>
        <w:rPr>
          <w:szCs w:val="22"/>
        </w:rPr>
      </w:pPr>
    </w:p>
    <w:p w:rsidR="00D110BD" w:rsidRPr="00DA4604" w:rsidRDefault="00D110BD" w:rsidP="005D044D">
      <w:pPr>
        <w:ind w:firstLine="720"/>
        <w:rPr>
          <w:rStyle w:val="CommentReference"/>
        </w:rPr>
      </w:pPr>
      <w:r w:rsidRPr="00DA4604">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4253"/>
        <w:gridCol w:w="1824"/>
      </w:tblGrid>
      <w:tr w:rsidR="00D110BD" w:rsidRPr="00DA4604" w:rsidTr="00B97FC9">
        <w:trPr>
          <w:tblHeader/>
        </w:trPr>
        <w:tc>
          <w:tcPr>
            <w:tcW w:w="1359" w:type="pct"/>
            <w:shd w:val="clear" w:color="auto" w:fill="auto"/>
            <w:vAlign w:val="center"/>
          </w:tcPr>
          <w:p w:rsidR="00D110BD" w:rsidRPr="00DA4604" w:rsidRDefault="00D110BD" w:rsidP="00D110BD">
            <w:pPr>
              <w:jc w:val="left"/>
              <w:rPr>
                <w:rFonts w:ascii="Arial Narrow" w:hAnsi="Arial Narrow"/>
                <w:b/>
                <w:sz w:val="20"/>
                <w:lang w:val="en-US"/>
              </w:rPr>
            </w:pPr>
            <w:r w:rsidRPr="00DA4604">
              <w:rPr>
                <w:rFonts w:ascii="Arial Narrow" w:hAnsi="Arial Narrow"/>
                <w:b/>
                <w:sz w:val="20"/>
                <w:lang w:val="en-US"/>
              </w:rPr>
              <w:t>Description</w:t>
            </w:r>
          </w:p>
        </w:tc>
        <w:tc>
          <w:tcPr>
            <w:tcW w:w="2548" w:type="pct"/>
            <w:shd w:val="clear" w:color="auto" w:fill="auto"/>
            <w:vAlign w:val="center"/>
          </w:tcPr>
          <w:p w:rsidR="00D110BD" w:rsidRPr="00DA4604" w:rsidRDefault="00D110BD" w:rsidP="00D110BD">
            <w:pPr>
              <w:jc w:val="center"/>
              <w:rPr>
                <w:rFonts w:ascii="Arial Narrow" w:hAnsi="Arial Narrow"/>
                <w:b/>
                <w:sz w:val="20"/>
                <w:lang w:val="en-US"/>
              </w:rPr>
            </w:pPr>
            <w:r w:rsidRPr="00DA4604">
              <w:rPr>
                <w:rFonts w:ascii="Arial Narrow" w:hAnsi="Arial Narrow"/>
                <w:b/>
                <w:sz w:val="20"/>
                <w:lang w:val="en-US"/>
              </w:rPr>
              <w:t>Method/Value</w:t>
            </w:r>
          </w:p>
        </w:tc>
        <w:tc>
          <w:tcPr>
            <w:tcW w:w="1093" w:type="pct"/>
            <w:shd w:val="clear" w:color="auto" w:fill="auto"/>
            <w:vAlign w:val="center"/>
          </w:tcPr>
          <w:p w:rsidR="00D110BD" w:rsidRPr="00DA4604" w:rsidRDefault="00D110BD" w:rsidP="00D110BD">
            <w:pPr>
              <w:jc w:val="center"/>
              <w:rPr>
                <w:rFonts w:ascii="Arial Narrow" w:hAnsi="Arial Narrow"/>
                <w:b/>
                <w:sz w:val="20"/>
                <w:lang w:val="en-US"/>
              </w:rPr>
            </w:pPr>
            <w:r w:rsidRPr="00DA4604">
              <w:rPr>
                <w:rFonts w:ascii="Arial Narrow" w:hAnsi="Arial Narrow"/>
                <w:b/>
                <w:sz w:val="20"/>
                <w:lang w:val="en-US"/>
              </w:rPr>
              <w:t>Impact</w:t>
            </w:r>
          </w:p>
        </w:tc>
      </w:tr>
      <w:tr w:rsidR="00D110BD" w:rsidRPr="00DA4604" w:rsidTr="00B97FC9">
        <w:tc>
          <w:tcPr>
            <w:tcW w:w="1359" w:type="pct"/>
            <w:shd w:val="clear" w:color="auto" w:fill="auto"/>
            <w:vAlign w:val="center"/>
          </w:tcPr>
          <w:p w:rsidR="00D110BD" w:rsidRPr="00DA4604" w:rsidRDefault="00D110BD" w:rsidP="00D110BD">
            <w:pPr>
              <w:jc w:val="left"/>
              <w:rPr>
                <w:rFonts w:ascii="Arial Narrow" w:hAnsi="Arial Narrow"/>
                <w:sz w:val="20"/>
                <w:lang w:val="en-US"/>
              </w:rPr>
            </w:pPr>
            <w:r w:rsidRPr="00DA4604">
              <w:rPr>
                <w:rFonts w:ascii="Arial Narrow" w:hAnsi="Arial Narrow"/>
                <w:sz w:val="20"/>
                <w:lang w:val="en-US"/>
              </w:rPr>
              <w:t>Time horizon</w:t>
            </w:r>
          </w:p>
        </w:tc>
        <w:tc>
          <w:tcPr>
            <w:tcW w:w="2548" w:type="pct"/>
            <w:shd w:val="clear" w:color="auto" w:fill="auto"/>
            <w:vAlign w:val="center"/>
          </w:tcPr>
          <w:p w:rsidR="00D110BD" w:rsidRPr="00DA4604" w:rsidRDefault="002C4840" w:rsidP="00061514">
            <w:pPr>
              <w:jc w:val="left"/>
              <w:rPr>
                <w:rFonts w:ascii="Arial Narrow" w:hAnsi="Arial Narrow"/>
                <w:sz w:val="20"/>
                <w:lang w:val="en-US"/>
              </w:rPr>
            </w:pPr>
            <w:r w:rsidRPr="00DA4604">
              <w:rPr>
                <w:rFonts w:ascii="Arial Narrow" w:hAnsi="Arial Narrow"/>
                <w:sz w:val="20"/>
                <w:lang w:val="en-US"/>
              </w:rPr>
              <w:t>15</w:t>
            </w:r>
            <w:r w:rsidR="00D110BD" w:rsidRPr="00DA4604">
              <w:rPr>
                <w:rFonts w:ascii="Arial Narrow" w:hAnsi="Arial Narrow"/>
                <w:sz w:val="20"/>
                <w:lang w:val="en-US"/>
              </w:rPr>
              <w:t xml:space="preserve"> years; assumed from </w:t>
            </w:r>
            <w:r w:rsidRPr="00DA4604">
              <w:rPr>
                <w:rFonts w:ascii="Arial Narrow" w:hAnsi="Arial Narrow"/>
                <w:sz w:val="20"/>
                <w:lang w:val="en-US"/>
              </w:rPr>
              <w:t>29</w:t>
            </w:r>
            <w:r w:rsidR="00D110BD" w:rsidRPr="00DA4604">
              <w:rPr>
                <w:rFonts w:ascii="Arial Narrow" w:hAnsi="Arial Narrow"/>
                <w:sz w:val="20"/>
                <w:lang w:val="en-US"/>
              </w:rPr>
              <w:t xml:space="preserve"> month</w:t>
            </w:r>
            <w:r w:rsidRPr="00DA4604">
              <w:rPr>
                <w:rFonts w:ascii="Arial Narrow" w:hAnsi="Arial Narrow"/>
                <w:sz w:val="20"/>
                <w:lang w:val="en-US"/>
              </w:rPr>
              <w:t xml:space="preserve"> median</w:t>
            </w:r>
            <w:r w:rsidR="00D110BD" w:rsidRPr="00DA4604">
              <w:rPr>
                <w:rFonts w:ascii="Arial Narrow" w:hAnsi="Arial Narrow"/>
                <w:sz w:val="20"/>
                <w:lang w:val="en-US"/>
              </w:rPr>
              <w:t xml:space="preserve"> trial </w:t>
            </w:r>
            <w:r w:rsidRPr="00DA4604">
              <w:rPr>
                <w:rFonts w:ascii="Arial Narrow" w:hAnsi="Arial Narrow"/>
                <w:sz w:val="20"/>
                <w:lang w:val="en-US"/>
              </w:rPr>
              <w:t>follow up</w:t>
            </w:r>
          </w:p>
        </w:tc>
        <w:tc>
          <w:tcPr>
            <w:tcW w:w="1093" w:type="pct"/>
            <w:shd w:val="clear" w:color="auto" w:fill="auto"/>
            <w:vAlign w:val="center"/>
          </w:tcPr>
          <w:p w:rsidR="00D110BD" w:rsidRPr="00DA4604" w:rsidRDefault="002C4840" w:rsidP="00B97FC9">
            <w:pPr>
              <w:jc w:val="left"/>
              <w:rPr>
                <w:rFonts w:ascii="Arial Narrow" w:hAnsi="Arial Narrow"/>
                <w:sz w:val="20"/>
                <w:lang w:val="en-US"/>
              </w:rPr>
            </w:pPr>
            <w:r w:rsidRPr="00DA4604">
              <w:rPr>
                <w:rFonts w:ascii="Arial Narrow" w:hAnsi="Arial Narrow"/>
                <w:sz w:val="20"/>
                <w:lang w:val="en-US"/>
              </w:rPr>
              <w:t xml:space="preserve">High, </w:t>
            </w:r>
            <w:r w:rsidRPr="00DA4604">
              <w:rPr>
                <w:rFonts w:ascii="Arial Narrow" w:hAnsi="Arial Narrow"/>
                <w:sz w:val="20"/>
              </w:rPr>
              <w:t>favours</w:t>
            </w:r>
            <w:r w:rsidRPr="00DA4604">
              <w:rPr>
                <w:rFonts w:ascii="Arial Narrow" w:hAnsi="Arial Narrow"/>
                <w:sz w:val="20"/>
                <w:lang w:val="en-US"/>
              </w:rPr>
              <w:t xml:space="preserve"> </w:t>
            </w:r>
            <w:proofErr w:type="spellStart"/>
            <w:r w:rsidRPr="00DA4604">
              <w:rPr>
                <w:rFonts w:ascii="Arial Narrow" w:hAnsi="Arial Narrow"/>
                <w:sz w:val="20"/>
                <w:lang w:val="en-US"/>
              </w:rPr>
              <w:t>ofatumumab</w:t>
            </w:r>
            <w:proofErr w:type="spellEnd"/>
          </w:p>
        </w:tc>
      </w:tr>
      <w:tr w:rsidR="00D110BD" w:rsidRPr="00DA4604" w:rsidTr="00B97FC9">
        <w:tc>
          <w:tcPr>
            <w:tcW w:w="1359" w:type="pct"/>
            <w:shd w:val="clear" w:color="auto" w:fill="auto"/>
            <w:vAlign w:val="center"/>
          </w:tcPr>
          <w:p w:rsidR="00D110BD" w:rsidRPr="00DA4604" w:rsidRDefault="002C4840" w:rsidP="00D110BD">
            <w:pPr>
              <w:jc w:val="left"/>
              <w:rPr>
                <w:rFonts w:ascii="Arial Narrow" w:hAnsi="Arial Narrow"/>
                <w:sz w:val="20"/>
                <w:lang w:val="en-US"/>
              </w:rPr>
            </w:pPr>
            <w:r w:rsidRPr="00DA4604">
              <w:rPr>
                <w:rFonts w:ascii="Arial Narrow" w:hAnsi="Arial Narrow"/>
                <w:sz w:val="20"/>
                <w:lang w:val="en-US"/>
              </w:rPr>
              <w:t>Overall survival</w:t>
            </w:r>
          </w:p>
        </w:tc>
        <w:tc>
          <w:tcPr>
            <w:tcW w:w="2548" w:type="pct"/>
            <w:shd w:val="clear" w:color="auto" w:fill="auto"/>
            <w:vAlign w:val="center"/>
          </w:tcPr>
          <w:p w:rsidR="00D110BD" w:rsidRPr="00DA4604" w:rsidRDefault="002C4840" w:rsidP="00061514">
            <w:pPr>
              <w:jc w:val="left"/>
              <w:rPr>
                <w:rFonts w:ascii="Arial Narrow" w:hAnsi="Arial Narrow"/>
                <w:sz w:val="20"/>
                <w:lang w:val="en-US"/>
              </w:rPr>
            </w:pPr>
            <w:r w:rsidRPr="00DA4604">
              <w:rPr>
                <w:rFonts w:ascii="Arial Narrow" w:hAnsi="Arial Narrow"/>
                <w:sz w:val="20"/>
                <w:lang w:val="en-US"/>
              </w:rPr>
              <w:t xml:space="preserve">There was no statistical difference in COMPLEMENT-1; the detected HR of </w:t>
            </w:r>
            <w:r w:rsidR="00D87AB2">
              <w:rPr>
                <w:rFonts w:ascii="Arial Narrow" w:hAnsi="Arial Narrow"/>
                <w:noProof/>
                <w:color w:val="000000"/>
                <w:sz w:val="20"/>
                <w:highlight w:val="black"/>
                <w:lang w:val="en-US"/>
              </w:rPr>
              <w:t>''''''''''''</w:t>
            </w:r>
            <w:r w:rsidRPr="00DA4604">
              <w:rPr>
                <w:rFonts w:ascii="Arial Narrow" w:hAnsi="Arial Narrow"/>
                <w:sz w:val="20"/>
                <w:lang w:val="en-US"/>
              </w:rPr>
              <w:t xml:space="preserve"> </w:t>
            </w:r>
            <w:r w:rsidR="002E251C" w:rsidRPr="00DA4604">
              <w:rPr>
                <w:rFonts w:ascii="Arial Narrow" w:hAnsi="Arial Narrow"/>
                <w:sz w:val="20"/>
                <w:lang w:val="en-US"/>
              </w:rPr>
              <w:t>is used</w:t>
            </w:r>
            <w:r w:rsidR="00E154FA" w:rsidRPr="00DA4604">
              <w:rPr>
                <w:rFonts w:ascii="Arial Narrow" w:hAnsi="Arial Narrow"/>
                <w:sz w:val="20"/>
                <w:lang w:val="en-US"/>
              </w:rPr>
              <w:t xml:space="preserve"> and applied to data from </w:t>
            </w:r>
            <w:proofErr w:type="spellStart"/>
            <w:r w:rsidR="00E154FA" w:rsidRPr="00DA4604">
              <w:rPr>
                <w:rFonts w:ascii="Arial Narrow" w:hAnsi="Arial Narrow"/>
                <w:sz w:val="20"/>
                <w:lang w:val="en-US"/>
              </w:rPr>
              <w:t>Rai</w:t>
            </w:r>
            <w:proofErr w:type="spellEnd"/>
            <w:r w:rsidR="00E154FA" w:rsidRPr="00DA4604">
              <w:rPr>
                <w:rFonts w:ascii="Arial Narrow" w:hAnsi="Arial Narrow"/>
                <w:sz w:val="20"/>
                <w:lang w:val="en-US"/>
              </w:rPr>
              <w:t xml:space="preserve"> (2009) to extrapolate long term survival</w:t>
            </w:r>
          </w:p>
        </w:tc>
        <w:tc>
          <w:tcPr>
            <w:tcW w:w="1093" w:type="pct"/>
            <w:shd w:val="clear" w:color="auto" w:fill="auto"/>
            <w:vAlign w:val="center"/>
          </w:tcPr>
          <w:p w:rsidR="00D110BD" w:rsidRPr="00DA4604" w:rsidRDefault="002C4840" w:rsidP="00B97FC9">
            <w:pPr>
              <w:jc w:val="left"/>
              <w:rPr>
                <w:rFonts w:ascii="Arial Narrow" w:hAnsi="Arial Narrow"/>
                <w:sz w:val="20"/>
                <w:lang w:val="en-US"/>
              </w:rPr>
            </w:pPr>
            <w:r w:rsidRPr="00DA4604">
              <w:rPr>
                <w:rFonts w:ascii="Arial Narrow" w:hAnsi="Arial Narrow"/>
                <w:sz w:val="20"/>
                <w:lang w:val="en-US"/>
              </w:rPr>
              <w:t xml:space="preserve">Moderate, </w:t>
            </w:r>
            <w:proofErr w:type="spellStart"/>
            <w:r w:rsidRPr="00DA4604">
              <w:rPr>
                <w:rFonts w:ascii="Arial Narrow" w:hAnsi="Arial Narrow"/>
                <w:sz w:val="20"/>
                <w:lang w:val="en-US"/>
              </w:rPr>
              <w:t>favours</w:t>
            </w:r>
            <w:proofErr w:type="spellEnd"/>
            <w:r w:rsidRPr="00DA4604">
              <w:rPr>
                <w:rFonts w:ascii="Arial Narrow" w:hAnsi="Arial Narrow"/>
                <w:sz w:val="20"/>
                <w:lang w:val="en-US"/>
              </w:rPr>
              <w:t xml:space="preserve"> </w:t>
            </w:r>
            <w:proofErr w:type="spellStart"/>
            <w:r w:rsidRPr="00DA4604">
              <w:rPr>
                <w:rFonts w:ascii="Arial Narrow" w:hAnsi="Arial Narrow"/>
                <w:sz w:val="20"/>
                <w:lang w:val="en-US"/>
              </w:rPr>
              <w:t>ofatumumab</w:t>
            </w:r>
            <w:proofErr w:type="spellEnd"/>
          </w:p>
        </w:tc>
      </w:tr>
      <w:tr w:rsidR="00D110BD" w:rsidRPr="00DA4604" w:rsidTr="00B97FC9">
        <w:tc>
          <w:tcPr>
            <w:tcW w:w="1359" w:type="pct"/>
            <w:shd w:val="clear" w:color="auto" w:fill="auto"/>
            <w:vAlign w:val="center"/>
          </w:tcPr>
          <w:p w:rsidR="00D110BD" w:rsidRPr="00DA4604" w:rsidRDefault="002E251C" w:rsidP="00D110BD">
            <w:pPr>
              <w:jc w:val="left"/>
              <w:rPr>
                <w:rFonts w:ascii="Arial Narrow" w:hAnsi="Arial Narrow"/>
                <w:sz w:val="20"/>
                <w:lang w:val="en-US"/>
              </w:rPr>
            </w:pPr>
            <w:r w:rsidRPr="00DA4604">
              <w:rPr>
                <w:rFonts w:ascii="Arial Narrow" w:hAnsi="Arial Narrow"/>
                <w:sz w:val="20"/>
                <w:lang w:val="en-US"/>
              </w:rPr>
              <w:t>S</w:t>
            </w:r>
            <w:r w:rsidR="002C4840" w:rsidRPr="00DA4604">
              <w:rPr>
                <w:rFonts w:ascii="Arial Narrow" w:hAnsi="Arial Narrow"/>
                <w:sz w:val="20"/>
                <w:lang w:val="en-US"/>
              </w:rPr>
              <w:t>ubsequent lines of therapy</w:t>
            </w:r>
          </w:p>
        </w:tc>
        <w:tc>
          <w:tcPr>
            <w:tcW w:w="2548" w:type="pct"/>
            <w:shd w:val="clear" w:color="auto" w:fill="auto"/>
            <w:vAlign w:val="center"/>
          </w:tcPr>
          <w:p w:rsidR="00D110BD" w:rsidRPr="00DA4604" w:rsidRDefault="002E251C" w:rsidP="00061514">
            <w:pPr>
              <w:jc w:val="left"/>
              <w:rPr>
                <w:rFonts w:ascii="Arial Narrow" w:hAnsi="Arial Narrow"/>
                <w:sz w:val="20"/>
                <w:lang w:val="en-US"/>
              </w:rPr>
            </w:pPr>
            <w:r w:rsidRPr="00DA4604">
              <w:rPr>
                <w:rFonts w:ascii="Arial Narrow" w:hAnsi="Arial Narrow"/>
                <w:sz w:val="20"/>
                <w:lang w:val="en-US"/>
              </w:rPr>
              <w:t xml:space="preserve">Subsequent lines of therapy are based on data from various sources and include </w:t>
            </w:r>
            <w:proofErr w:type="spellStart"/>
            <w:r w:rsidRPr="00DA4604">
              <w:rPr>
                <w:rFonts w:ascii="Arial Narrow" w:hAnsi="Arial Narrow"/>
                <w:sz w:val="20"/>
                <w:lang w:val="en-US"/>
              </w:rPr>
              <w:t>fludarabine</w:t>
            </w:r>
            <w:proofErr w:type="spellEnd"/>
            <w:r w:rsidRPr="00DA4604">
              <w:rPr>
                <w:rFonts w:ascii="Arial Narrow" w:hAnsi="Arial Narrow"/>
                <w:sz w:val="20"/>
                <w:lang w:val="en-US"/>
              </w:rPr>
              <w:t>; which may not reflect clinical practice</w:t>
            </w:r>
          </w:p>
        </w:tc>
        <w:tc>
          <w:tcPr>
            <w:tcW w:w="1093" w:type="pct"/>
            <w:shd w:val="clear" w:color="auto" w:fill="auto"/>
            <w:vAlign w:val="center"/>
          </w:tcPr>
          <w:p w:rsidR="00D110BD" w:rsidRPr="00DA4604" w:rsidRDefault="002C4840" w:rsidP="00B97FC9">
            <w:pPr>
              <w:jc w:val="left"/>
              <w:rPr>
                <w:rFonts w:ascii="Arial Narrow" w:hAnsi="Arial Narrow"/>
                <w:sz w:val="20"/>
                <w:lang w:val="en-US"/>
              </w:rPr>
            </w:pPr>
            <w:r w:rsidRPr="00DA4604">
              <w:rPr>
                <w:rFonts w:ascii="Arial Narrow" w:hAnsi="Arial Narrow"/>
                <w:sz w:val="20"/>
                <w:lang w:val="en-US"/>
              </w:rPr>
              <w:t>Unclear</w:t>
            </w:r>
          </w:p>
        </w:tc>
      </w:tr>
      <w:tr w:rsidR="002C4840" w:rsidRPr="00DA4604" w:rsidTr="00B97FC9">
        <w:tc>
          <w:tcPr>
            <w:tcW w:w="1359" w:type="pct"/>
            <w:shd w:val="clear" w:color="auto" w:fill="auto"/>
            <w:vAlign w:val="center"/>
          </w:tcPr>
          <w:p w:rsidR="002C4840" w:rsidRPr="00DA4604" w:rsidRDefault="002C4840" w:rsidP="00494D33">
            <w:pPr>
              <w:jc w:val="left"/>
              <w:rPr>
                <w:rFonts w:ascii="Arial Narrow" w:hAnsi="Arial Narrow"/>
                <w:sz w:val="20"/>
              </w:rPr>
            </w:pPr>
            <w:r w:rsidRPr="00DA4604">
              <w:rPr>
                <w:rFonts w:ascii="Arial Narrow" w:hAnsi="Arial Narrow"/>
                <w:sz w:val="20"/>
              </w:rPr>
              <w:t>Progression to next therapy</w:t>
            </w:r>
          </w:p>
        </w:tc>
        <w:tc>
          <w:tcPr>
            <w:tcW w:w="2548" w:type="pct"/>
            <w:shd w:val="clear" w:color="auto" w:fill="auto"/>
            <w:vAlign w:val="center"/>
          </w:tcPr>
          <w:p w:rsidR="002C4840" w:rsidRPr="00DA4604" w:rsidRDefault="002C4840" w:rsidP="006D364D">
            <w:pPr>
              <w:jc w:val="left"/>
              <w:rPr>
                <w:rFonts w:ascii="Arial Narrow" w:hAnsi="Arial Narrow"/>
                <w:sz w:val="20"/>
              </w:rPr>
            </w:pPr>
            <w:r w:rsidRPr="00DA4604">
              <w:rPr>
                <w:rFonts w:ascii="Arial Narrow" w:hAnsi="Arial Narrow"/>
                <w:sz w:val="20"/>
              </w:rPr>
              <w:t xml:space="preserve">Next treatment was assumed to occur immediately after progression, </w:t>
            </w:r>
            <w:r w:rsidR="002E251C" w:rsidRPr="00DA4604">
              <w:rPr>
                <w:rFonts w:ascii="Arial Narrow" w:hAnsi="Arial Narrow"/>
                <w:sz w:val="20"/>
              </w:rPr>
              <w:t>this does not reflect clinical practice as treatment is delayed in COMPLEMENT-1</w:t>
            </w:r>
          </w:p>
        </w:tc>
        <w:tc>
          <w:tcPr>
            <w:tcW w:w="1093" w:type="pct"/>
            <w:shd w:val="clear" w:color="auto" w:fill="auto"/>
            <w:vAlign w:val="center"/>
          </w:tcPr>
          <w:p w:rsidR="002C4840" w:rsidRPr="00DA4604" w:rsidRDefault="002C4840" w:rsidP="00B97FC9">
            <w:pPr>
              <w:jc w:val="left"/>
              <w:rPr>
                <w:rFonts w:ascii="Arial Narrow" w:hAnsi="Arial Narrow"/>
                <w:sz w:val="20"/>
              </w:rPr>
            </w:pPr>
            <w:r w:rsidRPr="00DA4604">
              <w:rPr>
                <w:rFonts w:ascii="Arial Narrow" w:hAnsi="Arial Narrow"/>
                <w:sz w:val="20"/>
                <w:lang w:val="en-US"/>
              </w:rPr>
              <w:t xml:space="preserve">Unclear, </w:t>
            </w:r>
            <w:proofErr w:type="spellStart"/>
            <w:r w:rsidRPr="00DA4604">
              <w:rPr>
                <w:rFonts w:ascii="Arial Narrow" w:hAnsi="Arial Narrow"/>
                <w:sz w:val="20"/>
                <w:lang w:val="en-US"/>
              </w:rPr>
              <w:t>favours</w:t>
            </w:r>
            <w:proofErr w:type="spellEnd"/>
            <w:r w:rsidRPr="00DA4604">
              <w:rPr>
                <w:rFonts w:ascii="Arial Narrow" w:hAnsi="Arial Narrow"/>
                <w:sz w:val="20"/>
                <w:lang w:val="en-US"/>
              </w:rPr>
              <w:t xml:space="preserve"> </w:t>
            </w:r>
            <w:proofErr w:type="spellStart"/>
            <w:r w:rsidRPr="00DA4604">
              <w:rPr>
                <w:rFonts w:ascii="Arial Narrow" w:hAnsi="Arial Narrow"/>
                <w:sz w:val="20"/>
                <w:lang w:val="en-US"/>
              </w:rPr>
              <w:t>ofatumumab</w:t>
            </w:r>
            <w:proofErr w:type="spellEnd"/>
          </w:p>
        </w:tc>
      </w:tr>
    </w:tbl>
    <w:p w:rsidR="00D110BD" w:rsidRPr="00DA4604" w:rsidRDefault="00D110BD" w:rsidP="005D044D">
      <w:pPr>
        <w:pStyle w:val="TableFooter"/>
        <w:ind w:firstLine="720"/>
      </w:pPr>
      <w:r w:rsidRPr="00DA4604">
        <w:t>Source: compiled during the evaluation</w:t>
      </w:r>
    </w:p>
    <w:p w:rsidR="005F1F89" w:rsidRDefault="005F1F89">
      <w:pPr>
        <w:widowControl/>
        <w:jc w:val="left"/>
        <w:rPr>
          <w:rStyle w:val="CommentReference"/>
        </w:rPr>
      </w:pPr>
    </w:p>
    <w:p w:rsidR="00D110BD" w:rsidRPr="00DA4604" w:rsidRDefault="00D110BD" w:rsidP="005D044D">
      <w:pPr>
        <w:ind w:firstLine="720"/>
        <w:rPr>
          <w:rStyle w:val="CommentReference"/>
        </w:rPr>
      </w:pPr>
      <w:r w:rsidRPr="00DA4604">
        <w:rPr>
          <w:rStyle w:val="CommentReference"/>
        </w:rPr>
        <w:t>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D110BD" w:rsidRPr="00DA4604" w:rsidTr="005D044D">
        <w:trPr>
          <w:tblHeader/>
        </w:trPr>
        <w:tc>
          <w:tcPr>
            <w:tcW w:w="1529" w:type="pct"/>
            <w:vAlign w:val="center"/>
          </w:tcPr>
          <w:p w:rsidR="00D110BD" w:rsidRPr="00DA4604" w:rsidRDefault="00D110BD" w:rsidP="004E0EB8">
            <w:pPr>
              <w:keepNext/>
              <w:jc w:val="left"/>
              <w:rPr>
                <w:rFonts w:ascii="Arial Narrow" w:hAnsi="Arial Narrow"/>
                <w:b/>
                <w:sz w:val="20"/>
              </w:rPr>
            </w:pPr>
            <w:r w:rsidRPr="00DA4604">
              <w:rPr>
                <w:rFonts w:ascii="Arial Narrow" w:hAnsi="Arial Narrow"/>
                <w:b/>
                <w:sz w:val="20"/>
              </w:rPr>
              <w:t>Step and component</w:t>
            </w:r>
          </w:p>
        </w:tc>
        <w:tc>
          <w:tcPr>
            <w:tcW w:w="1359" w:type="pct"/>
            <w:vAlign w:val="center"/>
          </w:tcPr>
          <w:p w:rsidR="00D110BD" w:rsidRPr="00DA4604" w:rsidRDefault="002E251C" w:rsidP="002E251C">
            <w:pPr>
              <w:jc w:val="center"/>
              <w:rPr>
                <w:rFonts w:ascii="Arial Narrow" w:hAnsi="Arial Narrow"/>
                <w:b/>
                <w:sz w:val="20"/>
              </w:rPr>
            </w:pPr>
            <w:proofErr w:type="spellStart"/>
            <w:r w:rsidRPr="00DA4604">
              <w:rPr>
                <w:rFonts w:ascii="Arial Narrow" w:hAnsi="Arial Narrow"/>
                <w:b/>
                <w:sz w:val="20"/>
              </w:rPr>
              <w:t>Ofatumumab</w:t>
            </w:r>
            <w:proofErr w:type="spellEnd"/>
            <w:r w:rsidRPr="00DA4604">
              <w:rPr>
                <w:rFonts w:ascii="Arial Narrow" w:hAnsi="Arial Narrow"/>
                <w:b/>
                <w:sz w:val="20"/>
              </w:rPr>
              <w:t xml:space="preserve"> plus </w:t>
            </w:r>
            <w:proofErr w:type="spellStart"/>
            <w:r w:rsidRPr="00DA4604">
              <w:rPr>
                <w:rFonts w:ascii="Arial Narrow" w:hAnsi="Arial Narrow"/>
                <w:b/>
                <w:sz w:val="20"/>
              </w:rPr>
              <w:t>chlorambucil</w:t>
            </w:r>
            <w:proofErr w:type="spellEnd"/>
          </w:p>
        </w:tc>
        <w:tc>
          <w:tcPr>
            <w:tcW w:w="1274" w:type="pct"/>
            <w:vAlign w:val="center"/>
          </w:tcPr>
          <w:p w:rsidR="00D110BD" w:rsidRPr="00DA4604" w:rsidRDefault="002E251C" w:rsidP="002E251C">
            <w:pPr>
              <w:jc w:val="center"/>
              <w:rPr>
                <w:rFonts w:ascii="Arial Narrow" w:hAnsi="Arial Narrow"/>
                <w:b/>
                <w:sz w:val="20"/>
              </w:rPr>
            </w:pPr>
            <w:proofErr w:type="spellStart"/>
            <w:r w:rsidRPr="00DA4604">
              <w:rPr>
                <w:rFonts w:ascii="Arial Narrow" w:hAnsi="Arial Narrow"/>
                <w:b/>
                <w:sz w:val="20"/>
              </w:rPr>
              <w:t>Chlorambucil</w:t>
            </w:r>
            <w:proofErr w:type="spellEnd"/>
          </w:p>
        </w:tc>
        <w:tc>
          <w:tcPr>
            <w:tcW w:w="838" w:type="pct"/>
            <w:vAlign w:val="center"/>
          </w:tcPr>
          <w:p w:rsidR="00D110BD" w:rsidRPr="00DA4604" w:rsidRDefault="00D110BD" w:rsidP="004E0EB8">
            <w:pPr>
              <w:keepNext/>
              <w:jc w:val="center"/>
              <w:rPr>
                <w:rFonts w:ascii="Arial Narrow" w:hAnsi="Arial Narrow"/>
                <w:b/>
                <w:sz w:val="20"/>
              </w:rPr>
            </w:pPr>
            <w:r w:rsidRPr="00DA4604">
              <w:rPr>
                <w:rFonts w:ascii="Arial Narrow" w:hAnsi="Arial Narrow"/>
                <w:b/>
                <w:sz w:val="20"/>
              </w:rPr>
              <w:t>Increment</w:t>
            </w:r>
          </w:p>
        </w:tc>
      </w:tr>
      <w:tr w:rsidR="002E251C" w:rsidRPr="00DA4604" w:rsidTr="00494D33">
        <w:tc>
          <w:tcPr>
            <w:tcW w:w="1529" w:type="pct"/>
          </w:tcPr>
          <w:p w:rsidR="002E251C" w:rsidRPr="00DA4604" w:rsidRDefault="002E251C" w:rsidP="00494D33">
            <w:pPr>
              <w:rPr>
                <w:rFonts w:ascii="Arial Narrow" w:hAnsi="Arial Narrow"/>
                <w:sz w:val="20"/>
              </w:rPr>
            </w:pPr>
            <w:r w:rsidRPr="00DA4604">
              <w:rPr>
                <w:rFonts w:ascii="Arial Narrow" w:hAnsi="Arial Narrow"/>
                <w:sz w:val="20"/>
              </w:rPr>
              <w:t>Costs</w:t>
            </w:r>
          </w:p>
        </w:tc>
        <w:tc>
          <w:tcPr>
            <w:tcW w:w="1359" w:type="pct"/>
            <w:vAlign w:val="bottom"/>
          </w:tcPr>
          <w:p w:rsidR="002E251C" w:rsidRPr="00D87AB2" w:rsidRDefault="00D87AB2" w:rsidP="00494D33">
            <w:pPr>
              <w:jc w:val="center"/>
              <w:rPr>
                <w:rStyle w:val="TableText1"/>
                <w:highlight w:val="black"/>
                <w:lang w:eastAsia="en-AU"/>
              </w:rPr>
            </w:pPr>
            <w:r>
              <w:rPr>
                <w:rStyle w:val="TableText1"/>
                <w:noProof/>
                <w:color w:val="000000"/>
                <w:highlight w:val="black"/>
                <w:lang w:eastAsia="en-AU"/>
              </w:rPr>
              <w:t>'''''''''''''''''</w:t>
            </w:r>
          </w:p>
        </w:tc>
        <w:tc>
          <w:tcPr>
            <w:tcW w:w="1274" w:type="pct"/>
            <w:vAlign w:val="bottom"/>
          </w:tcPr>
          <w:p w:rsidR="002E251C" w:rsidRPr="00D87AB2" w:rsidRDefault="00D87AB2" w:rsidP="00494D33">
            <w:pPr>
              <w:jc w:val="center"/>
              <w:rPr>
                <w:rStyle w:val="TableText1"/>
                <w:highlight w:val="black"/>
                <w:lang w:eastAsia="en-AU"/>
              </w:rPr>
            </w:pPr>
            <w:r>
              <w:rPr>
                <w:rStyle w:val="TableText1"/>
                <w:noProof/>
                <w:color w:val="000000"/>
                <w:highlight w:val="black"/>
                <w:lang w:eastAsia="en-AU"/>
              </w:rPr>
              <w:t>'''''''''''''''''''</w:t>
            </w:r>
          </w:p>
        </w:tc>
        <w:tc>
          <w:tcPr>
            <w:tcW w:w="838" w:type="pct"/>
          </w:tcPr>
          <w:p w:rsidR="002E251C" w:rsidRPr="00D87AB2" w:rsidRDefault="00D87AB2" w:rsidP="00494D33">
            <w:pPr>
              <w:jc w:val="center"/>
              <w:rPr>
                <w:rStyle w:val="TableText1"/>
                <w:highlight w:val="black"/>
              </w:rPr>
            </w:pPr>
            <w:r>
              <w:rPr>
                <w:rStyle w:val="TableText1"/>
                <w:noProof/>
                <w:color w:val="000000"/>
                <w:highlight w:val="black"/>
              </w:rPr>
              <w:t>''''''''''''''''''''</w:t>
            </w:r>
          </w:p>
        </w:tc>
      </w:tr>
      <w:tr w:rsidR="002E251C" w:rsidRPr="00DA4604" w:rsidTr="00494D33">
        <w:tc>
          <w:tcPr>
            <w:tcW w:w="1529" w:type="pct"/>
          </w:tcPr>
          <w:p w:rsidR="002E251C" w:rsidRPr="00DA4604" w:rsidRDefault="002E251C" w:rsidP="00494D33">
            <w:pPr>
              <w:rPr>
                <w:rFonts w:ascii="Arial Narrow" w:hAnsi="Arial Narrow"/>
                <w:sz w:val="20"/>
              </w:rPr>
            </w:pPr>
            <w:r w:rsidRPr="00DA4604">
              <w:rPr>
                <w:rFonts w:ascii="Arial Narrow" w:hAnsi="Arial Narrow"/>
                <w:sz w:val="20"/>
              </w:rPr>
              <w:t>QALY</w:t>
            </w:r>
          </w:p>
        </w:tc>
        <w:tc>
          <w:tcPr>
            <w:tcW w:w="1359" w:type="pct"/>
            <w:vAlign w:val="bottom"/>
          </w:tcPr>
          <w:p w:rsidR="002E251C" w:rsidRPr="00D87AB2" w:rsidRDefault="00D87AB2" w:rsidP="006D364D">
            <w:pPr>
              <w:jc w:val="center"/>
              <w:rPr>
                <w:rStyle w:val="TableText1"/>
                <w:highlight w:val="black"/>
              </w:rPr>
            </w:pPr>
            <w:r>
              <w:rPr>
                <w:rStyle w:val="TableText1"/>
                <w:noProof/>
                <w:color w:val="000000"/>
                <w:highlight w:val="black"/>
              </w:rPr>
              <w:t>'''''''''''</w:t>
            </w:r>
          </w:p>
        </w:tc>
        <w:tc>
          <w:tcPr>
            <w:tcW w:w="1274" w:type="pct"/>
            <w:vAlign w:val="bottom"/>
          </w:tcPr>
          <w:p w:rsidR="002E251C" w:rsidRPr="00D87AB2" w:rsidRDefault="00D87AB2" w:rsidP="006D364D">
            <w:pPr>
              <w:jc w:val="center"/>
              <w:rPr>
                <w:rStyle w:val="TableText1"/>
                <w:highlight w:val="black"/>
              </w:rPr>
            </w:pPr>
            <w:r>
              <w:rPr>
                <w:rStyle w:val="TableText1"/>
                <w:noProof/>
                <w:color w:val="000000"/>
                <w:highlight w:val="black"/>
              </w:rPr>
              <w:t>''''''''''</w:t>
            </w:r>
          </w:p>
        </w:tc>
        <w:tc>
          <w:tcPr>
            <w:tcW w:w="838" w:type="pct"/>
          </w:tcPr>
          <w:p w:rsidR="002E251C" w:rsidRPr="00D87AB2" w:rsidRDefault="00D87AB2" w:rsidP="006D364D">
            <w:pPr>
              <w:jc w:val="center"/>
              <w:rPr>
                <w:rStyle w:val="TableText1"/>
                <w:highlight w:val="black"/>
              </w:rPr>
            </w:pPr>
            <w:r>
              <w:rPr>
                <w:rStyle w:val="TableText1"/>
                <w:noProof/>
                <w:color w:val="000000"/>
                <w:highlight w:val="black"/>
              </w:rPr>
              <w:t>''''''''''</w:t>
            </w:r>
          </w:p>
        </w:tc>
      </w:tr>
      <w:tr w:rsidR="002E251C" w:rsidRPr="00DA4604" w:rsidTr="00494D33">
        <w:tc>
          <w:tcPr>
            <w:tcW w:w="4162" w:type="pct"/>
            <w:gridSpan w:val="3"/>
          </w:tcPr>
          <w:p w:rsidR="002E251C" w:rsidRPr="00DA4604" w:rsidRDefault="00A2591F" w:rsidP="00494D33">
            <w:pPr>
              <w:rPr>
                <w:rFonts w:ascii="Arial Narrow" w:hAnsi="Arial Narrow"/>
                <w:b/>
                <w:sz w:val="20"/>
              </w:rPr>
            </w:pPr>
            <w:r w:rsidRPr="00DA4604">
              <w:rPr>
                <w:rFonts w:ascii="Arial Narrow" w:hAnsi="Arial Narrow"/>
                <w:b/>
                <w:sz w:val="20"/>
              </w:rPr>
              <w:t>Incremental cost/extra Q</w:t>
            </w:r>
            <w:r w:rsidR="002E251C" w:rsidRPr="00DA4604">
              <w:rPr>
                <w:rFonts w:ascii="Arial Narrow" w:hAnsi="Arial Narrow"/>
                <w:b/>
                <w:sz w:val="20"/>
              </w:rPr>
              <w:t>ALY gained</w:t>
            </w:r>
          </w:p>
        </w:tc>
        <w:tc>
          <w:tcPr>
            <w:tcW w:w="838" w:type="pct"/>
          </w:tcPr>
          <w:p w:rsidR="002E251C" w:rsidRPr="00D87AB2" w:rsidRDefault="00D87AB2" w:rsidP="00494D33">
            <w:pPr>
              <w:jc w:val="center"/>
              <w:rPr>
                <w:rFonts w:ascii="Arial Narrow" w:hAnsi="Arial Narrow"/>
                <w:b/>
                <w:sz w:val="20"/>
                <w:highlight w:val="black"/>
              </w:rPr>
            </w:pPr>
            <w:r>
              <w:rPr>
                <w:rFonts w:ascii="Arial Narrow" w:hAnsi="Arial Narrow"/>
                <w:b/>
                <w:noProof/>
                <w:color w:val="000000"/>
                <w:sz w:val="20"/>
                <w:highlight w:val="black"/>
              </w:rPr>
              <w:t>''''''''''''''</w:t>
            </w:r>
          </w:p>
        </w:tc>
      </w:tr>
    </w:tbl>
    <w:p w:rsidR="00D110BD" w:rsidRPr="00DA4604" w:rsidRDefault="00D110BD" w:rsidP="005D044D">
      <w:pPr>
        <w:pStyle w:val="TableFooter"/>
        <w:ind w:firstLine="720"/>
      </w:pPr>
      <w:r w:rsidRPr="00DA4604">
        <w:t xml:space="preserve">Source: </w:t>
      </w:r>
      <w:r w:rsidR="002E251C" w:rsidRPr="00DA4604">
        <w:t>Table 93 p166 of the submission</w:t>
      </w:r>
    </w:p>
    <w:p w:rsidR="00D110BD" w:rsidRPr="00DA4604" w:rsidRDefault="00D110BD" w:rsidP="00D110BD">
      <w:pPr>
        <w:widowControl/>
        <w:rPr>
          <w:szCs w:val="22"/>
        </w:rPr>
      </w:pPr>
    </w:p>
    <w:p w:rsidR="002E251C" w:rsidRPr="004B1905" w:rsidRDefault="002E251C" w:rsidP="003915FC">
      <w:pPr>
        <w:pStyle w:val="ListParagraph"/>
        <w:widowControl/>
        <w:numPr>
          <w:ilvl w:val="1"/>
          <w:numId w:val="1"/>
        </w:numPr>
      </w:pPr>
      <w:r w:rsidRPr="004B1905">
        <w:t xml:space="preserve">The economic evaluation results in ICERs of </w:t>
      </w:r>
      <w:r w:rsidR="009143A6">
        <w:t>$</w:t>
      </w:r>
      <w:r w:rsidR="0075409C">
        <w:t>45,000-</w:t>
      </w:r>
      <w:r w:rsidR="009143A6">
        <w:t>$75,000</w:t>
      </w:r>
      <w:r w:rsidRPr="004B1905">
        <w:t xml:space="preserve"> per QALY for </w:t>
      </w:r>
      <w:proofErr w:type="spellStart"/>
      <w:r w:rsidRPr="004B1905">
        <w:t>ofatumumab</w:t>
      </w:r>
      <w:proofErr w:type="spellEnd"/>
      <w:r w:rsidRPr="004B1905">
        <w:t xml:space="preserve"> plus </w:t>
      </w:r>
      <w:proofErr w:type="spellStart"/>
      <w:r w:rsidRPr="004B1905">
        <w:t>chlorambucil</w:t>
      </w:r>
      <w:proofErr w:type="spellEnd"/>
      <w:r w:rsidRPr="004B1905">
        <w:t xml:space="preserve"> vs. </w:t>
      </w:r>
      <w:proofErr w:type="spellStart"/>
      <w:r w:rsidRPr="004B1905">
        <w:t>chlorambucil</w:t>
      </w:r>
      <w:proofErr w:type="spellEnd"/>
      <w:r w:rsidRPr="004B1905">
        <w:t xml:space="preserve">. The ICER is </w:t>
      </w:r>
      <w:r w:rsidR="00D4690B" w:rsidRPr="004B1905">
        <w:t>not reliable</w:t>
      </w:r>
      <w:r w:rsidRPr="004B1905">
        <w:t xml:space="preserve"> due to:</w:t>
      </w:r>
    </w:p>
    <w:p w:rsidR="002E251C" w:rsidRPr="004B1905" w:rsidRDefault="002E251C" w:rsidP="00645E83">
      <w:pPr>
        <w:pStyle w:val="ListParagraph"/>
        <w:widowControl/>
        <w:numPr>
          <w:ilvl w:val="0"/>
          <w:numId w:val="5"/>
        </w:numPr>
      </w:pPr>
      <w:r w:rsidRPr="004B1905">
        <w:t xml:space="preserve">The use of subgroups for progression free survival based on best response results in illogical results for </w:t>
      </w:r>
      <w:proofErr w:type="spellStart"/>
      <w:r w:rsidRPr="004B1905">
        <w:t>chlorambucil</w:t>
      </w:r>
      <w:proofErr w:type="spellEnd"/>
      <w:r w:rsidRPr="004B1905">
        <w:t xml:space="preserve"> patients who achieved a complete response</w:t>
      </w:r>
      <w:r w:rsidR="00817872" w:rsidRPr="004B1905">
        <w:t xml:space="preserve"> (CR)</w:t>
      </w:r>
      <w:r w:rsidR="00AD2134">
        <w:t>.</w:t>
      </w:r>
      <w:r w:rsidR="00E60F86" w:rsidRPr="004B1905">
        <w:t xml:space="preserve"> </w:t>
      </w:r>
      <w:r w:rsidR="00AD2134">
        <w:t>That is, t</w:t>
      </w:r>
      <w:r w:rsidR="00E60F86" w:rsidRPr="004B1905">
        <w:t xml:space="preserve">he model predicts that a patient treated with </w:t>
      </w:r>
      <w:proofErr w:type="spellStart"/>
      <w:r w:rsidR="00E60F86" w:rsidRPr="004B1905">
        <w:t>chlorambucil</w:t>
      </w:r>
      <w:proofErr w:type="spellEnd"/>
      <w:r w:rsidR="00E60F86" w:rsidRPr="004B1905">
        <w:t xml:space="preserve"> will have a longer PFS (</w:t>
      </w:r>
      <w:r w:rsidR="00D87AB2">
        <w:rPr>
          <w:noProof/>
          <w:color w:val="000000"/>
          <w:highlight w:val="black"/>
        </w:rPr>
        <w:t>'''''''</w:t>
      </w:r>
      <w:r w:rsidR="00E60F86" w:rsidRPr="004B1905">
        <w:t xml:space="preserve"> months) when he or she has a partial response (PR) compared to a complete response (</w:t>
      </w:r>
      <w:r w:rsidR="00D87AB2">
        <w:rPr>
          <w:noProof/>
          <w:color w:val="000000"/>
          <w:highlight w:val="black"/>
        </w:rPr>
        <w:t>'''''''</w:t>
      </w:r>
      <w:r w:rsidR="00E60F86" w:rsidRPr="004B1905">
        <w:t xml:space="preserve"> months).</w:t>
      </w:r>
      <w:r w:rsidR="00532667" w:rsidRPr="004B1905">
        <w:t xml:space="preserve"> The PSCR (p2, 3</w:t>
      </w:r>
      <w:r w:rsidR="00645E83" w:rsidRPr="004B1905">
        <w:t>) counters this with the suggestion that</w:t>
      </w:r>
      <w:r w:rsidR="00532667" w:rsidRPr="004B1905">
        <w:t xml:space="preserve"> that only small numbers</w:t>
      </w:r>
      <w:r w:rsidR="007A70DF">
        <w:t xml:space="preserve"> (1.3%)</w:t>
      </w:r>
      <w:r w:rsidR="00532667" w:rsidRPr="004B1905">
        <w:t xml:space="preserve"> of </w:t>
      </w:r>
      <w:proofErr w:type="spellStart"/>
      <w:r w:rsidR="00532667" w:rsidRPr="004B1905">
        <w:t>chlorambucil</w:t>
      </w:r>
      <w:proofErr w:type="spellEnd"/>
      <w:r w:rsidR="00532667" w:rsidRPr="004B1905">
        <w:t xml:space="preserve"> only patients</w:t>
      </w:r>
      <w:r w:rsidR="007A70DF">
        <w:t xml:space="preserve"> </w:t>
      </w:r>
      <w:r w:rsidR="00532667" w:rsidRPr="004B1905">
        <w:t xml:space="preserve">had </w:t>
      </w:r>
      <w:r w:rsidR="00817872" w:rsidRPr="004B1905">
        <w:t xml:space="preserve">a </w:t>
      </w:r>
      <w:r w:rsidR="00532667" w:rsidRPr="004B1905">
        <w:t>complete response</w:t>
      </w:r>
      <w:r w:rsidR="00817872" w:rsidRPr="004B1905">
        <w:t xml:space="preserve"> (CR)</w:t>
      </w:r>
      <w:r w:rsidR="00532667" w:rsidRPr="004B1905">
        <w:t xml:space="preserve"> </w:t>
      </w:r>
      <w:r w:rsidR="007A70DF">
        <w:t>so their PFS has</w:t>
      </w:r>
      <w:r w:rsidR="00532667" w:rsidRPr="004B1905">
        <w:t xml:space="preserve"> a small influence on the </w:t>
      </w:r>
      <w:r w:rsidR="007A70DF">
        <w:t xml:space="preserve">results of the </w:t>
      </w:r>
      <w:r w:rsidR="00532667" w:rsidRPr="004B1905">
        <w:t>model</w:t>
      </w:r>
      <w:r w:rsidR="007A70DF">
        <w:t>.</w:t>
      </w:r>
      <w:r w:rsidR="00532667" w:rsidRPr="004B1905">
        <w:t xml:space="preserve"> </w:t>
      </w:r>
      <w:r w:rsidR="007A70DF">
        <w:t>The PSCR further argues that</w:t>
      </w:r>
      <w:r w:rsidR="007A70DF" w:rsidRPr="004B1905">
        <w:t xml:space="preserve"> </w:t>
      </w:r>
      <w:r w:rsidR="00C7025C" w:rsidRPr="004B1905">
        <w:t>p</w:t>
      </w:r>
      <w:r w:rsidR="00645E83" w:rsidRPr="004B1905">
        <w:t>arametric survival analyses were included in the economic model to allo</w:t>
      </w:r>
      <w:r w:rsidR="00C7025C" w:rsidRPr="004B1905">
        <w:t>w exploration of this parameter</w:t>
      </w:r>
      <w:r w:rsidR="007A70DF">
        <w:t>.</w:t>
      </w:r>
      <w:r w:rsidR="00C7025C" w:rsidRPr="004B1905">
        <w:t xml:space="preserve"> </w:t>
      </w:r>
      <w:r w:rsidR="007A70DF">
        <w:t xml:space="preserve">These functions </w:t>
      </w:r>
      <w:r w:rsidR="00532667" w:rsidRPr="004B1905">
        <w:t xml:space="preserve">provided logical outcomes </w:t>
      </w:r>
      <w:r w:rsidR="005B0434" w:rsidRPr="004B1905">
        <w:t xml:space="preserve">in that patients treated with </w:t>
      </w:r>
      <w:proofErr w:type="spellStart"/>
      <w:r w:rsidR="00645E83" w:rsidRPr="004B1905">
        <w:t>chlorambucil</w:t>
      </w:r>
      <w:proofErr w:type="spellEnd"/>
      <w:r w:rsidR="007A70DF">
        <w:t xml:space="preserve"> only</w:t>
      </w:r>
      <w:r w:rsidR="005B0434" w:rsidRPr="004B1905">
        <w:t xml:space="preserve"> or </w:t>
      </w:r>
      <w:proofErr w:type="spellStart"/>
      <w:r w:rsidR="00645E83" w:rsidRPr="004B1905">
        <w:t>ofatumumab</w:t>
      </w:r>
      <w:proofErr w:type="spellEnd"/>
      <w:r w:rsidR="00645E83" w:rsidRPr="004B1905">
        <w:t xml:space="preserve"> plus </w:t>
      </w:r>
      <w:proofErr w:type="spellStart"/>
      <w:r w:rsidR="00645E83" w:rsidRPr="004B1905">
        <w:t>chlorambucil</w:t>
      </w:r>
      <w:proofErr w:type="spellEnd"/>
      <w:r w:rsidR="00645E83" w:rsidRPr="004B1905">
        <w:t xml:space="preserve"> </w:t>
      </w:r>
      <w:r w:rsidR="005B0434" w:rsidRPr="004B1905">
        <w:t>who achieve CR have longer PFS than patients who achieve PR</w:t>
      </w:r>
      <w:r w:rsidR="00532667" w:rsidRPr="004B1905">
        <w:t xml:space="preserve">. The ESC considered </w:t>
      </w:r>
      <w:r w:rsidR="005B0434" w:rsidRPr="004B1905">
        <w:t>that the model lacks face validity if the patients with a CR have less overall survival than those with a PR</w:t>
      </w:r>
      <w:r w:rsidR="00E60F86" w:rsidRPr="004B1905">
        <w:t>.</w:t>
      </w:r>
      <w:r w:rsidR="005B0434" w:rsidRPr="004B1905">
        <w:t xml:space="preserve"> </w:t>
      </w:r>
    </w:p>
    <w:p w:rsidR="003D0041" w:rsidRPr="004B1905" w:rsidRDefault="002E251C" w:rsidP="007000DD">
      <w:pPr>
        <w:pStyle w:val="ListParagraph"/>
        <w:widowControl/>
        <w:numPr>
          <w:ilvl w:val="0"/>
          <w:numId w:val="5"/>
        </w:numPr>
        <w:rPr>
          <w:lang w:val="en-AU"/>
        </w:rPr>
      </w:pPr>
      <w:r w:rsidRPr="004B1905">
        <w:t>The extrapolation of overall survival beyond the trial duration results in differences in overall survival between the two comparisons, with lower overall survival compared to registry data in the US or Australia</w:t>
      </w:r>
      <w:r w:rsidR="00172B4D" w:rsidRPr="004B1905">
        <w:t>.</w:t>
      </w:r>
      <w:r w:rsidR="00C578F7" w:rsidRPr="004B1905">
        <w:t xml:space="preserve"> </w:t>
      </w:r>
      <w:r w:rsidR="00C7025C" w:rsidRPr="004B1905">
        <w:t xml:space="preserve">The PSCR (p3) </w:t>
      </w:r>
      <w:r w:rsidR="00CD3A5F" w:rsidRPr="004B1905">
        <w:t>argu</w:t>
      </w:r>
      <w:r w:rsidR="00C7025C" w:rsidRPr="004B1905">
        <w:t xml:space="preserve">es that a time horizon beyond 10 years is valid because approximately </w:t>
      </w:r>
      <w:r w:rsidR="00D87AB2">
        <w:rPr>
          <w:noProof/>
          <w:color w:val="000000"/>
          <w:highlight w:val="black"/>
        </w:rPr>
        <w:t>'''''''''''</w:t>
      </w:r>
      <w:r w:rsidR="00C7025C" w:rsidRPr="004B1905">
        <w:t xml:space="preserve">% of patients in the </w:t>
      </w:r>
      <w:proofErr w:type="spellStart"/>
      <w:r w:rsidR="00C7025C" w:rsidRPr="004B1905">
        <w:t>ofatumumab</w:t>
      </w:r>
      <w:proofErr w:type="spellEnd"/>
      <w:r w:rsidR="00C7025C" w:rsidRPr="004B1905">
        <w:t xml:space="preserve"> plus </w:t>
      </w:r>
      <w:proofErr w:type="spellStart"/>
      <w:r w:rsidR="00C7025C" w:rsidRPr="004B1905">
        <w:t>chlorambucil</w:t>
      </w:r>
      <w:proofErr w:type="spellEnd"/>
      <w:r w:rsidR="00C7025C" w:rsidRPr="004B1905">
        <w:t xml:space="preserve"> are still alive at 10 years versus </w:t>
      </w:r>
      <w:r w:rsidR="00D87AB2">
        <w:rPr>
          <w:noProof/>
          <w:color w:val="000000"/>
          <w:highlight w:val="black"/>
        </w:rPr>
        <w:t>'''''''''''</w:t>
      </w:r>
      <w:r w:rsidR="00C7025C" w:rsidRPr="004B1905">
        <w:t xml:space="preserve">% at 15 years. The ESC considered this </w:t>
      </w:r>
      <w:r w:rsidR="00C32E4C" w:rsidRPr="004B1905">
        <w:t xml:space="preserve">confirmed a lack of validity with the </w:t>
      </w:r>
      <w:r w:rsidR="00C7025C" w:rsidRPr="004B1905">
        <w:t>modelled extrapolation of survival</w:t>
      </w:r>
      <w:r w:rsidR="00C32E4C" w:rsidRPr="004B1905">
        <w:t xml:space="preserve">. </w:t>
      </w:r>
      <w:r w:rsidR="00EC27C0" w:rsidRPr="004B1905">
        <w:rPr>
          <w:iCs/>
        </w:rPr>
        <w:t>Aus</w:t>
      </w:r>
      <w:r w:rsidR="00C32E4C" w:rsidRPr="004B1905">
        <w:rPr>
          <w:iCs/>
        </w:rPr>
        <w:t>tralian</w:t>
      </w:r>
      <w:r w:rsidR="00EC27C0" w:rsidRPr="004B1905">
        <w:rPr>
          <w:iCs/>
        </w:rPr>
        <w:t xml:space="preserve"> data indicate</w:t>
      </w:r>
      <w:r w:rsidR="00046884" w:rsidRPr="004B1905">
        <w:rPr>
          <w:iCs/>
        </w:rPr>
        <w:t xml:space="preserve"> </w:t>
      </w:r>
      <w:r w:rsidR="00EC27C0" w:rsidRPr="004B1905">
        <w:rPr>
          <w:iCs/>
        </w:rPr>
        <w:t xml:space="preserve">patients not on </w:t>
      </w:r>
      <w:proofErr w:type="spellStart"/>
      <w:r w:rsidR="00EC27C0" w:rsidRPr="004B1905">
        <w:rPr>
          <w:iCs/>
        </w:rPr>
        <w:t>fludar</w:t>
      </w:r>
      <w:r w:rsidR="00C32E4C" w:rsidRPr="004B1905">
        <w:rPr>
          <w:iCs/>
        </w:rPr>
        <w:t>abine</w:t>
      </w:r>
      <w:proofErr w:type="spellEnd"/>
      <w:r w:rsidR="00EC27C0" w:rsidRPr="004B1905">
        <w:rPr>
          <w:iCs/>
        </w:rPr>
        <w:t xml:space="preserve"> based regimens have an average age of </w:t>
      </w:r>
      <w:r w:rsidR="00CD3A5F" w:rsidRPr="004B1905">
        <w:rPr>
          <w:iCs/>
        </w:rPr>
        <w:t xml:space="preserve">73.5 </w:t>
      </w:r>
      <w:r w:rsidR="00EC27C0" w:rsidRPr="004B1905">
        <w:rPr>
          <w:iCs/>
        </w:rPr>
        <w:t>y</w:t>
      </w:r>
      <w:r w:rsidR="00C32E4C" w:rsidRPr="004B1905">
        <w:rPr>
          <w:iCs/>
        </w:rPr>
        <w:t>ea</w:t>
      </w:r>
      <w:r w:rsidR="00EC27C0" w:rsidRPr="004B1905">
        <w:rPr>
          <w:iCs/>
        </w:rPr>
        <w:t>r</w:t>
      </w:r>
      <w:r w:rsidR="00C32E4C" w:rsidRPr="004B1905">
        <w:rPr>
          <w:iCs/>
        </w:rPr>
        <w:t>s</w:t>
      </w:r>
      <w:r w:rsidR="00EC27C0" w:rsidRPr="004B1905">
        <w:rPr>
          <w:iCs/>
        </w:rPr>
        <w:t xml:space="preserve">, so using the </w:t>
      </w:r>
      <w:r w:rsidR="00C32E4C" w:rsidRPr="004B1905">
        <w:rPr>
          <w:iCs/>
        </w:rPr>
        <w:t xml:space="preserve">life expectancy argument in the PSCR (p3) </w:t>
      </w:r>
      <w:r w:rsidR="00EC27C0" w:rsidRPr="004B1905">
        <w:rPr>
          <w:iCs/>
        </w:rPr>
        <w:t xml:space="preserve">would suggest </w:t>
      </w:r>
      <w:r w:rsidR="00C32E4C" w:rsidRPr="004B1905">
        <w:rPr>
          <w:iCs/>
        </w:rPr>
        <w:t>10 years is a generous time horizon.</w:t>
      </w:r>
      <w:r w:rsidR="00EC27C0" w:rsidRPr="004B1905">
        <w:rPr>
          <w:iCs/>
        </w:rPr>
        <w:t xml:space="preserve"> </w:t>
      </w:r>
      <w:r w:rsidR="00FC50BD" w:rsidRPr="004B1905">
        <w:rPr>
          <w:iCs/>
        </w:rPr>
        <w:t>The PSCR (p3) stated it could not access SEER data or Australian data</w:t>
      </w:r>
      <w:r w:rsidR="00AD2134">
        <w:rPr>
          <w:iCs/>
        </w:rPr>
        <w:t>. The ESC noted that</w:t>
      </w:r>
      <w:r w:rsidR="00FC50BD" w:rsidRPr="004B1905">
        <w:rPr>
          <w:iCs/>
        </w:rPr>
        <w:t xml:space="preserve"> they are available at:</w:t>
      </w:r>
      <w:r w:rsidR="007000DD" w:rsidRPr="004B1905">
        <w:rPr>
          <w:iCs/>
        </w:rPr>
        <w:t xml:space="preserve"> the SEER data at http://seer.cancer.gov/faststats/ and the Australian cancer registry data through </w:t>
      </w:r>
      <w:r w:rsidR="007000DD" w:rsidRPr="004B1905">
        <w:rPr>
          <w:iCs/>
        </w:rPr>
        <w:lastRenderedPageBreak/>
        <w:t>the Australian Institute of Health and Welfare website at http://www.aihw.gov.au/publication-detail/?id=10737422720.</w:t>
      </w:r>
    </w:p>
    <w:p w:rsidR="00FD3005" w:rsidRPr="004B1905" w:rsidRDefault="002E251C" w:rsidP="00C32E4C">
      <w:pPr>
        <w:pStyle w:val="ListParagraph"/>
        <w:widowControl/>
        <w:numPr>
          <w:ilvl w:val="0"/>
          <w:numId w:val="5"/>
        </w:numPr>
      </w:pPr>
      <w:r w:rsidRPr="004B1905">
        <w:t xml:space="preserve">Inappropriate second line therapies </w:t>
      </w:r>
      <w:r w:rsidR="00BB1623" w:rsidRPr="004B1905">
        <w:t xml:space="preserve">are </w:t>
      </w:r>
      <w:r w:rsidRPr="004B1905">
        <w:t xml:space="preserve">included in the model, i.e. </w:t>
      </w:r>
      <w:proofErr w:type="spellStart"/>
      <w:r w:rsidRPr="004B1905">
        <w:t>fludarabine</w:t>
      </w:r>
      <w:proofErr w:type="spellEnd"/>
      <w:r w:rsidRPr="004B1905">
        <w:t xml:space="preserve"> is considered inappropriate for the patients included in the economic model, however further lines of treatment consist of </w:t>
      </w:r>
      <w:proofErr w:type="spellStart"/>
      <w:r w:rsidRPr="004B1905">
        <w:t>fludarabine</w:t>
      </w:r>
      <w:proofErr w:type="spellEnd"/>
      <w:r w:rsidRPr="004B1905">
        <w:t xml:space="preserve"> (approximately </w:t>
      </w:r>
      <w:proofErr w:type="gramStart"/>
      <w:r w:rsidR="00D87AB2">
        <w:rPr>
          <w:noProof/>
          <w:color w:val="000000"/>
          <w:highlight w:val="black"/>
        </w:rPr>
        <w:t>''''''</w:t>
      </w:r>
      <w:r w:rsidRPr="004B1905">
        <w:t>%</w:t>
      </w:r>
      <w:proofErr w:type="gramEnd"/>
      <w:r w:rsidRPr="004B1905">
        <w:t>)</w:t>
      </w:r>
      <w:r w:rsidR="00172B4D" w:rsidRPr="004B1905">
        <w:t>.</w:t>
      </w:r>
      <w:r w:rsidR="00C578F7" w:rsidRPr="004B1905">
        <w:t xml:space="preserve"> The PSCR (p4) argued that second line therapies included in the economic model are appropriate as they were based on Australian treatment practices</w:t>
      </w:r>
      <w:r w:rsidR="00C32E4C" w:rsidRPr="004B1905">
        <w:t xml:space="preserve"> and </w:t>
      </w:r>
      <w:r w:rsidR="00046884" w:rsidRPr="004B1905">
        <w:t>reflect</w:t>
      </w:r>
      <w:r w:rsidR="00C32E4C" w:rsidRPr="004B1905">
        <w:t xml:space="preserve"> a different risk/benefit assessment after the initial therapy.</w:t>
      </w:r>
      <w:r w:rsidR="00492452">
        <w:t xml:space="preserve"> </w:t>
      </w:r>
      <w:r w:rsidR="00C578F7" w:rsidRPr="004B1905">
        <w:t xml:space="preserve"> </w:t>
      </w:r>
    </w:p>
    <w:p w:rsidR="005F1F89" w:rsidRDefault="005F1F89">
      <w:pPr>
        <w:widowControl/>
        <w:jc w:val="left"/>
      </w:pPr>
    </w:p>
    <w:p w:rsidR="00FD3005" w:rsidRPr="00DA4604" w:rsidRDefault="002E251C" w:rsidP="00FD3005">
      <w:pPr>
        <w:pStyle w:val="ListParagraph"/>
        <w:widowControl/>
        <w:numPr>
          <w:ilvl w:val="1"/>
          <w:numId w:val="1"/>
        </w:numPr>
      </w:pPr>
      <w:r w:rsidRPr="004B1905">
        <w:t xml:space="preserve">The </w:t>
      </w:r>
      <w:r w:rsidR="00A86E8B" w:rsidRPr="004B1905">
        <w:t>submission</w:t>
      </w:r>
      <w:r w:rsidRPr="004B1905">
        <w:t xml:space="preserve"> presents</w:t>
      </w:r>
      <w:r w:rsidR="00A86E8B" w:rsidRPr="004B1905">
        <w:t xml:space="preserve"> </w:t>
      </w:r>
      <w:r w:rsidRPr="004B1905">
        <w:t xml:space="preserve">various </w:t>
      </w:r>
      <w:r w:rsidR="00A86E8B" w:rsidRPr="004B1905">
        <w:t>univariate</w:t>
      </w:r>
      <w:r w:rsidRPr="004B1905">
        <w:t xml:space="preserve"> sensitivity analys</w:t>
      </w:r>
      <w:r w:rsidR="008274F9" w:rsidRPr="004B1905">
        <w:t>e</w:t>
      </w:r>
      <w:r w:rsidRPr="004B1905">
        <w:t xml:space="preserve">s and </w:t>
      </w:r>
      <w:r w:rsidR="00B5309A" w:rsidRPr="004B1905">
        <w:t xml:space="preserve">probabilistic </w:t>
      </w:r>
      <w:r w:rsidRPr="004B1905">
        <w:t>sensitivity analys</w:t>
      </w:r>
      <w:r w:rsidR="00B5309A" w:rsidRPr="004B1905">
        <w:t>e</w:t>
      </w:r>
      <w:r w:rsidRPr="004B1905">
        <w:t>s</w:t>
      </w:r>
      <w:r w:rsidR="008274F9" w:rsidRPr="004B1905">
        <w:t>, and additional sensitivity analyses were performed during evaluation</w:t>
      </w:r>
      <w:r w:rsidRPr="004B1905">
        <w:t>.</w:t>
      </w:r>
      <w:r w:rsidR="00A86E8B" w:rsidRPr="004B1905">
        <w:t xml:space="preserve"> </w:t>
      </w:r>
    </w:p>
    <w:p w:rsidR="00C02ECE" w:rsidRDefault="00C02ECE">
      <w:pPr>
        <w:widowControl/>
        <w:jc w:val="left"/>
        <w:rPr>
          <w:rStyle w:val="CommentReference"/>
        </w:rPr>
      </w:pPr>
    </w:p>
    <w:p w:rsidR="00FD3005" w:rsidRPr="00DA4604" w:rsidRDefault="00FD3005" w:rsidP="00FD3005">
      <w:pPr>
        <w:widowControl/>
        <w:ind w:left="720"/>
        <w:rPr>
          <w:rStyle w:val="CommentReference"/>
          <w:rFonts w:ascii="Arial" w:hAnsi="Arial"/>
          <w:b w:val="0"/>
          <w:sz w:val="22"/>
          <w:szCs w:val="20"/>
        </w:rPr>
      </w:pPr>
      <w:r w:rsidRPr="00DA4604">
        <w:rPr>
          <w:rStyle w:val="CommentReference"/>
        </w:rPr>
        <w:t>Results of univariate</w:t>
      </w:r>
      <w:r w:rsidR="00C6771E" w:rsidRPr="00DA4604">
        <w:rPr>
          <w:rStyle w:val="CommentReference"/>
        </w:rPr>
        <w:t xml:space="preserve"> </w:t>
      </w:r>
      <w:r w:rsidR="0081453F" w:rsidRPr="00DA4604">
        <w:rPr>
          <w:rStyle w:val="CommentReference"/>
        </w:rPr>
        <w:t xml:space="preserve">and multivariate </w:t>
      </w:r>
      <w:r w:rsidRPr="00DA4604">
        <w:rPr>
          <w:rStyle w:val="CommentReference"/>
        </w:rPr>
        <w:t xml:space="preserve">sensitivity analyses </w:t>
      </w:r>
    </w:p>
    <w:tbl>
      <w:tblPr>
        <w:tblW w:w="460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9"/>
        <w:gridCol w:w="853"/>
        <w:gridCol w:w="850"/>
        <w:gridCol w:w="978"/>
        <w:gridCol w:w="12"/>
      </w:tblGrid>
      <w:tr w:rsidR="0064169D" w:rsidRPr="00DA4604" w:rsidTr="000F0F31">
        <w:trPr>
          <w:gridAfter w:val="1"/>
          <w:wAfter w:w="7" w:type="pct"/>
          <w:trHeight w:val="57"/>
          <w:tblHeader/>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F5CDE">
            <w:pPr>
              <w:jc w:val="left"/>
              <w:rPr>
                <w:rFonts w:ascii="Arial Narrow" w:hAnsi="Arial Narrow"/>
                <w:sz w:val="20"/>
              </w:rPr>
            </w:pP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F5CDE">
            <w:pPr>
              <w:jc w:val="center"/>
              <w:rPr>
                <w:rFonts w:ascii="Arial Narrow" w:hAnsi="Arial Narrow"/>
                <w:sz w:val="20"/>
              </w:rPr>
            </w:pPr>
            <w:r w:rsidRPr="00DA4604">
              <w:rPr>
                <w:rFonts w:ascii="Arial Narrow" w:hAnsi="Arial Narrow"/>
                <w:b/>
                <w:sz w:val="20"/>
              </w:rPr>
              <w:t>Δ costs</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F5CDE">
            <w:pPr>
              <w:jc w:val="center"/>
              <w:rPr>
                <w:rFonts w:ascii="Arial Narrow" w:hAnsi="Arial Narrow"/>
                <w:sz w:val="20"/>
              </w:rPr>
            </w:pPr>
            <w:r w:rsidRPr="00DA4604">
              <w:rPr>
                <w:rFonts w:ascii="Arial Narrow" w:hAnsi="Arial Narrow"/>
                <w:b/>
                <w:sz w:val="20"/>
              </w:rPr>
              <w:t>Δ QALY</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F5CDE">
            <w:pPr>
              <w:jc w:val="center"/>
              <w:rPr>
                <w:rFonts w:ascii="Arial Narrow" w:hAnsi="Arial Narrow"/>
                <w:sz w:val="20"/>
              </w:rPr>
            </w:pPr>
            <w:r w:rsidRPr="00DA4604">
              <w:rPr>
                <w:rFonts w:ascii="Arial Narrow" w:hAnsi="Arial Narrow"/>
                <w:b/>
                <w:sz w:val="20"/>
              </w:rPr>
              <w:t>ICER</w:t>
            </w:r>
          </w:p>
        </w:tc>
      </w:tr>
      <w:tr w:rsidR="0064169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F5CDE">
            <w:pPr>
              <w:jc w:val="left"/>
              <w:rPr>
                <w:rFonts w:ascii="Arial Narrow" w:hAnsi="Arial Narrow"/>
                <w:b/>
                <w:sz w:val="20"/>
              </w:rPr>
            </w:pPr>
            <w:r w:rsidRPr="00DA4604">
              <w:rPr>
                <w:rFonts w:ascii="Arial Narrow" w:hAnsi="Arial Narrow"/>
                <w:b/>
                <w:sz w:val="20"/>
              </w:rPr>
              <w:t>Base case</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b/>
                <w:sz w:val="20"/>
                <w:highlight w:val="black"/>
              </w:rPr>
            </w:pPr>
            <w:r>
              <w:rPr>
                <w:rFonts w:ascii="Arial Narrow" w:hAnsi="Arial Narrow"/>
                <w:b/>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b/>
                <w:sz w:val="20"/>
                <w:highlight w:val="black"/>
              </w:rPr>
            </w:pPr>
            <w:r>
              <w:rPr>
                <w:rFonts w:ascii="Arial Narrow" w:hAnsi="Arial Narrow"/>
                <w:b/>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b/>
                <w:sz w:val="20"/>
                <w:highlight w:val="black"/>
              </w:rPr>
            </w:pPr>
            <w:r>
              <w:rPr>
                <w:rFonts w:ascii="Arial Narrow" w:hAnsi="Arial Narrow"/>
                <w:b/>
                <w:noProof/>
                <w:color w:val="000000"/>
                <w:sz w:val="20"/>
                <w:highlight w:val="black"/>
              </w:rPr>
              <w:t>''''''''''''''''</w:t>
            </w:r>
          </w:p>
        </w:tc>
      </w:tr>
      <w:tr w:rsidR="00172B4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172B4D" w:rsidRPr="00DA4604" w:rsidRDefault="00172B4D" w:rsidP="00FF5CDE">
            <w:pPr>
              <w:jc w:val="left"/>
              <w:rPr>
                <w:rFonts w:ascii="Arial Narrow" w:hAnsi="Arial Narrow"/>
                <w:sz w:val="20"/>
              </w:rPr>
            </w:pPr>
            <w:r w:rsidRPr="00DA4604">
              <w:rPr>
                <w:rFonts w:ascii="Arial Narrow" w:hAnsi="Arial Narrow"/>
                <w:b/>
                <w:sz w:val="20"/>
              </w:rPr>
              <w:t>Univariate analyses</w:t>
            </w:r>
          </w:p>
        </w:tc>
        <w:tc>
          <w:tcPr>
            <w:tcW w:w="510" w:type="pct"/>
            <w:tcBorders>
              <w:top w:val="single" w:sz="4" w:space="0" w:color="auto"/>
              <w:left w:val="single" w:sz="4" w:space="0" w:color="auto"/>
              <w:bottom w:val="single" w:sz="4" w:space="0" w:color="auto"/>
              <w:right w:val="single" w:sz="4" w:space="0" w:color="auto"/>
            </w:tcBorders>
            <w:vAlign w:val="center"/>
          </w:tcPr>
          <w:p w:rsidR="00172B4D" w:rsidRPr="00DA4604" w:rsidRDefault="00172B4D" w:rsidP="00FD3005">
            <w:pPr>
              <w:jc w:val="right"/>
              <w:rPr>
                <w:rFonts w:ascii="Arial Narrow" w:hAnsi="Arial Narrow"/>
                <w:sz w:val="20"/>
              </w:rPr>
            </w:pPr>
          </w:p>
        </w:tc>
        <w:tc>
          <w:tcPr>
            <w:tcW w:w="508" w:type="pct"/>
            <w:tcBorders>
              <w:top w:val="single" w:sz="4" w:space="0" w:color="auto"/>
              <w:left w:val="single" w:sz="4" w:space="0" w:color="auto"/>
              <w:bottom w:val="single" w:sz="4" w:space="0" w:color="auto"/>
              <w:right w:val="single" w:sz="4" w:space="0" w:color="auto"/>
            </w:tcBorders>
            <w:vAlign w:val="center"/>
          </w:tcPr>
          <w:p w:rsidR="00172B4D" w:rsidRPr="00DA4604" w:rsidRDefault="00172B4D" w:rsidP="00FF5CDE">
            <w:pPr>
              <w:jc w:val="center"/>
              <w:rPr>
                <w:rFonts w:ascii="Arial Narrow" w:hAnsi="Arial Narrow"/>
                <w:sz w:val="20"/>
              </w:rPr>
            </w:pPr>
          </w:p>
        </w:tc>
        <w:tc>
          <w:tcPr>
            <w:tcW w:w="585" w:type="pct"/>
            <w:tcBorders>
              <w:top w:val="single" w:sz="4" w:space="0" w:color="auto"/>
              <w:left w:val="single" w:sz="4" w:space="0" w:color="auto"/>
              <w:bottom w:val="single" w:sz="4" w:space="0" w:color="auto"/>
              <w:right w:val="single" w:sz="4" w:space="0" w:color="auto"/>
            </w:tcBorders>
            <w:vAlign w:val="center"/>
          </w:tcPr>
          <w:p w:rsidR="00172B4D" w:rsidRPr="00DA4604" w:rsidRDefault="00172B4D" w:rsidP="00FD3005">
            <w:pPr>
              <w:jc w:val="right"/>
              <w:rPr>
                <w:rFonts w:ascii="Arial Narrow" w:hAnsi="Arial Narrow"/>
                <w:sz w:val="20"/>
              </w:rPr>
            </w:pPr>
          </w:p>
        </w:tc>
      </w:tr>
      <w:tr w:rsidR="0064169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8274F9" w:rsidRPr="00DA4604" w:rsidRDefault="008274F9" w:rsidP="00FF5CDE">
            <w:pPr>
              <w:jc w:val="left"/>
              <w:rPr>
                <w:rFonts w:ascii="Arial Narrow" w:hAnsi="Arial Narrow"/>
                <w:sz w:val="20"/>
              </w:rPr>
            </w:pPr>
            <w:r w:rsidRPr="00DA4604">
              <w:rPr>
                <w:rFonts w:ascii="Arial Narrow" w:hAnsi="Arial Narrow"/>
                <w:sz w:val="20"/>
              </w:rPr>
              <w:t>Time horizon (base case 15 year)</w:t>
            </w:r>
          </w:p>
        </w:tc>
        <w:tc>
          <w:tcPr>
            <w:tcW w:w="510" w:type="pct"/>
            <w:tcBorders>
              <w:top w:val="single" w:sz="4" w:space="0" w:color="auto"/>
              <w:left w:val="single" w:sz="4" w:space="0" w:color="auto"/>
              <w:bottom w:val="single" w:sz="4" w:space="0" w:color="auto"/>
              <w:right w:val="single" w:sz="4" w:space="0" w:color="auto"/>
            </w:tcBorders>
            <w:vAlign w:val="center"/>
          </w:tcPr>
          <w:p w:rsidR="008274F9" w:rsidRPr="00DA4604" w:rsidRDefault="008274F9" w:rsidP="00FD3005">
            <w:pPr>
              <w:jc w:val="right"/>
              <w:rPr>
                <w:rFonts w:ascii="Arial Narrow" w:hAnsi="Arial Narrow"/>
                <w:sz w:val="20"/>
              </w:rPr>
            </w:pPr>
          </w:p>
        </w:tc>
        <w:tc>
          <w:tcPr>
            <w:tcW w:w="508" w:type="pct"/>
            <w:tcBorders>
              <w:top w:val="single" w:sz="4" w:space="0" w:color="auto"/>
              <w:left w:val="single" w:sz="4" w:space="0" w:color="auto"/>
              <w:bottom w:val="single" w:sz="4" w:space="0" w:color="auto"/>
              <w:right w:val="single" w:sz="4" w:space="0" w:color="auto"/>
            </w:tcBorders>
            <w:vAlign w:val="center"/>
          </w:tcPr>
          <w:p w:rsidR="008274F9" w:rsidRPr="00DA4604" w:rsidRDefault="008274F9" w:rsidP="00FF5CDE">
            <w:pPr>
              <w:jc w:val="center"/>
              <w:rPr>
                <w:rFonts w:ascii="Arial Narrow" w:hAnsi="Arial Narrow"/>
                <w:sz w:val="20"/>
              </w:rPr>
            </w:pPr>
          </w:p>
        </w:tc>
        <w:tc>
          <w:tcPr>
            <w:tcW w:w="585" w:type="pct"/>
            <w:tcBorders>
              <w:top w:val="single" w:sz="4" w:space="0" w:color="auto"/>
              <w:left w:val="single" w:sz="4" w:space="0" w:color="auto"/>
              <w:bottom w:val="single" w:sz="4" w:space="0" w:color="auto"/>
              <w:right w:val="single" w:sz="4" w:space="0" w:color="auto"/>
            </w:tcBorders>
            <w:vAlign w:val="center"/>
          </w:tcPr>
          <w:p w:rsidR="008274F9" w:rsidRPr="00DA4604" w:rsidRDefault="008274F9" w:rsidP="00FD3005">
            <w:pPr>
              <w:jc w:val="right"/>
              <w:rPr>
                <w:rFonts w:ascii="Arial Narrow" w:hAnsi="Arial Narrow"/>
                <w:sz w:val="20"/>
              </w:rPr>
            </w:pPr>
          </w:p>
        </w:tc>
      </w:tr>
      <w:tr w:rsidR="0064169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5327E1">
            <w:pPr>
              <w:ind w:firstLine="114"/>
              <w:jc w:val="left"/>
              <w:rPr>
                <w:rFonts w:ascii="Arial Narrow" w:hAnsi="Arial Narrow"/>
                <w:sz w:val="20"/>
              </w:rPr>
            </w:pPr>
            <w:r w:rsidRPr="00DA4604">
              <w:rPr>
                <w:rFonts w:ascii="Arial Narrow" w:hAnsi="Arial Narrow"/>
                <w:sz w:val="20"/>
              </w:rPr>
              <w:t xml:space="preserve">10 years </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D3005">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D3005">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5327E1">
            <w:pPr>
              <w:ind w:firstLine="114"/>
              <w:jc w:val="left"/>
              <w:rPr>
                <w:rFonts w:ascii="Arial Narrow" w:hAnsi="Arial Narrow"/>
                <w:sz w:val="20"/>
              </w:rPr>
            </w:pPr>
            <w:r w:rsidRPr="00DA4604">
              <w:rPr>
                <w:rFonts w:ascii="Arial Narrow" w:hAnsi="Arial Narrow"/>
                <w:sz w:val="20"/>
              </w:rPr>
              <w:t>5 years</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0F0F31">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2F5E19">
            <w:pPr>
              <w:rPr>
                <w:rStyle w:val="TableText1"/>
              </w:rPr>
            </w:pPr>
            <w:r w:rsidRPr="00DA4604">
              <w:rPr>
                <w:rStyle w:val="TableText1"/>
              </w:rPr>
              <w:t>Utility weights from COMPLEMENT-1</w:t>
            </w:r>
            <w:r w:rsidRPr="00DA4604">
              <w:rPr>
                <w:rStyle w:val="TableText1"/>
                <w:vertAlign w:val="superscript"/>
              </w:rPr>
              <w:t>a</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Style w:val="TableText1"/>
                <w:highlight w:val="black"/>
              </w:rPr>
            </w:pPr>
            <w:r>
              <w:rPr>
                <w:rStyle w:val="TableText1"/>
                <w:noProof/>
                <w:color w:val="000000"/>
                <w:highlight w:val="black"/>
              </w:rPr>
              <w:t>'''''''''''''''''''</w:t>
            </w:r>
          </w:p>
        </w:tc>
      </w:tr>
      <w:tr w:rsidR="00C53F50" w:rsidRPr="00DA4604" w:rsidTr="0064169D">
        <w:trPr>
          <w:gridAfter w:val="1"/>
          <w:wAfter w:w="7" w:type="pct"/>
          <w:trHeight w:val="57"/>
        </w:trPr>
        <w:tc>
          <w:tcPr>
            <w:tcW w:w="4993" w:type="pct"/>
            <w:gridSpan w:val="4"/>
            <w:tcBorders>
              <w:top w:val="single" w:sz="4" w:space="0" w:color="auto"/>
              <w:left w:val="single" w:sz="4" w:space="0" w:color="auto"/>
              <w:bottom w:val="single" w:sz="4" w:space="0" w:color="auto"/>
              <w:right w:val="single" w:sz="4" w:space="0" w:color="auto"/>
            </w:tcBorders>
            <w:vAlign w:val="center"/>
          </w:tcPr>
          <w:p w:rsidR="00C53F50" w:rsidRPr="00DA4604" w:rsidRDefault="0080195D" w:rsidP="005327E1">
            <w:pPr>
              <w:jc w:val="left"/>
              <w:rPr>
                <w:rFonts w:ascii="Arial Narrow" w:hAnsi="Arial Narrow"/>
                <w:sz w:val="20"/>
              </w:rPr>
            </w:pPr>
            <w:r w:rsidRPr="00DA4604">
              <w:rPr>
                <w:rStyle w:val="TableText1"/>
              </w:rPr>
              <w:t>OS</w:t>
            </w:r>
            <w:r w:rsidR="00C53F50" w:rsidRPr="00DA4604">
              <w:rPr>
                <w:rStyle w:val="TableText1"/>
              </w:rPr>
              <w:t xml:space="preserve"> (base case: HR 0.91, extrapolation using </w:t>
            </w:r>
            <w:proofErr w:type="spellStart"/>
            <w:r w:rsidR="00C53F50" w:rsidRPr="00DA4604">
              <w:rPr>
                <w:rStyle w:val="TableText1"/>
              </w:rPr>
              <w:t>Ra</w:t>
            </w:r>
            <w:r w:rsidR="00C6771E" w:rsidRPr="00DA4604">
              <w:rPr>
                <w:rStyle w:val="TableText1"/>
              </w:rPr>
              <w:t>i</w:t>
            </w:r>
            <w:proofErr w:type="spellEnd"/>
            <w:r w:rsidR="00C53F50" w:rsidRPr="00DA4604">
              <w:rPr>
                <w:rStyle w:val="TableText1"/>
              </w:rPr>
              <w:t xml:space="preserve"> (2009) adjustment, no conversion of efficacy)</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80195D" w:rsidP="005327E1">
            <w:pPr>
              <w:ind w:firstLine="114"/>
              <w:rPr>
                <w:rStyle w:val="TableText1"/>
              </w:rPr>
            </w:pPr>
            <w:r w:rsidRPr="00DA4604">
              <w:rPr>
                <w:rStyle w:val="TableText1"/>
              </w:rPr>
              <w:t>T</w:t>
            </w:r>
            <w:r w:rsidR="00FD3005" w:rsidRPr="00DA4604">
              <w:rPr>
                <w:rStyle w:val="TableText1"/>
              </w:rPr>
              <w:t>aper</w:t>
            </w:r>
            <w:r w:rsidRPr="00DA4604">
              <w:rPr>
                <w:rStyle w:val="TableText1"/>
              </w:rPr>
              <w:t>ing of HR after trial period (5 year</w:t>
            </w:r>
            <w:r w:rsidR="005327E1" w:rsidRPr="00DA4604">
              <w:rPr>
                <w:rStyle w:val="TableText1"/>
              </w:rPr>
              <w:t>s</w:t>
            </w:r>
            <w:r w:rsidRPr="00DA4604">
              <w:rPr>
                <w:rStyle w:val="TableText1"/>
              </w:rPr>
              <w:t xml:space="preserve">) </w:t>
            </w:r>
            <w:r w:rsidR="00FD3005" w:rsidRPr="00DA4604">
              <w:rPr>
                <w:rStyle w:val="TableText1"/>
              </w:rPr>
              <w:t>to HR</w:t>
            </w:r>
            <w:r w:rsidR="005327E1" w:rsidRPr="00DA4604">
              <w:rPr>
                <w:rStyle w:val="TableText1"/>
              </w:rPr>
              <w:t xml:space="preserve"> =</w:t>
            </w:r>
            <w:r w:rsidR="00FD3005" w:rsidRPr="00DA4604">
              <w:rPr>
                <w:rStyle w:val="TableText1"/>
              </w:rPr>
              <w:t xml:space="preserve"> 1.0 at 10 year </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r w:rsidR="00FD3005" w:rsidRPr="00D87AB2">
              <w:rPr>
                <w:rFonts w:ascii="Arial Narrow" w:hAnsi="Arial Narrow"/>
                <w:sz w:val="20"/>
                <w:highlight w:val="black"/>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C53F50" w:rsidRPr="00DA4604" w:rsidRDefault="0080195D" w:rsidP="006B1293">
            <w:pPr>
              <w:ind w:firstLine="114"/>
              <w:rPr>
                <w:rFonts w:ascii="Arial Narrow" w:hAnsi="Arial Narrow"/>
                <w:color w:val="000000"/>
                <w:sz w:val="20"/>
              </w:rPr>
            </w:pPr>
            <w:r w:rsidRPr="00DA4604">
              <w:rPr>
                <w:rFonts w:ascii="Arial Narrow" w:hAnsi="Arial Narrow"/>
                <w:color w:val="000000"/>
                <w:sz w:val="20"/>
              </w:rPr>
              <w:t>OS HR 1.0 after trial period (5 year)</w:t>
            </w:r>
          </w:p>
        </w:tc>
        <w:tc>
          <w:tcPr>
            <w:tcW w:w="510" w:type="pct"/>
            <w:tcBorders>
              <w:top w:val="single" w:sz="4" w:space="0" w:color="auto"/>
              <w:left w:val="single" w:sz="4" w:space="0" w:color="auto"/>
              <w:bottom w:val="single" w:sz="4" w:space="0" w:color="auto"/>
              <w:right w:val="single" w:sz="4" w:space="0" w:color="auto"/>
            </w:tcBorders>
            <w:vAlign w:val="center"/>
          </w:tcPr>
          <w:p w:rsidR="00C53F50" w:rsidRPr="00D87AB2" w:rsidRDefault="00D87AB2" w:rsidP="00FF5CDE">
            <w:pPr>
              <w:jc w:val="right"/>
              <w:rPr>
                <w:rFonts w:ascii="Arial Narrow" w:hAnsi="Arial Narrow"/>
                <w:bCs/>
                <w:sz w:val="20"/>
                <w:highlight w:val="black"/>
              </w:rPr>
            </w:pPr>
            <w:r>
              <w:rPr>
                <w:rFonts w:ascii="Arial Narrow" w:hAnsi="Arial Narrow"/>
                <w:bCs/>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C53F50" w:rsidRPr="00D87AB2" w:rsidRDefault="00D87AB2" w:rsidP="00FF5CDE">
            <w:pPr>
              <w:jc w:val="center"/>
              <w:rPr>
                <w:rFonts w:ascii="Arial Narrow" w:hAnsi="Arial Narrow"/>
                <w:bCs/>
                <w:sz w:val="20"/>
                <w:highlight w:val="black"/>
              </w:rPr>
            </w:pPr>
            <w:r>
              <w:rPr>
                <w:rFonts w:ascii="Arial Narrow" w:hAnsi="Arial Narrow"/>
                <w:bCs/>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C53F50" w:rsidRPr="00D87AB2" w:rsidRDefault="00D87AB2" w:rsidP="00FF5CDE">
            <w:pPr>
              <w:jc w:val="right"/>
              <w:rPr>
                <w:rFonts w:ascii="Arial Narrow" w:hAnsi="Arial Narrow"/>
                <w:bCs/>
                <w:sz w:val="20"/>
                <w:highlight w:val="black"/>
              </w:rPr>
            </w:pPr>
            <w:r>
              <w:rPr>
                <w:rFonts w:ascii="Arial Narrow" w:hAnsi="Arial Narrow"/>
                <w:bCs/>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C6771E" w:rsidRPr="00DA4604" w:rsidRDefault="00C6771E" w:rsidP="00C6771E">
            <w:pPr>
              <w:ind w:left="114"/>
              <w:jc w:val="left"/>
              <w:rPr>
                <w:rFonts w:ascii="Arial Narrow" w:hAnsi="Arial Narrow"/>
                <w:sz w:val="20"/>
                <w:highlight w:val="yellow"/>
              </w:rPr>
            </w:pPr>
            <w:r w:rsidRPr="00DA4604">
              <w:rPr>
                <w:rFonts w:ascii="Arial Narrow" w:hAnsi="Arial Narrow"/>
                <w:color w:val="000000"/>
                <w:sz w:val="20"/>
              </w:rPr>
              <w:t>OS HR 1.0 after trial period (29 months = median follow up)</w:t>
            </w:r>
          </w:p>
        </w:tc>
        <w:tc>
          <w:tcPr>
            <w:tcW w:w="510" w:type="pct"/>
            <w:tcBorders>
              <w:top w:val="single" w:sz="4" w:space="0" w:color="auto"/>
              <w:left w:val="single" w:sz="4" w:space="0" w:color="auto"/>
              <w:bottom w:val="single" w:sz="4" w:space="0" w:color="auto"/>
              <w:right w:val="single" w:sz="4" w:space="0" w:color="auto"/>
            </w:tcBorders>
            <w:vAlign w:val="center"/>
          </w:tcPr>
          <w:p w:rsidR="00C6771E"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C6771E" w:rsidRPr="00D87AB2" w:rsidRDefault="00D87AB2" w:rsidP="000E5486">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C6771E"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80195D" w:rsidRPr="00DA4604" w:rsidRDefault="0080195D" w:rsidP="006B1293">
            <w:pPr>
              <w:ind w:firstLine="114"/>
              <w:rPr>
                <w:rFonts w:ascii="Arial Narrow" w:hAnsi="Arial Narrow"/>
                <w:color w:val="000000"/>
                <w:sz w:val="20"/>
              </w:rPr>
            </w:pPr>
            <w:r w:rsidRPr="00DA4604">
              <w:rPr>
                <w:rFonts w:ascii="Arial Narrow" w:hAnsi="Arial Narrow"/>
                <w:color w:val="000000"/>
                <w:sz w:val="20"/>
              </w:rPr>
              <w:t>OS from individual treatment arms, HR 1.0 after trial period</w:t>
            </w:r>
          </w:p>
        </w:tc>
        <w:tc>
          <w:tcPr>
            <w:tcW w:w="510" w:type="pct"/>
            <w:tcBorders>
              <w:top w:val="single" w:sz="4" w:space="0" w:color="auto"/>
              <w:left w:val="single" w:sz="4" w:space="0" w:color="auto"/>
              <w:bottom w:val="single" w:sz="4" w:space="0" w:color="auto"/>
              <w:right w:val="single" w:sz="4" w:space="0" w:color="auto"/>
            </w:tcBorders>
            <w:vAlign w:val="center"/>
          </w:tcPr>
          <w:p w:rsidR="0080195D" w:rsidRPr="00D87AB2" w:rsidRDefault="00D87AB2" w:rsidP="00FF5CDE">
            <w:pPr>
              <w:jc w:val="right"/>
              <w:rPr>
                <w:rFonts w:ascii="Arial Narrow" w:hAnsi="Arial Narrow"/>
                <w:bCs/>
                <w:sz w:val="20"/>
                <w:highlight w:val="black"/>
              </w:rPr>
            </w:pPr>
            <w:r>
              <w:rPr>
                <w:rFonts w:ascii="Arial Narrow" w:hAnsi="Arial Narrow"/>
                <w:bCs/>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80195D" w:rsidRPr="00D87AB2" w:rsidRDefault="00D87AB2" w:rsidP="00FF5CDE">
            <w:pPr>
              <w:jc w:val="center"/>
              <w:rPr>
                <w:rFonts w:ascii="Arial Narrow" w:hAnsi="Arial Narrow"/>
                <w:bCs/>
                <w:sz w:val="20"/>
                <w:highlight w:val="black"/>
              </w:rPr>
            </w:pPr>
            <w:r>
              <w:rPr>
                <w:rFonts w:ascii="Arial Narrow" w:hAnsi="Arial Narrow"/>
                <w:bCs/>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80195D" w:rsidRPr="00D87AB2" w:rsidRDefault="00D87AB2" w:rsidP="00FF5CDE">
            <w:pPr>
              <w:jc w:val="right"/>
              <w:rPr>
                <w:rFonts w:ascii="Arial Narrow" w:hAnsi="Arial Narrow"/>
                <w:bCs/>
                <w:sz w:val="20"/>
                <w:highlight w:val="black"/>
              </w:rPr>
            </w:pPr>
            <w:r>
              <w:rPr>
                <w:rFonts w:ascii="Arial Narrow" w:hAnsi="Arial Narrow"/>
                <w:bCs/>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534B76" w:rsidRPr="00DA4604" w:rsidRDefault="00534B76" w:rsidP="00BE186D">
            <w:pPr>
              <w:ind w:left="114"/>
              <w:jc w:val="left"/>
              <w:rPr>
                <w:rFonts w:ascii="Arial Narrow" w:hAnsi="Arial Narrow"/>
                <w:sz w:val="20"/>
              </w:rPr>
            </w:pPr>
            <w:r w:rsidRPr="00DA4604">
              <w:rPr>
                <w:rFonts w:ascii="Arial Narrow" w:hAnsi="Arial Narrow"/>
                <w:sz w:val="20"/>
              </w:rPr>
              <w:t>HR Lower CI OS from trial (0.57) for duration of model</w:t>
            </w:r>
          </w:p>
        </w:tc>
        <w:tc>
          <w:tcPr>
            <w:tcW w:w="510"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534B76" w:rsidRPr="00DA4604" w:rsidRDefault="00534B76" w:rsidP="00BE186D">
            <w:pPr>
              <w:ind w:left="114"/>
              <w:jc w:val="left"/>
              <w:rPr>
                <w:rFonts w:ascii="Arial Narrow" w:hAnsi="Arial Narrow"/>
                <w:sz w:val="20"/>
              </w:rPr>
            </w:pPr>
            <w:r w:rsidRPr="00DA4604">
              <w:rPr>
                <w:rFonts w:ascii="Arial Narrow" w:hAnsi="Arial Narrow"/>
                <w:sz w:val="20"/>
              </w:rPr>
              <w:t>HR Upper CI OS from trial (1.43) for duration of model</w:t>
            </w:r>
          </w:p>
        </w:tc>
        <w:tc>
          <w:tcPr>
            <w:tcW w:w="510"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534B76" w:rsidRPr="00D87AB2" w:rsidRDefault="00D87AB2" w:rsidP="00BE186D">
            <w:pPr>
              <w:jc w:val="right"/>
              <w:rPr>
                <w:rFonts w:ascii="Arial Narrow" w:hAnsi="Arial Narrow"/>
                <w:sz w:val="20"/>
                <w:highlight w:val="black"/>
              </w:rPr>
            </w:pPr>
            <w:r>
              <w:rPr>
                <w:rFonts w:ascii="Arial Narrow" w:hAnsi="Arial Narrow"/>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D3005">
            <w:pPr>
              <w:rPr>
                <w:rStyle w:val="TableText1"/>
              </w:rPr>
            </w:pPr>
            <w:r w:rsidRPr="00DA4604">
              <w:rPr>
                <w:rFonts w:ascii="Arial Narrow" w:hAnsi="Arial Narrow"/>
                <w:color w:val="000000"/>
                <w:sz w:val="20"/>
              </w:rPr>
              <w:t xml:space="preserve">% </w:t>
            </w:r>
            <w:proofErr w:type="spellStart"/>
            <w:r w:rsidRPr="00DA4604">
              <w:rPr>
                <w:rFonts w:ascii="Arial Narrow" w:hAnsi="Arial Narrow"/>
                <w:color w:val="000000"/>
                <w:sz w:val="20"/>
              </w:rPr>
              <w:t>chlorambucil</w:t>
            </w:r>
            <w:proofErr w:type="spellEnd"/>
            <w:r w:rsidRPr="00DA4604">
              <w:rPr>
                <w:rFonts w:ascii="Arial Narrow" w:hAnsi="Arial Narrow"/>
                <w:color w:val="000000"/>
                <w:sz w:val="20"/>
              </w:rPr>
              <w:t xml:space="preserve"> patients progressing to 3</w:t>
            </w:r>
            <w:r w:rsidRPr="00DA4604">
              <w:rPr>
                <w:rFonts w:ascii="Arial Narrow" w:hAnsi="Arial Narrow"/>
                <w:color w:val="000000"/>
                <w:sz w:val="20"/>
                <w:vertAlign w:val="superscript"/>
              </w:rPr>
              <w:t>rd</w:t>
            </w:r>
            <w:r w:rsidRPr="00DA4604">
              <w:rPr>
                <w:rFonts w:ascii="Arial Narrow" w:hAnsi="Arial Narrow"/>
                <w:color w:val="000000"/>
                <w:sz w:val="20"/>
              </w:rPr>
              <w:t xml:space="preserve"> line = 45%</w:t>
            </w:r>
            <w:r w:rsidRPr="00DA4604">
              <w:t xml:space="preserve"> (</w:t>
            </w:r>
            <w:r w:rsidRPr="00DA4604">
              <w:rPr>
                <w:rFonts w:ascii="Arial Narrow" w:hAnsi="Arial Narrow"/>
                <w:color w:val="000000"/>
                <w:sz w:val="20"/>
              </w:rPr>
              <w:t>base case 50%)</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bCs/>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bCs/>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bCs/>
                <w:noProof/>
                <w:color w:val="000000"/>
                <w:sz w:val="20"/>
                <w:highlight w:val="black"/>
              </w:rPr>
              <w:t>'''''''''''''''''</w:t>
            </w:r>
          </w:p>
        </w:tc>
      </w:tr>
      <w:tr w:rsidR="0064169D"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FD3005" w:rsidRPr="00DA4604" w:rsidRDefault="00FD3005" w:rsidP="00FD3005">
            <w:pPr>
              <w:jc w:val="left"/>
              <w:rPr>
                <w:rFonts w:ascii="Arial Narrow" w:hAnsi="Arial Narrow"/>
                <w:sz w:val="20"/>
              </w:rPr>
            </w:pPr>
            <w:proofErr w:type="spellStart"/>
            <w:r w:rsidRPr="00DA4604">
              <w:rPr>
                <w:rFonts w:ascii="Arial Narrow" w:hAnsi="Arial Narrow"/>
                <w:sz w:val="20"/>
              </w:rPr>
              <w:t>Fludarabine</w:t>
            </w:r>
            <w:proofErr w:type="spellEnd"/>
            <w:r w:rsidRPr="00DA4604">
              <w:rPr>
                <w:rFonts w:ascii="Arial Narrow" w:hAnsi="Arial Narrow"/>
                <w:sz w:val="20"/>
              </w:rPr>
              <w:t xml:space="preserve"> based therapy removed for second line therapy </w:t>
            </w:r>
            <w:r w:rsidRPr="00DA4604">
              <w:rPr>
                <w:rFonts w:ascii="Arial Narrow" w:hAnsi="Arial Narrow"/>
                <w:sz w:val="20"/>
                <w:vertAlign w:val="superscript"/>
              </w:rPr>
              <w:t>b</w:t>
            </w:r>
          </w:p>
        </w:tc>
        <w:tc>
          <w:tcPr>
            <w:tcW w:w="510"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FD3005" w:rsidRPr="00D87AB2" w:rsidRDefault="00D87AB2" w:rsidP="00FF5CDE">
            <w:pPr>
              <w:jc w:val="right"/>
              <w:rPr>
                <w:rFonts w:ascii="Arial Narrow" w:hAnsi="Arial Narrow"/>
                <w:sz w:val="20"/>
                <w:highlight w:val="black"/>
              </w:rPr>
            </w:pPr>
            <w:r>
              <w:rPr>
                <w:rFonts w:ascii="Arial Narrow" w:hAnsi="Arial Narrow"/>
                <w:noProof/>
                <w:color w:val="000000"/>
                <w:sz w:val="20"/>
                <w:highlight w:val="black"/>
              </w:rPr>
              <w:t>''''''''''''''''''''</w:t>
            </w:r>
          </w:p>
        </w:tc>
      </w:tr>
      <w:tr w:rsidR="000F0F31" w:rsidRPr="00DA4604" w:rsidTr="0064169D">
        <w:trPr>
          <w:gridAfter w:val="1"/>
          <w:wAfter w:w="7" w:type="pct"/>
          <w:trHeight w:val="57"/>
        </w:trPr>
        <w:tc>
          <w:tcPr>
            <w:tcW w:w="3390"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81453F">
            <w:pPr>
              <w:jc w:val="left"/>
              <w:rPr>
                <w:rFonts w:ascii="Arial Narrow" w:hAnsi="Arial Narrow"/>
                <w:sz w:val="20"/>
              </w:rPr>
            </w:pPr>
            <w:r w:rsidRPr="00DA4604">
              <w:rPr>
                <w:rFonts w:ascii="Arial Narrow" w:hAnsi="Arial Narrow"/>
                <w:sz w:val="20"/>
              </w:rPr>
              <w:t xml:space="preserve">Number of cycles = 9 (base case 6.4) </w:t>
            </w:r>
            <w:r w:rsidRPr="00DA4604">
              <w:rPr>
                <w:rFonts w:ascii="Arial Narrow" w:hAnsi="Arial Narrow"/>
                <w:sz w:val="20"/>
                <w:vertAlign w:val="superscript"/>
              </w:rPr>
              <w:t>c</w:t>
            </w:r>
          </w:p>
        </w:tc>
        <w:tc>
          <w:tcPr>
            <w:tcW w:w="510"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F0F31">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F0F31">
            <w:pPr>
              <w:jc w:val="center"/>
              <w:rPr>
                <w:rFonts w:ascii="Arial Narrow" w:hAnsi="Arial Narrow"/>
                <w:sz w:val="20"/>
                <w:highlight w:val="black"/>
              </w:rPr>
            </w:pPr>
            <w:r>
              <w:rPr>
                <w:rFonts w:ascii="Arial Narrow" w:hAnsi="Arial Narrow"/>
                <w:noProof/>
                <w:color w:val="000000"/>
                <w:sz w:val="20"/>
                <w:highlight w:val="black"/>
              </w:rPr>
              <w:t>'''''''''''</w:t>
            </w:r>
          </w:p>
        </w:tc>
        <w:tc>
          <w:tcPr>
            <w:tcW w:w="585"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F0F31">
            <w:pPr>
              <w:jc w:val="right"/>
              <w:rPr>
                <w:rFonts w:ascii="Arial Narrow" w:hAnsi="Arial Narrow"/>
                <w:sz w:val="20"/>
                <w:highlight w:val="black"/>
              </w:rPr>
            </w:pPr>
            <w:r>
              <w:rPr>
                <w:rFonts w:ascii="Arial Narrow" w:hAnsi="Arial Narrow"/>
                <w:noProof/>
                <w:color w:val="000000"/>
                <w:sz w:val="20"/>
                <w:highlight w:val="black"/>
              </w:rPr>
              <w:t>'''''''''''''''''</w:t>
            </w:r>
          </w:p>
        </w:tc>
      </w:tr>
      <w:tr w:rsidR="000F0F31" w:rsidRPr="00DA4604" w:rsidTr="0064169D">
        <w:trPr>
          <w:trHeight w:val="57"/>
        </w:trPr>
        <w:tc>
          <w:tcPr>
            <w:tcW w:w="3390"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0E5486">
            <w:pPr>
              <w:jc w:val="left"/>
              <w:rPr>
                <w:rFonts w:ascii="Arial Narrow" w:hAnsi="Arial Narrow"/>
                <w:b/>
                <w:sz w:val="20"/>
              </w:rPr>
            </w:pPr>
            <w:r w:rsidRPr="00DA4604">
              <w:rPr>
                <w:rFonts w:ascii="Arial Narrow" w:hAnsi="Arial Narrow"/>
                <w:b/>
                <w:sz w:val="20"/>
              </w:rPr>
              <w:t>Multivariate analyses</w:t>
            </w:r>
          </w:p>
        </w:tc>
        <w:tc>
          <w:tcPr>
            <w:tcW w:w="510"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0E5486">
            <w:pPr>
              <w:jc w:val="right"/>
              <w:rPr>
                <w:rFonts w:ascii="Arial Narrow" w:hAnsi="Arial Narrow"/>
                <w:sz w:val="20"/>
              </w:rPr>
            </w:pPr>
          </w:p>
        </w:tc>
        <w:tc>
          <w:tcPr>
            <w:tcW w:w="508"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0E5486">
            <w:pPr>
              <w:jc w:val="center"/>
              <w:rPr>
                <w:rFonts w:ascii="Arial Narrow" w:hAnsi="Arial Narrow"/>
                <w:sz w:val="20"/>
              </w:rPr>
            </w:pPr>
          </w:p>
        </w:tc>
        <w:tc>
          <w:tcPr>
            <w:tcW w:w="592" w:type="pct"/>
            <w:gridSpan w:val="2"/>
            <w:tcBorders>
              <w:top w:val="single" w:sz="4" w:space="0" w:color="auto"/>
              <w:left w:val="single" w:sz="4" w:space="0" w:color="auto"/>
              <w:bottom w:val="single" w:sz="4" w:space="0" w:color="auto"/>
              <w:right w:val="single" w:sz="4" w:space="0" w:color="auto"/>
            </w:tcBorders>
            <w:vAlign w:val="center"/>
          </w:tcPr>
          <w:p w:rsidR="000F0F31" w:rsidRPr="00DA4604" w:rsidRDefault="000F0F31" w:rsidP="000E5486">
            <w:pPr>
              <w:jc w:val="right"/>
              <w:rPr>
                <w:rFonts w:ascii="Arial Narrow" w:hAnsi="Arial Narrow"/>
                <w:sz w:val="20"/>
              </w:rPr>
            </w:pPr>
          </w:p>
        </w:tc>
      </w:tr>
      <w:tr w:rsidR="000F0F31" w:rsidRPr="00DA4604" w:rsidTr="0064169D">
        <w:trPr>
          <w:trHeight w:val="57"/>
        </w:trPr>
        <w:tc>
          <w:tcPr>
            <w:tcW w:w="3390"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0E5486">
            <w:pPr>
              <w:jc w:val="left"/>
              <w:rPr>
                <w:rFonts w:ascii="Arial Narrow" w:hAnsi="Arial Narrow"/>
                <w:sz w:val="20"/>
              </w:rPr>
            </w:pPr>
            <w:r w:rsidRPr="00DA4604">
              <w:rPr>
                <w:rFonts w:ascii="Arial Narrow" w:hAnsi="Arial Narrow"/>
                <w:sz w:val="20"/>
              </w:rPr>
              <w:t>Time horizon = 10 year, HR = 1 after trial follow-up</w:t>
            </w:r>
          </w:p>
        </w:tc>
        <w:tc>
          <w:tcPr>
            <w:tcW w:w="510"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center"/>
              <w:rPr>
                <w:rFonts w:ascii="Arial Narrow" w:hAnsi="Arial Narrow"/>
                <w:sz w:val="20"/>
                <w:highlight w:val="black"/>
              </w:rPr>
            </w:pPr>
            <w:r>
              <w:rPr>
                <w:rFonts w:ascii="Arial Narrow" w:hAnsi="Arial Narrow"/>
                <w:noProof/>
                <w:color w:val="000000"/>
                <w:sz w:val="20"/>
                <w:highlight w:val="black"/>
              </w:rPr>
              <w:t>''''''''''''</w:t>
            </w:r>
          </w:p>
        </w:tc>
        <w:tc>
          <w:tcPr>
            <w:tcW w:w="592" w:type="pct"/>
            <w:gridSpan w:val="2"/>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r>
      <w:tr w:rsidR="000F0F31" w:rsidRPr="00DA4604" w:rsidTr="0064169D">
        <w:trPr>
          <w:trHeight w:val="57"/>
        </w:trPr>
        <w:tc>
          <w:tcPr>
            <w:tcW w:w="3390" w:type="pct"/>
            <w:tcBorders>
              <w:top w:val="single" w:sz="4" w:space="0" w:color="auto"/>
              <w:left w:val="single" w:sz="4" w:space="0" w:color="auto"/>
              <w:bottom w:val="single" w:sz="4" w:space="0" w:color="auto"/>
              <w:right w:val="single" w:sz="4" w:space="0" w:color="auto"/>
            </w:tcBorders>
            <w:vAlign w:val="center"/>
          </w:tcPr>
          <w:p w:rsidR="000F0F31" w:rsidRPr="00DA4604" w:rsidRDefault="000F0F31" w:rsidP="00172B4D">
            <w:pPr>
              <w:jc w:val="left"/>
              <w:rPr>
                <w:rFonts w:ascii="Arial Narrow" w:hAnsi="Arial Narrow"/>
                <w:sz w:val="20"/>
              </w:rPr>
            </w:pPr>
            <w:r w:rsidRPr="00DA4604">
              <w:rPr>
                <w:rFonts w:ascii="Arial Narrow" w:hAnsi="Arial Narrow"/>
                <w:sz w:val="20"/>
              </w:rPr>
              <w:t xml:space="preserve">Time horizon = 10 years, HR = 1 after trial follow-up; number of cycles = 9 </w:t>
            </w:r>
            <w:r w:rsidRPr="00DA4604">
              <w:rPr>
                <w:rFonts w:ascii="Arial Narrow" w:hAnsi="Arial Narrow"/>
                <w:sz w:val="20"/>
                <w:vertAlign w:val="superscript"/>
              </w:rPr>
              <w:t>c</w:t>
            </w:r>
          </w:p>
        </w:tc>
        <w:tc>
          <w:tcPr>
            <w:tcW w:w="510"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c>
          <w:tcPr>
            <w:tcW w:w="508" w:type="pct"/>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center"/>
              <w:rPr>
                <w:rFonts w:ascii="Arial Narrow" w:hAnsi="Arial Narrow"/>
                <w:sz w:val="20"/>
                <w:highlight w:val="black"/>
              </w:rPr>
            </w:pPr>
            <w:r>
              <w:rPr>
                <w:rFonts w:ascii="Arial Narrow" w:hAnsi="Arial Narrow"/>
                <w:noProof/>
                <w:color w:val="000000"/>
                <w:sz w:val="20"/>
                <w:highlight w:val="black"/>
              </w:rPr>
              <w:t>''''''''''''</w:t>
            </w:r>
          </w:p>
        </w:tc>
        <w:tc>
          <w:tcPr>
            <w:tcW w:w="592" w:type="pct"/>
            <w:gridSpan w:val="2"/>
            <w:tcBorders>
              <w:top w:val="single" w:sz="4" w:space="0" w:color="auto"/>
              <w:left w:val="single" w:sz="4" w:space="0" w:color="auto"/>
              <w:bottom w:val="single" w:sz="4" w:space="0" w:color="auto"/>
              <w:right w:val="single" w:sz="4" w:space="0" w:color="auto"/>
            </w:tcBorders>
            <w:vAlign w:val="center"/>
          </w:tcPr>
          <w:p w:rsidR="000F0F31" w:rsidRPr="00D87AB2" w:rsidRDefault="00D87AB2" w:rsidP="000E5486">
            <w:pPr>
              <w:jc w:val="right"/>
              <w:rPr>
                <w:rFonts w:ascii="Arial Narrow" w:hAnsi="Arial Narrow"/>
                <w:sz w:val="20"/>
                <w:highlight w:val="black"/>
              </w:rPr>
            </w:pPr>
            <w:r>
              <w:rPr>
                <w:rFonts w:ascii="Arial Narrow" w:hAnsi="Arial Narrow"/>
                <w:noProof/>
                <w:color w:val="000000"/>
                <w:sz w:val="20"/>
                <w:highlight w:val="black"/>
              </w:rPr>
              <w:t>''''''''''''''''''''''</w:t>
            </w:r>
          </w:p>
        </w:tc>
      </w:tr>
    </w:tbl>
    <w:p w:rsidR="00FD3005" w:rsidRPr="00DA4604" w:rsidRDefault="00FD3005" w:rsidP="002F5E19">
      <w:pPr>
        <w:pStyle w:val="TableFooter"/>
        <w:ind w:left="720"/>
      </w:pPr>
      <w:r w:rsidRPr="00DA4604">
        <w:t>Source: Table 94-95</w:t>
      </w:r>
      <w:r w:rsidR="00172B4D" w:rsidRPr="00DA4604">
        <w:t>,</w:t>
      </w:r>
      <w:r w:rsidRPr="00DA4604">
        <w:t xml:space="preserve"> p167of the submission and compiled during </w:t>
      </w:r>
      <w:r w:rsidR="00172B4D" w:rsidRPr="00DA4604">
        <w:t>evaluation</w:t>
      </w:r>
      <w:r w:rsidRPr="00DA4604">
        <w:t>.</w:t>
      </w:r>
    </w:p>
    <w:p w:rsidR="00C53F50" w:rsidRPr="00DA4604" w:rsidRDefault="00FD3005" w:rsidP="002F5E19">
      <w:pPr>
        <w:pStyle w:val="TableFooter"/>
        <w:ind w:left="720"/>
      </w:pPr>
      <w:r w:rsidRPr="00DA4604">
        <w:t>OS = overall survival; HR = hazard ratio; Δ = incremental; QALY= quality adjusted life years; ICER = incremental cost-effectiveness ratio.</w:t>
      </w:r>
      <w:r w:rsidR="009F01E7" w:rsidRPr="00DA4604">
        <w:t xml:space="preserve"> KM</w:t>
      </w:r>
      <w:r w:rsidR="006473FC" w:rsidRPr="00DA4604">
        <w:t xml:space="preserve"> = Kaplan Meier</w:t>
      </w:r>
      <w:r w:rsidR="0080195D" w:rsidRPr="00DA4604">
        <w:t>: PFS = progression free survival</w:t>
      </w:r>
    </w:p>
    <w:p w:rsidR="00FD3005" w:rsidRPr="00DA4604" w:rsidRDefault="00C53F50" w:rsidP="002F5E19">
      <w:pPr>
        <w:pStyle w:val="TableFooter"/>
        <w:ind w:left="720"/>
      </w:pPr>
      <w:proofErr w:type="gramStart"/>
      <w:r w:rsidRPr="00DA4604">
        <w:rPr>
          <w:vertAlign w:val="superscript"/>
        </w:rPr>
        <w:t>a</w:t>
      </w:r>
      <w:proofErr w:type="gramEnd"/>
      <w:r w:rsidRPr="00DA4604">
        <w:t xml:space="preserve"> </w:t>
      </w:r>
      <w:r w:rsidR="00FD3005" w:rsidRPr="00DA4604">
        <w:t>Disutilities: Complete Response =</w:t>
      </w:r>
      <w:r w:rsidR="00D87AB2">
        <w:rPr>
          <w:noProof/>
          <w:color w:val="000000"/>
          <w:highlight w:val="black"/>
        </w:rPr>
        <w:t xml:space="preserve"> ''''''''''</w:t>
      </w:r>
      <w:r w:rsidR="00FD3005" w:rsidRPr="00DA4604">
        <w:t xml:space="preserve">; Partial Response = </w:t>
      </w:r>
      <w:r w:rsidR="00D87AB2">
        <w:rPr>
          <w:noProof/>
          <w:color w:val="000000"/>
          <w:highlight w:val="black"/>
        </w:rPr>
        <w:t>''''''''''</w:t>
      </w:r>
      <w:r w:rsidR="00FD3005" w:rsidRPr="00DA4604">
        <w:t xml:space="preserve">; Stable Disease = </w:t>
      </w:r>
      <w:r w:rsidR="00D87AB2">
        <w:rPr>
          <w:noProof/>
          <w:color w:val="000000"/>
          <w:highlight w:val="black"/>
        </w:rPr>
        <w:t>'''''''''''</w:t>
      </w:r>
      <w:r w:rsidR="00FD3005" w:rsidRPr="00DA4604">
        <w:t>; Progression &amp; Re-treatment, Progression and subsequent lines of therapy and Progression &amp; BSC = 0</w:t>
      </w:r>
    </w:p>
    <w:p w:rsidR="00FD3005" w:rsidRPr="00DA4604" w:rsidRDefault="00FD3005" w:rsidP="002F5E19">
      <w:pPr>
        <w:pStyle w:val="TableFooter"/>
        <w:ind w:left="720"/>
      </w:pPr>
      <w:proofErr w:type="gramStart"/>
      <w:r w:rsidRPr="00DA4604">
        <w:rPr>
          <w:vertAlign w:val="superscript"/>
        </w:rPr>
        <w:t>b</w:t>
      </w:r>
      <w:proofErr w:type="gramEnd"/>
      <w:r w:rsidRPr="00DA4604">
        <w:rPr>
          <w:vertAlign w:val="superscript"/>
        </w:rPr>
        <w:t xml:space="preserve"> </w:t>
      </w:r>
      <w:proofErr w:type="spellStart"/>
      <w:r w:rsidRPr="00DA4604">
        <w:t>Chlorambucil</w:t>
      </w:r>
      <w:proofErr w:type="spellEnd"/>
      <w:r w:rsidRPr="00DA4604">
        <w:t xml:space="preserve"> = </w:t>
      </w:r>
      <w:r w:rsidR="00D87AB2">
        <w:rPr>
          <w:noProof/>
          <w:color w:val="000000"/>
          <w:highlight w:val="black"/>
        </w:rPr>
        <w:t>'''''''''''''''''</w:t>
      </w:r>
      <w:r w:rsidRPr="00DA4604">
        <w:t>; Rituximab =</w:t>
      </w:r>
      <w:r w:rsidR="00D87AB2">
        <w:rPr>
          <w:noProof/>
          <w:color w:val="000000"/>
          <w:highlight w:val="black"/>
        </w:rPr>
        <w:t xml:space="preserve"> '''''''''''''''</w:t>
      </w:r>
      <w:r w:rsidRPr="00DA4604">
        <w:t xml:space="preserve">; Rituximab + </w:t>
      </w:r>
      <w:proofErr w:type="spellStart"/>
      <w:r w:rsidRPr="00DA4604">
        <w:t>Chlorambucil</w:t>
      </w:r>
      <w:proofErr w:type="spellEnd"/>
      <w:r w:rsidRPr="00DA4604">
        <w:t xml:space="preserve"> = </w:t>
      </w:r>
      <w:r w:rsidR="00D87AB2">
        <w:rPr>
          <w:noProof/>
          <w:color w:val="000000"/>
          <w:highlight w:val="black"/>
        </w:rPr>
        <w:t>''''''''''''''''''''</w:t>
      </w:r>
      <w:r w:rsidRPr="00DA4604">
        <w:t xml:space="preserve">; Other = </w:t>
      </w:r>
      <w:r w:rsidR="00D87AB2">
        <w:rPr>
          <w:noProof/>
          <w:color w:val="000000"/>
          <w:highlight w:val="black"/>
        </w:rPr>
        <w:t>'''''''''''''''''</w:t>
      </w:r>
      <w:r w:rsidRPr="00DA4604">
        <w:t>.</w:t>
      </w:r>
    </w:p>
    <w:p w:rsidR="00530DF1" w:rsidRPr="00DA4604" w:rsidRDefault="00530DF1" w:rsidP="002F5E19">
      <w:pPr>
        <w:pStyle w:val="TableFooter"/>
        <w:ind w:left="720"/>
      </w:pPr>
      <w:proofErr w:type="gramStart"/>
      <w:r w:rsidRPr="00DA4604">
        <w:rPr>
          <w:vertAlign w:val="superscript"/>
        </w:rPr>
        <w:t>c</w:t>
      </w:r>
      <w:proofErr w:type="gramEnd"/>
      <w:r w:rsidRPr="00DA4604">
        <w:t xml:space="preserve"> Based on modifying costs of drug usage and administration, utilities assumed not to be affected.</w:t>
      </w:r>
    </w:p>
    <w:p w:rsidR="00FD3005" w:rsidRPr="00DA4604" w:rsidRDefault="00FD3005" w:rsidP="00BB3B3F">
      <w:pPr>
        <w:widowControl/>
        <w:ind w:left="360"/>
        <w:rPr>
          <w:szCs w:val="22"/>
        </w:rPr>
      </w:pPr>
    </w:p>
    <w:p w:rsidR="008274F9" w:rsidRPr="004B1905" w:rsidRDefault="008274F9" w:rsidP="003915FC">
      <w:pPr>
        <w:pStyle w:val="ListParagraph"/>
        <w:widowControl/>
        <w:numPr>
          <w:ilvl w:val="1"/>
          <w:numId w:val="1"/>
        </w:numPr>
      </w:pPr>
      <w:r w:rsidRPr="004B1905">
        <w:t xml:space="preserve">The sensitivity analyses conducted by the submission resulted </w:t>
      </w:r>
      <w:r w:rsidR="00A2591F" w:rsidRPr="004B1905">
        <w:t xml:space="preserve">in an ICER range from </w:t>
      </w:r>
      <w:r w:rsidR="00436D9C">
        <w:t>$</w:t>
      </w:r>
      <w:r w:rsidR="0075409C">
        <w:t>45,000-</w:t>
      </w:r>
      <w:r w:rsidR="00436D9C">
        <w:t>$75,000</w:t>
      </w:r>
      <w:r w:rsidR="00A2591F" w:rsidRPr="004B1905">
        <w:t>/Q</w:t>
      </w:r>
      <w:r w:rsidRPr="004B1905">
        <w:t xml:space="preserve">ALY to </w:t>
      </w:r>
      <w:r w:rsidR="00436D9C">
        <w:t>$</w:t>
      </w:r>
      <w:r w:rsidR="0075409C">
        <w:t>45,000-</w:t>
      </w:r>
      <w:r w:rsidR="00436D9C">
        <w:t>$75,000</w:t>
      </w:r>
      <w:r w:rsidRPr="004B1905">
        <w:t>/QALY gained. Analyses performed during evaluation, resulted in higher ICERs, with the key drivers</w:t>
      </w:r>
      <w:r w:rsidR="006B1293" w:rsidRPr="004B1905">
        <w:t xml:space="preserve"> being</w:t>
      </w:r>
      <w:r w:rsidR="00AD2134">
        <w:t xml:space="preserve"> the extrapolation assumptions for </w:t>
      </w:r>
      <w:r w:rsidRPr="004B1905">
        <w:t xml:space="preserve">overall survival, time horizon, </w:t>
      </w:r>
      <w:r w:rsidR="0080195D" w:rsidRPr="004B1905">
        <w:t xml:space="preserve">number of treatment cycles, </w:t>
      </w:r>
      <w:r w:rsidRPr="004B1905">
        <w:t>and subsequent lines of therapy.</w:t>
      </w:r>
    </w:p>
    <w:p w:rsidR="00523BD1" w:rsidRPr="004B1905" w:rsidRDefault="00523BD1" w:rsidP="00523BD1">
      <w:pPr>
        <w:pStyle w:val="ListParagraph"/>
        <w:widowControl/>
      </w:pPr>
    </w:p>
    <w:p w:rsidR="00523BD1" w:rsidRPr="004B1905" w:rsidRDefault="00523BD1" w:rsidP="00523BD1">
      <w:pPr>
        <w:pStyle w:val="ListParagraph"/>
        <w:numPr>
          <w:ilvl w:val="1"/>
          <w:numId w:val="1"/>
        </w:numPr>
      </w:pPr>
      <w:r w:rsidRPr="004B1905">
        <w:t xml:space="preserve">Table 3 in the PSCR offers a range of sensitivity analyses on the survival function resulting in a range of ICERs between </w:t>
      </w:r>
      <w:r w:rsidR="00890320">
        <w:t>$45,000</w:t>
      </w:r>
      <w:r w:rsidR="0075409C">
        <w:t>-</w:t>
      </w:r>
      <w:r w:rsidR="00890320">
        <w:t xml:space="preserve">$75,000/QALY to </w:t>
      </w:r>
      <w:r w:rsidR="0075409C">
        <w:t>$75,000</w:t>
      </w:r>
      <w:r w:rsidR="00890320">
        <w:t>-$105,000</w:t>
      </w:r>
      <w:r w:rsidRPr="004B1905">
        <w:t>/QALY.</w:t>
      </w:r>
    </w:p>
    <w:p w:rsidR="00910368" w:rsidRDefault="00910368">
      <w:pPr>
        <w:widowControl/>
        <w:jc w:val="left"/>
      </w:pPr>
      <w:r>
        <w:br w:type="page"/>
      </w:r>
    </w:p>
    <w:p w:rsidR="00B97FC9" w:rsidRPr="00676F2F" w:rsidRDefault="00BB3B3F" w:rsidP="00676F2F">
      <w:pPr>
        <w:rPr>
          <w:b/>
          <w:szCs w:val="22"/>
        </w:rPr>
      </w:pPr>
      <w:bookmarkStart w:id="13" w:name="_Toc398540840"/>
      <w:r w:rsidRPr="00676F2F">
        <w:rPr>
          <w:b/>
          <w:szCs w:val="22"/>
        </w:rPr>
        <w:lastRenderedPageBreak/>
        <w:t>Drug cost/patient</w:t>
      </w:r>
      <w:r w:rsidR="00042E69" w:rsidRPr="00676F2F">
        <w:rPr>
          <w:b/>
          <w:szCs w:val="22"/>
        </w:rPr>
        <w:t>/treatment</w:t>
      </w:r>
      <w:r w:rsidR="00C25D9C" w:rsidRPr="00676F2F">
        <w:rPr>
          <w:b/>
          <w:szCs w:val="22"/>
        </w:rPr>
        <w:t>:</w:t>
      </w:r>
      <w:bookmarkEnd w:id="13"/>
      <w:r w:rsidR="00C25D9C" w:rsidRPr="00676F2F">
        <w:rPr>
          <w:b/>
          <w:szCs w:val="22"/>
        </w:rPr>
        <w:t xml:space="preserve"> </w:t>
      </w:r>
    </w:p>
    <w:p w:rsidR="00B97FC9" w:rsidRPr="004B1905" w:rsidRDefault="00B97FC9" w:rsidP="00B97FC9"/>
    <w:p w:rsidR="000E5486" w:rsidRPr="004B1905" w:rsidRDefault="000F0F31" w:rsidP="003915FC">
      <w:pPr>
        <w:pStyle w:val="ListParagraph"/>
        <w:widowControl/>
        <w:numPr>
          <w:ilvl w:val="1"/>
          <w:numId w:val="1"/>
        </w:numPr>
        <w:rPr>
          <w:b/>
        </w:rPr>
      </w:pPr>
      <w:r w:rsidRPr="004B1905">
        <w:t xml:space="preserve">Estimated </w:t>
      </w:r>
      <w:r w:rsidR="00D87AB2">
        <w:rPr>
          <w:noProof/>
          <w:color w:val="000000"/>
          <w:highlight w:val="black"/>
        </w:rPr>
        <w:t>''''''''''''''''''''</w:t>
      </w:r>
      <w:r w:rsidRPr="004B1905">
        <w:t xml:space="preserve"> assuming </w:t>
      </w:r>
      <w:r w:rsidR="00D87AB2">
        <w:rPr>
          <w:noProof/>
          <w:color w:val="000000"/>
          <w:highlight w:val="black"/>
        </w:rPr>
        <w:t>'''''''</w:t>
      </w:r>
      <w:r w:rsidRPr="004B1905">
        <w:t xml:space="preserve"> 100 mg vials and</w:t>
      </w:r>
      <w:r w:rsidR="00D87AB2">
        <w:rPr>
          <w:noProof/>
          <w:color w:val="000000"/>
          <w:highlight w:val="black"/>
        </w:rPr>
        <w:t xml:space="preserve"> ''''''''</w:t>
      </w:r>
      <w:r w:rsidRPr="004B1905">
        <w:t xml:space="preserve"> 1000 mg vials, equating to </w:t>
      </w:r>
      <w:r w:rsidR="00D87AB2">
        <w:rPr>
          <w:noProof/>
          <w:color w:val="000000"/>
          <w:highlight w:val="black"/>
        </w:rPr>
        <w:t>'''''''</w:t>
      </w:r>
      <w:r w:rsidRPr="004B1905">
        <w:t xml:space="preserve"> cycles per patient and </w:t>
      </w:r>
      <w:r w:rsidR="00D87AB2">
        <w:rPr>
          <w:noProof/>
          <w:color w:val="000000"/>
          <w:highlight w:val="black"/>
        </w:rPr>
        <w:t>'''''''''''</w:t>
      </w:r>
      <w:r w:rsidRPr="004B1905">
        <w:t>% of scripts are dispensed in a public hospital.</w:t>
      </w:r>
    </w:p>
    <w:p w:rsidR="000E5486" w:rsidRPr="004B1905" w:rsidRDefault="000E5486" w:rsidP="00C83352"/>
    <w:p w:rsidR="00B60939" w:rsidRPr="00676F2F" w:rsidRDefault="00B60939" w:rsidP="00676F2F">
      <w:pPr>
        <w:rPr>
          <w:b/>
          <w:szCs w:val="22"/>
        </w:rPr>
      </w:pPr>
      <w:bookmarkStart w:id="14" w:name="_Toc398540841"/>
      <w:r w:rsidRPr="00676F2F">
        <w:rPr>
          <w:b/>
          <w:szCs w:val="22"/>
        </w:rPr>
        <w:t>Estimated PBS usage &amp; financial implications</w:t>
      </w:r>
      <w:bookmarkEnd w:id="14"/>
    </w:p>
    <w:p w:rsidR="00B60939" w:rsidRPr="004B1905" w:rsidRDefault="00B60939" w:rsidP="00B60939">
      <w:pPr>
        <w:ind w:left="720" w:hanging="720"/>
        <w:rPr>
          <w:b/>
          <w:szCs w:val="22"/>
        </w:rPr>
      </w:pPr>
    </w:p>
    <w:p w:rsidR="00DA4604" w:rsidRPr="004B1905" w:rsidRDefault="00396266" w:rsidP="003915FC">
      <w:pPr>
        <w:pStyle w:val="ListParagraph"/>
        <w:widowControl/>
        <w:numPr>
          <w:ilvl w:val="1"/>
          <w:numId w:val="1"/>
        </w:numPr>
        <w:rPr>
          <w:szCs w:val="22"/>
        </w:rPr>
      </w:pPr>
      <w:r w:rsidRPr="004B1905">
        <w:t xml:space="preserve">This submission </w:t>
      </w:r>
      <w:r w:rsidR="00DA4604" w:rsidRPr="004B1905">
        <w:t>was not</w:t>
      </w:r>
      <w:r w:rsidR="00C25D9C" w:rsidRPr="004B1905">
        <w:t xml:space="preserve"> considered by DUSC</w:t>
      </w:r>
      <w:r w:rsidR="00C25D9C" w:rsidRPr="004B1905">
        <w:rPr>
          <w:color w:val="0070C0"/>
        </w:rPr>
        <w:t xml:space="preserve">. </w:t>
      </w:r>
    </w:p>
    <w:p w:rsidR="00DA4604" w:rsidRPr="004B1905" w:rsidRDefault="00DA4604" w:rsidP="00DA4604">
      <w:pPr>
        <w:widowControl/>
      </w:pPr>
    </w:p>
    <w:p w:rsidR="00C25D9C" w:rsidRPr="004B1905" w:rsidRDefault="00CF5E55" w:rsidP="003915FC">
      <w:pPr>
        <w:pStyle w:val="ListParagraph"/>
        <w:widowControl/>
        <w:numPr>
          <w:ilvl w:val="1"/>
          <w:numId w:val="1"/>
        </w:numPr>
        <w:rPr>
          <w:szCs w:val="22"/>
        </w:rPr>
      </w:pPr>
      <w:r w:rsidRPr="004B1905">
        <w:t xml:space="preserve">The submission takes an epidemiological approach to forecast the uptake of </w:t>
      </w:r>
      <w:proofErr w:type="spellStart"/>
      <w:r w:rsidRPr="004B1905">
        <w:t>ofatumumab</w:t>
      </w:r>
      <w:proofErr w:type="spellEnd"/>
      <w:r w:rsidRPr="004B1905">
        <w:t xml:space="preserve"> over a five year period using data from, AIHW (2014), The </w:t>
      </w:r>
      <w:proofErr w:type="spellStart"/>
      <w:r w:rsidRPr="004B1905">
        <w:t>Ipsos</w:t>
      </w:r>
      <w:proofErr w:type="spellEnd"/>
      <w:r w:rsidRPr="004B1905">
        <w:t xml:space="preserve"> Oncology Monitor (2014), COMPLEMENT-1, Australian clinicians 2013, Canadian clinicians 2013 &amp; ABS (2012)</w:t>
      </w:r>
      <w:r w:rsidR="00FC0A6F" w:rsidRPr="004B1905">
        <w:t xml:space="preserve">. The financial estimates are based on </w:t>
      </w:r>
      <w:proofErr w:type="spellStart"/>
      <w:r w:rsidR="00FC0A6F" w:rsidRPr="004B1905">
        <w:t>ofatumumab</w:t>
      </w:r>
      <w:proofErr w:type="spellEnd"/>
      <w:r w:rsidR="00FC0A6F" w:rsidRPr="004B1905">
        <w:t xml:space="preserve"> plus </w:t>
      </w:r>
      <w:proofErr w:type="spellStart"/>
      <w:r w:rsidR="00FC0A6F" w:rsidRPr="004B1905">
        <w:t>chlorambucil</w:t>
      </w:r>
      <w:proofErr w:type="spellEnd"/>
      <w:r w:rsidR="00FC0A6F" w:rsidRPr="004B1905">
        <w:t xml:space="preserve"> being used in patients who are not receiving </w:t>
      </w:r>
      <w:proofErr w:type="spellStart"/>
      <w:r w:rsidR="00FC0A6F" w:rsidRPr="004B1905">
        <w:t>fludarabine</w:t>
      </w:r>
      <w:proofErr w:type="spellEnd"/>
      <w:r w:rsidR="00FC0A6F" w:rsidRPr="004B1905">
        <w:t xml:space="preserve"> based therapies.</w:t>
      </w:r>
      <w:r w:rsidRPr="004B1905">
        <w:t xml:space="preserve"> </w:t>
      </w:r>
    </w:p>
    <w:p w:rsidR="00CF5E55" w:rsidRPr="004B1905" w:rsidRDefault="00CF5E55" w:rsidP="00CF5E55">
      <w:pPr>
        <w:pStyle w:val="ListParagraph"/>
        <w:widowControl/>
        <w:rPr>
          <w:szCs w:val="22"/>
        </w:rPr>
      </w:pPr>
    </w:p>
    <w:p w:rsidR="00C25D9C" w:rsidRPr="00DA4604" w:rsidRDefault="00C25D9C" w:rsidP="005D044D">
      <w:pPr>
        <w:ind w:firstLine="709"/>
        <w:rPr>
          <w:rStyle w:val="CommentReference"/>
        </w:rPr>
      </w:pPr>
      <w:r w:rsidRPr="00DA4604">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25D9C" w:rsidRPr="00DA4604" w:rsidTr="005D044D">
        <w:trPr>
          <w:tblHeader/>
        </w:trPr>
        <w:tc>
          <w:tcPr>
            <w:tcW w:w="1359" w:type="pct"/>
            <w:shd w:val="clear" w:color="auto" w:fill="auto"/>
            <w:vAlign w:val="center"/>
          </w:tcPr>
          <w:p w:rsidR="00C25D9C" w:rsidRPr="00DA4604"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DA4604" w:rsidRDefault="00C25D9C" w:rsidP="00B8649C">
            <w:pPr>
              <w:jc w:val="center"/>
              <w:rPr>
                <w:rFonts w:ascii="Arial Narrow" w:hAnsi="Arial Narrow"/>
                <w:b/>
                <w:sz w:val="20"/>
              </w:rPr>
            </w:pPr>
            <w:r w:rsidRPr="00DA4604">
              <w:rPr>
                <w:rFonts w:ascii="Arial Narrow" w:hAnsi="Arial Narrow"/>
                <w:b/>
                <w:sz w:val="20"/>
              </w:rPr>
              <w:t>Year 1</w:t>
            </w:r>
          </w:p>
        </w:tc>
        <w:tc>
          <w:tcPr>
            <w:tcW w:w="679" w:type="pct"/>
            <w:shd w:val="clear" w:color="auto" w:fill="auto"/>
            <w:vAlign w:val="center"/>
          </w:tcPr>
          <w:p w:rsidR="00C25D9C" w:rsidRPr="00DA4604" w:rsidRDefault="00C25D9C" w:rsidP="00B8649C">
            <w:pPr>
              <w:jc w:val="center"/>
              <w:rPr>
                <w:rFonts w:ascii="Arial Narrow" w:hAnsi="Arial Narrow"/>
                <w:b/>
                <w:sz w:val="20"/>
              </w:rPr>
            </w:pPr>
            <w:r w:rsidRPr="00DA4604">
              <w:rPr>
                <w:rFonts w:ascii="Arial Narrow" w:hAnsi="Arial Narrow"/>
                <w:b/>
                <w:sz w:val="20"/>
              </w:rPr>
              <w:t>Year 2</w:t>
            </w:r>
          </w:p>
        </w:tc>
        <w:tc>
          <w:tcPr>
            <w:tcW w:w="764" w:type="pct"/>
            <w:shd w:val="clear" w:color="auto" w:fill="auto"/>
            <w:vAlign w:val="center"/>
          </w:tcPr>
          <w:p w:rsidR="00C25D9C" w:rsidRPr="00DA4604" w:rsidRDefault="00C25D9C" w:rsidP="00B8649C">
            <w:pPr>
              <w:jc w:val="center"/>
              <w:rPr>
                <w:rFonts w:ascii="Arial Narrow" w:hAnsi="Arial Narrow"/>
                <w:b/>
                <w:sz w:val="20"/>
              </w:rPr>
            </w:pPr>
            <w:r w:rsidRPr="00DA4604">
              <w:rPr>
                <w:rFonts w:ascii="Arial Narrow" w:hAnsi="Arial Narrow"/>
                <w:b/>
                <w:sz w:val="20"/>
              </w:rPr>
              <w:t>Year 3</w:t>
            </w:r>
          </w:p>
        </w:tc>
        <w:tc>
          <w:tcPr>
            <w:tcW w:w="764" w:type="pct"/>
            <w:shd w:val="clear" w:color="auto" w:fill="auto"/>
            <w:vAlign w:val="center"/>
          </w:tcPr>
          <w:p w:rsidR="00C25D9C" w:rsidRPr="00DA4604" w:rsidRDefault="00C25D9C" w:rsidP="00B8649C">
            <w:pPr>
              <w:jc w:val="center"/>
              <w:rPr>
                <w:rFonts w:ascii="Arial Narrow" w:hAnsi="Arial Narrow"/>
                <w:b/>
                <w:sz w:val="20"/>
              </w:rPr>
            </w:pPr>
            <w:r w:rsidRPr="00DA4604">
              <w:rPr>
                <w:rFonts w:ascii="Arial Narrow" w:hAnsi="Arial Narrow"/>
                <w:b/>
                <w:sz w:val="20"/>
              </w:rPr>
              <w:t>Year 4</w:t>
            </w:r>
          </w:p>
        </w:tc>
        <w:tc>
          <w:tcPr>
            <w:tcW w:w="755" w:type="pct"/>
            <w:shd w:val="clear" w:color="auto" w:fill="auto"/>
            <w:vAlign w:val="center"/>
          </w:tcPr>
          <w:p w:rsidR="00C25D9C" w:rsidRPr="00DA4604" w:rsidRDefault="00C25D9C" w:rsidP="00B8649C">
            <w:pPr>
              <w:jc w:val="center"/>
              <w:rPr>
                <w:rFonts w:ascii="Arial Narrow" w:hAnsi="Arial Narrow"/>
                <w:b/>
                <w:sz w:val="20"/>
              </w:rPr>
            </w:pPr>
            <w:r w:rsidRPr="00DA4604">
              <w:rPr>
                <w:rFonts w:ascii="Arial Narrow" w:hAnsi="Arial Narrow"/>
                <w:b/>
                <w:sz w:val="20"/>
              </w:rPr>
              <w:t>Year 5</w:t>
            </w:r>
          </w:p>
        </w:tc>
      </w:tr>
      <w:tr w:rsidR="00C25D9C" w:rsidRPr="00DA4604" w:rsidTr="005D044D">
        <w:tc>
          <w:tcPr>
            <w:tcW w:w="5000" w:type="pct"/>
            <w:gridSpan w:val="6"/>
            <w:shd w:val="clear" w:color="auto" w:fill="auto"/>
            <w:vAlign w:val="center"/>
          </w:tcPr>
          <w:p w:rsidR="00C25D9C" w:rsidRPr="00DA4604" w:rsidRDefault="00C25D9C" w:rsidP="00B8649C">
            <w:pPr>
              <w:jc w:val="left"/>
              <w:rPr>
                <w:rFonts w:ascii="Arial Narrow" w:hAnsi="Arial Narrow"/>
                <w:b/>
                <w:bCs/>
                <w:color w:val="000000"/>
                <w:sz w:val="20"/>
              </w:rPr>
            </w:pPr>
            <w:r w:rsidRPr="00DA4604">
              <w:rPr>
                <w:rFonts w:ascii="Arial Narrow" w:hAnsi="Arial Narrow"/>
                <w:b/>
                <w:bCs/>
                <w:color w:val="000000"/>
                <w:sz w:val="20"/>
              </w:rPr>
              <w:t>Estimated extent of use</w:t>
            </w:r>
          </w:p>
        </w:tc>
      </w:tr>
      <w:tr w:rsidR="00CF5E55" w:rsidRPr="00DA4604" w:rsidTr="005D044D">
        <w:tc>
          <w:tcPr>
            <w:tcW w:w="1359" w:type="pct"/>
            <w:shd w:val="clear" w:color="auto" w:fill="auto"/>
            <w:vAlign w:val="center"/>
          </w:tcPr>
          <w:p w:rsidR="00CF5E55" w:rsidRPr="00DA4604" w:rsidRDefault="00CF5E55" w:rsidP="00B8649C">
            <w:pPr>
              <w:tabs>
                <w:tab w:val="left" w:pos="142"/>
              </w:tabs>
              <w:jc w:val="left"/>
              <w:rPr>
                <w:rFonts w:ascii="Arial Narrow" w:hAnsi="Arial Narrow"/>
                <w:sz w:val="20"/>
              </w:rPr>
            </w:pPr>
            <w:r w:rsidRPr="00DA4604">
              <w:rPr>
                <w:rFonts w:ascii="Arial Narrow" w:hAnsi="Arial Narrow"/>
                <w:sz w:val="20"/>
              </w:rPr>
              <w:t>Number treated</w:t>
            </w:r>
          </w:p>
        </w:tc>
        <w:tc>
          <w:tcPr>
            <w:tcW w:w="679" w:type="pct"/>
            <w:shd w:val="clear" w:color="auto" w:fill="auto"/>
            <w:vAlign w:val="center"/>
          </w:tcPr>
          <w:p w:rsidR="00CF5E55" w:rsidRPr="00D87AB2" w:rsidRDefault="00D87AB2" w:rsidP="00494D33">
            <w:pPr>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679" w:type="pct"/>
            <w:shd w:val="clear" w:color="auto" w:fill="auto"/>
            <w:vAlign w:val="center"/>
          </w:tcPr>
          <w:p w:rsidR="00CF5E55" w:rsidRPr="00D87AB2" w:rsidRDefault="00D87AB2" w:rsidP="00494D33">
            <w:pPr>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64" w:type="pct"/>
            <w:shd w:val="clear" w:color="auto" w:fill="auto"/>
            <w:vAlign w:val="center"/>
          </w:tcPr>
          <w:p w:rsidR="00CF5E55" w:rsidRPr="00D87AB2" w:rsidRDefault="00D87AB2" w:rsidP="00494D33">
            <w:pPr>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64" w:type="pct"/>
            <w:shd w:val="clear" w:color="auto" w:fill="auto"/>
            <w:vAlign w:val="center"/>
          </w:tcPr>
          <w:p w:rsidR="00CF5E55" w:rsidRPr="00D87AB2" w:rsidRDefault="00D87AB2" w:rsidP="00494D33">
            <w:pPr>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55" w:type="pct"/>
            <w:shd w:val="clear" w:color="auto" w:fill="auto"/>
            <w:vAlign w:val="center"/>
          </w:tcPr>
          <w:p w:rsidR="00CF5E55" w:rsidRPr="00D87AB2" w:rsidRDefault="00D87AB2" w:rsidP="00494D33">
            <w:pPr>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r>
      <w:tr w:rsidR="00CF5E55" w:rsidRPr="00DA4604" w:rsidTr="00494D33">
        <w:tc>
          <w:tcPr>
            <w:tcW w:w="1359" w:type="pct"/>
            <w:shd w:val="clear" w:color="auto" w:fill="auto"/>
            <w:vAlign w:val="center"/>
          </w:tcPr>
          <w:p w:rsidR="00CF5E55" w:rsidRPr="00DA4604" w:rsidRDefault="00CF5E55" w:rsidP="00B8649C">
            <w:pPr>
              <w:tabs>
                <w:tab w:val="left" w:pos="142"/>
              </w:tabs>
              <w:jc w:val="left"/>
              <w:rPr>
                <w:rFonts w:ascii="Arial Narrow" w:hAnsi="Arial Narrow"/>
                <w:sz w:val="20"/>
              </w:rPr>
            </w:pPr>
            <w:r w:rsidRPr="00DA4604">
              <w:rPr>
                <w:rFonts w:ascii="Arial Narrow" w:hAnsi="Arial Narrow"/>
                <w:sz w:val="20"/>
              </w:rPr>
              <w:t>Market share</w:t>
            </w:r>
          </w:p>
        </w:tc>
        <w:tc>
          <w:tcPr>
            <w:tcW w:w="679" w:type="pct"/>
            <w:shd w:val="clear" w:color="auto" w:fill="auto"/>
          </w:tcPr>
          <w:p w:rsidR="00CF5E55" w:rsidRPr="00D87AB2" w:rsidRDefault="00D87AB2" w:rsidP="00494D33">
            <w:pPr>
              <w:pStyle w:val="Tabletext"/>
              <w:jc w:val="center"/>
              <w:rPr>
                <w:rStyle w:val="TableText1"/>
                <w:highlight w:val="black"/>
              </w:rPr>
            </w:pPr>
            <w:r>
              <w:rPr>
                <w:rStyle w:val="TableText1"/>
                <w:noProof/>
                <w:color w:val="000000"/>
                <w:highlight w:val="black"/>
              </w:rPr>
              <w:t>''''''''''</w:t>
            </w:r>
          </w:p>
        </w:tc>
        <w:tc>
          <w:tcPr>
            <w:tcW w:w="679" w:type="pct"/>
            <w:shd w:val="clear" w:color="auto" w:fill="auto"/>
          </w:tcPr>
          <w:p w:rsidR="00CF5E55" w:rsidRPr="00D87AB2" w:rsidRDefault="00D87AB2" w:rsidP="00494D33">
            <w:pPr>
              <w:pStyle w:val="Tabletext"/>
              <w:jc w:val="center"/>
              <w:rPr>
                <w:rStyle w:val="TableText1"/>
                <w:highlight w:val="black"/>
              </w:rPr>
            </w:pPr>
            <w:r>
              <w:rPr>
                <w:rStyle w:val="TableText1"/>
                <w:noProof/>
                <w:color w:val="000000"/>
                <w:highlight w:val="black"/>
              </w:rPr>
              <w:t>'''''''''''</w:t>
            </w:r>
          </w:p>
        </w:tc>
        <w:tc>
          <w:tcPr>
            <w:tcW w:w="764" w:type="pct"/>
            <w:shd w:val="clear" w:color="auto" w:fill="auto"/>
          </w:tcPr>
          <w:p w:rsidR="00CF5E55" w:rsidRPr="00D87AB2" w:rsidRDefault="00D87AB2" w:rsidP="00494D33">
            <w:pPr>
              <w:pStyle w:val="Tabletext"/>
              <w:jc w:val="center"/>
              <w:rPr>
                <w:rStyle w:val="TableText1"/>
                <w:highlight w:val="black"/>
              </w:rPr>
            </w:pPr>
            <w:r>
              <w:rPr>
                <w:rStyle w:val="TableText1"/>
                <w:noProof/>
                <w:color w:val="000000"/>
                <w:highlight w:val="black"/>
              </w:rPr>
              <w:t>''''''''''</w:t>
            </w:r>
          </w:p>
        </w:tc>
        <w:tc>
          <w:tcPr>
            <w:tcW w:w="764" w:type="pct"/>
            <w:shd w:val="clear" w:color="auto" w:fill="auto"/>
          </w:tcPr>
          <w:p w:rsidR="00CF5E55" w:rsidRPr="00D87AB2" w:rsidRDefault="00D87AB2" w:rsidP="00494D33">
            <w:pPr>
              <w:pStyle w:val="Tabletext"/>
              <w:jc w:val="center"/>
              <w:rPr>
                <w:rStyle w:val="TableText1"/>
                <w:highlight w:val="black"/>
              </w:rPr>
            </w:pPr>
            <w:r>
              <w:rPr>
                <w:rStyle w:val="TableText1"/>
                <w:noProof/>
                <w:color w:val="000000"/>
                <w:highlight w:val="black"/>
              </w:rPr>
              <w:t>''''''''''</w:t>
            </w:r>
          </w:p>
        </w:tc>
        <w:tc>
          <w:tcPr>
            <w:tcW w:w="755" w:type="pct"/>
            <w:shd w:val="clear" w:color="auto" w:fill="auto"/>
          </w:tcPr>
          <w:p w:rsidR="00CF5E55" w:rsidRPr="00D87AB2" w:rsidRDefault="00D87AB2" w:rsidP="00494D33">
            <w:pPr>
              <w:pStyle w:val="Tabletext"/>
              <w:jc w:val="center"/>
              <w:rPr>
                <w:rStyle w:val="TableText1"/>
                <w:highlight w:val="black"/>
              </w:rPr>
            </w:pPr>
            <w:r>
              <w:rPr>
                <w:rStyle w:val="TableText1"/>
                <w:noProof/>
                <w:color w:val="000000"/>
                <w:highlight w:val="black"/>
              </w:rPr>
              <w:t>''''''''''''</w:t>
            </w:r>
          </w:p>
        </w:tc>
      </w:tr>
      <w:tr w:rsidR="00E47FC2" w:rsidRPr="00DA4604" w:rsidTr="00E47FC2">
        <w:tc>
          <w:tcPr>
            <w:tcW w:w="1359" w:type="pct"/>
            <w:shd w:val="clear" w:color="auto" w:fill="auto"/>
            <w:vAlign w:val="center"/>
          </w:tcPr>
          <w:p w:rsidR="00E47FC2" w:rsidRPr="00DA4604" w:rsidRDefault="00E47FC2" w:rsidP="00B8649C">
            <w:pPr>
              <w:tabs>
                <w:tab w:val="left" w:pos="142"/>
              </w:tabs>
              <w:jc w:val="left"/>
              <w:rPr>
                <w:rFonts w:ascii="Arial Narrow" w:hAnsi="Arial Narrow"/>
                <w:sz w:val="20"/>
              </w:rPr>
            </w:pPr>
            <w:r w:rsidRPr="00DA4604">
              <w:rPr>
                <w:rFonts w:ascii="Arial Narrow" w:hAnsi="Arial Narrow"/>
                <w:sz w:val="20"/>
              </w:rPr>
              <w:t>100</w:t>
            </w:r>
            <w:r w:rsidR="0080195D" w:rsidRPr="00DA4604">
              <w:rPr>
                <w:rFonts w:ascii="Arial Narrow" w:hAnsi="Arial Narrow"/>
                <w:sz w:val="20"/>
              </w:rPr>
              <w:t xml:space="preserve"> </w:t>
            </w:r>
            <w:r w:rsidRPr="00DA4604">
              <w:rPr>
                <w:rFonts w:ascii="Arial Narrow" w:hAnsi="Arial Narrow"/>
                <w:sz w:val="20"/>
              </w:rPr>
              <w:t>mg Scripts</w:t>
            </w:r>
          </w:p>
        </w:tc>
        <w:tc>
          <w:tcPr>
            <w:tcW w:w="679"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E47FC2" w:rsidRPr="00DA4604" w:rsidTr="00E47FC2">
        <w:tc>
          <w:tcPr>
            <w:tcW w:w="1359" w:type="pct"/>
            <w:shd w:val="clear" w:color="auto" w:fill="auto"/>
            <w:vAlign w:val="center"/>
          </w:tcPr>
          <w:p w:rsidR="00E47FC2" w:rsidRPr="00DA4604" w:rsidRDefault="00E47FC2" w:rsidP="00B8649C">
            <w:pPr>
              <w:tabs>
                <w:tab w:val="left" w:pos="142"/>
              </w:tabs>
              <w:jc w:val="left"/>
              <w:rPr>
                <w:rFonts w:ascii="Arial Narrow" w:hAnsi="Arial Narrow"/>
                <w:sz w:val="20"/>
              </w:rPr>
            </w:pPr>
            <w:r w:rsidRPr="00DA4604">
              <w:rPr>
                <w:rFonts w:ascii="Arial Narrow" w:hAnsi="Arial Narrow"/>
                <w:sz w:val="20"/>
              </w:rPr>
              <w:t>1000</w:t>
            </w:r>
            <w:r w:rsidR="0080195D" w:rsidRPr="00DA4604">
              <w:rPr>
                <w:rFonts w:ascii="Arial Narrow" w:hAnsi="Arial Narrow"/>
                <w:sz w:val="20"/>
              </w:rPr>
              <w:t xml:space="preserve"> </w:t>
            </w:r>
            <w:r w:rsidRPr="00DA4604">
              <w:rPr>
                <w:rFonts w:ascii="Arial Narrow" w:hAnsi="Arial Narrow"/>
                <w:sz w:val="20"/>
              </w:rPr>
              <w:t>mg</w:t>
            </w:r>
          </w:p>
        </w:tc>
        <w:tc>
          <w:tcPr>
            <w:tcW w:w="679"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E47FC2" w:rsidRPr="00D87AB2" w:rsidRDefault="00D87AB2" w:rsidP="00E47FC2">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E47FC2" w:rsidRPr="00DA4604" w:rsidTr="005D044D">
        <w:tc>
          <w:tcPr>
            <w:tcW w:w="5000" w:type="pct"/>
            <w:gridSpan w:val="6"/>
            <w:shd w:val="clear" w:color="auto" w:fill="auto"/>
            <w:vAlign w:val="center"/>
          </w:tcPr>
          <w:p w:rsidR="00E47FC2" w:rsidRPr="00DA4604" w:rsidRDefault="00E47FC2" w:rsidP="00B8649C">
            <w:pPr>
              <w:jc w:val="left"/>
              <w:rPr>
                <w:rFonts w:ascii="Arial Narrow" w:hAnsi="Arial Narrow"/>
                <w:b/>
                <w:bCs/>
                <w:color w:val="000000"/>
                <w:sz w:val="20"/>
              </w:rPr>
            </w:pPr>
            <w:r w:rsidRPr="00DA4604">
              <w:rPr>
                <w:rFonts w:ascii="Arial Narrow" w:hAnsi="Arial Narrow"/>
                <w:b/>
                <w:bCs/>
                <w:color w:val="000000"/>
                <w:sz w:val="20"/>
              </w:rPr>
              <w:t>Estimated net cost to PBS/RPBS/MBS</w:t>
            </w:r>
          </w:p>
        </w:tc>
      </w:tr>
      <w:tr w:rsidR="00FF330C" w:rsidRPr="00DA4604" w:rsidTr="00743A04">
        <w:tc>
          <w:tcPr>
            <w:tcW w:w="1359" w:type="pct"/>
            <w:shd w:val="clear" w:color="auto" w:fill="auto"/>
            <w:vAlign w:val="center"/>
          </w:tcPr>
          <w:p w:rsidR="00FF330C" w:rsidRPr="00DA4604" w:rsidRDefault="00FF330C" w:rsidP="00B8649C">
            <w:pPr>
              <w:tabs>
                <w:tab w:val="left" w:pos="142"/>
              </w:tabs>
              <w:jc w:val="left"/>
              <w:rPr>
                <w:rFonts w:ascii="Arial Narrow" w:hAnsi="Arial Narrow"/>
                <w:sz w:val="20"/>
              </w:rPr>
            </w:pPr>
            <w:r w:rsidRPr="00DA4604">
              <w:rPr>
                <w:rFonts w:ascii="Arial Narrow" w:hAnsi="Arial Narrow"/>
                <w:sz w:val="19"/>
                <w:szCs w:val="19"/>
              </w:rPr>
              <w:t>Net cost to PBS/RPBS</w:t>
            </w:r>
          </w:p>
        </w:tc>
        <w:tc>
          <w:tcPr>
            <w:tcW w:w="679" w:type="pct"/>
            <w:shd w:val="clear" w:color="auto" w:fill="auto"/>
            <w:vAlign w:val="bottom"/>
          </w:tcPr>
          <w:p w:rsidR="00FF330C" w:rsidRPr="00D87AB2" w:rsidRDefault="00D87AB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bottom"/>
          </w:tcPr>
          <w:p w:rsidR="00FF330C" w:rsidRPr="00D87AB2" w:rsidRDefault="00D87AB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FF330C" w:rsidRPr="00D87AB2" w:rsidRDefault="00D87AB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FF330C" w:rsidRPr="00D87AB2" w:rsidRDefault="00D87AB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55" w:type="pct"/>
            <w:shd w:val="clear" w:color="auto" w:fill="auto"/>
            <w:vAlign w:val="bottom"/>
          </w:tcPr>
          <w:p w:rsidR="00FF330C" w:rsidRPr="00D87AB2" w:rsidRDefault="00D87AB2">
            <w:pPr>
              <w:jc w:val="right"/>
              <w:rPr>
                <w:rFonts w:ascii="Arial Narrow" w:hAnsi="Arial Narrow"/>
                <w:color w:val="000000"/>
                <w:sz w:val="20"/>
                <w:highlight w:val="black"/>
              </w:rPr>
            </w:pPr>
            <w:r>
              <w:rPr>
                <w:rFonts w:ascii="Arial Narrow" w:hAnsi="Arial Narrow"/>
                <w:noProof/>
                <w:color w:val="000000"/>
                <w:sz w:val="20"/>
                <w:highlight w:val="black"/>
              </w:rPr>
              <w:t>''''''''''''''''''''''''''''''''</w:t>
            </w:r>
          </w:p>
        </w:tc>
      </w:tr>
      <w:tr w:rsidR="00FF330C" w:rsidRPr="00DA4604" w:rsidTr="00E47FC2">
        <w:tc>
          <w:tcPr>
            <w:tcW w:w="1359" w:type="pct"/>
            <w:shd w:val="clear" w:color="auto" w:fill="auto"/>
            <w:vAlign w:val="center"/>
          </w:tcPr>
          <w:p w:rsidR="00FF330C" w:rsidRPr="00DA4604" w:rsidRDefault="00FF330C" w:rsidP="00B8649C">
            <w:pPr>
              <w:tabs>
                <w:tab w:val="left" w:pos="142"/>
              </w:tabs>
              <w:jc w:val="left"/>
              <w:rPr>
                <w:rFonts w:ascii="Arial Narrow" w:hAnsi="Arial Narrow"/>
                <w:sz w:val="20"/>
              </w:rPr>
            </w:pPr>
            <w:r w:rsidRPr="00DA4604">
              <w:rPr>
                <w:rFonts w:ascii="Arial Narrow" w:hAnsi="Arial Narrow"/>
                <w:sz w:val="19"/>
                <w:szCs w:val="19"/>
              </w:rPr>
              <w:t>Net cost to MBS</w:t>
            </w:r>
          </w:p>
        </w:tc>
        <w:tc>
          <w:tcPr>
            <w:tcW w:w="679" w:type="pct"/>
            <w:shd w:val="clear" w:color="auto" w:fill="auto"/>
            <w:vAlign w:val="center"/>
          </w:tcPr>
          <w:p w:rsidR="00FF330C" w:rsidRPr="00D87AB2" w:rsidRDefault="00D87AB2" w:rsidP="00E47FC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F330C" w:rsidRPr="00D87AB2" w:rsidRDefault="00D87AB2" w:rsidP="00E47FC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F330C" w:rsidRPr="00D87AB2" w:rsidRDefault="00D87AB2" w:rsidP="00E47FC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F330C" w:rsidRPr="00D87AB2" w:rsidRDefault="00D87AB2" w:rsidP="00E47FC2">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F330C" w:rsidRPr="00D87AB2" w:rsidRDefault="00D87AB2" w:rsidP="00E47FC2">
            <w:pPr>
              <w:jc w:val="right"/>
              <w:rPr>
                <w:rFonts w:ascii="Arial Narrow" w:hAnsi="Arial Narrow"/>
                <w:color w:val="000000"/>
                <w:sz w:val="20"/>
                <w:highlight w:val="black"/>
              </w:rPr>
            </w:pPr>
            <w:r>
              <w:rPr>
                <w:rFonts w:ascii="Arial Narrow" w:hAnsi="Arial Narrow"/>
                <w:noProof/>
                <w:color w:val="000000"/>
                <w:sz w:val="20"/>
                <w:highlight w:val="black"/>
              </w:rPr>
              <w:t>'''''''''''''''''''''''</w:t>
            </w:r>
          </w:p>
        </w:tc>
      </w:tr>
      <w:tr w:rsidR="00FF330C" w:rsidRPr="00DA4604" w:rsidTr="005D044D">
        <w:tc>
          <w:tcPr>
            <w:tcW w:w="5000" w:type="pct"/>
            <w:gridSpan w:val="6"/>
            <w:shd w:val="clear" w:color="auto" w:fill="auto"/>
            <w:vAlign w:val="center"/>
          </w:tcPr>
          <w:p w:rsidR="00FF330C" w:rsidRPr="00DA4604" w:rsidRDefault="00FF330C" w:rsidP="00B8649C">
            <w:pPr>
              <w:jc w:val="left"/>
              <w:rPr>
                <w:rFonts w:ascii="Arial Narrow" w:hAnsi="Arial Narrow"/>
                <w:b/>
                <w:color w:val="000000"/>
                <w:sz w:val="20"/>
              </w:rPr>
            </w:pPr>
            <w:r w:rsidRPr="00DA4604">
              <w:rPr>
                <w:rFonts w:ascii="Arial Narrow" w:hAnsi="Arial Narrow"/>
                <w:b/>
                <w:color w:val="000000"/>
                <w:sz w:val="20"/>
              </w:rPr>
              <w:t>Estimated total net cost</w:t>
            </w:r>
          </w:p>
        </w:tc>
      </w:tr>
      <w:tr w:rsidR="00FF330C" w:rsidRPr="00DA4604" w:rsidTr="00494D33">
        <w:tc>
          <w:tcPr>
            <w:tcW w:w="1359" w:type="pct"/>
            <w:shd w:val="clear" w:color="auto" w:fill="auto"/>
            <w:vAlign w:val="center"/>
          </w:tcPr>
          <w:p w:rsidR="00FF330C" w:rsidRPr="00DA4604" w:rsidRDefault="00FF330C" w:rsidP="00B8649C">
            <w:pPr>
              <w:tabs>
                <w:tab w:val="left" w:pos="142"/>
              </w:tabs>
              <w:jc w:val="left"/>
              <w:rPr>
                <w:rFonts w:ascii="Arial Narrow" w:hAnsi="Arial Narrow"/>
                <w:b/>
                <w:sz w:val="20"/>
              </w:rPr>
            </w:pPr>
            <w:r w:rsidRPr="00DA4604">
              <w:rPr>
                <w:rFonts w:ascii="Arial Narrow" w:hAnsi="Arial Narrow"/>
                <w:b/>
                <w:bCs/>
                <w:color w:val="000000"/>
                <w:sz w:val="20"/>
              </w:rPr>
              <w:t>Net cost to PBS/RPBS/MBS</w:t>
            </w:r>
          </w:p>
        </w:tc>
        <w:tc>
          <w:tcPr>
            <w:tcW w:w="679" w:type="pct"/>
            <w:shd w:val="clear" w:color="auto" w:fill="auto"/>
            <w:vAlign w:val="bottom"/>
          </w:tcPr>
          <w:p w:rsidR="00FF330C" w:rsidRPr="00D87AB2" w:rsidRDefault="00D87AB2">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679" w:type="pct"/>
            <w:shd w:val="clear" w:color="auto" w:fill="auto"/>
            <w:vAlign w:val="bottom"/>
          </w:tcPr>
          <w:p w:rsidR="00FF330C" w:rsidRPr="00D87AB2" w:rsidRDefault="00D87AB2">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FF330C" w:rsidRPr="00D87AB2" w:rsidRDefault="00D87AB2">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FF330C" w:rsidRPr="00D87AB2" w:rsidRDefault="00D87AB2">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755" w:type="pct"/>
            <w:shd w:val="clear" w:color="auto" w:fill="auto"/>
            <w:vAlign w:val="bottom"/>
          </w:tcPr>
          <w:p w:rsidR="00FF330C" w:rsidRPr="00D87AB2" w:rsidRDefault="00D87AB2">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r>
    </w:tbl>
    <w:p w:rsidR="00C25D9C" w:rsidRPr="00DA4604" w:rsidRDefault="00C25D9C" w:rsidP="005D044D">
      <w:pPr>
        <w:pStyle w:val="TableFooter"/>
        <w:ind w:firstLine="720"/>
        <w:rPr>
          <w:szCs w:val="22"/>
        </w:rPr>
      </w:pPr>
      <w:r w:rsidRPr="00DA4604">
        <w:rPr>
          <w:sz w:val="16"/>
          <w:szCs w:val="18"/>
        </w:rPr>
        <w:t xml:space="preserve">Source: </w:t>
      </w:r>
      <w:r w:rsidR="00ED5FAE" w:rsidRPr="00DA4604">
        <w:t>Electronic Attachment 2 - Section E Workbook.xlsm</w:t>
      </w:r>
    </w:p>
    <w:p w:rsidR="00C25D9C" w:rsidRDefault="00C25D9C" w:rsidP="00C25D9C">
      <w:pPr>
        <w:widowControl/>
        <w:rPr>
          <w:szCs w:val="22"/>
        </w:rPr>
      </w:pPr>
    </w:p>
    <w:p w:rsidR="00890320" w:rsidRDefault="00890320" w:rsidP="00890320">
      <w:pPr>
        <w:ind w:left="709"/>
        <w:rPr>
          <w:szCs w:val="22"/>
        </w:rPr>
      </w:pPr>
      <w:r>
        <w:rPr>
          <w:szCs w:val="22"/>
        </w:rPr>
        <w:t xml:space="preserve">The redacted table shows that the number of patients estimated to receive treatment with </w:t>
      </w:r>
      <w:proofErr w:type="spellStart"/>
      <w:r>
        <w:rPr>
          <w:szCs w:val="22"/>
        </w:rPr>
        <w:t>ofatumumab</w:t>
      </w:r>
      <w:proofErr w:type="spellEnd"/>
      <w:r>
        <w:rPr>
          <w:szCs w:val="22"/>
        </w:rPr>
        <w:t xml:space="preserve"> is less than 10,000 per year. The estimated net cost to the PBS/MBS</w:t>
      </w:r>
      <w:r w:rsidR="0075409C">
        <w:rPr>
          <w:szCs w:val="22"/>
        </w:rPr>
        <w:t>/RPBS</w:t>
      </w:r>
      <w:r>
        <w:rPr>
          <w:szCs w:val="22"/>
        </w:rPr>
        <w:t xml:space="preserve"> is less than $10 million per year</w:t>
      </w:r>
      <w:r w:rsidR="0075409C">
        <w:rPr>
          <w:szCs w:val="22"/>
        </w:rPr>
        <w:t xml:space="preserve"> in the first 2 years of listing, increasing to $10-20 million for years 3-5</w:t>
      </w:r>
      <w:r>
        <w:rPr>
          <w:szCs w:val="22"/>
        </w:rPr>
        <w:t>.</w:t>
      </w:r>
    </w:p>
    <w:p w:rsidR="00890320" w:rsidRPr="00DA4604" w:rsidRDefault="00890320" w:rsidP="00C25D9C">
      <w:pPr>
        <w:widowControl/>
        <w:rPr>
          <w:szCs w:val="22"/>
        </w:rPr>
      </w:pPr>
    </w:p>
    <w:p w:rsidR="00ED5FAE" w:rsidRPr="00DA4604" w:rsidRDefault="00ED5FAE" w:rsidP="003915FC">
      <w:pPr>
        <w:pStyle w:val="ListParagraph"/>
        <w:widowControl/>
        <w:numPr>
          <w:ilvl w:val="1"/>
          <w:numId w:val="1"/>
        </w:numPr>
      </w:pPr>
      <w:r w:rsidRPr="00DA4604">
        <w:t>The cost to Government may</w:t>
      </w:r>
      <w:r w:rsidR="000F0F31" w:rsidRPr="00DA4604">
        <w:t xml:space="preserve"> be</w:t>
      </w:r>
      <w:r w:rsidRPr="00DA4604">
        <w:t xml:space="preserve"> higher or lower due to:</w:t>
      </w:r>
    </w:p>
    <w:p w:rsidR="00ED5FAE" w:rsidRPr="00DA4604" w:rsidRDefault="00ED5FAE" w:rsidP="003915FC">
      <w:pPr>
        <w:pStyle w:val="ListParagraph"/>
        <w:widowControl/>
        <w:numPr>
          <w:ilvl w:val="0"/>
          <w:numId w:val="6"/>
        </w:numPr>
      </w:pPr>
      <w:r w:rsidRPr="00DA4604">
        <w:t xml:space="preserve">Estimated number of patients treated with </w:t>
      </w:r>
      <w:proofErr w:type="spellStart"/>
      <w:r w:rsidRPr="00DA4604">
        <w:t>ofatumumab</w:t>
      </w:r>
      <w:proofErr w:type="spellEnd"/>
      <w:r w:rsidR="009F01E7" w:rsidRPr="00DA4604">
        <w:t>;</w:t>
      </w:r>
    </w:p>
    <w:p w:rsidR="00396266" w:rsidRPr="00DA4604" w:rsidRDefault="00396266" w:rsidP="003915FC">
      <w:pPr>
        <w:pStyle w:val="ListParagraph"/>
        <w:numPr>
          <w:ilvl w:val="0"/>
          <w:numId w:val="6"/>
        </w:numPr>
      </w:pPr>
      <w:r w:rsidRPr="00DA4604">
        <w:t>Different uptake rates</w:t>
      </w:r>
      <w:r w:rsidR="009F01E7" w:rsidRPr="00DA4604">
        <w:t>;</w:t>
      </w:r>
    </w:p>
    <w:p w:rsidR="008318F7" w:rsidRPr="00DA4604" w:rsidRDefault="008318F7" w:rsidP="003915FC">
      <w:pPr>
        <w:pStyle w:val="ListParagraph"/>
        <w:numPr>
          <w:ilvl w:val="0"/>
          <w:numId w:val="6"/>
        </w:numPr>
      </w:pPr>
      <w:r w:rsidRPr="00DA4604">
        <w:t xml:space="preserve">Comparison with only </w:t>
      </w:r>
      <w:proofErr w:type="spellStart"/>
      <w:r w:rsidRPr="00DA4604">
        <w:t>chlorambucil</w:t>
      </w:r>
      <w:proofErr w:type="spellEnd"/>
      <w:r w:rsidRPr="00DA4604">
        <w:t xml:space="preserve"> monotherapy used, whereas</w:t>
      </w:r>
      <w:r w:rsidR="006D364D" w:rsidRPr="00DA4604">
        <w:t xml:space="preserve"> rituximab plus </w:t>
      </w:r>
      <w:proofErr w:type="spellStart"/>
      <w:r w:rsidR="006D364D" w:rsidRPr="00DA4604">
        <w:t>chlorambucil</w:t>
      </w:r>
      <w:proofErr w:type="spellEnd"/>
      <w:r w:rsidR="006D364D" w:rsidRPr="00DA4604">
        <w:t xml:space="preserve"> or rituximab monotherapy </w:t>
      </w:r>
      <w:r w:rsidRPr="00DA4604">
        <w:t>are also likely to be replaced</w:t>
      </w:r>
      <w:r w:rsidR="009F01E7" w:rsidRPr="00DA4604">
        <w:t>;</w:t>
      </w:r>
    </w:p>
    <w:p w:rsidR="00396266" w:rsidRPr="00DA4604" w:rsidRDefault="00396266" w:rsidP="003915FC">
      <w:pPr>
        <w:pStyle w:val="ListParagraph"/>
        <w:numPr>
          <w:ilvl w:val="0"/>
          <w:numId w:val="6"/>
        </w:numPr>
      </w:pPr>
      <w:r w:rsidRPr="00DA4604">
        <w:t xml:space="preserve">The use of </w:t>
      </w:r>
      <w:proofErr w:type="spellStart"/>
      <w:r w:rsidRPr="00DA4604">
        <w:t>ofatumumab</w:t>
      </w:r>
      <w:proofErr w:type="spellEnd"/>
      <w:r w:rsidRPr="00DA4604">
        <w:t xml:space="preserve"> in patients with fewer comorbidities</w:t>
      </w:r>
      <w:r w:rsidR="009F01E7" w:rsidRPr="00DA4604">
        <w:t>;</w:t>
      </w:r>
    </w:p>
    <w:p w:rsidR="00ED5FAE" w:rsidRPr="00DA4604" w:rsidRDefault="00ED5FAE" w:rsidP="003915FC">
      <w:pPr>
        <w:pStyle w:val="ListParagraph"/>
        <w:numPr>
          <w:ilvl w:val="0"/>
          <w:numId w:val="6"/>
        </w:numPr>
      </w:pPr>
      <w:r w:rsidRPr="00DA4604">
        <w:t>Use outside of PBS restriction</w:t>
      </w:r>
      <w:r w:rsidR="009102A8" w:rsidRPr="00DA4604">
        <w:t xml:space="preserve">, </w:t>
      </w:r>
      <w:r w:rsidR="00A2591F" w:rsidRPr="00DA4604">
        <w:t>e.g.</w:t>
      </w:r>
      <w:r w:rsidR="00396266" w:rsidRPr="00DA4604">
        <w:t xml:space="preserve"> retreatment post progression after</w:t>
      </w:r>
      <w:r w:rsidR="00F00BA2" w:rsidRPr="00DA4604">
        <w:t xml:space="preserve"> two</w:t>
      </w:r>
      <w:r w:rsidR="00396266" w:rsidRPr="00DA4604">
        <w:t xml:space="preserve"> years</w:t>
      </w:r>
      <w:r w:rsidR="009102A8" w:rsidRPr="00DA4604">
        <w:t xml:space="preserve"> or as a second-line treatment after failure of other first line treatments</w:t>
      </w:r>
      <w:r w:rsidR="00396266" w:rsidRPr="00DA4604">
        <w:t>.</w:t>
      </w:r>
    </w:p>
    <w:p w:rsidR="00396266" w:rsidRDefault="00396266" w:rsidP="00396266">
      <w:pPr>
        <w:pStyle w:val="ListParagraph"/>
        <w:widowControl/>
        <w:ind w:left="1440"/>
      </w:pPr>
    </w:p>
    <w:p w:rsidR="00396266" w:rsidRPr="004B1905" w:rsidRDefault="00ED5FAE" w:rsidP="00D4690B">
      <w:pPr>
        <w:pStyle w:val="ListParagraph"/>
        <w:widowControl/>
        <w:numPr>
          <w:ilvl w:val="1"/>
          <w:numId w:val="1"/>
        </w:numPr>
        <w:rPr>
          <w:szCs w:val="22"/>
        </w:rPr>
      </w:pPr>
      <w:r w:rsidRPr="004B1905">
        <w:t xml:space="preserve">The submission </w:t>
      </w:r>
      <w:r w:rsidR="009102A8" w:rsidRPr="004B1905">
        <w:t xml:space="preserve">presents </w:t>
      </w:r>
      <w:r w:rsidR="00396266" w:rsidRPr="004B1905">
        <w:t>sensitivity analys</w:t>
      </w:r>
      <w:r w:rsidR="006D364D" w:rsidRPr="004B1905">
        <w:t>e</w:t>
      </w:r>
      <w:r w:rsidR="00396266" w:rsidRPr="004B1905">
        <w:t>s</w:t>
      </w:r>
      <w:r w:rsidR="009102A8" w:rsidRPr="004B1905">
        <w:t xml:space="preserve"> around prevalence, uptake and number of </w:t>
      </w:r>
      <w:proofErr w:type="spellStart"/>
      <w:r w:rsidR="009102A8" w:rsidRPr="004B1905">
        <w:t>ofatumumab</w:t>
      </w:r>
      <w:proofErr w:type="spellEnd"/>
      <w:r w:rsidR="009102A8" w:rsidRPr="004B1905">
        <w:t xml:space="preserve"> cycles, with an increase in the number of cycles per person to nine having the largest impact on the overall cost to the PBS/RPBS (</w:t>
      </w:r>
      <w:r w:rsidR="0075409C">
        <w:t>$60-100</w:t>
      </w:r>
      <w:r w:rsidR="009102A8" w:rsidRPr="004B1905">
        <w:t xml:space="preserve"> million over </w:t>
      </w:r>
      <w:r w:rsidR="00F00BA2" w:rsidRPr="004B1905">
        <w:t xml:space="preserve">five </w:t>
      </w:r>
      <w:r w:rsidR="009102A8" w:rsidRPr="004B1905">
        <w:t xml:space="preserve">years). The submission does not test the use of </w:t>
      </w:r>
      <w:proofErr w:type="spellStart"/>
      <w:r w:rsidR="009102A8" w:rsidRPr="004B1905">
        <w:t>ofatumumab</w:t>
      </w:r>
      <w:proofErr w:type="spellEnd"/>
      <w:r w:rsidR="009102A8" w:rsidRPr="004B1905">
        <w:t xml:space="preserve"> as a second-line treatment after failure of either </w:t>
      </w:r>
      <w:proofErr w:type="spellStart"/>
      <w:r w:rsidR="009102A8" w:rsidRPr="004B1905">
        <w:t>ofatumumab</w:t>
      </w:r>
      <w:proofErr w:type="spellEnd"/>
      <w:r w:rsidR="009102A8" w:rsidRPr="004B1905">
        <w:t xml:space="preserve"> or other first line treatment. </w:t>
      </w:r>
      <w:r w:rsidRPr="004B1905">
        <w:t xml:space="preserve"> </w:t>
      </w:r>
    </w:p>
    <w:p w:rsidR="00D4690B" w:rsidRPr="004B1905" w:rsidRDefault="00D4690B" w:rsidP="00D4690B">
      <w:pPr>
        <w:pStyle w:val="ListParagraph"/>
        <w:widowControl/>
        <w:rPr>
          <w:szCs w:val="22"/>
        </w:rPr>
      </w:pPr>
    </w:p>
    <w:p w:rsidR="00D4690B" w:rsidRPr="004B1905" w:rsidRDefault="00D4690B" w:rsidP="00D4690B">
      <w:pPr>
        <w:pStyle w:val="ListParagraph"/>
        <w:widowControl/>
        <w:numPr>
          <w:ilvl w:val="1"/>
          <w:numId w:val="1"/>
        </w:numPr>
      </w:pPr>
      <w:r w:rsidRPr="004B1905">
        <w:lastRenderedPageBreak/>
        <w:t>The PSCR (p4) stated that other therapies are not PBS listed for this population, so there is variable funding and patient access. When the substitution of these therapies is included in the analysis, the PSCR estimates there is an additional cost offset of approximately $</w:t>
      </w:r>
      <w:r w:rsidR="0075409C">
        <w:t>10-$20 million</w:t>
      </w:r>
      <w:r w:rsidRPr="004B1905">
        <w:t xml:space="preserve"> to the PBS/RPBS over the first 5 years of listing.</w:t>
      </w:r>
    </w:p>
    <w:p w:rsidR="00D4690B" w:rsidRPr="00DA4604" w:rsidRDefault="00D4690B" w:rsidP="00D4690B">
      <w:pPr>
        <w:pStyle w:val="ListParagraph"/>
        <w:widowControl/>
        <w:rPr>
          <w:szCs w:val="22"/>
        </w:rPr>
      </w:pPr>
    </w:p>
    <w:p w:rsidR="003915FC" w:rsidRPr="00676F2F" w:rsidRDefault="003915FC" w:rsidP="00676F2F">
      <w:pPr>
        <w:rPr>
          <w:b/>
          <w:szCs w:val="22"/>
        </w:rPr>
      </w:pPr>
      <w:bookmarkStart w:id="15" w:name="_Toc398540843"/>
      <w:r w:rsidRPr="00676F2F">
        <w:rPr>
          <w:b/>
          <w:szCs w:val="22"/>
        </w:rPr>
        <w:t>Financial Management – Risk Sharing Arrangements</w:t>
      </w:r>
      <w:bookmarkEnd w:id="15"/>
    </w:p>
    <w:p w:rsidR="003915FC" w:rsidRPr="004B1905" w:rsidRDefault="003915FC" w:rsidP="003915FC">
      <w:pPr>
        <w:widowControl/>
        <w:rPr>
          <w:szCs w:val="22"/>
        </w:rPr>
      </w:pPr>
    </w:p>
    <w:p w:rsidR="003915FC" w:rsidRPr="004B1905" w:rsidRDefault="003915FC" w:rsidP="003915FC">
      <w:pPr>
        <w:pStyle w:val="ListParagraph"/>
        <w:widowControl/>
        <w:numPr>
          <w:ilvl w:val="1"/>
          <w:numId w:val="1"/>
        </w:numPr>
        <w:rPr>
          <w:szCs w:val="22"/>
        </w:rPr>
      </w:pPr>
      <w:r w:rsidRPr="004B1905">
        <w:t>The Sponsor indicated willingness to undertake a mutually agreeable risk sharing agreement to address concerns relating to uncertainty in utilisation (PSCR, p4)</w:t>
      </w:r>
      <w:r w:rsidR="00D4690B" w:rsidRPr="004B1905">
        <w:t>.</w:t>
      </w:r>
    </w:p>
    <w:p w:rsidR="006A001B" w:rsidRDefault="006A001B" w:rsidP="005F1F89">
      <w:pPr>
        <w:ind w:left="720"/>
        <w:rPr>
          <w:i/>
          <w:szCs w:val="22"/>
        </w:rPr>
      </w:pPr>
    </w:p>
    <w:p w:rsidR="004B1905" w:rsidRPr="006A001B" w:rsidRDefault="004B1905" w:rsidP="005F1F89">
      <w:pPr>
        <w:ind w:firstLine="720"/>
        <w:rPr>
          <w:i/>
          <w:szCs w:val="22"/>
        </w:rPr>
      </w:pPr>
      <w:r w:rsidRPr="006A001B">
        <w:rPr>
          <w:i/>
          <w:szCs w:val="22"/>
        </w:rPr>
        <w:t>For more detail on PBAC’s view, see section 7 “PBAC outcome”</w:t>
      </w:r>
    </w:p>
    <w:p w:rsidR="00DA4604" w:rsidRDefault="00DA4604" w:rsidP="00CA10DA"/>
    <w:p w:rsidR="006A001B" w:rsidRDefault="006A001B" w:rsidP="00CA10DA"/>
    <w:p w:rsidR="00704362" w:rsidRDefault="00094CD0" w:rsidP="00704362">
      <w:pPr>
        <w:widowControl/>
        <w:numPr>
          <w:ilvl w:val="0"/>
          <w:numId w:val="1"/>
        </w:numPr>
        <w:spacing w:after="200" w:line="276" w:lineRule="auto"/>
        <w:jc w:val="left"/>
        <w:rPr>
          <w:b/>
          <w:bCs/>
          <w:szCs w:val="22"/>
        </w:rPr>
      </w:pPr>
      <w:r w:rsidRPr="00704362">
        <w:rPr>
          <w:b/>
          <w:bCs/>
          <w:szCs w:val="22"/>
        </w:rPr>
        <w:t>PBAC Outcome</w:t>
      </w:r>
    </w:p>
    <w:p w:rsidR="00094CD0" w:rsidRPr="00704362" w:rsidRDefault="00D347E0" w:rsidP="00704362">
      <w:pPr>
        <w:pStyle w:val="ListParagraph"/>
        <w:widowControl/>
        <w:numPr>
          <w:ilvl w:val="1"/>
          <w:numId w:val="1"/>
        </w:numPr>
        <w:rPr>
          <w:bCs/>
          <w:szCs w:val="22"/>
        </w:rPr>
      </w:pPr>
      <w:r w:rsidRPr="00704362">
        <w:rPr>
          <w:bCs/>
          <w:szCs w:val="22"/>
        </w:rPr>
        <w:t xml:space="preserve">The PBAC recommended the listing of </w:t>
      </w:r>
      <w:proofErr w:type="spellStart"/>
      <w:r w:rsidRPr="00704362">
        <w:rPr>
          <w:bCs/>
          <w:szCs w:val="22"/>
        </w:rPr>
        <w:t>ofatumumab</w:t>
      </w:r>
      <w:proofErr w:type="spellEnd"/>
      <w:r w:rsidR="000441FC" w:rsidRPr="00704362">
        <w:rPr>
          <w:bCs/>
          <w:szCs w:val="22"/>
        </w:rPr>
        <w:t xml:space="preserve"> </w:t>
      </w:r>
      <w:r w:rsidR="001E3686">
        <w:rPr>
          <w:bCs/>
          <w:szCs w:val="22"/>
        </w:rPr>
        <w:t xml:space="preserve">in combination with </w:t>
      </w:r>
      <w:proofErr w:type="spellStart"/>
      <w:r w:rsidR="001E145B">
        <w:rPr>
          <w:bCs/>
          <w:szCs w:val="22"/>
        </w:rPr>
        <w:t>chlorambucil</w:t>
      </w:r>
      <w:proofErr w:type="spellEnd"/>
      <w:r w:rsidR="001E3686">
        <w:rPr>
          <w:bCs/>
          <w:szCs w:val="22"/>
        </w:rPr>
        <w:t xml:space="preserve"> </w:t>
      </w:r>
      <w:r w:rsidR="000441FC" w:rsidRPr="00704362">
        <w:rPr>
          <w:bCs/>
          <w:szCs w:val="22"/>
        </w:rPr>
        <w:t xml:space="preserve">for the treatment of chronic lymphocytic leukaemia (CLL). The recommendation was formed on the basis of a cost-minimisation </w:t>
      </w:r>
      <w:r w:rsidR="00E14BEB" w:rsidRPr="00704362">
        <w:rPr>
          <w:bCs/>
          <w:szCs w:val="22"/>
        </w:rPr>
        <w:t>with</w:t>
      </w:r>
      <w:r w:rsidR="000441FC" w:rsidRPr="00704362">
        <w:rPr>
          <w:bCs/>
          <w:szCs w:val="22"/>
        </w:rPr>
        <w:t xml:space="preserve"> rituximab.</w:t>
      </w:r>
      <w:r w:rsidR="00E14BEB" w:rsidRPr="00704362">
        <w:rPr>
          <w:bCs/>
          <w:szCs w:val="22"/>
        </w:rPr>
        <w:t xml:space="preserve"> </w:t>
      </w:r>
      <w:r w:rsidR="00FE64D3" w:rsidRPr="00124EE7">
        <w:rPr>
          <w:szCs w:val="22"/>
        </w:rPr>
        <w:t xml:space="preserve">The PBAC reaffirmed its recommendation </w:t>
      </w:r>
      <w:r w:rsidR="00EA777B">
        <w:rPr>
          <w:szCs w:val="22"/>
        </w:rPr>
        <w:t>originally made in</w:t>
      </w:r>
      <w:r w:rsidR="00EA777B" w:rsidRPr="00124EE7">
        <w:rPr>
          <w:szCs w:val="22"/>
        </w:rPr>
        <w:t xml:space="preserve"> </w:t>
      </w:r>
      <w:r w:rsidR="00FE64D3" w:rsidRPr="00124EE7">
        <w:rPr>
          <w:szCs w:val="22"/>
        </w:rPr>
        <w:t xml:space="preserve">January 2011 (out-of-session) </w:t>
      </w:r>
      <w:r w:rsidR="00492452">
        <w:rPr>
          <w:szCs w:val="22"/>
        </w:rPr>
        <w:t xml:space="preserve">and </w:t>
      </w:r>
      <w:r w:rsidR="00EA777B">
        <w:rPr>
          <w:szCs w:val="22"/>
        </w:rPr>
        <w:t xml:space="preserve">confirmed in </w:t>
      </w:r>
      <w:r w:rsidR="00492452">
        <w:rPr>
          <w:szCs w:val="22"/>
        </w:rPr>
        <w:t xml:space="preserve">July 2014 </w:t>
      </w:r>
      <w:r w:rsidR="00FE64D3" w:rsidRPr="00124EE7">
        <w:rPr>
          <w:szCs w:val="22"/>
        </w:rPr>
        <w:t xml:space="preserve">to list rituximab for the treatment of CD20 positive CLL in combination with chemotherapy. </w:t>
      </w:r>
      <w:r w:rsidR="00E14BEB" w:rsidRPr="00704362">
        <w:rPr>
          <w:bCs/>
          <w:szCs w:val="22"/>
        </w:rPr>
        <w:t xml:space="preserve">The PBAC further advised that </w:t>
      </w:r>
      <w:r w:rsidR="001E3686">
        <w:rPr>
          <w:bCs/>
          <w:szCs w:val="22"/>
        </w:rPr>
        <w:t xml:space="preserve">the </w:t>
      </w:r>
      <w:r w:rsidR="00E14BEB" w:rsidRPr="00704362">
        <w:rPr>
          <w:bCs/>
          <w:szCs w:val="22"/>
        </w:rPr>
        <w:t xml:space="preserve">listing of </w:t>
      </w:r>
      <w:proofErr w:type="spellStart"/>
      <w:r w:rsidR="00E14BEB" w:rsidRPr="00704362">
        <w:rPr>
          <w:bCs/>
          <w:szCs w:val="22"/>
        </w:rPr>
        <w:t>ofatumumab</w:t>
      </w:r>
      <w:proofErr w:type="spellEnd"/>
      <w:r w:rsidR="00E14BEB" w:rsidRPr="00704362">
        <w:rPr>
          <w:bCs/>
          <w:szCs w:val="22"/>
        </w:rPr>
        <w:t xml:space="preserve"> should be at </w:t>
      </w:r>
      <w:r w:rsidR="00FE64D3">
        <w:rPr>
          <w:bCs/>
          <w:szCs w:val="22"/>
        </w:rPr>
        <w:t xml:space="preserve">a price </w:t>
      </w:r>
      <w:r w:rsidR="00E14BEB" w:rsidRPr="00704362">
        <w:rPr>
          <w:bCs/>
          <w:szCs w:val="22"/>
        </w:rPr>
        <w:t xml:space="preserve">no higher than </w:t>
      </w:r>
      <w:r w:rsidR="00FE64D3">
        <w:rPr>
          <w:bCs/>
          <w:szCs w:val="22"/>
        </w:rPr>
        <w:t xml:space="preserve">that deemed appropriate for </w:t>
      </w:r>
      <w:r w:rsidR="00E14BEB" w:rsidRPr="00704362">
        <w:rPr>
          <w:bCs/>
          <w:szCs w:val="22"/>
        </w:rPr>
        <w:t>rituximab.</w:t>
      </w:r>
    </w:p>
    <w:p w:rsidR="00446FD1" w:rsidRPr="00704362" w:rsidRDefault="00446FD1" w:rsidP="00704362">
      <w:pPr>
        <w:pStyle w:val="ListParagraph"/>
        <w:widowControl/>
        <w:rPr>
          <w:bCs/>
          <w:szCs w:val="22"/>
        </w:rPr>
      </w:pPr>
    </w:p>
    <w:p w:rsidR="00196E6C" w:rsidRPr="00704362" w:rsidRDefault="007D34D0" w:rsidP="00196E6C">
      <w:pPr>
        <w:pStyle w:val="ListParagraph"/>
        <w:widowControl/>
        <w:numPr>
          <w:ilvl w:val="1"/>
          <w:numId w:val="1"/>
        </w:numPr>
        <w:rPr>
          <w:bCs/>
          <w:szCs w:val="22"/>
        </w:rPr>
      </w:pPr>
      <w:r w:rsidRPr="00704362">
        <w:rPr>
          <w:bCs/>
          <w:szCs w:val="22"/>
        </w:rPr>
        <w:t>In making this recommendation</w:t>
      </w:r>
      <w:r w:rsidR="00C0012C" w:rsidRPr="00704362">
        <w:rPr>
          <w:bCs/>
          <w:szCs w:val="22"/>
        </w:rPr>
        <w:t>,</w:t>
      </w:r>
      <w:r w:rsidRPr="00704362">
        <w:rPr>
          <w:bCs/>
          <w:szCs w:val="22"/>
        </w:rPr>
        <w:t xml:space="preserve"> the PBAC </w:t>
      </w:r>
      <w:r w:rsidR="00C0012C" w:rsidRPr="00704362">
        <w:rPr>
          <w:bCs/>
          <w:szCs w:val="22"/>
        </w:rPr>
        <w:t>not</w:t>
      </w:r>
      <w:r w:rsidR="00B31C69">
        <w:rPr>
          <w:bCs/>
          <w:szCs w:val="22"/>
        </w:rPr>
        <w:t xml:space="preserve">ed the choice of </w:t>
      </w:r>
      <w:proofErr w:type="spellStart"/>
      <w:r w:rsidR="00B31C69">
        <w:rPr>
          <w:bCs/>
          <w:szCs w:val="22"/>
        </w:rPr>
        <w:t>chlorambucil</w:t>
      </w:r>
      <w:proofErr w:type="spellEnd"/>
      <w:r w:rsidR="00B31C69">
        <w:rPr>
          <w:bCs/>
          <w:szCs w:val="22"/>
        </w:rPr>
        <w:t xml:space="preserve"> monotherapy</w:t>
      </w:r>
      <w:r w:rsidR="00C0012C" w:rsidRPr="00704362">
        <w:rPr>
          <w:bCs/>
          <w:szCs w:val="22"/>
        </w:rPr>
        <w:t xml:space="preserve"> </w:t>
      </w:r>
      <w:r w:rsidR="00B31C69">
        <w:rPr>
          <w:bCs/>
          <w:szCs w:val="22"/>
        </w:rPr>
        <w:t xml:space="preserve">as the main comparator </w:t>
      </w:r>
      <w:r w:rsidR="00C0012C" w:rsidRPr="00704362">
        <w:rPr>
          <w:bCs/>
          <w:szCs w:val="22"/>
        </w:rPr>
        <w:t>outlined in the submission</w:t>
      </w:r>
      <w:r w:rsidR="00196E6C" w:rsidRPr="00704362">
        <w:rPr>
          <w:bCs/>
          <w:szCs w:val="22"/>
        </w:rPr>
        <w:t xml:space="preserve">. However, the PBAC considered that </w:t>
      </w:r>
      <w:r w:rsidR="00C0012C" w:rsidRPr="00704362">
        <w:rPr>
          <w:bCs/>
          <w:szCs w:val="22"/>
        </w:rPr>
        <w:t xml:space="preserve">the drug most likely to be replaced in </w:t>
      </w:r>
      <w:r w:rsidR="00667FBE">
        <w:rPr>
          <w:bCs/>
          <w:szCs w:val="22"/>
        </w:rPr>
        <w:t>clinical practice</w:t>
      </w:r>
      <w:r w:rsidR="00BB7F7D">
        <w:rPr>
          <w:bCs/>
          <w:szCs w:val="22"/>
        </w:rPr>
        <w:t>,</w:t>
      </w:r>
      <w:r w:rsidR="00667FBE">
        <w:rPr>
          <w:bCs/>
          <w:szCs w:val="22"/>
        </w:rPr>
        <w:t xml:space="preserve"> </w:t>
      </w:r>
      <w:r w:rsidR="00BB7F7D">
        <w:rPr>
          <w:bCs/>
          <w:szCs w:val="22"/>
        </w:rPr>
        <w:t xml:space="preserve">particularly </w:t>
      </w:r>
      <w:r w:rsidR="00667FBE">
        <w:rPr>
          <w:bCs/>
          <w:szCs w:val="22"/>
        </w:rPr>
        <w:t xml:space="preserve">by the time </w:t>
      </w:r>
      <w:proofErr w:type="spellStart"/>
      <w:r w:rsidR="00667FBE">
        <w:rPr>
          <w:bCs/>
          <w:szCs w:val="22"/>
        </w:rPr>
        <w:t>ofatumumab</w:t>
      </w:r>
      <w:proofErr w:type="spellEnd"/>
      <w:r w:rsidR="00667FBE">
        <w:rPr>
          <w:bCs/>
          <w:szCs w:val="22"/>
        </w:rPr>
        <w:t xml:space="preserve"> may be</w:t>
      </w:r>
      <w:r w:rsidR="00C0012C" w:rsidRPr="00704362">
        <w:rPr>
          <w:bCs/>
          <w:szCs w:val="22"/>
        </w:rPr>
        <w:t xml:space="preserve"> </w:t>
      </w:r>
      <w:r w:rsidR="00667FBE">
        <w:rPr>
          <w:bCs/>
          <w:szCs w:val="22"/>
        </w:rPr>
        <w:t>PBS listed</w:t>
      </w:r>
      <w:r w:rsidR="00BB7F7D">
        <w:rPr>
          <w:bCs/>
          <w:szCs w:val="22"/>
        </w:rPr>
        <w:t>,</w:t>
      </w:r>
      <w:r w:rsidR="00667FBE">
        <w:rPr>
          <w:bCs/>
          <w:szCs w:val="22"/>
        </w:rPr>
        <w:t xml:space="preserve"> will be</w:t>
      </w:r>
      <w:r w:rsidR="00C0012C" w:rsidRPr="00704362">
        <w:rPr>
          <w:bCs/>
          <w:szCs w:val="22"/>
        </w:rPr>
        <w:t xml:space="preserve"> rituximab</w:t>
      </w:r>
      <w:r w:rsidR="00303D62" w:rsidRPr="00704362">
        <w:rPr>
          <w:bCs/>
          <w:szCs w:val="22"/>
        </w:rPr>
        <w:t>.</w:t>
      </w:r>
      <w:r w:rsidR="00667FBE">
        <w:rPr>
          <w:bCs/>
          <w:szCs w:val="22"/>
        </w:rPr>
        <w:t xml:space="preserve"> PBAC considered </w:t>
      </w:r>
      <w:proofErr w:type="spellStart"/>
      <w:r w:rsidR="00667FBE">
        <w:rPr>
          <w:bCs/>
          <w:szCs w:val="22"/>
        </w:rPr>
        <w:t>chlorambucil</w:t>
      </w:r>
      <w:proofErr w:type="spellEnd"/>
      <w:r w:rsidR="00667FBE">
        <w:rPr>
          <w:bCs/>
          <w:szCs w:val="22"/>
        </w:rPr>
        <w:t xml:space="preserve"> was an appropriate secondary comparator, noting the key clinical trial </w:t>
      </w:r>
      <w:r w:rsidR="001E3686" w:rsidRPr="00704362">
        <w:rPr>
          <w:bCs/>
          <w:szCs w:val="22"/>
        </w:rPr>
        <w:t>COMPLEMENT-1</w:t>
      </w:r>
      <w:r w:rsidR="001E3686">
        <w:rPr>
          <w:bCs/>
          <w:szCs w:val="22"/>
        </w:rPr>
        <w:t xml:space="preserve"> </w:t>
      </w:r>
      <w:r w:rsidR="00667FBE">
        <w:rPr>
          <w:bCs/>
          <w:szCs w:val="22"/>
        </w:rPr>
        <w:t xml:space="preserve">directly compares </w:t>
      </w:r>
      <w:r w:rsidR="001E3686">
        <w:rPr>
          <w:bCs/>
          <w:szCs w:val="22"/>
        </w:rPr>
        <w:t xml:space="preserve">the combination of </w:t>
      </w:r>
      <w:proofErr w:type="spellStart"/>
      <w:r w:rsidR="00667FBE">
        <w:rPr>
          <w:bCs/>
          <w:szCs w:val="22"/>
        </w:rPr>
        <w:t>ofatumumab</w:t>
      </w:r>
      <w:proofErr w:type="spellEnd"/>
      <w:r w:rsidR="00667FBE">
        <w:rPr>
          <w:bCs/>
          <w:szCs w:val="22"/>
        </w:rPr>
        <w:t xml:space="preserve"> and </w:t>
      </w:r>
      <w:proofErr w:type="spellStart"/>
      <w:r w:rsidR="00667FBE">
        <w:rPr>
          <w:bCs/>
          <w:szCs w:val="22"/>
        </w:rPr>
        <w:t>chlorambucil</w:t>
      </w:r>
      <w:proofErr w:type="spellEnd"/>
      <w:r w:rsidR="00667FBE">
        <w:rPr>
          <w:bCs/>
          <w:szCs w:val="22"/>
        </w:rPr>
        <w:t xml:space="preserve"> against </w:t>
      </w:r>
      <w:proofErr w:type="spellStart"/>
      <w:r w:rsidR="00667FBE">
        <w:rPr>
          <w:bCs/>
          <w:szCs w:val="22"/>
        </w:rPr>
        <w:t>chlorambucil</w:t>
      </w:r>
      <w:proofErr w:type="spellEnd"/>
      <w:r w:rsidR="00667FBE">
        <w:rPr>
          <w:bCs/>
          <w:szCs w:val="22"/>
        </w:rPr>
        <w:t>.</w:t>
      </w:r>
    </w:p>
    <w:p w:rsidR="00C0012C" w:rsidRPr="00704362" w:rsidRDefault="00C0012C" w:rsidP="00C0012C">
      <w:pPr>
        <w:pStyle w:val="ListParagraph"/>
        <w:widowControl/>
        <w:rPr>
          <w:bCs/>
          <w:szCs w:val="22"/>
        </w:rPr>
      </w:pPr>
    </w:p>
    <w:p w:rsidR="00236611" w:rsidRPr="00BB7F7D" w:rsidRDefault="00AF123A" w:rsidP="00BB7F7D">
      <w:pPr>
        <w:pStyle w:val="ListParagraph"/>
        <w:widowControl/>
        <w:numPr>
          <w:ilvl w:val="1"/>
          <w:numId w:val="1"/>
        </w:numPr>
        <w:rPr>
          <w:bCs/>
          <w:szCs w:val="22"/>
          <w:lang w:val="en-AU"/>
        </w:rPr>
      </w:pPr>
      <w:r w:rsidRPr="00704362">
        <w:rPr>
          <w:bCs/>
          <w:szCs w:val="22"/>
        </w:rPr>
        <w:t>In the consideration of the evidence</w:t>
      </w:r>
      <w:r w:rsidR="00BB7F7D">
        <w:rPr>
          <w:bCs/>
          <w:szCs w:val="22"/>
        </w:rPr>
        <w:t xml:space="preserve"> used for the indirect comparison with rituximab</w:t>
      </w:r>
      <w:r w:rsidRPr="00704362">
        <w:rPr>
          <w:bCs/>
          <w:szCs w:val="22"/>
        </w:rPr>
        <w:t>,</w:t>
      </w:r>
      <w:r w:rsidR="00BB7F7D">
        <w:rPr>
          <w:bCs/>
          <w:szCs w:val="22"/>
        </w:rPr>
        <w:t xml:space="preserve"> the PBAC</w:t>
      </w:r>
      <w:r w:rsidRPr="00704362">
        <w:rPr>
          <w:bCs/>
          <w:szCs w:val="22"/>
        </w:rPr>
        <w:t xml:space="preserve"> </w:t>
      </w:r>
      <w:r w:rsidR="00BB7F7D">
        <w:rPr>
          <w:bCs/>
          <w:szCs w:val="22"/>
        </w:rPr>
        <w:t>considered bo</w:t>
      </w:r>
      <w:r w:rsidR="00AF1F2E" w:rsidRPr="00BB7F7D">
        <w:rPr>
          <w:bCs/>
          <w:szCs w:val="22"/>
        </w:rPr>
        <w:t xml:space="preserve">th </w:t>
      </w:r>
      <w:proofErr w:type="spellStart"/>
      <w:r w:rsidR="00AF1F2E" w:rsidRPr="00BB7F7D">
        <w:rPr>
          <w:bCs/>
          <w:szCs w:val="22"/>
        </w:rPr>
        <w:t>ofatumumab</w:t>
      </w:r>
      <w:proofErr w:type="spellEnd"/>
      <w:r w:rsidR="00AF1F2E" w:rsidRPr="00BB7F7D">
        <w:rPr>
          <w:bCs/>
          <w:szCs w:val="22"/>
        </w:rPr>
        <w:t xml:space="preserve"> and rituximab significantly prolong PFS when combined with </w:t>
      </w:r>
      <w:proofErr w:type="spellStart"/>
      <w:r w:rsidR="00AF1F2E" w:rsidRPr="00BB7F7D">
        <w:rPr>
          <w:bCs/>
          <w:szCs w:val="22"/>
        </w:rPr>
        <w:t>chlorambucil</w:t>
      </w:r>
      <w:proofErr w:type="spellEnd"/>
      <w:r w:rsidR="00AF1F2E" w:rsidRPr="00BB7F7D">
        <w:rPr>
          <w:bCs/>
          <w:szCs w:val="22"/>
        </w:rPr>
        <w:t xml:space="preserve"> in first line treatment of CLL, and both have an acceptable toxicity profile when combined with </w:t>
      </w:r>
      <w:proofErr w:type="spellStart"/>
      <w:r w:rsidR="00AF1F2E" w:rsidRPr="00BB7F7D">
        <w:rPr>
          <w:bCs/>
          <w:szCs w:val="22"/>
        </w:rPr>
        <w:t>chlorambucil</w:t>
      </w:r>
      <w:proofErr w:type="spellEnd"/>
      <w:r w:rsidR="00AF1F2E" w:rsidRPr="00BB7F7D">
        <w:rPr>
          <w:bCs/>
          <w:szCs w:val="22"/>
        </w:rPr>
        <w:t xml:space="preserve"> in patients unsuitable for </w:t>
      </w:r>
      <w:proofErr w:type="spellStart"/>
      <w:r w:rsidR="00AF1F2E" w:rsidRPr="00BB7F7D">
        <w:rPr>
          <w:bCs/>
          <w:szCs w:val="22"/>
        </w:rPr>
        <w:t>fludarabine</w:t>
      </w:r>
      <w:proofErr w:type="spellEnd"/>
      <w:r w:rsidR="00AF1F2E" w:rsidRPr="00BB7F7D">
        <w:rPr>
          <w:bCs/>
          <w:szCs w:val="22"/>
        </w:rPr>
        <w:t>-based therapy.</w:t>
      </w:r>
      <w:r w:rsidR="00BB7F7D">
        <w:rPr>
          <w:bCs/>
          <w:szCs w:val="22"/>
        </w:rPr>
        <w:t xml:space="preserve"> </w:t>
      </w:r>
    </w:p>
    <w:p w:rsidR="00BB7F7D" w:rsidRPr="00BB7F7D" w:rsidRDefault="00BB7F7D" w:rsidP="00BB7F7D">
      <w:pPr>
        <w:pStyle w:val="ListParagraph"/>
        <w:rPr>
          <w:bCs/>
          <w:szCs w:val="22"/>
          <w:lang w:val="en-AU"/>
        </w:rPr>
      </w:pPr>
    </w:p>
    <w:p w:rsidR="00AF123A" w:rsidRPr="00704362" w:rsidRDefault="00BB7F7D" w:rsidP="00303D62">
      <w:pPr>
        <w:pStyle w:val="ListParagraph"/>
        <w:widowControl/>
        <w:numPr>
          <w:ilvl w:val="1"/>
          <w:numId w:val="1"/>
        </w:numPr>
        <w:rPr>
          <w:bCs/>
          <w:color w:val="FF0000"/>
          <w:szCs w:val="22"/>
        </w:rPr>
      </w:pPr>
      <w:r>
        <w:rPr>
          <w:bCs/>
          <w:szCs w:val="22"/>
        </w:rPr>
        <w:t>T</w:t>
      </w:r>
      <w:r w:rsidR="00303D62" w:rsidRPr="00704362">
        <w:rPr>
          <w:bCs/>
          <w:szCs w:val="22"/>
        </w:rPr>
        <w:t xml:space="preserve">he PBAC </w:t>
      </w:r>
      <w:r w:rsidR="00AF123A" w:rsidRPr="00704362">
        <w:rPr>
          <w:bCs/>
          <w:szCs w:val="22"/>
        </w:rPr>
        <w:t xml:space="preserve">noted </w:t>
      </w:r>
      <w:r w:rsidR="0020617D" w:rsidRPr="00704362">
        <w:rPr>
          <w:bCs/>
          <w:szCs w:val="22"/>
        </w:rPr>
        <w:t xml:space="preserve">the Sponsor’s argument </w:t>
      </w:r>
      <w:r w:rsidR="007167D1">
        <w:rPr>
          <w:bCs/>
          <w:szCs w:val="22"/>
        </w:rPr>
        <w:t xml:space="preserve">in the PSCR (p2) </w:t>
      </w:r>
      <w:r w:rsidR="00AF123A" w:rsidRPr="00704362">
        <w:rPr>
          <w:bCs/>
          <w:szCs w:val="22"/>
        </w:rPr>
        <w:t xml:space="preserve">that comparability across the </w:t>
      </w:r>
      <w:r w:rsidR="0020617D" w:rsidRPr="00704362">
        <w:rPr>
          <w:bCs/>
          <w:szCs w:val="22"/>
        </w:rPr>
        <w:t xml:space="preserve">COMPLEMENT-1 and CLL11 studies </w:t>
      </w:r>
      <w:r w:rsidR="000B5D2B" w:rsidRPr="00704362">
        <w:rPr>
          <w:bCs/>
          <w:szCs w:val="22"/>
        </w:rPr>
        <w:t xml:space="preserve">to inform </w:t>
      </w:r>
      <w:r w:rsidR="0020617D" w:rsidRPr="00704362">
        <w:rPr>
          <w:bCs/>
          <w:szCs w:val="22"/>
        </w:rPr>
        <w:t xml:space="preserve">the indirect comparison of </w:t>
      </w:r>
      <w:proofErr w:type="spellStart"/>
      <w:r w:rsidR="0020617D" w:rsidRPr="00704362">
        <w:rPr>
          <w:bCs/>
          <w:szCs w:val="22"/>
        </w:rPr>
        <w:t>ofatumumab</w:t>
      </w:r>
      <w:proofErr w:type="spellEnd"/>
      <w:r w:rsidR="0020617D" w:rsidRPr="00704362">
        <w:rPr>
          <w:bCs/>
          <w:szCs w:val="22"/>
        </w:rPr>
        <w:t xml:space="preserve"> and rituximab</w:t>
      </w:r>
      <w:r w:rsidR="00AF123A" w:rsidRPr="00704362">
        <w:rPr>
          <w:bCs/>
          <w:szCs w:val="22"/>
        </w:rPr>
        <w:t xml:space="preserve"> </w:t>
      </w:r>
      <w:r>
        <w:rPr>
          <w:bCs/>
          <w:szCs w:val="22"/>
        </w:rPr>
        <w:t>was</w:t>
      </w:r>
      <w:r w:rsidR="0020617D" w:rsidRPr="00704362">
        <w:rPr>
          <w:bCs/>
          <w:szCs w:val="22"/>
        </w:rPr>
        <w:t xml:space="preserve"> infeasible due to the lack of adjustment </w:t>
      </w:r>
      <w:r w:rsidR="001E3686">
        <w:rPr>
          <w:bCs/>
          <w:szCs w:val="22"/>
        </w:rPr>
        <w:t>for</w:t>
      </w:r>
      <w:r w:rsidR="0020617D" w:rsidRPr="00704362">
        <w:rPr>
          <w:bCs/>
          <w:szCs w:val="22"/>
        </w:rPr>
        <w:t xml:space="preserve"> the </w:t>
      </w:r>
      <w:r w:rsidR="007167D1">
        <w:rPr>
          <w:szCs w:val="24"/>
        </w:rPr>
        <w:t xml:space="preserve">differences in the clinical trials, including </w:t>
      </w:r>
      <w:proofErr w:type="spellStart"/>
      <w:r w:rsidR="0020617D" w:rsidRPr="00704362">
        <w:rPr>
          <w:bCs/>
          <w:szCs w:val="22"/>
        </w:rPr>
        <w:t>chlorambucil</w:t>
      </w:r>
      <w:proofErr w:type="spellEnd"/>
      <w:r w:rsidR="0020617D" w:rsidRPr="00704362">
        <w:rPr>
          <w:bCs/>
          <w:szCs w:val="22"/>
        </w:rPr>
        <w:t xml:space="preserve"> dose. The Committee disagreed with the Sponsor and considered that </w:t>
      </w:r>
      <w:r w:rsidR="00EA777B" w:rsidRPr="00704362">
        <w:rPr>
          <w:bCs/>
          <w:szCs w:val="22"/>
        </w:rPr>
        <w:t>th</w:t>
      </w:r>
      <w:r w:rsidR="00EA777B">
        <w:rPr>
          <w:bCs/>
          <w:szCs w:val="22"/>
        </w:rPr>
        <w:t>e latter</w:t>
      </w:r>
      <w:r w:rsidR="00EA777B" w:rsidRPr="00704362">
        <w:rPr>
          <w:bCs/>
          <w:szCs w:val="22"/>
        </w:rPr>
        <w:t xml:space="preserve"> </w:t>
      </w:r>
      <w:r w:rsidR="0020617D" w:rsidRPr="00704362">
        <w:rPr>
          <w:bCs/>
          <w:szCs w:val="22"/>
        </w:rPr>
        <w:t xml:space="preserve">may not have a </w:t>
      </w:r>
      <w:r w:rsidR="001E145B">
        <w:rPr>
          <w:bCs/>
          <w:szCs w:val="22"/>
        </w:rPr>
        <w:t>significant</w:t>
      </w:r>
      <w:r w:rsidR="001E145B" w:rsidRPr="00704362">
        <w:rPr>
          <w:bCs/>
          <w:szCs w:val="22"/>
        </w:rPr>
        <w:t xml:space="preserve"> </w:t>
      </w:r>
      <w:r w:rsidR="0020617D" w:rsidRPr="00704362">
        <w:rPr>
          <w:bCs/>
          <w:szCs w:val="22"/>
        </w:rPr>
        <w:t>impact on the indirect comparison recalling previous decisions in both obinutuzumab (July 2014 PBAC) and rituximab (November 2010) trials</w:t>
      </w:r>
      <w:r w:rsidR="00922791" w:rsidRPr="00704362">
        <w:rPr>
          <w:bCs/>
          <w:szCs w:val="22"/>
        </w:rPr>
        <w:t xml:space="preserve"> where PBAC did not consider </w:t>
      </w:r>
      <w:r w:rsidR="00EA777B">
        <w:rPr>
          <w:bCs/>
          <w:szCs w:val="22"/>
        </w:rPr>
        <w:t xml:space="preserve">variations in </w:t>
      </w:r>
      <w:proofErr w:type="spellStart"/>
      <w:r w:rsidR="00922791" w:rsidRPr="00704362">
        <w:rPr>
          <w:bCs/>
          <w:szCs w:val="22"/>
        </w:rPr>
        <w:t>chlorambucil</w:t>
      </w:r>
      <w:proofErr w:type="spellEnd"/>
      <w:r w:rsidR="00922791" w:rsidRPr="00704362">
        <w:rPr>
          <w:bCs/>
          <w:szCs w:val="22"/>
        </w:rPr>
        <w:t xml:space="preserve"> dosing </w:t>
      </w:r>
      <w:r w:rsidR="00EA777B">
        <w:rPr>
          <w:bCs/>
          <w:szCs w:val="22"/>
        </w:rPr>
        <w:t xml:space="preserve">to be </w:t>
      </w:r>
      <w:r w:rsidR="00922791" w:rsidRPr="00704362">
        <w:rPr>
          <w:bCs/>
          <w:szCs w:val="22"/>
        </w:rPr>
        <w:t>a</w:t>
      </w:r>
      <w:r w:rsidR="00EA777B">
        <w:rPr>
          <w:bCs/>
          <w:szCs w:val="22"/>
        </w:rPr>
        <w:t xml:space="preserve"> significant </w:t>
      </w:r>
      <w:r w:rsidR="00922791" w:rsidRPr="00704362">
        <w:rPr>
          <w:bCs/>
          <w:szCs w:val="22"/>
        </w:rPr>
        <w:t>issue</w:t>
      </w:r>
      <w:r w:rsidR="0020617D" w:rsidRPr="00704362">
        <w:rPr>
          <w:bCs/>
          <w:szCs w:val="22"/>
        </w:rPr>
        <w:t>.</w:t>
      </w:r>
    </w:p>
    <w:p w:rsidR="00AF123A" w:rsidRPr="00704362" w:rsidRDefault="00AF123A" w:rsidP="00AF123A">
      <w:pPr>
        <w:pStyle w:val="ListParagraph"/>
        <w:rPr>
          <w:bCs/>
          <w:szCs w:val="22"/>
        </w:rPr>
      </w:pPr>
    </w:p>
    <w:p w:rsidR="00303D62" w:rsidRPr="00704362" w:rsidRDefault="00922791" w:rsidP="00303D62">
      <w:pPr>
        <w:pStyle w:val="ListParagraph"/>
        <w:widowControl/>
        <w:numPr>
          <w:ilvl w:val="1"/>
          <w:numId w:val="1"/>
        </w:numPr>
        <w:rPr>
          <w:bCs/>
          <w:szCs w:val="22"/>
        </w:rPr>
      </w:pPr>
      <w:r w:rsidRPr="00704362">
        <w:rPr>
          <w:bCs/>
          <w:szCs w:val="22"/>
        </w:rPr>
        <w:t>Overall, t</w:t>
      </w:r>
      <w:r w:rsidR="00303D62" w:rsidRPr="00704362">
        <w:rPr>
          <w:bCs/>
          <w:szCs w:val="22"/>
        </w:rPr>
        <w:t xml:space="preserve">he committee noted the incomplete and less than rigorous comparison of </w:t>
      </w:r>
      <w:proofErr w:type="spellStart"/>
      <w:r w:rsidR="00303D62" w:rsidRPr="00704362">
        <w:rPr>
          <w:bCs/>
          <w:szCs w:val="22"/>
        </w:rPr>
        <w:t>ofatumumab</w:t>
      </w:r>
      <w:proofErr w:type="spellEnd"/>
      <w:r w:rsidR="00303D62" w:rsidRPr="00704362">
        <w:rPr>
          <w:bCs/>
          <w:szCs w:val="22"/>
        </w:rPr>
        <w:t xml:space="preserve"> with rituximab. </w:t>
      </w:r>
      <w:r w:rsidR="005205EA" w:rsidRPr="00704362">
        <w:rPr>
          <w:bCs/>
          <w:szCs w:val="22"/>
        </w:rPr>
        <w:t>However,</w:t>
      </w:r>
      <w:r w:rsidR="00303D62" w:rsidRPr="00704362">
        <w:rPr>
          <w:bCs/>
          <w:szCs w:val="22"/>
        </w:rPr>
        <w:t xml:space="preserve"> </w:t>
      </w:r>
      <w:r w:rsidR="005205EA" w:rsidRPr="00704362">
        <w:rPr>
          <w:bCs/>
          <w:szCs w:val="22"/>
        </w:rPr>
        <w:t xml:space="preserve">in the absence of direct trial data between </w:t>
      </w:r>
      <w:proofErr w:type="spellStart"/>
      <w:r w:rsidR="005205EA" w:rsidRPr="00704362">
        <w:rPr>
          <w:bCs/>
          <w:szCs w:val="22"/>
        </w:rPr>
        <w:t>ofatumumab</w:t>
      </w:r>
      <w:proofErr w:type="spellEnd"/>
      <w:r w:rsidR="005205EA" w:rsidRPr="00704362">
        <w:rPr>
          <w:bCs/>
          <w:szCs w:val="22"/>
        </w:rPr>
        <w:t xml:space="preserve"> and rituximab and </w:t>
      </w:r>
      <w:r w:rsidR="00303D62" w:rsidRPr="00704362">
        <w:rPr>
          <w:bCs/>
          <w:szCs w:val="22"/>
        </w:rPr>
        <w:t>given the</w:t>
      </w:r>
      <w:r w:rsidR="005E2F94">
        <w:rPr>
          <w:bCs/>
          <w:szCs w:val="22"/>
        </w:rPr>
        <w:t xml:space="preserve"> high</w:t>
      </w:r>
      <w:r w:rsidR="00303D62" w:rsidRPr="00704362">
        <w:rPr>
          <w:bCs/>
          <w:szCs w:val="22"/>
        </w:rPr>
        <w:t xml:space="preserve"> clinical need in the patient group</w:t>
      </w:r>
      <w:r w:rsidR="005205EA" w:rsidRPr="00704362">
        <w:rPr>
          <w:bCs/>
          <w:szCs w:val="22"/>
        </w:rPr>
        <w:t xml:space="preserve">, </w:t>
      </w:r>
      <w:r w:rsidR="00303D62" w:rsidRPr="00704362">
        <w:rPr>
          <w:bCs/>
          <w:szCs w:val="22"/>
        </w:rPr>
        <w:t xml:space="preserve">the PBAC accepted </w:t>
      </w:r>
      <w:r w:rsidR="007167D1">
        <w:rPr>
          <w:bCs/>
          <w:szCs w:val="22"/>
        </w:rPr>
        <w:t xml:space="preserve">this </w:t>
      </w:r>
      <w:r w:rsidR="005205EA" w:rsidRPr="00704362">
        <w:rPr>
          <w:bCs/>
          <w:szCs w:val="22"/>
        </w:rPr>
        <w:t>evidence</w:t>
      </w:r>
      <w:r w:rsidR="00BB7F7D">
        <w:rPr>
          <w:bCs/>
          <w:szCs w:val="22"/>
        </w:rPr>
        <w:t xml:space="preserve"> as adequate to support non-inferiority to rituximab</w:t>
      </w:r>
      <w:r w:rsidR="005205EA" w:rsidRPr="00704362">
        <w:rPr>
          <w:bCs/>
          <w:szCs w:val="22"/>
        </w:rPr>
        <w:t>.</w:t>
      </w:r>
    </w:p>
    <w:p w:rsidR="005205EA" w:rsidRPr="00704362" w:rsidRDefault="005205EA" w:rsidP="005205EA">
      <w:pPr>
        <w:pStyle w:val="ListParagraph"/>
        <w:widowControl/>
        <w:rPr>
          <w:bCs/>
          <w:szCs w:val="22"/>
        </w:rPr>
      </w:pPr>
    </w:p>
    <w:p w:rsidR="005D6F78" w:rsidRPr="00704362" w:rsidRDefault="005205EA" w:rsidP="00956318">
      <w:pPr>
        <w:pStyle w:val="ListParagraph"/>
        <w:widowControl/>
        <w:numPr>
          <w:ilvl w:val="1"/>
          <w:numId w:val="1"/>
        </w:numPr>
        <w:rPr>
          <w:bCs/>
          <w:szCs w:val="22"/>
        </w:rPr>
      </w:pPr>
      <w:r w:rsidRPr="00704362">
        <w:rPr>
          <w:bCs/>
          <w:szCs w:val="22"/>
        </w:rPr>
        <w:lastRenderedPageBreak/>
        <w:t xml:space="preserve">The Committee agreed that dose </w:t>
      </w:r>
      <w:r w:rsidR="007167D1">
        <w:rPr>
          <w:bCs/>
          <w:szCs w:val="22"/>
        </w:rPr>
        <w:t>equiv</w:t>
      </w:r>
      <w:r w:rsidR="007167D1" w:rsidRPr="00704362">
        <w:rPr>
          <w:bCs/>
          <w:szCs w:val="22"/>
        </w:rPr>
        <w:t>a</w:t>
      </w:r>
      <w:r w:rsidR="007167D1">
        <w:rPr>
          <w:bCs/>
          <w:szCs w:val="22"/>
        </w:rPr>
        <w:t>le</w:t>
      </w:r>
      <w:r w:rsidR="007167D1" w:rsidRPr="00704362">
        <w:rPr>
          <w:bCs/>
          <w:szCs w:val="22"/>
        </w:rPr>
        <w:t>nce</w:t>
      </w:r>
      <w:r w:rsidR="00922791" w:rsidRPr="00704362">
        <w:rPr>
          <w:bCs/>
          <w:szCs w:val="22"/>
        </w:rPr>
        <w:t xml:space="preserve"> of </w:t>
      </w:r>
      <w:proofErr w:type="spellStart"/>
      <w:r w:rsidR="00922791" w:rsidRPr="00704362">
        <w:rPr>
          <w:bCs/>
          <w:szCs w:val="22"/>
        </w:rPr>
        <w:t>ofatumumab</w:t>
      </w:r>
      <w:proofErr w:type="spellEnd"/>
      <w:r w:rsidR="00922791" w:rsidRPr="00704362">
        <w:rPr>
          <w:bCs/>
          <w:szCs w:val="22"/>
        </w:rPr>
        <w:t xml:space="preserve"> to rituximab</w:t>
      </w:r>
      <w:r w:rsidRPr="00704362">
        <w:rPr>
          <w:bCs/>
          <w:szCs w:val="22"/>
        </w:rPr>
        <w:t xml:space="preserve"> is to be defined based on per course of treatment and calculated based on the surface area of an average patient. </w:t>
      </w:r>
      <w:r w:rsidR="00922791" w:rsidRPr="00704362">
        <w:rPr>
          <w:bCs/>
          <w:szCs w:val="22"/>
        </w:rPr>
        <w:t xml:space="preserve">From the Product Information, rituximab is administered intravenously at a dose of </w:t>
      </w:r>
      <w:r w:rsidR="007D34D0" w:rsidRPr="00704362">
        <w:rPr>
          <w:bCs/>
          <w:szCs w:val="22"/>
        </w:rPr>
        <w:t>375 mg</w:t>
      </w:r>
      <w:r w:rsidR="00922791" w:rsidRPr="00704362">
        <w:rPr>
          <w:bCs/>
          <w:szCs w:val="22"/>
        </w:rPr>
        <w:t>/m</w:t>
      </w:r>
      <w:r w:rsidR="00922791" w:rsidRPr="00704362">
        <w:rPr>
          <w:bCs/>
          <w:szCs w:val="22"/>
          <w:vertAlign w:val="superscript"/>
        </w:rPr>
        <w:t>2</w:t>
      </w:r>
      <w:r w:rsidR="007D34D0" w:rsidRPr="00704362">
        <w:rPr>
          <w:bCs/>
          <w:szCs w:val="22"/>
        </w:rPr>
        <w:t xml:space="preserve"> of body surface area on day 1 of cycle 1 and 500 mg /m</w:t>
      </w:r>
      <w:r w:rsidR="00922791" w:rsidRPr="00704362">
        <w:rPr>
          <w:bCs/>
          <w:szCs w:val="22"/>
          <w:vertAlign w:val="superscript"/>
        </w:rPr>
        <w:t>2</w:t>
      </w:r>
      <w:r w:rsidR="007D34D0" w:rsidRPr="00704362">
        <w:rPr>
          <w:bCs/>
          <w:szCs w:val="22"/>
        </w:rPr>
        <w:t xml:space="preserve"> on day 1 of cycles 2-6</w:t>
      </w:r>
      <w:r w:rsidR="00922791" w:rsidRPr="00704362">
        <w:rPr>
          <w:bCs/>
          <w:szCs w:val="22"/>
        </w:rPr>
        <w:t>.</w:t>
      </w:r>
    </w:p>
    <w:p w:rsidR="00704362" w:rsidRPr="00704362" w:rsidRDefault="00704362" w:rsidP="00704362">
      <w:pPr>
        <w:pStyle w:val="ListParagraph"/>
        <w:rPr>
          <w:bCs/>
          <w:szCs w:val="22"/>
        </w:rPr>
      </w:pPr>
    </w:p>
    <w:p w:rsidR="004553AD" w:rsidRPr="00704362" w:rsidRDefault="004553AD" w:rsidP="00956318">
      <w:pPr>
        <w:pStyle w:val="ListParagraph"/>
        <w:widowControl/>
        <w:numPr>
          <w:ilvl w:val="1"/>
          <w:numId w:val="1"/>
        </w:numPr>
        <w:rPr>
          <w:i/>
          <w:szCs w:val="22"/>
        </w:rPr>
      </w:pPr>
      <w:r w:rsidRPr="00704362">
        <w:rPr>
          <w:szCs w:val="22"/>
        </w:rPr>
        <w:t xml:space="preserve">The PBAC recommended </w:t>
      </w:r>
      <w:proofErr w:type="spellStart"/>
      <w:r w:rsidRPr="00704362">
        <w:rPr>
          <w:szCs w:val="22"/>
        </w:rPr>
        <w:t>ofatumumab</w:t>
      </w:r>
      <w:proofErr w:type="spellEnd"/>
      <w:r w:rsidRPr="00704362">
        <w:rPr>
          <w:szCs w:val="22"/>
        </w:rPr>
        <w:t>, an antineoplastic agent, be exempt from the Safety Net 20 Day Rule.</w:t>
      </w:r>
    </w:p>
    <w:p w:rsidR="00956318" w:rsidRPr="00704362" w:rsidRDefault="00956318" w:rsidP="00956318">
      <w:pPr>
        <w:pStyle w:val="ListParagraph"/>
        <w:rPr>
          <w:i/>
          <w:szCs w:val="22"/>
        </w:rPr>
      </w:pPr>
    </w:p>
    <w:p w:rsidR="004553AD" w:rsidRPr="00704362" w:rsidRDefault="004553AD" w:rsidP="00956318">
      <w:pPr>
        <w:pStyle w:val="ListParagraph"/>
        <w:widowControl/>
        <w:numPr>
          <w:ilvl w:val="1"/>
          <w:numId w:val="1"/>
        </w:numPr>
        <w:rPr>
          <w:szCs w:val="22"/>
        </w:rPr>
      </w:pPr>
      <w:r w:rsidRPr="00704362">
        <w:rPr>
          <w:szCs w:val="22"/>
        </w:rPr>
        <w:t xml:space="preserve">The PBAC recommended </w:t>
      </w:r>
      <w:proofErr w:type="spellStart"/>
      <w:r w:rsidRPr="00704362">
        <w:rPr>
          <w:szCs w:val="22"/>
        </w:rPr>
        <w:t>ofatumumab</w:t>
      </w:r>
      <w:proofErr w:type="spellEnd"/>
      <w:r w:rsidRPr="00704362">
        <w:rPr>
          <w:szCs w:val="22"/>
        </w:rPr>
        <w:t xml:space="preserve"> to be unsuitable for inclusion </w:t>
      </w:r>
      <w:r w:rsidR="00956318" w:rsidRPr="00704362">
        <w:rPr>
          <w:szCs w:val="22"/>
        </w:rPr>
        <w:t>o</w:t>
      </w:r>
      <w:r w:rsidRPr="00704362">
        <w:rPr>
          <w:szCs w:val="22"/>
        </w:rPr>
        <w:t>n the list of PBS medicines for prescribing by nurse practitioners or midwives.</w:t>
      </w:r>
    </w:p>
    <w:p w:rsidR="00956318" w:rsidRPr="00704362" w:rsidRDefault="00956318" w:rsidP="00956318">
      <w:pPr>
        <w:pStyle w:val="ListParagraph"/>
        <w:widowControl/>
        <w:rPr>
          <w:szCs w:val="22"/>
        </w:rPr>
      </w:pPr>
    </w:p>
    <w:p w:rsidR="00956318" w:rsidRPr="00704362" w:rsidRDefault="00956318" w:rsidP="00956318">
      <w:pPr>
        <w:pStyle w:val="ListParagraph"/>
        <w:widowControl/>
        <w:numPr>
          <w:ilvl w:val="1"/>
          <w:numId w:val="1"/>
        </w:numPr>
        <w:rPr>
          <w:szCs w:val="22"/>
        </w:rPr>
      </w:pPr>
      <w:r w:rsidRPr="00704362">
        <w:rPr>
          <w:szCs w:val="22"/>
        </w:rPr>
        <w:t xml:space="preserve">Under Section 101 (3BA) of the National Health Act, the PBAC recommended that </w:t>
      </w:r>
      <w:proofErr w:type="spellStart"/>
      <w:r w:rsidRPr="00704362">
        <w:rPr>
          <w:szCs w:val="22"/>
        </w:rPr>
        <w:t>ofatumumab</w:t>
      </w:r>
      <w:proofErr w:type="spellEnd"/>
      <w:r w:rsidRPr="00704362">
        <w:rPr>
          <w:szCs w:val="22"/>
        </w:rPr>
        <w:t xml:space="preserve"> and rituximab should be treated as interchangeable on an individual patient basis for this indication only.</w:t>
      </w:r>
    </w:p>
    <w:p w:rsidR="004553AD" w:rsidRDefault="004553AD" w:rsidP="004553AD">
      <w:pPr>
        <w:ind w:left="720"/>
        <w:rPr>
          <w:i/>
          <w:szCs w:val="22"/>
        </w:rPr>
      </w:pPr>
    </w:p>
    <w:p w:rsidR="00094CD0" w:rsidRPr="00394D97" w:rsidRDefault="00094CD0" w:rsidP="00394D97">
      <w:pPr>
        <w:widowControl/>
        <w:rPr>
          <w:b/>
          <w:szCs w:val="22"/>
        </w:rPr>
      </w:pPr>
      <w:r w:rsidRPr="00394D97">
        <w:rPr>
          <w:b/>
          <w:szCs w:val="22"/>
        </w:rPr>
        <w:t>Outcome:</w:t>
      </w:r>
    </w:p>
    <w:p w:rsidR="00094CD0" w:rsidRDefault="00094CD0" w:rsidP="00394D97">
      <w:pPr>
        <w:widowControl/>
        <w:rPr>
          <w:szCs w:val="22"/>
        </w:rPr>
      </w:pPr>
      <w:r w:rsidRPr="00394D97">
        <w:rPr>
          <w:szCs w:val="22"/>
        </w:rPr>
        <w:t>Recommended</w:t>
      </w:r>
    </w:p>
    <w:p w:rsidR="00394D97" w:rsidRDefault="00394D97" w:rsidP="00394D97">
      <w:pPr>
        <w:widowControl/>
        <w:rPr>
          <w:szCs w:val="22"/>
        </w:rPr>
      </w:pPr>
    </w:p>
    <w:p w:rsidR="00394D97" w:rsidRPr="00394D97" w:rsidRDefault="00394D97" w:rsidP="00394D97">
      <w:pPr>
        <w:widowControl/>
        <w:rPr>
          <w:szCs w:val="22"/>
        </w:rPr>
      </w:pPr>
    </w:p>
    <w:p w:rsidR="00094CD0" w:rsidRPr="00277113" w:rsidRDefault="00094CD0" w:rsidP="00094CD0">
      <w:pPr>
        <w:widowControl/>
        <w:numPr>
          <w:ilvl w:val="0"/>
          <w:numId w:val="1"/>
        </w:numPr>
        <w:spacing w:after="200" w:line="276" w:lineRule="auto"/>
        <w:jc w:val="left"/>
        <w:rPr>
          <w:b/>
          <w:bCs/>
          <w:i/>
          <w:szCs w:val="22"/>
        </w:rPr>
      </w:pPr>
      <w:r w:rsidRPr="00277113">
        <w:rPr>
          <w:b/>
          <w:bCs/>
          <w:szCs w:val="22"/>
        </w:rPr>
        <w:t>Recommended listing</w:t>
      </w:r>
    </w:p>
    <w:p w:rsidR="00081E82" w:rsidRDefault="00081E82" w:rsidP="00683EC1">
      <w:pPr>
        <w:widowControl/>
        <w:rPr>
          <w:b/>
          <w:szCs w:val="22"/>
        </w:rPr>
      </w:pPr>
    </w:p>
    <w:p w:rsidR="00392224" w:rsidRPr="006B3236" w:rsidRDefault="00392224" w:rsidP="00392224">
      <w:pPr>
        <w:pStyle w:val="ListParagraph"/>
        <w:widowControl/>
        <w:numPr>
          <w:ilvl w:val="1"/>
          <w:numId w:val="1"/>
        </w:numPr>
        <w:rPr>
          <w:szCs w:val="22"/>
        </w:rPr>
      </w:pPr>
      <w:r w:rsidRPr="006B3236">
        <w:rPr>
          <w:szCs w:val="22"/>
        </w:rPr>
        <w:t>Add new item:</w:t>
      </w:r>
    </w:p>
    <w:p w:rsidR="00392224" w:rsidRPr="00DA4604" w:rsidRDefault="00392224" w:rsidP="00392224"/>
    <w:p w:rsidR="00392224" w:rsidRPr="0025595D" w:rsidRDefault="00392224" w:rsidP="00392224">
      <w:pPr>
        <w:ind w:firstLine="720"/>
        <w:rPr>
          <w:b/>
          <w:szCs w:val="22"/>
          <w:u w:val="single"/>
        </w:rPr>
      </w:pPr>
      <w:r w:rsidRPr="0025595D">
        <w:rPr>
          <w:b/>
          <w:szCs w:val="22"/>
          <w:u w:val="single"/>
        </w:rPr>
        <w:t>INITIAL (1)</w:t>
      </w:r>
    </w:p>
    <w:p w:rsidR="00392224" w:rsidRPr="0025595D" w:rsidRDefault="00392224" w:rsidP="00392224">
      <w:pPr>
        <w:rPr>
          <w:i/>
          <w:szCs w:val="22"/>
        </w:rPr>
      </w:pPr>
    </w:p>
    <w:tbl>
      <w:tblPr>
        <w:tblW w:w="8363" w:type="dxa"/>
        <w:tblInd w:w="817" w:type="dxa"/>
        <w:tblLayout w:type="fixed"/>
        <w:tblLook w:val="0000" w:firstRow="0" w:lastRow="0" w:firstColumn="0" w:lastColumn="0" w:noHBand="0" w:noVBand="0"/>
      </w:tblPr>
      <w:tblGrid>
        <w:gridCol w:w="3402"/>
        <w:gridCol w:w="992"/>
        <w:gridCol w:w="709"/>
        <w:gridCol w:w="1741"/>
        <w:gridCol w:w="1519"/>
      </w:tblGrid>
      <w:tr w:rsidR="00392224" w:rsidRPr="0025595D" w:rsidTr="00272F90">
        <w:trPr>
          <w:cantSplit/>
          <w:trHeight w:val="509"/>
        </w:trPr>
        <w:tc>
          <w:tcPr>
            <w:tcW w:w="340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Name, Restriction,</w:t>
            </w:r>
          </w:p>
          <w:p w:rsidR="00392224" w:rsidRPr="0025595D" w:rsidRDefault="00392224" w:rsidP="00272F90">
            <w:pPr>
              <w:keepNext/>
              <w:ind w:left="-108"/>
              <w:rPr>
                <w:rFonts w:ascii="Arial Narrow" w:hAnsi="Arial Narrow"/>
                <w:sz w:val="20"/>
              </w:rPr>
            </w:pPr>
            <w:r w:rsidRPr="0025595D">
              <w:rPr>
                <w:rFonts w:ascii="Arial Narrow" w:hAnsi="Arial Narrow"/>
                <w:sz w:val="20"/>
              </w:rPr>
              <w:t>Manner of administration and form</w:t>
            </w:r>
          </w:p>
        </w:tc>
        <w:tc>
          <w:tcPr>
            <w:tcW w:w="99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Max.</w:t>
            </w:r>
          </w:p>
          <w:p w:rsidR="00392224" w:rsidRPr="0025595D" w:rsidRDefault="00392224" w:rsidP="00272F90">
            <w:pPr>
              <w:keepNext/>
              <w:ind w:left="-108"/>
              <w:rPr>
                <w:rFonts w:ascii="Arial Narrow" w:hAnsi="Arial Narrow"/>
                <w:sz w:val="20"/>
              </w:rPr>
            </w:pPr>
            <w:r w:rsidRPr="0025595D">
              <w:rPr>
                <w:rFonts w:ascii="Arial Narrow" w:hAnsi="Arial Narrow"/>
                <w:sz w:val="20"/>
              </w:rPr>
              <w:t>Qty</w:t>
            </w:r>
          </w:p>
        </w:tc>
        <w:tc>
          <w:tcPr>
            <w:tcW w:w="709"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№.of</w:t>
            </w:r>
          </w:p>
          <w:p w:rsidR="00392224" w:rsidRPr="0025595D" w:rsidRDefault="00392224" w:rsidP="00272F90">
            <w:pPr>
              <w:keepNext/>
              <w:ind w:left="-108"/>
              <w:rPr>
                <w:rFonts w:ascii="Arial Narrow" w:hAnsi="Arial Narrow"/>
                <w:sz w:val="20"/>
              </w:rPr>
            </w:pPr>
            <w:r w:rsidRPr="0025595D">
              <w:rPr>
                <w:rFonts w:ascii="Arial Narrow" w:hAnsi="Arial Narrow"/>
                <w:sz w:val="20"/>
              </w:rPr>
              <w:t>Rpts</w:t>
            </w:r>
          </w:p>
        </w:tc>
        <w:tc>
          <w:tcPr>
            <w:tcW w:w="3260" w:type="dxa"/>
            <w:gridSpan w:val="2"/>
            <w:tcBorders>
              <w:bottom w:val="single" w:sz="4" w:space="0" w:color="auto"/>
            </w:tcBorders>
          </w:tcPr>
          <w:p w:rsidR="00392224" w:rsidRPr="0025595D" w:rsidRDefault="00392224" w:rsidP="00272F90">
            <w:pPr>
              <w:keepNext/>
              <w:rPr>
                <w:rFonts w:ascii="Arial Narrow" w:hAnsi="Arial Narrow"/>
                <w:sz w:val="20"/>
                <w:lang w:val="fr-FR"/>
              </w:rPr>
            </w:pPr>
            <w:r w:rsidRPr="0025595D">
              <w:rPr>
                <w:rFonts w:ascii="Arial Narrow" w:hAnsi="Arial Narrow"/>
                <w:sz w:val="20"/>
              </w:rPr>
              <w:t>Proprietary Name and Manufacturer</w:t>
            </w:r>
          </w:p>
        </w:tc>
      </w:tr>
      <w:tr w:rsidR="00392224" w:rsidRPr="0025595D" w:rsidTr="00272F90">
        <w:trPr>
          <w:cantSplit/>
          <w:trHeight w:val="623"/>
        </w:trPr>
        <w:tc>
          <w:tcPr>
            <w:tcW w:w="3402" w:type="dxa"/>
          </w:tcPr>
          <w:p w:rsidR="00392224" w:rsidRPr="0025595D" w:rsidRDefault="00392224" w:rsidP="00272F90">
            <w:pPr>
              <w:keepNext/>
              <w:ind w:left="-108"/>
              <w:rPr>
                <w:rFonts w:ascii="Arial Narrow" w:hAnsi="Arial Narrow"/>
                <w:sz w:val="20"/>
              </w:rPr>
            </w:pPr>
            <w:r w:rsidRPr="0025595D">
              <w:rPr>
                <w:rFonts w:ascii="Arial Narrow" w:hAnsi="Arial Narrow"/>
                <w:smallCaps/>
                <w:sz w:val="20"/>
              </w:rPr>
              <w:t>OFATUMUMAB</w:t>
            </w:r>
          </w:p>
          <w:p w:rsidR="00392224" w:rsidRPr="0025595D" w:rsidRDefault="00392224" w:rsidP="00272F90">
            <w:pPr>
              <w:keepNext/>
              <w:ind w:left="-108"/>
              <w:rPr>
                <w:rFonts w:ascii="Arial Narrow" w:hAnsi="Arial Narrow"/>
                <w:sz w:val="20"/>
              </w:rPr>
            </w:pPr>
            <w:r w:rsidRPr="0025595D">
              <w:rPr>
                <w:rFonts w:ascii="Arial Narrow" w:hAnsi="Arial Narrow"/>
                <w:sz w:val="20"/>
              </w:rPr>
              <w:t>100 mg/5mL injection vial</w:t>
            </w:r>
          </w:p>
        </w:tc>
        <w:tc>
          <w:tcPr>
            <w:tcW w:w="992"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3</w:t>
            </w:r>
          </w:p>
        </w:tc>
        <w:tc>
          <w:tcPr>
            <w:tcW w:w="709"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0</w:t>
            </w:r>
          </w:p>
        </w:tc>
        <w:tc>
          <w:tcPr>
            <w:tcW w:w="1741"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proofErr w:type="spellStart"/>
            <w:r w:rsidRPr="0025595D">
              <w:rPr>
                <w:rFonts w:ascii="Arial Narrow" w:hAnsi="Arial Narrow"/>
                <w:sz w:val="20"/>
              </w:rPr>
              <w:t>Arzerra</w:t>
            </w:r>
            <w:proofErr w:type="spellEnd"/>
            <w:r w:rsidRPr="0025595D">
              <w:rPr>
                <w:rFonts w:ascii="Arial Narrow" w:hAnsi="Arial Narrow"/>
                <w:sz w:val="20"/>
              </w:rPr>
              <w:t>®</w:t>
            </w:r>
          </w:p>
        </w:tc>
        <w:tc>
          <w:tcPr>
            <w:tcW w:w="1519"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r w:rsidRPr="0025595D">
              <w:rPr>
                <w:rFonts w:ascii="Arial Narrow" w:hAnsi="Arial Narrow"/>
                <w:sz w:val="20"/>
              </w:rPr>
              <w:t>GK</w:t>
            </w:r>
          </w:p>
        </w:tc>
      </w:tr>
    </w:tbl>
    <w:p w:rsidR="00392224" w:rsidRPr="0025595D" w:rsidRDefault="00392224" w:rsidP="00392224">
      <w:pPr>
        <w:rPr>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 xml:space="preserve">CONDITION </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TREATMENT PHASE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Initial treatment</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RESTRICTION</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Section 100 (Efficient Funding of Chemotherapy)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Authority required (STREAMLINED)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CLINICAL CRITERIA</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The condition must be CD20 positive 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The condition must be previously untreated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The treatment must be in combination with </w:t>
      </w:r>
      <w:proofErr w:type="spellStart"/>
      <w:r w:rsidRPr="0025595D">
        <w:rPr>
          <w:rFonts w:ascii="Arial Narrow" w:hAnsi="Arial Narrow"/>
          <w:sz w:val="20"/>
          <w:szCs w:val="22"/>
        </w:rPr>
        <w:t>chlorambucil</w:t>
      </w:r>
      <w:proofErr w:type="spellEnd"/>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Patient must be inappropriate for </w:t>
      </w:r>
      <w:proofErr w:type="spellStart"/>
      <w:r w:rsidRPr="0025595D">
        <w:rPr>
          <w:rFonts w:ascii="Arial Narrow" w:hAnsi="Arial Narrow"/>
          <w:sz w:val="20"/>
          <w:szCs w:val="22"/>
        </w:rPr>
        <w:t>fludarabine</w:t>
      </w:r>
      <w:proofErr w:type="spellEnd"/>
      <w:r w:rsidRPr="0025595D">
        <w:rPr>
          <w:rFonts w:ascii="Arial Narrow" w:hAnsi="Arial Narrow"/>
          <w:sz w:val="20"/>
          <w:szCs w:val="22"/>
        </w:rPr>
        <w:t xml:space="preserve"> based 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ADMINISTRATIVE ADVICE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lastRenderedPageBreak/>
        <w:t xml:space="preserve">An initial dose of 1300 mg of PBS-subsidised </w:t>
      </w:r>
      <w:proofErr w:type="spellStart"/>
      <w:r w:rsidRPr="0025595D">
        <w:rPr>
          <w:rFonts w:ascii="Arial Narrow" w:hAnsi="Arial Narrow"/>
          <w:sz w:val="20"/>
          <w:szCs w:val="22"/>
        </w:rPr>
        <w:t>ofatumumab</w:t>
      </w:r>
      <w:proofErr w:type="spellEnd"/>
      <w:r w:rsidRPr="0025595D">
        <w:rPr>
          <w:rFonts w:ascii="Arial Narrow" w:hAnsi="Arial Narrow"/>
          <w:sz w:val="20"/>
          <w:szCs w:val="22"/>
        </w:rPr>
        <w:t xml:space="preserve"> must be made up of 3 vials of 100 mg and 1 vial of 1000 mg</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ADMINISTRATIVE ADVICE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No increase in the maximum quantity or number of units may be authorised.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ind w:left="709"/>
        <w:rPr>
          <w:i/>
          <w:szCs w:val="22"/>
        </w:rPr>
      </w:pPr>
    </w:p>
    <w:p w:rsidR="00392224" w:rsidRPr="0025595D" w:rsidRDefault="00392224" w:rsidP="00392224">
      <w:pPr>
        <w:ind w:left="709"/>
        <w:rPr>
          <w:i/>
          <w:szCs w:val="22"/>
        </w:rPr>
      </w:pPr>
    </w:p>
    <w:p w:rsidR="00392224" w:rsidRPr="0025595D" w:rsidRDefault="00392224" w:rsidP="00392224">
      <w:pPr>
        <w:widowControl/>
        <w:ind w:firstLine="709"/>
        <w:jc w:val="left"/>
        <w:rPr>
          <w:b/>
          <w:szCs w:val="22"/>
          <w:u w:val="single"/>
        </w:rPr>
      </w:pPr>
      <w:r w:rsidRPr="0025595D">
        <w:rPr>
          <w:b/>
          <w:szCs w:val="22"/>
          <w:u w:val="single"/>
        </w:rPr>
        <w:t>INITIAL (2)</w:t>
      </w:r>
    </w:p>
    <w:p w:rsidR="00392224" w:rsidRPr="0025595D" w:rsidRDefault="00392224" w:rsidP="00392224">
      <w:pPr>
        <w:rPr>
          <w:i/>
          <w:szCs w:val="22"/>
        </w:rPr>
      </w:pPr>
    </w:p>
    <w:tbl>
      <w:tblPr>
        <w:tblW w:w="8363" w:type="dxa"/>
        <w:tblInd w:w="817" w:type="dxa"/>
        <w:tblLayout w:type="fixed"/>
        <w:tblLook w:val="0000" w:firstRow="0" w:lastRow="0" w:firstColumn="0" w:lastColumn="0" w:noHBand="0" w:noVBand="0"/>
      </w:tblPr>
      <w:tblGrid>
        <w:gridCol w:w="3402"/>
        <w:gridCol w:w="992"/>
        <w:gridCol w:w="709"/>
        <w:gridCol w:w="1741"/>
        <w:gridCol w:w="1519"/>
      </w:tblGrid>
      <w:tr w:rsidR="00392224" w:rsidRPr="0025595D" w:rsidTr="00272F90">
        <w:trPr>
          <w:cantSplit/>
          <w:trHeight w:val="509"/>
        </w:trPr>
        <w:tc>
          <w:tcPr>
            <w:tcW w:w="340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Name, Restriction,</w:t>
            </w:r>
          </w:p>
          <w:p w:rsidR="00392224" w:rsidRPr="0025595D" w:rsidRDefault="00392224" w:rsidP="00272F90">
            <w:pPr>
              <w:keepNext/>
              <w:ind w:left="-108"/>
              <w:rPr>
                <w:rFonts w:ascii="Arial Narrow" w:hAnsi="Arial Narrow"/>
                <w:sz w:val="20"/>
              </w:rPr>
            </w:pPr>
            <w:r w:rsidRPr="0025595D">
              <w:rPr>
                <w:rFonts w:ascii="Arial Narrow" w:hAnsi="Arial Narrow"/>
                <w:sz w:val="20"/>
              </w:rPr>
              <w:t>Manner of administration and form</w:t>
            </w:r>
          </w:p>
        </w:tc>
        <w:tc>
          <w:tcPr>
            <w:tcW w:w="99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Max.</w:t>
            </w:r>
          </w:p>
          <w:p w:rsidR="00392224" w:rsidRPr="0025595D" w:rsidRDefault="00392224" w:rsidP="00272F90">
            <w:pPr>
              <w:keepNext/>
              <w:ind w:left="-108"/>
              <w:rPr>
                <w:rFonts w:ascii="Arial Narrow" w:hAnsi="Arial Narrow"/>
                <w:sz w:val="20"/>
              </w:rPr>
            </w:pPr>
            <w:r w:rsidRPr="0025595D">
              <w:rPr>
                <w:rFonts w:ascii="Arial Narrow" w:hAnsi="Arial Narrow"/>
                <w:sz w:val="20"/>
              </w:rPr>
              <w:t>Qty</w:t>
            </w:r>
          </w:p>
        </w:tc>
        <w:tc>
          <w:tcPr>
            <w:tcW w:w="709"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№.of</w:t>
            </w:r>
          </w:p>
          <w:p w:rsidR="00392224" w:rsidRPr="0025595D" w:rsidRDefault="00392224" w:rsidP="00272F90">
            <w:pPr>
              <w:keepNext/>
              <w:ind w:left="-108"/>
              <w:rPr>
                <w:rFonts w:ascii="Arial Narrow" w:hAnsi="Arial Narrow"/>
                <w:sz w:val="20"/>
              </w:rPr>
            </w:pPr>
            <w:r w:rsidRPr="0025595D">
              <w:rPr>
                <w:rFonts w:ascii="Arial Narrow" w:hAnsi="Arial Narrow"/>
                <w:sz w:val="20"/>
              </w:rPr>
              <w:t>Rpts</w:t>
            </w:r>
          </w:p>
        </w:tc>
        <w:tc>
          <w:tcPr>
            <w:tcW w:w="3260" w:type="dxa"/>
            <w:gridSpan w:val="2"/>
            <w:tcBorders>
              <w:bottom w:val="single" w:sz="4" w:space="0" w:color="auto"/>
            </w:tcBorders>
          </w:tcPr>
          <w:p w:rsidR="00392224" w:rsidRPr="0025595D" w:rsidRDefault="00392224" w:rsidP="00272F90">
            <w:pPr>
              <w:keepNext/>
              <w:rPr>
                <w:rFonts w:ascii="Arial Narrow" w:hAnsi="Arial Narrow"/>
                <w:sz w:val="20"/>
                <w:lang w:val="fr-FR"/>
              </w:rPr>
            </w:pPr>
            <w:r w:rsidRPr="0025595D">
              <w:rPr>
                <w:rFonts w:ascii="Arial Narrow" w:hAnsi="Arial Narrow"/>
                <w:sz w:val="20"/>
              </w:rPr>
              <w:t>Proprietary Name and Manufacturer</w:t>
            </w:r>
          </w:p>
        </w:tc>
      </w:tr>
      <w:tr w:rsidR="00392224" w:rsidRPr="0025595D" w:rsidTr="00272F90">
        <w:trPr>
          <w:cantSplit/>
          <w:trHeight w:val="623"/>
        </w:trPr>
        <w:tc>
          <w:tcPr>
            <w:tcW w:w="3402" w:type="dxa"/>
          </w:tcPr>
          <w:p w:rsidR="00392224" w:rsidRPr="0025595D" w:rsidRDefault="00392224" w:rsidP="00272F90">
            <w:pPr>
              <w:keepNext/>
              <w:ind w:left="-108"/>
              <w:rPr>
                <w:rFonts w:ascii="Arial Narrow" w:hAnsi="Arial Narrow"/>
                <w:sz w:val="20"/>
              </w:rPr>
            </w:pPr>
            <w:r w:rsidRPr="0025595D">
              <w:rPr>
                <w:rFonts w:ascii="Arial Narrow" w:hAnsi="Arial Narrow"/>
                <w:smallCaps/>
                <w:sz w:val="20"/>
              </w:rPr>
              <w:t>OFATUMUMAB</w:t>
            </w:r>
          </w:p>
          <w:p w:rsidR="00392224" w:rsidRPr="0025595D" w:rsidRDefault="00392224" w:rsidP="00272F90">
            <w:pPr>
              <w:keepNext/>
              <w:ind w:left="-108"/>
              <w:rPr>
                <w:rFonts w:ascii="Arial Narrow" w:hAnsi="Arial Narrow"/>
                <w:sz w:val="20"/>
              </w:rPr>
            </w:pPr>
            <w:r w:rsidRPr="0025595D">
              <w:rPr>
                <w:rFonts w:ascii="Arial Narrow" w:hAnsi="Arial Narrow"/>
                <w:sz w:val="20"/>
              </w:rPr>
              <w:t>1000 mg/50mL injection vial</w:t>
            </w:r>
          </w:p>
        </w:tc>
        <w:tc>
          <w:tcPr>
            <w:tcW w:w="992"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1</w:t>
            </w:r>
          </w:p>
        </w:tc>
        <w:tc>
          <w:tcPr>
            <w:tcW w:w="709"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5</w:t>
            </w:r>
          </w:p>
        </w:tc>
        <w:tc>
          <w:tcPr>
            <w:tcW w:w="1741"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proofErr w:type="spellStart"/>
            <w:r w:rsidRPr="0025595D">
              <w:rPr>
                <w:rFonts w:ascii="Arial Narrow" w:hAnsi="Arial Narrow"/>
                <w:sz w:val="20"/>
              </w:rPr>
              <w:t>Arzerra</w:t>
            </w:r>
            <w:proofErr w:type="spellEnd"/>
            <w:r w:rsidRPr="0025595D">
              <w:rPr>
                <w:rFonts w:ascii="Arial Narrow" w:hAnsi="Arial Narrow"/>
                <w:sz w:val="20"/>
              </w:rPr>
              <w:t>®</w:t>
            </w:r>
          </w:p>
        </w:tc>
        <w:tc>
          <w:tcPr>
            <w:tcW w:w="1519"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r w:rsidRPr="0025595D">
              <w:rPr>
                <w:rFonts w:ascii="Arial Narrow" w:hAnsi="Arial Narrow"/>
                <w:sz w:val="20"/>
              </w:rPr>
              <w:t>GK</w:t>
            </w:r>
          </w:p>
        </w:tc>
      </w:tr>
    </w:tbl>
    <w:p w:rsidR="00392224" w:rsidRPr="0025595D" w:rsidRDefault="00392224" w:rsidP="00392224">
      <w:pPr>
        <w:rPr>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 xml:space="preserve">CONDITION </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TREATMENT PHASE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Initial treatment</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RESTRICTION</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Section 100 (Efficient Funding of Chemotherapy)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Authority required (STREAMLINED)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CLINICAL CRITERIA</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The condition must be CD20 positive 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The condition must be previously untreated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The treatment must be in combination with </w:t>
      </w:r>
      <w:proofErr w:type="spellStart"/>
      <w:r w:rsidRPr="0025595D">
        <w:rPr>
          <w:rFonts w:ascii="Arial Narrow" w:hAnsi="Arial Narrow"/>
          <w:sz w:val="20"/>
          <w:szCs w:val="22"/>
        </w:rPr>
        <w:t>chlorambucil</w:t>
      </w:r>
      <w:proofErr w:type="spellEnd"/>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Patient must be inappropriate for </w:t>
      </w:r>
      <w:proofErr w:type="spellStart"/>
      <w:r w:rsidRPr="0025595D">
        <w:rPr>
          <w:rFonts w:ascii="Arial Narrow" w:hAnsi="Arial Narrow"/>
          <w:sz w:val="20"/>
          <w:szCs w:val="22"/>
        </w:rPr>
        <w:t>fludarabine</w:t>
      </w:r>
      <w:proofErr w:type="spellEnd"/>
      <w:r w:rsidRPr="0025595D">
        <w:rPr>
          <w:rFonts w:ascii="Arial Narrow" w:hAnsi="Arial Narrow"/>
          <w:sz w:val="20"/>
          <w:szCs w:val="22"/>
        </w:rPr>
        <w:t xml:space="preserve"> based 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ADMINISTRATIVE ADVICE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An initial dose of 1300 mg of PBS-subsidised </w:t>
      </w:r>
      <w:proofErr w:type="spellStart"/>
      <w:r w:rsidRPr="0025595D">
        <w:rPr>
          <w:rFonts w:ascii="Arial Narrow" w:hAnsi="Arial Narrow"/>
          <w:sz w:val="20"/>
          <w:szCs w:val="22"/>
        </w:rPr>
        <w:t>ofatumumab</w:t>
      </w:r>
      <w:proofErr w:type="spellEnd"/>
      <w:r w:rsidRPr="0025595D">
        <w:rPr>
          <w:rFonts w:ascii="Arial Narrow" w:hAnsi="Arial Narrow"/>
          <w:sz w:val="20"/>
          <w:szCs w:val="22"/>
        </w:rPr>
        <w:t xml:space="preserve"> must be made up of 3 vials of 100 mg and 1 vial of 1000 mg.</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ADMINISTRATIVE ADVICE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No increase in the maximum quantity or number of units may be authorised.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Default="00392224" w:rsidP="00392224">
      <w:pPr>
        <w:ind w:firstLine="709"/>
        <w:rPr>
          <w:b/>
          <w:szCs w:val="22"/>
          <w:u w:val="single"/>
        </w:rPr>
      </w:pPr>
    </w:p>
    <w:p w:rsidR="00910368" w:rsidRDefault="00910368">
      <w:pPr>
        <w:widowControl/>
        <w:jc w:val="left"/>
        <w:rPr>
          <w:b/>
          <w:szCs w:val="22"/>
          <w:u w:val="single"/>
        </w:rPr>
      </w:pPr>
      <w:r>
        <w:rPr>
          <w:b/>
          <w:szCs w:val="22"/>
          <w:u w:val="single"/>
        </w:rPr>
        <w:br w:type="page"/>
      </w:r>
    </w:p>
    <w:p w:rsidR="00392224" w:rsidRPr="0025595D" w:rsidRDefault="00392224" w:rsidP="00392224">
      <w:pPr>
        <w:ind w:firstLine="709"/>
        <w:rPr>
          <w:b/>
          <w:szCs w:val="22"/>
          <w:u w:val="single"/>
        </w:rPr>
      </w:pPr>
      <w:r w:rsidRPr="0025595D">
        <w:rPr>
          <w:b/>
          <w:szCs w:val="22"/>
          <w:u w:val="single"/>
        </w:rPr>
        <w:lastRenderedPageBreak/>
        <w:t>CONTINUING</w:t>
      </w:r>
    </w:p>
    <w:p w:rsidR="00392224" w:rsidRPr="0025595D" w:rsidRDefault="00392224" w:rsidP="00392224">
      <w:pPr>
        <w:ind w:left="709"/>
        <w:rPr>
          <w:i/>
          <w:szCs w:val="22"/>
        </w:rPr>
      </w:pPr>
    </w:p>
    <w:tbl>
      <w:tblPr>
        <w:tblW w:w="8363" w:type="dxa"/>
        <w:tblInd w:w="817" w:type="dxa"/>
        <w:tblLayout w:type="fixed"/>
        <w:tblLook w:val="0000" w:firstRow="0" w:lastRow="0" w:firstColumn="0" w:lastColumn="0" w:noHBand="0" w:noVBand="0"/>
      </w:tblPr>
      <w:tblGrid>
        <w:gridCol w:w="3402"/>
        <w:gridCol w:w="992"/>
        <w:gridCol w:w="709"/>
        <w:gridCol w:w="1741"/>
        <w:gridCol w:w="1519"/>
      </w:tblGrid>
      <w:tr w:rsidR="00392224" w:rsidRPr="0025595D" w:rsidTr="00272F90">
        <w:trPr>
          <w:cantSplit/>
          <w:trHeight w:val="509"/>
        </w:trPr>
        <w:tc>
          <w:tcPr>
            <w:tcW w:w="340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i/>
                <w:szCs w:val="22"/>
              </w:rPr>
              <w:br w:type="page"/>
            </w:r>
            <w:r w:rsidRPr="0025595D">
              <w:rPr>
                <w:rFonts w:ascii="Arial Narrow" w:hAnsi="Arial Narrow"/>
                <w:sz w:val="20"/>
              </w:rPr>
              <w:t>Name, Restriction,</w:t>
            </w:r>
          </w:p>
          <w:p w:rsidR="00392224" w:rsidRPr="0025595D" w:rsidRDefault="00392224" w:rsidP="00272F90">
            <w:pPr>
              <w:keepNext/>
              <w:ind w:left="-108"/>
              <w:rPr>
                <w:rFonts w:ascii="Arial Narrow" w:hAnsi="Arial Narrow"/>
                <w:sz w:val="20"/>
              </w:rPr>
            </w:pPr>
            <w:r w:rsidRPr="0025595D">
              <w:rPr>
                <w:rFonts w:ascii="Arial Narrow" w:hAnsi="Arial Narrow"/>
                <w:sz w:val="20"/>
              </w:rPr>
              <w:t>Manner of administration and form</w:t>
            </w:r>
          </w:p>
        </w:tc>
        <w:tc>
          <w:tcPr>
            <w:tcW w:w="992"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Max.</w:t>
            </w:r>
          </w:p>
          <w:p w:rsidR="00392224" w:rsidRPr="0025595D" w:rsidRDefault="00392224" w:rsidP="00272F90">
            <w:pPr>
              <w:keepNext/>
              <w:ind w:left="-108"/>
              <w:rPr>
                <w:rFonts w:ascii="Arial Narrow" w:hAnsi="Arial Narrow"/>
                <w:sz w:val="20"/>
              </w:rPr>
            </w:pPr>
            <w:r w:rsidRPr="0025595D">
              <w:rPr>
                <w:rFonts w:ascii="Arial Narrow" w:hAnsi="Arial Narrow"/>
                <w:sz w:val="20"/>
              </w:rPr>
              <w:t>Qty</w:t>
            </w:r>
          </w:p>
        </w:tc>
        <w:tc>
          <w:tcPr>
            <w:tcW w:w="709" w:type="dxa"/>
            <w:tcBorders>
              <w:bottom w:val="single" w:sz="4" w:space="0" w:color="auto"/>
            </w:tcBorders>
          </w:tcPr>
          <w:p w:rsidR="00392224" w:rsidRPr="0025595D" w:rsidRDefault="00392224" w:rsidP="00272F90">
            <w:pPr>
              <w:keepNext/>
              <w:ind w:left="-108"/>
              <w:rPr>
                <w:rFonts w:ascii="Arial Narrow" w:hAnsi="Arial Narrow"/>
                <w:sz w:val="20"/>
              </w:rPr>
            </w:pPr>
            <w:r w:rsidRPr="0025595D">
              <w:rPr>
                <w:rFonts w:ascii="Arial Narrow" w:hAnsi="Arial Narrow"/>
                <w:sz w:val="20"/>
              </w:rPr>
              <w:t>№.of</w:t>
            </w:r>
          </w:p>
          <w:p w:rsidR="00392224" w:rsidRPr="0025595D" w:rsidRDefault="00392224" w:rsidP="00272F90">
            <w:pPr>
              <w:keepNext/>
              <w:ind w:left="-108"/>
              <w:rPr>
                <w:rFonts w:ascii="Arial Narrow" w:hAnsi="Arial Narrow"/>
                <w:sz w:val="20"/>
              </w:rPr>
            </w:pPr>
            <w:r w:rsidRPr="0025595D">
              <w:rPr>
                <w:rFonts w:ascii="Arial Narrow" w:hAnsi="Arial Narrow"/>
                <w:sz w:val="20"/>
              </w:rPr>
              <w:t>Rpts</w:t>
            </w:r>
          </w:p>
        </w:tc>
        <w:tc>
          <w:tcPr>
            <w:tcW w:w="3260" w:type="dxa"/>
            <w:gridSpan w:val="2"/>
            <w:tcBorders>
              <w:bottom w:val="single" w:sz="4" w:space="0" w:color="auto"/>
            </w:tcBorders>
          </w:tcPr>
          <w:p w:rsidR="00392224" w:rsidRPr="0025595D" w:rsidRDefault="00392224" w:rsidP="00272F90">
            <w:pPr>
              <w:keepNext/>
              <w:rPr>
                <w:rFonts w:ascii="Arial Narrow" w:hAnsi="Arial Narrow"/>
                <w:sz w:val="20"/>
                <w:lang w:val="fr-FR"/>
              </w:rPr>
            </w:pPr>
            <w:r w:rsidRPr="0025595D">
              <w:rPr>
                <w:rFonts w:ascii="Arial Narrow" w:hAnsi="Arial Narrow"/>
                <w:sz w:val="20"/>
              </w:rPr>
              <w:t>Proprietary Name and Manufacturer</w:t>
            </w:r>
          </w:p>
        </w:tc>
      </w:tr>
      <w:tr w:rsidR="00392224" w:rsidRPr="0025595D" w:rsidTr="00272F90">
        <w:trPr>
          <w:cantSplit/>
          <w:trHeight w:val="623"/>
        </w:trPr>
        <w:tc>
          <w:tcPr>
            <w:tcW w:w="3402" w:type="dxa"/>
          </w:tcPr>
          <w:p w:rsidR="00392224" w:rsidRPr="0025595D" w:rsidRDefault="00392224" w:rsidP="00272F90">
            <w:pPr>
              <w:keepNext/>
              <w:ind w:left="-108"/>
              <w:rPr>
                <w:rFonts w:ascii="Arial Narrow" w:hAnsi="Arial Narrow"/>
                <w:sz w:val="20"/>
              </w:rPr>
            </w:pPr>
            <w:r w:rsidRPr="0025595D">
              <w:rPr>
                <w:rFonts w:ascii="Arial Narrow" w:hAnsi="Arial Narrow"/>
                <w:smallCaps/>
                <w:sz w:val="20"/>
              </w:rPr>
              <w:t>OFATUMUMAB</w:t>
            </w:r>
          </w:p>
          <w:p w:rsidR="00392224" w:rsidRPr="0025595D" w:rsidRDefault="00392224" w:rsidP="00272F90">
            <w:pPr>
              <w:keepNext/>
              <w:ind w:left="-108"/>
              <w:rPr>
                <w:rFonts w:ascii="Arial Narrow" w:hAnsi="Arial Narrow"/>
                <w:sz w:val="20"/>
              </w:rPr>
            </w:pPr>
            <w:r w:rsidRPr="0025595D">
              <w:rPr>
                <w:rFonts w:ascii="Arial Narrow" w:hAnsi="Arial Narrow"/>
                <w:sz w:val="20"/>
              </w:rPr>
              <w:t>1000 mg/50mL injection vial</w:t>
            </w:r>
          </w:p>
        </w:tc>
        <w:tc>
          <w:tcPr>
            <w:tcW w:w="992"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1</w:t>
            </w:r>
          </w:p>
        </w:tc>
        <w:tc>
          <w:tcPr>
            <w:tcW w:w="709" w:type="dxa"/>
          </w:tcPr>
          <w:p w:rsidR="00392224" w:rsidRPr="0025595D" w:rsidRDefault="00392224" w:rsidP="00272F90">
            <w:pPr>
              <w:keepNext/>
              <w:ind w:left="-108"/>
              <w:rPr>
                <w:rFonts w:ascii="Arial Narrow" w:hAnsi="Arial Narrow"/>
                <w:sz w:val="20"/>
              </w:rPr>
            </w:pPr>
          </w:p>
          <w:p w:rsidR="00392224" w:rsidRPr="0025595D" w:rsidRDefault="00392224" w:rsidP="00272F90">
            <w:pPr>
              <w:keepNext/>
              <w:ind w:left="-108"/>
              <w:rPr>
                <w:rFonts w:ascii="Arial Narrow" w:hAnsi="Arial Narrow"/>
                <w:sz w:val="20"/>
              </w:rPr>
            </w:pPr>
            <w:r w:rsidRPr="0025595D">
              <w:rPr>
                <w:rFonts w:ascii="Arial Narrow" w:hAnsi="Arial Narrow"/>
                <w:sz w:val="20"/>
              </w:rPr>
              <w:t>5</w:t>
            </w:r>
          </w:p>
        </w:tc>
        <w:tc>
          <w:tcPr>
            <w:tcW w:w="1741"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proofErr w:type="spellStart"/>
            <w:r w:rsidRPr="0025595D">
              <w:rPr>
                <w:rFonts w:ascii="Arial Narrow" w:hAnsi="Arial Narrow"/>
                <w:sz w:val="20"/>
              </w:rPr>
              <w:t>Arzerra</w:t>
            </w:r>
            <w:proofErr w:type="spellEnd"/>
            <w:r w:rsidRPr="0025595D">
              <w:rPr>
                <w:rFonts w:ascii="Arial Narrow" w:hAnsi="Arial Narrow"/>
                <w:sz w:val="20"/>
              </w:rPr>
              <w:t>®</w:t>
            </w:r>
          </w:p>
        </w:tc>
        <w:tc>
          <w:tcPr>
            <w:tcW w:w="1519" w:type="dxa"/>
          </w:tcPr>
          <w:p w:rsidR="00392224" w:rsidRPr="0025595D" w:rsidRDefault="00392224" w:rsidP="00272F90">
            <w:pPr>
              <w:keepNext/>
              <w:rPr>
                <w:rFonts w:ascii="Arial Narrow" w:hAnsi="Arial Narrow"/>
                <w:sz w:val="20"/>
              </w:rPr>
            </w:pPr>
          </w:p>
          <w:p w:rsidR="00392224" w:rsidRPr="0025595D" w:rsidRDefault="00392224" w:rsidP="00272F90">
            <w:pPr>
              <w:keepNext/>
              <w:rPr>
                <w:rFonts w:ascii="Arial Narrow" w:hAnsi="Arial Narrow"/>
                <w:sz w:val="20"/>
              </w:rPr>
            </w:pPr>
            <w:r w:rsidRPr="0025595D">
              <w:rPr>
                <w:rFonts w:ascii="Arial Narrow" w:hAnsi="Arial Narrow"/>
                <w:sz w:val="20"/>
              </w:rPr>
              <w:t>GK</w:t>
            </w:r>
          </w:p>
        </w:tc>
      </w:tr>
    </w:tbl>
    <w:p w:rsidR="00392224" w:rsidRPr="0025595D" w:rsidRDefault="00392224" w:rsidP="00392224">
      <w:pPr>
        <w:ind w:left="709"/>
        <w:rPr>
          <w:i/>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 xml:space="preserve">CONDITION </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TREATMENT PHASE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Continuing treatment</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RESTRICTION</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Section 100 (Efficient Funding of Chemotherapy)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Authority required (STREAMLINED)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CLINICAL CRITERIA</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The condition must be CD20 positive chronic lymphocytic leukaemia (CLL)</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Patient must have previously been issued with an authority prescription for this drug</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Patient must not have progressive disease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Patient must be inappropriate for </w:t>
      </w:r>
      <w:proofErr w:type="spellStart"/>
      <w:r w:rsidRPr="0025595D">
        <w:rPr>
          <w:rFonts w:ascii="Arial Narrow" w:hAnsi="Arial Narrow"/>
          <w:sz w:val="20"/>
          <w:szCs w:val="22"/>
        </w:rPr>
        <w:t>fludarabine</w:t>
      </w:r>
      <w:proofErr w:type="spellEnd"/>
      <w:r w:rsidRPr="0025595D">
        <w:rPr>
          <w:rFonts w:ascii="Arial Narrow" w:hAnsi="Arial Narrow"/>
          <w:sz w:val="20"/>
          <w:szCs w:val="22"/>
        </w:rPr>
        <w:t xml:space="preserve"> based therapy</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AND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 xml:space="preserve">The treatment must be in combination with </w:t>
      </w:r>
      <w:proofErr w:type="spellStart"/>
      <w:r w:rsidRPr="0025595D">
        <w:rPr>
          <w:rFonts w:ascii="Arial Narrow" w:hAnsi="Arial Narrow"/>
          <w:sz w:val="20"/>
          <w:szCs w:val="22"/>
        </w:rPr>
        <w:t>chlorambucil</w:t>
      </w:r>
      <w:proofErr w:type="spellEnd"/>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b/>
          <w:sz w:val="20"/>
          <w:szCs w:val="22"/>
        </w:rPr>
      </w:pPr>
      <w:r w:rsidRPr="0025595D">
        <w:rPr>
          <w:rFonts w:ascii="Arial Narrow" w:hAnsi="Arial Narrow"/>
          <w:b/>
          <w:sz w:val="20"/>
          <w:szCs w:val="22"/>
        </w:rPr>
        <w:t>ADMINISTRATIVE ADVICE</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r w:rsidRPr="0025595D">
        <w:rPr>
          <w:rFonts w:ascii="Arial Narrow" w:hAnsi="Arial Narrow"/>
          <w:sz w:val="20"/>
          <w:szCs w:val="22"/>
        </w:rPr>
        <w:t>No increase in the maximum quantity or number of units may be authorised.</w:t>
      </w:r>
    </w:p>
    <w:p w:rsidR="00392224" w:rsidRPr="0025595D" w:rsidRDefault="00392224" w:rsidP="00392224">
      <w:pPr>
        <w:pBdr>
          <w:top w:val="single" w:sz="4" w:space="1" w:color="auto"/>
          <w:left w:val="single" w:sz="4" w:space="4" w:color="auto"/>
          <w:bottom w:val="single" w:sz="4" w:space="1" w:color="auto"/>
          <w:right w:val="single" w:sz="4" w:space="4" w:color="auto"/>
        </w:pBdr>
        <w:ind w:left="709"/>
        <w:rPr>
          <w:rFonts w:ascii="Arial Narrow" w:hAnsi="Arial Narrow"/>
          <w:sz w:val="20"/>
          <w:szCs w:val="22"/>
        </w:rPr>
      </w:pPr>
    </w:p>
    <w:p w:rsidR="00392224" w:rsidRPr="0025595D" w:rsidRDefault="00392224" w:rsidP="006B3236">
      <w:pPr>
        <w:widowControl/>
        <w:contextualSpacing/>
        <w:rPr>
          <w:b/>
          <w:szCs w:val="22"/>
        </w:rPr>
      </w:pPr>
    </w:p>
    <w:p w:rsidR="00392224" w:rsidRDefault="00392224" w:rsidP="00683EC1">
      <w:pPr>
        <w:widowControl/>
        <w:rPr>
          <w:b/>
          <w:szCs w:val="22"/>
        </w:rPr>
      </w:pPr>
    </w:p>
    <w:p w:rsidR="00683EC1" w:rsidRDefault="00683EC1" w:rsidP="00683EC1">
      <w:pPr>
        <w:pStyle w:val="ListParagraph"/>
        <w:widowControl/>
        <w:numPr>
          <w:ilvl w:val="0"/>
          <w:numId w:val="1"/>
        </w:numPr>
        <w:rPr>
          <w:b/>
        </w:rPr>
      </w:pPr>
      <w:r w:rsidRPr="00D4420F">
        <w:rPr>
          <w:b/>
        </w:rPr>
        <w:t>Context for Decision</w:t>
      </w:r>
    </w:p>
    <w:p w:rsidR="00683EC1" w:rsidRPr="00D4420F" w:rsidRDefault="00683EC1" w:rsidP="00683EC1">
      <w:pPr>
        <w:pStyle w:val="ListParagraph"/>
        <w:rPr>
          <w:b/>
        </w:rPr>
      </w:pPr>
    </w:p>
    <w:p w:rsidR="00683EC1" w:rsidRPr="00D4420F" w:rsidRDefault="00683EC1" w:rsidP="00683EC1">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83EC1" w:rsidRDefault="00683EC1" w:rsidP="00683EC1"/>
    <w:p w:rsidR="00910368" w:rsidRPr="00D4420F" w:rsidRDefault="00910368" w:rsidP="00683EC1"/>
    <w:p w:rsidR="00683EC1" w:rsidRDefault="00683EC1" w:rsidP="00683EC1">
      <w:pPr>
        <w:pStyle w:val="ListParagraph"/>
        <w:widowControl/>
        <w:numPr>
          <w:ilvl w:val="0"/>
          <w:numId w:val="1"/>
        </w:numPr>
        <w:rPr>
          <w:b/>
        </w:rPr>
      </w:pPr>
      <w:r w:rsidRPr="00D4420F">
        <w:rPr>
          <w:b/>
        </w:rPr>
        <w:t>Sponsor’s Comment</w:t>
      </w:r>
    </w:p>
    <w:p w:rsidR="00683EC1" w:rsidRDefault="00683EC1" w:rsidP="00627ED8">
      <w:pPr>
        <w:widowControl/>
        <w:ind w:left="720"/>
        <w:rPr>
          <w:b/>
          <w:szCs w:val="22"/>
        </w:rPr>
      </w:pPr>
    </w:p>
    <w:p w:rsidR="00627ED8" w:rsidRDefault="00627ED8" w:rsidP="00627ED8">
      <w:pPr>
        <w:widowControl/>
        <w:ind w:left="720"/>
        <w:rPr>
          <w:szCs w:val="22"/>
        </w:rPr>
      </w:pPr>
      <w:r>
        <w:rPr>
          <w:szCs w:val="22"/>
        </w:rPr>
        <w:t xml:space="preserve">GlaxoSmithKline welcomes the PBAC’s recommendation to list </w:t>
      </w:r>
      <w:proofErr w:type="spellStart"/>
      <w:r>
        <w:rPr>
          <w:szCs w:val="22"/>
        </w:rPr>
        <w:t>Arzerra</w:t>
      </w:r>
      <w:proofErr w:type="spellEnd"/>
      <w:r>
        <w:rPr>
          <w:szCs w:val="22"/>
        </w:rPr>
        <w:t xml:space="preserve"> on the PBS for the treatment of chronic lymphocytic leukaemia.</w:t>
      </w:r>
    </w:p>
    <w:p w:rsidR="00627ED8" w:rsidRPr="00683EC1" w:rsidRDefault="00627ED8" w:rsidP="00627ED8">
      <w:pPr>
        <w:widowControl/>
        <w:ind w:left="720"/>
        <w:rPr>
          <w:b/>
          <w:szCs w:val="22"/>
        </w:rPr>
      </w:pPr>
    </w:p>
    <w:sectPr w:rsidR="00627ED8" w:rsidRPr="00683EC1" w:rsidSect="00494D33">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B2" w:rsidRDefault="00D87AB2" w:rsidP="00124A51">
      <w:r>
        <w:separator/>
      </w:r>
    </w:p>
  </w:endnote>
  <w:endnote w:type="continuationSeparator" w:id="0">
    <w:p w:rsidR="00D87AB2" w:rsidRDefault="00D87AB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DB5C93" w:rsidRPr="00541A0D" w:rsidRDefault="00DB5C93" w:rsidP="00AD3D09">
        <w:pPr>
          <w:pStyle w:val="Footer"/>
          <w:jc w:val="center"/>
          <w:rPr>
            <w:sz w:val="20"/>
          </w:rPr>
        </w:pPr>
      </w:p>
      <w:p w:rsidR="00DB5C93" w:rsidRPr="00651169" w:rsidRDefault="00DB5C93" w:rsidP="00AD3D09">
        <w:pPr>
          <w:pStyle w:val="Footer"/>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676F2F">
          <w:rPr>
            <w:noProof/>
            <w:sz w:val="20"/>
          </w:rPr>
          <w:t>1</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B2" w:rsidRDefault="00D87AB2" w:rsidP="00124A51">
      <w:r>
        <w:separator/>
      </w:r>
    </w:p>
  </w:footnote>
  <w:footnote w:type="continuationSeparator" w:id="0">
    <w:p w:rsidR="00D87AB2" w:rsidRDefault="00D87AB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93" w:rsidRPr="00DF217D" w:rsidRDefault="00DB5C93" w:rsidP="00AD3D09">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DB5C93" w:rsidRDefault="00DB5C93" w:rsidP="00AD3D09">
    <w:pPr>
      <w:pStyle w:val="Header"/>
      <w:tabs>
        <w:tab w:val="clear" w:pos="4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FB3"/>
    <w:multiLevelType w:val="hybridMultilevel"/>
    <w:tmpl w:val="8D824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7EF078C"/>
    <w:multiLevelType w:val="hybridMultilevel"/>
    <w:tmpl w:val="8C10CFBA"/>
    <w:lvl w:ilvl="0" w:tplc="0C4E4756">
      <w:start w:val="1"/>
      <w:numFmt w:val="lowerLetter"/>
      <w:pStyle w:val="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C411E0"/>
    <w:multiLevelType w:val="hybridMultilevel"/>
    <w:tmpl w:val="C19647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0B2259B"/>
    <w:multiLevelType w:val="hybridMultilevel"/>
    <w:tmpl w:val="BD3084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0CB39C8"/>
    <w:multiLevelType w:val="multilevel"/>
    <w:tmpl w:val="BAE8D694"/>
    <w:lvl w:ilvl="0">
      <w:start w:val="1"/>
      <w:numFmt w:val="bullet"/>
      <w:lvlText w:val=""/>
      <w:lvlJc w:val="left"/>
      <w:pPr>
        <w:ind w:left="720" w:hanging="720"/>
      </w:pPr>
      <w:rPr>
        <w:rFonts w:ascii="Symbol" w:hAnsi="Symbol" w:hint="default"/>
        <w:b w:val="0"/>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B7439D"/>
    <w:multiLevelType w:val="multilevel"/>
    <w:tmpl w:val="E572E1B8"/>
    <w:lvl w:ilvl="0">
      <w:start w:val="1"/>
      <w:numFmt w:val="bullet"/>
      <w:lvlText w:val=""/>
      <w:lvlJc w:val="left"/>
      <w:pPr>
        <w:ind w:left="720" w:hanging="720"/>
      </w:pPr>
      <w:rPr>
        <w:rFonts w:ascii="Symbol" w:hAnsi="Symbol" w:hint="default"/>
        <w:b w:val="0"/>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D21D3B"/>
    <w:multiLevelType w:val="hybridMultilevel"/>
    <w:tmpl w:val="2892DF2E"/>
    <w:lvl w:ilvl="0" w:tplc="7A1871A0">
      <w:start w:val="1"/>
      <w:numFmt w:val="bullet"/>
      <w:lvlText w:val="•"/>
      <w:lvlJc w:val="left"/>
      <w:pPr>
        <w:tabs>
          <w:tab w:val="num" w:pos="720"/>
        </w:tabs>
        <w:ind w:left="720" w:hanging="360"/>
      </w:pPr>
      <w:rPr>
        <w:rFonts w:ascii="Arial" w:hAnsi="Arial" w:hint="default"/>
      </w:rPr>
    </w:lvl>
    <w:lvl w:ilvl="1" w:tplc="60C615EE" w:tentative="1">
      <w:start w:val="1"/>
      <w:numFmt w:val="bullet"/>
      <w:lvlText w:val="•"/>
      <w:lvlJc w:val="left"/>
      <w:pPr>
        <w:tabs>
          <w:tab w:val="num" w:pos="1440"/>
        </w:tabs>
        <w:ind w:left="1440" w:hanging="360"/>
      </w:pPr>
      <w:rPr>
        <w:rFonts w:ascii="Arial" w:hAnsi="Arial" w:hint="default"/>
      </w:rPr>
    </w:lvl>
    <w:lvl w:ilvl="2" w:tplc="9A3EECE6" w:tentative="1">
      <w:start w:val="1"/>
      <w:numFmt w:val="bullet"/>
      <w:lvlText w:val="•"/>
      <w:lvlJc w:val="left"/>
      <w:pPr>
        <w:tabs>
          <w:tab w:val="num" w:pos="2160"/>
        </w:tabs>
        <w:ind w:left="2160" w:hanging="360"/>
      </w:pPr>
      <w:rPr>
        <w:rFonts w:ascii="Arial" w:hAnsi="Arial" w:hint="default"/>
      </w:rPr>
    </w:lvl>
    <w:lvl w:ilvl="3" w:tplc="BB96E9C6" w:tentative="1">
      <w:start w:val="1"/>
      <w:numFmt w:val="bullet"/>
      <w:lvlText w:val="•"/>
      <w:lvlJc w:val="left"/>
      <w:pPr>
        <w:tabs>
          <w:tab w:val="num" w:pos="2880"/>
        </w:tabs>
        <w:ind w:left="2880" w:hanging="360"/>
      </w:pPr>
      <w:rPr>
        <w:rFonts w:ascii="Arial" w:hAnsi="Arial" w:hint="default"/>
      </w:rPr>
    </w:lvl>
    <w:lvl w:ilvl="4" w:tplc="11985DBC" w:tentative="1">
      <w:start w:val="1"/>
      <w:numFmt w:val="bullet"/>
      <w:lvlText w:val="•"/>
      <w:lvlJc w:val="left"/>
      <w:pPr>
        <w:tabs>
          <w:tab w:val="num" w:pos="3600"/>
        </w:tabs>
        <w:ind w:left="3600" w:hanging="360"/>
      </w:pPr>
      <w:rPr>
        <w:rFonts w:ascii="Arial" w:hAnsi="Arial" w:hint="default"/>
      </w:rPr>
    </w:lvl>
    <w:lvl w:ilvl="5" w:tplc="914C83BA" w:tentative="1">
      <w:start w:val="1"/>
      <w:numFmt w:val="bullet"/>
      <w:lvlText w:val="•"/>
      <w:lvlJc w:val="left"/>
      <w:pPr>
        <w:tabs>
          <w:tab w:val="num" w:pos="4320"/>
        </w:tabs>
        <w:ind w:left="4320" w:hanging="360"/>
      </w:pPr>
      <w:rPr>
        <w:rFonts w:ascii="Arial" w:hAnsi="Arial" w:hint="default"/>
      </w:rPr>
    </w:lvl>
    <w:lvl w:ilvl="6" w:tplc="F62E0D50" w:tentative="1">
      <w:start w:val="1"/>
      <w:numFmt w:val="bullet"/>
      <w:lvlText w:val="•"/>
      <w:lvlJc w:val="left"/>
      <w:pPr>
        <w:tabs>
          <w:tab w:val="num" w:pos="5040"/>
        </w:tabs>
        <w:ind w:left="5040" w:hanging="360"/>
      </w:pPr>
      <w:rPr>
        <w:rFonts w:ascii="Arial" w:hAnsi="Arial" w:hint="default"/>
      </w:rPr>
    </w:lvl>
    <w:lvl w:ilvl="7" w:tplc="3970F946" w:tentative="1">
      <w:start w:val="1"/>
      <w:numFmt w:val="bullet"/>
      <w:lvlText w:val="•"/>
      <w:lvlJc w:val="left"/>
      <w:pPr>
        <w:tabs>
          <w:tab w:val="num" w:pos="5760"/>
        </w:tabs>
        <w:ind w:left="5760" w:hanging="360"/>
      </w:pPr>
      <w:rPr>
        <w:rFonts w:ascii="Arial" w:hAnsi="Arial" w:hint="default"/>
      </w:rPr>
    </w:lvl>
    <w:lvl w:ilvl="8" w:tplc="9A122216" w:tentative="1">
      <w:start w:val="1"/>
      <w:numFmt w:val="bullet"/>
      <w:lvlText w:val="•"/>
      <w:lvlJc w:val="left"/>
      <w:pPr>
        <w:tabs>
          <w:tab w:val="num" w:pos="6480"/>
        </w:tabs>
        <w:ind w:left="6480" w:hanging="360"/>
      </w:pPr>
      <w:rPr>
        <w:rFonts w:ascii="Arial" w:hAnsi="Arial" w:hint="default"/>
      </w:rPr>
    </w:lvl>
  </w:abstractNum>
  <w:abstractNum w:abstractNumId="8">
    <w:nsid w:val="442178AE"/>
    <w:multiLevelType w:val="hybridMultilevel"/>
    <w:tmpl w:val="16868ECA"/>
    <w:lvl w:ilvl="0" w:tplc="43C2DFD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2923BF"/>
    <w:multiLevelType w:val="hybridMultilevel"/>
    <w:tmpl w:val="436E3FD4"/>
    <w:lvl w:ilvl="0" w:tplc="1BDAE000">
      <w:start w:val="1"/>
      <w:numFmt w:val="bullet"/>
      <w:lvlText w:val="–"/>
      <w:lvlJc w:val="left"/>
      <w:pPr>
        <w:tabs>
          <w:tab w:val="num" w:pos="720"/>
        </w:tabs>
        <w:ind w:left="720" w:hanging="360"/>
      </w:pPr>
      <w:rPr>
        <w:rFonts w:ascii="Times New Roman" w:hAnsi="Times New Roman" w:hint="default"/>
      </w:rPr>
    </w:lvl>
    <w:lvl w:ilvl="1" w:tplc="073CE670">
      <w:start w:val="1"/>
      <w:numFmt w:val="bullet"/>
      <w:lvlText w:val="–"/>
      <w:lvlJc w:val="left"/>
      <w:pPr>
        <w:tabs>
          <w:tab w:val="num" w:pos="1440"/>
        </w:tabs>
        <w:ind w:left="1440" w:hanging="360"/>
      </w:pPr>
      <w:rPr>
        <w:rFonts w:ascii="Times New Roman" w:hAnsi="Times New Roman" w:hint="default"/>
      </w:rPr>
    </w:lvl>
    <w:lvl w:ilvl="2" w:tplc="E00E2086" w:tentative="1">
      <w:start w:val="1"/>
      <w:numFmt w:val="bullet"/>
      <w:lvlText w:val="–"/>
      <w:lvlJc w:val="left"/>
      <w:pPr>
        <w:tabs>
          <w:tab w:val="num" w:pos="2160"/>
        </w:tabs>
        <w:ind w:left="2160" w:hanging="360"/>
      </w:pPr>
      <w:rPr>
        <w:rFonts w:ascii="Times New Roman" w:hAnsi="Times New Roman" w:hint="default"/>
      </w:rPr>
    </w:lvl>
    <w:lvl w:ilvl="3" w:tplc="39D0427C" w:tentative="1">
      <w:start w:val="1"/>
      <w:numFmt w:val="bullet"/>
      <w:lvlText w:val="–"/>
      <w:lvlJc w:val="left"/>
      <w:pPr>
        <w:tabs>
          <w:tab w:val="num" w:pos="2880"/>
        </w:tabs>
        <w:ind w:left="2880" w:hanging="360"/>
      </w:pPr>
      <w:rPr>
        <w:rFonts w:ascii="Times New Roman" w:hAnsi="Times New Roman" w:hint="default"/>
      </w:rPr>
    </w:lvl>
    <w:lvl w:ilvl="4" w:tplc="FB7E9FAC" w:tentative="1">
      <w:start w:val="1"/>
      <w:numFmt w:val="bullet"/>
      <w:lvlText w:val="–"/>
      <w:lvlJc w:val="left"/>
      <w:pPr>
        <w:tabs>
          <w:tab w:val="num" w:pos="3600"/>
        </w:tabs>
        <w:ind w:left="3600" w:hanging="360"/>
      </w:pPr>
      <w:rPr>
        <w:rFonts w:ascii="Times New Roman" w:hAnsi="Times New Roman" w:hint="default"/>
      </w:rPr>
    </w:lvl>
    <w:lvl w:ilvl="5" w:tplc="39B42402" w:tentative="1">
      <w:start w:val="1"/>
      <w:numFmt w:val="bullet"/>
      <w:lvlText w:val="–"/>
      <w:lvlJc w:val="left"/>
      <w:pPr>
        <w:tabs>
          <w:tab w:val="num" w:pos="4320"/>
        </w:tabs>
        <w:ind w:left="4320" w:hanging="360"/>
      </w:pPr>
      <w:rPr>
        <w:rFonts w:ascii="Times New Roman" w:hAnsi="Times New Roman" w:hint="default"/>
      </w:rPr>
    </w:lvl>
    <w:lvl w:ilvl="6" w:tplc="DBF6F622" w:tentative="1">
      <w:start w:val="1"/>
      <w:numFmt w:val="bullet"/>
      <w:lvlText w:val="–"/>
      <w:lvlJc w:val="left"/>
      <w:pPr>
        <w:tabs>
          <w:tab w:val="num" w:pos="5040"/>
        </w:tabs>
        <w:ind w:left="5040" w:hanging="360"/>
      </w:pPr>
      <w:rPr>
        <w:rFonts w:ascii="Times New Roman" w:hAnsi="Times New Roman" w:hint="default"/>
      </w:rPr>
    </w:lvl>
    <w:lvl w:ilvl="7" w:tplc="3E12AA58" w:tentative="1">
      <w:start w:val="1"/>
      <w:numFmt w:val="bullet"/>
      <w:lvlText w:val="–"/>
      <w:lvlJc w:val="left"/>
      <w:pPr>
        <w:tabs>
          <w:tab w:val="num" w:pos="5760"/>
        </w:tabs>
        <w:ind w:left="5760" w:hanging="360"/>
      </w:pPr>
      <w:rPr>
        <w:rFonts w:ascii="Times New Roman" w:hAnsi="Times New Roman" w:hint="default"/>
      </w:rPr>
    </w:lvl>
    <w:lvl w:ilvl="8" w:tplc="5D42383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E7E0988"/>
    <w:multiLevelType w:val="hybridMultilevel"/>
    <w:tmpl w:val="C20036AE"/>
    <w:lvl w:ilvl="0" w:tplc="07C8F438">
      <w:start w:val="1"/>
      <w:numFmt w:val="bullet"/>
      <w:lvlText w:val="•"/>
      <w:lvlJc w:val="left"/>
      <w:pPr>
        <w:tabs>
          <w:tab w:val="num" w:pos="720"/>
        </w:tabs>
        <w:ind w:left="720" w:hanging="360"/>
      </w:pPr>
      <w:rPr>
        <w:rFonts w:ascii="Times New Roman" w:hAnsi="Times New Roman" w:hint="default"/>
      </w:rPr>
    </w:lvl>
    <w:lvl w:ilvl="1" w:tplc="8FDA106A" w:tentative="1">
      <w:start w:val="1"/>
      <w:numFmt w:val="bullet"/>
      <w:lvlText w:val="•"/>
      <w:lvlJc w:val="left"/>
      <w:pPr>
        <w:tabs>
          <w:tab w:val="num" w:pos="1440"/>
        </w:tabs>
        <w:ind w:left="1440" w:hanging="360"/>
      </w:pPr>
      <w:rPr>
        <w:rFonts w:ascii="Times New Roman" w:hAnsi="Times New Roman" w:hint="default"/>
      </w:rPr>
    </w:lvl>
    <w:lvl w:ilvl="2" w:tplc="F350CDA2" w:tentative="1">
      <w:start w:val="1"/>
      <w:numFmt w:val="bullet"/>
      <w:lvlText w:val="•"/>
      <w:lvlJc w:val="left"/>
      <w:pPr>
        <w:tabs>
          <w:tab w:val="num" w:pos="2160"/>
        </w:tabs>
        <w:ind w:left="2160" w:hanging="360"/>
      </w:pPr>
      <w:rPr>
        <w:rFonts w:ascii="Times New Roman" w:hAnsi="Times New Roman" w:hint="default"/>
      </w:rPr>
    </w:lvl>
    <w:lvl w:ilvl="3" w:tplc="4268E172" w:tentative="1">
      <w:start w:val="1"/>
      <w:numFmt w:val="bullet"/>
      <w:lvlText w:val="•"/>
      <w:lvlJc w:val="left"/>
      <w:pPr>
        <w:tabs>
          <w:tab w:val="num" w:pos="2880"/>
        </w:tabs>
        <w:ind w:left="2880" w:hanging="360"/>
      </w:pPr>
      <w:rPr>
        <w:rFonts w:ascii="Times New Roman" w:hAnsi="Times New Roman" w:hint="default"/>
      </w:rPr>
    </w:lvl>
    <w:lvl w:ilvl="4" w:tplc="4DC28438" w:tentative="1">
      <w:start w:val="1"/>
      <w:numFmt w:val="bullet"/>
      <w:lvlText w:val="•"/>
      <w:lvlJc w:val="left"/>
      <w:pPr>
        <w:tabs>
          <w:tab w:val="num" w:pos="3600"/>
        </w:tabs>
        <w:ind w:left="3600" w:hanging="360"/>
      </w:pPr>
      <w:rPr>
        <w:rFonts w:ascii="Times New Roman" w:hAnsi="Times New Roman" w:hint="default"/>
      </w:rPr>
    </w:lvl>
    <w:lvl w:ilvl="5" w:tplc="D0FE2CBC" w:tentative="1">
      <w:start w:val="1"/>
      <w:numFmt w:val="bullet"/>
      <w:lvlText w:val="•"/>
      <w:lvlJc w:val="left"/>
      <w:pPr>
        <w:tabs>
          <w:tab w:val="num" w:pos="4320"/>
        </w:tabs>
        <w:ind w:left="4320" w:hanging="360"/>
      </w:pPr>
      <w:rPr>
        <w:rFonts w:ascii="Times New Roman" w:hAnsi="Times New Roman" w:hint="default"/>
      </w:rPr>
    </w:lvl>
    <w:lvl w:ilvl="6" w:tplc="AC6AF116" w:tentative="1">
      <w:start w:val="1"/>
      <w:numFmt w:val="bullet"/>
      <w:lvlText w:val="•"/>
      <w:lvlJc w:val="left"/>
      <w:pPr>
        <w:tabs>
          <w:tab w:val="num" w:pos="5040"/>
        </w:tabs>
        <w:ind w:left="5040" w:hanging="360"/>
      </w:pPr>
      <w:rPr>
        <w:rFonts w:ascii="Times New Roman" w:hAnsi="Times New Roman" w:hint="default"/>
      </w:rPr>
    </w:lvl>
    <w:lvl w:ilvl="7" w:tplc="9E6ACDCA" w:tentative="1">
      <w:start w:val="1"/>
      <w:numFmt w:val="bullet"/>
      <w:lvlText w:val="•"/>
      <w:lvlJc w:val="left"/>
      <w:pPr>
        <w:tabs>
          <w:tab w:val="num" w:pos="5760"/>
        </w:tabs>
        <w:ind w:left="5760" w:hanging="360"/>
      </w:pPr>
      <w:rPr>
        <w:rFonts w:ascii="Times New Roman" w:hAnsi="Times New Roman" w:hint="default"/>
      </w:rPr>
    </w:lvl>
    <w:lvl w:ilvl="8" w:tplc="59F2EB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0B7554C"/>
    <w:multiLevelType w:val="hybridMultilevel"/>
    <w:tmpl w:val="0FAA6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C2D4708"/>
    <w:multiLevelType w:val="hybridMultilevel"/>
    <w:tmpl w:val="2C227A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1E23D76"/>
    <w:multiLevelType w:val="multilevel"/>
    <w:tmpl w:val="BAE8D694"/>
    <w:lvl w:ilvl="0">
      <w:start w:val="1"/>
      <w:numFmt w:val="bullet"/>
      <w:lvlText w:val=""/>
      <w:lvlJc w:val="left"/>
      <w:pPr>
        <w:ind w:left="720" w:hanging="720"/>
      </w:pPr>
      <w:rPr>
        <w:rFonts w:ascii="Symbol" w:hAnsi="Symbol" w:hint="default"/>
        <w:b w:val="0"/>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84D033C"/>
    <w:multiLevelType w:val="multilevel"/>
    <w:tmpl w:val="AFD2A71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
  </w:num>
  <w:num w:numId="3">
    <w:abstractNumId w:val="2"/>
  </w:num>
  <w:num w:numId="4">
    <w:abstractNumId w:val="0"/>
  </w:num>
  <w:num w:numId="5">
    <w:abstractNumId w:val="3"/>
  </w:num>
  <w:num w:numId="6">
    <w:abstractNumId w:val="12"/>
  </w:num>
  <w:num w:numId="7">
    <w:abstractNumId w:val="15"/>
  </w:num>
  <w:num w:numId="8">
    <w:abstractNumId w:val="6"/>
  </w:num>
  <w:num w:numId="9">
    <w:abstractNumId w:val="4"/>
  </w:num>
  <w:num w:numId="10">
    <w:abstractNumId w:val="11"/>
  </w:num>
  <w:num w:numId="11">
    <w:abstractNumId w:val="8"/>
  </w:num>
  <w:num w:numId="12">
    <w:abstractNumId w:val="10"/>
  </w:num>
  <w:num w:numId="13">
    <w:abstractNumId w:val="13"/>
  </w:num>
  <w:num w:numId="14">
    <w:abstractNumId w:val="14"/>
  </w:num>
  <w:num w:numId="15">
    <w:abstractNumId w:val="7"/>
  </w:num>
  <w:num w:numId="16">
    <w:abstractNumId w:val="9"/>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B4"/>
    <w:rsid w:val="000002E9"/>
    <w:rsid w:val="00000790"/>
    <w:rsid w:val="0000110B"/>
    <w:rsid w:val="00003499"/>
    <w:rsid w:val="00005C3A"/>
    <w:rsid w:val="00005DC6"/>
    <w:rsid w:val="00006179"/>
    <w:rsid w:val="00013247"/>
    <w:rsid w:val="00015886"/>
    <w:rsid w:val="000162EF"/>
    <w:rsid w:val="0002179A"/>
    <w:rsid w:val="0002225F"/>
    <w:rsid w:val="00023763"/>
    <w:rsid w:val="00025A2B"/>
    <w:rsid w:val="000334B5"/>
    <w:rsid w:val="00035C07"/>
    <w:rsid w:val="00040895"/>
    <w:rsid w:val="00042945"/>
    <w:rsid w:val="00042E69"/>
    <w:rsid w:val="00043C37"/>
    <w:rsid w:val="000441FC"/>
    <w:rsid w:val="00044C23"/>
    <w:rsid w:val="00046884"/>
    <w:rsid w:val="00051007"/>
    <w:rsid w:val="000546D7"/>
    <w:rsid w:val="00055F52"/>
    <w:rsid w:val="00057C1D"/>
    <w:rsid w:val="00061514"/>
    <w:rsid w:val="0006180D"/>
    <w:rsid w:val="000620AD"/>
    <w:rsid w:val="00062B02"/>
    <w:rsid w:val="00062C09"/>
    <w:rsid w:val="00062D47"/>
    <w:rsid w:val="0006307E"/>
    <w:rsid w:val="00071248"/>
    <w:rsid w:val="000720B9"/>
    <w:rsid w:val="00075F34"/>
    <w:rsid w:val="0007784E"/>
    <w:rsid w:val="000812CA"/>
    <w:rsid w:val="00081E82"/>
    <w:rsid w:val="000849AB"/>
    <w:rsid w:val="000903C0"/>
    <w:rsid w:val="00090C7E"/>
    <w:rsid w:val="00093A5D"/>
    <w:rsid w:val="00094CD0"/>
    <w:rsid w:val="00095F14"/>
    <w:rsid w:val="000A34C6"/>
    <w:rsid w:val="000B0E46"/>
    <w:rsid w:val="000B1E48"/>
    <w:rsid w:val="000B2043"/>
    <w:rsid w:val="000B2C9A"/>
    <w:rsid w:val="000B43BC"/>
    <w:rsid w:val="000B5D2B"/>
    <w:rsid w:val="000C1BDF"/>
    <w:rsid w:val="000C409F"/>
    <w:rsid w:val="000C74A8"/>
    <w:rsid w:val="000C7D14"/>
    <w:rsid w:val="000D02AE"/>
    <w:rsid w:val="000D1BFC"/>
    <w:rsid w:val="000D37F9"/>
    <w:rsid w:val="000D6215"/>
    <w:rsid w:val="000D7872"/>
    <w:rsid w:val="000E248E"/>
    <w:rsid w:val="000E5486"/>
    <w:rsid w:val="000E7A00"/>
    <w:rsid w:val="000F0C8C"/>
    <w:rsid w:val="000F0F31"/>
    <w:rsid w:val="000F194F"/>
    <w:rsid w:val="000F1B82"/>
    <w:rsid w:val="000F24DD"/>
    <w:rsid w:val="000F25CB"/>
    <w:rsid w:val="000F4A6E"/>
    <w:rsid w:val="000F4BB8"/>
    <w:rsid w:val="000F7127"/>
    <w:rsid w:val="000F7A3E"/>
    <w:rsid w:val="00100F8A"/>
    <w:rsid w:val="001069D9"/>
    <w:rsid w:val="001073C7"/>
    <w:rsid w:val="00107A47"/>
    <w:rsid w:val="0011032E"/>
    <w:rsid w:val="0011348B"/>
    <w:rsid w:val="00113B88"/>
    <w:rsid w:val="00117086"/>
    <w:rsid w:val="00117344"/>
    <w:rsid w:val="0011741E"/>
    <w:rsid w:val="001200B7"/>
    <w:rsid w:val="00121799"/>
    <w:rsid w:val="001222FC"/>
    <w:rsid w:val="00124A51"/>
    <w:rsid w:val="00125126"/>
    <w:rsid w:val="00126621"/>
    <w:rsid w:val="001301E9"/>
    <w:rsid w:val="001336A9"/>
    <w:rsid w:val="001352C4"/>
    <w:rsid w:val="00137645"/>
    <w:rsid w:val="001376A9"/>
    <w:rsid w:val="0014015A"/>
    <w:rsid w:val="0014045A"/>
    <w:rsid w:val="00140E99"/>
    <w:rsid w:val="001427E5"/>
    <w:rsid w:val="001436E1"/>
    <w:rsid w:val="001437A0"/>
    <w:rsid w:val="00144637"/>
    <w:rsid w:val="00144CAF"/>
    <w:rsid w:val="00145540"/>
    <w:rsid w:val="0014565C"/>
    <w:rsid w:val="001456B0"/>
    <w:rsid w:val="001463B4"/>
    <w:rsid w:val="00150109"/>
    <w:rsid w:val="0015098C"/>
    <w:rsid w:val="00153665"/>
    <w:rsid w:val="00154038"/>
    <w:rsid w:val="00157130"/>
    <w:rsid w:val="00157150"/>
    <w:rsid w:val="00162913"/>
    <w:rsid w:val="00163BCC"/>
    <w:rsid w:val="00163EFF"/>
    <w:rsid w:val="00165A28"/>
    <w:rsid w:val="001661FB"/>
    <w:rsid w:val="00166E1D"/>
    <w:rsid w:val="00172B4D"/>
    <w:rsid w:val="0017729B"/>
    <w:rsid w:val="00180F1F"/>
    <w:rsid w:val="0018752F"/>
    <w:rsid w:val="001910C8"/>
    <w:rsid w:val="001930E3"/>
    <w:rsid w:val="00193CBA"/>
    <w:rsid w:val="00195222"/>
    <w:rsid w:val="00196E6C"/>
    <w:rsid w:val="0019703A"/>
    <w:rsid w:val="001975D8"/>
    <w:rsid w:val="001A6F7A"/>
    <w:rsid w:val="001B0AFB"/>
    <w:rsid w:val="001B0FBA"/>
    <w:rsid w:val="001B10C1"/>
    <w:rsid w:val="001B2F1B"/>
    <w:rsid w:val="001B2F60"/>
    <w:rsid w:val="001B3443"/>
    <w:rsid w:val="001B3D96"/>
    <w:rsid w:val="001B5220"/>
    <w:rsid w:val="001B606E"/>
    <w:rsid w:val="001C0DA8"/>
    <w:rsid w:val="001C521D"/>
    <w:rsid w:val="001C66F6"/>
    <w:rsid w:val="001C6E66"/>
    <w:rsid w:val="001D0143"/>
    <w:rsid w:val="001D3C67"/>
    <w:rsid w:val="001D643B"/>
    <w:rsid w:val="001D7CB8"/>
    <w:rsid w:val="001E145B"/>
    <w:rsid w:val="001E238E"/>
    <w:rsid w:val="001E2B1E"/>
    <w:rsid w:val="001E3686"/>
    <w:rsid w:val="001E52EB"/>
    <w:rsid w:val="001E6A5C"/>
    <w:rsid w:val="001E7207"/>
    <w:rsid w:val="001E740C"/>
    <w:rsid w:val="001F1235"/>
    <w:rsid w:val="001F1277"/>
    <w:rsid w:val="001F1CB3"/>
    <w:rsid w:val="001F7361"/>
    <w:rsid w:val="00202B8B"/>
    <w:rsid w:val="00202DAA"/>
    <w:rsid w:val="00202ED9"/>
    <w:rsid w:val="0020385F"/>
    <w:rsid w:val="0020390E"/>
    <w:rsid w:val="00203E29"/>
    <w:rsid w:val="00205E82"/>
    <w:rsid w:val="0020617D"/>
    <w:rsid w:val="00206F99"/>
    <w:rsid w:val="00207021"/>
    <w:rsid w:val="00207660"/>
    <w:rsid w:val="00207B66"/>
    <w:rsid w:val="00207D00"/>
    <w:rsid w:val="002105C1"/>
    <w:rsid w:val="00211856"/>
    <w:rsid w:val="002139C5"/>
    <w:rsid w:val="00217DBD"/>
    <w:rsid w:val="00223B49"/>
    <w:rsid w:val="00224DD4"/>
    <w:rsid w:val="00225C36"/>
    <w:rsid w:val="00226F9F"/>
    <w:rsid w:val="002309CC"/>
    <w:rsid w:val="00231553"/>
    <w:rsid w:val="00231F10"/>
    <w:rsid w:val="00232870"/>
    <w:rsid w:val="00236611"/>
    <w:rsid w:val="00237A1E"/>
    <w:rsid w:val="00240AA2"/>
    <w:rsid w:val="00240BF0"/>
    <w:rsid w:val="002425F9"/>
    <w:rsid w:val="00247806"/>
    <w:rsid w:val="00250E7F"/>
    <w:rsid w:val="00251D19"/>
    <w:rsid w:val="00252D65"/>
    <w:rsid w:val="00252E0B"/>
    <w:rsid w:val="00252FE3"/>
    <w:rsid w:val="0025300A"/>
    <w:rsid w:val="00253586"/>
    <w:rsid w:val="002545E8"/>
    <w:rsid w:val="00254DCF"/>
    <w:rsid w:val="0025534B"/>
    <w:rsid w:val="0025572E"/>
    <w:rsid w:val="00255BB7"/>
    <w:rsid w:val="00256AC0"/>
    <w:rsid w:val="00262A87"/>
    <w:rsid w:val="0026517D"/>
    <w:rsid w:val="00265AFC"/>
    <w:rsid w:val="00267ECB"/>
    <w:rsid w:val="00270657"/>
    <w:rsid w:val="00271D09"/>
    <w:rsid w:val="00272F90"/>
    <w:rsid w:val="00273941"/>
    <w:rsid w:val="00275C5A"/>
    <w:rsid w:val="00275CFA"/>
    <w:rsid w:val="002802A7"/>
    <w:rsid w:val="00281014"/>
    <w:rsid w:val="00281BD6"/>
    <w:rsid w:val="00282268"/>
    <w:rsid w:val="00282B3C"/>
    <w:rsid w:val="002920AA"/>
    <w:rsid w:val="002936B3"/>
    <w:rsid w:val="00294757"/>
    <w:rsid w:val="00296E0B"/>
    <w:rsid w:val="0029721C"/>
    <w:rsid w:val="002A1411"/>
    <w:rsid w:val="002A14AB"/>
    <w:rsid w:val="002A261E"/>
    <w:rsid w:val="002A480D"/>
    <w:rsid w:val="002A5D83"/>
    <w:rsid w:val="002B1C1F"/>
    <w:rsid w:val="002B21B8"/>
    <w:rsid w:val="002B3B0E"/>
    <w:rsid w:val="002B432F"/>
    <w:rsid w:val="002B5526"/>
    <w:rsid w:val="002B6CCE"/>
    <w:rsid w:val="002C0081"/>
    <w:rsid w:val="002C2775"/>
    <w:rsid w:val="002C27C1"/>
    <w:rsid w:val="002C4290"/>
    <w:rsid w:val="002C4440"/>
    <w:rsid w:val="002C4741"/>
    <w:rsid w:val="002C4840"/>
    <w:rsid w:val="002C6584"/>
    <w:rsid w:val="002C70D7"/>
    <w:rsid w:val="002D14E6"/>
    <w:rsid w:val="002D5643"/>
    <w:rsid w:val="002E1C15"/>
    <w:rsid w:val="002E251C"/>
    <w:rsid w:val="002E27F9"/>
    <w:rsid w:val="002F139A"/>
    <w:rsid w:val="002F23AE"/>
    <w:rsid w:val="002F3FD9"/>
    <w:rsid w:val="002F4511"/>
    <w:rsid w:val="002F5E19"/>
    <w:rsid w:val="003007B1"/>
    <w:rsid w:val="00300C16"/>
    <w:rsid w:val="00301017"/>
    <w:rsid w:val="00302450"/>
    <w:rsid w:val="00302FA0"/>
    <w:rsid w:val="00303D62"/>
    <w:rsid w:val="00306968"/>
    <w:rsid w:val="0030786C"/>
    <w:rsid w:val="0031031A"/>
    <w:rsid w:val="00310981"/>
    <w:rsid w:val="003131AE"/>
    <w:rsid w:val="00315498"/>
    <w:rsid w:val="00316D6C"/>
    <w:rsid w:val="003170B9"/>
    <w:rsid w:val="003176F0"/>
    <w:rsid w:val="00320C8F"/>
    <w:rsid w:val="00322DFD"/>
    <w:rsid w:val="003254D6"/>
    <w:rsid w:val="00326A32"/>
    <w:rsid w:val="00330DDE"/>
    <w:rsid w:val="00335162"/>
    <w:rsid w:val="003366C9"/>
    <w:rsid w:val="003371B0"/>
    <w:rsid w:val="00340550"/>
    <w:rsid w:val="00340CCA"/>
    <w:rsid w:val="00342741"/>
    <w:rsid w:val="00343D8B"/>
    <w:rsid w:val="00343D96"/>
    <w:rsid w:val="003443DC"/>
    <w:rsid w:val="00352C1A"/>
    <w:rsid w:val="00353D98"/>
    <w:rsid w:val="0035620E"/>
    <w:rsid w:val="0035669A"/>
    <w:rsid w:val="00361103"/>
    <w:rsid w:val="00363ED3"/>
    <w:rsid w:val="003677CC"/>
    <w:rsid w:val="00373AD4"/>
    <w:rsid w:val="003744AE"/>
    <w:rsid w:val="0037652D"/>
    <w:rsid w:val="00376614"/>
    <w:rsid w:val="00376E69"/>
    <w:rsid w:val="00377EA7"/>
    <w:rsid w:val="0038365C"/>
    <w:rsid w:val="0038379B"/>
    <w:rsid w:val="00383BA4"/>
    <w:rsid w:val="003915FC"/>
    <w:rsid w:val="00392224"/>
    <w:rsid w:val="00394D97"/>
    <w:rsid w:val="00396266"/>
    <w:rsid w:val="00396FD0"/>
    <w:rsid w:val="003A06F3"/>
    <w:rsid w:val="003A1A7A"/>
    <w:rsid w:val="003A2692"/>
    <w:rsid w:val="003A3347"/>
    <w:rsid w:val="003A3CC3"/>
    <w:rsid w:val="003A403C"/>
    <w:rsid w:val="003A42D3"/>
    <w:rsid w:val="003A450D"/>
    <w:rsid w:val="003A49E6"/>
    <w:rsid w:val="003A5C64"/>
    <w:rsid w:val="003B17B5"/>
    <w:rsid w:val="003B23A7"/>
    <w:rsid w:val="003B4019"/>
    <w:rsid w:val="003C3C53"/>
    <w:rsid w:val="003C5C68"/>
    <w:rsid w:val="003C7DF5"/>
    <w:rsid w:val="003D0041"/>
    <w:rsid w:val="003D1828"/>
    <w:rsid w:val="003D2422"/>
    <w:rsid w:val="003D5317"/>
    <w:rsid w:val="003D7721"/>
    <w:rsid w:val="003E0C62"/>
    <w:rsid w:val="003E2586"/>
    <w:rsid w:val="003E3950"/>
    <w:rsid w:val="003E56EE"/>
    <w:rsid w:val="003E6172"/>
    <w:rsid w:val="003E62D7"/>
    <w:rsid w:val="003E7804"/>
    <w:rsid w:val="003E7C57"/>
    <w:rsid w:val="003F0CFA"/>
    <w:rsid w:val="003F2297"/>
    <w:rsid w:val="003F29EC"/>
    <w:rsid w:val="003F3B4D"/>
    <w:rsid w:val="003F3CCF"/>
    <w:rsid w:val="003F4156"/>
    <w:rsid w:val="0040171B"/>
    <w:rsid w:val="00401DBE"/>
    <w:rsid w:val="00407B0B"/>
    <w:rsid w:val="00410708"/>
    <w:rsid w:val="00410EC7"/>
    <w:rsid w:val="00412642"/>
    <w:rsid w:val="00412FCF"/>
    <w:rsid w:val="00414476"/>
    <w:rsid w:val="0041707A"/>
    <w:rsid w:val="00420B9F"/>
    <w:rsid w:val="00422A0B"/>
    <w:rsid w:val="0042394F"/>
    <w:rsid w:val="00425220"/>
    <w:rsid w:val="00426E78"/>
    <w:rsid w:val="0043153F"/>
    <w:rsid w:val="004319F8"/>
    <w:rsid w:val="00433044"/>
    <w:rsid w:val="004338F6"/>
    <w:rsid w:val="004352B2"/>
    <w:rsid w:val="00435930"/>
    <w:rsid w:val="00436D9C"/>
    <w:rsid w:val="00437AA4"/>
    <w:rsid w:val="00437F6E"/>
    <w:rsid w:val="00442609"/>
    <w:rsid w:val="00442BA4"/>
    <w:rsid w:val="004442B0"/>
    <w:rsid w:val="004443A7"/>
    <w:rsid w:val="00444E12"/>
    <w:rsid w:val="004460A7"/>
    <w:rsid w:val="004464EB"/>
    <w:rsid w:val="00446FD1"/>
    <w:rsid w:val="00447E08"/>
    <w:rsid w:val="0045110B"/>
    <w:rsid w:val="00453A30"/>
    <w:rsid w:val="004553AD"/>
    <w:rsid w:val="00455D45"/>
    <w:rsid w:val="0045635C"/>
    <w:rsid w:val="00456D89"/>
    <w:rsid w:val="004639BC"/>
    <w:rsid w:val="00464595"/>
    <w:rsid w:val="004655EA"/>
    <w:rsid w:val="0047012B"/>
    <w:rsid w:val="00470637"/>
    <w:rsid w:val="0047095E"/>
    <w:rsid w:val="004710EB"/>
    <w:rsid w:val="00471265"/>
    <w:rsid w:val="00471E5C"/>
    <w:rsid w:val="0047383C"/>
    <w:rsid w:val="00474988"/>
    <w:rsid w:val="00474A45"/>
    <w:rsid w:val="0048302C"/>
    <w:rsid w:val="00485220"/>
    <w:rsid w:val="004867E2"/>
    <w:rsid w:val="00491B3A"/>
    <w:rsid w:val="00491DCF"/>
    <w:rsid w:val="00492452"/>
    <w:rsid w:val="00492CFD"/>
    <w:rsid w:val="00494AB9"/>
    <w:rsid w:val="00494D33"/>
    <w:rsid w:val="004962D2"/>
    <w:rsid w:val="004A0496"/>
    <w:rsid w:val="004A0BEE"/>
    <w:rsid w:val="004A0DA1"/>
    <w:rsid w:val="004A1BD9"/>
    <w:rsid w:val="004A446C"/>
    <w:rsid w:val="004A6597"/>
    <w:rsid w:val="004B1905"/>
    <w:rsid w:val="004B1CB4"/>
    <w:rsid w:val="004B2312"/>
    <w:rsid w:val="004B2F18"/>
    <w:rsid w:val="004B3DDB"/>
    <w:rsid w:val="004B44FD"/>
    <w:rsid w:val="004B5CFC"/>
    <w:rsid w:val="004B7501"/>
    <w:rsid w:val="004C1260"/>
    <w:rsid w:val="004C3D42"/>
    <w:rsid w:val="004C40D2"/>
    <w:rsid w:val="004C4AED"/>
    <w:rsid w:val="004C6A0A"/>
    <w:rsid w:val="004C6C33"/>
    <w:rsid w:val="004E0282"/>
    <w:rsid w:val="004E0530"/>
    <w:rsid w:val="004E0EB8"/>
    <w:rsid w:val="004E1624"/>
    <w:rsid w:val="004E2306"/>
    <w:rsid w:val="004E2ADC"/>
    <w:rsid w:val="004E43B2"/>
    <w:rsid w:val="004E4673"/>
    <w:rsid w:val="004E5D15"/>
    <w:rsid w:val="004E6677"/>
    <w:rsid w:val="004E7CB2"/>
    <w:rsid w:val="004F14C7"/>
    <w:rsid w:val="004F1D02"/>
    <w:rsid w:val="004F2679"/>
    <w:rsid w:val="004F39CD"/>
    <w:rsid w:val="004F68D2"/>
    <w:rsid w:val="004F7265"/>
    <w:rsid w:val="004F7865"/>
    <w:rsid w:val="00500315"/>
    <w:rsid w:val="00502276"/>
    <w:rsid w:val="00505242"/>
    <w:rsid w:val="00505381"/>
    <w:rsid w:val="0050567D"/>
    <w:rsid w:val="005058FE"/>
    <w:rsid w:val="00505BB3"/>
    <w:rsid w:val="00506928"/>
    <w:rsid w:val="00506C7C"/>
    <w:rsid w:val="0050758A"/>
    <w:rsid w:val="005152B5"/>
    <w:rsid w:val="005205EA"/>
    <w:rsid w:val="00520981"/>
    <w:rsid w:val="005209EF"/>
    <w:rsid w:val="00521318"/>
    <w:rsid w:val="00521319"/>
    <w:rsid w:val="00523BD1"/>
    <w:rsid w:val="00523C28"/>
    <w:rsid w:val="0052447C"/>
    <w:rsid w:val="00525DCF"/>
    <w:rsid w:val="00530708"/>
    <w:rsid w:val="00530DF1"/>
    <w:rsid w:val="00532097"/>
    <w:rsid w:val="00532486"/>
    <w:rsid w:val="00532667"/>
    <w:rsid w:val="005327E1"/>
    <w:rsid w:val="005347C3"/>
    <w:rsid w:val="00534B76"/>
    <w:rsid w:val="00537AA9"/>
    <w:rsid w:val="00540139"/>
    <w:rsid w:val="0054166B"/>
    <w:rsid w:val="00544E6B"/>
    <w:rsid w:val="0054656B"/>
    <w:rsid w:val="0054684A"/>
    <w:rsid w:val="00552BD3"/>
    <w:rsid w:val="00553822"/>
    <w:rsid w:val="00555109"/>
    <w:rsid w:val="005571A6"/>
    <w:rsid w:val="00562400"/>
    <w:rsid w:val="005631B3"/>
    <w:rsid w:val="0056696F"/>
    <w:rsid w:val="00575D8D"/>
    <w:rsid w:val="00576972"/>
    <w:rsid w:val="005771B8"/>
    <w:rsid w:val="00583699"/>
    <w:rsid w:val="00584521"/>
    <w:rsid w:val="00585DAA"/>
    <w:rsid w:val="00587016"/>
    <w:rsid w:val="0059083D"/>
    <w:rsid w:val="00592EE3"/>
    <w:rsid w:val="00595135"/>
    <w:rsid w:val="005976CE"/>
    <w:rsid w:val="005A36A7"/>
    <w:rsid w:val="005A3DE2"/>
    <w:rsid w:val="005B0434"/>
    <w:rsid w:val="005B5857"/>
    <w:rsid w:val="005C0862"/>
    <w:rsid w:val="005C1B83"/>
    <w:rsid w:val="005C346B"/>
    <w:rsid w:val="005D044D"/>
    <w:rsid w:val="005D18AD"/>
    <w:rsid w:val="005D6F78"/>
    <w:rsid w:val="005D75F9"/>
    <w:rsid w:val="005E2F94"/>
    <w:rsid w:val="005E6AF1"/>
    <w:rsid w:val="005E73C0"/>
    <w:rsid w:val="005F1320"/>
    <w:rsid w:val="005F1F89"/>
    <w:rsid w:val="005F2706"/>
    <w:rsid w:val="005F3C9A"/>
    <w:rsid w:val="005F3FD2"/>
    <w:rsid w:val="005F4C6F"/>
    <w:rsid w:val="005F6A8F"/>
    <w:rsid w:val="005F73DB"/>
    <w:rsid w:val="006002E3"/>
    <w:rsid w:val="006031F5"/>
    <w:rsid w:val="006058A1"/>
    <w:rsid w:val="00606B5F"/>
    <w:rsid w:val="00607669"/>
    <w:rsid w:val="00607F0F"/>
    <w:rsid w:val="0061022F"/>
    <w:rsid w:val="0061079C"/>
    <w:rsid w:val="00612F97"/>
    <w:rsid w:val="00613DBA"/>
    <w:rsid w:val="006142F0"/>
    <w:rsid w:val="0061481E"/>
    <w:rsid w:val="00615AC1"/>
    <w:rsid w:val="00616802"/>
    <w:rsid w:val="00617E12"/>
    <w:rsid w:val="00621477"/>
    <w:rsid w:val="00627BF7"/>
    <w:rsid w:val="00627ED8"/>
    <w:rsid w:val="00630EFD"/>
    <w:rsid w:val="00631D6B"/>
    <w:rsid w:val="00634414"/>
    <w:rsid w:val="0063479F"/>
    <w:rsid w:val="00634A7E"/>
    <w:rsid w:val="006364A1"/>
    <w:rsid w:val="00637BFD"/>
    <w:rsid w:val="00637F21"/>
    <w:rsid w:val="0064169D"/>
    <w:rsid w:val="00643420"/>
    <w:rsid w:val="00644312"/>
    <w:rsid w:val="0064499F"/>
    <w:rsid w:val="00645E83"/>
    <w:rsid w:val="00646C1E"/>
    <w:rsid w:val="00646CEA"/>
    <w:rsid w:val="006471CC"/>
    <w:rsid w:val="006473FC"/>
    <w:rsid w:val="0065079F"/>
    <w:rsid w:val="00651F71"/>
    <w:rsid w:val="00654919"/>
    <w:rsid w:val="00655541"/>
    <w:rsid w:val="00660D45"/>
    <w:rsid w:val="006615FE"/>
    <w:rsid w:val="006640D6"/>
    <w:rsid w:val="00664DB5"/>
    <w:rsid w:val="00665123"/>
    <w:rsid w:val="00667FBE"/>
    <w:rsid w:val="00670B65"/>
    <w:rsid w:val="006713CE"/>
    <w:rsid w:val="006737BF"/>
    <w:rsid w:val="006745FC"/>
    <w:rsid w:val="0067478E"/>
    <w:rsid w:val="00674E42"/>
    <w:rsid w:val="00675482"/>
    <w:rsid w:val="00676F2F"/>
    <w:rsid w:val="00680A1B"/>
    <w:rsid w:val="00682112"/>
    <w:rsid w:val="0068222D"/>
    <w:rsid w:val="00683172"/>
    <w:rsid w:val="00683EC1"/>
    <w:rsid w:val="00683EDA"/>
    <w:rsid w:val="006872BA"/>
    <w:rsid w:val="006917D7"/>
    <w:rsid w:val="00692F14"/>
    <w:rsid w:val="0069411C"/>
    <w:rsid w:val="00694F44"/>
    <w:rsid w:val="0069753B"/>
    <w:rsid w:val="00697D2A"/>
    <w:rsid w:val="006A001B"/>
    <w:rsid w:val="006A1D65"/>
    <w:rsid w:val="006A3101"/>
    <w:rsid w:val="006A5E60"/>
    <w:rsid w:val="006B1293"/>
    <w:rsid w:val="006B20AD"/>
    <w:rsid w:val="006B3236"/>
    <w:rsid w:val="006B41FF"/>
    <w:rsid w:val="006C22C0"/>
    <w:rsid w:val="006C2A8E"/>
    <w:rsid w:val="006C5434"/>
    <w:rsid w:val="006D2174"/>
    <w:rsid w:val="006D218E"/>
    <w:rsid w:val="006D364D"/>
    <w:rsid w:val="006D3C7D"/>
    <w:rsid w:val="006D4E08"/>
    <w:rsid w:val="006D5D5F"/>
    <w:rsid w:val="006D7C66"/>
    <w:rsid w:val="006E20C1"/>
    <w:rsid w:val="006E3087"/>
    <w:rsid w:val="006E31BF"/>
    <w:rsid w:val="006E43BF"/>
    <w:rsid w:val="006E7B06"/>
    <w:rsid w:val="006F1949"/>
    <w:rsid w:val="006F608A"/>
    <w:rsid w:val="006F63A5"/>
    <w:rsid w:val="006F773F"/>
    <w:rsid w:val="006F7CB2"/>
    <w:rsid w:val="007000DD"/>
    <w:rsid w:val="00701FCB"/>
    <w:rsid w:val="0070276E"/>
    <w:rsid w:val="00702F8F"/>
    <w:rsid w:val="00703A4B"/>
    <w:rsid w:val="00704362"/>
    <w:rsid w:val="007100FE"/>
    <w:rsid w:val="00711A1C"/>
    <w:rsid w:val="00711A36"/>
    <w:rsid w:val="00715BC2"/>
    <w:rsid w:val="007167D1"/>
    <w:rsid w:val="007172AD"/>
    <w:rsid w:val="0072402D"/>
    <w:rsid w:val="0072416F"/>
    <w:rsid w:val="00724E22"/>
    <w:rsid w:val="00730E50"/>
    <w:rsid w:val="00731ACA"/>
    <w:rsid w:val="00733726"/>
    <w:rsid w:val="007338E5"/>
    <w:rsid w:val="0073461B"/>
    <w:rsid w:val="00735328"/>
    <w:rsid w:val="00735E3C"/>
    <w:rsid w:val="00736597"/>
    <w:rsid w:val="0073685B"/>
    <w:rsid w:val="0073686E"/>
    <w:rsid w:val="007368C5"/>
    <w:rsid w:val="00743A04"/>
    <w:rsid w:val="0074654D"/>
    <w:rsid w:val="00746C30"/>
    <w:rsid w:val="0074747D"/>
    <w:rsid w:val="00747E49"/>
    <w:rsid w:val="0075108D"/>
    <w:rsid w:val="00752283"/>
    <w:rsid w:val="0075409C"/>
    <w:rsid w:val="00754C95"/>
    <w:rsid w:val="00757AB6"/>
    <w:rsid w:val="00760E74"/>
    <w:rsid w:val="00764886"/>
    <w:rsid w:val="00764DE7"/>
    <w:rsid w:val="007659D4"/>
    <w:rsid w:val="00766C4C"/>
    <w:rsid w:val="0077043F"/>
    <w:rsid w:val="00774945"/>
    <w:rsid w:val="00775E9D"/>
    <w:rsid w:val="00776A59"/>
    <w:rsid w:val="00777A20"/>
    <w:rsid w:val="00782346"/>
    <w:rsid w:val="007964C2"/>
    <w:rsid w:val="007A0A12"/>
    <w:rsid w:val="007A14E2"/>
    <w:rsid w:val="007A4FC7"/>
    <w:rsid w:val="007A6CE5"/>
    <w:rsid w:val="007A70DF"/>
    <w:rsid w:val="007A74C7"/>
    <w:rsid w:val="007B15A4"/>
    <w:rsid w:val="007B18AE"/>
    <w:rsid w:val="007B251D"/>
    <w:rsid w:val="007B2819"/>
    <w:rsid w:val="007B4034"/>
    <w:rsid w:val="007B6A03"/>
    <w:rsid w:val="007B77D1"/>
    <w:rsid w:val="007C291F"/>
    <w:rsid w:val="007C2A00"/>
    <w:rsid w:val="007C361D"/>
    <w:rsid w:val="007C4F09"/>
    <w:rsid w:val="007C5D4C"/>
    <w:rsid w:val="007C76E5"/>
    <w:rsid w:val="007C797B"/>
    <w:rsid w:val="007C7DC7"/>
    <w:rsid w:val="007D0403"/>
    <w:rsid w:val="007D0B38"/>
    <w:rsid w:val="007D34D0"/>
    <w:rsid w:val="007E3620"/>
    <w:rsid w:val="007E3E20"/>
    <w:rsid w:val="007E4743"/>
    <w:rsid w:val="007E68C1"/>
    <w:rsid w:val="007F0464"/>
    <w:rsid w:val="007F0F43"/>
    <w:rsid w:val="007F1017"/>
    <w:rsid w:val="007F29A0"/>
    <w:rsid w:val="007F3510"/>
    <w:rsid w:val="007F4A3F"/>
    <w:rsid w:val="0080195D"/>
    <w:rsid w:val="00803295"/>
    <w:rsid w:val="008037FE"/>
    <w:rsid w:val="00805142"/>
    <w:rsid w:val="0080754E"/>
    <w:rsid w:val="00807A8B"/>
    <w:rsid w:val="00812149"/>
    <w:rsid w:val="00812CC8"/>
    <w:rsid w:val="0081334E"/>
    <w:rsid w:val="00813D62"/>
    <w:rsid w:val="0081453F"/>
    <w:rsid w:val="008166EF"/>
    <w:rsid w:val="00817872"/>
    <w:rsid w:val="008179CB"/>
    <w:rsid w:val="00820168"/>
    <w:rsid w:val="00820B1B"/>
    <w:rsid w:val="00822B77"/>
    <w:rsid w:val="00825588"/>
    <w:rsid w:val="00825918"/>
    <w:rsid w:val="008264EB"/>
    <w:rsid w:val="008274F9"/>
    <w:rsid w:val="008318F7"/>
    <w:rsid w:val="00833B05"/>
    <w:rsid w:val="00833EBD"/>
    <w:rsid w:val="0083499D"/>
    <w:rsid w:val="00840CA2"/>
    <w:rsid w:val="00840DDE"/>
    <w:rsid w:val="008463C7"/>
    <w:rsid w:val="0084694E"/>
    <w:rsid w:val="00847D48"/>
    <w:rsid w:val="0085641C"/>
    <w:rsid w:val="008564DF"/>
    <w:rsid w:val="00856E9A"/>
    <w:rsid w:val="00860496"/>
    <w:rsid w:val="00862502"/>
    <w:rsid w:val="008651BF"/>
    <w:rsid w:val="00865434"/>
    <w:rsid w:val="00875AFE"/>
    <w:rsid w:val="00876C0E"/>
    <w:rsid w:val="00882874"/>
    <w:rsid w:val="00883787"/>
    <w:rsid w:val="00890199"/>
    <w:rsid w:val="00890320"/>
    <w:rsid w:val="0089040E"/>
    <w:rsid w:val="00893F5C"/>
    <w:rsid w:val="00894489"/>
    <w:rsid w:val="008963A5"/>
    <w:rsid w:val="0089720B"/>
    <w:rsid w:val="008A2039"/>
    <w:rsid w:val="008A2677"/>
    <w:rsid w:val="008A2E70"/>
    <w:rsid w:val="008A3C3E"/>
    <w:rsid w:val="008A4228"/>
    <w:rsid w:val="008A4C16"/>
    <w:rsid w:val="008A695A"/>
    <w:rsid w:val="008A79DE"/>
    <w:rsid w:val="008B7B74"/>
    <w:rsid w:val="008B7D7E"/>
    <w:rsid w:val="008C1BFC"/>
    <w:rsid w:val="008C3C7D"/>
    <w:rsid w:val="008C7ECB"/>
    <w:rsid w:val="008D62A1"/>
    <w:rsid w:val="008D641C"/>
    <w:rsid w:val="008E0D67"/>
    <w:rsid w:val="008E1B9E"/>
    <w:rsid w:val="008E2D4B"/>
    <w:rsid w:val="008E2E76"/>
    <w:rsid w:val="008E2E82"/>
    <w:rsid w:val="008E2F39"/>
    <w:rsid w:val="008E7310"/>
    <w:rsid w:val="008F120A"/>
    <w:rsid w:val="008F48EB"/>
    <w:rsid w:val="008F4D15"/>
    <w:rsid w:val="008F4F0B"/>
    <w:rsid w:val="008F75C6"/>
    <w:rsid w:val="009035C2"/>
    <w:rsid w:val="00903C4C"/>
    <w:rsid w:val="00904904"/>
    <w:rsid w:val="00904EBC"/>
    <w:rsid w:val="009062A5"/>
    <w:rsid w:val="009102A8"/>
    <w:rsid w:val="00910368"/>
    <w:rsid w:val="00911272"/>
    <w:rsid w:val="00913A8F"/>
    <w:rsid w:val="009143A6"/>
    <w:rsid w:val="00920B5D"/>
    <w:rsid w:val="00922791"/>
    <w:rsid w:val="009229AF"/>
    <w:rsid w:val="00926C41"/>
    <w:rsid w:val="009271C0"/>
    <w:rsid w:val="00927A5D"/>
    <w:rsid w:val="00927F5E"/>
    <w:rsid w:val="0093043B"/>
    <w:rsid w:val="00934524"/>
    <w:rsid w:val="009352FF"/>
    <w:rsid w:val="00935E65"/>
    <w:rsid w:val="0093633B"/>
    <w:rsid w:val="00936E74"/>
    <w:rsid w:val="00941B9E"/>
    <w:rsid w:val="009445B6"/>
    <w:rsid w:val="009531F0"/>
    <w:rsid w:val="00956318"/>
    <w:rsid w:val="009563A5"/>
    <w:rsid w:val="00962CB9"/>
    <w:rsid w:val="00964312"/>
    <w:rsid w:val="009643B4"/>
    <w:rsid w:val="00966FE9"/>
    <w:rsid w:val="00967377"/>
    <w:rsid w:val="009679CD"/>
    <w:rsid w:val="009715ED"/>
    <w:rsid w:val="009722DA"/>
    <w:rsid w:val="00980C1A"/>
    <w:rsid w:val="00983E57"/>
    <w:rsid w:val="00987960"/>
    <w:rsid w:val="00996B1A"/>
    <w:rsid w:val="009A263A"/>
    <w:rsid w:val="009A2F0C"/>
    <w:rsid w:val="009A6710"/>
    <w:rsid w:val="009A760B"/>
    <w:rsid w:val="009B2475"/>
    <w:rsid w:val="009B3BE4"/>
    <w:rsid w:val="009B3E26"/>
    <w:rsid w:val="009B46A4"/>
    <w:rsid w:val="009B63E9"/>
    <w:rsid w:val="009C02C5"/>
    <w:rsid w:val="009C1F5A"/>
    <w:rsid w:val="009C38E0"/>
    <w:rsid w:val="009C5BAC"/>
    <w:rsid w:val="009C6F40"/>
    <w:rsid w:val="009D1CCF"/>
    <w:rsid w:val="009D360C"/>
    <w:rsid w:val="009D5B91"/>
    <w:rsid w:val="009E1D99"/>
    <w:rsid w:val="009E3C49"/>
    <w:rsid w:val="009E4C07"/>
    <w:rsid w:val="009E5B82"/>
    <w:rsid w:val="009E6378"/>
    <w:rsid w:val="009E6A21"/>
    <w:rsid w:val="009F01E7"/>
    <w:rsid w:val="009F2D25"/>
    <w:rsid w:val="009F62DC"/>
    <w:rsid w:val="00A03D43"/>
    <w:rsid w:val="00A04380"/>
    <w:rsid w:val="00A05C19"/>
    <w:rsid w:val="00A07557"/>
    <w:rsid w:val="00A109AA"/>
    <w:rsid w:val="00A12C72"/>
    <w:rsid w:val="00A13948"/>
    <w:rsid w:val="00A1428B"/>
    <w:rsid w:val="00A23D1B"/>
    <w:rsid w:val="00A23F88"/>
    <w:rsid w:val="00A2591F"/>
    <w:rsid w:val="00A26395"/>
    <w:rsid w:val="00A27AEC"/>
    <w:rsid w:val="00A27CE8"/>
    <w:rsid w:val="00A33312"/>
    <w:rsid w:val="00A34D2E"/>
    <w:rsid w:val="00A35D16"/>
    <w:rsid w:val="00A40F02"/>
    <w:rsid w:val="00A41B16"/>
    <w:rsid w:val="00A43C59"/>
    <w:rsid w:val="00A46A5C"/>
    <w:rsid w:val="00A50704"/>
    <w:rsid w:val="00A50ECD"/>
    <w:rsid w:val="00A52729"/>
    <w:rsid w:val="00A53675"/>
    <w:rsid w:val="00A543A2"/>
    <w:rsid w:val="00A54A8B"/>
    <w:rsid w:val="00A55C26"/>
    <w:rsid w:val="00A56B6A"/>
    <w:rsid w:val="00A578DC"/>
    <w:rsid w:val="00A61070"/>
    <w:rsid w:val="00A636C2"/>
    <w:rsid w:val="00A659EE"/>
    <w:rsid w:val="00A6725B"/>
    <w:rsid w:val="00A713D8"/>
    <w:rsid w:val="00A71714"/>
    <w:rsid w:val="00A836AA"/>
    <w:rsid w:val="00A839F5"/>
    <w:rsid w:val="00A851F7"/>
    <w:rsid w:val="00A86E8B"/>
    <w:rsid w:val="00A909FB"/>
    <w:rsid w:val="00A91DD5"/>
    <w:rsid w:val="00A93072"/>
    <w:rsid w:val="00A94455"/>
    <w:rsid w:val="00A94959"/>
    <w:rsid w:val="00A959D8"/>
    <w:rsid w:val="00A96660"/>
    <w:rsid w:val="00AA03E3"/>
    <w:rsid w:val="00AA4BCA"/>
    <w:rsid w:val="00AA7C5A"/>
    <w:rsid w:val="00AB042A"/>
    <w:rsid w:val="00AB250E"/>
    <w:rsid w:val="00AB2957"/>
    <w:rsid w:val="00AB2D34"/>
    <w:rsid w:val="00AB3430"/>
    <w:rsid w:val="00AB5060"/>
    <w:rsid w:val="00AB5E3D"/>
    <w:rsid w:val="00AB7CFA"/>
    <w:rsid w:val="00AC4B90"/>
    <w:rsid w:val="00AD0D09"/>
    <w:rsid w:val="00AD1B25"/>
    <w:rsid w:val="00AD1DF2"/>
    <w:rsid w:val="00AD2134"/>
    <w:rsid w:val="00AD36DE"/>
    <w:rsid w:val="00AD3D09"/>
    <w:rsid w:val="00AD5772"/>
    <w:rsid w:val="00AE0C38"/>
    <w:rsid w:val="00AE22C1"/>
    <w:rsid w:val="00AE3530"/>
    <w:rsid w:val="00AE49EF"/>
    <w:rsid w:val="00AE6D0C"/>
    <w:rsid w:val="00AE6DF9"/>
    <w:rsid w:val="00AE7ED6"/>
    <w:rsid w:val="00AF123A"/>
    <w:rsid w:val="00AF1F2E"/>
    <w:rsid w:val="00AF337B"/>
    <w:rsid w:val="00AF3CD2"/>
    <w:rsid w:val="00AF58E9"/>
    <w:rsid w:val="00B00020"/>
    <w:rsid w:val="00B05986"/>
    <w:rsid w:val="00B05C82"/>
    <w:rsid w:val="00B12F52"/>
    <w:rsid w:val="00B130DC"/>
    <w:rsid w:val="00B1314F"/>
    <w:rsid w:val="00B15A5E"/>
    <w:rsid w:val="00B217AF"/>
    <w:rsid w:val="00B22C8B"/>
    <w:rsid w:val="00B31C69"/>
    <w:rsid w:val="00B347F5"/>
    <w:rsid w:val="00B372F6"/>
    <w:rsid w:val="00B37875"/>
    <w:rsid w:val="00B4002B"/>
    <w:rsid w:val="00B40BD8"/>
    <w:rsid w:val="00B42851"/>
    <w:rsid w:val="00B45D40"/>
    <w:rsid w:val="00B45D77"/>
    <w:rsid w:val="00B5012F"/>
    <w:rsid w:val="00B50DB8"/>
    <w:rsid w:val="00B519D2"/>
    <w:rsid w:val="00B5309A"/>
    <w:rsid w:val="00B53905"/>
    <w:rsid w:val="00B54B5B"/>
    <w:rsid w:val="00B5562E"/>
    <w:rsid w:val="00B57000"/>
    <w:rsid w:val="00B60939"/>
    <w:rsid w:val="00B60AFD"/>
    <w:rsid w:val="00B623AA"/>
    <w:rsid w:val="00B62715"/>
    <w:rsid w:val="00B65B63"/>
    <w:rsid w:val="00B65FC6"/>
    <w:rsid w:val="00B66E23"/>
    <w:rsid w:val="00B67F35"/>
    <w:rsid w:val="00B72590"/>
    <w:rsid w:val="00B72763"/>
    <w:rsid w:val="00B74F54"/>
    <w:rsid w:val="00B818A4"/>
    <w:rsid w:val="00B82B85"/>
    <w:rsid w:val="00B830DC"/>
    <w:rsid w:val="00B83BB3"/>
    <w:rsid w:val="00B8649C"/>
    <w:rsid w:val="00B86B53"/>
    <w:rsid w:val="00B92AE9"/>
    <w:rsid w:val="00B92D0B"/>
    <w:rsid w:val="00B94945"/>
    <w:rsid w:val="00B9553F"/>
    <w:rsid w:val="00B97FC9"/>
    <w:rsid w:val="00BA1AAF"/>
    <w:rsid w:val="00BB11A4"/>
    <w:rsid w:val="00BB1623"/>
    <w:rsid w:val="00BB3B3F"/>
    <w:rsid w:val="00BB3D5A"/>
    <w:rsid w:val="00BB4AFF"/>
    <w:rsid w:val="00BB7405"/>
    <w:rsid w:val="00BB7F7D"/>
    <w:rsid w:val="00BC041B"/>
    <w:rsid w:val="00BC41B7"/>
    <w:rsid w:val="00BC7D47"/>
    <w:rsid w:val="00BC7E6F"/>
    <w:rsid w:val="00BD030F"/>
    <w:rsid w:val="00BD1719"/>
    <w:rsid w:val="00BD3DEC"/>
    <w:rsid w:val="00BD53D7"/>
    <w:rsid w:val="00BD6CF3"/>
    <w:rsid w:val="00BD78BF"/>
    <w:rsid w:val="00BE186D"/>
    <w:rsid w:val="00BE2180"/>
    <w:rsid w:val="00BE4275"/>
    <w:rsid w:val="00BE4ABB"/>
    <w:rsid w:val="00BE5C4A"/>
    <w:rsid w:val="00BE65AB"/>
    <w:rsid w:val="00BE6DD8"/>
    <w:rsid w:val="00BF146F"/>
    <w:rsid w:val="00BF2433"/>
    <w:rsid w:val="00BF61C9"/>
    <w:rsid w:val="00BF6CAA"/>
    <w:rsid w:val="00BF7A75"/>
    <w:rsid w:val="00C0012C"/>
    <w:rsid w:val="00C00CFA"/>
    <w:rsid w:val="00C02ECE"/>
    <w:rsid w:val="00C06BC2"/>
    <w:rsid w:val="00C14C19"/>
    <w:rsid w:val="00C2000A"/>
    <w:rsid w:val="00C22500"/>
    <w:rsid w:val="00C25205"/>
    <w:rsid w:val="00C252C4"/>
    <w:rsid w:val="00C25418"/>
    <w:rsid w:val="00C25D9C"/>
    <w:rsid w:val="00C25F7F"/>
    <w:rsid w:val="00C3123E"/>
    <w:rsid w:val="00C3130B"/>
    <w:rsid w:val="00C31649"/>
    <w:rsid w:val="00C32E4C"/>
    <w:rsid w:val="00C40385"/>
    <w:rsid w:val="00C409E7"/>
    <w:rsid w:val="00C42143"/>
    <w:rsid w:val="00C4537D"/>
    <w:rsid w:val="00C4755B"/>
    <w:rsid w:val="00C47C97"/>
    <w:rsid w:val="00C50D34"/>
    <w:rsid w:val="00C53F50"/>
    <w:rsid w:val="00C578F7"/>
    <w:rsid w:val="00C60944"/>
    <w:rsid w:val="00C60BF7"/>
    <w:rsid w:val="00C61B06"/>
    <w:rsid w:val="00C646D7"/>
    <w:rsid w:val="00C65576"/>
    <w:rsid w:val="00C65AC6"/>
    <w:rsid w:val="00C66165"/>
    <w:rsid w:val="00C6771E"/>
    <w:rsid w:val="00C7025C"/>
    <w:rsid w:val="00C706BF"/>
    <w:rsid w:val="00C714E0"/>
    <w:rsid w:val="00C750C8"/>
    <w:rsid w:val="00C778EB"/>
    <w:rsid w:val="00C77A22"/>
    <w:rsid w:val="00C77CAD"/>
    <w:rsid w:val="00C8213F"/>
    <w:rsid w:val="00C82FF9"/>
    <w:rsid w:val="00C83352"/>
    <w:rsid w:val="00C837F1"/>
    <w:rsid w:val="00C8797A"/>
    <w:rsid w:val="00C87CCA"/>
    <w:rsid w:val="00C901A3"/>
    <w:rsid w:val="00C920F4"/>
    <w:rsid w:val="00C92868"/>
    <w:rsid w:val="00C938CF"/>
    <w:rsid w:val="00C93912"/>
    <w:rsid w:val="00C9699C"/>
    <w:rsid w:val="00CA10DA"/>
    <w:rsid w:val="00CA2B16"/>
    <w:rsid w:val="00CA5245"/>
    <w:rsid w:val="00CA615A"/>
    <w:rsid w:val="00CA7B09"/>
    <w:rsid w:val="00CB1EBD"/>
    <w:rsid w:val="00CB2F76"/>
    <w:rsid w:val="00CB44C8"/>
    <w:rsid w:val="00CB5B1A"/>
    <w:rsid w:val="00CB5F6D"/>
    <w:rsid w:val="00CC5F24"/>
    <w:rsid w:val="00CC6BC4"/>
    <w:rsid w:val="00CD3A5F"/>
    <w:rsid w:val="00CD6ADC"/>
    <w:rsid w:val="00CD6C1C"/>
    <w:rsid w:val="00CD6C9F"/>
    <w:rsid w:val="00CE3679"/>
    <w:rsid w:val="00CE3C8A"/>
    <w:rsid w:val="00CE5E38"/>
    <w:rsid w:val="00CE6274"/>
    <w:rsid w:val="00CE7733"/>
    <w:rsid w:val="00CF0315"/>
    <w:rsid w:val="00CF26BB"/>
    <w:rsid w:val="00CF4063"/>
    <w:rsid w:val="00CF456B"/>
    <w:rsid w:val="00CF5A22"/>
    <w:rsid w:val="00CF5E55"/>
    <w:rsid w:val="00D00F94"/>
    <w:rsid w:val="00D01376"/>
    <w:rsid w:val="00D0262E"/>
    <w:rsid w:val="00D04D73"/>
    <w:rsid w:val="00D1042A"/>
    <w:rsid w:val="00D110BD"/>
    <w:rsid w:val="00D15AFC"/>
    <w:rsid w:val="00D1778F"/>
    <w:rsid w:val="00D17D6C"/>
    <w:rsid w:val="00D17E94"/>
    <w:rsid w:val="00D2272A"/>
    <w:rsid w:val="00D27A12"/>
    <w:rsid w:val="00D31987"/>
    <w:rsid w:val="00D327AC"/>
    <w:rsid w:val="00D32D75"/>
    <w:rsid w:val="00D347E0"/>
    <w:rsid w:val="00D34D3C"/>
    <w:rsid w:val="00D35472"/>
    <w:rsid w:val="00D357FF"/>
    <w:rsid w:val="00D35CFB"/>
    <w:rsid w:val="00D4092F"/>
    <w:rsid w:val="00D449F9"/>
    <w:rsid w:val="00D45523"/>
    <w:rsid w:val="00D4690B"/>
    <w:rsid w:val="00D4775F"/>
    <w:rsid w:val="00D53C0E"/>
    <w:rsid w:val="00D54FCB"/>
    <w:rsid w:val="00D6092E"/>
    <w:rsid w:val="00D72103"/>
    <w:rsid w:val="00D72E99"/>
    <w:rsid w:val="00D76A44"/>
    <w:rsid w:val="00D772EF"/>
    <w:rsid w:val="00D80093"/>
    <w:rsid w:val="00D85609"/>
    <w:rsid w:val="00D863A8"/>
    <w:rsid w:val="00D87AB2"/>
    <w:rsid w:val="00D9303F"/>
    <w:rsid w:val="00D93753"/>
    <w:rsid w:val="00D94295"/>
    <w:rsid w:val="00D96C1F"/>
    <w:rsid w:val="00D974B4"/>
    <w:rsid w:val="00DA05DA"/>
    <w:rsid w:val="00DA084F"/>
    <w:rsid w:val="00DA4604"/>
    <w:rsid w:val="00DA77A5"/>
    <w:rsid w:val="00DB0834"/>
    <w:rsid w:val="00DB30DA"/>
    <w:rsid w:val="00DB48DC"/>
    <w:rsid w:val="00DB54CB"/>
    <w:rsid w:val="00DB5889"/>
    <w:rsid w:val="00DB5C93"/>
    <w:rsid w:val="00DC5501"/>
    <w:rsid w:val="00DC5625"/>
    <w:rsid w:val="00DC6097"/>
    <w:rsid w:val="00DD0D13"/>
    <w:rsid w:val="00DD147D"/>
    <w:rsid w:val="00DD2689"/>
    <w:rsid w:val="00DD3D1F"/>
    <w:rsid w:val="00DD3F28"/>
    <w:rsid w:val="00DD4537"/>
    <w:rsid w:val="00DD4E15"/>
    <w:rsid w:val="00DD665F"/>
    <w:rsid w:val="00DD7F87"/>
    <w:rsid w:val="00DE1629"/>
    <w:rsid w:val="00DE2399"/>
    <w:rsid w:val="00DE4751"/>
    <w:rsid w:val="00DE4FCB"/>
    <w:rsid w:val="00DE761E"/>
    <w:rsid w:val="00DF03D0"/>
    <w:rsid w:val="00DF48A8"/>
    <w:rsid w:val="00DF59D0"/>
    <w:rsid w:val="00DF5CB6"/>
    <w:rsid w:val="00DF5D2B"/>
    <w:rsid w:val="00E01945"/>
    <w:rsid w:val="00E0200B"/>
    <w:rsid w:val="00E03837"/>
    <w:rsid w:val="00E06F99"/>
    <w:rsid w:val="00E07419"/>
    <w:rsid w:val="00E0743D"/>
    <w:rsid w:val="00E0759A"/>
    <w:rsid w:val="00E10149"/>
    <w:rsid w:val="00E10504"/>
    <w:rsid w:val="00E12AC8"/>
    <w:rsid w:val="00E12FC0"/>
    <w:rsid w:val="00E145F1"/>
    <w:rsid w:val="00E14BEB"/>
    <w:rsid w:val="00E154FA"/>
    <w:rsid w:val="00E16372"/>
    <w:rsid w:val="00E2056C"/>
    <w:rsid w:val="00E20ED6"/>
    <w:rsid w:val="00E21358"/>
    <w:rsid w:val="00E216D0"/>
    <w:rsid w:val="00E2249B"/>
    <w:rsid w:val="00E22A0D"/>
    <w:rsid w:val="00E26898"/>
    <w:rsid w:val="00E2751D"/>
    <w:rsid w:val="00E2771E"/>
    <w:rsid w:val="00E31C4A"/>
    <w:rsid w:val="00E3421A"/>
    <w:rsid w:val="00E35408"/>
    <w:rsid w:val="00E35E99"/>
    <w:rsid w:val="00E37569"/>
    <w:rsid w:val="00E4086D"/>
    <w:rsid w:val="00E41E30"/>
    <w:rsid w:val="00E4226A"/>
    <w:rsid w:val="00E43D70"/>
    <w:rsid w:val="00E45848"/>
    <w:rsid w:val="00E47B2C"/>
    <w:rsid w:val="00E47FC2"/>
    <w:rsid w:val="00E51560"/>
    <w:rsid w:val="00E55424"/>
    <w:rsid w:val="00E55BB5"/>
    <w:rsid w:val="00E60F86"/>
    <w:rsid w:val="00E61D3D"/>
    <w:rsid w:val="00E65E79"/>
    <w:rsid w:val="00E6631D"/>
    <w:rsid w:val="00E67416"/>
    <w:rsid w:val="00E717B3"/>
    <w:rsid w:val="00E718B6"/>
    <w:rsid w:val="00E7313F"/>
    <w:rsid w:val="00E73581"/>
    <w:rsid w:val="00E75AB5"/>
    <w:rsid w:val="00E75E3A"/>
    <w:rsid w:val="00E76D10"/>
    <w:rsid w:val="00E77537"/>
    <w:rsid w:val="00E8316D"/>
    <w:rsid w:val="00E83BDF"/>
    <w:rsid w:val="00E84973"/>
    <w:rsid w:val="00E84D07"/>
    <w:rsid w:val="00E878DB"/>
    <w:rsid w:val="00E905E9"/>
    <w:rsid w:val="00E9540C"/>
    <w:rsid w:val="00E96063"/>
    <w:rsid w:val="00EA3864"/>
    <w:rsid w:val="00EA5CD8"/>
    <w:rsid w:val="00EA777B"/>
    <w:rsid w:val="00EB15B6"/>
    <w:rsid w:val="00EB2448"/>
    <w:rsid w:val="00EB433C"/>
    <w:rsid w:val="00EB4916"/>
    <w:rsid w:val="00EB564D"/>
    <w:rsid w:val="00EC00C9"/>
    <w:rsid w:val="00EC20E2"/>
    <w:rsid w:val="00EC27C0"/>
    <w:rsid w:val="00ED2080"/>
    <w:rsid w:val="00ED2A9E"/>
    <w:rsid w:val="00ED3767"/>
    <w:rsid w:val="00ED5FAE"/>
    <w:rsid w:val="00EE07D3"/>
    <w:rsid w:val="00EE1129"/>
    <w:rsid w:val="00EE20E8"/>
    <w:rsid w:val="00EE5238"/>
    <w:rsid w:val="00F00BA2"/>
    <w:rsid w:val="00F019CC"/>
    <w:rsid w:val="00F067A2"/>
    <w:rsid w:val="00F10EFA"/>
    <w:rsid w:val="00F11A4F"/>
    <w:rsid w:val="00F12CF3"/>
    <w:rsid w:val="00F1583C"/>
    <w:rsid w:val="00F20C42"/>
    <w:rsid w:val="00F21207"/>
    <w:rsid w:val="00F221CC"/>
    <w:rsid w:val="00F22A03"/>
    <w:rsid w:val="00F238EE"/>
    <w:rsid w:val="00F24837"/>
    <w:rsid w:val="00F2575F"/>
    <w:rsid w:val="00F265C3"/>
    <w:rsid w:val="00F32DE5"/>
    <w:rsid w:val="00F33051"/>
    <w:rsid w:val="00F33DE9"/>
    <w:rsid w:val="00F35EA7"/>
    <w:rsid w:val="00F3619A"/>
    <w:rsid w:val="00F37BD2"/>
    <w:rsid w:val="00F37E58"/>
    <w:rsid w:val="00F4221E"/>
    <w:rsid w:val="00F456E1"/>
    <w:rsid w:val="00F46CB6"/>
    <w:rsid w:val="00F47B26"/>
    <w:rsid w:val="00F50369"/>
    <w:rsid w:val="00F50D34"/>
    <w:rsid w:val="00F51EE1"/>
    <w:rsid w:val="00F55E73"/>
    <w:rsid w:val="00F567EC"/>
    <w:rsid w:val="00F60092"/>
    <w:rsid w:val="00F61D0E"/>
    <w:rsid w:val="00F657C6"/>
    <w:rsid w:val="00F65D42"/>
    <w:rsid w:val="00F67414"/>
    <w:rsid w:val="00F67F12"/>
    <w:rsid w:val="00F70132"/>
    <w:rsid w:val="00F70787"/>
    <w:rsid w:val="00F72E90"/>
    <w:rsid w:val="00F77EFB"/>
    <w:rsid w:val="00F80235"/>
    <w:rsid w:val="00F802DD"/>
    <w:rsid w:val="00F80D2E"/>
    <w:rsid w:val="00F80E5D"/>
    <w:rsid w:val="00F813C6"/>
    <w:rsid w:val="00F83AE2"/>
    <w:rsid w:val="00F851CE"/>
    <w:rsid w:val="00F86089"/>
    <w:rsid w:val="00F91D02"/>
    <w:rsid w:val="00F91F5A"/>
    <w:rsid w:val="00F921F3"/>
    <w:rsid w:val="00F940A5"/>
    <w:rsid w:val="00F96706"/>
    <w:rsid w:val="00F97A78"/>
    <w:rsid w:val="00FA24E7"/>
    <w:rsid w:val="00FA3487"/>
    <w:rsid w:val="00FA7A29"/>
    <w:rsid w:val="00FB2FCB"/>
    <w:rsid w:val="00FB3BC6"/>
    <w:rsid w:val="00FB5B93"/>
    <w:rsid w:val="00FB74FD"/>
    <w:rsid w:val="00FC0A6F"/>
    <w:rsid w:val="00FC101E"/>
    <w:rsid w:val="00FC1074"/>
    <w:rsid w:val="00FC15D9"/>
    <w:rsid w:val="00FC1884"/>
    <w:rsid w:val="00FC2CDF"/>
    <w:rsid w:val="00FC50BD"/>
    <w:rsid w:val="00FC5C6E"/>
    <w:rsid w:val="00FC7D7B"/>
    <w:rsid w:val="00FD2100"/>
    <w:rsid w:val="00FD3005"/>
    <w:rsid w:val="00FD446D"/>
    <w:rsid w:val="00FD7548"/>
    <w:rsid w:val="00FE2EEF"/>
    <w:rsid w:val="00FE3257"/>
    <w:rsid w:val="00FE3ADC"/>
    <w:rsid w:val="00FE64D3"/>
    <w:rsid w:val="00FF1998"/>
    <w:rsid w:val="00FF247D"/>
    <w:rsid w:val="00FF330C"/>
    <w:rsid w:val="00FF3DCF"/>
    <w:rsid w:val="00FF5AA3"/>
    <w:rsid w:val="00FF5CDE"/>
    <w:rsid w:val="00FF604E"/>
    <w:rsid w:val="00FF7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46D7"/>
    <w:pPr>
      <w:widowControl w:val="0"/>
      <w:jc w:val="both"/>
    </w:pPr>
    <w:rPr>
      <w:rFonts w:ascii="Arial" w:hAnsi="Arial" w:cs="Arial"/>
      <w:snapToGrid w:val="0"/>
      <w:sz w:val="22"/>
      <w:lang w:val="en-GB"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TableText1">
    <w:name w:val="Table Text"/>
    <w:basedOn w:val="DefaultParagraphFont"/>
    <w:uiPriority w:val="4"/>
    <w:qFormat/>
    <w:rsid w:val="00CB5F6D"/>
    <w:rPr>
      <w:rFonts w:ascii="Arial Narrow" w:hAnsi="Arial Narrow"/>
      <w:sz w:val="20"/>
    </w:rPr>
  </w:style>
  <w:style w:type="paragraph" w:customStyle="1" w:styleId="TableNotes">
    <w:name w:val="Table Notes"/>
    <w:basedOn w:val="Normal"/>
    <w:link w:val="TableNotesChar"/>
    <w:uiPriority w:val="6"/>
    <w:qFormat/>
    <w:rsid w:val="00CB5F6D"/>
    <w:pPr>
      <w:widowControl/>
      <w:spacing w:after="40" w:line="276" w:lineRule="auto"/>
      <w:jc w:val="left"/>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CB5F6D"/>
    <w:rPr>
      <w:rFonts w:ascii="Arial Narrow" w:eastAsiaTheme="majorEastAsia" w:hAnsi="Arial Narrow" w:cstheme="majorBidi"/>
      <w:sz w:val="16"/>
      <w:szCs w:val="22"/>
      <w:lang w:eastAsia="en-US" w:bidi="en-US"/>
    </w:rPr>
  </w:style>
  <w:style w:type="paragraph" w:customStyle="1" w:styleId="TableLeft">
    <w:name w:val="Table Left"/>
    <w:basedOn w:val="Normal"/>
    <w:link w:val="TableLeftChar"/>
    <w:uiPriority w:val="5"/>
    <w:qFormat/>
    <w:rsid w:val="00CB5F6D"/>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rsid w:val="00CB5F6D"/>
    <w:rPr>
      <w:rFonts w:ascii="Arial Narrow" w:eastAsiaTheme="majorEastAsia" w:hAnsi="Arial Narrow" w:cstheme="majorBidi"/>
      <w:szCs w:val="22"/>
      <w:lang w:eastAsia="en-US" w:bidi="en-US"/>
    </w:rPr>
  </w:style>
  <w:style w:type="character" w:customStyle="1" w:styleId="Tablefigureheading">
    <w:name w:val="Table/figure heading"/>
    <w:basedOn w:val="DefaultParagraphFont"/>
    <w:uiPriority w:val="1"/>
    <w:qFormat/>
    <w:rsid w:val="00CB5F6D"/>
    <w:rPr>
      <w:rFonts w:ascii="Candara" w:hAnsi="Candara"/>
      <w:sz w:val="24"/>
    </w:rPr>
  </w:style>
  <w:style w:type="paragraph" w:customStyle="1" w:styleId="Default">
    <w:name w:val="Default"/>
    <w:rsid w:val="00CB5F6D"/>
    <w:pPr>
      <w:autoSpaceDE w:val="0"/>
      <w:autoSpaceDN w:val="0"/>
      <w:adjustRightInd w:val="0"/>
    </w:pPr>
    <w:rPr>
      <w:rFonts w:ascii="Arial Narrow" w:eastAsiaTheme="majorEastAsia" w:hAnsi="Arial Narrow" w:cs="Arial Narrow"/>
      <w:color w:val="000000"/>
      <w:sz w:val="24"/>
      <w:szCs w:val="24"/>
      <w:lang w:eastAsia="en-US"/>
    </w:rPr>
  </w:style>
  <w:style w:type="character" w:customStyle="1" w:styleId="Heading3Char">
    <w:name w:val="Heading 3 Char"/>
    <w:basedOn w:val="DefaultParagraphFont"/>
    <w:link w:val="Heading3"/>
    <w:rsid w:val="007964C2"/>
    <w:rPr>
      <w:rFonts w:ascii="Arial" w:hAnsi="Arial" w:cs="Arial"/>
      <w:snapToGrid w:val="0"/>
      <w:sz w:val="22"/>
      <w:u w:val="single"/>
      <w:lang w:eastAsia="en-US"/>
    </w:rPr>
  </w:style>
  <w:style w:type="table" w:customStyle="1" w:styleId="Submissionstandard">
    <w:name w:val="Submission standard"/>
    <w:basedOn w:val="TableNormal"/>
    <w:uiPriority w:val="99"/>
    <w:qFormat/>
    <w:rsid w:val="008A267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Verdana" w:hAnsi="Verdana" w:hint="default"/>
        <w:b/>
        <w:sz w:val="20"/>
        <w:szCs w:val="20"/>
      </w:rPr>
      <w:tblPr/>
      <w:tcPr>
        <w:shd w:val="clear" w:color="auto" w:fill="BFBFBF" w:themeFill="background1" w:themeFillShade="BF"/>
      </w:tcPr>
    </w:tblStylePr>
  </w:style>
  <w:style w:type="table" w:customStyle="1" w:styleId="TableGrid1">
    <w:name w:val="Table Grid1"/>
    <w:basedOn w:val="TableNormal"/>
    <w:next w:val="TableGrid"/>
    <w:uiPriority w:val="59"/>
    <w:rsid w:val="005571A6"/>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ingChar">
    <w:name w:val="Table heading Char"/>
    <w:basedOn w:val="DefaultParagraphFont"/>
    <w:link w:val="Tableheading0"/>
    <w:locked/>
    <w:rsid w:val="00217DBD"/>
    <w:rPr>
      <w:rFonts w:ascii="Candara" w:eastAsiaTheme="majorEastAsia" w:hAnsi="Candara" w:cstheme="majorBidi"/>
      <w:b/>
      <w:bCs/>
      <w:spacing w:val="5"/>
      <w:sz w:val="24"/>
      <w:szCs w:val="24"/>
      <w:lang w:bidi="en-US"/>
    </w:rPr>
  </w:style>
  <w:style w:type="paragraph" w:customStyle="1" w:styleId="Tableheading0">
    <w:name w:val="Table heading"/>
    <w:basedOn w:val="Caption"/>
    <w:link w:val="TableheadingChar"/>
    <w:qFormat/>
    <w:rsid w:val="00217DBD"/>
    <w:pPr>
      <w:widowControl/>
      <w:spacing w:after="120"/>
      <w:contextualSpacing/>
      <w:jc w:val="left"/>
    </w:pPr>
    <w:rPr>
      <w:rFonts w:ascii="Candara" w:eastAsiaTheme="majorEastAsia" w:hAnsi="Candara" w:cstheme="majorBidi"/>
      <w:snapToGrid/>
      <w:color w:val="auto"/>
      <w:spacing w:val="5"/>
      <w:sz w:val="24"/>
      <w:szCs w:val="24"/>
      <w:lang w:eastAsia="en-AU" w:bidi="en-US"/>
    </w:rPr>
  </w:style>
  <w:style w:type="table" w:customStyle="1" w:styleId="TableGrid2">
    <w:name w:val="Table Grid2"/>
    <w:basedOn w:val="TableNormal"/>
    <w:next w:val="TableGrid"/>
    <w:uiPriority w:val="59"/>
    <w:rsid w:val="004A446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itleChar">
    <w:name w:val="Table Title Char"/>
    <w:basedOn w:val="DefaultParagraphFont"/>
    <w:uiPriority w:val="99"/>
    <w:locked/>
    <w:rsid w:val="00553822"/>
    <w:rPr>
      <w:rFonts w:ascii="Arial" w:hAnsi="Arial"/>
      <w:b/>
      <w:sz w:val="24"/>
      <w:lang w:val="en-US"/>
    </w:rPr>
  </w:style>
  <w:style w:type="character" w:customStyle="1" w:styleId="TableBold">
    <w:name w:val="Table Bold"/>
    <w:basedOn w:val="TableText1"/>
    <w:uiPriority w:val="4"/>
    <w:qFormat/>
    <w:rsid w:val="00447E08"/>
    <w:rPr>
      <w:rFonts w:ascii="Arial Narrow" w:hAnsi="Arial Narrow"/>
      <w:b/>
      <w:sz w:val="20"/>
      <w:lang w:val="en-AU"/>
    </w:rPr>
  </w:style>
  <w:style w:type="table" w:customStyle="1" w:styleId="TableGrid3">
    <w:name w:val="Table Grid3"/>
    <w:basedOn w:val="TableNormal"/>
    <w:next w:val="TableGrid"/>
    <w:uiPriority w:val="59"/>
    <w:rsid w:val="0069411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font">
    <w:name w:val="Normal font"/>
    <w:basedOn w:val="DefaultParagraphFont"/>
    <w:uiPriority w:val="1"/>
    <w:qFormat/>
    <w:rsid w:val="00FC7D7B"/>
    <w:rPr>
      <w:rFonts w:ascii="Candara" w:hAnsi="Candara"/>
      <w:sz w:val="24"/>
    </w:rPr>
  </w:style>
  <w:style w:type="character" w:customStyle="1" w:styleId="Heading4Char">
    <w:name w:val="Heading 4 Char"/>
    <w:basedOn w:val="DefaultParagraphFont"/>
    <w:link w:val="Heading4"/>
    <w:rsid w:val="0073686E"/>
    <w:rPr>
      <w:rFonts w:ascii="Arial" w:hAnsi="Arial" w:cs="Arial"/>
      <w:b/>
      <w:bCs/>
      <w:i/>
      <w:snapToGrid w:val="0"/>
      <w:sz w:val="26"/>
      <w:szCs w:val="28"/>
      <w:lang w:eastAsia="en-US"/>
    </w:rPr>
  </w:style>
  <w:style w:type="paragraph" w:customStyle="1" w:styleId="LetteredList">
    <w:name w:val="Lettered List"/>
    <w:basedOn w:val="Normal"/>
    <w:uiPriority w:val="3"/>
    <w:qFormat/>
    <w:rsid w:val="003A2692"/>
    <w:pPr>
      <w:widowControl/>
      <w:numPr>
        <w:numId w:val="2"/>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apple-converted-space">
    <w:name w:val="apple-converted-space"/>
    <w:basedOn w:val="DefaultParagraphFont"/>
    <w:rsid w:val="00A91DD5"/>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D7872"/>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683EC1"/>
    <w:rPr>
      <w:rFonts w:ascii="Arial" w:hAnsi="Arial" w:cs="Arial"/>
      <w:snapToGrid w:val="0"/>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46D7"/>
    <w:pPr>
      <w:widowControl w:val="0"/>
      <w:jc w:val="both"/>
    </w:pPr>
    <w:rPr>
      <w:rFonts w:ascii="Arial" w:hAnsi="Arial" w:cs="Arial"/>
      <w:snapToGrid w:val="0"/>
      <w:sz w:val="22"/>
      <w:lang w:val="en-GB"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TableText1">
    <w:name w:val="Table Text"/>
    <w:basedOn w:val="DefaultParagraphFont"/>
    <w:uiPriority w:val="4"/>
    <w:qFormat/>
    <w:rsid w:val="00CB5F6D"/>
    <w:rPr>
      <w:rFonts w:ascii="Arial Narrow" w:hAnsi="Arial Narrow"/>
      <w:sz w:val="20"/>
    </w:rPr>
  </w:style>
  <w:style w:type="paragraph" w:customStyle="1" w:styleId="TableNotes">
    <w:name w:val="Table Notes"/>
    <w:basedOn w:val="Normal"/>
    <w:link w:val="TableNotesChar"/>
    <w:uiPriority w:val="6"/>
    <w:qFormat/>
    <w:rsid w:val="00CB5F6D"/>
    <w:pPr>
      <w:widowControl/>
      <w:spacing w:after="40" w:line="276" w:lineRule="auto"/>
      <w:jc w:val="left"/>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CB5F6D"/>
    <w:rPr>
      <w:rFonts w:ascii="Arial Narrow" w:eastAsiaTheme="majorEastAsia" w:hAnsi="Arial Narrow" w:cstheme="majorBidi"/>
      <w:sz w:val="16"/>
      <w:szCs w:val="22"/>
      <w:lang w:eastAsia="en-US" w:bidi="en-US"/>
    </w:rPr>
  </w:style>
  <w:style w:type="paragraph" w:customStyle="1" w:styleId="TableLeft">
    <w:name w:val="Table Left"/>
    <w:basedOn w:val="Normal"/>
    <w:link w:val="TableLeftChar"/>
    <w:uiPriority w:val="5"/>
    <w:qFormat/>
    <w:rsid w:val="00CB5F6D"/>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rsid w:val="00CB5F6D"/>
    <w:rPr>
      <w:rFonts w:ascii="Arial Narrow" w:eastAsiaTheme="majorEastAsia" w:hAnsi="Arial Narrow" w:cstheme="majorBidi"/>
      <w:szCs w:val="22"/>
      <w:lang w:eastAsia="en-US" w:bidi="en-US"/>
    </w:rPr>
  </w:style>
  <w:style w:type="character" w:customStyle="1" w:styleId="Tablefigureheading">
    <w:name w:val="Table/figure heading"/>
    <w:basedOn w:val="DefaultParagraphFont"/>
    <w:uiPriority w:val="1"/>
    <w:qFormat/>
    <w:rsid w:val="00CB5F6D"/>
    <w:rPr>
      <w:rFonts w:ascii="Candara" w:hAnsi="Candara"/>
      <w:sz w:val="24"/>
    </w:rPr>
  </w:style>
  <w:style w:type="paragraph" w:customStyle="1" w:styleId="Default">
    <w:name w:val="Default"/>
    <w:rsid w:val="00CB5F6D"/>
    <w:pPr>
      <w:autoSpaceDE w:val="0"/>
      <w:autoSpaceDN w:val="0"/>
      <w:adjustRightInd w:val="0"/>
    </w:pPr>
    <w:rPr>
      <w:rFonts w:ascii="Arial Narrow" w:eastAsiaTheme="majorEastAsia" w:hAnsi="Arial Narrow" w:cs="Arial Narrow"/>
      <w:color w:val="000000"/>
      <w:sz w:val="24"/>
      <w:szCs w:val="24"/>
      <w:lang w:eastAsia="en-US"/>
    </w:rPr>
  </w:style>
  <w:style w:type="character" w:customStyle="1" w:styleId="Heading3Char">
    <w:name w:val="Heading 3 Char"/>
    <w:basedOn w:val="DefaultParagraphFont"/>
    <w:link w:val="Heading3"/>
    <w:rsid w:val="007964C2"/>
    <w:rPr>
      <w:rFonts w:ascii="Arial" w:hAnsi="Arial" w:cs="Arial"/>
      <w:snapToGrid w:val="0"/>
      <w:sz w:val="22"/>
      <w:u w:val="single"/>
      <w:lang w:eastAsia="en-US"/>
    </w:rPr>
  </w:style>
  <w:style w:type="table" w:customStyle="1" w:styleId="Submissionstandard">
    <w:name w:val="Submission standard"/>
    <w:basedOn w:val="TableNormal"/>
    <w:uiPriority w:val="99"/>
    <w:qFormat/>
    <w:rsid w:val="008A267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Verdana" w:hAnsi="Verdana" w:hint="default"/>
        <w:b/>
        <w:sz w:val="20"/>
        <w:szCs w:val="20"/>
      </w:rPr>
      <w:tblPr/>
      <w:tcPr>
        <w:shd w:val="clear" w:color="auto" w:fill="BFBFBF" w:themeFill="background1" w:themeFillShade="BF"/>
      </w:tcPr>
    </w:tblStylePr>
  </w:style>
  <w:style w:type="table" w:customStyle="1" w:styleId="TableGrid1">
    <w:name w:val="Table Grid1"/>
    <w:basedOn w:val="TableNormal"/>
    <w:next w:val="TableGrid"/>
    <w:uiPriority w:val="59"/>
    <w:rsid w:val="005571A6"/>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ingChar">
    <w:name w:val="Table heading Char"/>
    <w:basedOn w:val="DefaultParagraphFont"/>
    <w:link w:val="Tableheading0"/>
    <w:locked/>
    <w:rsid w:val="00217DBD"/>
    <w:rPr>
      <w:rFonts w:ascii="Candara" w:eastAsiaTheme="majorEastAsia" w:hAnsi="Candara" w:cstheme="majorBidi"/>
      <w:b/>
      <w:bCs/>
      <w:spacing w:val="5"/>
      <w:sz w:val="24"/>
      <w:szCs w:val="24"/>
      <w:lang w:bidi="en-US"/>
    </w:rPr>
  </w:style>
  <w:style w:type="paragraph" w:customStyle="1" w:styleId="Tableheading0">
    <w:name w:val="Table heading"/>
    <w:basedOn w:val="Caption"/>
    <w:link w:val="TableheadingChar"/>
    <w:qFormat/>
    <w:rsid w:val="00217DBD"/>
    <w:pPr>
      <w:widowControl/>
      <w:spacing w:after="120"/>
      <w:contextualSpacing/>
      <w:jc w:val="left"/>
    </w:pPr>
    <w:rPr>
      <w:rFonts w:ascii="Candara" w:eastAsiaTheme="majorEastAsia" w:hAnsi="Candara" w:cstheme="majorBidi"/>
      <w:snapToGrid/>
      <w:color w:val="auto"/>
      <w:spacing w:val="5"/>
      <w:sz w:val="24"/>
      <w:szCs w:val="24"/>
      <w:lang w:eastAsia="en-AU" w:bidi="en-US"/>
    </w:rPr>
  </w:style>
  <w:style w:type="table" w:customStyle="1" w:styleId="TableGrid2">
    <w:name w:val="Table Grid2"/>
    <w:basedOn w:val="TableNormal"/>
    <w:next w:val="TableGrid"/>
    <w:uiPriority w:val="59"/>
    <w:rsid w:val="004A446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itleChar">
    <w:name w:val="Table Title Char"/>
    <w:basedOn w:val="DefaultParagraphFont"/>
    <w:uiPriority w:val="99"/>
    <w:locked/>
    <w:rsid w:val="00553822"/>
    <w:rPr>
      <w:rFonts w:ascii="Arial" w:hAnsi="Arial"/>
      <w:b/>
      <w:sz w:val="24"/>
      <w:lang w:val="en-US"/>
    </w:rPr>
  </w:style>
  <w:style w:type="character" w:customStyle="1" w:styleId="TableBold">
    <w:name w:val="Table Bold"/>
    <w:basedOn w:val="TableText1"/>
    <w:uiPriority w:val="4"/>
    <w:qFormat/>
    <w:rsid w:val="00447E08"/>
    <w:rPr>
      <w:rFonts w:ascii="Arial Narrow" w:hAnsi="Arial Narrow"/>
      <w:b/>
      <w:sz w:val="20"/>
      <w:lang w:val="en-AU"/>
    </w:rPr>
  </w:style>
  <w:style w:type="table" w:customStyle="1" w:styleId="TableGrid3">
    <w:name w:val="Table Grid3"/>
    <w:basedOn w:val="TableNormal"/>
    <w:next w:val="TableGrid"/>
    <w:uiPriority w:val="59"/>
    <w:rsid w:val="0069411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font">
    <w:name w:val="Normal font"/>
    <w:basedOn w:val="DefaultParagraphFont"/>
    <w:uiPriority w:val="1"/>
    <w:qFormat/>
    <w:rsid w:val="00FC7D7B"/>
    <w:rPr>
      <w:rFonts w:ascii="Candara" w:hAnsi="Candara"/>
      <w:sz w:val="24"/>
    </w:rPr>
  </w:style>
  <w:style w:type="character" w:customStyle="1" w:styleId="Heading4Char">
    <w:name w:val="Heading 4 Char"/>
    <w:basedOn w:val="DefaultParagraphFont"/>
    <w:link w:val="Heading4"/>
    <w:rsid w:val="0073686E"/>
    <w:rPr>
      <w:rFonts w:ascii="Arial" w:hAnsi="Arial" w:cs="Arial"/>
      <w:b/>
      <w:bCs/>
      <w:i/>
      <w:snapToGrid w:val="0"/>
      <w:sz w:val="26"/>
      <w:szCs w:val="28"/>
      <w:lang w:eastAsia="en-US"/>
    </w:rPr>
  </w:style>
  <w:style w:type="paragraph" w:customStyle="1" w:styleId="LetteredList">
    <w:name w:val="Lettered List"/>
    <w:basedOn w:val="Normal"/>
    <w:uiPriority w:val="3"/>
    <w:qFormat/>
    <w:rsid w:val="003A2692"/>
    <w:pPr>
      <w:widowControl/>
      <w:numPr>
        <w:numId w:val="2"/>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apple-converted-space">
    <w:name w:val="apple-converted-space"/>
    <w:basedOn w:val="DefaultParagraphFont"/>
    <w:rsid w:val="00A91DD5"/>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D7872"/>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683EC1"/>
    <w:rPr>
      <w:rFonts w:ascii="Arial" w:hAnsi="Arial" w:cs="Arial"/>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235">
      <w:bodyDiv w:val="1"/>
      <w:marLeft w:val="0"/>
      <w:marRight w:val="0"/>
      <w:marTop w:val="0"/>
      <w:marBottom w:val="0"/>
      <w:divBdr>
        <w:top w:val="none" w:sz="0" w:space="0" w:color="auto"/>
        <w:left w:val="none" w:sz="0" w:space="0" w:color="auto"/>
        <w:bottom w:val="none" w:sz="0" w:space="0" w:color="auto"/>
        <w:right w:val="none" w:sz="0" w:space="0" w:color="auto"/>
      </w:divBdr>
    </w:div>
    <w:div w:id="31737731">
      <w:bodyDiv w:val="1"/>
      <w:marLeft w:val="0"/>
      <w:marRight w:val="0"/>
      <w:marTop w:val="0"/>
      <w:marBottom w:val="0"/>
      <w:divBdr>
        <w:top w:val="none" w:sz="0" w:space="0" w:color="auto"/>
        <w:left w:val="none" w:sz="0" w:space="0" w:color="auto"/>
        <w:bottom w:val="none" w:sz="0" w:space="0" w:color="auto"/>
        <w:right w:val="none" w:sz="0" w:space="0" w:color="auto"/>
      </w:divBdr>
    </w:div>
    <w:div w:id="57100223">
      <w:bodyDiv w:val="1"/>
      <w:marLeft w:val="0"/>
      <w:marRight w:val="0"/>
      <w:marTop w:val="0"/>
      <w:marBottom w:val="0"/>
      <w:divBdr>
        <w:top w:val="none" w:sz="0" w:space="0" w:color="auto"/>
        <w:left w:val="none" w:sz="0" w:space="0" w:color="auto"/>
        <w:bottom w:val="none" w:sz="0" w:space="0" w:color="auto"/>
        <w:right w:val="none" w:sz="0" w:space="0" w:color="auto"/>
      </w:divBdr>
    </w:div>
    <w:div w:id="57168908">
      <w:bodyDiv w:val="1"/>
      <w:marLeft w:val="0"/>
      <w:marRight w:val="0"/>
      <w:marTop w:val="0"/>
      <w:marBottom w:val="0"/>
      <w:divBdr>
        <w:top w:val="none" w:sz="0" w:space="0" w:color="auto"/>
        <w:left w:val="none" w:sz="0" w:space="0" w:color="auto"/>
        <w:bottom w:val="none" w:sz="0" w:space="0" w:color="auto"/>
        <w:right w:val="none" w:sz="0" w:space="0" w:color="auto"/>
      </w:divBdr>
    </w:div>
    <w:div w:id="70280269">
      <w:bodyDiv w:val="1"/>
      <w:marLeft w:val="0"/>
      <w:marRight w:val="0"/>
      <w:marTop w:val="0"/>
      <w:marBottom w:val="0"/>
      <w:divBdr>
        <w:top w:val="none" w:sz="0" w:space="0" w:color="auto"/>
        <w:left w:val="none" w:sz="0" w:space="0" w:color="auto"/>
        <w:bottom w:val="none" w:sz="0" w:space="0" w:color="auto"/>
        <w:right w:val="none" w:sz="0" w:space="0" w:color="auto"/>
      </w:divBdr>
      <w:divsChild>
        <w:div w:id="743064893">
          <w:marLeft w:val="1166"/>
          <w:marRight w:val="0"/>
          <w:marTop w:val="96"/>
          <w:marBottom w:val="0"/>
          <w:divBdr>
            <w:top w:val="none" w:sz="0" w:space="0" w:color="auto"/>
            <w:left w:val="none" w:sz="0" w:space="0" w:color="auto"/>
            <w:bottom w:val="none" w:sz="0" w:space="0" w:color="auto"/>
            <w:right w:val="none" w:sz="0" w:space="0" w:color="auto"/>
          </w:divBdr>
        </w:div>
        <w:div w:id="1984386504">
          <w:marLeft w:val="1166"/>
          <w:marRight w:val="0"/>
          <w:marTop w:val="96"/>
          <w:marBottom w:val="0"/>
          <w:divBdr>
            <w:top w:val="none" w:sz="0" w:space="0" w:color="auto"/>
            <w:left w:val="none" w:sz="0" w:space="0" w:color="auto"/>
            <w:bottom w:val="none" w:sz="0" w:space="0" w:color="auto"/>
            <w:right w:val="none" w:sz="0" w:space="0" w:color="auto"/>
          </w:divBdr>
        </w:div>
      </w:divsChild>
    </w:div>
    <w:div w:id="102383797">
      <w:bodyDiv w:val="1"/>
      <w:marLeft w:val="0"/>
      <w:marRight w:val="0"/>
      <w:marTop w:val="0"/>
      <w:marBottom w:val="0"/>
      <w:divBdr>
        <w:top w:val="none" w:sz="0" w:space="0" w:color="auto"/>
        <w:left w:val="none" w:sz="0" w:space="0" w:color="auto"/>
        <w:bottom w:val="none" w:sz="0" w:space="0" w:color="auto"/>
        <w:right w:val="none" w:sz="0" w:space="0" w:color="auto"/>
      </w:divBdr>
    </w:div>
    <w:div w:id="132908655">
      <w:bodyDiv w:val="1"/>
      <w:marLeft w:val="0"/>
      <w:marRight w:val="0"/>
      <w:marTop w:val="0"/>
      <w:marBottom w:val="0"/>
      <w:divBdr>
        <w:top w:val="none" w:sz="0" w:space="0" w:color="auto"/>
        <w:left w:val="none" w:sz="0" w:space="0" w:color="auto"/>
        <w:bottom w:val="none" w:sz="0" w:space="0" w:color="auto"/>
        <w:right w:val="none" w:sz="0" w:space="0" w:color="auto"/>
      </w:divBdr>
    </w:div>
    <w:div w:id="135419033">
      <w:bodyDiv w:val="1"/>
      <w:marLeft w:val="0"/>
      <w:marRight w:val="0"/>
      <w:marTop w:val="0"/>
      <w:marBottom w:val="0"/>
      <w:divBdr>
        <w:top w:val="none" w:sz="0" w:space="0" w:color="auto"/>
        <w:left w:val="none" w:sz="0" w:space="0" w:color="auto"/>
        <w:bottom w:val="none" w:sz="0" w:space="0" w:color="auto"/>
        <w:right w:val="none" w:sz="0" w:space="0" w:color="auto"/>
      </w:divBdr>
    </w:div>
    <w:div w:id="140467349">
      <w:bodyDiv w:val="1"/>
      <w:marLeft w:val="0"/>
      <w:marRight w:val="0"/>
      <w:marTop w:val="0"/>
      <w:marBottom w:val="0"/>
      <w:divBdr>
        <w:top w:val="none" w:sz="0" w:space="0" w:color="auto"/>
        <w:left w:val="none" w:sz="0" w:space="0" w:color="auto"/>
        <w:bottom w:val="none" w:sz="0" w:space="0" w:color="auto"/>
        <w:right w:val="none" w:sz="0" w:space="0" w:color="auto"/>
      </w:divBdr>
    </w:div>
    <w:div w:id="144247780">
      <w:bodyDiv w:val="1"/>
      <w:marLeft w:val="0"/>
      <w:marRight w:val="0"/>
      <w:marTop w:val="0"/>
      <w:marBottom w:val="0"/>
      <w:divBdr>
        <w:top w:val="none" w:sz="0" w:space="0" w:color="auto"/>
        <w:left w:val="none" w:sz="0" w:space="0" w:color="auto"/>
        <w:bottom w:val="none" w:sz="0" w:space="0" w:color="auto"/>
        <w:right w:val="none" w:sz="0" w:space="0" w:color="auto"/>
      </w:divBdr>
    </w:div>
    <w:div w:id="151062977">
      <w:bodyDiv w:val="1"/>
      <w:marLeft w:val="0"/>
      <w:marRight w:val="0"/>
      <w:marTop w:val="0"/>
      <w:marBottom w:val="0"/>
      <w:divBdr>
        <w:top w:val="none" w:sz="0" w:space="0" w:color="auto"/>
        <w:left w:val="none" w:sz="0" w:space="0" w:color="auto"/>
        <w:bottom w:val="none" w:sz="0" w:space="0" w:color="auto"/>
        <w:right w:val="none" w:sz="0" w:space="0" w:color="auto"/>
      </w:divBdr>
    </w:div>
    <w:div w:id="177158971">
      <w:bodyDiv w:val="1"/>
      <w:marLeft w:val="0"/>
      <w:marRight w:val="0"/>
      <w:marTop w:val="0"/>
      <w:marBottom w:val="0"/>
      <w:divBdr>
        <w:top w:val="none" w:sz="0" w:space="0" w:color="auto"/>
        <w:left w:val="none" w:sz="0" w:space="0" w:color="auto"/>
        <w:bottom w:val="none" w:sz="0" w:space="0" w:color="auto"/>
        <w:right w:val="none" w:sz="0" w:space="0" w:color="auto"/>
      </w:divBdr>
    </w:div>
    <w:div w:id="236981367">
      <w:bodyDiv w:val="1"/>
      <w:marLeft w:val="0"/>
      <w:marRight w:val="0"/>
      <w:marTop w:val="0"/>
      <w:marBottom w:val="0"/>
      <w:divBdr>
        <w:top w:val="none" w:sz="0" w:space="0" w:color="auto"/>
        <w:left w:val="none" w:sz="0" w:space="0" w:color="auto"/>
        <w:bottom w:val="none" w:sz="0" w:space="0" w:color="auto"/>
        <w:right w:val="none" w:sz="0" w:space="0" w:color="auto"/>
      </w:divBdr>
      <w:divsChild>
        <w:div w:id="626397113">
          <w:marLeft w:val="547"/>
          <w:marRight w:val="0"/>
          <w:marTop w:val="115"/>
          <w:marBottom w:val="0"/>
          <w:divBdr>
            <w:top w:val="none" w:sz="0" w:space="0" w:color="auto"/>
            <w:left w:val="none" w:sz="0" w:space="0" w:color="auto"/>
            <w:bottom w:val="none" w:sz="0" w:space="0" w:color="auto"/>
            <w:right w:val="none" w:sz="0" w:space="0" w:color="auto"/>
          </w:divBdr>
        </w:div>
        <w:div w:id="647318881">
          <w:marLeft w:val="547"/>
          <w:marRight w:val="0"/>
          <w:marTop w:val="115"/>
          <w:marBottom w:val="0"/>
          <w:divBdr>
            <w:top w:val="none" w:sz="0" w:space="0" w:color="auto"/>
            <w:left w:val="none" w:sz="0" w:space="0" w:color="auto"/>
            <w:bottom w:val="none" w:sz="0" w:space="0" w:color="auto"/>
            <w:right w:val="none" w:sz="0" w:space="0" w:color="auto"/>
          </w:divBdr>
        </w:div>
        <w:div w:id="1642803159">
          <w:marLeft w:val="547"/>
          <w:marRight w:val="0"/>
          <w:marTop w:val="115"/>
          <w:marBottom w:val="0"/>
          <w:divBdr>
            <w:top w:val="none" w:sz="0" w:space="0" w:color="auto"/>
            <w:left w:val="none" w:sz="0" w:space="0" w:color="auto"/>
            <w:bottom w:val="none" w:sz="0" w:space="0" w:color="auto"/>
            <w:right w:val="none" w:sz="0" w:space="0" w:color="auto"/>
          </w:divBdr>
        </w:div>
        <w:div w:id="1848128613">
          <w:marLeft w:val="1166"/>
          <w:marRight w:val="0"/>
          <w:marTop w:val="96"/>
          <w:marBottom w:val="0"/>
          <w:divBdr>
            <w:top w:val="none" w:sz="0" w:space="0" w:color="auto"/>
            <w:left w:val="none" w:sz="0" w:space="0" w:color="auto"/>
            <w:bottom w:val="none" w:sz="0" w:space="0" w:color="auto"/>
            <w:right w:val="none" w:sz="0" w:space="0" w:color="auto"/>
          </w:divBdr>
        </w:div>
        <w:div w:id="2126004022">
          <w:marLeft w:val="547"/>
          <w:marRight w:val="0"/>
          <w:marTop w:val="115"/>
          <w:marBottom w:val="0"/>
          <w:divBdr>
            <w:top w:val="none" w:sz="0" w:space="0" w:color="auto"/>
            <w:left w:val="none" w:sz="0" w:space="0" w:color="auto"/>
            <w:bottom w:val="none" w:sz="0" w:space="0" w:color="auto"/>
            <w:right w:val="none" w:sz="0" w:space="0" w:color="auto"/>
          </w:divBdr>
        </w:div>
      </w:divsChild>
    </w:div>
    <w:div w:id="283122820">
      <w:bodyDiv w:val="1"/>
      <w:marLeft w:val="0"/>
      <w:marRight w:val="0"/>
      <w:marTop w:val="0"/>
      <w:marBottom w:val="0"/>
      <w:divBdr>
        <w:top w:val="none" w:sz="0" w:space="0" w:color="auto"/>
        <w:left w:val="none" w:sz="0" w:space="0" w:color="auto"/>
        <w:bottom w:val="none" w:sz="0" w:space="0" w:color="auto"/>
        <w:right w:val="none" w:sz="0" w:space="0" w:color="auto"/>
      </w:divBdr>
    </w:div>
    <w:div w:id="297879809">
      <w:bodyDiv w:val="1"/>
      <w:marLeft w:val="0"/>
      <w:marRight w:val="0"/>
      <w:marTop w:val="0"/>
      <w:marBottom w:val="0"/>
      <w:divBdr>
        <w:top w:val="none" w:sz="0" w:space="0" w:color="auto"/>
        <w:left w:val="none" w:sz="0" w:space="0" w:color="auto"/>
        <w:bottom w:val="none" w:sz="0" w:space="0" w:color="auto"/>
        <w:right w:val="none" w:sz="0" w:space="0" w:color="auto"/>
      </w:divBdr>
    </w:div>
    <w:div w:id="314727283">
      <w:bodyDiv w:val="1"/>
      <w:marLeft w:val="0"/>
      <w:marRight w:val="0"/>
      <w:marTop w:val="0"/>
      <w:marBottom w:val="0"/>
      <w:divBdr>
        <w:top w:val="none" w:sz="0" w:space="0" w:color="auto"/>
        <w:left w:val="none" w:sz="0" w:space="0" w:color="auto"/>
        <w:bottom w:val="none" w:sz="0" w:space="0" w:color="auto"/>
        <w:right w:val="none" w:sz="0" w:space="0" w:color="auto"/>
      </w:divBdr>
    </w:div>
    <w:div w:id="351958062">
      <w:bodyDiv w:val="1"/>
      <w:marLeft w:val="0"/>
      <w:marRight w:val="0"/>
      <w:marTop w:val="0"/>
      <w:marBottom w:val="0"/>
      <w:divBdr>
        <w:top w:val="none" w:sz="0" w:space="0" w:color="auto"/>
        <w:left w:val="none" w:sz="0" w:space="0" w:color="auto"/>
        <w:bottom w:val="none" w:sz="0" w:space="0" w:color="auto"/>
        <w:right w:val="none" w:sz="0" w:space="0" w:color="auto"/>
      </w:divBdr>
    </w:div>
    <w:div w:id="382680041">
      <w:bodyDiv w:val="1"/>
      <w:marLeft w:val="0"/>
      <w:marRight w:val="0"/>
      <w:marTop w:val="0"/>
      <w:marBottom w:val="0"/>
      <w:divBdr>
        <w:top w:val="none" w:sz="0" w:space="0" w:color="auto"/>
        <w:left w:val="none" w:sz="0" w:space="0" w:color="auto"/>
        <w:bottom w:val="none" w:sz="0" w:space="0" w:color="auto"/>
        <w:right w:val="none" w:sz="0" w:space="0" w:color="auto"/>
      </w:divBdr>
    </w:div>
    <w:div w:id="387655154">
      <w:bodyDiv w:val="1"/>
      <w:marLeft w:val="0"/>
      <w:marRight w:val="0"/>
      <w:marTop w:val="0"/>
      <w:marBottom w:val="0"/>
      <w:divBdr>
        <w:top w:val="none" w:sz="0" w:space="0" w:color="auto"/>
        <w:left w:val="none" w:sz="0" w:space="0" w:color="auto"/>
        <w:bottom w:val="none" w:sz="0" w:space="0" w:color="auto"/>
        <w:right w:val="none" w:sz="0" w:space="0" w:color="auto"/>
      </w:divBdr>
    </w:div>
    <w:div w:id="425688589">
      <w:bodyDiv w:val="1"/>
      <w:marLeft w:val="0"/>
      <w:marRight w:val="0"/>
      <w:marTop w:val="0"/>
      <w:marBottom w:val="0"/>
      <w:divBdr>
        <w:top w:val="none" w:sz="0" w:space="0" w:color="auto"/>
        <w:left w:val="none" w:sz="0" w:space="0" w:color="auto"/>
        <w:bottom w:val="none" w:sz="0" w:space="0" w:color="auto"/>
        <w:right w:val="none" w:sz="0" w:space="0" w:color="auto"/>
      </w:divBdr>
    </w:div>
    <w:div w:id="437605838">
      <w:bodyDiv w:val="1"/>
      <w:marLeft w:val="0"/>
      <w:marRight w:val="0"/>
      <w:marTop w:val="0"/>
      <w:marBottom w:val="0"/>
      <w:divBdr>
        <w:top w:val="none" w:sz="0" w:space="0" w:color="auto"/>
        <w:left w:val="none" w:sz="0" w:space="0" w:color="auto"/>
        <w:bottom w:val="none" w:sz="0" w:space="0" w:color="auto"/>
        <w:right w:val="none" w:sz="0" w:space="0" w:color="auto"/>
      </w:divBdr>
    </w:div>
    <w:div w:id="453410185">
      <w:bodyDiv w:val="1"/>
      <w:marLeft w:val="0"/>
      <w:marRight w:val="0"/>
      <w:marTop w:val="0"/>
      <w:marBottom w:val="0"/>
      <w:divBdr>
        <w:top w:val="none" w:sz="0" w:space="0" w:color="auto"/>
        <w:left w:val="none" w:sz="0" w:space="0" w:color="auto"/>
        <w:bottom w:val="none" w:sz="0" w:space="0" w:color="auto"/>
        <w:right w:val="none" w:sz="0" w:space="0" w:color="auto"/>
      </w:divBdr>
    </w:div>
    <w:div w:id="550044692">
      <w:bodyDiv w:val="1"/>
      <w:marLeft w:val="0"/>
      <w:marRight w:val="0"/>
      <w:marTop w:val="0"/>
      <w:marBottom w:val="0"/>
      <w:divBdr>
        <w:top w:val="none" w:sz="0" w:space="0" w:color="auto"/>
        <w:left w:val="none" w:sz="0" w:space="0" w:color="auto"/>
        <w:bottom w:val="none" w:sz="0" w:space="0" w:color="auto"/>
        <w:right w:val="none" w:sz="0" w:space="0" w:color="auto"/>
      </w:divBdr>
      <w:divsChild>
        <w:div w:id="499277278">
          <w:marLeft w:val="533"/>
          <w:marRight w:val="0"/>
          <w:marTop w:val="154"/>
          <w:marBottom w:val="0"/>
          <w:divBdr>
            <w:top w:val="none" w:sz="0" w:space="0" w:color="auto"/>
            <w:left w:val="none" w:sz="0" w:space="0" w:color="auto"/>
            <w:bottom w:val="none" w:sz="0" w:space="0" w:color="auto"/>
            <w:right w:val="none" w:sz="0" w:space="0" w:color="auto"/>
          </w:divBdr>
        </w:div>
      </w:divsChild>
    </w:div>
    <w:div w:id="574976256">
      <w:bodyDiv w:val="1"/>
      <w:marLeft w:val="0"/>
      <w:marRight w:val="0"/>
      <w:marTop w:val="0"/>
      <w:marBottom w:val="0"/>
      <w:divBdr>
        <w:top w:val="none" w:sz="0" w:space="0" w:color="auto"/>
        <w:left w:val="none" w:sz="0" w:space="0" w:color="auto"/>
        <w:bottom w:val="none" w:sz="0" w:space="0" w:color="auto"/>
        <w:right w:val="none" w:sz="0" w:space="0" w:color="auto"/>
      </w:divBdr>
      <w:divsChild>
        <w:div w:id="133104152">
          <w:marLeft w:val="1800"/>
          <w:marRight w:val="0"/>
          <w:marTop w:val="96"/>
          <w:marBottom w:val="0"/>
          <w:divBdr>
            <w:top w:val="none" w:sz="0" w:space="0" w:color="auto"/>
            <w:left w:val="none" w:sz="0" w:space="0" w:color="auto"/>
            <w:bottom w:val="none" w:sz="0" w:space="0" w:color="auto"/>
            <w:right w:val="none" w:sz="0" w:space="0" w:color="auto"/>
          </w:divBdr>
        </w:div>
        <w:div w:id="243295210">
          <w:marLeft w:val="1800"/>
          <w:marRight w:val="0"/>
          <w:marTop w:val="96"/>
          <w:marBottom w:val="0"/>
          <w:divBdr>
            <w:top w:val="none" w:sz="0" w:space="0" w:color="auto"/>
            <w:left w:val="none" w:sz="0" w:space="0" w:color="auto"/>
            <w:bottom w:val="none" w:sz="0" w:space="0" w:color="auto"/>
            <w:right w:val="none" w:sz="0" w:space="0" w:color="auto"/>
          </w:divBdr>
        </w:div>
        <w:div w:id="275215623">
          <w:marLeft w:val="1166"/>
          <w:marRight w:val="0"/>
          <w:marTop w:val="115"/>
          <w:marBottom w:val="0"/>
          <w:divBdr>
            <w:top w:val="none" w:sz="0" w:space="0" w:color="auto"/>
            <w:left w:val="none" w:sz="0" w:space="0" w:color="auto"/>
            <w:bottom w:val="none" w:sz="0" w:space="0" w:color="auto"/>
            <w:right w:val="none" w:sz="0" w:space="0" w:color="auto"/>
          </w:divBdr>
        </w:div>
        <w:div w:id="308949467">
          <w:marLeft w:val="547"/>
          <w:marRight w:val="0"/>
          <w:marTop w:val="115"/>
          <w:marBottom w:val="0"/>
          <w:divBdr>
            <w:top w:val="none" w:sz="0" w:space="0" w:color="auto"/>
            <w:left w:val="none" w:sz="0" w:space="0" w:color="auto"/>
            <w:bottom w:val="none" w:sz="0" w:space="0" w:color="auto"/>
            <w:right w:val="none" w:sz="0" w:space="0" w:color="auto"/>
          </w:divBdr>
        </w:div>
        <w:div w:id="480849248">
          <w:marLeft w:val="1166"/>
          <w:marRight w:val="0"/>
          <w:marTop w:val="115"/>
          <w:marBottom w:val="0"/>
          <w:divBdr>
            <w:top w:val="none" w:sz="0" w:space="0" w:color="auto"/>
            <w:left w:val="none" w:sz="0" w:space="0" w:color="auto"/>
            <w:bottom w:val="none" w:sz="0" w:space="0" w:color="auto"/>
            <w:right w:val="none" w:sz="0" w:space="0" w:color="auto"/>
          </w:divBdr>
        </w:div>
        <w:div w:id="594628417">
          <w:marLeft w:val="1800"/>
          <w:marRight w:val="0"/>
          <w:marTop w:val="96"/>
          <w:marBottom w:val="0"/>
          <w:divBdr>
            <w:top w:val="none" w:sz="0" w:space="0" w:color="auto"/>
            <w:left w:val="none" w:sz="0" w:space="0" w:color="auto"/>
            <w:bottom w:val="none" w:sz="0" w:space="0" w:color="auto"/>
            <w:right w:val="none" w:sz="0" w:space="0" w:color="auto"/>
          </w:divBdr>
        </w:div>
        <w:div w:id="1524981681">
          <w:marLeft w:val="1800"/>
          <w:marRight w:val="0"/>
          <w:marTop w:val="96"/>
          <w:marBottom w:val="0"/>
          <w:divBdr>
            <w:top w:val="none" w:sz="0" w:space="0" w:color="auto"/>
            <w:left w:val="none" w:sz="0" w:space="0" w:color="auto"/>
            <w:bottom w:val="none" w:sz="0" w:space="0" w:color="auto"/>
            <w:right w:val="none" w:sz="0" w:space="0" w:color="auto"/>
          </w:divBdr>
        </w:div>
        <w:div w:id="1580285311">
          <w:marLeft w:val="1166"/>
          <w:marRight w:val="0"/>
          <w:marTop w:val="115"/>
          <w:marBottom w:val="0"/>
          <w:divBdr>
            <w:top w:val="none" w:sz="0" w:space="0" w:color="auto"/>
            <w:left w:val="none" w:sz="0" w:space="0" w:color="auto"/>
            <w:bottom w:val="none" w:sz="0" w:space="0" w:color="auto"/>
            <w:right w:val="none" w:sz="0" w:space="0" w:color="auto"/>
          </w:divBdr>
        </w:div>
        <w:div w:id="1900482470">
          <w:marLeft w:val="547"/>
          <w:marRight w:val="0"/>
          <w:marTop w:val="134"/>
          <w:marBottom w:val="0"/>
          <w:divBdr>
            <w:top w:val="none" w:sz="0" w:space="0" w:color="auto"/>
            <w:left w:val="none" w:sz="0" w:space="0" w:color="auto"/>
            <w:bottom w:val="none" w:sz="0" w:space="0" w:color="auto"/>
            <w:right w:val="none" w:sz="0" w:space="0" w:color="auto"/>
          </w:divBdr>
        </w:div>
      </w:divsChild>
    </w:div>
    <w:div w:id="584152282">
      <w:bodyDiv w:val="1"/>
      <w:marLeft w:val="0"/>
      <w:marRight w:val="0"/>
      <w:marTop w:val="0"/>
      <w:marBottom w:val="0"/>
      <w:divBdr>
        <w:top w:val="none" w:sz="0" w:space="0" w:color="auto"/>
        <w:left w:val="none" w:sz="0" w:space="0" w:color="auto"/>
        <w:bottom w:val="none" w:sz="0" w:space="0" w:color="auto"/>
        <w:right w:val="none" w:sz="0" w:space="0" w:color="auto"/>
      </w:divBdr>
    </w:div>
    <w:div w:id="617377838">
      <w:bodyDiv w:val="1"/>
      <w:marLeft w:val="0"/>
      <w:marRight w:val="0"/>
      <w:marTop w:val="0"/>
      <w:marBottom w:val="0"/>
      <w:divBdr>
        <w:top w:val="none" w:sz="0" w:space="0" w:color="auto"/>
        <w:left w:val="none" w:sz="0" w:space="0" w:color="auto"/>
        <w:bottom w:val="none" w:sz="0" w:space="0" w:color="auto"/>
        <w:right w:val="none" w:sz="0" w:space="0" w:color="auto"/>
      </w:divBdr>
      <w:divsChild>
        <w:div w:id="670253161">
          <w:marLeft w:val="1800"/>
          <w:marRight w:val="0"/>
          <w:marTop w:val="96"/>
          <w:marBottom w:val="0"/>
          <w:divBdr>
            <w:top w:val="none" w:sz="0" w:space="0" w:color="auto"/>
            <w:left w:val="none" w:sz="0" w:space="0" w:color="auto"/>
            <w:bottom w:val="none" w:sz="0" w:space="0" w:color="auto"/>
            <w:right w:val="none" w:sz="0" w:space="0" w:color="auto"/>
          </w:divBdr>
        </w:div>
        <w:div w:id="797184339">
          <w:marLeft w:val="1800"/>
          <w:marRight w:val="0"/>
          <w:marTop w:val="96"/>
          <w:marBottom w:val="0"/>
          <w:divBdr>
            <w:top w:val="none" w:sz="0" w:space="0" w:color="auto"/>
            <w:left w:val="none" w:sz="0" w:space="0" w:color="auto"/>
            <w:bottom w:val="none" w:sz="0" w:space="0" w:color="auto"/>
            <w:right w:val="none" w:sz="0" w:space="0" w:color="auto"/>
          </w:divBdr>
        </w:div>
        <w:div w:id="1119493987">
          <w:marLeft w:val="2520"/>
          <w:marRight w:val="0"/>
          <w:marTop w:val="77"/>
          <w:marBottom w:val="0"/>
          <w:divBdr>
            <w:top w:val="none" w:sz="0" w:space="0" w:color="auto"/>
            <w:left w:val="none" w:sz="0" w:space="0" w:color="auto"/>
            <w:bottom w:val="none" w:sz="0" w:space="0" w:color="auto"/>
            <w:right w:val="none" w:sz="0" w:space="0" w:color="auto"/>
          </w:divBdr>
        </w:div>
        <w:div w:id="1237327956">
          <w:marLeft w:val="1166"/>
          <w:marRight w:val="0"/>
          <w:marTop w:val="115"/>
          <w:marBottom w:val="0"/>
          <w:divBdr>
            <w:top w:val="none" w:sz="0" w:space="0" w:color="auto"/>
            <w:left w:val="none" w:sz="0" w:space="0" w:color="auto"/>
            <w:bottom w:val="none" w:sz="0" w:space="0" w:color="auto"/>
            <w:right w:val="none" w:sz="0" w:space="0" w:color="auto"/>
          </w:divBdr>
        </w:div>
        <w:div w:id="1342662891">
          <w:marLeft w:val="547"/>
          <w:marRight w:val="0"/>
          <w:marTop w:val="134"/>
          <w:marBottom w:val="0"/>
          <w:divBdr>
            <w:top w:val="none" w:sz="0" w:space="0" w:color="auto"/>
            <w:left w:val="none" w:sz="0" w:space="0" w:color="auto"/>
            <w:bottom w:val="none" w:sz="0" w:space="0" w:color="auto"/>
            <w:right w:val="none" w:sz="0" w:space="0" w:color="auto"/>
          </w:divBdr>
        </w:div>
        <w:div w:id="1482621252">
          <w:marLeft w:val="1166"/>
          <w:marRight w:val="0"/>
          <w:marTop w:val="115"/>
          <w:marBottom w:val="0"/>
          <w:divBdr>
            <w:top w:val="none" w:sz="0" w:space="0" w:color="auto"/>
            <w:left w:val="none" w:sz="0" w:space="0" w:color="auto"/>
            <w:bottom w:val="none" w:sz="0" w:space="0" w:color="auto"/>
            <w:right w:val="none" w:sz="0" w:space="0" w:color="auto"/>
          </w:divBdr>
        </w:div>
      </w:divsChild>
    </w:div>
    <w:div w:id="623653518">
      <w:bodyDiv w:val="1"/>
      <w:marLeft w:val="0"/>
      <w:marRight w:val="0"/>
      <w:marTop w:val="0"/>
      <w:marBottom w:val="0"/>
      <w:divBdr>
        <w:top w:val="none" w:sz="0" w:space="0" w:color="auto"/>
        <w:left w:val="none" w:sz="0" w:space="0" w:color="auto"/>
        <w:bottom w:val="none" w:sz="0" w:space="0" w:color="auto"/>
        <w:right w:val="none" w:sz="0" w:space="0" w:color="auto"/>
      </w:divBdr>
    </w:div>
    <w:div w:id="645284954">
      <w:bodyDiv w:val="1"/>
      <w:marLeft w:val="0"/>
      <w:marRight w:val="0"/>
      <w:marTop w:val="0"/>
      <w:marBottom w:val="0"/>
      <w:divBdr>
        <w:top w:val="none" w:sz="0" w:space="0" w:color="auto"/>
        <w:left w:val="none" w:sz="0" w:space="0" w:color="auto"/>
        <w:bottom w:val="none" w:sz="0" w:space="0" w:color="auto"/>
        <w:right w:val="none" w:sz="0" w:space="0" w:color="auto"/>
      </w:divBdr>
      <w:divsChild>
        <w:div w:id="565997984">
          <w:marLeft w:val="547"/>
          <w:marRight w:val="0"/>
          <w:marTop w:val="134"/>
          <w:marBottom w:val="0"/>
          <w:divBdr>
            <w:top w:val="none" w:sz="0" w:space="0" w:color="auto"/>
            <w:left w:val="none" w:sz="0" w:space="0" w:color="auto"/>
            <w:bottom w:val="none" w:sz="0" w:space="0" w:color="auto"/>
            <w:right w:val="none" w:sz="0" w:space="0" w:color="auto"/>
          </w:divBdr>
        </w:div>
      </w:divsChild>
    </w:div>
    <w:div w:id="668139642">
      <w:bodyDiv w:val="1"/>
      <w:marLeft w:val="0"/>
      <w:marRight w:val="0"/>
      <w:marTop w:val="0"/>
      <w:marBottom w:val="0"/>
      <w:divBdr>
        <w:top w:val="none" w:sz="0" w:space="0" w:color="auto"/>
        <w:left w:val="none" w:sz="0" w:space="0" w:color="auto"/>
        <w:bottom w:val="none" w:sz="0" w:space="0" w:color="auto"/>
        <w:right w:val="none" w:sz="0" w:space="0" w:color="auto"/>
      </w:divBdr>
    </w:div>
    <w:div w:id="683290100">
      <w:bodyDiv w:val="1"/>
      <w:marLeft w:val="0"/>
      <w:marRight w:val="0"/>
      <w:marTop w:val="0"/>
      <w:marBottom w:val="0"/>
      <w:divBdr>
        <w:top w:val="none" w:sz="0" w:space="0" w:color="auto"/>
        <w:left w:val="none" w:sz="0" w:space="0" w:color="auto"/>
        <w:bottom w:val="none" w:sz="0" w:space="0" w:color="auto"/>
        <w:right w:val="none" w:sz="0" w:space="0" w:color="auto"/>
      </w:divBdr>
    </w:div>
    <w:div w:id="697317530">
      <w:bodyDiv w:val="1"/>
      <w:marLeft w:val="0"/>
      <w:marRight w:val="0"/>
      <w:marTop w:val="0"/>
      <w:marBottom w:val="0"/>
      <w:divBdr>
        <w:top w:val="none" w:sz="0" w:space="0" w:color="auto"/>
        <w:left w:val="none" w:sz="0" w:space="0" w:color="auto"/>
        <w:bottom w:val="none" w:sz="0" w:space="0" w:color="auto"/>
        <w:right w:val="none" w:sz="0" w:space="0" w:color="auto"/>
      </w:divBdr>
    </w:div>
    <w:div w:id="698092135">
      <w:bodyDiv w:val="1"/>
      <w:marLeft w:val="0"/>
      <w:marRight w:val="0"/>
      <w:marTop w:val="0"/>
      <w:marBottom w:val="0"/>
      <w:divBdr>
        <w:top w:val="none" w:sz="0" w:space="0" w:color="auto"/>
        <w:left w:val="none" w:sz="0" w:space="0" w:color="auto"/>
        <w:bottom w:val="none" w:sz="0" w:space="0" w:color="auto"/>
        <w:right w:val="none" w:sz="0" w:space="0" w:color="auto"/>
      </w:divBdr>
    </w:div>
    <w:div w:id="732583971">
      <w:bodyDiv w:val="1"/>
      <w:marLeft w:val="0"/>
      <w:marRight w:val="0"/>
      <w:marTop w:val="0"/>
      <w:marBottom w:val="0"/>
      <w:divBdr>
        <w:top w:val="none" w:sz="0" w:space="0" w:color="auto"/>
        <w:left w:val="none" w:sz="0" w:space="0" w:color="auto"/>
        <w:bottom w:val="none" w:sz="0" w:space="0" w:color="auto"/>
        <w:right w:val="none" w:sz="0" w:space="0" w:color="auto"/>
      </w:divBdr>
      <w:divsChild>
        <w:div w:id="262955173">
          <w:marLeft w:val="1166"/>
          <w:marRight w:val="0"/>
          <w:marTop w:val="72"/>
          <w:marBottom w:val="0"/>
          <w:divBdr>
            <w:top w:val="none" w:sz="0" w:space="0" w:color="auto"/>
            <w:left w:val="none" w:sz="0" w:space="0" w:color="auto"/>
            <w:bottom w:val="none" w:sz="0" w:space="0" w:color="auto"/>
            <w:right w:val="none" w:sz="0" w:space="0" w:color="auto"/>
          </w:divBdr>
        </w:div>
      </w:divsChild>
    </w:div>
    <w:div w:id="733237609">
      <w:bodyDiv w:val="1"/>
      <w:marLeft w:val="0"/>
      <w:marRight w:val="0"/>
      <w:marTop w:val="0"/>
      <w:marBottom w:val="0"/>
      <w:divBdr>
        <w:top w:val="none" w:sz="0" w:space="0" w:color="auto"/>
        <w:left w:val="none" w:sz="0" w:space="0" w:color="auto"/>
        <w:bottom w:val="none" w:sz="0" w:space="0" w:color="auto"/>
        <w:right w:val="none" w:sz="0" w:space="0" w:color="auto"/>
      </w:divBdr>
    </w:div>
    <w:div w:id="766341828">
      <w:bodyDiv w:val="1"/>
      <w:marLeft w:val="0"/>
      <w:marRight w:val="0"/>
      <w:marTop w:val="0"/>
      <w:marBottom w:val="0"/>
      <w:divBdr>
        <w:top w:val="none" w:sz="0" w:space="0" w:color="auto"/>
        <w:left w:val="none" w:sz="0" w:space="0" w:color="auto"/>
        <w:bottom w:val="none" w:sz="0" w:space="0" w:color="auto"/>
        <w:right w:val="none" w:sz="0" w:space="0" w:color="auto"/>
      </w:divBdr>
    </w:div>
    <w:div w:id="783812884">
      <w:bodyDiv w:val="1"/>
      <w:marLeft w:val="0"/>
      <w:marRight w:val="0"/>
      <w:marTop w:val="0"/>
      <w:marBottom w:val="0"/>
      <w:divBdr>
        <w:top w:val="none" w:sz="0" w:space="0" w:color="auto"/>
        <w:left w:val="none" w:sz="0" w:space="0" w:color="auto"/>
        <w:bottom w:val="none" w:sz="0" w:space="0" w:color="auto"/>
        <w:right w:val="none" w:sz="0" w:space="0" w:color="auto"/>
      </w:divBdr>
    </w:div>
    <w:div w:id="788086292">
      <w:bodyDiv w:val="1"/>
      <w:marLeft w:val="0"/>
      <w:marRight w:val="0"/>
      <w:marTop w:val="0"/>
      <w:marBottom w:val="0"/>
      <w:divBdr>
        <w:top w:val="none" w:sz="0" w:space="0" w:color="auto"/>
        <w:left w:val="none" w:sz="0" w:space="0" w:color="auto"/>
        <w:bottom w:val="none" w:sz="0" w:space="0" w:color="auto"/>
        <w:right w:val="none" w:sz="0" w:space="0" w:color="auto"/>
      </w:divBdr>
    </w:div>
    <w:div w:id="797842875">
      <w:bodyDiv w:val="1"/>
      <w:marLeft w:val="0"/>
      <w:marRight w:val="0"/>
      <w:marTop w:val="0"/>
      <w:marBottom w:val="0"/>
      <w:divBdr>
        <w:top w:val="none" w:sz="0" w:space="0" w:color="auto"/>
        <w:left w:val="none" w:sz="0" w:space="0" w:color="auto"/>
        <w:bottom w:val="none" w:sz="0" w:space="0" w:color="auto"/>
        <w:right w:val="none" w:sz="0" w:space="0" w:color="auto"/>
      </w:divBdr>
    </w:div>
    <w:div w:id="850029614">
      <w:bodyDiv w:val="1"/>
      <w:marLeft w:val="0"/>
      <w:marRight w:val="0"/>
      <w:marTop w:val="0"/>
      <w:marBottom w:val="0"/>
      <w:divBdr>
        <w:top w:val="none" w:sz="0" w:space="0" w:color="auto"/>
        <w:left w:val="none" w:sz="0" w:space="0" w:color="auto"/>
        <w:bottom w:val="none" w:sz="0" w:space="0" w:color="auto"/>
        <w:right w:val="none" w:sz="0" w:space="0" w:color="auto"/>
      </w:divBdr>
    </w:div>
    <w:div w:id="889463675">
      <w:bodyDiv w:val="1"/>
      <w:marLeft w:val="0"/>
      <w:marRight w:val="0"/>
      <w:marTop w:val="0"/>
      <w:marBottom w:val="0"/>
      <w:divBdr>
        <w:top w:val="none" w:sz="0" w:space="0" w:color="auto"/>
        <w:left w:val="none" w:sz="0" w:space="0" w:color="auto"/>
        <w:bottom w:val="none" w:sz="0" w:space="0" w:color="auto"/>
        <w:right w:val="none" w:sz="0" w:space="0" w:color="auto"/>
      </w:divBdr>
    </w:div>
    <w:div w:id="902907787">
      <w:bodyDiv w:val="1"/>
      <w:marLeft w:val="0"/>
      <w:marRight w:val="0"/>
      <w:marTop w:val="0"/>
      <w:marBottom w:val="0"/>
      <w:divBdr>
        <w:top w:val="none" w:sz="0" w:space="0" w:color="auto"/>
        <w:left w:val="none" w:sz="0" w:space="0" w:color="auto"/>
        <w:bottom w:val="none" w:sz="0" w:space="0" w:color="auto"/>
        <w:right w:val="none" w:sz="0" w:space="0" w:color="auto"/>
      </w:divBdr>
    </w:div>
    <w:div w:id="931549453">
      <w:bodyDiv w:val="1"/>
      <w:marLeft w:val="0"/>
      <w:marRight w:val="0"/>
      <w:marTop w:val="0"/>
      <w:marBottom w:val="0"/>
      <w:divBdr>
        <w:top w:val="none" w:sz="0" w:space="0" w:color="auto"/>
        <w:left w:val="none" w:sz="0" w:space="0" w:color="auto"/>
        <w:bottom w:val="none" w:sz="0" w:space="0" w:color="auto"/>
        <w:right w:val="none" w:sz="0" w:space="0" w:color="auto"/>
      </w:divBdr>
    </w:div>
    <w:div w:id="946930637">
      <w:bodyDiv w:val="1"/>
      <w:marLeft w:val="0"/>
      <w:marRight w:val="0"/>
      <w:marTop w:val="0"/>
      <w:marBottom w:val="0"/>
      <w:divBdr>
        <w:top w:val="none" w:sz="0" w:space="0" w:color="auto"/>
        <w:left w:val="none" w:sz="0" w:space="0" w:color="auto"/>
        <w:bottom w:val="none" w:sz="0" w:space="0" w:color="auto"/>
        <w:right w:val="none" w:sz="0" w:space="0" w:color="auto"/>
      </w:divBdr>
    </w:div>
    <w:div w:id="948590616">
      <w:bodyDiv w:val="1"/>
      <w:marLeft w:val="0"/>
      <w:marRight w:val="0"/>
      <w:marTop w:val="0"/>
      <w:marBottom w:val="0"/>
      <w:divBdr>
        <w:top w:val="none" w:sz="0" w:space="0" w:color="auto"/>
        <w:left w:val="none" w:sz="0" w:space="0" w:color="auto"/>
        <w:bottom w:val="none" w:sz="0" w:space="0" w:color="auto"/>
        <w:right w:val="none" w:sz="0" w:space="0" w:color="auto"/>
      </w:divBdr>
    </w:div>
    <w:div w:id="966281210">
      <w:bodyDiv w:val="1"/>
      <w:marLeft w:val="0"/>
      <w:marRight w:val="0"/>
      <w:marTop w:val="0"/>
      <w:marBottom w:val="0"/>
      <w:divBdr>
        <w:top w:val="none" w:sz="0" w:space="0" w:color="auto"/>
        <w:left w:val="none" w:sz="0" w:space="0" w:color="auto"/>
        <w:bottom w:val="none" w:sz="0" w:space="0" w:color="auto"/>
        <w:right w:val="none" w:sz="0" w:space="0" w:color="auto"/>
      </w:divBdr>
    </w:div>
    <w:div w:id="993337781">
      <w:bodyDiv w:val="1"/>
      <w:marLeft w:val="0"/>
      <w:marRight w:val="0"/>
      <w:marTop w:val="0"/>
      <w:marBottom w:val="0"/>
      <w:divBdr>
        <w:top w:val="none" w:sz="0" w:space="0" w:color="auto"/>
        <w:left w:val="none" w:sz="0" w:space="0" w:color="auto"/>
        <w:bottom w:val="none" w:sz="0" w:space="0" w:color="auto"/>
        <w:right w:val="none" w:sz="0" w:space="0" w:color="auto"/>
      </w:divBdr>
    </w:div>
    <w:div w:id="1107430137">
      <w:bodyDiv w:val="1"/>
      <w:marLeft w:val="0"/>
      <w:marRight w:val="0"/>
      <w:marTop w:val="0"/>
      <w:marBottom w:val="0"/>
      <w:divBdr>
        <w:top w:val="none" w:sz="0" w:space="0" w:color="auto"/>
        <w:left w:val="none" w:sz="0" w:space="0" w:color="auto"/>
        <w:bottom w:val="none" w:sz="0" w:space="0" w:color="auto"/>
        <w:right w:val="none" w:sz="0" w:space="0" w:color="auto"/>
      </w:divBdr>
    </w:div>
    <w:div w:id="1130365072">
      <w:bodyDiv w:val="1"/>
      <w:marLeft w:val="0"/>
      <w:marRight w:val="0"/>
      <w:marTop w:val="0"/>
      <w:marBottom w:val="0"/>
      <w:divBdr>
        <w:top w:val="none" w:sz="0" w:space="0" w:color="auto"/>
        <w:left w:val="none" w:sz="0" w:space="0" w:color="auto"/>
        <w:bottom w:val="none" w:sz="0" w:space="0" w:color="auto"/>
        <w:right w:val="none" w:sz="0" w:space="0" w:color="auto"/>
      </w:divBdr>
    </w:div>
    <w:div w:id="1133446166">
      <w:bodyDiv w:val="1"/>
      <w:marLeft w:val="0"/>
      <w:marRight w:val="0"/>
      <w:marTop w:val="0"/>
      <w:marBottom w:val="0"/>
      <w:divBdr>
        <w:top w:val="none" w:sz="0" w:space="0" w:color="auto"/>
        <w:left w:val="none" w:sz="0" w:space="0" w:color="auto"/>
        <w:bottom w:val="none" w:sz="0" w:space="0" w:color="auto"/>
        <w:right w:val="none" w:sz="0" w:space="0" w:color="auto"/>
      </w:divBdr>
    </w:div>
    <w:div w:id="1177187612">
      <w:bodyDiv w:val="1"/>
      <w:marLeft w:val="0"/>
      <w:marRight w:val="0"/>
      <w:marTop w:val="0"/>
      <w:marBottom w:val="0"/>
      <w:divBdr>
        <w:top w:val="none" w:sz="0" w:space="0" w:color="auto"/>
        <w:left w:val="none" w:sz="0" w:space="0" w:color="auto"/>
        <w:bottom w:val="none" w:sz="0" w:space="0" w:color="auto"/>
        <w:right w:val="none" w:sz="0" w:space="0" w:color="auto"/>
      </w:divBdr>
    </w:div>
    <w:div w:id="1235819703">
      <w:bodyDiv w:val="1"/>
      <w:marLeft w:val="0"/>
      <w:marRight w:val="0"/>
      <w:marTop w:val="0"/>
      <w:marBottom w:val="0"/>
      <w:divBdr>
        <w:top w:val="none" w:sz="0" w:space="0" w:color="auto"/>
        <w:left w:val="none" w:sz="0" w:space="0" w:color="auto"/>
        <w:bottom w:val="none" w:sz="0" w:space="0" w:color="auto"/>
        <w:right w:val="none" w:sz="0" w:space="0" w:color="auto"/>
      </w:divBdr>
      <w:divsChild>
        <w:div w:id="1490053406">
          <w:marLeft w:val="1166"/>
          <w:marRight w:val="0"/>
          <w:marTop w:val="86"/>
          <w:marBottom w:val="0"/>
          <w:divBdr>
            <w:top w:val="none" w:sz="0" w:space="0" w:color="auto"/>
            <w:left w:val="none" w:sz="0" w:space="0" w:color="auto"/>
            <w:bottom w:val="none" w:sz="0" w:space="0" w:color="auto"/>
            <w:right w:val="none" w:sz="0" w:space="0" w:color="auto"/>
          </w:divBdr>
        </w:div>
      </w:divsChild>
    </w:div>
    <w:div w:id="1252809415">
      <w:bodyDiv w:val="1"/>
      <w:marLeft w:val="0"/>
      <w:marRight w:val="0"/>
      <w:marTop w:val="0"/>
      <w:marBottom w:val="0"/>
      <w:divBdr>
        <w:top w:val="none" w:sz="0" w:space="0" w:color="auto"/>
        <w:left w:val="none" w:sz="0" w:space="0" w:color="auto"/>
        <w:bottom w:val="none" w:sz="0" w:space="0" w:color="auto"/>
        <w:right w:val="none" w:sz="0" w:space="0" w:color="auto"/>
      </w:divBdr>
    </w:div>
    <w:div w:id="1254587789">
      <w:bodyDiv w:val="1"/>
      <w:marLeft w:val="0"/>
      <w:marRight w:val="0"/>
      <w:marTop w:val="0"/>
      <w:marBottom w:val="0"/>
      <w:divBdr>
        <w:top w:val="none" w:sz="0" w:space="0" w:color="auto"/>
        <w:left w:val="none" w:sz="0" w:space="0" w:color="auto"/>
        <w:bottom w:val="none" w:sz="0" w:space="0" w:color="auto"/>
        <w:right w:val="none" w:sz="0" w:space="0" w:color="auto"/>
      </w:divBdr>
    </w:div>
    <w:div w:id="1361473495">
      <w:bodyDiv w:val="1"/>
      <w:marLeft w:val="0"/>
      <w:marRight w:val="0"/>
      <w:marTop w:val="0"/>
      <w:marBottom w:val="0"/>
      <w:divBdr>
        <w:top w:val="none" w:sz="0" w:space="0" w:color="auto"/>
        <w:left w:val="none" w:sz="0" w:space="0" w:color="auto"/>
        <w:bottom w:val="none" w:sz="0" w:space="0" w:color="auto"/>
        <w:right w:val="none" w:sz="0" w:space="0" w:color="auto"/>
      </w:divBdr>
    </w:div>
    <w:div w:id="1370296136">
      <w:bodyDiv w:val="1"/>
      <w:marLeft w:val="0"/>
      <w:marRight w:val="0"/>
      <w:marTop w:val="0"/>
      <w:marBottom w:val="0"/>
      <w:divBdr>
        <w:top w:val="none" w:sz="0" w:space="0" w:color="auto"/>
        <w:left w:val="none" w:sz="0" w:space="0" w:color="auto"/>
        <w:bottom w:val="none" w:sz="0" w:space="0" w:color="auto"/>
        <w:right w:val="none" w:sz="0" w:space="0" w:color="auto"/>
      </w:divBdr>
    </w:div>
    <w:div w:id="1372925469">
      <w:bodyDiv w:val="1"/>
      <w:marLeft w:val="0"/>
      <w:marRight w:val="0"/>
      <w:marTop w:val="0"/>
      <w:marBottom w:val="0"/>
      <w:divBdr>
        <w:top w:val="none" w:sz="0" w:space="0" w:color="auto"/>
        <w:left w:val="none" w:sz="0" w:space="0" w:color="auto"/>
        <w:bottom w:val="none" w:sz="0" w:space="0" w:color="auto"/>
        <w:right w:val="none" w:sz="0" w:space="0" w:color="auto"/>
      </w:divBdr>
    </w:div>
    <w:div w:id="1374038996">
      <w:bodyDiv w:val="1"/>
      <w:marLeft w:val="0"/>
      <w:marRight w:val="0"/>
      <w:marTop w:val="0"/>
      <w:marBottom w:val="0"/>
      <w:divBdr>
        <w:top w:val="none" w:sz="0" w:space="0" w:color="auto"/>
        <w:left w:val="none" w:sz="0" w:space="0" w:color="auto"/>
        <w:bottom w:val="none" w:sz="0" w:space="0" w:color="auto"/>
        <w:right w:val="none" w:sz="0" w:space="0" w:color="auto"/>
      </w:divBdr>
    </w:div>
    <w:div w:id="1385055751">
      <w:bodyDiv w:val="1"/>
      <w:marLeft w:val="0"/>
      <w:marRight w:val="0"/>
      <w:marTop w:val="0"/>
      <w:marBottom w:val="0"/>
      <w:divBdr>
        <w:top w:val="none" w:sz="0" w:space="0" w:color="auto"/>
        <w:left w:val="none" w:sz="0" w:space="0" w:color="auto"/>
        <w:bottom w:val="none" w:sz="0" w:space="0" w:color="auto"/>
        <w:right w:val="none" w:sz="0" w:space="0" w:color="auto"/>
      </w:divBdr>
    </w:div>
    <w:div w:id="1387098307">
      <w:bodyDiv w:val="1"/>
      <w:marLeft w:val="0"/>
      <w:marRight w:val="0"/>
      <w:marTop w:val="0"/>
      <w:marBottom w:val="0"/>
      <w:divBdr>
        <w:top w:val="none" w:sz="0" w:space="0" w:color="auto"/>
        <w:left w:val="none" w:sz="0" w:space="0" w:color="auto"/>
        <w:bottom w:val="none" w:sz="0" w:space="0" w:color="auto"/>
        <w:right w:val="none" w:sz="0" w:space="0" w:color="auto"/>
      </w:divBdr>
    </w:div>
    <w:div w:id="1461529289">
      <w:bodyDiv w:val="1"/>
      <w:marLeft w:val="0"/>
      <w:marRight w:val="0"/>
      <w:marTop w:val="0"/>
      <w:marBottom w:val="0"/>
      <w:divBdr>
        <w:top w:val="none" w:sz="0" w:space="0" w:color="auto"/>
        <w:left w:val="none" w:sz="0" w:space="0" w:color="auto"/>
        <w:bottom w:val="none" w:sz="0" w:space="0" w:color="auto"/>
        <w:right w:val="none" w:sz="0" w:space="0" w:color="auto"/>
      </w:divBdr>
    </w:div>
    <w:div w:id="1543980683">
      <w:bodyDiv w:val="1"/>
      <w:marLeft w:val="0"/>
      <w:marRight w:val="0"/>
      <w:marTop w:val="0"/>
      <w:marBottom w:val="0"/>
      <w:divBdr>
        <w:top w:val="none" w:sz="0" w:space="0" w:color="auto"/>
        <w:left w:val="none" w:sz="0" w:space="0" w:color="auto"/>
        <w:bottom w:val="none" w:sz="0" w:space="0" w:color="auto"/>
        <w:right w:val="none" w:sz="0" w:space="0" w:color="auto"/>
      </w:divBdr>
    </w:div>
    <w:div w:id="1564295613">
      <w:bodyDiv w:val="1"/>
      <w:marLeft w:val="0"/>
      <w:marRight w:val="0"/>
      <w:marTop w:val="0"/>
      <w:marBottom w:val="0"/>
      <w:divBdr>
        <w:top w:val="none" w:sz="0" w:space="0" w:color="auto"/>
        <w:left w:val="none" w:sz="0" w:space="0" w:color="auto"/>
        <w:bottom w:val="none" w:sz="0" w:space="0" w:color="auto"/>
        <w:right w:val="none" w:sz="0" w:space="0" w:color="auto"/>
      </w:divBdr>
    </w:div>
    <w:div w:id="1567642900">
      <w:bodyDiv w:val="1"/>
      <w:marLeft w:val="0"/>
      <w:marRight w:val="0"/>
      <w:marTop w:val="0"/>
      <w:marBottom w:val="0"/>
      <w:divBdr>
        <w:top w:val="none" w:sz="0" w:space="0" w:color="auto"/>
        <w:left w:val="none" w:sz="0" w:space="0" w:color="auto"/>
        <w:bottom w:val="none" w:sz="0" w:space="0" w:color="auto"/>
        <w:right w:val="none" w:sz="0" w:space="0" w:color="auto"/>
      </w:divBdr>
    </w:div>
    <w:div w:id="1574119786">
      <w:bodyDiv w:val="1"/>
      <w:marLeft w:val="0"/>
      <w:marRight w:val="0"/>
      <w:marTop w:val="0"/>
      <w:marBottom w:val="0"/>
      <w:divBdr>
        <w:top w:val="none" w:sz="0" w:space="0" w:color="auto"/>
        <w:left w:val="none" w:sz="0" w:space="0" w:color="auto"/>
        <w:bottom w:val="none" w:sz="0" w:space="0" w:color="auto"/>
        <w:right w:val="none" w:sz="0" w:space="0" w:color="auto"/>
      </w:divBdr>
    </w:div>
    <w:div w:id="1576042475">
      <w:bodyDiv w:val="1"/>
      <w:marLeft w:val="0"/>
      <w:marRight w:val="0"/>
      <w:marTop w:val="0"/>
      <w:marBottom w:val="0"/>
      <w:divBdr>
        <w:top w:val="none" w:sz="0" w:space="0" w:color="auto"/>
        <w:left w:val="none" w:sz="0" w:space="0" w:color="auto"/>
        <w:bottom w:val="none" w:sz="0" w:space="0" w:color="auto"/>
        <w:right w:val="none" w:sz="0" w:space="0" w:color="auto"/>
      </w:divBdr>
    </w:div>
    <w:div w:id="1601333917">
      <w:bodyDiv w:val="1"/>
      <w:marLeft w:val="0"/>
      <w:marRight w:val="0"/>
      <w:marTop w:val="0"/>
      <w:marBottom w:val="0"/>
      <w:divBdr>
        <w:top w:val="none" w:sz="0" w:space="0" w:color="auto"/>
        <w:left w:val="none" w:sz="0" w:space="0" w:color="auto"/>
        <w:bottom w:val="none" w:sz="0" w:space="0" w:color="auto"/>
        <w:right w:val="none" w:sz="0" w:space="0" w:color="auto"/>
      </w:divBdr>
    </w:div>
    <w:div w:id="1611661870">
      <w:bodyDiv w:val="1"/>
      <w:marLeft w:val="0"/>
      <w:marRight w:val="0"/>
      <w:marTop w:val="0"/>
      <w:marBottom w:val="0"/>
      <w:divBdr>
        <w:top w:val="none" w:sz="0" w:space="0" w:color="auto"/>
        <w:left w:val="none" w:sz="0" w:space="0" w:color="auto"/>
        <w:bottom w:val="none" w:sz="0" w:space="0" w:color="auto"/>
        <w:right w:val="none" w:sz="0" w:space="0" w:color="auto"/>
      </w:divBdr>
      <w:divsChild>
        <w:div w:id="1113981518">
          <w:marLeft w:val="1166"/>
          <w:marRight w:val="0"/>
          <w:marTop w:val="96"/>
          <w:marBottom w:val="0"/>
          <w:divBdr>
            <w:top w:val="none" w:sz="0" w:space="0" w:color="auto"/>
            <w:left w:val="none" w:sz="0" w:space="0" w:color="auto"/>
            <w:bottom w:val="none" w:sz="0" w:space="0" w:color="auto"/>
            <w:right w:val="none" w:sz="0" w:space="0" w:color="auto"/>
          </w:divBdr>
        </w:div>
      </w:divsChild>
    </w:div>
    <w:div w:id="1667519073">
      <w:bodyDiv w:val="1"/>
      <w:marLeft w:val="0"/>
      <w:marRight w:val="0"/>
      <w:marTop w:val="0"/>
      <w:marBottom w:val="0"/>
      <w:divBdr>
        <w:top w:val="none" w:sz="0" w:space="0" w:color="auto"/>
        <w:left w:val="none" w:sz="0" w:space="0" w:color="auto"/>
        <w:bottom w:val="none" w:sz="0" w:space="0" w:color="auto"/>
        <w:right w:val="none" w:sz="0" w:space="0" w:color="auto"/>
      </w:divBdr>
    </w:div>
    <w:div w:id="1681157472">
      <w:bodyDiv w:val="1"/>
      <w:marLeft w:val="0"/>
      <w:marRight w:val="0"/>
      <w:marTop w:val="0"/>
      <w:marBottom w:val="0"/>
      <w:divBdr>
        <w:top w:val="none" w:sz="0" w:space="0" w:color="auto"/>
        <w:left w:val="none" w:sz="0" w:space="0" w:color="auto"/>
        <w:bottom w:val="none" w:sz="0" w:space="0" w:color="auto"/>
        <w:right w:val="none" w:sz="0" w:space="0" w:color="auto"/>
      </w:divBdr>
    </w:div>
    <w:div w:id="1692106625">
      <w:bodyDiv w:val="1"/>
      <w:marLeft w:val="0"/>
      <w:marRight w:val="0"/>
      <w:marTop w:val="0"/>
      <w:marBottom w:val="0"/>
      <w:divBdr>
        <w:top w:val="none" w:sz="0" w:space="0" w:color="auto"/>
        <w:left w:val="none" w:sz="0" w:space="0" w:color="auto"/>
        <w:bottom w:val="none" w:sz="0" w:space="0" w:color="auto"/>
        <w:right w:val="none" w:sz="0" w:space="0" w:color="auto"/>
      </w:divBdr>
      <w:divsChild>
        <w:div w:id="197426581">
          <w:marLeft w:val="1166"/>
          <w:marRight w:val="0"/>
          <w:marTop w:val="115"/>
          <w:marBottom w:val="0"/>
          <w:divBdr>
            <w:top w:val="none" w:sz="0" w:space="0" w:color="auto"/>
            <w:left w:val="none" w:sz="0" w:space="0" w:color="auto"/>
            <w:bottom w:val="none" w:sz="0" w:space="0" w:color="auto"/>
            <w:right w:val="none" w:sz="0" w:space="0" w:color="auto"/>
          </w:divBdr>
        </w:div>
        <w:div w:id="1699969415">
          <w:marLeft w:val="1166"/>
          <w:marRight w:val="0"/>
          <w:marTop w:val="115"/>
          <w:marBottom w:val="0"/>
          <w:divBdr>
            <w:top w:val="none" w:sz="0" w:space="0" w:color="auto"/>
            <w:left w:val="none" w:sz="0" w:space="0" w:color="auto"/>
            <w:bottom w:val="none" w:sz="0" w:space="0" w:color="auto"/>
            <w:right w:val="none" w:sz="0" w:space="0" w:color="auto"/>
          </w:divBdr>
        </w:div>
        <w:div w:id="1772042517">
          <w:marLeft w:val="547"/>
          <w:marRight w:val="0"/>
          <w:marTop w:val="134"/>
          <w:marBottom w:val="0"/>
          <w:divBdr>
            <w:top w:val="none" w:sz="0" w:space="0" w:color="auto"/>
            <w:left w:val="none" w:sz="0" w:space="0" w:color="auto"/>
            <w:bottom w:val="none" w:sz="0" w:space="0" w:color="auto"/>
            <w:right w:val="none" w:sz="0" w:space="0" w:color="auto"/>
          </w:divBdr>
        </w:div>
      </w:divsChild>
    </w:div>
    <w:div w:id="1718163849">
      <w:bodyDiv w:val="1"/>
      <w:marLeft w:val="0"/>
      <w:marRight w:val="0"/>
      <w:marTop w:val="0"/>
      <w:marBottom w:val="0"/>
      <w:divBdr>
        <w:top w:val="none" w:sz="0" w:space="0" w:color="auto"/>
        <w:left w:val="none" w:sz="0" w:space="0" w:color="auto"/>
        <w:bottom w:val="none" w:sz="0" w:space="0" w:color="auto"/>
        <w:right w:val="none" w:sz="0" w:space="0" w:color="auto"/>
      </w:divBdr>
    </w:div>
    <w:div w:id="1749957469">
      <w:bodyDiv w:val="1"/>
      <w:marLeft w:val="0"/>
      <w:marRight w:val="0"/>
      <w:marTop w:val="0"/>
      <w:marBottom w:val="0"/>
      <w:divBdr>
        <w:top w:val="none" w:sz="0" w:space="0" w:color="auto"/>
        <w:left w:val="none" w:sz="0" w:space="0" w:color="auto"/>
        <w:bottom w:val="none" w:sz="0" w:space="0" w:color="auto"/>
        <w:right w:val="none" w:sz="0" w:space="0" w:color="auto"/>
      </w:divBdr>
    </w:div>
    <w:div w:id="1752510726">
      <w:bodyDiv w:val="1"/>
      <w:marLeft w:val="0"/>
      <w:marRight w:val="0"/>
      <w:marTop w:val="0"/>
      <w:marBottom w:val="0"/>
      <w:divBdr>
        <w:top w:val="none" w:sz="0" w:space="0" w:color="auto"/>
        <w:left w:val="none" w:sz="0" w:space="0" w:color="auto"/>
        <w:bottom w:val="none" w:sz="0" w:space="0" w:color="auto"/>
        <w:right w:val="none" w:sz="0" w:space="0" w:color="auto"/>
      </w:divBdr>
    </w:div>
    <w:div w:id="1770543658">
      <w:bodyDiv w:val="1"/>
      <w:marLeft w:val="0"/>
      <w:marRight w:val="0"/>
      <w:marTop w:val="0"/>
      <w:marBottom w:val="0"/>
      <w:divBdr>
        <w:top w:val="none" w:sz="0" w:space="0" w:color="auto"/>
        <w:left w:val="none" w:sz="0" w:space="0" w:color="auto"/>
        <w:bottom w:val="none" w:sz="0" w:space="0" w:color="auto"/>
        <w:right w:val="none" w:sz="0" w:space="0" w:color="auto"/>
      </w:divBdr>
    </w:div>
    <w:div w:id="1773889181">
      <w:bodyDiv w:val="1"/>
      <w:marLeft w:val="0"/>
      <w:marRight w:val="0"/>
      <w:marTop w:val="0"/>
      <w:marBottom w:val="0"/>
      <w:divBdr>
        <w:top w:val="none" w:sz="0" w:space="0" w:color="auto"/>
        <w:left w:val="none" w:sz="0" w:space="0" w:color="auto"/>
        <w:bottom w:val="none" w:sz="0" w:space="0" w:color="auto"/>
        <w:right w:val="none" w:sz="0" w:space="0" w:color="auto"/>
      </w:divBdr>
    </w:div>
    <w:div w:id="1791321151">
      <w:bodyDiv w:val="1"/>
      <w:marLeft w:val="0"/>
      <w:marRight w:val="0"/>
      <w:marTop w:val="0"/>
      <w:marBottom w:val="0"/>
      <w:divBdr>
        <w:top w:val="none" w:sz="0" w:space="0" w:color="auto"/>
        <w:left w:val="none" w:sz="0" w:space="0" w:color="auto"/>
        <w:bottom w:val="none" w:sz="0" w:space="0" w:color="auto"/>
        <w:right w:val="none" w:sz="0" w:space="0" w:color="auto"/>
      </w:divBdr>
    </w:div>
    <w:div w:id="1801682222">
      <w:bodyDiv w:val="1"/>
      <w:marLeft w:val="0"/>
      <w:marRight w:val="0"/>
      <w:marTop w:val="0"/>
      <w:marBottom w:val="0"/>
      <w:divBdr>
        <w:top w:val="none" w:sz="0" w:space="0" w:color="auto"/>
        <w:left w:val="none" w:sz="0" w:space="0" w:color="auto"/>
        <w:bottom w:val="none" w:sz="0" w:space="0" w:color="auto"/>
        <w:right w:val="none" w:sz="0" w:space="0" w:color="auto"/>
      </w:divBdr>
    </w:div>
    <w:div w:id="1876966233">
      <w:bodyDiv w:val="1"/>
      <w:marLeft w:val="0"/>
      <w:marRight w:val="0"/>
      <w:marTop w:val="0"/>
      <w:marBottom w:val="0"/>
      <w:divBdr>
        <w:top w:val="none" w:sz="0" w:space="0" w:color="auto"/>
        <w:left w:val="none" w:sz="0" w:space="0" w:color="auto"/>
        <w:bottom w:val="none" w:sz="0" w:space="0" w:color="auto"/>
        <w:right w:val="none" w:sz="0" w:space="0" w:color="auto"/>
      </w:divBdr>
    </w:div>
    <w:div w:id="1877813604">
      <w:bodyDiv w:val="1"/>
      <w:marLeft w:val="0"/>
      <w:marRight w:val="0"/>
      <w:marTop w:val="0"/>
      <w:marBottom w:val="0"/>
      <w:divBdr>
        <w:top w:val="none" w:sz="0" w:space="0" w:color="auto"/>
        <w:left w:val="none" w:sz="0" w:space="0" w:color="auto"/>
        <w:bottom w:val="none" w:sz="0" w:space="0" w:color="auto"/>
        <w:right w:val="none" w:sz="0" w:space="0" w:color="auto"/>
      </w:divBdr>
    </w:div>
    <w:div w:id="1893925020">
      <w:bodyDiv w:val="1"/>
      <w:marLeft w:val="0"/>
      <w:marRight w:val="0"/>
      <w:marTop w:val="0"/>
      <w:marBottom w:val="0"/>
      <w:divBdr>
        <w:top w:val="none" w:sz="0" w:space="0" w:color="auto"/>
        <w:left w:val="none" w:sz="0" w:space="0" w:color="auto"/>
        <w:bottom w:val="none" w:sz="0" w:space="0" w:color="auto"/>
        <w:right w:val="none" w:sz="0" w:space="0" w:color="auto"/>
      </w:divBdr>
    </w:div>
    <w:div w:id="1914927418">
      <w:bodyDiv w:val="1"/>
      <w:marLeft w:val="0"/>
      <w:marRight w:val="0"/>
      <w:marTop w:val="0"/>
      <w:marBottom w:val="0"/>
      <w:divBdr>
        <w:top w:val="none" w:sz="0" w:space="0" w:color="auto"/>
        <w:left w:val="none" w:sz="0" w:space="0" w:color="auto"/>
        <w:bottom w:val="none" w:sz="0" w:space="0" w:color="auto"/>
        <w:right w:val="none" w:sz="0" w:space="0" w:color="auto"/>
      </w:divBdr>
    </w:div>
    <w:div w:id="1918202135">
      <w:bodyDiv w:val="1"/>
      <w:marLeft w:val="0"/>
      <w:marRight w:val="0"/>
      <w:marTop w:val="0"/>
      <w:marBottom w:val="0"/>
      <w:divBdr>
        <w:top w:val="none" w:sz="0" w:space="0" w:color="auto"/>
        <w:left w:val="none" w:sz="0" w:space="0" w:color="auto"/>
        <w:bottom w:val="none" w:sz="0" w:space="0" w:color="auto"/>
        <w:right w:val="none" w:sz="0" w:space="0" w:color="auto"/>
      </w:divBdr>
    </w:div>
    <w:div w:id="1925065170">
      <w:bodyDiv w:val="1"/>
      <w:marLeft w:val="0"/>
      <w:marRight w:val="0"/>
      <w:marTop w:val="0"/>
      <w:marBottom w:val="0"/>
      <w:divBdr>
        <w:top w:val="none" w:sz="0" w:space="0" w:color="auto"/>
        <w:left w:val="none" w:sz="0" w:space="0" w:color="auto"/>
        <w:bottom w:val="none" w:sz="0" w:space="0" w:color="auto"/>
        <w:right w:val="none" w:sz="0" w:space="0" w:color="auto"/>
      </w:divBdr>
    </w:div>
    <w:div w:id="2003045330">
      <w:bodyDiv w:val="1"/>
      <w:marLeft w:val="0"/>
      <w:marRight w:val="0"/>
      <w:marTop w:val="0"/>
      <w:marBottom w:val="0"/>
      <w:divBdr>
        <w:top w:val="none" w:sz="0" w:space="0" w:color="auto"/>
        <w:left w:val="none" w:sz="0" w:space="0" w:color="auto"/>
        <w:bottom w:val="none" w:sz="0" w:space="0" w:color="auto"/>
        <w:right w:val="none" w:sz="0" w:space="0" w:color="auto"/>
      </w:divBdr>
      <w:divsChild>
        <w:div w:id="452989502">
          <w:marLeft w:val="1166"/>
          <w:marRight w:val="0"/>
          <w:marTop w:val="72"/>
          <w:marBottom w:val="0"/>
          <w:divBdr>
            <w:top w:val="none" w:sz="0" w:space="0" w:color="auto"/>
            <w:left w:val="none" w:sz="0" w:space="0" w:color="auto"/>
            <w:bottom w:val="none" w:sz="0" w:space="0" w:color="auto"/>
            <w:right w:val="none" w:sz="0" w:space="0" w:color="auto"/>
          </w:divBdr>
        </w:div>
        <w:div w:id="690880598">
          <w:marLeft w:val="1166"/>
          <w:marRight w:val="0"/>
          <w:marTop w:val="72"/>
          <w:marBottom w:val="0"/>
          <w:divBdr>
            <w:top w:val="none" w:sz="0" w:space="0" w:color="auto"/>
            <w:left w:val="none" w:sz="0" w:space="0" w:color="auto"/>
            <w:bottom w:val="none" w:sz="0" w:space="0" w:color="auto"/>
            <w:right w:val="none" w:sz="0" w:space="0" w:color="auto"/>
          </w:divBdr>
        </w:div>
        <w:div w:id="2083260667">
          <w:marLeft w:val="1166"/>
          <w:marRight w:val="0"/>
          <w:marTop w:val="72"/>
          <w:marBottom w:val="0"/>
          <w:divBdr>
            <w:top w:val="none" w:sz="0" w:space="0" w:color="auto"/>
            <w:left w:val="none" w:sz="0" w:space="0" w:color="auto"/>
            <w:bottom w:val="none" w:sz="0" w:space="0" w:color="auto"/>
            <w:right w:val="none" w:sz="0" w:space="0" w:color="auto"/>
          </w:divBdr>
        </w:div>
      </w:divsChild>
    </w:div>
    <w:div w:id="2024356079">
      <w:bodyDiv w:val="1"/>
      <w:marLeft w:val="0"/>
      <w:marRight w:val="0"/>
      <w:marTop w:val="0"/>
      <w:marBottom w:val="0"/>
      <w:divBdr>
        <w:top w:val="none" w:sz="0" w:space="0" w:color="auto"/>
        <w:left w:val="none" w:sz="0" w:space="0" w:color="auto"/>
        <w:bottom w:val="none" w:sz="0" w:space="0" w:color="auto"/>
        <w:right w:val="none" w:sz="0" w:space="0" w:color="auto"/>
      </w:divBdr>
      <w:divsChild>
        <w:div w:id="1014308906">
          <w:marLeft w:val="1166"/>
          <w:marRight w:val="0"/>
          <w:marTop w:val="115"/>
          <w:marBottom w:val="0"/>
          <w:divBdr>
            <w:top w:val="none" w:sz="0" w:space="0" w:color="auto"/>
            <w:left w:val="none" w:sz="0" w:space="0" w:color="auto"/>
            <w:bottom w:val="none" w:sz="0" w:space="0" w:color="auto"/>
            <w:right w:val="none" w:sz="0" w:space="0" w:color="auto"/>
          </w:divBdr>
        </w:div>
        <w:div w:id="1414428022">
          <w:marLeft w:val="547"/>
          <w:marRight w:val="0"/>
          <w:marTop w:val="134"/>
          <w:marBottom w:val="0"/>
          <w:divBdr>
            <w:top w:val="none" w:sz="0" w:space="0" w:color="auto"/>
            <w:left w:val="none" w:sz="0" w:space="0" w:color="auto"/>
            <w:bottom w:val="none" w:sz="0" w:space="0" w:color="auto"/>
            <w:right w:val="none" w:sz="0" w:space="0" w:color="auto"/>
          </w:divBdr>
        </w:div>
        <w:div w:id="1898975078">
          <w:marLeft w:val="547"/>
          <w:marRight w:val="0"/>
          <w:marTop w:val="134"/>
          <w:marBottom w:val="0"/>
          <w:divBdr>
            <w:top w:val="none" w:sz="0" w:space="0" w:color="auto"/>
            <w:left w:val="none" w:sz="0" w:space="0" w:color="auto"/>
            <w:bottom w:val="none" w:sz="0" w:space="0" w:color="auto"/>
            <w:right w:val="none" w:sz="0" w:space="0" w:color="auto"/>
          </w:divBdr>
        </w:div>
      </w:divsChild>
    </w:div>
    <w:div w:id="2044938261">
      <w:bodyDiv w:val="1"/>
      <w:marLeft w:val="0"/>
      <w:marRight w:val="0"/>
      <w:marTop w:val="0"/>
      <w:marBottom w:val="0"/>
      <w:divBdr>
        <w:top w:val="none" w:sz="0" w:space="0" w:color="auto"/>
        <w:left w:val="none" w:sz="0" w:space="0" w:color="auto"/>
        <w:bottom w:val="none" w:sz="0" w:space="0" w:color="auto"/>
        <w:right w:val="none" w:sz="0" w:space="0" w:color="auto"/>
      </w:divBdr>
    </w:div>
    <w:div w:id="2047829358">
      <w:bodyDiv w:val="1"/>
      <w:marLeft w:val="0"/>
      <w:marRight w:val="0"/>
      <w:marTop w:val="0"/>
      <w:marBottom w:val="0"/>
      <w:divBdr>
        <w:top w:val="none" w:sz="0" w:space="0" w:color="auto"/>
        <w:left w:val="none" w:sz="0" w:space="0" w:color="auto"/>
        <w:bottom w:val="none" w:sz="0" w:space="0" w:color="auto"/>
        <w:right w:val="none" w:sz="0" w:space="0" w:color="auto"/>
      </w:divBdr>
    </w:div>
    <w:div w:id="2055763053">
      <w:bodyDiv w:val="1"/>
      <w:marLeft w:val="0"/>
      <w:marRight w:val="0"/>
      <w:marTop w:val="0"/>
      <w:marBottom w:val="0"/>
      <w:divBdr>
        <w:top w:val="none" w:sz="0" w:space="0" w:color="auto"/>
        <w:left w:val="none" w:sz="0" w:space="0" w:color="auto"/>
        <w:bottom w:val="none" w:sz="0" w:space="0" w:color="auto"/>
        <w:right w:val="none" w:sz="0" w:space="0" w:color="auto"/>
      </w:divBdr>
    </w:div>
    <w:div w:id="2062292177">
      <w:bodyDiv w:val="1"/>
      <w:marLeft w:val="0"/>
      <w:marRight w:val="0"/>
      <w:marTop w:val="0"/>
      <w:marBottom w:val="0"/>
      <w:divBdr>
        <w:top w:val="none" w:sz="0" w:space="0" w:color="auto"/>
        <w:left w:val="none" w:sz="0" w:space="0" w:color="auto"/>
        <w:bottom w:val="none" w:sz="0" w:space="0" w:color="auto"/>
        <w:right w:val="none" w:sz="0" w:space="0" w:color="auto"/>
      </w:divBdr>
    </w:div>
    <w:div w:id="2078554937">
      <w:bodyDiv w:val="1"/>
      <w:marLeft w:val="0"/>
      <w:marRight w:val="0"/>
      <w:marTop w:val="0"/>
      <w:marBottom w:val="0"/>
      <w:divBdr>
        <w:top w:val="none" w:sz="0" w:space="0" w:color="auto"/>
        <w:left w:val="none" w:sz="0" w:space="0" w:color="auto"/>
        <w:bottom w:val="none" w:sz="0" w:space="0" w:color="auto"/>
        <w:right w:val="none" w:sz="0" w:space="0" w:color="auto"/>
      </w:divBdr>
      <w:divsChild>
        <w:div w:id="555625831">
          <w:marLeft w:val="1166"/>
          <w:marRight w:val="0"/>
          <w:marTop w:val="72"/>
          <w:marBottom w:val="0"/>
          <w:divBdr>
            <w:top w:val="none" w:sz="0" w:space="0" w:color="auto"/>
            <w:left w:val="none" w:sz="0" w:space="0" w:color="auto"/>
            <w:bottom w:val="none" w:sz="0" w:space="0" w:color="auto"/>
            <w:right w:val="none" w:sz="0" w:space="0" w:color="auto"/>
          </w:divBdr>
        </w:div>
        <w:div w:id="606277618">
          <w:marLeft w:val="1166"/>
          <w:marRight w:val="0"/>
          <w:marTop w:val="72"/>
          <w:marBottom w:val="0"/>
          <w:divBdr>
            <w:top w:val="none" w:sz="0" w:space="0" w:color="auto"/>
            <w:left w:val="none" w:sz="0" w:space="0" w:color="auto"/>
            <w:bottom w:val="none" w:sz="0" w:space="0" w:color="auto"/>
            <w:right w:val="none" w:sz="0" w:space="0" w:color="auto"/>
          </w:divBdr>
        </w:div>
        <w:div w:id="745882836">
          <w:marLeft w:val="1166"/>
          <w:marRight w:val="0"/>
          <w:marTop w:val="72"/>
          <w:marBottom w:val="0"/>
          <w:divBdr>
            <w:top w:val="none" w:sz="0" w:space="0" w:color="auto"/>
            <w:left w:val="none" w:sz="0" w:space="0" w:color="auto"/>
            <w:bottom w:val="none" w:sz="0" w:space="0" w:color="auto"/>
            <w:right w:val="none" w:sz="0" w:space="0" w:color="auto"/>
          </w:divBdr>
        </w:div>
        <w:div w:id="1395277611">
          <w:marLeft w:val="1166"/>
          <w:marRight w:val="0"/>
          <w:marTop w:val="72"/>
          <w:marBottom w:val="0"/>
          <w:divBdr>
            <w:top w:val="none" w:sz="0" w:space="0" w:color="auto"/>
            <w:left w:val="none" w:sz="0" w:space="0" w:color="auto"/>
            <w:bottom w:val="none" w:sz="0" w:space="0" w:color="auto"/>
            <w:right w:val="none" w:sz="0" w:space="0" w:color="auto"/>
          </w:divBdr>
        </w:div>
        <w:div w:id="1983268587">
          <w:marLeft w:val="1166"/>
          <w:marRight w:val="0"/>
          <w:marTop w:val="72"/>
          <w:marBottom w:val="0"/>
          <w:divBdr>
            <w:top w:val="none" w:sz="0" w:space="0" w:color="auto"/>
            <w:left w:val="none" w:sz="0" w:space="0" w:color="auto"/>
            <w:bottom w:val="none" w:sz="0" w:space="0" w:color="auto"/>
            <w:right w:val="none" w:sz="0" w:space="0" w:color="auto"/>
          </w:divBdr>
        </w:div>
      </w:divsChild>
    </w:div>
    <w:div w:id="2095710819">
      <w:bodyDiv w:val="1"/>
      <w:marLeft w:val="0"/>
      <w:marRight w:val="0"/>
      <w:marTop w:val="0"/>
      <w:marBottom w:val="0"/>
      <w:divBdr>
        <w:top w:val="none" w:sz="0" w:space="0" w:color="auto"/>
        <w:left w:val="none" w:sz="0" w:space="0" w:color="auto"/>
        <w:bottom w:val="none" w:sz="0" w:space="0" w:color="auto"/>
        <w:right w:val="none" w:sz="0" w:space="0" w:color="auto"/>
      </w:divBdr>
    </w:div>
    <w:div w:id="2138645547">
      <w:bodyDiv w:val="1"/>
      <w:marLeft w:val="0"/>
      <w:marRight w:val="0"/>
      <w:marTop w:val="0"/>
      <w:marBottom w:val="0"/>
      <w:divBdr>
        <w:top w:val="none" w:sz="0" w:space="0" w:color="auto"/>
        <w:left w:val="none" w:sz="0" w:space="0" w:color="auto"/>
        <w:bottom w:val="none" w:sz="0" w:space="0" w:color="auto"/>
        <w:right w:val="none" w:sz="0" w:space="0" w:color="auto"/>
      </w:divBdr>
    </w:div>
    <w:div w:id="21449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4F7E-F298-4133-BA4D-36E4637D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5517</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2015-02-23T03:27:00Z</dcterms:created>
  <dcterms:modified xsi:type="dcterms:W3CDTF">2015-03-03T02:57:00Z</dcterms:modified>
</cp:coreProperties>
</file>