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2C7" w:rsidRPr="00F872C7" w:rsidRDefault="00172400" w:rsidP="00F872C7">
      <w:pPr>
        <w:rPr>
          <w:rFonts w:ascii="Arial" w:hAnsi="Arial" w:cs="Arial"/>
          <w:b/>
          <w:sz w:val="28"/>
        </w:rPr>
      </w:pPr>
      <w:r w:rsidRPr="00F872C7">
        <w:rPr>
          <w:rFonts w:ascii="Arial" w:hAnsi="Arial" w:cs="Arial"/>
          <w:b/>
          <w:sz w:val="28"/>
        </w:rPr>
        <w:t>5.4</w:t>
      </w:r>
      <w:r w:rsidRPr="00F872C7">
        <w:rPr>
          <w:rFonts w:ascii="Arial" w:hAnsi="Arial" w:cs="Arial"/>
          <w:b/>
          <w:sz w:val="28"/>
        </w:rPr>
        <w:tab/>
      </w:r>
      <w:r w:rsidR="00A25B7B" w:rsidRPr="00F872C7">
        <w:rPr>
          <w:rFonts w:ascii="Arial" w:hAnsi="Arial" w:cs="Arial"/>
          <w:b/>
          <w:sz w:val="28"/>
        </w:rPr>
        <w:t xml:space="preserve">EZETIMIBE </w:t>
      </w:r>
      <w:r w:rsidR="00990CEA" w:rsidRPr="00F872C7">
        <w:rPr>
          <w:rFonts w:ascii="Arial" w:hAnsi="Arial" w:cs="Arial"/>
          <w:b/>
          <w:sz w:val="28"/>
        </w:rPr>
        <w:t>+</w:t>
      </w:r>
      <w:r w:rsidR="00A25B7B" w:rsidRPr="00F872C7">
        <w:rPr>
          <w:rFonts w:ascii="Arial" w:hAnsi="Arial" w:cs="Arial"/>
          <w:b/>
          <w:sz w:val="28"/>
        </w:rPr>
        <w:t xml:space="preserve"> ATORVASTATIN</w:t>
      </w:r>
    </w:p>
    <w:p w:rsidR="00F872C7" w:rsidRDefault="00172400" w:rsidP="00F872C7">
      <w:pPr>
        <w:ind w:firstLine="720"/>
        <w:rPr>
          <w:rFonts w:ascii="Arial" w:hAnsi="Arial" w:cs="Arial"/>
          <w:b/>
          <w:sz w:val="28"/>
        </w:rPr>
      </w:pPr>
      <w:proofErr w:type="gramStart"/>
      <w:r w:rsidRPr="00F872C7">
        <w:rPr>
          <w:rFonts w:ascii="Arial" w:hAnsi="Arial" w:cs="Arial"/>
          <w:b/>
          <w:sz w:val="28"/>
        </w:rPr>
        <w:t>fixed</w:t>
      </w:r>
      <w:proofErr w:type="gramEnd"/>
      <w:r w:rsidRPr="00F872C7">
        <w:rPr>
          <w:rFonts w:ascii="Arial" w:hAnsi="Arial" w:cs="Arial"/>
          <w:b/>
          <w:sz w:val="28"/>
        </w:rPr>
        <w:t xml:space="preserve"> dose combination tablets</w:t>
      </w:r>
      <w:r w:rsidR="00527150">
        <w:rPr>
          <w:rFonts w:ascii="Arial" w:hAnsi="Arial" w:cs="Arial"/>
          <w:b/>
          <w:sz w:val="28"/>
        </w:rPr>
        <w:t>;</w:t>
      </w:r>
    </w:p>
    <w:p w:rsidR="00527150" w:rsidRDefault="00172400" w:rsidP="00F872C7">
      <w:pPr>
        <w:ind w:left="720"/>
        <w:rPr>
          <w:rFonts w:ascii="Arial" w:hAnsi="Arial" w:cs="Arial"/>
          <w:b/>
          <w:sz w:val="28"/>
        </w:rPr>
      </w:pPr>
      <w:r w:rsidRPr="00F872C7">
        <w:rPr>
          <w:rFonts w:ascii="Arial" w:hAnsi="Arial" w:cs="Arial"/>
          <w:b/>
          <w:sz w:val="28"/>
        </w:rPr>
        <w:t>10 mg/10 mg, 10 mg/20 mg, 10 mg/40 mg</w:t>
      </w:r>
      <w:r w:rsidR="00990CEA" w:rsidRPr="00F872C7">
        <w:rPr>
          <w:rFonts w:ascii="Arial" w:hAnsi="Arial" w:cs="Arial"/>
          <w:b/>
          <w:sz w:val="28"/>
        </w:rPr>
        <w:t xml:space="preserve"> and </w:t>
      </w:r>
      <w:r w:rsidRPr="00F872C7">
        <w:rPr>
          <w:rFonts w:ascii="Arial" w:hAnsi="Arial" w:cs="Arial"/>
          <w:b/>
          <w:sz w:val="28"/>
        </w:rPr>
        <w:t>10</w:t>
      </w:r>
      <w:r w:rsidR="00990CEA" w:rsidRPr="00F872C7">
        <w:rPr>
          <w:rFonts w:ascii="Arial" w:hAnsi="Arial" w:cs="Arial"/>
          <w:b/>
          <w:sz w:val="28"/>
        </w:rPr>
        <w:t> </w:t>
      </w:r>
      <w:r w:rsidRPr="00F872C7">
        <w:rPr>
          <w:rFonts w:ascii="Arial" w:hAnsi="Arial" w:cs="Arial"/>
          <w:b/>
          <w:sz w:val="28"/>
        </w:rPr>
        <w:t>mg/80 mg</w:t>
      </w:r>
      <w:r w:rsidR="00527150">
        <w:rPr>
          <w:rFonts w:ascii="Arial" w:hAnsi="Arial" w:cs="Arial"/>
          <w:b/>
          <w:sz w:val="28"/>
        </w:rPr>
        <w:t>;</w:t>
      </w:r>
    </w:p>
    <w:p w:rsidR="00172400" w:rsidRPr="00F872C7" w:rsidRDefault="00172400" w:rsidP="00F872C7">
      <w:pPr>
        <w:ind w:left="720"/>
        <w:rPr>
          <w:rFonts w:ascii="Arial" w:hAnsi="Arial" w:cs="Arial"/>
          <w:b/>
          <w:sz w:val="28"/>
        </w:rPr>
      </w:pPr>
      <w:proofErr w:type="spellStart"/>
      <w:proofErr w:type="gramStart"/>
      <w:r w:rsidRPr="00F872C7">
        <w:rPr>
          <w:rFonts w:ascii="Arial" w:hAnsi="Arial" w:cs="Arial"/>
          <w:b/>
          <w:sz w:val="28"/>
        </w:rPr>
        <w:t>Atozet</w:t>
      </w:r>
      <w:proofErr w:type="spellEnd"/>
      <w:r w:rsidRPr="00F872C7">
        <w:rPr>
          <w:rFonts w:ascii="Arial" w:hAnsi="Arial" w:cs="Arial"/>
          <w:b/>
          <w:sz w:val="28"/>
          <w:vertAlign w:val="superscript"/>
        </w:rPr>
        <w:t>®</w:t>
      </w:r>
      <w:r w:rsidR="00527150">
        <w:rPr>
          <w:rFonts w:ascii="Arial" w:hAnsi="Arial" w:cs="Arial"/>
          <w:b/>
          <w:sz w:val="28"/>
        </w:rPr>
        <w:t xml:space="preserve">; </w:t>
      </w:r>
      <w:r w:rsidRPr="00F872C7">
        <w:rPr>
          <w:rFonts w:ascii="Arial" w:hAnsi="Arial" w:cs="Arial"/>
          <w:b/>
          <w:sz w:val="28"/>
        </w:rPr>
        <w:t xml:space="preserve">Merck Sharp &amp; </w:t>
      </w:r>
      <w:proofErr w:type="spellStart"/>
      <w:r w:rsidRPr="00F872C7">
        <w:rPr>
          <w:rFonts w:ascii="Arial" w:hAnsi="Arial" w:cs="Arial"/>
          <w:b/>
          <w:sz w:val="28"/>
        </w:rPr>
        <w:t>Dohme</w:t>
      </w:r>
      <w:proofErr w:type="spellEnd"/>
      <w:r w:rsidRPr="00F872C7">
        <w:rPr>
          <w:rFonts w:ascii="Arial" w:hAnsi="Arial" w:cs="Arial"/>
          <w:b/>
          <w:sz w:val="28"/>
        </w:rPr>
        <w:t xml:space="preserve"> (Australia) Pty Ltd</w:t>
      </w:r>
      <w:r w:rsidR="00527150">
        <w:rPr>
          <w:rFonts w:ascii="Arial" w:hAnsi="Arial" w:cs="Arial"/>
          <w:b/>
          <w:sz w:val="28"/>
        </w:rPr>
        <w:t>.</w:t>
      </w:r>
      <w:proofErr w:type="gramEnd"/>
    </w:p>
    <w:p w:rsidR="00CE10C4" w:rsidRDefault="00CE10C4" w:rsidP="00A5273B">
      <w:pPr>
        <w:rPr>
          <w:rFonts w:ascii="Arial" w:hAnsi="Arial"/>
          <w:b/>
        </w:rPr>
      </w:pPr>
    </w:p>
    <w:p w:rsidR="001975D8" w:rsidRDefault="001975D8" w:rsidP="00A5273B">
      <w:pPr>
        <w:rPr>
          <w:rFonts w:ascii="Arial" w:hAnsi="Arial"/>
          <w:b/>
        </w:rPr>
      </w:pPr>
    </w:p>
    <w:p w:rsidR="00CE10C4" w:rsidRPr="00882085" w:rsidRDefault="006A12A5" w:rsidP="00882085">
      <w:pPr>
        <w:jc w:val="both"/>
        <w:rPr>
          <w:rFonts w:ascii="Arial" w:hAnsi="Arial"/>
          <w:b/>
          <w:sz w:val="22"/>
          <w:szCs w:val="22"/>
        </w:rPr>
      </w:pPr>
      <w:r w:rsidRPr="00882085">
        <w:rPr>
          <w:rFonts w:ascii="Arial" w:hAnsi="Arial"/>
          <w:b/>
          <w:sz w:val="22"/>
          <w:szCs w:val="22"/>
        </w:rPr>
        <w:t>1</w:t>
      </w:r>
      <w:r w:rsidRPr="00882085">
        <w:rPr>
          <w:rFonts w:ascii="Arial" w:hAnsi="Arial"/>
          <w:b/>
          <w:sz w:val="22"/>
          <w:szCs w:val="22"/>
        </w:rPr>
        <w:tab/>
      </w:r>
      <w:r w:rsidR="00CE10C4" w:rsidRPr="00882085">
        <w:rPr>
          <w:rFonts w:ascii="Arial" w:hAnsi="Arial"/>
          <w:b/>
          <w:sz w:val="22"/>
          <w:szCs w:val="22"/>
        </w:rPr>
        <w:t xml:space="preserve">Purpose of </w:t>
      </w:r>
      <w:r w:rsidR="0004240E" w:rsidRPr="00882085">
        <w:rPr>
          <w:rFonts w:ascii="Arial" w:hAnsi="Arial"/>
          <w:b/>
          <w:sz w:val="22"/>
          <w:szCs w:val="22"/>
        </w:rPr>
        <w:t>Application</w:t>
      </w:r>
    </w:p>
    <w:p w:rsidR="006A12A5" w:rsidRPr="00882085" w:rsidRDefault="006A12A5" w:rsidP="00882085">
      <w:pPr>
        <w:jc w:val="both"/>
        <w:rPr>
          <w:rFonts w:ascii="Arial" w:hAnsi="Arial"/>
          <w:sz w:val="22"/>
          <w:szCs w:val="22"/>
        </w:rPr>
      </w:pPr>
    </w:p>
    <w:p w:rsidR="00172400" w:rsidRPr="00172400" w:rsidRDefault="002200B7" w:rsidP="00172400">
      <w:pPr>
        <w:pStyle w:val="ListParagraph"/>
        <w:numPr>
          <w:ilvl w:val="1"/>
          <w:numId w:val="25"/>
        </w:numPr>
        <w:jc w:val="both"/>
        <w:rPr>
          <w:rFonts w:ascii="Arial" w:hAnsi="Arial" w:cs="Arial"/>
          <w:sz w:val="22"/>
          <w:szCs w:val="22"/>
        </w:rPr>
      </w:pPr>
      <w:r>
        <w:rPr>
          <w:rFonts w:ascii="Arial" w:hAnsi="Arial" w:cs="Arial"/>
          <w:sz w:val="22"/>
          <w:szCs w:val="22"/>
        </w:rPr>
        <w:t xml:space="preserve">The major submission sought an </w:t>
      </w:r>
      <w:r w:rsidR="00172400" w:rsidRPr="00172400">
        <w:rPr>
          <w:rFonts w:ascii="Arial" w:hAnsi="Arial" w:cs="Arial"/>
          <w:sz w:val="22"/>
          <w:szCs w:val="22"/>
        </w:rPr>
        <w:t xml:space="preserve">Authority Required (STREAMLINED) listing for </w:t>
      </w:r>
      <w:r>
        <w:rPr>
          <w:rFonts w:ascii="Arial" w:hAnsi="Arial" w:cs="Arial"/>
          <w:sz w:val="22"/>
          <w:szCs w:val="22"/>
        </w:rPr>
        <w:t xml:space="preserve">the </w:t>
      </w:r>
      <w:r w:rsidR="00172400" w:rsidRPr="00172400">
        <w:rPr>
          <w:rFonts w:ascii="Arial" w:hAnsi="Arial" w:cs="Arial"/>
          <w:sz w:val="22"/>
          <w:szCs w:val="22"/>
        </w:rPr>
        <w:t>treatment of hypercholesterolaemia in patients who meet certain criteria.</w:t>
      </w:r>
      <w:r w:rsidR="007664E2">
        <w:rPr>
          <w:rFonts w:ascii="Arial" w:hAnsi="Arial" w:cs="Arial"/>
          <w:sz w:val="22"/>
          <w:szCs w:val="22"/>
        </w:rPr>
        <w:t xml:space="preserve"> The fixed dose combination (FDC) tablets were intended to replace the existing composite packs.</w:t>
      </w:r>
    </w:p>
    <w:p w:rsidR="006A12A5" w:rsidRDefault="006A12A5" w:rsidP="00882085">
      <w:pPr>
        <w:jc w:val="both"/>
        <w:rPr>
          <w:rFonts w:ascii="Arial" w:hAnsi="Arial"/>
          <w:b/>
          <w:sz w:val="22"/>
          <w:szCs w:val="22"/>
        </w:rPr>
      </w:pPr>
    </w:p>
    <w:p w:rsidR="007664E2" w:rsidRPr="00882085" w:rsidRDefault="007664E2" w:rsidP="00882085">
      <w:pPr>
        <w:jc w:val="both"/>
        <w:rPr>
          <w:rFonts w:ascii="Arial" w:hAnsi="Arial"/>
          <w:b/>
          <w:sz w:val="22"/>
          <w:szCs w:val="22"/>
        </w:rPr>
      </w:pPr>
    </w:p>
    <w:p w:rsidR="00614159" w:rsidRPr="00882085" w:rsidRDefault="006A12A5" w:rsidP="00882085">
      <w:pPr>
        <w:pStyle w:val="ListParagraph"/>
        <w:numPr>
          <w:ilvl w:val="0"/>
          <w:numId w:val="25"/>
        </w:numPr>
        <w:jc w:val="both"/>
        <w:rPr>
          <w:rFonts w:ascii="Arial" w:hAnsi="Arial"/>
          <w:b/>
          <w:sz w:val="22"/>
          <w:szCs w:val="22"/>
        </w:rPr>
      </w:pPr>
      <w:r w:rsidRPr="00882085">
        <w:rPr>
          <w:rFonts w:ascii="Arial" w:hAnsi="Arial"/>
          <w:b/>
          <w:sz w:val="22"/>
          <w:szCs w:val="22"/>
        </w:rPr>
        <w:t>Requested listing</w:t>
      </w:r>
    </w:p>
    <w:p w:rsidR="006A12A5" w:rsidRPr="00172400" w:rsidRDefault="006A12A5" w:rsidP="00882085">
      <w:pPr>
        <w:jc w:val="both"/>
        <w:rPr>
          <w:rFonts w:ascii="Arial" w:hAnsi="Arial" w:cs="Arial"/>
          <w:b/>
          <w:sz w:val="22"/>
          <w:szCs w:val="22"/>
        </w:rPr>
      </w:pPr>
    </w:p>
    <w:p w:rsidR="00BB7EC3" w:rsidRPr="002163AA" w:rsidRDefault="007664E2" w:rsidP="002163AA">
      <w:pPr>
        <w:pStyle w:val="ListParagraph"/>
        <w:numPr>
          <w:ilvl w:val="1"/>
          <w:numId w:val="25"/>
        </w:numPr>
        <w:jc w:val="both"/>
        <w:rPr>
          <w:rFonts w:ascii="Arial" w:hAnsi="Arial" w:cs="Arial"/>
          <w:sz w:val="22"/>
          <w:szCs w:val="22"/>
        </w:rPr>
      </w:pPr>
      <w:r w:rsidRPr="002163AA">
        <w:rPr>
          <w:rFonts w:ascii="Arial" w:hAnsi="Arial" w:cs="Arial"/>
          <w:sz w:val="22"/>
          <w:szCs w:val="22"/>
        </w:rPr>
        <w:t>As the FDC tablets were intended to replace the composite packs, the same listing as the existing composite packs was sought.</w:t>
      </w:r>
    </w:p>
    <w:p w:rsidR="00BB7EC3" w:rsidRDefault="00BB7EC3" w:rsidP="00882085">
      <w:pPr>
        <w:jc w:val="both"/>
        <w:rPr>
          <w:rFonts w:ascii="Arial" w:hAnsi="Arial"/>
          <w:b/>
          <w:sz w:val="22"/>
          <w:szCs w:val="22"/>
        </w:rPr>
      </w:pPr>
    </w:p>
    <w:p w:rsidR="007664E2" w:rsidRPr="00882085" w:rsidRDefault="007664E2" w:rsidP="00882085">
      <w:pPr>
        <w:jc w:val="both"/>
        <w:rPr>
          <w:rFonts w:ascii="Arial" w:hAnsi="Arial"/>
          <w:b/>
          <w:sz w:val="22"/>
          <w:szCs w:val="22"/>
        </w:rPr>
      </w:pPr>
    </w:p>
    <w:p w:rsidR="00CE10C4" w:rsidRPr="00882085" w:rsidRDefault="00CE10C4" w:rsidP="00882085">
      <w:pPr>
        <w:pStyle w:val="ListParagraph"/>
        <w:numPr>
          <w:ilvl w:val="0"/>
          <w:numId w:val="25"/>
        </w:numPr>
        <w:jc w:val="both"/>
        <w:rPr>
          <w:rFonts w:ascii="Arial" w:hAnsi="Arial"/>
          <w:sz w:val="22"/>
          <w:szCs w:val="22"/>
        </w:rPr>
      </w:pPr>
      <w:r w:rsidRPr="00882085">
        <w:rPr>
          <w:rFonts w:ascii="Arial" w:hAnsi="Arial"/>
          <w:b/>
          <w:sz w:val="22"/>
          <w:szCs w:val="22"/>
        </w:rPr>
        <w:t>Background</w:t>
      </w:r>
    </w:p>
    <w:p w:rsidR="00172400" w:rsidRPr="00796E2C" w:rsidRDefault="00172400" w:rsidP="00172400">
      <w:pPr>
        <w:rPr>
          <w:szCs w:val="22"/>
        </w:rPr>
      </w:pPr>
    </w:p>
    <w:p w:rsidR="00172400" w:rsidRPr="00093D59" w:rsidRDefault="00172400" w:rsidP="00172400">
      <w:pPr>
        <w:pStyle w:val="ListParagraph"/>
        <w:numPr>
          <w:ilvl w:val="1"/>
          <w:numId w:val="25"/>
        </w:numPr>
        <w:jc w:val="both"/>
        <w:rPr>
          <w:rFonts w:ascii="Arial" w:hAnsi="Arial" w:cs="Arial"/>
          <w:sz w:val="22"/>
          <w:szCs w:val="22"/>
        </w:rPr>
      </w:pPr>
      <w:r w:rsidRPr="00172400">
        <w:rPr>
          <w:rFonts w:ascii="Arial" w:hAnsi="Arial" w:cs="Arial"/>
          <w:sz w:val="22"/>
          <w:szCs w:val="22"/>
        </w:rPr>
        <w:t xml:space="preserve">The FDC </w:t>
      </w:r>
      <w:r w:rsidR="007664E2">
        <w:rPr>
          <w:rFonts w:ascii="Arial" w:hAnsi="Arial" w:cs="Arial"/>
          <w:sz w:val="22"/>
          <w:szCs w:val="22"/>
        </w:rPr>
        <w:t>was</w:t>
      </w:r>
      <w:r w:rsidRPr="00172400">
        <w:rPr>
          <w:rFonts w:ascii="Arial" w:hAnsi="Arial" w:cs="Arial"/>
          <w:sz w:val="22"/>
          <w:szCs w:val="22"/>
        </w:rPr>
        <w:t xml:space="preserve"> considered under the TGA/PBAC parallel process </w:t>
      </w:r>
      <w:r w:rsidR="00C84B9A" w:rsidRPr="00172400">
        <w:rPr>
          <w:rFonts w:ascii="Arial" w:hAnsi="Arial" w:cs="Arial"/>
          <w:sz w:val="22"/>
          <w:szCs w:val="22"/>
        </w:rPr>
        <w:t xml:space="preserve">and </w:t>
      </w:r>
      <w:r w:rsidR="00C84B9A">
        <w:rPr>
          <w:rFonts w:ascii="Arial" w:hAnsi="Arial" w:cs="Arial"/>
          <w:sz w:val="22"/>
          <w:szCs w:val="22"/>
        </w:rPr>
        <w:t xml:space="preserve">was </w:t>
      </w:r>
      <w:r w:rsidRPr="00172400">
        <w:rPr>
          <w:rFonts w:ascii="Arial" w:hAnsi="Arial" w:cs="Arial"/>
          <w:sz w:val="22"/>
          <w:szCs w:val="22"/>
        </w:rPr>
        <w:t xml:space="preserve">considered at the October 2014 Advisory Committee on Prescription Medicines (ACPM) meeting. </w:t>
      </w:r>
      <w:r w:rsidRPr="00093D59">
        <w:rPr>
          <w:rFonts w:ascii="Arial" w:hAnsi="Arial" w:cs="Arial"/>
          <w:sz w:val="22"/>
          <w:szCs w:val="22"/>
        </w:rPr>
        <w:t xml:space="preserve">In addition to the clinical evaluation report that was available during the evaluation, a positive delegate’s summary was provided in September 2014. </w:t>
      </w:r>
      <w:r w:rsidR="00D9274A" w:rsidRPr="00093D59">
        <w:rPr>
          <w:rFonts w:ascii="Arial" w:hAnsi="Arial" w:cs="Arial"/>
          <w:sz w:val="22"/>
          <w:szCs w:val="22"/>
        </w:rPr>
        <w:t>The</w:t>
      </w:r>
      <w:r w:rsidR="00256430">
        <w:rPr>
          <w:rFonts w:ascii="Arial" w:hAnsi="Arial" w:cs="Arial"/>
          <w:sz w:val="22"/>
          <w:szCs w:val="22"/>
        </w:rPr>
        <w:t xml:space="preserve"> positive</w:t>
      </w:r>
      <w:r w:rsidR="00D9274A" w:rsidRPr="00093D59">
        <w:rPr>
          <w:rFonts w:ascii="Arial" w:hAnsi="Arial" w:cs="Arial"/>
          <w:sz w:val="22"/>
          <w:szCs w:val="22"/>
        </w:rPr>
        <w:t xml:space="preserve"> ACPM resolution </w:t>
      </w:r>
      <w:r w:rsidR="00256430">
        <w:rPr>
          <w:rFonts w:ascii="Arial" w:hAnsi="Arial" w:cs="Arial"/>
          <w:sz w:val="22"/>
          <w:szCs w:val="22"/>
        </w:rPr>
        <w:t xml:space="preserve">from October 2014 </w:t>
      </w:r>
      <w:r w:rsidR="00D9274A" w:rsidRPr="00093D59">
        <w:rPr>
          <w:rFonts w:ascii="Arial" w:hAnsi="Arial" w:cs="Arial"/>
          <w:sz w:val="22"/>
          <w:szCs w:val="22"/>
        </w:rPr>
        <w:t xml:space="preserve">was provided with the Pre-PBAC response. </w:t>
      </w:r>
    </w:p>
    <w:p w:rsidR="00172400" w:rsidRPr="00172400" w:rsidRDefault="00172400" w:rsidP="00172400">
      <w:pPr>
        <w:rPr>
          <w:rFonts w:ascii="Arial" w:hAnsi="Arial" w:cs="Arial"/>
          <w:sz w:val="22"/>
          <w:szCs w:val="22"/>
        </w:rPr>
      </w:pPr>
    </w:p>
    <w:p w:rsidR="00172400" w:rsidRPr="007664E2" w:rsidRDefault="00172400" w:rsidP="007664E2">
      <w:pPr>
        <w:pStyle w:val="ListParagraph"/>
        <w:numPr>
          <w:ilvl w:val="1"/>
          <w:numId w:val="25"/>
        </w:numPr>
        <w:jc w:val="both"/>
        <w:rPr>
          <w:rFonts w:ascii="Arial" w:hAnsi="Arial" w:cs="Arial"/>
          <w:sz w:val="22"/>
          <w:szCs w:val="22"/>
        </w:rPr>
      </w:pPr>
      <w:r w:rsidRPr="00172400">
        <w:rPr>
          <w:rFonts w:ascii="Arial" w:hAnsi="Arial" w:cs="Arial"/>
          <w:sz w:val="22"/>
          <w:szCs w:val="22"/>
        </w:rPr>
        <w:t>The PBAC has not previously considered the requested</w:t>
      </w:r>
      <w:r w:rsidR="009515CC">
        <w:rPr>
          <w:rFonts w:ascii="Arial" w:hAnsi="Arial" w:cs="Arial"/>
          <w:sz w:val="22"/>
          <w:szCs w:val="22"/>
        </w:rPr>
        <w:t xml:space="preserve"> dosage</w:t>
      </w:r>
      <w:r w:rsidRPr="00172400">
        <w:rPr>
          <w:rFonts w:ascii="Arial" w:hAnsi="Arial" w:cs="Arial"/>
          <w:sz w:val="22"/>
          <w:szCs w:val="22"/>
        </w:rPr>
        <w:t xml:space="preserve"> </w:t>
      </w:r>
      <w:r w:rsidR="007664E2">
        <w:rPr>
          <w:rFonts w:ascii="Arial" w:hAnsi="Arial" w:cs="Arial"/>
          <w:sz w:val="22"/>
          <w:szCs w:val="22"/>
        </w:rPr>
        <w:t xml:space="preserve">form </w:t>
      </w:r>
      <w:r w:rsidRPr="00172400">
        <w:rPr>
          <w:rFonts w:ascii="Arial" w:hAnsi="Arial" w:cs="Arial"/>
          <w:sz w:val="22"/>
          <w:szCs w:val="22"/>
        </w:rPr>
        <w:t>although the FDC was submitted for consideration in July 2012, but withdrawn prior to the PBAC meeting.  In July 2013 the PBAC recommended the ezetimibe + atorvastatin co-pack.</w:t>
      </w:r>
    </w:p>
    <w:p w:rsidR="00172400" w:rsidRDefault="00172400" w:rsidP="00172400"/>
    <w:p w:rsidR="00BB7EC3" w:rsidRPr="00882085" w:rsidRDefault="00BB7EC3" w:rsidP="00882085">
      <w:pPr>
        <w:jc w:val="both"/>
        <w:rPr>
          <w:rFonts w:ascii="Arial" w:hAnsi="Arial"/>
          <w:b/>
          <w:sz w:val="22"/>
          <w:szCs w:val="22"/>
        </w:rPr>
      </w:pPr>
    </w:p>
    <w:p w:rsidR="00CE10C4" w:rsidRPr="00172400" w:rsidRDefault="00CE10C4" w:rsidP="00882085">
      <w:pPr>
        <w:pStyle w:val="ListParagraph"/>
        <w:numPr>
          <w:ilvl w:val="0"/>
          <w:numId w:val="25"/>
        </w:numPr>
        <w:jc w:val="both"/>
        <w:rPr>
          <w:rFonts w:ascii="Arial" w:hAnsi="Arial" w:cs="Arial"/>
          <w:b/>
          <w:sz w:val="22"/>
          <w:szCs w:val="22"/>
        </w:rPr>
      </w:pPr>
      <w:r w:rsidRPr="00172400">
        <w:rPr>
          <w:rFonts w:ascii="Arial" w:hAnsi="Arial" w:cs="Arial"/>
          <w:b/>
          <w:sz w:val="22"/>
          <w:szCs w:val="22"/>
        </w:rPr>
        <w:t>Clinical place for the proposed ther</w:t>
      </w:r>
      <w:r w:rsidR="006A12A5" w:rsidRPr="00172400">
        <w:rPr>
          <w:rFonts w:ascii="Arial" w:hAnsi="Arial" w:cs="Arial"/>
          <w:b/>
          <w:sz w:val="22"/>
          <w:szCs w:val="22"/>
        </w:rPr>
        <w:t>apy</w:t>
      </w:r>
    </w:p>
    <w:p w:rsidR="00CE10C4" w:rsidRPr="00172400" w:rsidRDefault="00CE10C4" w:rsidP="00882085">
      <w:pPr>
        <w:jc w:val="both"/>
        <w:rPr>
          <w:rFonts w:ascii="Arial" w:hAnsi="Arial" w:cs="Arial"/>
          <w:sz w:val="22"/>
          <w:szCs w:val="22"/>
        </w:rPr>
      </w:pPr>
    </w:p>
    <w:p w:rsidR="00172400" w:rsidRPr="00172400" w:rsidRDefault="00172400" w:rsidP="00172400">
      <w:pPr>
        <w:pStyle w:val="ListParagraph"/>
        <w:numPr>
          <w:ilvl w:val="1"/>
          <w:numId w:val="25"/>
        </w:numPr>
        <w:jc w:val="both"/>
        <w:rPr>
          <w:rFonts w:ascii="Arial" w:hAnsi="Arial" w:cs="Arial"/>
          <w:sz w:val="22"/>
          <w:szCs w:val="22"/>
        </w:rPr>
      </w:pPr>
      <w:r w:rsidRPr="00172400">
        <w:rPr>
          <w:rFonts w:ascii="Arial" w:hAnsi="Arial" w:cs="Arial"/>
          <w:sz w:val="22"/>
          <w:szCs w:val="22"/>
        </w:rPr>
        <w:t xml:space="preserve">The submission </w:t>
      </w:r>
      <w:r w:rsidR="007664E2" w:rsidRPr="00172400">
        <w:rPr>
          <w:rFonts w:ascii="Arial" w:hAnsi="Arial" w:cs="Arial"/>
          <w:sz w:val="22"/>
          <w:szCs w:val="22"/>
        </w:rPr>
        <w:t>indicate</w:t>
      </w:r>
      <w:r w:rsidR="007664E2">
        <w:rPr>
          <w:rFonts w:ascii="Arial" w:hAnsi="Arial" w:cs="Arial"/>
          <w:sz w:val="22"/>
          <w:szCs w:val="22"/>
        </w:rPr>
        <w:t>d</w:t>
      </w:r>
      <w:r w:rsidR="007664E2" w:rsidRPr="00172400">
        <w:rPr>
          <w:rFonts w:ascii="Arial" w:hAnsi="Arial" w:cs="Arial"/>
          <w:sz w:val="22"/>
          <w:szCs w:val="22"/>
        </w:rPr>
        <w:t xml:space="preserve"> </w:t>
      </w:r>
      <w:r w:rsidRPr="00172400">
        <w:rPr>
          <w:rFonts w:ascii="Arial" w:hAnsi="Arial" w:cs="Arial"/>
          <w:sz w:val="22"/>
          <w:szCs w:val="22"/>
        </w:rPr>
        <w:t>that the ezetimibe/atorvastatin FDC will have the same clinical place in therapy as the co-pack, replacing the individual components used together for patients whose cholesterol is inadequately controlled with a statin or who have homozygous familial hypercholesterolaemia.</w:t>
      </w:r>
    </w:p>
    <w:p w:rsidR="006A12A5" w:rsidRDefault="006A12A5" w:rsidP="00882085">
      <w:pPr>
        <w:pStyle w:val="Header"/>
        <w:tabs>
          <w:tab w:val="clear" w:pos="4153"/>
          <w:tab w:val="clear" w:pos="8306"/>
        </w:tabs>
        <w:jc w:val="both"/>
        <w:rPr>
          <w:rFonts w:ascii="Arial" w:hAnsi="Arial"/>
          <w:sz w:val="22"/>
          <w:szCs w:val="22"/>
        </w:rPr>
      </w:pPr>
    </w:p>
    <w:p w:rsidR="00172400" w:rsidRPr="00882085" w:rsidRDefault="00172400" w:rsidP="00882085">
      <w:pPr>
        <w:pStyle w:val="Header"/>
        <w:tabs>
          <w:tab w:val="clear" w:pos="4153"/>
          <w:tab w:val="clear" w:pos="8306"/>
        </w:tabs>
        <w:jc w:val="both"/>
        <w:rPr>
          <w:rFonts w:ascii="Arial" w:hAnsi="Arial"/>
          <w:sz w:val="22"/>
          <w:szCs w:val="22"/>
        </w:rPr>
      </w:pPr>
    </w:p>
    <w:p w:rsidR="005A3173" w:rsidRPr="00B355EC" w:rsidRDefault="005A3173" w:rsidP="00B355EC">
      <w:pPr>
        <w:pStyle w:val="ListParagraph"/>
        <w:numPr>
          <w:ilvl w:val="0"/>
          <w:numId w:val="25"/>
        </w:numPr>
        <w:jc w:val="both"/>
        <w:rPr>
          <w:rFonts w:ascii="Arial" w:hAnsi="Arial" w:cs="Arial"/>
          <w:b/>
          <w:sz w:val="22"/>
          <w:szCs w:val="22"/>
        </w:rPr>
      </w:pPr>
      <w:r w:rsidRPr="00B355EC">
        <w:rPr>
          <w:rFonts w:ascii="Arial" w:hAnsi="Arial" w:cs="Arial"/>
          <w:b/>
          <w:sz w:val="22"/>
          <w:szCs w:val="22"/>
        </w:rPr>
        <w:t>Comparator</w:t>
      </w:r>
    </w:p>
    <w:p w:rsidR="005A3173" w:rsidRPr="00172400" w:rsidRDefault="005A3173" w:rsidP="00B355EC">
      <w:pPr>
        <w:jc w:val="both"/>
        <w:rPr>
          <w:rFonts w:ascii="Arial" w:hAnsi="Arial" w:cs="Arial"/>
          <w:b/>
          <w:sz w:val="22"/>
          <w:szCs w:val="22"/>
        </w:rPr>
      </w:pPr>
    </w:p>
    <w:p w:rsidR="00172400" w:rsidRPr="00172400" w:rsidRDefault="001975D8" w:rsidP="00172400">
      <w:pPr>
        <w:pStyle w:val="ListParagraph"/>
        <w:numPr>
          <w:ilvl w:val="1"/>
          <w:numId w:val="25"/>
        </w:numPr>
        <w:jc w:val="both"/>
        <w:rPr>
          <w:rFonts w:ascii="Arial" w:hAnsi="Arial" w:cs="Arial"/>
          <w:sz w:val="22"/>
          <w:szCs w:val="22"/>
        </w:rPr>
      </w:pPr>
      <w:r>
        <w:rPr>
          <w:rFonts w:ascii="Arial" w:hAnsi="Arial" w:cs="Arial"/>
          <w:sz w:val="22"/>
          <w:szCs w:val="22"/>
        </w:rPr>
        <w:t>The submission nominated e</w:t>
      </w:r>
      <w:r w:rsidR="00172400" w:rsidRPr="00172400">
        <w:rPr>
          <w:rFonts w:ascii="Arial" w:hAnsi="Arial" w:cs="Arial"/>
          <w:sz w:val="22"/>
          <w:szCs w:val="22"/>
        </w:rPr>
        <w:t>zetimibe + atorvastatin co-pack as well as the individual components used concomitantly</w:t>
      </w:r>
      <w:r>
        <w:rPr>
          <w:rFonts w:ascii="Arial" w:hAnsi="Arial" w:cs="Arial"/>
          <w:sz w:val="22"/>
          <w:szCs w:val="22"/>
        </w:rPr>
        <w:t xml:space="preserve"> as the main comparator</w:t>
      </w:r>
      <w:r w:rsidR="00172400" w:rsidRPr="00172400">
        <w:rPr>
          <w:rFonts w:ascii="Arial" w:hAnsi="Arial" w:cs="Arial"/>
          <w:sz w:val="22"/>
          <w:szCs w:val="22"/>
        </w:rPr>
        <w:t xml:space="preserve">.  These </w:t>
      </w:r>
      <w:r w:rsidR="007664E2">
        <w:rPr>
          <w:rFonts w:ascii="Arial" w:hAnsi="Arial" w:cs="Arial"/>
          <w:sz w:val="22"/>
          <w:szCs w:val="22"/>
        </w:rPr>
        <w:t>we</w:t>
      </w:r>
      <w:r w:rsidR="00172400" w:rsidRPr="00172400">
        <w:rPr>
          <w:rFonts w:ascii="Arial" w:hAnsi="Arial" w:cs="Arial"/>
          <w:sz w:val="22"/>
          <w:szCs w:val="22"/>
        </w:rPr>
        <w:t xml:space="preserve">re </w:t>
      </w:r>
      <w:r w:rsidR="007664E2">
        <w:rPr>
          <w:rFonts w:ascii="Arial" w:hAnsi="Arial" w:cs="Arial"/>
          <w:sz w:val="22"/>
          <w:szCs w:val="22"/>
        </w:rPr>
        <w:t xml:space="preserve">considered </w:t>
      </w:r>
      <w:r w:rsidR="00172400" w:rsidRPr="00172400">
        <w:rPr>
          <w:rFonts w:ascii="Arial" w:hAnsi="Arial" w:cs="Arial"/>
          <w:sz w:val="22"/>
          <w:szCs w:val="22"/>
        </w:rPr>
        <w:t>appropriate comparators</w:t>
      </w:r>
      <w:r w:rsidR="007664E2">
        <w:rPr>
          <w:rFonts w:ascii="Arial" w:hAnsi="Arial" w:cs="Arial"/>
          <w:sz w:val="22"/>
          <w:szCs w:val="22"/>
        </w:rPr>
        <w:t xml:space="preserve"> by the Commentary</w:t>
      </w:r>
      <w:r w:rsidR="00172400" w:rsidRPr="00172400">
        <w:rPr>
          <w:rFonts w:ascii="Arial" w:hAnsi="Arial" w:cs="Arial"/>
          <w:sz w:val="22"/>
          <w:szCs w:val="22"/>
        </w:rPr>
        <w:t xml:space="preserve">. Ezetimibe/simvastatin FDC was included as a secondary comparator for the co-pack, which was accepted by the PBAC and is also relevant here. </w:t>
      </w:r>
    </w:p>
    <w:p w:rsidR="00BB7EC3" w:rsidRDefault="00BB7EC3" w:rsidP="008D447E">
      <w:pPr>
        <w:pStyle w:val="ListParagraph"/>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lastRenderedPageBreak/>
        <w:t>For more detail on PBAC’s view, see section 7 “PBAC outcome”</w:t>
      </w:r>
    </w:p>
    <w:p w:rsidR="007664E2" w:rsidRDefault="007664E2" w:rsidP="008D447E">
      <w:pPr>
        <w:pStyle w:val="ListParagraph"/>
        <w:jc w:val="both"/>
        <w:rPr>
          <w:rFonts w:ascii="Arial" w:hAnsi="Arial"/>
          <w:sz w:val="22"/>
          <w:szCs w:val="22"/>
        </w:rPr>
      </w:pPr>
    </w:p>
    <w:p w:rsidR="00DF26A7" w:rsidRPr="002163AA" w:rsidRDefault="00DF26A7" w:rsidP="002163AA">
      <w:pPr>
        <w:jc w:val="both"/>
        <w:rPr>
          <w:rFonts w:ascii="Arial" w:hAnsi="Arial"/>
          <w:sz w:val="22"/>
          <w:szCs w:val="22"/>
        </w:rPr>
      </w:pPr>
    </w:p>
    <w:p w:rsidR="000B558D" w:rsidRPr="00882085" w:rsidRDefault="00B355EC" w:rsidP="00F4321A">
      <w:pPr>
        <w:pStyle w:val="Header"/>
        <w:numPr>
          <w:ilvl w:val="0"/>
          <w:numId w:val="25"/>
        </w:numPr>
        <w:tabs>
          <w:tab w:val="clear" w:pos="4153"/>
          <w:tab w:val="clear" w:pos="8306"/>
        </w:tabs>
        <w:jc w:val="both"/>
        <w:rPr>
          <w:rFonts w:ascii="Arial" w:hAnsi="Arial"/>
          <w:b/>
          <w:sz w:val="22"/>
          <w:szCs w:val="22"/>
        </w:rPr>
      </w:pPr>
      <w:r>
        <w:rPr>
          <w:rFonts w:ascii="Arial" w:hAnsi="Arial"/>
          <w:b/>
          <w:sz w:val="22"/>
          <w:szCs w:val="22"/>
        </w:rPr>
        <w:t>C</w:t>
      </w:r>
      <w:r w:rsidR="000B558D" w:rsidRPr="00882085">
        <w:rPr>
          <w:rFonts w:ascii="Arial" w:hAnsi="Arial"/>
          <w:b/>
          <w:sz w:val="22"/>
          <w:szCs w:val="22"/>
        </w:rPr>
        <w:t>onsideration of the evidence</w:t>
      </w:r>
    </w:p>
    <w:p w:rsidR="006A12A5" w:rsidRDefault="006A12A5" w:rsidP="00882085">
      <w:pPr>
        <w:jc w:val="both"/>
        <w:rPr>
          <w:rFonts w:ascii="Arial" w:hAnsi="Arial"/>
          <w:b/>
          <w:sz w:val="22"/>
          <w:szCs w:val="22"/>
        </w:rPr>
      </w:pPr>
    </w:p>
    <w:p w:rsidR="00BB7EC3" w:rsidRPr="00FC6976" w:rsidRDefault="00BB7EC3" w:rsidP="00BB7EC3">
      <w:pPr>
        <w:jc w:val="both"/>
        <w:rPr>
          <w:rFonts w:ascii="Arial" w:hAnsi="Arial"/>
          <w:b/>
          <w:sz w:val="22"/>
          <w:szCs w:val="22"/>
        </w:rPr>
      </w:pPr>
      <w:r w:rsidRPr="00FC6976">
        <w:rPr>
          <w:rFonts w:ascii="Arial" w:hAnsi="Arial"/>
          <w:b/>
          <w:sz w:val="22"/>
          <w:szCs w:val="22"/>
        </w:rPr>
        <w:t>Sponsor hearing</w:t>
      </w:r>
    </w:p>
    <w:p w:rsidR="00BB7EC3" w:rsidRPr="00882085" w:rsidRDefault="00BB7EC3" w:rsidP="00BB7EC3">
      <w:pPr>
        <w:ind w:left="709"/>
        <w:jc w:val="both"/>
        <w:rPr>
          <w:rFonts w:ascii="Arial" w:hAnsi="Arial"/>
          <w:b/>
          <w:sz w:val="22"/>
          <w:szCs w:val="22"/>
        </w:rPr>
      </w:pPr>
    </w:p>
    <w:p w:rsidR="00BB7EC3" w:rsidRDefault="00BB7EC3" w:rsidP="00F4321A">
      <w:pPr>
        <w:pStyle w:val="ListParagraph"/>
        <w:numPr>
          <w:ilvl w:val="1"/>
          <w:numId w:val="25"/>
        </w:numPr>
        <w:jc w:val="both"/>
        <w:rPr>
          <w:rFonts w:ascii="Arial" w:hAnsi="Arial"/>
          <w:sz w:val="22"/>
          <w:szCs w:val="22"/>
        </w:rPr>
      </w:pPr>
      <w:r w:rsidRPr="00F4321A">
        <w:rPr>
          <w:rFonts w:ascii="Arial" w:hAnsi="Arial" w:cs="Arial"/>
          <w:sz w:val="22"/>
          <w:szCs w:val="22"/>
        </w:rPr>
        <w:t>The</w:t>
      </w:r>
      <w:r w:rsidR="0092103D" w:rsidRPr="00F4321A">
        <w:rPr>
          <w:rFonts w:ascii="Arial" w:hAnsi="Arial" w:cs="Arial"/>
          <w:sz w:val="22"/>
          <w:szCs w:val="22"/>
        </w:rPr>
        <w:t>re</w:t>
      </w:r>
      <w:r w:rsidR="0092103D">
        <w:rPr>
          <w:rFonts w:ascii="Arial" w:hAnsi="Arial"/>
          <w:sz w:val="22"/>
          <w:szCs w:val="22"/>
        </w:rPr>
        <w:t xml:space="preserve"> was no hearing for this item</w:t>
      </w:r>
      <w:r>
        <w:rPr>
          <w:rFonts w:ascii="Arial" w:hAnsi="Arial"/>
          <w:sz w:val="22"/>
          <w:szCs w:val="22"/>
        </w:rPr>
        <w:t>.</w:t>
      </w:r>
    </w:p>
    <w:p w:rsidR="00BB7EC3" w:rsidRDefault="00BB7EC3" w:rsidP="00BB7EC3">
      <w:pPr>
        <w:pStyle w:val="ListParagraph"/>
        <w:ind w:left="709"/>
        <w:jc w:val="both"/>
        <w:rPr>
          <w:rFonts w:ascii="Arial" w:hAnsi="Arial"/>
          <w:sz w:val="22"/>
          <w:szCs w:val="22"/>
        </w:rPr>
      </w:pPr>
    </w:p>
    <w:p w:rsidR="00BB7EC3" w:rsidRPr="00FC6976" w:rsidRDefault="00BB7EC3" w:rsidP="00BB7EC3">
      <w:pPr>
        <w:jc w:val="both"/>
        <w:rPr>
          <w:rFonts w:ascii="Arial" w:hAnsi="Arial"/>
          <w:b/>
          <w:sz w:val="22"/>
          <w:szCs w:val="22"/>
        </w:rPr>
      </w:pPr>
      <w:r w:rsidRPr="00FC6976">
        <w:rPr>
          <w:rFonts w:ascii="Arial" w:hAnsi="Arial"/>
          <w:b/>
          <w:sz w:val="22"/>
          <w:szCs w:val="22"/>
        </w:rPr>
        <w:t>Consumer comments</w:t>
      </w:r>
    </w:p>
    <w:p w:rsidR="00BB7EC3" w:rsidRDefault="00BB7EC3" w:rsidP="00BB7EC3">
      <w:pPr>
        <w:pStyle w:val="ListParagraph"/>
        <w:ind w:left="709"/>
        <w:jc w:val="both"/>
        <w:rPr>
          <w:rFonts w:ascii="Arial" w:hAnsi="Arial"/>
          <w:sz w:val="22"/>
          <w:szCs w:val="22"/>
        </w:rPr>
      </w:pPr>
    </w:p>
    <w:p w:rsidR="00BB7EC3" w:rsidRPr="00BB7EC3" w:rsidRDefault="00BB7EC3" w:rsidP="00F4321A">
      <w:pPr>
        <w:pStyle w:val="ListParagraph"/>
        <w:numPr>
          <w:ilvl w:val="1"/>
          <w:numId w:val="25"/>
        </w:numPr>
        <w:jc w:val="both"/>
        <w:rPr>
          <w:rFonts w:ascii="Arial" w:hAnsi="Arial"/>
          <w:sz w:val="22"/>
          <w:szCs w:val="22"/>
        </w:rPr>
      </w:pPr>
      <w:r>
        <w:rPr>
          <w:rFonts w:ascii="Arial" w:hAnsi="Arial"/>
          <w:sz w:val="22"/>
          <w:szCs w:val="22"/>
        </w:rPr>
        <w:t>The PBAC noted that no consumer comments were received for this item.</w:t>
      </w:r>
    </w:p>
    <w:p w:rsidR="00BB7EC3" w:rsidRPr="00882085" w:rsidRDefault="00BB7EC3" w:rsidP="00BB7EC3">
      <w:pPr>
        <w:ind w:left="709"/>
        <w:jc w:val="both"/>
        <w:rPr>
          <w:rFonts w:ascii="Arial" w:hAnsi="Arial"/>
          <w:b/>
          <w:sz w:val="22"/>
          <w:szCs w:val="22"/>
        </w:rPr>
      </w:pPr>
    </w:p>
    <w:p w:rsidR="00B43E90" w:rsidRPr="00FC6976" w:rsidRDefault="00B43E90" w:rsidP="00882085">
      <w:pPr>
        <w:jc w:val="both"/>
        <w:rPr>
          <w:rFonts w:ascii="Arial" w:hAnsi="Arial"/>
          <w:b/>
          <w:sz w:val="22"/>
          <w:szCs w:val="22"/>
        </w:rPr>
      </w:pPr>
      <w:r w:rsidRPr="00FC6976">
        <w:rPr>
          <w:rFonts w:ascii="Arial" w:hAnsi="Arial"/>
          <w:b/>
          <w:sz w:val="22"/>
          <w:szCs w:val="22"/>
        </w:rPr>
        <w:t>Clinical trials</w:t>
      </w:r>
    </w:p>
    <w:p w:rsidR="002B1AE6" w:rsidRPr="00882085" w:rsidRDefault="002B1AE6" w:rsidP="00882085">
      <w:pPr>
        <w:jc w:val="both"/>
        <w:rPr>
          <w:rFonts w:ascii="Arial" w:hAnsi="Arial"/>
          <w:sz w:val="22"/>
          <w:szCs w:val="22"/>
        </w:rPr>
      </w:pPr>
    </w:p>
    <w:p w:rsidR="00172400" w:rsidRPr="00172400" w:rsidRDefault="00172400" w:rsidP="00F4321A">
      <w:pPr>
        <w:pStyle w:val="ListParagraph"/>
        <w:numPr>
          <w:ilvl w:val="1"/>
          <w:numId w:val="25"/>
        </w:numPr>
        <w:jc w:val="both"/>
        <w:rPr>
          <w:rFonts w:ascii="Arial" w:hAnsi="Arial" w:cs="Arial"/>
          <w:sz w:val="22"/>
          <w:szCs w:val="22"/>
        </w:rPr>
      </w:pPr>
      <w:r w:rsidRPr="00172400">
        <w:rPr>
          <w:rFonts w:ascii="Arial" w:hAnsi="Arial" w:cs="Arial"/>
          <w:sz w:val="22"/>
          <w:szCs w:val="22"/>
        </w:rPr>
        <w:t>The submission present</w:t>
      </w:r>
      <w:r w:rsidR="007664E2">
        <w:rPr>
          <w:rFonts w:ascii="Arial" w:hAnsi="Arial" w:cs="Arial"/>
          <w:sz w:val="22"/>
          <w:szCs w:val="22"/>
        </w:rPr>
        <w:t>ed</w:t>
      </w:r>
      <w:r w:rsidRPr="00172400">
        <w:rPr>
          <w:rFonts w:ascii="Arial" w:hAnsi="Arial" w:cs="Arial"/>
          <w:sz w:val="22"/>
          <w:szCs w:val="22"/>
        </w:rPr>
        <w:t xml:space="preserve"> two bioequivalence trials (P391 and P392), which were submitted to the TGA as part of the registration dossier.</w:t>
      </w:r>
    </w:p>
    <w:p w:rsidR="000C7FE4" w:rsidRDefault="000C7FE4">
      <w:pPr>
        <w:rPr>
          <w:rFonts w:ascii="Arial Narrow" w:hAnsi="Arial Narrow"/>
          <w:b/>
          <w:sz w:val="20"/>
        </w:rPr>
      </w:pPr>
    </w:p>
    <w:p w:rsidR="009F5F2E" w:rsidRPr="009F5F2E" w:rsidRDefault="009F5F2E" w:rsidP="00485940">
      <w:pPr>
        <w:ind w:firstLine="709"/>
        <w:rPr>
          <w:rFonts w:ascii="Arial Narrow" w:hAnsi="Arial Narrow"/>
          <w:b/>
          <w:sz w:val="20"/>
        </w:rPr>
      </w:pPr>
      <w:r w:rsidRPr="009F5F2E">
        <w:rPr>
          <w:rFonts w:ascii="Arial Narrow" w:hAnsi="Arial Narrow"/>
          <w:b/>
          <w:sz w:val="20"/>
        </w:rPr>
        <w:t xml:space="preserve">Trials </w:t>
      </w:r>
      <w:r w:rsidR="00B12C98">
        <w:rPr>
          <w:rFonts w:ascii="Arial Narrow" w:hAnsi="Arial Narrow"/>
          <w:b/>
          <w:sz w:val="20"/>
        </w:rPr>
        <w:t xml:space="preserve">presented in the </w:t>
      </w:r>
      <w:r w:rsidRPr="009F5F2E">
        <w:rPr>
          <w:rFonts w:ascii="Arial Narrow" w:hAnsi="Arial Narrow"/>
          <w:b/>
          <w:sz w:val="20"/>
        </w:rPr>
        <w:t>submission</w:t>
      </w:r>
    </w:p>
    <w:tbl>
      <w:tblPr>
        <w:tblW w:w="83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820"/>
        <w:gridCol w:w="1843"/>
      </w:tblGrid>
      <w:tr w:rsidR="009F5F2E" w:rsidRPr="005838CB" w:rsidTr="00485940">
        <w:trPr>
          <w:cantSplit/>
          <w:tblHeader/>
        </w:trPr>
        <w:tc>
          <w:tcPr>
            <w:tcW w:w="1701" w:type="dxa"/>
          </w:tcPr>
          <w:p w:rsidR="009F5F2E" w:rsidRPr="005838CB" w:rsidRDefault="009F5F2E" w:rsidP="00093D59">
            <w:pPr>
              <w:rPr>
                <w:rFonts w:ascii="Arial Narrow" w:hAnsi="Arial Narrow"/>
                <w:b/>
                <w:sz w:val="20"/>
              </w:rPr>
            </w:pPr>
            <w:r w:rsidRPr="005838CB">
              <w:rPr>
                <w:rFonts w:ascii="Arial Narrow" w:hAnsi="Arial Narrow"/>
                <w:b/>
                <w:sz w:val="20"/>
              </w:rPr>
              <w:t>Trial ID</w:t>
            </w:r>
          </w:p>
        </w:tc>
        <w:tc>
          <w:tcPr>
            <w:tcW w:w="4820" w:type="dxa"/>
          </w:tcPr>
          <w:p w:rsidR="009F5F2E" w:rsidRPr="005838CB" w:rsidRDefault="009F5F2E" w:rsidP="00093D59">
            <w:pPr>
              <w:jc w:val="center"/>
              <w:rPr>
                <w:rFonts w:ascii="Arial Narrow" w:hAnsi="Arial Narrow"/>
                <w:b/>
                <w:sz w:val="20"/>
              </w:rPr>
            </w:pPr>
            <w:r w:rsidRPr="005838CB">
              <w:rPr>
                <w:rFonts w:ascii="Arial Narrow" w:hAnsi="Arial Narrow"/>
                <w:b/>
                <w:sz w:val="20"/>
              </w:rPr>
              <w:t>Protocol title/ Publication title</w:t>
            </w:r>
          </w:p>
        </w:tc>
        <w:tc>
          <w:tcPr>
            <w:tcW w:w="1843" w:type="dxa"/>
          </w:tcPr>
          <w:p w:rsidR="009F5F2E" w:rsidRPr="005838CB" w:rsidRDefault="009F5F2E" w:rsidP="00093D59">
            <w:pPr>
              <w:rPr>
                <w:rFonts w:ascii="Arial Narrow" w:hAnsi="Arial Narrow"/>
                <w:b/>
                <w:sz w:val="20"/>
              </w:rPr>
            </w:pPr>
            <w:r w:rsidRPr="005838CB">
              <w:rPr>
                <w:rFonts w:ascii="Arial Narrow" w:hAnsi="Arial Narrow"/>
                <w:b/>
                <w:sz w:val="20"/>
              </w:rPr>
              <w:t>Publication citation</w:t>
            </w:r>
          </w:p>
        </w:tc>
      </w:tr>
      <w:tr w:rsidR="009F5F2E" w:rsidRPr="005838CB" w:rsidTr="00485940">
        <w:trPr>
          <w:cantSplit/>
        </w:trPr>
        <w:tc>
          <w:tcPr>
            <w:tcW w:w="8364" w:type="dxa"/>
            <w:gridSpan w:val="3"/>
          </w:tcPr>
          <w:p w:rsidR="009F5F2E" w:rsidRPr="005838CB" w:rsidRDefault="00B12C98" w:rsidP="00093D59">
            <w:pPr>
              <w:rPr>
                <w:rFonts w:ascii="Arial Narrow" w:hAnsi="Arial Narrow"/>
                <w:b/>
                <w:sz w:val="20"/>
              </w:rPr>
            </w:pPr>
            <w:r>
              <w:rPr>
                <w:rFonts w:ascii="Arial Narrow" w:hAnsi="Arial Narrow"/>
                <w:b/>
                <w:sz w:val="20"/>
              </w:rPr>
              <w:t>Bioequivalence trials</w:t>
            </w:r>
          </w:p>
        </w:tc>
      </w:tr>
      <w:tr w:rsidR="00B12C98" w:rsidRPr="005838CB" w:rsidTr="00485940">
        <w:trPr>
          <w:cantSplit/>
        </w:trPr>
        <w:tc>
          <w:tcPr>
            <w:tcW w:w="1701" w:type="dxa"/>
          </w:tcPr>
          <w:p w:rsidR="00B12C98" w:rsidRPr="004E2ADC" w:rsidRDefault="00B12C98" w:rsidP="00093D59">
            <w:pPr>
              <w:rPr>
                <w:rFonts w:ascii="Arial Narrow" w:hAnsi="Arial Narrow"/>
                <w:sz w:val="20"/>
              </w:rPr>
            </w:pPr>
            <w:r>
              <w:rPr>
                <w:rFonts w:ascii="Arial Narrow" w:hAnsi="Arial Narrow"/>
                <w:sz w:val="20"/>
              </w:rPr>
              <w:t>P391</w:t>
            </w:r>
          </w:p>
        </w:tc>
        <w:tc>
          <w:tcPr>
            <w:tcW w:w="4820" w:type="dxa"/>
          </w:tcPr>
          <w:p w:rsidR="00B12C98" w:rsidRPr="004E2ADC" w:rsidRDefault="00B12C98" w:rsidP="00093D59">
            <w:pPr>
              <w:rPr>
                <w:rFonts w:ascii="Arial Narrow" w:hAnsi="Arial Narrow"/>
                <w:b/>
                <w:sz w:val="20"/>
              </w:rPr>
            </w:pPr>
            <w:r w:rsidRPr="00F3383B">
              <w:rPr>
                <w:rFonts w:ascii="Arial Narrow" w:hAnsi="Arial Narrow"/>
                <w:sz w:val="20"/>
              </w:rPr>
              <w:t xml:space="preserve">A Single-Dose, Full Replicate, Comparative Bioavailability Study of Two Formulations of Ezetimibe/Atorvastatin Calcium 10 mg/10 mg FDC Tablets vs. </w:t>
            </w:r>
            <w:proofErr w:type="spellStart"/>
            <w:r w:rsidRPr="00F3383B">
              <w:rPr>
                <w:rFonts w:ascii="Arial Narrow" w:hAnsi="Arial Narrow"/>
                <w:sz w:val="20"/>
              </w:rPr>
              <w:t>Ezetrol</w:t>
            </w:r>
            <w:proofErr w:type="spellEnd"/>
            <w:r w:rsidRPr="00F3383B">
              <w:rPr>
                <w:rFonts w:ascii="Arial Narrow" w:hAnsi="Arial Narrow"/>
                <w:sz w:val="20"/>
              </w:rPr>
              <w:t>® administered with Lipitor® under Fasting Conditions</w:t>
            </w:r>
          </w:p>
        </w:tc>
        <w:tc>
          <w:tcPr>
            <w:tcW w:w="1843" w:type="dxa"/>
          </w:tcPr>
          <w:p w:rsidR="00B12C98" w:rsidRPr="004E2ADC" w:rsidRDefault="00B12C98" w:rsidP="00093D59">
            <w:pPr>
              <w:jc w:val="center"/>
              <w:rPr>
                <w:rFonts w:ascii="Arial Narrow" w:hAnsi="Arial Narrow"/>
                <w:sz w:val="20"/>
              </w:rPr>
            </w:pPr>
            <w:r>
              <w:rPr>
                <w:rFonts w:ascii="Arial Narrow" w:hAnsi="Arial Narrow"/>
                <w:sz w:val="20"/>
              </w:rPr>
              <w:t>Not published</w:t>
            </w:r>
          </w:p>
          <w:p w:rsidR="00B12C98" w:rsidRPr="004E2ADC" w:rsidRDefault="00B12C98" w:rsidP="00093D59">
            <w:pPr>
              <w:jc w:val="center"/>
              <w:rPr>
                <w:rFonts w:ascii="Arial Narrow" w:hAnsi="Arial Narrow"/>
                <w:b/>
                <w:sz w:val="20"/>
              </w:rPr>
            </w:pPr>
          </w:p>
        </w:tc>
      </w:tr>
      <w:tr w:rsidR="00B12C98" w:rsidRPr="005838CB" w:rsidTr="00485940">
        <w:trPr>
          <w:cantSplit/>
        </w:trPr>
        <w:tc>
          <w:tcPr>
            <w:tcW w:w="1701" w:type="dxa"/>
          </w:tcPr>
          <w:p w:rsidR="00B12C98" w:rsidRPr="004E2ADC" w:rsidRDefault="00B12C98" w:rsidP="00093D59">
            <w:pPr>
              <w:rPr>
                <w:rFonts w:ascii="Arial Narrow" w:hAnsi="Arial Narrow"/>
                <w:sz w:val="20"/>
              </w:rPr>
            </w:pPr>
            <w:r>
              <w:rPr>
                <w:rFonts w:ascii="Arial Narrow" w:hAnsi="Arial Narrow"/>
                <w:sz w:val="20"/>
              </w:rPr>
              <w:t>P392</w:t>
            </w:r>
          </w:p>
        </w:tc>
        <w:tc>
          <w:tcPr>
            <w:tcW w:w="4820" w:type="dxa"/>
          </w:tcPr>
          <w:p w:rsidR="00B12C98" w:rsidRPr="004E2ADC" w:rsidRDefault="00B12C98" w:rsidP="00093D59">
            <w:pPr>
              <w:rPr>
                <w:rFonts w:ascii="Arial Narrow" w:hAnsi="Arial Narrow"/>
                <w:b/>
                <w:sz w:val="20"/>
              </w:rPr>
            </w:pPr>
            <w:r w:rsidRPr="00F3383B">
              <w:rPr>
                <w:rFonts w:ascii="Arial Narrow" w:hAnsi="Arial Narrow"/>
                <w:sz w:val="20"/>
              </w:rPr>
              <w:t xml:space="preserve">A Single-Dose, Full Replicate, Comparative Bioavailability Study of Two Formulations of Ezetimibe/Atorvastatin Calcium 10 mg/80 mg FDC Tablets vs. </w:t>
            </w:r>
            <w:proofErr w:type="spellStart"/>
            <w:r w:rsidRPr="00F3383B">
              <w:rPr>
                <w:rFonts w:ascii="Arial Narrow" w:hAnsi="Arial Narrow"/>
                <w:sz w:val="20"/>
              </w:rPr>
              <w:t>Ezetrol</w:t>
            </w:r>
            <w:proofErr w:type="spellEnd"/>
            <w:r w:rsidRPr="00F3383B">
              <w:rPr>
                <w:rFonts w:ascii="Arial Narrow" w:hAnsi="Arial Narrow"/>
                <w:sz w:val="20"/>
              </w:rPr>
              <w:t>® administered with Lipitor® under Fasting Conditions</w:t>
            </w:r>
          </w:p>
        </w:tc>
        <w:tc>
          <w:tcPr>
            <w:tcW w:w="1843" w:type="dxa"/>
          </w:tcPr>
          <w:p w:rsidR="00B12C98" w:rsidRPr="004E2ADC" w:rsidRDefault="00B12C98" w:rsidP="00093D59">
            <w:pPr>
              <w:jc w:val="center"/>
              <w:rPr>
                <w:rFonts w:ascii="Arial Narrow" w:hAnsi="Arial Narrow"/>
                <w:sz w:val="20"/>
              </w:rPr>
            </w:pPr>
            <w:r>
              <w:rPr>
                <w:rFonts w:ascii="Arial Narrow" w:hAnsi="Arial Narrow"/>
                <w:sz w:val="20"/>
              </w:rPr>
              <w:t>Not published</w:t>
            </w:r>
          </w:p>
          <w:p w:rsidR="00B12C98" w:rsidRPr="004E2ADC" w:rsidRDefault="00B12C98" w:rsidP="00093D59">
            <w:pPr>
              <w:jc w:val="center"/>
              <w:rPr>
                <w:rFonts w:ascii="Arial Narrow" w:hAnsi="Arial Narrow"/>
                <w:b/>
                <w:sz w:val="20"/>
              </w:rPr>
            </w:pPr>
          </w:p>
        </w:tc>
      </w:tr>
    </w:tbl>
    <w:p w:rsidR="009F5F2E" w:rsidRDefault="009F5F2E" w:rsidP="00B12C98">
      <w:pPr>
        <w:pStyle w:val="tablenotes"/>
        <w:ind w:firstLine="709"/>
        <w:rPr>
          <w:sz w:val="22"/>
          <w:szCs w:val="22"/>
        </w:rPr>
      </w:pPr>
      <w:r w:rsidRPr="005838CB">
        <w:rPr>
          <w:rFonts w:ascii="Arial Narrow" w:hAnsi="Arial Narrow"/>
          <w:sz w:val="18"/>
          <w:szCs w:val="18"/>
        </w:rPr>
        <w:t xml:space="preserve">Source: </w:t>
      </w:r>
      <w:r w:rsidR="00B12C98">
        <w:rPr>
          <w:rFonts w:ascii="Arial Narrow" w:hAnsi="Arial Narrow"/>
          <w:sz w:val="18"/>
          <w:szCs w:val="18"/>
        </w:rPr>
        <w:t>Table B.2.</w:t>
      </w:r>
      <w:r w:rsidR="00B12C98" w:rsidRPr="006574ED">
        <w:rPr>
          <w:rFonts w:ascii="Arial Narrow" w:hAnsi="Arial Narrow"/>
          <w:sz w:val="18"/>
          <w:szCs w:val="18"/>
        </w:rPr>
        <w:t>2, p.21 of the submission</w:t>
      </w:r>
    </w:p>
    <w:p w:rsidR="009F5F2E" w:rsidRDefault="009F5F2E" w:rsidP="009F5F2E">
      <w:pPr>
        <w:ind w:left="709"/>
        <w:jc w:val="both"/>
        <w:rPr>
          <w:rFonts w:ascii="Arial" w:hAnsi="Arial"/>
          <w:sz w:val="22"/>
          <w:szCs w:val="22"/>
        </w:rPr>
      </w:pPr>
    </w:p>
    <w:p w:rsidR="005A3173" w:rsidRPr="00FC6976" w:rsidRDefault="005A3173" w:rsidP="00882085">
      <w:pPr>
        <w:jc w:val="both"/>
        <w:rPr>
          <w:rFonts w:ascii="Arial" w:hAnsi="Arial"/>
          <w:b/>
          <w:sz w:val="22"/>
          <w:szCs w:val="22"/>
        </w:rPr>
      </w:pPr>
      <w:r w:rsidRPr="00FC6976">
        <w:rPr>
          <w:rFonts w:ascii="Arial" w:hAnsi="Arial"/>
          <w:b/>
          <w:sz w:val="22"/>
          <w:szCs w:val="22"/>
        </w:rPr>
        <w:t>Clinical claim</w:t>
      </w:r>
    </w:p>
    <w:p w:rsidR="005A3173" w:rsidRPr="00882085" w:rsidRDefault="005A3173" w:rsidP="00882085">
      <w:pPr>
        <w:ind w:left="720" w:hanging="720"/>
        <w:jc w:val="both"/>
        <w:rPr>
          <w:rFonts w:ascii="Arial" w:hAnsi="Arial"/>
          <w:sz w:val="22"/>
          <w:szCs w:val="22"/>
        </w:rPr>
      </w:pPr>
    </w:p>
    <w:p w:rsidR="00457F73" w:rsidRPr="00457F73" w:rsidRDefault="00457F73" w:rsidP="00F4321A">
      <w:pPr>
        <w:pStyle w:val="ListParagraph"/>
        <w:numPr>
          <w:ilvl w:val="1"/>
          <w:numId w:val="25"/>
        </w:numPr>
        <w:jc w:val="both"/>
        <w:rPr>
          <w:rFonts w:ascii="Arial" w:hAnsi="Arial" w:cs="Arial"/>
          <w:sz w:val="22"/>
          <w:szCs w:val="22"/>
        </w:rPr>
      </w:pPr>
      <w:r w:rsidRPr="00457F73">
        <w:rPr>
          <w:rFonts w:ascii="Arial" w:hAnsi="Arial" w:cs="Arial"/>
          <w:sz w:val="22"/>
          <w:szCs w:val="22"/>
        </w:rPr>
        <w:t>The submission claim</w:t>
      </w:r>
      <w:r w:rsidR="007664E2">
        <w:rPr>
          <w:rFonts w:ascii="Arial" w:hAnsi="Arial" w:cs="Arial"/>
          <w:sz w:val="22"/>
          <w:szCs w:val="22"/>
        </w:rPr>
        <w:t>ed</w:t>
      </w:r>
      <w:r w:rsidRPr="00457F73">
        <w:rPr>
          <w:rFonts w:ascii="Arial" w:hAnsi="Arial" w:cs="Arial"/>
          <w:sz w:val="22"/>
          <w:szCs w:val="22"/>
        </w:rPr>
        <w:t xml:space="preserve"> that ezetimibe/atorvastatin FDC is equivalent </w:t>
      </w:r>
      <w:r w:rsidRPr="00093D59">
        <w:rPr>
          <w:rFonts w:ascii="Arial" w:hAnsi="Arial" w:cs="Arial"/>
          <w:sz w:val="22"/>
          <w:szCs w:val="22"/>
        </w:rPr>
        <w:t>to the co-administration of its components</w:t>
      </w:r>
      <w:r w:rsidRPr="00457F73">
        <w:rPr>
          <w:rFonts w:ascii="Arial" w:hAnsi="Arial" w:cs="Arial"/>
          <w:i/>
          <w:sz w:val="22"/>
          <w:szCs w:val="22"/>
        </w:rPr>
        <w:t xml:space="preserve"> </w:t>
      </w:r>
      <w:r w:rsidRPr="00457F73">
        <w:rPr>
          <w:rFonts w:ascii="Arial" w:hAnsi="Arial" w:cs="Arial"/>
          <w:sz w:val="22"/>
          <w:szCs w:val="22"/>
        </w:rPr>
        <w:t xml:space="preserve">in terms of comparative effectiveness and safety.  The PBAC accepted this claim for the co-pack in July 2013 (paragraphs 6.4 and 6.5, July 2013 PBAC Minutes). The submission also </w:t>
      </w:r>
      <w:r w:rsidR="007664E2" w:rsidRPr="00457F73">
        <w:rPr>
          <w:rFonts w:ascii="Arial" w:hAnsi="Arial" w:cs="Arial"/>
          <w:sz w:val="22"/>
          <w:szCs w:val="22"/>
        </w:rPr>
        <w:t>claim</w:t>
      </w:r>
      <w:r w:rsidR="007664E2">
        <w:rPr>
          <w:rFonts w:ascii="Arial" w:hAnsi="Arial" w:cs="Arial"/>
          <w:sz w:val="22"/>
          <w:szCs w:val="22"/>
        </w:rPr>
        <w:t>ed</w:t>
      </w:r>
      <w:r w:rsidR="007664E2" w:rsidRPr="00457F73">
        <w:rPr>
          <w:rFonts w:ascii="Arial" w:hAnsi="Arial" w:cs="Arial"/>
          <w:sz w:val="22"/>
          <w:szCs w:val="22"/>
        </w:rPr>
        <w:t xml:space="preserve"> </w:t>
      </w:r>
      <w:r w:rsidRPr="00457F73">
        <w:rPr>
          <w:rFonts w:ascii="Arial" w:hAnsi="Arial" w:cs="Arial"/>
          <w:sz w:val="22"/>
          <w:szCs w:val="22"/>
        </w:rPr>
        <w:t>that the ezetimibe/atorvastatin FDC is bioequivalent to co-administration of corresponding doses of ezetimibe and atorvastatin for all tested pharmacokinetic parameters.</w:t>
      </w:r>
    </w:p>
    <w:p w:rsidR="000B558D" w:rsidRPr="00457F73" w:rsidRDefault="000B558D" w:rsidP="00457F73">
      <w:pPr>
        <w:jc w:val="both"/>
        <w:rPr>
          <w:rFonts w:ascii="Arial" w:hAnsi="Arial"/>
          <w:sz w:val="22"/>
          <w:szCs w:val="22"/>
        </w:rPr>
      </w:pPr>
    </w:p>
    <w:p w:rsidR="00BB7EC3" w:rsidRPr="00DF537F" w:rsidRDefault="00BB7EC3" w:rsidP="00DF537F">
      <w:pPr>
        <w:pStyle w:val="ListParagraph"/>
        <w:numPr>
          <w:ilvl w:val="1"/>
          <w:numId w:val="25"/>
        </w:numPr>
        <w:jc w:val="both"/>
        <w:rPr>
          <w:rFonts w:ascii="Arial" w:hAnsi="Arial"/>
          <w:sz w:val="22"/>
          <w:szCs w:val="22"/>
        </w:rPr>
      </w:pPr>
      <w:r>
        <w:rPr>
          <w:rFonts w:ascii="Arial" w:hAnsi="Arial"/>
          <w:sz w:val="22"/>
          <w:szCs w:val="22"/>
        </w:rPr>
        <w:t xml:space="preserve">The submission claimed </w:t>
      </w:r>
      <w:r w:rsidR="00457F73">
        <w:rPr>
          <w:rFonts w:ascii="Arial" w:hAnsi="Arial"/>
          <w:sz w:val="22"/>
          <w:szCs w:val="22"/>
        </w:rPr>
        <w:t>non-inferior</w:t>
      </w:r>
      <w:r>
        <w:rPr>
          <w:rFonts w:ascii="Arial" w:hAnsi="Arial"/>
          <w:sz w:val="22"/>
          <w:szCs w:val="22"/>
        </w:rPr>
        <w:t xml:space="preserve"> comparative effectiveness and </w:t>
      </w:r>
      <w:r w:rsidR="00457F73">
        <w:rPr>
          <w:rFonts w:ascii="Arial" w:hAnsi="Arial"/>
          <w:sz w:val="22"/>
          <w:szCs w:val="22"/>
        </w:rPr>
        <w:t xml:space="preserve">non-inferior </w:t>
      </w:r>
      <w:r>
        <w:rPr>
          <w:rFonts w:ascii="Arial" w:hAnsi="Arial"/>
          <w:sz w:val="22"/>
          <w:szCs w:val="22"/>
        </w:rPr>
        <w:t xml:space="preserve">comparative safety of </w:t>
      </w:r>
      <w:r w:rsidR="00457F73" w:rsidRPr="00093D59">
        <w:rPr>
          <w:rFonts w:ascii="Arial" w:hAnsi="Arial"/>
          <w:sz w:val="22"/>
          <w:szCs w:val="22"/>
        </w:rPr>
        <w:t>ezetimibe + atorvastatin FDC</w:t>
      </w:r>
      <w:r w:rsidRPr="00093D59">
        <w:rPr>
          <w:rFonts w:ascii="Arial" w:hAnsi="Arial"/>
          <w:sz w:val="22"/>
          <w:szCs w:val="22"/>
        </w:rPr>
        <w:t xml:space="preserve"> </w:t>
      </w:r>
      <w:r w:rsidRPr="001975D8">
        <w:rPr>
          <w:rFonts w:ascii="Arial" w:hAnsi="Arial"/>
          <w:sz w:val="22"/>
          <w:szCs w:val="22"/>
        </w:rPr>
        <w:t xml:space="preserve">compared with </w:t>
      </w:r>
      <w:r w:rsidR="00457F73" w:rsidRPr="00093D59">
        <w:rPr>
          <w:rFonts w:ascii="Arial" w:hAnsi="Arial"/>
          <w:sz w:val="22"/>
          <w:szCs w:val="22"/>
        </w:rPr>
        <w:t xml:space="preserve">ezetimibe + atorvastatin co-pack. </w:t>
      </w:r>
    </w:p>
    <w:p w:rsidR="00BB7EC3" w:rsidRDefault="00BB7EC3" w:rsidP="00BB7EC3">
      <w:pPr>
        <w:pStyle w:val="ListParagraph"/>
        <w:ind w:left="709"/>
        <w:jc w:val="both"/>
        <w:rPr>
          <w:rFonts w:ascii="Arial" w:hAnsi="Arial"/>
          <w:sz w:val="22"/>
          <w:szCs w:val="22"/>
        </w:rPr>
      </w:pPr>
    </w:p>
    <w:p w:rsidR="00093D59" w:rsidRPr="00BB7EC3" w:rsidRDefault="00093D59" w:rsidP="00093D59">
      <w:pPr>
        <w:pStyle w:val="ListParagraph"/>
        <w:ind w:left="709"/>
        <w:jc w:val="both"/>
        <w:rPr>
          <w:rFonts w:ascii="Arial" w:hAnsi="Arial"/>
          <w:i/>
          <w:sz w:val="22"/>
          <w:szCs w:val="22"/>
        </w:rPr>
      </w:pPr>
      <w:r w:rsidRPr="00093D59">
        <w:rPr>
          <w:rFonts w:ascii="Arial" w:hAnsi="Arial"/>
          <w:i/>
          <w:sz w:val="22"/>
          <w:szCs w:val="22"/>
        </w:rPr>
        <w:t>For more detail on PBAC’s view, see section 7 “PBAC outcome”</w:t>
      </w:r>
    </w:p>
    <w:p w:rsidR="00F57A6D" w:rsidRPr="00882085" w:rsidRDefault="00F57A6D" w:rsidP="00093D59">
      <w:pPr>
        <w:ind w:left="1440" w:hanging="720"/>
        <w:jc w:val="both"/>
        <w:rPr>
          <w:rFonts w:ascii="Arial" w:hAnsi="Arial"/>
          <w:sz w:val="22"/>
          <w:szCs w:val="22"/>
        </w:rPr>
      </w:pPr>
    </w:p>
    <w:p w:rsidR="005A3173" w:rsidRPr="00FC6976" w:rsidRDefault="005A3173" w:rsidP="00B355EC">
      <w:pPr>
        <w:jc w:val="both"/>
        <w:rPr>
          <w:rFonts w:ascii="Arial" w:hAnsi="Arial"/>
          <w:b/>
          <w:sz w:val="22"/>
          <w:szCs w:val="22"/>
        </w:rPr>
      </w:pPr>
      <w:r w:rsidRPr="00FC6976">
        <w:rPr>
          <w:rFonts w:ascii="Arial" w:hAnsi="Arial"/>
          <w:b/>
          <w:sz w:val="22"/>
          <w:szCs w:val="22"/>
        </w:rPr>
        <w:t>Economic analysis</w:t>
      </w:r>
    </w:p>
    <w:p w:rsidR="005A3173" w:rsidRPr="00FC6976" w:rsidRDefault="005A3173" w:rsidP="00B355EC">
      <w:pPr>
        <w:ind w:left="720" w:hanging="720"/>
        <w:jc w:val="both"/>
        <w:rPr>
          <w:rFonts w:ascii="Arial" w:hAnsi="Arial"/>
          <w:sz w:val="22"/>
          <w:szCs w:val="22"/>
        </w:rPr>
      </w:pPr>
    </w:p>
    <w:p w:rsidR="00457F73" w:rsidRPr="00457F73" w:rsidRDefault="001975D8" w:rsidP="00F4321A">
      <w:pPr>
        <w:pStyle w:val="ListParagraph"/>
        <w:numPr>
          <w:ilvl w:val="1"/>
          <w:numId w:val="25"/>
        </w:numPr>
        <w:jc w:val="both"/>
        <w:rPr>
          <w:rFonts w:ascii="Arial" w:hAnsi="Arial" w:cs="Arial"/>
          <w:sz w:val="22"/>
          <w:szCs w:val="22"/>
        </w:rPr>
      </w:pPr>
      <w:r>
        <w:rPr>
          <w:rFonts w:ascii="Arial" w:hAnsi="Arial" w:cs="Arial"/>
          <w:sz w:val="22"/>
          <w:szCs w:val="22"/>
        </w:rPr>
        <w:t>The submission present</w:t>
      </w:r>
      <w:r w:rsidR="00302C61">
        <w:rPr>
          <w:rFonts w:ascii="Arial" w:hAnsi="Arial" w:cs="Arial"/>
          <w:sz w:val="22"/>
          <w:szCs w:val="22"/>
        </w:rPr>
        <w:t>ed</w:t>
      </w:r>
      <w:r>
        <w:rPr>
          <w:rFonts w:ascii="Arial" w:hAnsi="Arial" w:cs="Arial"/>
          <w:sz w:val="22"/>
          <w:szCs w:val="22"/>
        </w:rPr>
        <w:t xml:space="preserve"> a c</w:t>
      </w:r>
      <w:r w:rsidR="00457F73" w:rsidRPr="00457F73">
        <w:rPr>
          <w:rFonts w:ascii="Arial" w:hAnsi="Arial" w:cs="Arial"/>
          <w:sz w:val="22"/>
          <w:szCs w:val="22"/>
        </w:rPr>
        <w:t>ost-minimisation</w:t>
      </w:r>
      <w:r w:rsidR="00302C61">
        <w:rPr>
          <w:rFonts w:ascii="Arial" w:hAnsi="Arial" w:cs="Arial"/>
          <w:sz w:val="22"/>
          <w:szCs w:val="22"/>
        </w:rPr>
        <w:t xml:space="preserve"> analysis</w:t>
      </w:r>
      <w:r w:rsidR="00457F73" w:rsidRPr="00457F73">
        <w:rPr>
          <w:rFonts w:ascii="Arial" w:hAnsi="Arial" w:cs="Arial"/>
          <w:sz w:val="22"/>
          <w:szCs w:val="22"/>
        </w:rPr>
        <w:t>, assuming the ezetimibe/atorvastatin FDC is equi-effective to the corresponding doses of the individual components given concomitantly.</w:t>
      </w:r>
    </w:p>
    <w:p w:rsidR="00457F73" w:rsidRPr="00457F73" w:rsidRDefault="00457F73" w:rsidP="00457F73">
      <w:pPr>
        <w:rPr>
          <w:rFonts w:ascii="Arial" w:hAnsi="Arial" w:cs="Arial"/>
          <w:sz w:val="22"/>
          <w:szCs w:val="22"/>
        </w:rPr>
      </w:pPr>
    </w:p>
    <w:p w:rsidR="00457F73" w:rsidRPr="00457F73" w:rsidRDefault="00457F73" w:rsidP="00F4321A">
      <w:pPr>
        <w:pStyle w:val="ListParagraph"/>
        <w:numPr>
          <w:ilvl w:val="1"/>
          <w:numId w:val="25"/>
        </w:numPr>
        <w:jc w:val="both"/>
        <w:rPr>
          <w:rFonts w:ascii="Arial" w:hAnsi="Arial" w:cs="Arial"/>
          <w:sz w:val="22"/>
          <w:szCs w:val="22"/>
        </w:rPr>
      </w:pPr>
      <w:r w:rsidRPr="00457F73">
        <w:rPr>
          <w:rFonts w:ascii="Arial" w:hAnsi="Arial" w:cs="Arial"/>
          <w:sz w:val="22"/>
          <w:szCs w:val="22"/>
        </w:rPr>
        <w:lastRenderedPageBreak/>
        <w:t xml:space="preserve">The requested ex-manufacturer price of ezetimibe/atorvastatin FDC </w:t>
      </w:r>
      <w:r w:rsidR="00302C61">
        <w:rPr>
          <w:rFonts w:ascii="Arial" w:hAnsi="Arial" w:cs="Arial"/>
          <w:sz w:val="22"/>
          <w:szCs w:val="22"/>
        </w:rPr>
        <w:t>wa</w:t>
      </w:r>
      <w:r w:rsidRPr="00457F73">
        <w:rPr>
          <w:rFonts w:ascii="Arial" w:hAnsi="Arial" w:cs="Arial"/>
          <w:sz w:val="22"/>
          <w:szCs w:val="22"/>
        </w:rPr>
        <w:t>s based on the sum of atorvastatin and ezetimibe prices.  This pricing method was previously accepted by the PBAC for the calculation of the co-pack price in July 2013.  The requested price of ezetimibe/atorvastatin FDC is shown in the table below.</w:t>
      </w:r>
    </w:p>
    <w:p w:rsidR="00457F73" w:rsidRPr="00457F73" w:rsidRDefault="00457F73" w:rsidP="00457F73">
      <w:pPr>
        <w:pStyle w:val="ListParagraph"/>
        <w:rPr>
          <w:rFonts w:ascii="Arial" w:hAnsi="Arial" w:cs="Arial"/>
          <w:sz w:val="22"/>
          <w:szCs w:val="22"/>
        </w:rPr>
      </w:pPr>
    </w:p>
    <w:p w:rsidR="00457F73" w:rsidRPr="00457F73" w:rsidRDefault="00457F73" w:rsidP="00457F73">
      <w:pPr>
        <w:pStyle w:val="ListParagraph"/>
        <w:rPr>
          <w:rFonts w:ascii="Arial Narrow" w:hAnsi="Arial Narrow" w:cs="Arial"/>
          <w:b/>
          <w:sz w:val="20"/>
          <w:szCs w:val="20"/>
        </w:rPr>
      </w:pPr>
      <w:r w:rsidRPr="00457F73">
        <w:rPr>
          <w:rFonts w:ascii="Arial Narrow" w:hAnsi="Arial Narrow" w:cs="Arial"/>
          <w:b/>
          <w:sz w:val="20"/>
          <w:szCs w:val="20"/>
        </w:rPr>
        <w:t>Proposed PBS price for ezetimibe/atorvastatin FDC</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01"/>
        <w:gridCol w:w="1684"/>
        <w:gridCol w:w="1213"/>
        <w:gridCol w:w="1699"/>
        <w:gridCol w:w="1266"/>
      </w:tblGrid>
      <w:tr w:rsidR="00457F73" w:rsidRPr="00457F73" w:rsidTr="00093D59">
        <w:trPr>
          <w:trHeight w:val="288"/>
        </w:trPr>
        <w:tc>
          <w:tcPr>
            <w:tcW w:w="1495" w:type="pct"/>
            <w:shd w:val="clear" w:color="auto" w:fill="auto"/>
            <w:noWrap/>
            <w:vAlign w:val="center"/>
            <w:hideMark/>
          </w:tcPr>
          <w:p w:rsidR="00457F73" w:rsidRPr="00457F73" w:rsidRDefault="00457F73" w:rsidP="00093D59">
            <w:pPr>
              <w:pStyle w:val="TableText0"/>
              <w:jc w:val="center"/>
              <w:rPr>
                <w:rFonts w:ascii="Arial Narrow" w:hAnsi="Arial Narrow" w:cs="Arial"/>
                <w:b/>
                <w:sz w:val="20"/>
                <w:szCs w:val="20"/>
              </w:rPr>
            </w:pPr>
            <w:r w:rsidRPr="00457F73">
              <w:rPr>
                <w:rFonts w:ascii="Arial Narrow" w:hAnsi="Arial Narrow" w:cs="Arial"/>
                <w:b/>
                <w:sz w:val="20"/>
                <w:szCs w:val="20"/>
              </w:rPr>
              <w:t>Ezetimibe/atorvastatin FDC</w:t>
            </w:r>
          </w:p>
        </w:tc>
        <w:tc>
          <w:tcPr>
            <w:tcW w:w="1007" w:type="pct"/>
            <w:shd w:val="clear" w:color="auto" w:fill="auto"/>
            <w:noWrap/>
            <w:vAlign w:val="center"/>
            <w:hideMark/>
          </w:tcPr>
          <w:p w:rsidR="00457F73" w:rsidRPr="00457F73" w:rsidRDefault="00457F73" w:rsidP="00093D59">
            <w:pPr>
              <w:pStyle w:val="TableText0"/>
              <w:jc w:val="center"/>
              <w:rPr>
                <w:rFonts w:ascii="Arial Narrow" w:hAnsi="Arial Narrow" w:cs="Arial"/>
                <w:b/>
                <w:sz w:val="20"/>
                <w:szCs w:val="20"/>
              </w:rPr>
            </w:pPr>
            <w:r w:rsidRPr="00457F73">
              <w:rPr>
                <w:rFonts w:ascii="Arial Narrow" w:hAnsi="Arial Narrow" w:cs="Arial"/>
                <w:b/>
                <w:sz w:val="20"/>
                <w:szCs w:val="20"/>
              </w:rPr>
              <w:t>Atorvastatin</w:t>
            </w:r>
          </w:p>
        </w:tc>
        <w:tc>
          <w:tcPr>
            <w:tcW w:w="725" w:type="pct"/>
            <w:shd w:val="clear" w:color="auto" w:fill="auto"/>
            <w:noWrap/>
            <w:vAlign w:val="center"/>
            <w:hideMark/>
          </w:tcPr>
          <w:p w:rsidR="00457F73" w:rsidRPr="00457F73" w:rsidRDefault="00457F73" w:rsidP="00093D59">
            <w:pPr>
              <w:pStyle w:val="TableText0"/>
              <w:jc w:val="center"/>
              <w:rPr>
                <w:rFonts w:ascii="Arial Narrow" w:hAnsi="Arial Narrow" w:cs="Arial"/>
                <w:b/>
                <w:sz w:val="20"/>
                <w:szCs w:val="20"/>
              </w:rPr>
            </w:pPr>
            <w:r w:rsidRPr="00457F73">
              <w:rPr>
                <w:rFonts w:ascii="Arial Narrow" w:hAnsi="Arial Narrow" w:cs="Arial"/>
                <w:b/>
                <w:sz w:val="20"/>
                <w:szCs w:val="20"/>
              </w:rPr>
              <w:t>Ezetimibe</w:t>
            </w:r>
          </w:p>
        </w:tc>
        <w:tc>
          <w:tcPr>
            <w:tcW w:w="1016" w:type="pct"/>
            <w:shd w:val="clear" w:color="auto" w:fill="auto"/>
            <w:noWrap/>
            <w:vAlign w:val="center"/>
            <w:hideMark/>
          </w:tcPr>
          <w:p w:rsidR="00457F73" w:rsidRPr="00457F73" w:rsidRDefault="00457F73" w:rsidP="00093D59">
            <w:pPr>
              <w:pStyle w:val="TableText0"/>
              <w:jc w:val="center"/>
              <w:rPr>
                <w:rFonts w:ascii="Arial Narrow" w:hAnsi="Arial Narrow" w:cs="Arial"/>
                <w:b/>
                <w:sz w:val="20"/>
                <w:szCs w:val="20"/>
              </w:rPr>
            </w:pPr>
            <w:r w:rsidRPr="00457F73">
              <w:rPr>
                <w:rFonts w:ascii="Arial Narrow" w:hAnsi="Arial Narrow" w:cs="Arial"/>
                <w:b/>
                <w:sz w:val="20"/>
                <w:szCs w:val="20"/>
              </w:rPr>
              <w:t>Ex-man</w:t>
            </w:r>
          </w:p>
        </w:tc>
        <w:tc>
          <w:tcPr>
            <w:tcW w:w="758" w:type="pct"/>
            <w:shd w:val="clear" w:color="auto" w:fill="auto"/>
            <w:noWrap/>
            <w:vAlign w:val="center"/>
            <w:hideMark/>
          </w:tcPr>
          <w:p w:rsidR="00457F73" w:rsidRPr="00457F73" w:rsidRDefault="00457F73" w:rsidP="00093D59">
            <w:pPr>
              <w:pStyle w:val="TableText0"/>
              <w:jc w:val="center"/>
              <w:rPr>
                <w:rFonts w:ascii="Arial Narrow" w:hAnsi="Arial Narrow" w:cs="Arial"/>
                <w:b/>
                <w:sz w:val="20"/>
                <w:szCs w:val="20"/>
              </w:rPr>
            </w:pPr>
            <w:r w:rsidRPr="00457F73">
              <w:rPr>
                <w:rFonts w:ascii="Arial Narrow" w:hAnsi="Arial Narrow" w:cs="Arial"/>
                <w:b/>
                <w:sz w:val="20"/>
                <w:szCs w:val="20"/>
              </w:rPr>
              <w:t>DPMQ</w:t>
            </w:r>
          </w:p>
        </w:tc>
      </w:tr>
      <w:tr w:rsidR="00457F73" w:rsidRPr="00457F73" w:rsidTr="00093D59">
        <w:trPr>
          <w:trHeight w:val="288"/>
        </w:trPr>
        <w:tc>
          <w:tcPr>
            <w:tcW w:w="1495" w:type="pct"/>
            <w:shd w:val="clear" w:color="auto" w:fill="auto"/>
            <w:noWrap/>
            <w:vAlign w:val="center"/>
            <w:hideMark/>
          </w:tcPr>
          <w:p w:rsidR="00457F73" w:rsidRPr="00457F73" w:rsidRDefault="00457F73" w:rsidP="00093D59">
            <w:pPr>
              <w:pStyle w:val="TableText0"/>
              <w:jc w:val="center"/>
              <w:rPr>
                <w:rFonts w:ascii="Arial Narrow" w:hAnsi="Arial Narrow" w:cs="Arial"/>
                <w:sz w:val="20"/>
                <w:szCs w:val="20"/>
              </w:rPr>
            </w:pPr>
            <w:r w:rsidRPr="00457F73">
              <w:rPr>
                <w:rFonts w:ascii="Arial Narrow" w:hAnsi="Arial Narrow" w:cs="Arial"/>
                <w:sz w:val="20"/>
                <w:szCs w:val="20"/>
              </w:rPr>
              <w:t>10mg/10mg</w:t>
            </w:r>
          </w:p>
        </w:tc>
        <w:tc>
          <w:tcPr>
            <w:tcW w:w="1007" w:type="pct"/>
            <w:shd w:val="clear" w:color="auto" w:fill="auto"/>
            <w:noWrap/>
            <w:vAlign w:val="center"/>
            <w:hideMark/>
          </w:tcPr>
          <w:p w:rsidR="00457F73" w:rsidRPr="00457F73" w:rsidRDefault="00457F73" w:rsidP="00093D59">
            <w:pPr>
              <w:pStyle w:val="TableText0"/>
              <w:jc w:val="center"/>
              <w:rPr>
                <w:rFonts w:ascii="Arial Narrow" w:hAnsi="Arial Narrow" w:cs="Arial"/>
                <w:sz w:val="20"/>
                <w:szCs w:val="20"/>
              </w:rPr>
            </w:pPr>
            <w:r w:rsidRPr="00457F73">
              <w:rPr>
                <w:rFonts w:ascii="Arial Narrow" w:hAnsi="Arial Narrow" w:cs="Arial"/>
                <w:sz w:val="20"/>
                <w:szCs w:val="20"/>
              </w:rPr>
              <w:t>$9.30</w:t>
            </w:r>
          </w:p>
        </w:tc>
        <w:tc>
          <w:tcPr>
            <w:tcW w:w="725" w:type="pct"/>
            <w:shd w:val="clear" w:color="auto" w:fill="auto"/>
            <w:noWrap/>
            <w:vAlign w:val="center"/>
            <w:hideMark/>
          </w:tcPr>
          <w:p w:rsidR="00457F73" w:rsidRPr="00457F73" w:rsidRDefault="00457F73" w:rsidP="00093D59">
            <w:pPr>
              <w:pStyle w:val="TableText0"/>
              <w:jc w:val="center"/>
              <w:rPr>
                <w:rFonts w:ascii="Arial Narrow" w:hAnsi="Arial Narrow" w:cs="Arial"/>
                <w:sz w:val="20"/>
                <w:szCs w:val="20"/>
              </w:rPr>
            </w:pPr>
            <w:r w:rsidRPr="00457F73">
              <w:rPr>
                <w:rFonts w:ascii="Arial Narrow" w:hAnsi="Arial Narrow" w:cs="Arial"/>
                <w:sz w:val="20"/>
                <w:szCs w:val="20"/>
              </w:rPr>
              <w:t>$54.58</w:t>
            </w:r>
          </w:p>
        </w:tc>
        <w:tc>
          <w:tcPr>
            <w:tcW w:w="1016" w:type="pct"/>
            <w:shd w:val="clear" w:color="auto" w:fill="auto"/>
            <w:noWrap/>
            <w:vAlign w:val="center"/>
            <w:hideMark/>
          </w:tcPr>
          <w:p w:rsidR="00457F73" w:rsidRPr="00457F73" w:rsidRDefault="00457F73" w:rsidP="00093D59">
            <w:pPr>
              <w:pStyle w:val="TableText0"/>
              <w:jc w:val="center"/>
              <w:rPr>
                <w:rFonts w:ascii="Arial Narrow" w:hAnsi="Arial Narrow" w:cs="Arial"/>
                <w:sz w:val="20"/>
                <w:szCs w:val="20"/>
              </w:rPr>
            </w:pPr>
            <w:r w:rsidRPr="00457F73">
              <w:rPr>
                <w:rFonts w:ascii="Arial Narrow" w:hAnsi="Arial Narrow" w:cs="Arial"/>
                <w:sz w:val="20"/>
                <w:szCs w:val="20"/>
              </w:rPr>
              <w:t>$63.88</w:t>
            </w:r>
          </w:p>
        </w:tc>
        <w:tc>
          <w:tcPr>
            <w:tcW w:w="758" w:type="pct"/>
            <w:shd w:val="clear" w:color="auto" w:fill="auto"/>
            <w:noWrap/>
            <w:vAlign w:val="center"/>
            <w:hideMark/>
          </w:tcPr>
          <w:p w:rsidR="00457F73" w:rsidRPr="00457F73" w:rsidRDefault="00457F73" w:rsidP="00093D59">
            <w:pPr>
              <w:pStyle w:val="TableText0"/>
              <w:jc w:val="center"/>
              <w:rPr>
                <w:rFonts w:ascii="Arial Narrow" w:hAnsi="Arial Narrow" w:cs="Arial"/>
                <w:sz w:val="20"/>
                <w:szCs w:val="20"/>
              </w:rPr>
            </w:pPr>
            <w:r w:rsidRPr="00457F73">
              <w:rPr>
                <w:rFonts w:ascii="Arial Narrow" w:hAnsi="Arial Narrow" w:cs="Arial"/>
                <w:sz w:val="20"/>
                <w:szCs w:val="20"/>
              </w:rPr>
              <w:t>$82.18</w:t>
            </w:r>
          </w:p>
        </w:tc>
      </w:tr>
      <w:tr w:rsidR="00457F73" w:rsidRPr="00457F73" w:rsidTr="00093D59">
        <w:trPr>
          <w:trHeight w:val="288"/>
        </w:trPr>
        <w:tc>
          <w:tcPr>
            <w:tcW w:w="1495" w:type="pct"/>
            <w:shd w:val="clear" w:color="auto" w:fill="auto"/>
            <w:noWrap/>
            <w:vAlign w:val="center"/>
            <w:hideMark/>
          </w:tcPr>
          <w:p w:rsidR="00457F73" w:rsidRPr="00457F73" w:rsidRDefault="00457F73" w:rsidP="00093D59">
            <w:pPr>
              <w:pStyle w:val="TableText0"/>
              <w:jc w:val="center"/>
              <w:rPr>
                <w:rFonts w:ascii="Arial Narrow" w:hAnsi="Arial Narrow" w:cs="Arial"/>
                <w:sz w:val="20"/>
                <w:szCs w:val="20"/>
              </w:rPr>
            </w:pPr>
            <w:r w:rsidRPr="00457F73">
              <w:rPr>
                <w:rFonts w:ascii="Arial Narrow" w:hAnsi="Arial Narrow" w:cs="Arial"/>
                <w:sz w:val="20"/>
                <w:szCs w:val="20"/>
              </w:rPr>
              <w:t>10mg/20mg</w:t>
            </w:r>
          </w:p>
        </w:tc>
        <w:tc>
          <w:tcPr>
            <w:tcW w:w="1007" w:type="pct"/>
            <w:shd w:val="clear" w:color="auto" w:fill="auto"/>
            <w:noWrap/>
            <w:vAlign w:val="center"/>
            <w:hideMark/>
          </w:tcPr>
          <w:p w:rsidR="00457F73" w:rsidRPr="00457F73" w:rsidRDefault="00457F73" w:rsidP="00093D59">
            <w:pPr>
              <w:pStyle w:val="TableText0"/>
              <w:jc w:val="center"/>
              <w:rPr>
                <w:rFonts w:ascii="Arial Narrow" w:hAnsi="Arial Narrow" w:cs="Arial"/>
                <w:sz w:val="20"/>
                <w:szCs w:val="20"/>
              </w:rPr>
            </w:pPr>
            <w:r w:rsidRPr="00457F73">
              <w:rPr>
                <w:rFonts w:ascii="Arial Narrow" w:hAnsi="Arial Narrow" w:cs="Arial"/>
                <w:sz w:val="20"/>
                <w:szCs w:val="20"/>
              </w:rPr>
              <w:t>$13.72</w:t>
            </w:r>
          </w:p>
        </w:tc>
        <w:tc>
          <w:tcPr>
            <w:tcW w:w="725" w:type="pct"/>
            <w:shd w:val="clear" w:color="auto" w:fill="auto"/>
            <w:noWrap/>
            <w:vAlign w:val="center"/>
            <w:hideMark/>
          </w:tcPr>
          <w:p w:rsidR="00457F73" w:rsidRPr="00457F73" w:rsidRDefault="00457F73" w:rsidP="00093D59">
            <w:pPr>
              <w:pStyle w:val="TableText0"/>
              <w:jc w:val="center"/>
              <w:rPr>
                <w:rFonts w:ascii="Arial Narrow" w:hAnsi="Arial Narrow" w:cs="Arial"/>
                <w:sz w:val="20"/>
                <w:szCs w:val="20"/>
              </w:rPr>
            </w:pPr>
            <w:r w:rsidRPr="00457F73">
              <w:rPr>
                <w:rFonts w:ascii="Arial Narrow" w:hAnsi="Arial Narrow" w:cs="Arial"/>
                <w:sz w:val="20"/>
                <w:szCs w:val="20"/>
              </w:rPr>
              <w:t>$54.58</w:t>
            </w:r>
          </w:p>
        </w:tc>
        <w:tc>
          <w:tcPr>
            <w:tcW w:w="1016" w:type="pct"/>
            <w:shd w:val="clear" w:color="auto" w:fill="auto"/>
            <w:noWrap/>
            <w:vAlign w:val="center"/>
            <w:hideMark/>
          </w:tcPr>
          <w:p w:rsidR="00457F73" w:rsidRPr="00457F73" w:rsidRDefault="00457F73" w:rsidP="00093D59">
            <w:pPr>
              <w:pStyle w:val="TableText0"/>
              <w:jc w:val="center"/>
              <w:rPr>
                <w:rFonts w:ascii="Arial Narrow" w:hAnsi="Arial Narrow" w:cs="Arial"/>
                <w:sz w:val="20"/>
                <w:szCs w:val="20"/>
              </w:rPr>
            </w:pPr>
            <w:r w:rsidRPr="00457F73">
              <w:rPr>
                <w:rFonts w:ascii="Arial Narrow" w:hAnsi="Arial Narrow" w:cs="Arial"/>
                <w:sz w:val="20"/>
                <w:szCs w:val="20"/>
              </w:rPr>
              <w:t>$68.30</w:t>
            </w:r>
          </w:p>
        </w:tc>
        <w:tc>
          <w:tcPr>
            <w:tcW w:w="758" w:type="pct"/>
            <w:shd w:val="clear" w:color="auto" w:fill="auto"/>
            <w:noWrap/>
            <w:vAlign w:val="center"/>
            <w:hideMark/>
          </w:tcPr>
          <w:p w:rsidR="00457F73" w:rsidRPr="00457F73" w:rsidRDefault="00457F73" w:rsidP="00093D59">
            <w:pPr>
              <w:pStyle w:val="TableText0"/>
              <w:jc w:val="center"/>
              <w:rPr>
                <w:rFonts w:ascii="Arial Narrow" w:hAnsi="Arial Narrow" w:cs="Arial"/>
                <w:sz w:val="20"/>
                <w:szCs w:val="20"/>
              </w:rPr>
            </w:pPr>
            <w:r w:rsidRPr="00457F73">
              <w:rPr>
                <w:rFonts w:ascii="Arial Narrow" w:hAnsi="Arial Narrow" w:cs="Arial"/>
                <w:sz w:val="20"/>
                <w:szCs w:val="20"/>
              </w:rPr>
              <w:t>$87.41</w:t>
            </w:r>
          </w:p>
        </w:tc>
      </w:tr>
      <w:tr w:rsidR="00457F73" w:rsidRPr="00457F73" w:rsidTr="00093D59">
        <w:trPr>
          <w:trHeight w:val="288"/>
        </w:trPr>
        <w:tc>
          <w:tcPr>
            <w:tcW w:w="1495" w:type="pct"/>
            <w:shd w:val="clear" w:color="auto" w:fill="auto"/>
            <w:noWrap/>
            <w:vAlign w:val="center"/>
            <w:hideMark/>
          </w:tcPr>
          <w:p w:rsidR="00457F73" w:rsidRPr="00457F73" w:rsidRDefault="00457F73" w:rsidP="00093D59">
            <w:pPr>
              <w:pStyle w:val="TableText0"/>
              <w:jc w:val="center"/>
              <w:rPr>
                <w:rFonts w:ascii="Arial Narrow" w:hAnsi="Arial Narrow" w:cs="Arial"/>
                <w:sz w:val="20"/>
                <w:szCs w:val="20"/>
              </w:rPr>
            </w:pPr>
            <w:r w:rsidRPr="00457F73">
              <w:rPr>
                <w:rFonts w:ascii="Arial Narrow" w:hAnsi="Arial Narrow" w:cs="Arial"/>
                <w:sz w:val="20"/>
                <w:szCs w:val="20"/>
              </w:rPr>
              <w:t>10mg/40mg</w:t>
            </w:r>
          </w:p>
        </w:tc>
        <w:tc>
          <w:tcPr>
            <w:tcW w:w="1007" w:type="pct"/>
            <w:shd w:val="clear" w:color="auto" w:fill="auto"/>
            <w:noWrap/>
            <w:vAlign w:val="center"/>
            <w:hideMark/>
          </w:tcPr>
          <w:p w:rsidR="00457F73" w:rsidRPr="00457F73" w:rsidRDefault="00457F73" w:rsidP="00093D59">
            <w:pPr>
              <w:pStyle w:val="TableText0"/>
              <w:jc w:val="center"/>
              <w:rPr>
                <w:rFonts w:ascii="Arial Narrow" w:hAnsi="Arial Narrow" w:cs="Arial"/>
                <w:sz w:val="20"/>
                <w:szCs w:val="20"/>
              </w:rPr>
            </w:pPr>
            <w:r w:rsidRPr="00457F73">
              <w:rPr>
                <w:rFonts w:ascii="Arial Narrow" w:hAnsi="Arial Narrow" w:cs="Arial"/>
                <w:sz w:val="20"/>
                <w:szCs w:val="20"/>
              </w:rPr>
              <w:t>$19.32</w:t>
            </w:r>
          </w:p>
        </w:tc>
        <w:tc>
          <w:tcPr>
            <w:tcW w:w="725" w:type="pct"/>
            <w:shd w:val="clear" w:color="auto" w:fill="auto"/>
            <w:noWrap/>
            <w:vAlign w:val="center"/>
            <w:hideMark/>
          </w:tcPr>
          <w:p w:rsidR="00457F73" w:rsidRPr="00457F73" w:rsidRDefault="00457F73" w:rsidP="00093D59">
            <w:pPr>
              <w:pStyle w:val="TableText0"/>
              <w:jc w:val="center"/>
              <w:rPr>
                <w:rFonts w:ascii="Arial Narrow" w:hAnsi="Arial Narrow" w:cs="Arial"/>
                <w:sz w:val="20"/>
                <w:szCs w:val="20"/>
              </w:rPr>
            </w:pPr>
            <w:r w:rsidRPr="00457F73">
              <w:rPr>
                <w:rFonts w:ascii="Arial Narrow" w:hAnsi="Arial Narrow" w:cs="Arial"/>
                <w:sz w:val="20"/>
                <w:szCs w:val="20"/>
              </w:rPr>
              <w:t>$54.58</w:t>
            </w:r>
          </w:p>
        </w:tc>
        <w:tc>
          <w:tcPr>
            <w:tcW w:w="1016" w:type="pct"/>
            <w:shd w:val="clear" w:color="auto" w:fill="auto"/>
            <w:noWrap/>
            <w:vAlign w:val="center"/>
            <w:hideMark/>
          </w:tcPr>
          <w:p w:rsidR="00457F73" w:rsidRPr="00457F73" w:rsidRDefault="00457F73" w:rsidP="00093D59">
            <w:pPr>
              <w:pStyle w:val="TableText0"/>
              <w:jc w:val="center"/>
              <w:rPr>
                <w:rFonts w:ascii="Arial Narrow" w:hAnsi="Arial Narrow" w:cs="Arial"/>
                <w:sz w:val="20"/>
                <w:szCs w:val="20"/>
              </w:rPr>
            </w:pPr>
            <w:r w:rsidRPr="00457F73">
              <w:rPr>
                <w:rFonts w:ascii="Arial Narrow" w:hAnsi="Arial Narrow" w:cs="Arial"/>
                <w:sz w:val="20"/>
                <w:szCs w:val="20"/>
              </w:rPr>
              <w:t>$73.90</w:t>
            </w:r>
          </w:p>
        </w:tc>
        <w:tc>
          <w:tcPr>
            <w:tcW w:w="758" w:type="pct"/>
            <w:shd w:val="clear" w:color="auto" w:fill="auto"/>
            <w:noWrap/>
            <w:vAlign w:val="center"/>
            <w:hideMark/>
          </w:tcPr>
          <w:p w:rsidR="00457F73" w:rsidRPr="00457F73" w:rsidRDefault="00457F73" w:rsidP="00093D59">
            <w:pPr>
              <w:pStyle w:val="TableText0"/>
              <w:jc w:val="center"/>
              <w:rPr>
                <w:rFonts w:ascii="Arial Narrow" w:hAnsi="Arial Narrow" w:cs="Arial"/>
                <w:sz w:val="20"/>
                <w:szCs w:val="20"/>
              </w:rPr>
            </w:pPr>
            <w:r w:rsidRPr="00457F73">
              <w:rPr>
                <w:rFonts w:ascii="Arial Narrow" w:hAnsi="Arial Narrow" w:cs="Arial"/>
                <w:sz w:val="20"/>
                <w:szCs w:val="20"/>
              </w:rPr>
              <w:t>$94.04</w:t>
            </w:r>
          </w:p>
        </w:tc>
      </w:tr>
      <w:tr w:rsidR="00457F73" w:rsidRPr="00457F73" w:rsidTr="00093D59">
        <w:trPr>
          <w:trHeight w:val="288"/>
        </w:trPr>
        <w:tc>
          <w:tcPr>
            <w:tcW w:w="1495" w:type="pct"/>
            <w:shd w:val="clear" w:color="auto" w:fill="auto"/>
            <w:noWrap/>
            <w:vAlign w:val="center"/>
            <w:hideMark/>
          </w:tcPr>
          <w:p w:rsidR="00457F73" w:rsidRPr="00457F73" w:rsidRDefault="00457F73" w:rsidP="00093D59">
            <w:pPr>
              <w:pStyle w:val="TableText0"/>
              <w:jc w:val="center"/>
              <w:rPr>
                <w:rFonts w:ascii="Arial Narrow" w:hAnsi="Arial Narrow" w:cs="Arial"/>
                <w:sz w:val="20"/>
                <w:szCs w:val="20"/>
              </w:rPr>
            </w:pPr>
            <w:r w:rsidRPr="00457F73">
              <w:rPr>
                <w:rFonts w:ascii="Arial Narrow" w:hAnsi="Arial Narrow" w:cs="Arial"/>
                <w:sz w:val="20"/>
                <w:szCs w:val="20"/>
              </w:rPr>
              <w:t>10mg/80mg</w:t>
            </w:r>
          </w:p>
        </w:tc>
        <w:tc>
          <w:tcPr>
            <w:tcW w:w="1007" w:type="pct"/>
            <w:shd w:val="clear" w:color="auto" w:fill="auto"/>
            <w:noWrap/>
            <w:vAlign w:val="center"/>
            <w:hideMark/>
          </w:tcPr>
          <w:p w:rsidR="00457F73" w:rsidRPr="00457F73" w:rsidRDefault="00457F73" w:rsidP="00093D59">
            <w:pPr>
              <w:pStyle w:val="TableText0"/>
              <w:jc w:val="center"/>
              <w:rPr>
                <w:rFonts w:ascii="Arial Narrow" w:hAnsi="Arial Narrow" w:cs="Arial"/>
                <w:sz w:val="20"/>
                <w:szCs w:val="20"/>
              </w:rPr>
            </w:pPr>
            <w:r w:rsidRPr="00457F73">
              <w:rPr>
                <w:rFonts w:ascii="Arial Narrow" w:hAnsi="Arial Narrow" w:cs="Arial"/>
                <w:sz w:val="20"/>
                <w:szCs w:val="20"/>
              </w:rPr>
              <w:t>$27.62</w:t>
            </w:r>
          </w:p>
        </w:tc>
        <w:tc>
          <w:tcPr>
            <w:tcW w:w="725" w:type="pct"/>
            <w:shd w:val="clear" w:color="auto" w:fill="auto"/>
            <w:noWrap/>
            <w:vAlign w:val="center"/>
            <w:hideMark/>
          </w:tcPr>
          <w:p w:rsidR="00457F73" w:rsidRPr="00457F73" w:rsidRDefault="00457F73" w:rsidP="00093D59">
            <w:pPr>
              <w:pStyle w:val="TableText0"/>
              <w:jc w:val="center"/>
              <w:rPr>
                <w:rFonts w:ascii="Arial Narrow" w:hAnsi="Arial Narrow" w:cs="Arial"/>
                <w:sz w:val="20"/>
                <w:szCs w:val="20"/>
              </w:rPr>
            </w:pPr>
            <w:r w:rsidRPr="00457F73">
              <w:rPr>
                <w:rFonts w:ascii="Arial Narrow" w:hAnsi="Arial Narrow" w:cs="Arial"/>
                <w:sz w:val="20"/>
                <w:szCs w:val="20"/>
              </w:rPr>
              <w:t>$54.58</w:t>
            </w:r>
          </w:p>
        </w:tc>
        <w:tc>
          <w:tcPr>
            <w:tcW w:w="1016" w:type="pct"/>
            <w:shd w:val="clear" w:color="auto" w:fill="auto"/>
            <w:noWrap/>
            <w:vAlign w:val="center"/>
            <w:hideMark/>
          </w:tcPr>
          <w:p w:rsidR="00457F73" w:rsidRPr="00457F73" w:rsidRDefault="00457F73" w:rsidP="00093D59">
            <w:pPr>
              <w:pStyle w:val="TableText0"/>
              <w:jc w:val="center"/>
              <w:rPr>
                <w:rFonts w:ascii="Arial Narrow" w:hAnsi="Arial Narrow" w:cs="Arial"/>
                <w:sz w:val="20"/>
                <w:szCs w:val="20"/>
              </w:rPr>
            </w:pPr>
            <w:r w:rsidRPr="00457F73">
              <w:rPr>
                <w:rFonts w:ascii="Arial Narrow" w:hAnsi="Arial Narrow" w:cs="Arial"/>
                <w:sz w:val="20"/>
                <w:szCs w:val="20"/>
              </w:rPr>
              <w:t>$82.20</w:t>
            </w:r>
          </w:p>
        </w:tc>
        <w:tc>
          <w:tcPr>
            <w:tcW w:w="758" w:type="pct"/>
            <w:shd w:val="clear" w:color="auto" w:fill="auto"/>
            <w:noWrap/>
            <w:vAlign w:val="center"/>
            <w:hideMark/>
          </w:tcPr>
          <w:p w:rsidR="00457F73" w:rsidRPr="00457F73" w:rsidRDefault="00457F73" w:rsidP="00093D59">
            <w:pPr>
              <w:pStyle w:val="TableText0"/>
              <w:jc w:val="center"/>
              <w:rPr>
                <w:rFonts w:ascii="Arial Narrow" w:hAnsi="Arial Narrow" w:cs="Arial"/>
                <w:sz w:val="20"/>
                <w:szCs w:val="20"/>
              </w:rPr>
            </w:pPr>
            <w:r w:rsidRPr="00457F73">
              <w:rPr>
                <w:rFonts w:ascii="Arial Narrow" w:hAnsi="Arial Narrow" w:cs="Arial"/>
                <w:sz w:val="20"/>
                <w:szCs w:val="20"/>
              </w:rPr>
              <w:t>$103.85</w:t>
            </w:r>
          </w:p>
        </w:tc>
      </w:tr>
    </w:tbl>
    <w:p w:rsidR="00457F73" w:rsidRPr="00457F73" w:rsidRDefault="00457F73" w:rsidP="00457F73">
      <w:pPr>
        <w:pStyle w:val="ListParagraph"/>
        <w:ind w:left="709"/>
        <w:rPr>
          <w:rFonts w:ascii="Arial Narrow" w:hAnsi="Arial Narrow" w:cs="Arial"/>
          <w:sz w:val="20"/>
          <w:szCs w:val="20"/>
        </w:rPr>
      </w:pPr>
      <w:r w:rsidRPr="00457F73">
        <w:rPr>
          <w:rFonts w:ascii="Arial Narrow" w:hAnsi="Arial Narrow" w:cs="Arial"/>
          <w:sz w:val="20"/>
          <w:szCs w:val="20"/>
        </w:rPr>
        <w:t xml:space="preserve"> Source:  Table A.2.1, p4 of the submission</w:t>
      </w:r>
    </w:p>
    <w:p w:rsidR="00457F73" w:rsidRPr="00457F73" w:rsidRDefault="00457F73" w:rsidP="00457F73">
      <w:pPr>
        <w:pStyle w:val="ListParagraph"/>
        <w:rPr>
          <w:rFonts w:ascii="Arial" w:hAnsi="Arial" w:cs="Arial"/>
          <w:sz w:val="22"/>
          <w:szCs w:val="22"/>
        </w:rPr>
      </w:pPr>
    </w:p>
    <w:p w:rsidR="00457F73" w:rsidRPr="00457F73" w:rsidRDefault="00457F73" w:rsidP="00F4321A">
      <w:pPr>
        <w:pStyle w:val="ListParagraph"/>
        <w:numPr>
          <w:ilvl w:val="1"/>
          <w:numId w:val="25"/>
        </w:numPr>
        <w:jc w:val="both"/>
        <w:rPr>
          <w:rFonts w:ascii="Arial" w:hAnsi="Arial" w:cs="Arial"/>
          <w:sz w:val="22"/>
          <w:szCs w:val="22"/>
        </w:rPr>
      </w:pPr>
      <w:r w:rsidRPr="00457F73">
        <w:rPr>
          <w:rFonts w:ascii="Arial" w:hAnsi="Arial" w:cs="Arial"/>
          <w:sz w:val="22"/>
          <w:szCs w:val="22"/>
        </w:rPr>
        <w:t xml:space="preserve">In the July 2013 co-pack resubmission, the sponsor guaranteed either a </w:t>
      </w:r>
      <w:r w:rsidR="004F5D8B">
        <w:rPr>
          <w:rFonts w:ascii="Arial" w:hAnsi="Arial" w:cs="Arial"/>
          <w:noProof/>
          <w:color w:val="000000"/>
          <w:sz w:val="22"/>
          <w:szCs w:val="22"/>
          <w:highlight w:val="black"/>
        </w:rPr>
        <w:t xml:space="preserve">'''''''''' </w:t>
      </w:r>
      <w:proofErr w:type="gramStart"/>
      <w:r w:rsidRPr="00457F73">
        <w:rPr>
          <w:rFonts w:ascii="Arial" w:hAnsi="Arial" w:cs="Arial"/>
          <w:sz w:val="22"/>
          <w:szCs w:val="22"/>
        </w:rPr>
        <w:t>discount</w:t>
      </w:r>
      <w:proofErr w:type="gramEnd"/>
      <w:r w:rsidRPr="00457F73">
        <w:rPr>
          <w:rFonts w:ascii="Arial" w:hAnsi="Arial" w:cs="Arial"/>
          <w:sz w:val="22"/>
          <w:szCs w:val="22"/>
        </w:rPr>
        <w:t xml:space="preserve"> on the atorvastatin component, or if the price disclosure reduction was greater than </w:t>
      </w:r>
      <w:r w:rsidR="004F5D8B">
        <w:rPr>
          <w:rFonts w:ascii="Arial" w:hAnsi="Arial" w:cs="Arial"/>
          <w:noProof/>
          <w:color w:val="000000"/>
          <w:sz w:val="22"/>
          <w:szCs w:val="22"/>
          <w:highlight w:val="black"/>
        </w:rPr>
        <w:t>'''''''''''</w:t>
      </w:r>
      <w:r w:rsidRPr="00457F73">
        <w:rPr>
          <w:rFonts w:ascii="Arial" w:hAnsi="Arial" w:cs="Arial"/>
          <w:sz w:val="22"/>
          <w:szCs w:val="22"/>
        </w:rPr>
        <w:t xml:space="preserve">, the price of the atorvastatin component would be reduced to reflect the new price (paragraph 6.7, July 2013 PBAC Minutes).  Given that atorvastatin is included in the 1 October 2014 price disclosure cycle, the price of the FDC </w:t>
      </w:r>
      <w:r w:rsidR="00302C61">
        <w:rPr>
          <w:rFonts w:ascii="Arial" w:hAnsi="Arial" w:cs="Arial"/>
          <w:sz w:val="22"/>
          <w:szCs w:val="22"/>
        </w:rPr>
        <w:t xml:space="preserve">would have </w:t>
      </w:r>
      <w:r w:rsidRPr="00457F73">
        <w:rPr>
          <w:rFonts w:ascii="Arial" w:hAnsi="Arial" w:cs="Arial"/>
          <w:sz w:val="22"/>
          <w:szCs w:val="22"/>
        </w:rPr>
        <w:t>need</w:t>
      </w:r>
      <w:r w:rsidR="00302C61">
        <w:rPr>
          <w:rFonts w:ascii="Arial" w:hAnsi="Arial" w:cs="Arial"/>
          <w:sz w:val="22"/>
          <w:szCs w:val="22"/>
        </w:rPr>
        <w:t>ed</w:t>
      </w:r>
      <w:r w:rsidRPr="00457F73">
        <w:rPr>
          <w:rFonts w:ascii="Arial" w:hAnsi="Arial" w:cs="Arial"/>
          <w:sz w:val="22"/>
          <w:szCs w:val="22"/>
        </w:rPr>
        <w:t xml:space="preserve"> to be recalculated.</w:t>
      </w:r>
    </w:p>
    <w:p w:rsidR="00457F73" w:rsidRPr="00457F73" w:rsidRDefault="00457F73" w:rsidP="00457F73">
      <w:pPr>
        <w:pStyle w:val="ListParagraph"/>
        <w:rPr>
          <w:rFonts w:ascii="Arial" w:hAnsi="Arial" w:cs="Arial"/>
          <w:sz w:val="22"/>
          <w:szCs w:val="22"/>
        </w:rPr>
      </w:pPr>
    </w:p>
    <w:p w:rsidR="00457F73" w:rsidRPr="00457F73" w:rsidRDefault="00457F73" w:rsidP="00F4321A">
      <w:pPr>
        <w:pStyle w:val="ListParagraph"/>
        <w:numPr>
          <w:ilvl w:val="1"/>
          <w:numId w:val="25"/>
        </w:numPr>
        <w:jc w:val="both"/>
        <w:rPr>
          <w:rFonts w:ascii="Arial" w:hAnsi="Arial" w:cs="Arial"/>
          <w:sz w:val="22"/>
          <w:szCs w:val="22"/>
        </w:rPr>
      </w:pPr>
      <w:r w:rsidRPr="00457F73">
        <w:rPr>
          <w:rFonts w:ascii="Arial" w:hAnsi="Arial" w:cs="Arial"/>
          <w:sz w:val="22"/>
          <w:szCs w:val="22"/>
        </w:rPr>
        <w:t xml:space="preserve">Although not a matter for the PBAC, these listings will create new brands of pharmaceutical items containing the drug “atorvastatin and ezetimibe”.  Ezetimibe has not yet been subject to a 16% (or 12.5%) statutory price reduction under Division 3A of the </w:t>
      </w:r>
      <w:r w:rsidRPr="0076312B">
        <w:rPr>
          <w:rFonts w:ascii="Arial" w:hAnsi="Arial" w:cs="Arial"/>
          <w:i/>
          <w:sz w:val="22"/>
          <w:szCs w:val="22"/>
        </w:rPr>
        <w:t>National Health Act</w:t>
      </w:r>
      <w:r w:rsidRPr="00457F73">
        <w:rPr>
          <w:rFonts w:ascii="Arial" w:hAnsi="Arial" w:cs="Arial"/>
          <w:sz w:val="22"/>
          <w:szCs w:val="22"/>
        </w:rPr>
        <w:t xml:space="preserve"> 1953.  The submission uses the current prices of ezetimibe and the price of the FDC </w:t>
      </w:r>
      <w:r w:rsidR="00302C61">
        <w:rPr>
          <w:rFonts w:ascii="Arial" w:hAnsi="Arial" w:cs="Arial"/>
          <w:sz w:val="22"/>
          <w:szCs w:val="22"/>
        </w:rPr>
        <w:t xml:space="preserve">would </w:t>
      </w:r>
      <w:r w:rsidRPr="00457F73">
        <w:rPr>
          <w:rFonts w:ascii="Arial" w:hAnsi="Arial" w:cs="Arial"/>
          <w:sz w:val="22"/>
          <w:szCs w:val="22"/>
        </w:rPr>
        <w:t>need to be recalculated to take into account a 16% price reduction to the ezetimibe component. The PSCR (p2) stated that no statutory price reduction should occur.</w:t>
      </w:r>
    </w:p>
    <w:p w:rsidR="00457F73" w:rsidRPr="00457F73" w:rsidRDefault="00457F73" w:rsidP="00457F73">
      <w:pPr>
        <w:pStyle w:val="ListParagraph"/>
        <w:rPr>
          <w:rFonts w:ascii="Arial" w:hAnsi="Arial" w:cs="Arial"/>
          <w:sz w:val="22"/>
          <w:szCs w:val="22"/>
        </w:rPr>
      </w:pPr>
    </w:p>
    <w:p w:rsidR="00457F73" w:rsidRPr="00457F73" w:rsidRDefault="00457F73" w:rsidP="00F4321A">
      <w:pPr>
        <w:pStyle w:val="ListParagraph"/>
        <w:numPr>
          <w:ilvl w:val="1"/>
          <w:numId w:val="25"/>
        </w:numPr>
        <w:jc w:val="both"/>
        <w:rPr>
          <w:rFonts w:ascii="Arial" w:hAnsi="Arial" w:cs="Arial"/>
          <w:sz w:val="22"/>
          <w:szCs w:val="22"/>
        </w:rPr>
      </w:pPr>
      <w:r w:rsidRPr="00457F73">
        <w:rPr>
          <w:rFonts w:ascii="Arial" w:hAnsi="Arial" w:cs="Arial"/>
          <w:sz w:val="22"/>
          <w:szCs w:val="22"/>
        </w:rPr>
        <w:t xml:space="preserve">In July 2013, the PBAC advised the Minister that the combination drug </w:t>
      </w:r>
      <w:proofErr w:type="spellStart"/>
      <w:r w:rsidRPr="00457F73">
        <w:rPr>
          <w:rFonts w:ascii="Arial" w:hAnsi="Arial" w:cs="Arial"/>
          <w:sz w:val="22"/>
          <w:szCs w:val="22"/>
        </w:rPr>
        <w:t>ezetimibe+atorvastatin</w:t>
      </w:r>
      <w:proofErr w:type="spellEnd"/>
      <w:r w:rsidRPr="00457F73">
        <w:rPr>
          <w:rFonts w:ascii="Arial" w:hAnsi="Arial" w:cs="Arial"/>
          <w:sz w:val="22"/>
          <w:szCs w:val="22"/>
        </w:rPr>
        <w:t xml:space="preserve"> (co-pack) should be treated as interchangeable on an individual patient basis with the combination drug ezetimibe/simvastatin FDC, and in November 2013 the combination drug </w:t>
      </w:r>
      <w:proofErr w:type="spellStart"/>
      <w:r w:rsidRPr="00457F73">
        <w:rPr>
          <w:rFonts w:ascii="Arial" w:hAnsi="Arial" w:cs="Arial"/>
          <w:sz w:val="22"/>
          <w:szCs w:val="22"/>
        </w:rPr>
        <w:t>ezetimibe+rosuvastatin</w:t>
      </w:r>
      <w:proofErr w:type="spellEnd"/>
      <w:r w:rsidRPr="00457F73">
        <w:rPr>
          <w:rFonts w:ascii="Arial" w:hAnsi="Arial" w:cs="Arial"/>
          <w:sz w:val="22"/>
          <w:szCs w:val="22"/>
        </w:rPr>
        <w:t xml:space="preserve"> (co-pack) was also considered interchangeable. This advice applies to the combination drug </w:t>
      </w:r>
      <w:proofErr w:type="spellStart"/>
      <w:r w:rsidRPr="00457F73">
        <w:rPr>
          <w:rFonts w:ascii="Arial" w:hAnsi="Arial" w:cs="Arial"/>
          <w:sz w:val="22"/>
          <w:szCs w:val="22"/>
        </w:rPr>
        <w:t>ezetimibe+atorvastatin</w:t>
      </w:r>
      <w:proofErr w:type="spellEnd"/>
      <w:r w:rsidRPr="00457F73">
        <w:rPr>
          <w:rFonts w:ascii="Arial" w:hAnsi="Arial" w:cs="Arial"/>
          <w:sz w:val="22"/>
          <w:szCs w:val="22"/>
        </w:rPr>
        <w:t xml:space="preserve"> regardless of the form (co-pack or FDC).</w:t>
      </w:r>
    </w:p>
    <w:p w:rsidR="00457F73" w:rsidRPr="00457F73" w:rsidRDefault="00457F73" w:rsidP="00457F73">
      <w:pPr>
        <w:rPr>
          <w:rFonts w:ascii="Arial" w:hAnsi="Arial" w:cs="Arial"/>
          <w:sz w:val="22"/>
          <w:szCs w:val="22"/>
        </w:rPr>
      </w:pPr>
    </w:p>
    <w:p w:rsidR="00457F73" w:rsidRPr="00457F73" w:rsidRDefault="00457F73" w:rsidP="00F4321A">
      <w:pPr>
        <w:pStyle w:val="ListParagraph"/>
        <w:numPr>
          <w:ilvl w:val="1"/>
          <w:numId w:val="25"/>
        </w:numPr>
        <w:jc w:val="both"/>
        <w:rPr>
          <w:rFonts w:ascii="Arial" w:hAnsi="Arial" w:cs="Arial"/>
          <w:sz w:val="22"/>
          <w:szCs w:val="22"/>
        </w:rPr>
      </w:pPr>
      <w:r w:rsidRPr="00457F73">
        <w:rPr>
          <w:rFonts w:ascii="Arial" w:hAnsi="Arial" w:cs="Arial"/>
          <w:sz w:val="22"/>
          <w:szCs w:val="22"/>
        </w:rPr>
        <w:t xml:space="preserve">In March 2014, a minor submission requested that the PBAC reconsider its recommendation that </w:t>
      </w:r>
      <w:proofErr w:type="spellStart"/>
      <w:r w:rsidRPr="00457F73">
        <w:rPr>
          <w:rFonts w:ascii="Arial" w:hAnsi="Arial" w:cs="Arial"/>
          <w:sz w:val="22"/>
          <w:szCs w:val="22"/>
        </w:rPr>
        <w:t>atorvastatin+ezetimibe</w:t>
      </w:r>
      <w:proofErr w:type="spellEnd"/>
      <w:r w:rsidRPr="00457F73">
        <w:rPr>
          <w:rFonts w:ascii="Arial" w:hAnsi="Arial" w:cs="Arial"/>
          <w:sz w:val="22"/>
          <w:szCs w:val="22"/>
        </w:rPr>
        <w:t xml:space="preserve"> co-pack should be treated as interchangeable with simvastatin/ezetimibe FDC. The PBAC considered that the submission did not provide evidence to support the claim that </w:t>
      </w:r>
      <w:proofErr w:type="spellStart"/>
      <w:r w:rsidRPr="00457F73">
        <w:rPr>
          <w:rFonts w:ascii="Arial" w:hAnsi="Arial" w:cs="Arial"/>
          <w:sz w:val="22"/>
          <w:szCs w:val="22"/>
        </w:rPr>
        <w:t>atorvastatin+ezetimibe</w:t>
      </w:r>
      <w:proofErr w:type="spellEnd"/>
      <w:r w:rsidRPr="00457F73">
        <w:rPr>
          <w:rFonts w:ascii="Arial" w:hAnsi="Arial" w:cs="Arial"/>
          <w:sz w:val="22"/>
          <w:szCs w:val="22"/>
        </w:rPr>
        <w:t xml:space="preserve"> is superior to simvastatin/ezetimibe. The PBAC therefore rejected the submission, reaffirming its recommendation from July 2013 that the two products should be treated as interchangeable.</w:t>
      </w:r>
    </w:p>
    <w:p w:rsidR="00457F73" w:rsidRPr="00457F73" w:rsidRDefault="00457F73" w:rsidP="00457F73">
      <w:pPr>
        <w:pStyle w:val="ListParagraph"/>
        <w:rPr>
          <w:i/>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F57A6D" w:rsidRDefault="00F57A6D" w:rsidP="00882085">
      <w:pPr>
        <w:ind w:left="720" w:hanging="720"/>
        <w:jc w:val="both"/>
        <w:rPr>
          <w:rFonts w:ascii="Arial" w:hAnsi="Arial"/>
          <w:sz w:val="22"/>
          <w:szCs w:val="22"/>
        </w:rPr>
      </w:pPr>
    </w:p>
    <w:p w:rsidR="00457F73" w:rsidRPr="00832BB5" w:rsidRDefault="005963BB" w:rsidP="00A35663">
      <w:pPr>
        <w:jc w:val="both"/>
        <w:rPr>
          <w:szCs w:val="22"/>
        </w:rPr>
      </w:pPr>
      <w:r w:rsidRPr="00457F73">
        <w:rPr>
          <w:rFonts w:ascii="Arial" w:hAnsi="Arial"/>
          <w:b/>
          <w:sz w:val="22"/>
          <w:szCs w:val="22"/>
        </w:rPr>
        <w:t>Drug c</w:t>
      </w:r>
      <w:r w:rsidR="00457F73" w:rsidRPr="00457F73">
        <w:rPr>
          <w:rFonts w:ascii="Arial" w:hAnsi="Arial"/>
          <w:b/>
          <w:sz w:val="22"/>
          <w:szCs w:val="22"/>
        </w:rPr>
        <w:t>ost/patient/year</w:t>
      </w:r>
      <w:r w:rsidR="00457F73" w:rsidRPr="00A35663">
        <w:rPr>
          <w:rFonts w:ascii="Arial" w:hAnsi="Arial"/>
          <w:b/>
          <w:sz w:val="22"/>
          <w:szCs w:val="22"/>
        </w:rPr>
        <w:t>: $986.16 (at 10</w:t>
      </w:r>
      <w:r w:rsidR="00302C61" w:rsidRPr="00A35663">
        <w:rPr>
          <w:rFonts w:ascii="Arial" w:hAnsi="Arial"/>
          <w:b/>
          <w:sz w:val="22"/>
          <w:szCs w:val="22"/>
        </w:rPr>
        <w:t xml:space="preserve"> </w:t>
      </w:r>
      <w:r w:rsidR="00457F73" w:rsidRPr="00A35663">
        <w:rPr>
          <w:rFonts w:ascii="Arial" w:hAnsi="Arial"/>
          <w:b/>
          <w:sz w:val="22"/>
          <w:szCs w:val="22"/>
        </w:rPr>
        <w:t>mg/10</w:t>
      </w:r>
      <w:r w:rsidR="00302C61" w:rsidRPr="00A35663">
        <w:rPr>
          <w:rFonts w:ascii="Arial" w:hAnsi="Arial"/>
          <w:b/>
          <w:sz w:val="22"/>
          <w:szCs w:val="22"/>
        </w:rPr>
        <w:t xml:space="preserve"> </w:t>
      </w:r>
      <w:r w:rsidR="00457F73" w:rsidRPr="00A35663">
        <w:rPr>
          <w:rFonts w:ascii="Arial" w:hAnsi="Arial"/>
          <w:b/>
          <w:sz w:val="22"/>
          <w:szCs w:val="22"/>
        </w:rPr>
        <w:t>mg daily) - $1,246.20 (at 10</w:t>
      </w:r>
      <w:r w:rsidR="00302C61" w:rsidRPr="00A35663">
        <w:rPr>
          <w:rFonts w:ascii="Arial" w:hAnsi="Arial"/>
          <w:b/>
          <w:sz w:val="22"/>
          <w:szCs w:val="22"/>
        </w:rPr>
        <w:t xml:space="preserve"> </w:t>
      </w:r>
      <w:r w:rsidR="00457F73" w:rsidRPr="00A35663">
        <w:rPr>
          <w:rFonts w:ascii="Arial" w:hAnsi="Arial"/>
          <w:b/>
          <w:sz w:val="22"/>
          <w:szCs w:val="22"/>
        </w:rPr>
        <w:t>mg/80</w:t>
      </w:r>
      <w:r w:rsidR="00302C61" w:rsidRPr="00A35663">
        <w:rPr>
          <w:rFonts w:ascii="Arial" w:hAnsi="Arial"/>
          <w:b/>
          <w:sz w:val="22"/>
          <w:szCs w:val="22"/>
        </w:rPr>
        <w:t xml:space="preserve"> </w:t>
      </w:r>
      <w:r w:rsidR="00457F73" w:rsidRPr="00A35663">
        <w:rPr>
          <w:rFonts w:ascii="Arial" w:hAnsi="Arial"/>
          <w:b/>
          <w:sz w:val="22"/>
          <w:szCs w:val="22"/>
        </w:rPr>
        <w:t>mg</w:t>
      </w:r>
      <w:r w:rsidR="00457F73" w:rsidRPr="00457F73">
        <w:rPr>
          <w:rFonts w:ascii="Arial" w:hAnsi="Arial" w:cs="Arial"/>
          <w:b/>
          <w:sz w:val="22"/>
          <w:szCs w:val="22"/>
        </w:rPr>
        <w:t xml:space="preserve"> daily)</w:t>
      </w:r>
      <w:bookmarkStart w:id="0" w:name="_GoBack"/>
      <w:bookmarkEnd w:id="0"/>
    </w:p>
    <w:p w:rsidR="005963BB" w:rsidRPr="005963BB" w:rsidRDefault="005963BB" w:rsidP="006B1073"/>
    <w:p w:rsidR="00457F73" w:rsidRPr="00457F73" w:rsidRDefault="00457F73" w:rsidP="00F4321A">
      <w:pPr>
        <w:pStyle w:val="ListParagraph"/>
        <w:numPr>
          <w:ilvl w:val="1"/>
          <w:numId w:val="25"/>
        </w:numPr>
        <w:jc w:val="both"/>
        <w:rPr>
          <w:rFonts w:ascii="Arial" w:hAnsi="Arial" w:cs="Arial"/>
          <w:snapToGrid w:val="0"/>
          <w:sz w:val="22"/>
          <w:szCs w:val="22"/>
          <w:lang w:eastAsia="en-US"/>
        </w:rPr>
      </w:pPr>
      <w:r w:rsidRPr="00457F73">
        <w:rPr>
          <w:rFonts w:ascii="Arial" w:hAnsi="Arial" w:cs="Arial"/>
          <w:sz w:val="22"/>
          <w:szCs w:val="22"/>
        </w:rPr>
        <w:lastRenderedPageBreak/>
        <w:t>The cost of ezetimibe/atorvastatin FDC per patient per year varies from $986.16 at the lowest recommended dosage to $1,246.20 per patient per year at the highest daily dose.  Treatment is on-going.</w:t>
      </w:r>
    </w:p>
    <w:p w:rsidR="005963BB" w:rsidRDefault="005963BB" w:rsidP="00882085">
      <w:pPr>
        <w:ind w:left="720" w:hanging="720"/>
        <w:jc w:val="both"/>
        <w:rPr>
          <w:rFonts w:ascii="Arial" w:hAnsi="Arial"/>
          <w:sz w:val="22"/>
          <w:szCs w:val="22"/>
        </w:rPr>
      </w:pPr>
    </w:p>
    <w:p w:rsidR="005A3173" w:rsidRPr="00FC6976" w:rsidRDefault="005A3173" w:rsidP="00882085">
      <w:pPr>
        <w:ind w:left="720" w:hanging="720"/>
        <w:jc w:val="both"/>
        <w:rPr>
          <w:rFonts w:ascii="Arial" w:hAnsi="Arial"/>
          <w:b/>
          <w:sz w:val="22"/>
          <w:szCs w:val="22"/>
        </w:rPr>
      </w:pPr>
      <w:r w:rsidRPr="00FC6976">
        <w:rPr>
          <w:rFonts w:ascii="Arial" w:hAnsi="Arial"/>
          <w:b/>
          <w:sz w:val="22"/>
          <w:szCs w:val="22"/>
        </w:rPr>
        <w:t>Estimated PBS usage &amp; financial implications</w:t>
      </w:r>
    </w:p>
    <w:p w:rsidR="005A3173" w:rsidRPr="00882085" w:rsidRDefault="005A3173" w:rsidP="00882085">
      <w:pPr>
        <w:ind w:left="720" w:hanging="720"/>
        <w:jc w:val="both"/>
        <w:rPr>
          <w:rFonts w:ascii="Arial" w:hAnsi="Arial"/>
          <w:b/>
          <w:i/>
          <w:sz w:val="22"/>
          <w:szCs w:val="22"/>
        </w:rPr>
      </w:pPr>
    </w:p>
    <w:p w:rsidR="00457F73" w:rsidRPr="00457F73" w:rsidRDefault="00457F73" w:rsidP="00F4321A">
      <w:pPr>
        <w:pStyle w:val="ListParagraph"/>
        <w:numPr>
          <w:ilvl w:val="1"/>
          <w:numId w:val="25"/>
        </w:numPr>
        <w:jc w:val="both"/>
        <w:rPr>
          <w:rFonts w:ascii="Arial" w:hAnsi="Arial" w:cs="Arial"/>
          <w:sz w:val="22"/>
          <w:szCs w:val="22"/>
        </w:rPr>
      </w:pPr>
      <w:r w:rsidRPr="00457F73">
        <w:rPr>
          <w:rFonts w:ascii="Arial" w:hAnsi="Arial" w:cs="Arial"/>
          <w:sz w:val="22"/>
          <w:szCs w:val="22"/>
        </w:rPr>
        <w:t>This submission was not considered by DUSC</w:t>
      </w:r>
      <w:r w:rsidRPr="00457F73">
        <w:rPr>
          <w:rFonts w:ascii="Arial" w:hAnsi="Arial" w:cs="Arial"/>
          <w:color w:val="0070C0"/>
          <w:sz w:val="22"/>
          <w:szCs w:val="22"/>
        </w:rPr>
        <w:t xml:space="preserve">.  </w:t>
      </w:r>
      <w:r w:rsidRPr="00457F73">
        <w:rPr>
          <w:rFonts w:ascii="Arial" w:hAnsi="Arial" w:cs="Arial"/>
          <w:sz w:val="22"/>
          <w:szCs w:val="22"/>
        </w:rPr>
        <w:t xml:space="preserve">The submission </w:t>
      </w:r>
      <w:r w:rsidR="00302C61" w:rsidRPr="00457F73">
        <w:rPr>
          <w:rFonts w:ascii="Arial" w:hAnsi="Arial" w:cs="Arial"/>
          <w:sz w:val="22"/>
          <w:szCs w:val="22"/>
        </w:rPr>
        <w:t>use</w:t>
      </w:r>
      <w:r w:rsidR="00302C61">
        <w:rPr>
          <w:rFonts w:ascii="Arial" w:hAnsi="Arial" w:cs="Arial"/>
          <w:sz w:val="22"/>
          <w:szCs w:val="22"/>
        </w:rPr>
        <w:t>d</w:t>
      </w:r>
      <w:r w:rsidR="00302C61" w:rsidRPr="00457F73">
        <w:rPr>
          <w:rFonts w:ascii="Arial" w:hAnsi="Arial" w:cs="Arial"/>
          <w:sz w:val="22"/>
          <w:szCs w:val="22"/>
        </w:rPr>
        <w:t xml:space="preserve"> </w:t>
      </w:r>
      <w:r w:rsidRPr="00457F73">
        <w:rPr>
          <w:rFonts w:ascii="Arial" w:hAnsi="Arial" w:cs="Arial"/>
          <w:sz w:val="22"/>
          <w:szCs w:val="22"/>
        </w:rPr>
        <w:t xml:space="preserve">a market share approach applying the same methodology as used in the July 2013 resubmission for the co-pack.  While the methodology </w:t>
      </w:r>
      <w:r w:rsidR="00302C61" w:rsidRPr="00457F73">
        <w:rPr>
          <w:rFonts w:ascii="Arial" w:hAnsi="Arial" w:cs="Arial"/>
          <w:sz w:val="22"/>
          <w:szCs w:val="22"/>
        </w:rPr>
        <w:t>remain</w:t>
      </w:r>
      <w:r w:rsidR="00302C61">
        <w:rPr>
          <w:rFonts w:ascii="Arial" w:hAnsi="Arial" w:cs="Arial"/>
          <w:sz w:val="22"/>
          <w:szCs w:val="22"/>
        </w:rPr>
        <w:t>ed</w:t>
      </w:r>
      <w:r w:rsidR="00302C61" w:rsidRPr="00457F73">
        <w:rPr>
          <w:rFonts w:ascii="Arial" w:hAnsi="Arial" w:cs="Arial"/>
          <w:sz w:val="22"/>
          <w:szCs w:val="22"/>
        </w:rPr>
        <w:t xml:space="preserve"> </w:t>
      </w:r>
      <w:r w:rsidRPr="00457F73">
        <w:rPr>
          <w:rFonts w:ascii="Arial" w:hAnsi="Arial" w:cs="Arial"/>
          <w:sz w:val="22"/>
          <w:szCs w:val="22"/>
        </w:rPr>
        <w:t xml:space="preserve">the same between the two submissions, the uptake rates </w:t>
      </w:r>
      <w:r w:rsidR="00302C61">
        <w:rPr>
          <w:rFonts w:ascii="Arial" w:hAnsi="Arial" w:cs="Arial"/>
          <w:sz w:val="22"/>
          <w:szCs w:val="22"/>
        </w:rPr>
        <w:t>we</w:t>
      </w:r>
      <w:r w:rsidRPr="00457F73">
        <w:rPr>
          <w:rFonts w:ascii="Arial" w:hAnsi="Arial" w:cs="Arial"/>
          <w:sz w:val="22"/>
          <w:szCs w:val="22"/>
        </w:rPr>
        <w:t>re changed in the current FDC submission – increased for uptake from atorvastatin monotherapy and decreased for uptake from concomitant ezetimibe and atorvastatin.  The change in uptake ha</w:t>
      </w:r>
      <w:r w:rsidR="00302C61">
        <w:rPr>
          <w:rFonts w:ascii="Arial" w:hAnsi="Arial" w:cs="Arial"/>
          <w:sz w:val="22"/>
          <w:szCs w:val="22"/>
        </w:rPr>
        <w:t>d</w:t>
      </w:r>
      <w:r w:rsidRPr="00457F73">
        <w:rPr>
          <w:rFonts w:ascii="Arial" w:hAnsi="Arial" w:cs="Arial"/>
          <w:sz w:val="22"/>
          <w:szCs w:val="22"/>
        </w:rPr>
        <w:t xml:space="preserve"> a considerable impact on the number of scripts and therefore estimated savings, increasing both (see table below for estimates).</w:t>
      </w:r>
    </w:p>
    <w:p w:rsidR="000C7FE4" w:rsidRDefault="00457F73">
      <w:pPr>
        <w:rPr>
          <w:rStyle w:val="CommentReference"/>
          <w:rFonts w:ascii="Arial Narrow" w:hAnsi="Arial Narrow"/>
          <w:b/>
          <w:sz w:val="20"/>
          <w:szCs w:val="20"/>
        </w:rPr>
      </w:pPr>
      <w:r w:rsidRPr="00C94733">
        <w:rPr>
          <w:color w:val="0070C0"/>
        </w:rPr>
        <w:t xml:space="preserve"> </w:t>
      </w:r>
    </w:p>
    <w:p w:rsidR="00457F73" w:rsidRPr="00457F73" w:rsidRDefault="00457F73" w:rsidP="00457F73">
      <w:pPr>
        <w:ind w:firstLine="709"/>
        <w:rPr>
          <w:rStyle w:val="CommentReference"/>
          <w:rFonts w:ascii="Arial Narrow" w:hAnsi="Arial Narrow"/>
          <w:b/>
          <w:sz w:val="20"/>
          <w:szCs w:val="20"/>
        </w:rPr>
      </w:pPr>
      <w:r w:rsidRPr="00457F73">
        <w:rPr>
          <w:rStyle w:val="CommentReference"/>
          <w:rFonts w:ascii="Arial Narrow" w:hAnsi="Arial Narrow"/>
          <w:b/>
          <w:sz w:val="20"/>
          <w:szCs w:val="20"/>
        </w:rPr>
        <w:t>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9"/>
        <w:gridCol w:w="1134"/>
        <w:gridCol w:w="1133"/>
        <w:gridCol w:w="1275"/>
        <w:gridCol w:w="1275"/>
        <w:gridCol w:w="1260"/>
      </w:tblGrid>
      <w:tr w:rsidR="00457F73" w:rsidRPr="004E2ADC" w:rsidTr="00093D59">
        <w:trPr>
          <w:tblHeader/>
        </w:trPr>
        <w:tc>
          <w:tcPr>
            <w:tcW w:w="1359" w:type="pct"/>
            <w:shd w:val="clear" w:color="auto" w:fill="auto"/>
            <w:vAlign w:val="center"/>
          </w:tcPr>
          <w:p w:rsidR="00457F73" w:rsidRPr="004E2ADC" w:rsidRDefault="00457F73" w:rsidP="00093D59">
            <w:pPr>
              <w:tabs>
                <w:tab w:val="left" w:pos="142"/>
              </w:tabs>
              <w:rPr>
                <w:rFonts w:ascii="Arial Narrow" w:hAnsi="Arial Narrow"/>
                <w:b/>
                <w:sz w:val="20"/>
              </w:rPr>
            </w:pPr>
          </w:p>
        </w:tc>
        <w:tc>
          <w:tcPr>
            <w:tcW w:w="679" w:type="pct"/>
            <w:shd w:val="clear" w:color="auto" w:fill="auto"/>
            <w:vAlign w:val="center"/>
          </w:tcPr>
          <w:p w:rsidR="00457F73" w:rsidRPr="004E2ADC" w:rsidRDefault="00457F73" w:rsidP="00093D59">
            <w:pPr>
              <w:jc w:val="center"/>
              <w:rPr>
                <w:rFonts w:ascii="Arial Narrow" w:hAnsi="Arial Narrow"/>
                <w:b/>
                <w:sz w:val="20"/>
              </w:rPr>
            </w:pPr>
            <w:r w:rsidRPr="004E2ADC">
              <w:rPr>
                <w:rFonts w:ascii="Arial Narrow" w:hAnsi="Arial Narrow"/>
                <w:b/>
                <w:sz w:val="20"/>
              </w:rPr>
              <w:t>Year 1</w:t>
            </w:r>
          </w:p>
        </w:tc>
        <w:tc>
          <w:tcPr>
            <w:tcW w:w="679" w:type="pct"/>
            <w:shd w:val="clear" w:color="auto" w:fill="auto"/>
            <w:vAlign w:val="center"/>
          </w:tcPr>
          <w:p w:rsidR="00457F73" w:rsidRPr="004E2ADC" w:rsidRDefault="00457F73" w:rsidP="00093D59">
            <w:pPr>
              <w:jc w:val="center"/>
              <w:rPr>
                <w:rFonts w:ascii="Arial Narrow" w:hAnsi="Arial Narrow"/>
                <w:b/>
                <w:sz w:val="20"/>
              </w:rPr>
            </w:pPr>
            <w:r w:rsidRPr="004E2ADC">
              <w:rPr>
                <w:rFonts w:ascii="Arial Narrow" w:hAnsi="Arial Narrow"/>
                <w:b/>
                <w:sz w:val="20"/>
              </w:rPr>
              <w:t>Year 2</w:t>
            </w:r>
          </w:p>
        </w:tc>
        <w:tc>
          <w:tcPr>
            <w:tcW w:w="764" w:type="pct"/>
            <w:shd w:val="clear" w:color="auto" w:fill="auto"/>
            <w:vAlign w:val="center"/>
          </w:tcPr>
          <w:p w:rsidR="00457F73" w:rsidRPr="004E2ADC" w:rsidRDefault="00457F73" w:rsidP="00093D59">
            <w:pPr>
              <w:jc w:val="center"/>
              <w:rPr>
                <w:rFonts w:ascii="Arial Narrow" w:hAnsi="Arial Narrow"/>
                <w:b/>
                <w:sz w:val="20"/>
              </w:rPr>
            </w:pPr>
            <w:r w:rsidRPr="004E2ADC">
              <w:rPr>
                <w:rFonts w:ascii="Arial Narrow" w:hAnsi="Arial Narrow"/>
                <w:b/>
                <w:sz w:val="20"/>
              </w:rPr>
              <w:t>Year 3</w:t>
            </w:r>
          </w:p>
        </w:tc>
        <w:tc>
          <w:tcPr>
            <w:tcW w:w="764" w:type="pct"/>
            <w:shd w:val="clear" w:color="auto" w:fill="auto"/>
            <w:vAlign w:val="center"/>
          </w:tcPr>
          <w:p w:rsidR="00457F73" w:rsidRPr="004E2ADC" w:rsidRDefault="00457F73" w:rsidP="00093D59">
            <w:pPr>
              <w:jc w:val="center"/>
              <w:rPr>
                <w:rFonts w:ascii="Arial Narrow" w:hAnsi="Arial Narrow"/>
                <w:b/>
                <w:sz w:val="20"/>
              </w:rPr>
            </w:pPr>
            <w:r w:rsidRPr="004E2ADC">
              <w:rPr>
                <w:rFonts w:ascii="Arial Narrow" w:hAnsi="Arial Narrow"/>
                <w:b/>
                <w:sz w:val="20"/>
              </w:rPr>
              <w:t>Year 4</w:t>
            </w:r>
          </w:p>
        </w:tc>
        <w:tc>
          <w:tcPr>
            <w:tcW w:w="755" w:type="pct"/>
            <w:shd w:val="clear" w:color="auto" w:fill="auto"/>
            <w:vAlign w:val="center"/>
          </w:tcPr>
          <w:p w:rsidR="00457F73" w:rsidRPr="004E2ADC" w:rsidRDefault="00457F73" w:rsidP="00093D59">
            <w:pPr>
              <w:jc w:val="center"/>
              <w:rPr>
                <w:rFonts w:ascii="Arial Narrow" w:hAnsi="Arial Narrow"/>
                <w:b/>
                <w:sz w:val="20"/>
              </w:rPr>
            </w:pPr>
            <w:r w:rsidRPr="004E2ADC">
              <w:rPr>
                <w:rFonts w:ascii="Arial Narrow" w:hAnsi="Arial Narrow"/>
                <w:b/>
                <w:sz w:val="20"/>
              </w:rPr>
              <w:t>Year 5</w:t>
            </w:r>
          </w:p>
        </w:tc>
      </w:tr>
      <w:tr w:rsidR="00457F73" w:rsidRPr="004E2ADC" w:rsidTr="00093D59">
        <w:tc>
          <w:tcPr>
            <w:tcW w:w="5000" w:type="pct"/>
            <w:gridSpan w:val="6"/>
            <w:shd w:val="clear" w:color="auto" w:fill="auto"/>
            <w:vAlign w:val="center"/>
          </w:tcPr>
          <w:p w:rsidR="00457F73" w:rsidRPr="004E2ADC" w:rsidRDefault="00457F73" w:rsidP="00093D59">
            <w:pPr>
              <w:rPr>
                <w:rFonts w:ascii="Arial Narrow" w:hAnsi="Arial Narrow"/>
                <w:b/>
                <w:bCs/>
                <w:color w:val="000000"/>
                <w:sz w:val="20"/>
              </w:rPr>
            </w:pPr>
            <w:r w:rsidRPr="004E2ADC">
              <w:rPr>
                <w:rFonts w:ascii="Arial Narrow" w:hAnsi="Arial Narrow"/>
                <w:b/>
                <w:bCs/>
                <w:color w:val="000000"/>
                <w:sz w:val="20"/>
              </w:rPr>
              <w:t>Estimated extent of use</w:t>
            </w:r>
          </w:p>
        </w:tc>
      </w:tr>
      <w:tr w:rsidR="00457F73" w:rsidRPr="004E2ADC" w:rsidTr="00093D59">
        <w:tc>
          <w:tcPr>
            <w:tcW w:w="1359" w:type="pct"/>
            <w:shd w:val="clear" w:color="auto" w:fill="auto"/>
            <w:vAlign w:val="center"/>
          </w:tcPr>
          <w:p w:rsidR="00457F73" w:rsidRDefault="00457F73" w:rsidP="00093D59">
            <w:pPr>
              <w:tabs>
                <w:tab w:val="left" w:pos="142"/>
              </w:tabs>
              <w:rPr>
                <w:rFonts w:ascii="Arial Narrow" w:hAnsi="Arial Narrow"/>
                <w:sz w:val="20"/>
              </w:rPr>
            </w:pPr>
            <w:r>
              <w:rPr>
                <w:rFonts w:ascii="Arial Narrow" w:hAnsi="Arial Narrow"/>
                <w:sz w:val="20"/>
              </w:rPr>
              <w:t>Scripts</w:t>
            </w:r>
          </w:p>
        </w:tc>
        <w:tc>
          <w:tcPr>
            <w:tcW w:w="679" w:type="pct"/>
            <w:shd w:val="clear" w:color="auto" w:fill="auto"/>
          </w:tcPr>
          <w:p w:rsidR="00457F73" w:rsidRPr="004F5D8B" w:rsidRDefault="004F5D8B" w:rsidP="00093D59">
            <w:pPr>
              <w:jc w:val="center"/>
              <w:rPr>
                <w:rFonts w:ascii="Arial Narrow" w:hAnsi="Arial Narrow"/>
                <w:bCs/>
                <w:color w:val="000000"/>
                <w:sz w:val="20"/>
                <w:highlight w:val="black"/>
              </w:rPr>
            </w:pPr>
            <w:r>
              <w:rPr>
                <w:rFonts w:ascii="Arial Narrow" w:hAnsi="Arial Narrow"/>
                <w:noProof/>
                <w:color w:val="000000"/>
                <w:sz w:val="20"/>
                <w:highlight w:val="black"/>
              </w:rPr>
              <w:t xml:space="preserve"> ''''''''''''''''''''' </w:t>
            </w:r>
          </w:p>
        </w:tc>
        <w:tc>
          <w:tcPr>
            <w:tcW w:w="679" w:type="pct"/>
            <w:shd w:val="clear" w:color="auto" w:fill="auto"/>
          </w:tcPr>
          <w:p w:rsidR="00457F73" w:rsidRPr="004F5D8B" w:rsidRDefault="004F5D8B" w:rsidP="00093D59">
            <w:pPr>
              <w:jc w:val="center"/>
              <w:rPr>
                <w:rFonts w:ascii="Arial Narrow" w:hAnsi="Arial Narrow"/>
                <w:bCs/>
                <w:color w:val="000000"/>
                <w:sz w:val="20"/>
                <w:highlight w:val="black"/>
              </w:rPr>
            </w:pPr>
            <w:r>
              <w:rPr>
                <w:rFonts w:ascii="Arial Narrow" w:hAnsi="Arial Narrow"/>
                <w:noProof/>
                <w:color w:val="000000"/>
                <w:sz w:val="20"/>
                <w:highlight w:val="black"/>
              </w:rPr>
              <w:t xml:space="preserve"> '''''''''''''''''''''</w:t>
            </w:r>
            <w:r w:rsidR="00457F73" w:rsidRPr="004F5D8B">
              <w:rPr>
                <w:rFonts w:ascii="Arial Narrow" w:hAnsi="Arial Narrow"/>
                <w:sz w:val="20"/>
                <w:highlight w:val="black"/>
              </w:rPr>
              <w:t xml:space="preserve"> </w:t>
            </w:r>
          </w:p>
        </w:tc>
        <w:tc>
          <w:tcPr>
            <w:tcW w:w="764" w:type="pct"/>
            <w:shd w:val="clear" w:color="auto" w:fill="auto"/>
          </w:tcPr>
          <w:p w:rsidR="00457F73" w:rsidRPr="004F5D8B" w:rsidRDefault="004F5D8B" w:rsidP="00093D59">
            <w:pPr>
              <w:jc w:val="center"/>
              <w:rPr>
                <w:rFonts w:ascii="Arial Narrow" w:hAnsi="Arial Narrow"/>
                <w:bCs/>
                <w:color w:val="000000"/>
                <w:sz w:val="20"/>
                <w:highlight w:val="black"/>
              </w:rPr>
            </w:pPr>
            <w:r>
              <w:rPr>
                <w:rFonts w:ascii="Arial Narrow" w:hAnsi="Arial Narrow"/>
                <w:noProof/>
                <w:color w:val="000000"/>
                <w:sz w:val="20"/>
                <w:highlight w:val="black"/>
              </w:rPr>
              <w:t xml:space="preserve"> '''''''''''''''''''' </w:t>
            </w:r>
          </w:p>
        </w:tc>
        <w:tc>
          <w:tcPr>
            <w:tcW w:w="764" w:type="pct"/>
            <w:shd w:val="clear" w:color="auto" w:fill="auto"/>
          </w:tcPr>
          <w:p w:rsidR="00457F73" w:rsidRPr="004F5D8B" w:rsidRDefault="004F5D8B" w:rsidP="00093D59">
            <w:pPr>
              <w:jc w:val="center"/>
              <w:rPr>
                <w:rFonts w:ascii="Arial Narrow" w:hAnsi="Arial Narrow"/>
                <w:bCs/>
                <w:color w:val="000000"/>
                <w:sz w:val="20"/>
                <w:highlight w:val="black"/>
              </w:rPr>
            </w:pPr>
            <w:r>
              <w:rPr>
                <w:rFonts w:ascii="Arial Narrow" w:hAnsi="Arial Narrow"/>
                <w:noProof/>
                <w:color w:val="000000"/>
                <w:sz w:val="20"/>
                <w:highlight w:val="black"/>
              </w:rPr>
              <w:t xml:space="preserve"> '''''''''''''''''' </w:t>
            </w:r>
          </w:p>
        </w:tc>
        <w:tc>
          <w:tcPr>
            <w:tcW w:w="755" w:type="pct"/>
            <w:shd w:val="clear" w:color="auto" w:fill="auto"/>
          </w:tcPr>
          <w:p w:rsidR="00457F73" w:rsidRPr="004F5D8B" w:rsidRDefault="004F5D8B" w:rsidP="00093D59">
            <w:pPr>
              <w:jc w:val="center"/>
              <w:rPr>
                <w:rFonts w:ascii="Arial Narrow" w:hAnsi="Arial Narrow"/>
                <w:bCs/>
                <w:color w:val="000000"/>
                <w:sz w:val="20"/>
                <w:highlight w:val="black"/>
              </w:rPr>
            </w:pPr>
            <w:r>
              <w:rPr>
                <w:rFonts w:ascii="Arial Narrow" w:hAnsi="Arial Narrow"/>
                <w:noProof/>
                <w:color w:val="000000"/>
                <w:sz w:val="20"/>
                <w:highlight w:val="black"/>
              </w:rPr>
              <w:t xml:space="preserve"> '''''''''''''''''' </w:t>
            </w:r>
          </w:p>
        </w:tc>
      </w:tr>
      <w:tr w:rsidR="00457F73" w:rsidRPr="004E2ADC" w:rsidTr="00093D59">
        <w:tc>
          <w:tcPr>
            <w:tcW w:w="1359" w:type="pct"/>
            <w:shd w:val="clear" w:color="auto" w:fill="auto"/>
            <w:vAlign w:val="center"/>
          </w:tcPr>
          <w:p w:rsidR="00457F73" w:rsidRPr="004E2ADC" w:rsidRDefault="00457F73" w:rsidP="00093D59">
            <w:pPr>
              <w:tabs>
                <w:tab w:val="left" w:pos="142"/>
              </w:tabs>
              <w:rPr>
                <w:rFonts w:ascii="Arial Narrow" w:hAnsi="Arial Narrow"/>
                <w:sz w:val="20"/>
              </w:rPr>
            </w:pPr>
            <w:r>
              <w:rPr>
                <w:rFonts w:ascii="Arial Narrow" w:hAnsi="Arial Narrow"/>
                <w:sz w:val="20"/>
              </w:rPr>
              <w:t>Scripts July 2013 co-pack</w:t>
            </w:r>
          </w:p>
        </w:tc>
        <w:tc>
          <w:tcPr>
            <w:tcW w:w="679" w:type="pct"/>
            <w:shd w:val="clear" w:color="auto" w:fill="auto"/>
          </w:tcPr>
          <w:p w:rsidR="00457F73" w:rsidRPr="004F5D8B" w:rsidRDefault="004F5D8B" w:rsidP="00093D59">
            <w:pPr>
              <w:jc w:val="center"/>
              <w:rPr>
                <w:rFonts w:ascii="Arial Narrow" w:hAnsi="Arial Narrow"/>
                <w:bCs/>
                <w:color w:val="000000"/>
                <w:sz w:val="20"/>
                <w:highlight w:val="black"/>
              </w:rPr>
            </w:pPr>
            <w:r>
              <w:rPr>
                <w:rFonts w:ascii="Arial Narrow" w:hAnsi="Arial Narrow"/>
                <w:bCs/>
                <w:iCs/>
                <w:noProof/>
                <w:color w:val="000000"/>
                <w:sz w:val="20"/>
                <w:highlight w:val="black"/>
              </w:rPr>
              <w:t>''''''''''''''''''''</w:t>
            </w:r>
          </w:p>
        </w:tc>
        <w:tc>
          <w:tcPr>
            <w:tcW w:w="679" w:type="pct"/>
            <w:shd w:val="clear" w:color="auto" w:fill="auto"/>
          </w:tcPr>
          <w:p w:rsidR="00457F73" w:rsidRPr="004F5D8B" w:rsidRDefault="004F5D8B" w:rsidP="00093D59">
            <w:pPr>
              <w:jc w:val="center"/>
              <w:rPr>
                <w:rFonts w:ascii="Arial Narrow" w:hAnsi="Arial Narrow"/>
                <w:bCs/>
                <w:color w:val="000000"/>
                <w:sz w:val="20"/>
                <w:highlight w:val="black"/>
              </w:rPr>
            </w:pPr>
            <w:r>
              <w:rPr>
                <w:rFonts w:ascii="Arial Narrow" w:hAnsi="Arial Narrow"/>
                <w:bCs/>
                <w:iCs/>
                <w:noProof/>
                <w:color w:val="000000"/>
                <w:sz w:val="20"/>
                <w:highlight w:val="black"/>
              </w:rPr>
              <w:t>''''''''''''''''''''</w:t>
            </w:r>
          </w:p>
        </w:tc>
        <w:tc>
          <w:tcPr>
            <w:tcW w:w="764" w:type="pct"/>
            <w:shd w:val="clear" w:color="auto" w:fill="auto"/>
          </w:tcPr>
          <w:p w:rsidR="00457F73" w:rsidRPr="004F5D8B" w:rsidRDefault="004F5D8B" w:rsidP="00093D59">
            <w:pPr>
              <w:jc w:val="center"/>
              <w:rPr>
                <w:rFonts w:ascii="Arial Narrow" w:hAnsi="Arial Narrow"/>
                <w:bCs/>
                <w:color w:val="000000"/>
                <w:sz w:val="20"/>
                <w:highlight w:val="black"/>
              </w:rPr>
            </w:pPr>
            <w:r>
              <w:rPr>
                <w:rFonts w:ascii="Arial Narrow" w:hAnsi="Arial Narrow"/>
                <w:bCs/>
                <w:iCs/>
                <w:noProof/>
                <w:color w:val="000000"/>
                <w:sz w:val="20"/>
                <w:highlight w:val="black"/>
              </w:rPr>
              <w:t>'''''''''''''''''</w:t>
            </w:r>
          </w:p>
        </w:tc>
        <w:tc>
          <w:tcPr>
            <w:tcW w:w="764" w:type="pct"/>
            <w:shd w:val="clear" w:color="auto" w:fill="auto"/>
          </w:tcPr>
          <w:p w:rsidR="00457F73" w:rsidRPr="004F5D8B" w:rsidRDefault="004F5D8B" w:rsidP="00093D59">
            <w:pPr>
              <w:jc w:val="center"/>
              <w:rPr>
                <w:rFonts w:ascii="Arial Narrow" w:hAnsi="Arial Narrow"/>
                <w:bCs/>
                <w:color w:val="000000"/>
                <w:sz w:val="20"/>
                <w:highlight w:val="black"/>
              </w:rPr>
            </w:pPr>
            <w:r>
              <w:rPr>
                <w:rFonts w:ascii="Arial Narrow" w:hAnsi="Arial Narrow"/>
                <w:bCs/>
                <w:iCs/>
                <w:noProof/>
                <w:color w:val="000000"/>
                <w:sz w:val="20"/>
                <w:highlight w:val="black"/>
              </w:rPr>
              <w:t>''''''''''''''''''''''</w:t>
            </w:r>
          </w:p>
        </w:tc>
        <w:tc>
          <w:tcPr>
            <w:tcW w:w="755" w:type="pct"/>
            <w:shd w:val="clear" w:color="auto" w:fill="auto"/>
          </w:tcPr>
          <w:p w:rsidR="00457F73" w:rsidRPr="004F5D8B" w:rsidRDefault="004F5D8B" w:rsidP="00093D59">
            <w:pPr>
              <w:jc w:val="center"/>
              <w:rPr>
                <w:rFonts w:ascii="Arial Narrow" w:hAnsi="Arial Narrow"/>
                <w:bCs/>
                <w:color w:val="000000"/>
                <w:sz w:val="20"/>
                <w:highlight w:val="black"/>
              </w:rPr>
            </w:pPr>
            <w:r>
              <w:rPr>
                <w:rFonts w:ascii="Arial Narrow" w:hAnsi="Arial Narrow"/>
                <w:bCs/>
                <w:iCs/>
                <w:noProof/>
                <w:color w:val="000000"/>
                <w:sz w:val="20"/>
                <w:highlight w:val="black"/>
              </w:rPr>
              <w:t>''''''''''''''''''''</w:t>
            </w:r>
          </w:p>
        </w:tc>
      </w:tr>
      <w:tr w:rsidR="00457F73" w:rsidRPr="004E2ADC" w:rsidTr="00093D59">
        <w:tc>
          <w:tcPr>
            <w:tcW w:w="5000" w:type="pct"/>
            <w:gridSpan w:val="6"/>
            <w:shd w:val="clear" w:color="auto" w:fill="auto"/>
            <w:vAlign w:val="center"/>
          </w:tcPr>
          <w:p w:rsidR="00457F73" w:rsidRPr="004E2ADC" w:rsidRDefault="00457F73" w:rsidP="00093D59">
            <w:pPr>
              <w:rPr>
                <w:rFonts w:ascii="Arial Narrow" w:hAnsi="Arial Narrow"/>
                <w:b/>
                <w:bCs/>
                <w:color w:val="000000"/>
                <w:sz w:val="20"/>
              </w:rPr>
            </w:pPr>
            <w:r w:rsidRPr="004E2ADC">
              <w:rPr>
                <w:rFonts w:ascii="Arial Narrow" w:hAnsi="Arial Narrow"/>
                <w:b/>
                <w:bCs/>
                <w:color w:val="000000"/>
                <w:sz w:val="20"/>
              </w:rPr>
              <w:t>Es</w:t>
            </w:r>
            <w:r>
              <w:rPr>
                <w:rFonts w:ascii="Arial Narrow" w:hAnsi="Arial Narrow"/>
                <w:b/>
                <w:bCs/>
                <w:color w:val="000000"/>
                <w:sz w:val="20"/>
              </w:rPr>
              <w:t>timated changes in cost of listing ezetimibe/atorvastatin FDC</w:t>
            </w:r>
          </w:p>
        </w:tc>
      </w:tr>
      <w:tr w:rsidR="00457F73" w:rsidRPr="004E2ADC" w:rsidTr="00093D59">
        <w:tc>
          <w:tcPr>
            <w:tcW w:w="1359" w:type="pct"/>
            <w:shd w:val="clear" w:color="auto" w:fill="auto"/>
            <w:vAlign w:val="center"/>
          </w:tcPr>
          <w:p w:rsidR="00457F73" w:rsidRPr="004E2ADC" w:rsidRDefault="00457F73" w:rsidP="00093D59">
            <w:pPr>
              <w:tabs>
                <w:tab w:val="left" w:pos="142"/>
              </w:tabs>
              <w:rPr>
                <w:rFonts w:ascii="Arial Narrow" w:hAnsi="Arial Narrow"/>
                <w:sz w:val="20"/>
              </w:rPr>
            </w:pPr>
            <w:r w:rsidRPr="004E2ADC">
              <w:rPr>
                <w:rFonts w:ascii="Arial Narrow" w:hAnsi="Arial Narrow"/>
                <w:sz w:val="19"/>
                <w:szCs w:val="19"/>
              </w:rPr>
              <w:t xml:space="preserve">Net cost </w:t>
            </w:r>
            <w:r>
              <w:rPr>
                <w:rFonts w:ascii="Arial Narrow" w:hAnsi="Arial Narrow"/>
                <w:sz w:val="19"/>
                <w:szCs w:val="19"/>
              </w:rPr>
              <w:t>for FDC listing</w:t>
            </w:r>
          </w:p>
        </w:tc>
        <w:tc>
          <w:tcPr>
            <w:tcW w:w="679" w:type="pct"/>
            <w:shd w:val="clear" w:color="auto" w:fill="auto"/>
            <w:vAlign w:val="center"/>
          </w:tcPr>
          <w:p w:rsidR="00457F73" w:rsidRPr="004F5D8B" w:rsidRDefault="004F5D8B" w:rsidP="00093D59">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457F73" w:rsidRPr="004F5D8B" w:rsidRDefault="004F5D8B" w:rsidP="00093D59">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457F73" w:rsidRPr="004F5D8B" w:rsidRDefault="004F5D8B" w:rsidP="00093D59">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457F73" w:rsidRPr="004F5D8B" w:rsidRDefault="004F5D8B" w:rsidP="00093D59">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5" w:type="pct"/>
            <w:shd w:val="clear" w:color="auto" w:fill="auto"/>
            <w:vAlign w:val="center"/>
          </w:tcPr>
          <w:p w:rsidR="00457F73" w:rsidRPr="004F5D8B" w:rsidRDefault="004F5D8B" w:rsidP="00093D59">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457F73" w:rsidRPr="004E2ADC" w:rsidTr="00093D59">
        <w:tc>
          <w:tcPr>
            <w:tcW w:w="1359" w:type="pct"/>
            <w:shd w:val="clear" w:color="auto" w:fill="auto"/>
            <w:vAlign w:val="center"/>
          </w:tcPr>
          <w:p w:rsidR="00457F73" w:rsidRPr="004E2ADC" w:rsidRDefault="00457F73" w:rsidP="00093D59">
            <w:pPr>
              <w:tabs>
                <w:tab w:val="left" w:pos="142"/>
              </w:tabs>
              <w:rPr>
                <w:rFonts w:ascii="Arial Narrow" w:hAnsi="Arial Narrow"/>
                <w:sz w:val="19"/>
                <w:szCs w:val="19"/>
              </w:rPr>
            </w:pPr>
            <w:r>
              <w:rPr>
                <w:rFonts w:ascii="Arial Narrow" w:hAnsi="Arial Narrow"/>
                <w:sz w:val="19"/>
                <w:szCs w:val="19"/>
              </w:rPr>
              <w:t>Net cost of items replaced</w:t>
            </w:r>
          </w:p>
        </w:tc>
        <w:tc>
          <w:tcPr>
            <w:tcW w:w="679" w:type="pct"/>
            <w:shd w:val="clear" w:color="auto" w:fill="auto"/>
            <w:vAlign w:val="center"/>
          </w:tcPr>
          <w:p w:rsidR="00457F73" w:rsidRPr="004F5D8B" w:rsidRDefault="004F5D8B" w:rsidP="00093D59">
            <w:pPr>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457F73" w:rsidRPr="004F5D8B" w:rsidRDefault="004F5D8B" w:rsidP="00093D59">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457F73" w:rsidRPr="004F5D8B" w:rsidRDefault="004F5D8B" w:rsidP="00093D59">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457F73" w:rsidRPr="004F5D8B" w:rsidRDefault="004F5D8B" w:rsidP="00093D59">
            <w:pPr>
              <w:jc w:val="center"/>
              <w:rPr>
                <w:rFonts w:ascii="Arial Narrow" w:hAnsi="Arial Narrow"/>
                <w:sz w:val="20"/>
                <w:highlight w:val="black"/>
              </w:rPr>
            </w:pPr>
            <w:r>
              <w:rPr>
                <w:rFonts w:ascii="Arial Narrow" w:hAnsi="Arial Narrow"/>
                <w:noProof/>
                <w:color w:val="000000"/>
                <w:sz w:val="20"/>
                <w:highlight w:val="black"/>
              </w:rPr>
              <w:t>''''''''''''''''''''''''''''</w:t>
            </w:r>
          </w:p>
        </w:tc>
        <w:tc>
          <w:tcPr>
            <w:tcW w:w="755" w:type="pct"/>
            <w:shd w:val="clear" w:color="auto" w:fill="auto"/>
            <w:vAlign w:val="center"/>
          </w:tcPr>
          <w:p w:rsidR="00457F73" w:rsidRPr="004F5D8B" w:rsidRDefault="004F5D8B" w:rsidP="00093D59">
            <w:pPr>
              <w:jc w:val="center"/>
              <w:rPr>
                <w:rFonts w:ascii="Arial Narrow" w:hAnsi="Arial Narrow"/>
                <w:sz w:val="20"/>
                <w:highlight w:val="black"/>
              </w:rPr>
            </w:pPr>
            <w:r>
              <w:rPr>
                <w:rFonts w:ascii="Arial Narrow" w:hAnsi="Arial Narrow"/>
                <w:noProof/>
                <w:color w:val="000000"/>
                <w:sz w:val="20"/>
                <w:highlight w:val="black"/>
              </w:rPr>
              <w:t>'''''''''''''''''''''''''''''''</w:t>
            </w:r>
          </w:p>
        </w:tc>
      </w:tr>
      <w:tr w:rsidR="00457F73" w:rsidRPr="004E2ADC" w:rsidTr="00093D59">
        <w:tc>
          <w:tcPr>
            <w:tcW w:w="5000" w:type="pct"/>
            <w:gridSpan w:val="6"/>
            <w:shd w:val="clear" w:color="auto" w:fill="auto"/>
            <w:vAlign w:val="center"/>
          </w:tcPr>
          <w:p w:rsidR="00457F73" w:rsidRPr="004E2ADC" w:rsidRDefault="00457F73" w:rsidP="00093D59">
            <w:pPr>
              <w:rPr>
                <w:rFonts w:ascii="Arial Narrow" w:hAnsi="Arial Narrow"/>
                <w:b/>
                <w:color w:val="000000"/>
                <w:sz w:val="20"/>
              </w:rPr>
            </w:pPr>
            <w:r w:rsidRPr="004E2ADC">
              <w:rPr>
                <w:rFonts w:ascii="Arial Narrow" w:hAnsi="Arial Narrow"/>
                <w:b/>
                <w:color w:val="000000"/>
                <w:sz w:val="20"/>
              </w:rPr>
              <w:t>Estimated total net cost</w:t>
            </w:r>
          </w:p>
        </w:tc>
      </w:tr>
      <w:tr w:rsidR="00457F73" w:rsidRPr="004E2ADC" w:rsidTr="00093D59">
        <w:tc>
          <w:tcPr>
            <w:tcW w:w="1359" w:type="pct"/>
            <w:shd w:val="clear" w:color="auto" w:fill="auto"/>
          </w:tcPr>
          <w:p w:rsidR="00457F73" w:rsidRPr="00145540" w:rsidRDefault="00457F73" w:rsidP="00093D59">
            <w:pPr>
              <w:tabs>
                <w:tab w:val="left" w:pos="142"/>
              </w:tabs>
              <w:rPr>
                <w:rFonts w:ascii="Arial Narrow" w:hAnsi="Arial Narrow"/>
                <w:b/>
                <w:bCs/>
                <w:color w:val="000000"/>
                <w:sz w:val="20"/>
              </w:rPr>
            </w:pPr>
            <w:r>
              <w:rPr>
                <w:rFonts w:ascii="Arial Narrow" w:hAnsi="Arial Narrow"/>
                <w:b/>
                <w:sz w:val="20"/>
              </w:rPr>
              <w:t>Estimated savings</w:t>
            </w:r>
          </w:p>
        </w:tc>
        <w:tc>
          <w:tcPr>
            <w:tcW w:w="679" w:type="pct"/>
            <w:shd w:val="clear" w:color="auto" w:fill="auto"/>
            <w:vAlign w:val="center"/>
          </w:tcPr>
          <w:p w:rsidR="00457F73" w:rsidRPr="004F5D8B" w:rsidRDefault="004F5D8B" w:rsidP="00093D59">
            <w:pPr>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457F73" w:rsidRPr="004F5D8B" w:rsidRDefault="004F5D8B" w:rsidP="00093D59">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457F73" w:rsidRPr="004F5D8B" w:rsidRDefault="004F5D8B" w:rsidP="00093D59">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457F73" w:rsidRPr="004F5D8B" w:rsidRDefault="004F5D8B" w:rsidP="00093D59">
            <w:pPr>
              <w:jc w:val="center"/>
              <w:rPr>
                <w:rFonts w:ascii="Arial Narrow" w:hAnsi="Arial Narrow"/>
                <w:sz w:val="20"/>
                <w:highlight w:val="black"/>
              </w:rPr>
            </w:pPr>
            <w:r>
              <w:rPr>
                <w:rFonts w:ascii="Arial Narrow" w:hAnsi="Arial Narrow"/>
                <w:noProof/>
                <w:color w:val="000000"/>
                <w:sz w:val="20"/>
                <w:highlight w:val="black"/>
              </w:rPr>
              <w:t>''''''''''''''''''''''''''''''</w:t>
            </w:r>
          </w:p>
        </w:tc>
        <w:tc>
          <w:tcPr>
            <w:tcW w:w="755" w:type="pct"/>
            <w:shd w:val="clear" w:color="auto" w:fill="auto"/>
            <w:vAlign w:val="center"/>
          </w:tcPr>
          <w:p w:rsidR="00457F73" w:rsidRPr="004F5D8B" w:rsidRDefault="004F5D8B" w:rsidP="00093D59">
            <w:pPr>
              <w:jc w:val="center"/>
              <w:rPr>
                <w:rFonts w:ascii="Arial Narrow" w:hAnsi="Arial Narrow"/>
                <w:sz w:val="20"/>
                <w:highlight w:val="black"/>
              </w:rPr>
            </w:pPr>
            <w:r>
              <w:rPr>
                <w:rFonts w:ascii="Arial Narrow" w:hAnsi="Arial Narrow"/>
                <w:noProof/>
                <w:color w:val="000000"/>
                <w:sz w:val="20"/>
                <w:highlight w:val="black"/>
              </w:rPr>
              <w:t>'''''''''''''''''''''''''''''</w:t>
            </w:r>
          </w:p>
        </w:tc>
      </w:tr>
      <w:tr w:rsidR="00457F73" w:rsidRPr="004E2ADC" w:rsidTr="00093D59">
        <w:tc>
          <w:tcPr>
            <w:tcW w:w="1359" w:type="pct"/>
            <w:shd w:val="clear" w:color="auto" w:fill="auto"/>
          </w:tcPr>
          <w:p w:rsidR="00457F73" w:rsidRDefault="00457F73" w:rsidP="00093D59">
            <w:pPr>
              <w:tabs>
                <w:tab w:val="left" w:pos="142"/>
              </w:tabs>
              <w:rPr>
                <w:rFonts w:ascii="Arial Narrow" w:hAnsi="Arial Narrow"/>
                <w:sz w:val="20"/>
              </w:rPr>
            </w:pPr>
            <w:r>
              <w:rPr>
                <w:rFonts w:ascii="Arial Narrow" w:hAnsi="Arial Narrow"/>
                <w:sz w:val="20"/>
              </w:rPr>
              <w:t>Estimated savings</w:t>
            </w:r>
            <w:r w:rsidRPr="00AA15A9">
              <w:rPr>
                <w:rFonts w:ascii="Arial Narrow" w:hAnsi="Arial Narrow"/>
                <w:sz w:val="20"/>
              </w:rPr>
              <w:t xml:space="preserve"> </w:t>
            </w:r>
          </w:p>
          <w:p w:rsidR="00457F73" w:rsidRPr="00145540" w:rsidRDefault="00457F73" w:rsidP="00093D59">
            <w:pPr>
              <w:tabs>
                <w:tab w:val="left" w:pos="142"/>
              </w:tabs>
              <w:rPr>
                <w:rFonts w:ascii="Arial Narrow" w:hAnsi="Arial Narrow"/>
                <w:b/>
                <w:sz w:val="20"/>
              </w:rPr>
            </w:pPr>
            <w:r w:rsidRPr="00AA15A9">
              <w:rPr>
                <w:rFonts w:ascii="Arial Narrow" w:hAnsi="Arial Narrow"/>
                <w:sz w:val="20"/>
              </w:rPr>
              <w:t>July 2013 co-pack</w:t>
            </w:r>
          </w:p>
        </w:tc>
        <w:tc>
          <w:tcPr>
            <w:tcW w:w="679" w:type="pct"/>
            <w:shd w:val="clear" w:color="auto" w:fill="auto"/>
            <w:vAlign w:val="bottom"/>
          </w:tcPr>
          <w:p w:rsidR="00457F73" w:rsidRPr="004F5D8B" w:rsidRDefault="004F5D8B" w:rsidP="00093D59">
            <w:pPr>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bottom"/>
          </w:tcPr>
          <w:p w:rsidR="00457F73" w:rsidRPr="004F5D8B" w:rsidRDefault="004F5D8B" w:rsidP="00093D59">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bottom"/>
          </w:tcPr>
          <w:p w:rsidR="00457F73" w:rsidRPr="004F5D8B" w:rsidRDefault="004F5D8B" w:rsidP="00093D59">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bottom"/>
          </w:tcPr>
          <w:p w:rsidR="00457F73" w:rsidRPr="004F5D8B" w:rsidRDefault="004F5D8B" w:rsidP="00093D59">
            <w:pPr>
              <w:jc w:val="center"/>
              <w:rPr>
                <w:rFonts w:ascii="Arial Narrow" w:hAnsi="Arial Narrow"/>
                <w:sz w:val="20"/>
                <w:highlight w:val="black"/>
              </w:rPr>
            </w:pPr>
            <w:r>
              <w:rPr>
                <w:rFonts w:ascii="Arial Narrow" w:hAnsi="Arial Narrow"/>
                <w:noProof/>
                <w:color w:val="000000"/>
                <w:sz w:val="20"/>
                <w:highlight w:val="black"/>
              </w:rPr>
              <w:t>''''''''''''''''''''''''''</w:t>
            </w:r>
          </w:p>
        </w:tc>
        <w:tc>
          <w:tcPr>
            <w:tcW w:w="755" w:type="pct"/>
            <w:shd w:val="clear" w:color="auto" w:fill="auto"/>
            <w:vAlign w:val="bottom"/>
          </w:tcPr>
          <w:p w:rsidR="00457F73" w:rsidRPr="004F5D8B" w:rsidRDefault="004F5D8B" w:rsidP="00093D59">
            <w:pPr>
              <w:jc w:val="center"/>
              <w:rPr>
                <w:rFonts w:ascii="Arial Narrow" w:hAnsi="Arial Narrow"/>
                <w:sz w:val="20"/>
                <w:highlight w:val="black"/>
              </w:rPr>
            </w:pPr>
            <w:r>
              <w:rPr>
                <w:rFonts w:ascii="Arial Narrow" w:hAnsi="Arial Narrow"/>
                <w:noProof/>
                <w:color w:val="000000"/>
                <w:sz w:val="20"/>
                <w:highlight w:val="black"/>
              </w:rPr>
              <w:t>'''''''''''''''''''''''''''''''</w:t>
            </w:r>
          </w:p>
        </w:tc>
      </w:tr>
    </w:tbl>
    <w:p w:rsidR="00457F73" w:rsidRDefault="00457F73" w:rsidP="00457F73">
      <w:pPr>
        <w:pStyle w:val="TableFooter"/>
        <w:ind w:firstLine="720"/>
        <w:rPr>
          <w:szCs w:val="22"/>
        </w:rPr>
      </w:pPr>
      <w:r w:rsidRPr="004B59CD">
        <w:rPr>
          <w:szCs w:val="18"/>
        </w:rPr>
        <w:t>Source:</w:t>
      </w:r>
      <w:r w:rsidRPr="001222FC">
        <w:rPr>
          <w:sz w:val="16"/>
          <w:szCs w:val="18"/>
        </w:rPr>
        <w:t xml:space="preserve"> </w:t>
      </w:r>
      <w:r>
        <w:rPr>
          <w:szCs w:val="18"/>
        </w:rPr>
        <w:t>Excel workbook ‘</w:t>
      </w:r>
      <w:r w:rsidRPr="00A83AF9">
        <w:rPr>
          <w:szCs w:val="18"/>
        </w:rPr>
        <w:t>Appendix 10 Usage and Financial Estimates.xlsx</w:t>
      </w:r>
      <w:r>
        <w:rPr>
          <w:szCs w:val="18"/>
        </w:rPr>
        <w:t>’ provided with the submission</w:t>
      </w:r>
    </w:p>
    <w:p w:rsidR="00457F73" w:rsidRDefault="00457F73" w:rsidP="006B1073">
      <w:pPr>
        <w:pStyle w:val="ListParagraph"/>
        <w:jc w:val="both"/>
        <w:rPr>
          <w:rFonts w:ascii="Arial" w:hAnsi="Arial" w:cs="Arial"/>
          <w:sz w:val="22"/>
          <w:szCs w:val="22"/>
        </w:rPr>
      </w:pPr>
    </w:p>
    <w:p w:rsidR="006B1073" w:rsidRPr="006B1073" w:rsidRDefault="006B1073" w:rsidP="006B1073">
      <w:pPr>
        <w:pStyle w:val="ListParagraph"/>
        <w:jc w:val="both"/>
        <w:rPr>
          <w:rFonts w:ascii="Arial" w:hAnsi="Arial" w:cs="Arial"/>
          <w:sz w:val="22"/>
          <w:szCs w:val="22"/>
        </w:rPr>
      </w:pPr>
    </w:p>
    <w:p w:rsidR="006B1073" w:rsidRPr="00457F73" w:rsidRDefault="006B1073" w:rsidP="006B1073">
      <w:pPr>
        <w:ind w:left="720"/>
        <w:rPr>
          <w:rFonts w:ascii="Arial" w:hAnsi="Arial" w:cs="Arial"/>
          <w:sz w:val="22"/>
          <w:szCs w:val="22"/>
        </w:rPr>
      </w:pPr>
      <w:r w:rsidRPr="006B1073">
        <w:rPr>
          <w:rFonts w:ascii="Arial" w:hAnsi="Arial" w:cs="Arial"/>
          <w:sz w:val="22"/>
          <w:szCs w:val="22"/>
        </w:rPr>
        <w:t xml:space="preserve">Estimated financial impact: </w:t>
      </w:r>
      <w:r>
        <w:rPr>
          <w:rFonts w:ascii="Arial" w:hAnsi="Arial" w:cs="Arial"/>
          <w:sz w:val="22"/>
          <w:szCs w:val="22"/>
        </w:rPr>
        <w:t>Savings</w:t>
      </w:r>
      <w:r w:rsidRPr="006B1073">
        <w:rPr>
          <w:rFonts w:ascii="Arial" w:hAnsi="Arial" w:cs="Arial"/>
          <w:sz w:val="22"/>
          <w:szCs w:val="22"/>
        </w:rPr>
        <w:t xml:space="preserve"> of </w:t>
      </w:r>
      <w:r>
        <w:rPr>
          <w:rFonts w:ascii="Arial" w:hAnsi="Arial" w:cs="Arial"/>
          <w:sz w:val="22"/>
          <w:szCs w:val="22"/>
        </w:rPr>
        <w:t>less</w:t>
      </w:r>
      <w:r w:rsidRPr="006B1073">
        <w:rPr>
          <w:rFonts w:ascii="Arial" w:hAnsi="Arial" w:cs="Arial"/>
          <w:sz w:val="22"/>
          <w:szCs w:val="22"/>
        </w:rPr>
        <w:t xml:space="preserve"> than $10 million per year in Year 1, </w:t>
      </w:r>
      <w:r>
        <w:rPr>
          <w:rFonts w:ascii="Arial" w:hAnsi="Arial" w:cs="Arial"/>
          <w:sz w:val="22"/>
          <w:szCs w:val="22"/>
        </w:rPr>
        <w:t>increasing</w:t>
      </w:r>
      <w:r w:rsidRPr="006B1073">
        <w:rPr>
          <w:rFonts w:ascii="Arial" w:hAnsi="Arial" w:cs="Arial"/>
          <w:sz w:val="22"/>
          <w:szCs w:val="22"/>
        </w:rPr>
        <w:t xml:space="preserve"> to a </w:t>
      </w:r>
      <w:r>
        <w:rPr>
          <w:rFonts w:ascii="Arial" w:hAnsi="Arial" w:cs="Arial"/>
          <w:sz w:val="22"/>
          <w:szCs w:val="22"/>
        </w:rPr>
        <w:t>saving</w:t>
      </w:r>
      <w:r w:rsidRPr="006B1073">
        <w:rPr>
          <w:rFonts w:ascii="Arial" w:hAnsi="Arial" w:cs="Arial"/>
          <w:sz w:val="22"/>
          <w:szCs w:val="22"/>
        </w:rPr>
        <w:t xml:space="preserve"> of </w:t>
      </w:r>
      <w:r>
        <w:rPr>
          <w:rFonts w:ascii="Arial" w:hAnsi="Arial" w:cs="Arial"/>
          <w:sz w:val="22"/>
          <w:szCs w:val="22"/>
        </w:rPr>
        <w:t>less</w:t>
      </w:r>
      <w:r w:rsidRPr="006B1073">
        <w:rPr>
          <w:rFonts w:ascii="Arial" w:hAnsi="Arial" w:cs="Arial"/>
          <w:sz w:val="22"/>
          <w:szCs w:val="22"/>
        </w:rPr>
        <w:t xml:space="preserve"> than $10 million per year in Year 5.</w:t>
      </w:r>
    </w:p>
    <w:p w:rsidR="006B1073" w:rsidRDefault="006B1073" w:rsidP="006B1073">
      <w:pPr>
        <w:ind w:left="720"/>
        <w:rPr>
          <w:rFonts w:ascii="Arial" w:hAnsi="Arial" w:cs="Arial"/>
          <w:sz w:val="22"/>
          <w:szCs w:val="22"/>
        </w:rPr>
      </w:pPr>
    </w:p>
    <w:p w:rsidR="006B1073" w:rsidRPr="006B1073" w:rsidRDefault="006B1073" w:rsidP="006B1073">
      <w:pPr>
        <w:pStyle w:val="ListParagraph"/>
        <w:jc w:val="both"/>
        <w:rPr>
          <w:rFonts w:ascii="Arial" w:hAnsi="Arial" w:cs="Arial"/>
          <w:sz w:val="22"/>
          <w:szCs w:val="22"/>
        </w:rPr>
      </w:pPr>
    </w:p>
    <w:p w:rsidR="00457F73" w:rsidRPr="00457F73" w:rsidRDefault="00457F73" w:rsidP="00F4321A">
      <w:pPr>
        <w:pStyle w:val="ListParagraph"/>
        <w:numPr>
          <w:ilvl w:val="1"/>
          <w:numId w:val="25"/>
        </w:numPr>
        <w:jc w:val="both"/>
        <w:rPr>
          <w:rFonts w:ascii="Arial" w:hAnsi="Arial" w:cs="Arial"/>
          <w:sz w:val="22"/>
          <w:szCs w:val="22"/>
        </w:rPr>
      </w:pPr>
      <w:r w:rsidRPr="00457F73">
        <w:rPr>
          <w:rFonts w:ascii="Arial" w:hAnsi="Arial" w:cs="Arial"/>
          <w:sz w:val="22"/>
          <w:szCs w:val="22"/>
        </w:rPr>
        <w:t xml:space="preserve">The submission </w:t>
      </w:r>
      <w:r w:rsidR="00302C61" w:rsidRPr="00457F73">
        <w:rPr>
          <w:rFonts w:ascii="Arial" w:hAnsi="Arial" w:cs="Arial"/>
          <w:sz w:val="22"/>
          <w:szCs w:val="22"/>
        </w:rPr>
        <w:t>estimate</w:t>
      </w:r>
      <w:r w:rsidR="00302C61">
        <w:rPr>
          <w:rFonts w:ascii="Arial" w:hAnsi="Arial" w:cs="Arial"/>
          <w:sz w:val="22"/>
          <w:szCs w:val="22"/>
        </w:rPr>
        <w:t>d</w:t>
      </w:r>
      <w:r w:rsidR="00302C61" w:rsidRPr="00457F73">
        <w:rPr>
          <w:rFonts w:ascii="Arial" w:hAnsi="Arial" w:cs="Arial"/>
          <w:sz w:val="22"/>
          <w:szCs w:val="22"/>
        </w:rPr>
        <w:t xml:space="preserve"> </w:t>
      </w:r>
      <w:r w:rsidRPr="00457F73">
        <w:rPr>
          <w:rFonts w:ascii="Arial" w:hAnsi="Arial" w:cs="Arial"/>
          <w:sz w:val="22"/>
          <w:szCs w:val="22"/>
        </w:rPr>
        <w:t xml:space="preserve">a cumulative net saving over five years to the PBS of $25.3 million.  This is $6.5M more than the estimated savings of $18.8M in the July 2013 co-pack resubmission.  Whether these additional savings will be realised depends on whether the submission’s revised uptake estimates are accurate. The PSCR (p1) </w:t>
      </w:r>
      <w:r w:rsidR="00302C61" w:rsidRPr="00457F73">
        <w:rPr>
          <w:rFonts w:ascii="Arial" w:hAnsi="Arial" w:cs="Arial"/>
          <w:sz w:val="22"/>
          <w:szCs w:val="22"/>
        </w:rPr>
        <w:t>argue</w:t>
      </w:r>
      <w:r w:rsidR="00302C61">
        <w:rPr>
          <w:rFonts w:ascii="Arial" w:hAnsi="Arial" w:cs="Arial"/>
          <w:sz w:val="22"/>
          <w:szCs w:val="22"/>
        </w:rPr>
        <w:t>d</w:t>
      </w:r>
      <w:r w:rsidR="00302C61" w:rsidRPr="00457F73">
        <w:rPr>
          <w:rFonts w:ascii="Arial" w:hAnsi="Arial" w:cs="Arial"/>
          <w:sz w:val="22"/>
          <w:szCs w:val="22"/>
        </w:rPr>
        <w:t xml:space="preserve"> </w:t>
      </w:r>
      <w:r w:rsidRPr="00457F73">
        <w:rPr>
          <w:rFonts w:ascii="Arial" w:hAnsi="Arial" w:cs="Arial"/>
          <w:sz w:val="22"/>
          <w:szCs w:val="22"/>
        </w:rPr>
        <w:t>that this is reasonable due to clinician and patient preference for FDCs.</w:t>
      </w:r>
      <w:r w:rsidRPr="00457F73">
        <w:rPr>
          <w:rFonts w:ascii="Arial" w:hAnsi="Arial" w:cs="Arial"/>
          <w:i/>
          <w:sz w:val="22"/>
          <w:szCs w:val="22"/>
        </w:rPr>
        <w:t xml:space="preserve"> </w:t>
      </w:r>
    </w:p>
    <w:p w:rsidR="00BB7EC3" w:rsidRDefault="00BB7EC3" w:rsidP="00BB7EC3">
      <w:pPr>
        <w:pStyle w:val="ListParagraph"/>
        <w:ind w:left="709"/>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457F73" w:rsidRDefault="00457F73" w:rsidP="00457F73">
      <w:pPr>
        <w:rPr>
          <w:szCs w:val="22"/>
        </w:rPr>
      </w:pPr>
    </w:p>
    <w:p w:rsidR="00457F73" w:rsidRPr="006B1073" w:rsidRDefault="00457F73" w:rsidP="006B1073">
      <w:pPr>
        <w:ind w:left="720" w:hanging="720"/>
        <w:jc w:val="both"/>
        <w:rPr>
          <w:rFonts w:ascii="Arial" w:hAnsi="Arial"/>
          <w:b/>
          <w:sz w:val="22"/>
          <w:szCs w:val="22"/>
        </w:rPr>
      </w:pPr>
      <w:bookmarkStart w:id="1" w:name="_Toc398280692"/>
      <w:r w:rsidRPr="006B1073">
        <w:rPr>
          <w:rFonts w:ascii="Arial" w:hAnsi="Arial"/>
          <w:b/>
          <w:sz w:val="22"/>
          <w:szCs w:val="22"/>
        </w:rPr>
        <w:t>Quality Use of Medicines</w:t>
      </w:r>
      <w:bookmarkEnd w:id="1"/>
    </w:p>
    <w:p w:rsidR="00457F73" w:rsidRPr="00457F73" w:rsidRDefault="00457F73" w:rsidP="00457F73">
      <w:pPr>
        <w:rPr>
          <w:rFonts w:ascii="Arial" w:hAnsi="Arial" w:cs="Arial"/>
          <w:sz w:val="22"/>
          <w:szCs w:val="22"/>
        </w:rPr>
      </w:pPr>
    </w:p>
    <w:p w:rsidR="00457F73" w:rsidRDefault="00457F73" w:rsidP="00F4321A">
      <w:pPr>
        <w:pStyle w:val="ListParagraph"/>
        <w:numPr>
          <w:ilvl w:val="1"/>
          <w:numId w:val="25"/>
        </w:numPr>
        <w:jc w:val="both"/>
        <w:rPr>
          <w:rFonts w:ascii="Arial" w:hAnsi="Arial" w:cs="Arial"/>
          <w:sz w:val="22"/>
          <w:szCs w:val="22"/>
        </w:rPr>
      </w:pPr>
      <w:r w:rsidRPr="00457F73">
        <w:rPr>
          <w:rFonts w:ascii="Arial" w:hAnsi="Arial" w:cs="Arial"/>
          <w:sz w:val="22"/>
          <w:szCs w:val="22"/>
        </w:rPr>
        <w:t xml:space="preserve">In relation to the ezetimibe + atorvastatin co-pack, </w:t>
      </w:r>
      <w:r w:rsidR="00327BAE">
        <w:rPr>
          <w:rFonts w:ascii="Arial" w:hAnsi="Arial" w:cs="Arial"/>
          <w:sz w:val="22"/>
          <w:szCs w:val="22"/>
        </w:rPr>
        <w:t xml:space="preserve">in July 2013 </w:t>
      </w:r>
      <w:r w:rsidRPr="00457F73">
        <w:rPr>
          <w:rFonts w:ascii="Arial" w:hAnsi="Arial" w:cs="Arial"/>
          <w:sz w:val="22"/>
          <w:szCs w:val="22"/>
        </w:rPr>
        <w:t>the PBAC commented that there was no compelling clinical need for the co-pack product, and was concerned that it might direct use away from adequate titration of statins given alone.  These concerns remain</w:t>
      </w:r>
      <w:r w:rsidR="00302C61">
        <w:rPr>
          <w:rFonts w:ascii="Arial" w:hAnsi="Arial" w:cs="Arial"/>
          <w:sz w:val="22"/>
          <w:szCs w:val="22"/>
        </w:rPr>
        <w:t>ed</w:t>
      </w:r>
      <w:r w:rsidRPr="00457F73">
        <w:rPr>
          <w:rFonts w:ascii="Arial" w:hAnsi="Arial" w:cs="Arial"/>
          <w:sz w:val="22"/>
          <w:szCs w:val="22"/>
        </w:rPr>
        <w:t xml:space="preserve"> relevant to the FDC.</w:t>
      </w:r>
    </w:p>
    <w:p w:rsidR="00F4321A" w:rsidRDefault="00F4321A" w:rsidP="00F4321A">
      <w:pPr>
        <w:pStyle w:val="ListParagraph"/>
        <w:jc w:val="both"/>
        <w:rPr>
          <w:rFonts w:ascii="Arial" w:hAnsi="Arial" w:cs="Arial"/>
          <w:sz w:val="22"/>
          <w:szCs w:val="22"/>
        </w:rPr>
      </w:pPr>
    </w:p>
    <w:p w:rsidR="000677A2" w:rsidRDefault="000677A2" w:rsidP="00F4321A">
      <w:pPr>
        <w:pStyle w:val="ListParagraph"/>
        <w:jc w:val="both"/>
        <w:rPr>
          <w:rFonts w:ascii="Arial" w:hAnsi="Arial" w:cs="Arial"/>
          <w:sz w:val="22"/>
          <w:szCs w:val="22"/>
        </w:rPr>
      </w:pPr>
    </w:p>
    <w:p w:rsidR="009C4D09" w:rsidRPr="00457F73" w:rsidRDefault="009C4D09" w:rsidP="00F4321A">
      <w:pPr>
        <w:pStyle w:val="ListParagraph"/>
        <w:jc w:val="both"/>
        <w:rPr>
          <w:rFonts w:ascii="Arial" w:hAnsi="Arial" w:cs="Arial"/>
          <w:sz w:val="22"/>
          <w:szCs w:val="22"/>
        </w:rPr>
      </w:pPr>
    </w:p>
    <w:p w:rsidR="00326E79" w:rsidRPr="00F4321A" w:rsidRDefault="00A62C1A" w:rsidP="00F4321A">
      <w:pPr>
        <w:pStyle w:val="Header"/>
        <w:numPr>
          <w:ilvl w:val="0"/>
          <w:numId w:val="25"/>
        </w:numPr>
        <w:tabs>
          <w:tab w:val="clear" w:pos="4153"/>
          <w:tab w:val="clear" w:pos="8306"/>
        </w:tabs>
        <w:jc w:val="both"/>
        <w:rPr>
          <w:rFonts w:ascii="Arial" w:hAnsi="Arial"/>
          <w:b/>
          <w:sz w:val="22"/>
          <w:szCs w:val="22"/>
        </w:rPr>
      </w:pPr>
      <w:r w:rsidRPr="00F4321A">
        <w:rPr>
          <w:rFonts w:ascii="Arial" w:hAnsi="Arial"/>
          <w:b/>
          <w:sz w:val="22"/>
          <w:szCs w:val="22"/>
        </w:rPr>
        <w:lastRenderedPageBreak/>
        <w:t xml:space="preserve">PBAC </w:t>
      </w:r>
      <w:r w:rsidR="00930937" w:rsidRPr="00F4321A">
        <w:rPr>
          <w:rFonts w:ascii="Arial" w:hAnsi="Arial"/>
          <w:b/>
          <w:sz w:val="22"/>
          <w:szCs w:val="22"/>
        </w:rPr>
        <w:t>Outcome</w:t>
      </w:r>
    </w:p>
    <w:p w:rsidR="009067B7" w:rsidRDefault="009067B7" w:rsidP="00093D59">
      <w:pPr>
        <w:tabs>
          <w:tab w:val="left" w:pos="900"/>
        </w:tabs>
        <w:jc w:val="both"/>
        <w:rPr>
          <w:rFonts w:ascii="Arial" w:hAnsi="Arial"/>
          <w:b/>
          <w:sz w:val="22"/>
          <w:szCs w:val="22"/>
        </w:rPr>
      </w:pPr>
    </w:p>
    <w:p w:rsidR="00093D59" w:rsidRPr="000677A2" w:rsidRDefault="00093D59" w:rsidP="000677A2">
      <w:pPr>
        <w:pStyle w:val="ListParagraph"/>
        <w:numPr>
          <w:ilvl w:val="1"/>
          <w:numId w:val="25"/>
        </w:numPr>
        <w:ind w:left="709"/>
        <w:jc w:val="both"/>
        <w:rPr>
          <w:rFonts w:ascii="Arial" w:hAnsi="Arial"/>
          <w:sz w:val="22"/>
          <w:szCs w:val="22"/>
        </w:rPr>
      </w:pPr>
      <w:r w:rsidRPr="000677A2">
        <w:rPr>
          <w:rFonts w:ascii="Arial" w:hAnsi="Arial"/>
          <w:sz w:val="22"/>
          <w:szCs w:val="22"/>
        </w:rPr>
        <w:t xml:space="preserve">The PBAC recommended </w:t>
      </w:r>
      <w:r w:rsidR="000677A2" w:rsidRPr="000677A2">
        <w:rPr>
          <w:rFonts w:ascii="Arial" w:hAnsi="Arial"/>
          <w:sz w:val="22"/>
          <w:szCs w:val="22"/>
        </w:rPr>
        <w:t xml:space="preserve">listing the FDC tablets for the same </w:t>
      </w:r>
      <w:r w:rsidRPr="000677A2">
        <w:rPr>
          <w:rFonts w:ascii="Arial" w:hAnsi="Arial"/>
          <w:sz w:val="22"/>
          <w:szCs w:val="22"/>
        </w:rPr>
        <w:t>Authority Required (S</w:t>
      </w:r>
      <w:r w:rsidR="000221A1" w:rsidRPr="000677A2">
        <w:rPr>
          <w:rFonts w:ascii="Arial" w:hAnsi="Arial"/>
          <w:sz w:val="22"/>
          <w:szCs w:val="22"/>
        </w:rPr>
        <w:t>TREAMLINED</w:t>
      </w:r>
      <w:r w:rsidRPr="000677A2">
        <w:rPr>
          <w:rFonts w:ascii="Arial" w:hAnsi="Arial"/>
          <w:sz w:val="22"/>
          <w:szCs w:val="22"/>
        </w:rPr>
        <w:t>) listing</w:t>
      </w:r>
      <w:r w:rsidR="000677A2">
        <w:rPr>
          <w:rFonts w:ascii="Arial" w:hAnsi="Arial"/>
          <w:sz w:val="22"/>
          <w:szCs w:val="22"/>
        </w:rPr>
        <w:t>s</w:t>
      </w:r>
      <w:r w:rsidRPr="000677A2">
        <w:rPr>
          <w:rFonts w:ascii="Arial" w:hAnsi="Arial"/>
          <w:sz w:val="22"/>
          <w:szCs w:val="22"/>
        </w:rPr>
        <w:t xml:space="preserve"> </w:t>
      </w:r>
      <w:r w:rsidR="00327BAE">
        <w:rPr>
          <w:rFonts w:ascii="Arial" w:hAnsi="Arial"/>
          <w:sz w:val="22"/>
          <w:szCs w:val="22"/>
        </w:rPr>
        <w:t>as applied</w:t>
      </w:r>
      <w:r w:rsidR="000677A2">
        <w:rPr>
          <w:rFonts w:ascii="Arial" w:hAnsi="Arial"/>
          <w:sz w:val="22"/>
          <w:szCs w:val="22"/>
        </w:rPr>
        <w:t xml:space="preserve"> to the existing composite packs, on a cost-minimisation basis</w:t>
      </w:r>
      <w:r w:rsidR="00253A22">
        <w:rPr>
          <w:rFonts w:ascii="Arial" w:hAnsi="Arial"/>
          <w:sz w:val="22"/>
          <w:szCs w:val="22"/>
        </w:rPr>
        <w:t xml:space="preserve"> with the individual components taken concomitantly</w:t>
      </w:r>
      <w:r w:rsidR="000677A2">
        <w:rPr>
          <w:rFonts w:ascii="Arial" w:hAnsi="Arial"/>
          <w:sz w:val="22"/>
          <w:szCs w:val="22"/>
        </w:rPr>
        <w:t xml:space="preserve">. </w:t>
      </w:r>
    </w:p>
    <w:p w:rsidR="00093D59" w:rsidRPr="00504C7D" w:rsidRDefault="00093D59" w:rsidP="00093D59">
      <w:pPr>
        <w:pStyle w:val="ListParagraph"/>
        <w:ind w:left="709"/>
        <w:jc w:val="both"/>
        <w:rPr>
          <w:rFonts w:ascii="Arial" w:hAnsi="Arial"/>
          <w:sz w:val="22"/>
          <w:szCs w:val="22"/>
        </w:rPr>
      </w:pPr>
    </w:p>
    <w:p w:rsidR="00093D59" w:rsidRDefault="00093D59" w:rsidP="00093D59">
      <w:pPr>
        <w:pStyle w:val="ListParagraph"/>
        <w:numPr>
          <w:ilvl w:val="1"/>
          <w:numId w:val="25"/>
        </w:numPr>
        <w:jc w:val="both"/>
        <w:rPr>
          <w:rFonts w:ascii="Arial" w:hAnsi="Arial"/>
          <w:sz w:val="22"/>
          <w:szCs w:val="22"/>
        </w:rPr>
      </w:pPr>
      <w:r w:rsidRPr="00C766E2">
        <w:rPr>
          <w:rFonts w:ascii="Arial" w:hAnsi="Arial"/>
          <w:sz w:val="22"/>
          <w:szCs w:val="22"/>
        </w:rPr>
        <w:t xml:space="preserve">The PBAC </w:t>
      </w:r>
      <w:r w:rsidR="000677A2">
        <w:rPr>
          <w:rFonts w:ascii="Arial" w:hAnsi="Arial"/>
          <w:sz w:val="22"/>
          <w:szCs w:val="22"/>
        </w:rPr>
        <w:t>wa</w:t>
      </w:r>
      <w:r w:rsidRPr="00C766E2">
        <w:rPr>
          <w:rFonts w:ascii="Arial" w:hAnsi="Arial"/>
          <w:sz w:val="22"/>
          <w:szCs w:val="22"/>
        </w:rPr>
        <w:t xml:space="preserve">s satisfied that ezetimibe + </w:t>
      </w:r>
      <w:r>
        <w:rPr>
          <w:rFonts w:ascii="Arial" w:hAnsi="Arial"/>
          <w:sz w:val="22"/>
          <w:szCs w:val="22"/>
        </w:rPr>
        <w:t>atorvastatin</w:t>
      </w:r>
      <w:r w:rsidRPr="00C766E2">
        <w:rPr>
          <w:rFonts w:ascii="Arial" w:hAnsi="Arial"/>
          <w:sz w:val="22"/>
          <w:szCs w:val="22"/>
        </w:rPr>
        <w:t xml:space="preserve"> FDC is equivalent to the ezetimibe + </w:t>
      </w:r>
      <w:r>
        <w:rPr>
          <w:rFonts w:ascii="Arial" w:hAnsi="Arial"/>
          <w:sz w:val="22"/>
          <w:szCs w:val="22"/>
        </w:rPr>
        <w:t>atorvastatin</w:t>
      </w:r>
      <w:r w:rsidRPr="00C766E2">
        <w:rPr>
          <w:rFonts w:ascii="Arial" w:hAnsi="Arial"/>
          <w:sz w:val="22"/>
          <w:szCs w:val="22"/>
        </w:rPr>
        <w:t xml:space="preserve"> co-pack in terms of efficacy and safet</w:t>
      </w:r>
      <w:r w:rsidR="00A47D89">
        <w:rPr>
          <w:rFonts w:ascii="Arial" w:hAnsi="Arial"/>
          <w:sz w:val="22"/>
          <w:szCs w:val="22"/>
        </w:rPr>
        <w:t>y and should be priced the same</w:t>
      </w:r>
      <w:r w:rsidR="00486D7A">
        <w:rPr>
          <w:rFonts w:ascii="Arial" w:hAnsi="Arial"/>
          <w:sz w:val="22"/>
          <w:szCs w:val="22"/>
        </w:rPr>
        <w:t>.</w:t>
      </w:r>
    </w:p>
    <w:p w:rsidR="00093D59" w:rsidRPr="00093D59" w:rsidRDefault="00093D59" w:rsidP="00093D59">
      <w:pPr>
        <w:pStyle w:val="ListParagraph"/>
        <w:rPr>
          <w:rFonts w:ascii="Arial" w:hAnsi="Arial"/>
          <w:sz w:val="22"/>
          <w:szCs w:val="22"/>
        </w:rPr>
      </w:pPr>
    </w:p>
    <w:p w:rsidR="00093D59" w:rsidRDefault="00093D59" w:rsidP="00093D59">
      <w:pPr>
        <w:pStyle w:val="ListParagraph"/>
        <w:numPr>
          <w:ilvl w:val="1"/>
          <w:numId w:val="25"/>
        </w:numPr>
        <w:jc w:val="both"/>
        <w:rPr>
          <w:rFonts w:ascii="Arial" w:hAnsi="Arial"/>
          <w:sz w:val="22"/>
          <w:szCs w:val="22"/>
        </w:rPr>
      </w:pPr>
      <w:r>
        <w:rPr>
          <w:rFonts w:ascii="Arial" w:hAnsi="Arial"/>
          <w:sz w:val="22"/>
          <w:szCs w:val="22"/>
        </w:rPr>
        <w:t>The PBAC considered that the additional savings claimed in the submission from the increased use of FDCs over</w:t>
      </w:r>
      <w:r w:rsidR="00221939">
        <w:rPr>
          <w:rFonts w:ascii="Arial" w:hAnsi="Arial"/>
          <w:sz w:val="22"/>
          <w:szCs w:val="22"/>
        </w:rPr>
        <w:t xml:space="preserve"> </w:t>
      </w:r>
      <w:r>
        <w:rPr>
          <w:rFonts w:ascii="Arial" w:hAnsi="Arial"/>
          <w:sz w:val="22"/>
          <w:szCs w:val="22"/>
        </w:rPr>
        <w:t>co-pack</w:t>
      </w:r>
      <w:r w:rsidR="00221939">
        <w:rPr>
          <w:rFonts w:ascii="Arial" w:hAnsi="Arial"/>
          <w:sz w:val="22"/>
          <w:szCs w:val="22"/>
        </w:rPr>
        <w:t>s</w:t>
      </w:r>
      <w:r>
        <w:rPr>
          <w:rFonts w:ascii="Arial" w:hAnsi="Arial"/>
          <w:sz w:val="22"/>
          <w:szCs w:val="22"/>
        </w:rPr>
        <w:t xml:space="preserve"> due to clinician and patient preference </w:t>
      </w:r>
      <w:r w:rsidR="000677A2">
        <w:rPr>
          <w:rFonts w:ascii="Arial" w:hAnsi="Arial"/>
          <w:sz w:val="22"/>
          <w:szCs w:val="22"/>
        </w:rPr>
        <w:t>we</w:t>
      </w:r>
      <w:r>
        <w:rPr>
          <w:rFonts w:ascii="Arial" w:hAnsi="Arial"/>
          <w:sz w:val="22"/>
          <w:szCs w:val="22"/>
        </w:rPr>
        <w:t xml:space="preserve">re </w:t>
      </w:r>
      <w:r w:rsidR="000677A2">
        <w:rPr>
          <w:rFonts w:ascii="Arial" w:hAnsi="Arial"/>
          <w:sz w:val="22"/>
          <w:szCs w:val="22"/>
        </w:rPr>
        <w:t>doubtful</w:t>
      </w:r>
      <w:r>
        <w:rPr>
          <w:rFonts w:ascii="Arial" w:hAnsi="Arial"/>
          <w:sz w:val="22"/>
          <w:szCs w:val="22"/>
        </w:rPr>
        <w:t xml:space="preserve">. </w:t>
      </w:r>
    </w:p>
    <w:p w:rsidR="00093D59" w:rsidRPr="00093D59" w:rsidRDefault="00093D59" w:rsidP="00093D59">
      <w:pPr>
        <w:pStyle w:val="ListParagraph"/>
        <w:rPr>
          <w:rFonts w:ascii="Arial" w:hAnsi="Arial"/>
          <w:sz w:val="22"/>
          <w:szCs w:val="22"/>
        </w:rPr>
      </w:pPr>
    </w:p>
    <w:p w:rsidR="00093D59" w:rsidRDefault="00093D59" w:rsidP="00093D59">
      <w:pPr>
        <w:pStyle w:val="ListParagraph"/>
        <w:numPr>
          <w:ilvl w:val="1"/>
          <w:numId w:val="25"/>
        </w:numPr>
        <w:jc w:val="both"/>
        <w:rPr>
          <w:rFonts w:ascii="Arial" w:hAnsi="Arial"/>
          <w:sz w:val="22"/>
          <w:szCs w:val="22"/>
        </w:rPr>
      </w:pPr>
      <w:r w:rsidRPr="00C766E2">
        <w:rPr>
          <w:rFonts w:ascii="Arial" w:hAnsi="Arial"/>
          <w:sz w:val="22"/>
          <w:szCs w:val="22"/>
        </w:rPr>
        <w:t>In November 2013, the PBAC noted that in contrast to the statins,</w:t>
      </w:r>
      <w:r w:rsidRPr="00C766E2">
        <w:rPr>
          <w:sz w:val="22"/>
          <w:szCs w:val="22"/>
        </w:rPr>
        <w:t xml:space="preserve"> </w:t>
      </w:r>
      <w:r w:rsidRPr="00C766E2">
        <w:rPr>
          <w:rFonts w:ascii="Arial" w:hAnsi="Arial"/>
          <w:sz w:val="22"/>
          <w:szCs w:val="22"/>
        </w:rPr>
        <w:t>there are no patient relevant outcome data for ezetimibe.  However, the largest contribution to the price of the combination is from the ezetimibe component.</w:t>
      </w:r>
      <w:r w:rsidRPr="00C766E2">
        <w:rPr>
          <w:rFonts w:ascii="Arial" w:hAnsi="Arial"/>
          <w:color w:val="FF0000"/>
          <w:sz w:val="22"/>
          <w:szCs w:val="22"/>
        </w:rPr>
        <w:t xml:space="preserve"> </w:t>
      </w:r>
      <w:r w:rsidRPr="00C766E2">
        <w:rPr>
          <w:rFonts w:ascii="Arial" w:hAnsi="Arial"/>
          <w:sz w:val="22"/>
          <w:szCs w:val="22"/>
        </w:rPr>
        <w:t xml:space="preserve">The PBAC reiterated its view that the Minister may wish to consider requesting the PBAC to undertake a review of, and subsequently provide advice to the Minister regarding, the cost-effectiveness of ezetimibe, taking into account the latest available evidence and best practice. </w:t>
      </w:r>
    </w:p>
    <w:p w:rsidR="00093D59" w:rsidRPr="00093D59" w:rsidRDefault="00093D59" w:rsidP="00093D59">
      <w:pPr>
        <w:jc w:val="both"/>
        <w:rPr>
          <w:rFonts w:ascii="Arial" w:hAnsi="Arial"/>
          <w:sz w:val="22"/>
          <w:szCs w:val="22"/>
        </w:rPr>
      </w:pPr>
    </w:p>
    <w:p w:rsidR="00093D59" w:rsidRPr="00C766E2" w:rsidRDefault="00093D59" w:rsidP="00093D59">
      <w:pPr>
        <w:pStyle w:val="ListParagraph"/>
        <w:numPr>
          <w:ilvl w:val="1"/>
          <w:numId w:val="25"/>
        </w:numPr>
        <w:jc w:val="both"/>
        <w:rPr>
          <w:rFonts w:ascii="Arial" w:hAnsi="Arial"/>
          <w:sz w:val="22"/>
          <w:szCs w:val="22"/>
        </w:rPr>
      </w:pPr>
      <w:r w:rsidRPr="00C766E2">
        <w:rPr>
          <w:rFonts w:ascii="Arial" w:hAnsi="Arial"/>
          <w:sz w:val="22"/>
          <w:szCs w:val="22"/>
        </w:rPr>
        <w:t xml:space="preserve">The PBAC advised that ezetimibe + </w:t>
      </w:r>
      <w:r>
        <w:rPr>
          <w:rFonts w:ascii="Arial" w:hAnsi="Arial"/>
          <w:sz w:val="22"/>
          <w:szCs w:val="22"/>
        </w:rPr>
        <w:t>atorvastatin</w:t>
      </w:r>
      <w:r w:rsidRPr="00C766E2">
        <w:rPr>
          <w:rFonts w:ascii="Arial" w:hAnsi="Arial"/>
          <w:sz w:val="22"/>
          <w:szCs w:val="22"/>
        </w:rPr>
        <w:t xml:space="preserve"> FDC is suitable for inclusion in the list of medicines for prescribing by nurse practitioners within collaborative arrangements as continuing therapy only.</w:t>
      </w:r>
    </w:p>
    <w:p w:rsidR="00093D59" w:rsidRPr="00504C7D" w:rsidRDefault="00093D59" w:rsidP="00093D59">
      <w:pPr>
        <w:pStyle w:val="ListParagraph"/>
        <w:rPr>
          <w:rFonts w:ascii="Arial" w:hAnsi="Arial"/>
          <w:sz w:val="22"/>
          <w:szCs w:val="22"/>
        </w:rPr>
      </w:pPr>
    </w:p>
    <w:p w:rsidR="00093D59" w:rsidRPr="00C766E2" w:rsidRDefault="00093D59" w:rsidP="00093D59">
      <w:pPr>
        <w:pStyle w:val="ListParagraph"/>
        <w:numPr>
          <w:ilvl w:val="1"/>
          <w:numId w:val="25"/>
        </w:numPr>
        <w:jc w:val="both"/>
        <w:rPr>
          <w:rFonts w:ascii="Arial" w:hAnsi="Arial"/>
          <w:sz w:val="22"/>
          <w:szCs w:val="22"/>
        </w:rPr>
      </w:pPr>
      <w:r w:rsidRPr="00C766E2">
        <w:rPr>
          <w:rFonts w:ascii="Arial" w:hAnsi="Arial"/>
          <w:sz w:val="22"/>
          <w:szCs w:val="22"/>
        </w:rPr>
        <w:t xml:space="preserve">The PBAC recommended that the Safety Net 20 Day Rule should apply. </w:t>
      </w:r>
    </w:p>
    <w:p w:rsidR="00093D59" w:rsidRPr="00504C7D" w:rsidRDefault="00093D59" w:rsidP="00093D59">
      <w:pPr>
        <w:pStyle w:val="ListParagraph"/>
        <w:rPr>
          <w:rFonts w:ascii="Arial" w:hAnsi="Arial"/>
          <w:sz w:val="22"/>
          <w:szCs w:val="22"/>
        </w:rPr>
      </w:pPr>
    </w:p>
    <w:p w:rsidR="00253A22" w:rsidRPr="00253A22" w:rsidRDefault="00093D59" w:rsidP="00253A22">
      <w:pPr>
        <w:pStyle w:val="ListParagraph"/>
        <w:numPr>
          <w:ilvl w:val="1"/>
          <w:numId w:val="25"/>
        </w:numPr>
        <w:jc w:val="both"/>
        <w:rPr>
          <w:rFonts w:ascii="Arial" w:hAnsi="Arial"/>
          <w:sz w:val="22"/>
          <w:u w:val="single"/>
        </w:rPr>
      </w:pPr>
      <w:r w:rsidRPr="00C766E2">
        <w:rPr>
          <w:rFonts w:ascii="Arial" w:hAnsi="Arial"/>
          <w:sz w:val="22"/>
          <w:u w:val="single"/>
        </w:rPr>
        <w:t>A</w:t>
      </w:r>
      <w:r w:rsidR="00253A22" w:rsidRPr="00253A22">
        <w:rPr>
          <w:rFonts w:ascii="Arial" w:hAnsi="Arial"/>
          <w:sz w:val="22"/>
          <w:u w:val="single"/>
        </w:rPr>
        <w:t xml:space="preserve">dvice to the Minister under section 101 3BA of the </w:t>
      </w:r>
      <w:r w:rsidR="00253A22" w:rsidRPr="0076312B">
        <w:rPr>
          <w:rFonts w:ascii="Arial" w:hAnsi="Arial"/>
          <w:i/>
          <w:sz w:val="22"/>
          <w:u w:val="single"/>
        </w:rPr>
        <w:t>National Health Act</w:t>
      </w:r>
      <w:r w:rsidR="00253A22" w:rsidRPr="00253A22">
        <w:rPr>
          <w:rFonts w:ascii="Arial" w:hAnsi="Arial"/>
          <w:sz w:val="22"/>
          <w:u w:val="single"/>
        </w:rPr>
        <w:t xml:space="preserve"> </w:t>
      </w:r>
    </w:p>
    <w:p w:rsidR="00253A22" w:rsidRPr="0076312B" w:rsidRDefault="00253A22" w:rsidP="0076312B">
      <w:pPr>
        <w:pStyle w:val="ListParagraph"/>
        <w:jc w:val="both"/>
        <w:rPr>
          <w:rFonts w:ascii="Arial" w:hAnsi="Arial"/>
          <w:sz w:val="22"/>
        </w:rPr>
      </w:pPr>
      <w:r w:rsidRPr="0076312B">
        <w:rPr>
          <w:rFonts w:ascii="Arial" w:hAnsi="Arial"/>
          <w:sz w:val="22"/>
        </w:rPr>
        <w:t xml:space="preserve">In accordance with subsection 101(3BA) of the </w:t>
      </w:r>
      <w:r w:rsidRPr="0076312B">
        <w:rPr>
          <w:rFonts w:ascii="Arial" w:hAnsi="Arial"/>
          <w:i/>
          <w:sz w:val="22"/>
        </w:rPr>
        <w:t xml:space="preserve">National Health Act </w:t>
      </w:r>
      <w:r w:rsidRPr="0076312B">
        <w:rPr>
          <w:rFonts w:ascii="Arial" w:hAnsi="Arial"/>
          <w:sz w:val="22"/>
        </w:rPr>
        <w:t>1953, the PBAC advised that it is of the opinion that ezetimibe + atorvastatin should be treated as interchangeable on an individual patient basis with ezetimibe + rosuvastatin, and with ezetimibe + simvastatin.</w:t>
      </w:r>
    </w:p>
    <w:p w:rsidR="00253A22" w:rsidRPr="0076312B" w:rsidRDefault="00253A22" w:rsidP="0076312B">
      <w:pPr>
        <w:pStyle w:val="ListParagraph"/>
        <w:jc w:val="both"/>
        <w:rPr>
          <w:rFonts w:ascii="Arial" w:hAnsi="Arial"/>
          <w:sz w:val="22"/>
          <w:szCs w:val="22"/>
        </w:rPr>
      </w:pPr>
    </w:p>
    <w:p w:rsidR="00093D59" w:rsidRPr="00823BE5" w:rsidRDefault="00253A22" w:rsidP="00823BE5">
      <w:pPr>
        <w:pStyle w:val="ListParagraph"/>
        <w:numPr>
          <w:ilvl w:val="1"/>
          <w:numId w:val="25"/>
        </w:numPr>
        <w:jc w:val="both"/>
        <w:rPr>
          <w:rFonts w:ascii="Arial" w:hAnsi="Arial"/>
          <w:sz w:val="22"/>
        </w:rPr>
      </w:pPr>
      <w:r w:rsidRPr="00823BE5">
        <w:rPr>
          <w:rFonts w:ascii="Arial" w:hAnsi="Arial"/>
          <w:sz w:val="22"/>
        </w:rPr>
        <w:t>T</w:t>
      </w:r>
      <w:r w:rsidR="00F422BC" w:rsidRPr="00823BE5">
        <w:rPr>
          <w:rFonts w:ascii="Arial" w:hAnsi="Arial"/>
          <w:sz w:val="22"/>
        </w:rPr>
        <w:t xml:space="preserve">he PBAC was not satisfied as required by section 101(4AC) of the </w:t>
      </w:r>
      <w:r w:rsidR="00F422BC" w:rsidRPr="00823BE5">
        <w:rPr>
          <w:rFonts w:ascii="Arial" w:hAnsi="Arial"/>
          <w:i/>
          <w:sz w:val="22"/>
        </w:rPr>
        <w:t>National Health Act</w:t>
      </w:r>
      <w:r w:rsidR="00F422BC" w:rsidRPr="00823BE5">
        <w:rPr>
          <w:rFonts w:ascii="Arial" w:hAnsi="Arial"/>
          <w:sz w:val="22"/>
        </w:rPr>
        <w:t xml:space="preserve"> 1953</w:t>
      </w:r>
      <w:r w:rsidR="00823BE5">
        <w:rPr>
          <w:rFonts w:ascii="Arial" w:hAnsi="Arial"/>
          <w:sz w:val="22"/>
        </w:rPr>
        <w:t xml:space="preserve"> that</w:t>
      </w:r>
      <w:r w:rsidR="00F422BC" w:rsidRPr="00823BE5">
        <w:rPr>
          <w:rFonts w:ascii="Arial" w:hAnsi="Arial"/>
          <w:sz w:val="22"/>
        </w:rPr>
        <w:t xml:space="preserve"> atorvastatin with ezetimibe, fixed dose combination tablets</w:t>
      </w:r>
      <w:r w:rsidR="00823BE5">
        <w:rPr>
          <w:rFonts w:ascii="Arial" w:hAnsi="Arial"/>
          <w:sz w:val="22"/>
        </w:rPr>
        <w:t xml:space="preserve">, provides for some patients, a significant improvement in compliance, or, a significant improvement in efficacy or reduction in toxicity over alternative therapy and </w:t>
      </w:r>
      <w:r w:rsidR="00823BE5" w:rsidRPr="00823BE5">
        <w:rPr>
          <w:rFonts w:ascii="Arial" w:hAnsi="Arial"/>
          <w:sz w:val="22"/>
        </w:rPr>
        <w:t>therefore will not provide advice to the Minister under that section</w:t>
      </w:r>
      <w:r w:rsidR="00823BE5">
        <w:rPr>
          <w:rFonts w:ascii="Arial" w:hAnsi="Arial"/>
          <w:sz w:val="22"/>
        </w:rPr>
        <w:t>. The PBAC considered that t</w:t>
      </w:r>
      <w:r w:rsidR="005625EF" w:rsidRPr="00823BE5">
        <w:rPr>
          <w:rFonts w:ascii="Arial" w:hAnsi="Arial"/>
          <w:sz w:val="22"/>
        </w:rPr>
        <w:t>he submission’s claim of potentially improved compliance through a reduction in costs (i.e. through reduced co-payments) and reduced pill burden dosing complexity with the proposed new therapy would apply equally to</w:t>
      </w:r>
      <w:r w:rsidR="00F422BC" w:rsidRPr="00823BE5">
        <w:rPr>
          <w:rFonts w:ascii="Arial" w:hAnsi="Arial"/>
          <w:sz w:val="22"/>
        </w:rPr>
        <w:t xml:space="preserve"> </w:t>
      </w:r>
      <w:r w:rsidR="005625EF" w:rsidRPr="00823BE5">
        <w:rPr>
          <w:rFonts w:ascii="Arial" w:hAnsi="Arial"/>
          <w:sz w:val="22"/>
        </w:rPr>
        <w:t>alternative therapies that are also fixed dose combination tablets</w:t>
      </w:r>
      <w:r w:rsidR="00823BE5">
        <w:rPr>
          <w:rFonts w:ascii="Arial" w:hAnsi="Arial"/>
          <w:sz w:val="22"/>
        </w:rPr>
        <w:t xml:space="preserve"> and that any claim under this section of the Act should be </w:t>
      </w:r>
      <w:r w:rsidR="003168CD">
        <w:rPr>
          <w:rFonts w:ascii="Arial" w:hAnsi="Arial"/>
          <w:sz w:val="22"/>
        </w:rPr>
        <w:t>made in the context of Section C3 of the Compliance to Medicines Working Gr</w:t>
      </w:r>
      <w:r w:rsidR="002163AA">
        <w:rPr>
          <w:rFonts w:ascii="Arial" w:hAnsi="Arial"/>
          <w:sz w:val="22"/>
        </w:rPr>
        <w:t>oup Report to PBAC, April 2010.</w:t>
      </w:r>
    </w:p>
    <w:p w:rsidR="00BB7EC3" w:rsidRPr="00BB7EC3" w:rsidRDefault="00BB7EC3" w:rsidP="00BB7EC3">
      <w:pPr>
        <w:jc w:val="both"/>
        <w:rPr>
          <w:rFonts w:ascii="Arial" w:hAnsi="Arial"/>
          <w:sz w:val="22"/>
          <w:szCs w:val="22"/>
        </w:rPr>
      </w:pPr>
    </w:p>
    <w:p w:rsidR="009C703C" w:rsidRPr="00882085" w:rsidRDefault="009C703C" w:rsidP="00882085">
      <w:pPr>
        <w:jc w:val="both"/>
        <w:rPr>
          <w:rFonts w:ascii="Arial" w:hAnsi="Arial"/>
          <w:b/>
          <w:sz w:val="22"/>
          <w:szCs w:val="22"/>
        </w:rPr>
      </w:pPr>
      <w:r w:rsidRPr="00882085">
        <w:rPr>
          <w:rFonts w:ascii="Arial" w:hAnsi="Arial"/>
          <w:b/>
          <w:sz w:val="22"/>
          <w:szCs w:val="22"/>
        </w:rPr>
        <w:t>Outcome:</w:t>
      </w:r>
    </w:p>
    <w:p w:rsidR="00BB7EC3" w:rsidRDefault="009C703C" w:rsidP="00882085">
      <w:pPr>
        <w:jc w:val="both"/>
        <w:rPr>
          <w:rFonts w:ascii="Arial" w:hAnsi="Arial"/>
          <w:sz w:val="22"/>
          <w:szCs w:val="22"/>
        </w:rPr>
      </w:pPr>
      <w:r w:rsidRPr="00882085">
        <w:rPr>
          <w:rFonts w:ascii="Arial" w:hAnsi="Arial"/>
          <w:sz w:val="22"/>
          <w:szCs w:val="22"/>
        </w:rPr>
        <w:t>Recommended</w:t>
      </w:r>
    </w:p>
    <w:p w:rsidR="00093D59" w:rsidRDefault="00093D59" w:rsidP="00882085">
      <w:pPr>
        <w:jc w:val="both"/>
        <w:rPr>
          <w:rFonts w:ascii="Arial" w:hAnsi="Arial"/>
          <w:sz w:val="22"/>
          <w:szCs w:val="22"/>
        </w:rPr>
      </w:pPr>
    </w:p>
    <w:p w:rsidR="009C4D09" w:rsidRDefault="009C4D09">
      <w:pPr>
        <w:rPr>
          <w:rFonts w:ascii="Arial" w:hAnsi="Arial"/>
          <w:sz w:val="22"/>
          <w:szCs w:val="22"/>
        </w:rPr>
      </w:pPr>
      <w:r>
        <w:rPr>
          <w:rFonts w:ascii="Arial" w:hAnsi="Arial"/>
          <w:sz w:val="22"/>
          <w:szCs w:val="22"/>
        </w:rPr>
        <w:br w:type="page"/>
      </w:r>
    </w:p>
    <w:p w:rsidR="00B52F3C" w:rsidRPr="00F4321A" w:rsidRDefault="00B52F3C" w:rsidP="00B52F3C">
      <w:pPr>
        <w:pStyle w:val="Header"/>
        <w:numPr>
          <w:ilvl w:val="0"/>
          <w:numId w:val="25"/>
        </w:numPr>
        <w:tabs>
          <w:tab w:val="clear" w:pos="4153"/>
          <w:tab w:val="clear" w:pos="8306"/>
        </w:tabs>
        <w:jc w:val="both"/>
        <w:rPr>
          <w:rFonts w:ascii="Arial" w:hAnsi="Arial"/>
          <w:b/>
          <w:i/>
          <w:sz w:val="22"/>
          <w:szCs w:val="22"/>
        </w:rPr>
      </w:pPr>
      <w:r w:rsidRPr="00882085">
        <w:rPr>
          <w:rFonts w:ascii="Arial" w:hAnsi="Arial" w:cs="Arial"/>
          <w:b/>
          <w:sz w:val="22"/>
          <w:szCs w:val="22"/>
        </w:rPr>
        <w:lastRenderedPageBreak/>
        <w:t>Recommended listing</w:t>
      </w:r>
    </w:p>
    <w:p w:rsidR="00B52F3C" w:rsidRPr="00F4321A" w:rsidRDefault="00B52F3C" w:rsidP="00B52F3C">
      <w:pPr>
        <w:pStyle w:val="Header"/>
        <w:tabs>
          <w:tab w:val="clear" w:pos="4153"/>
          <w:tab w:val="clear" w:pos="8306"/>
        </w:tabs>
        <w:ind w:left="720"/>
        <w:jc w:val="both"/>
        <w:rPr>
          <w:rFonts w:ascii="Arial" w:hAnsi="Arial"/>
          <w:b/>
          <w:i/>
          <w:sz w:val="22"/>
          <w:szCs w:val="22"/>
        </w:rPr>
      </w:pPr>
    </w:p>
    <w:p w:rsidR="00B52F3C" w:rsidRDefault="00B52F3C" w:rsidP="00B52F3C">
      <w:pPr>
        <w:pStyle w:val="ListParagraph"/>
        <w:numPr>
          <w:ilvl w:val="1"/>
          <w:numId w:val="25"/>
        </w:numPr>
        <w:jc w:val="both"/>
        <w:rPr>
          <w:rFonts w:ascii="Arial" w:hAnsi="Arial"/>
          <w:sz w:val="22"/>
          <w:szCs w:val="22"/>
        </w:rPr>
      </w:pPr>
      <w:r w:rsidRPr="00C766E2">
        <w:rPr>
          <w:rFonts w:ascii="Arial" w:hAnsi="Arial"/>
          <w:sz w:val="22"/>
          <w:szCs w:val="22"/>
        </w:rPr>
        <w:t>Add the following new items:</w:t>
      </w:r>
    </w:p>
    <w:p w:rsidR="00B52F3C" w:rsidRPr="00C766E2" w:rsidRDefault="00B52F3C" w:rsidP="00B52F3C">
      <w:pPr>
        <w:jc w:val="both"/>
        <w:rPr>
          <w:rFonts w:ascii="Arial" w:hAnsi="Arial"/>
          <w:sz w:val="22"/>
          <w:szCs w:val="22"/>
        </w:rPr>
      </w:pPr>
    </w:p>
    <w:tbl>
      <w:tblPr>
        <w:tblW w:w="4371" w:type="pct"/>
        <w:tblInd w:w="817" w:type="dxa"/>
        <w:tblLook w:val="0000" w:firstRow="0" w:lastRow="0" w:firstColumn="0" w:lastColumn="0" w:noHBand="0" w:noVBand="0"/>
      </w:tblPr>
      <w:tblGrid>
        <w:gridCol w:w="1843"/>
        <w:gridCol w:w="2550"/>
        <w:gridCol w:w="992"/>
        <w:gridCol w:w="624"/>
        <w:gridCol w:w="1049"/>
        <w:gridCol w:w="1021"/>
      </w:tblGrid>
      <w:tr w:rsidR="00B52F3C" w:rsidRPr="00504C7D" w:rsidTr="00B355EC">
        <w:trPr>
          <w:cantSplit/>
          <w:trHeight w:val="471"/>
        </w:trPr>
        <w:tc>
          <w:tcPr>
            <w:tcW w:w="2719" w:type="pct"/>
            <w:gridSpan w:val="2"/>
            <w:tcBorders>
              <w:bottom w:val="single" w:sz="4" w:space="0" w:color="auto"/>
            </w:tcBorders>
          </w:tcPr>
          <w:p w:rsidR="00B52F3C" w:rsidRPr="00DF537F" w:rsidRDefault="00B52F3C" w:rsidP="00B355EC">
            <w:pPr>
              <w:keepNext/>
              <w:ind w:left="-108"/>
              <w:jc w:val="both"/>
              <w:rPr>
                <w:rFonts w:ascii="Arial Narrow" w:hAnsi="Arial Narrow" w:cs="Arial"/>
                <w:sz w:val="20"/>
                <w:szCs w:val="20"/>
              </w:rPr>
            </w:pPr>
            <w:r w:rsidRPr="00DF537F">
              <w:rPr>
                <w:rFonts w:ascii="Arial Narrow" w:hAnsi="Arial Narrow" w:cs="Arial"/>
                <w:sz w:val="20"/>
                <w:szCs w:val="20"/>
              </w:rPr>
              <w:t>Name, Restriction,</w:t>
            </w:r>
          </w:p>
          <w:p w:rsidR="00B52F3C" w:rsidRPr="00DF537F" w:rsidRDefault="00B52F3C" w:rsidP="00B355EC">
            <w:pPr>
              <w:keepNext/>
              <w:ind w:left="-108"/>
              <w:jc w:val="both"/>
              <w:rPr>
                <w:rFonts w:ascii="Arial Narrow" w:hAnsi="Arial Narrow" w:cs="Arial"/>
                <w:sz w:val="20"/>
                <w:szCs w:val="20"/>
              </w:rPr>
            </w:pPr>
            <w:r w:rsidRPr="00DF537F">
              <w:rPr>
                <w:rFonts w:ascii="Arial Narrow" w:hAnsi="Arial Narrow" w:cs="Arial"/>
                <w:sz w:val="20"/>
                <w:szCs w:val="20"/>
              </w:rPr>
              <w:t>Manner of administration and form</w:t>
            </w:r>
          </w:p>
        </w:tc>
        <w:tc>
          <w:tcPr>
            <w:tcW w:w="614" w:type="pct"/>
            <w:tcBorders>
              <w:bottom w:val="single" w:sz="4" w:space="0" w:color="auto"/>
            </w:tcBorders>
          </w:tcPr>
          <w:p w:rsidR="00B52F3C" w:rsidRPr="00DF537F" w:rsidRDefault="00B52F3C" w:rsidP="00B355EC">
            <w:pPr>
              <w:keepNext/>
              <w:ind w:left="-252"/>
              <w:jc w:val="center"/>
              <w:rPr>
                <w:rFonts w:ascii="Arial Narrow" w:hAnsi="Arial Narrow" w:cs="Arial"/>
                <w:sz w:val="20"/>
                <w:szCs w:val="20"/>
              </w:rPr>
            </w:pPr>
            <w:r w:rsidRPr="00DF537F">
              <w:rPr>
                <w:rFonts w:ascii="Arial Narrow" w:hAnsi="Arial Narrow" w:cs="Arial"/>
                <w:sz w:val="20"/>
                <w:szCs w:val="20"/>
              </w:rPr>
              <w:t>Max.</w:t>
            </w:r>
          </w:p>
          <w:p w:rsidR="00B52F3C" w:rsidRPr="00DF537F" w:rsidRDefault="00B52F3C" w:rsidP="00B355EC">
            <w:pPr>
              <w:keepNext/>
              <w:ind w:left="-108"/>
              <w:jc w:val="center"/>
              <w:rPr>
                <w:rFonts w:ascii="Arial Narrow" w:hAnsi="Arial Narrow" w:cs="Arial"/>
                <w:sz w:val="20"/>
                <w:szCs w:val="20"/>
              </w:rPr>
            </w:pPr>
            <w:r w:rsidRPr="00DF537F">
              <w:rPr>
                <w:rFonts w:ascii="Arial Narrow" w:hAnsi="Arial Narrow" w:cs="Arial"/>
                <w:sz w:val="20"/>
                <w:szCs w:val="20"/>
              </w:rPr>
              <w:t>Qty</w:t>
            </w:r>
            <w:r>
              <w:rPr>
                <w:rFonts w:ascii="Arial Narrow" w:hAnsi="Arial Narrow" w:cs="Arial"/>
                <w:sz w:val="20"/>
                <w:szCs w:val="20"/>
              </w:rPr>
              <w:t xml:space="preserve"> (Packs)</w:t>
            </w:r>
          </w:p>
        </w:tc>
        <w:tc>
          <w:tcPr>
            <w:tcW w:w="386" w:type="pct"/>
            <w:tcBorders>
              <w:bottom w:val="single" w:sz="4" w:space="0" w:color="auto"/>
            </w:tcBorders>
          </w:tcPr>
          <w:p w:rsidR="00B52F3C" w:rsidRPr="00DF537F" w:rsidRDefault="00B52F3C" w:rsidP="00B355EC">
            <w:pPr>
              <w:keepNext/>
              <w:ind w:left="-108"/>
              <w:jc w:val="center"/>
              <w:rPr>
                <w:rFonts w:ascii="Arial Narrow" w:hAnsi="Arial Narrow" w:cs="Arial"/>
                <w:sz w:val="20"/>
                <w:szCs w:val="20"/>
              </w:rPr>
            </w:pPr>
            <w:r w:rsidRPr="00DF537F">
              <w:rPr>
                <w:rFonts w:ascii="Arial Narrow" w:hAnsi="Arial Narrow" w:cs="Arial"/>
                <w:sz w:val="20"/>
                <w:szCs w:val="20"/>
              </w:rPr>
              <w:t>№.of</w:t>
            </w:r>
          </w:p>
          <w:p w:rsidR="00B52F3C" w:rsidRPr="00DF537F" w:rsidRDefault="00B52F3C" w:rsidP="00B355EC">
            <w:pPr>
              <w:keepNext/>
              <w:ind w:left="-108"/>
              <w:jc w:val="center"/>
              <w:rPr>
                <w:rFonts w:ascii="Arial Narrow" w:hAnsi="Arial Narrow" w:cs="Arial"/>
                <w:sz w:val="20"/>
                <w:szCs w:val="20"/>
              </w:rPr>
            </w:pPr>
            <w:r w:rsidRPr="00DF537F">
              <w:rPr>
                <w:rFonts w:ascii="Arial Narrow" w:hAnsi="Arial Narrow" w:cs="Arial"/>
                <w:sz w:val="20"/>
                <w:szCs w:val="20"/>
              </w:rPr>
              <w:t>Rpts</w:t>
            </w:r>
          </w:p>
        </w:tc>
        <w:tc>
          <w:tcPr>
            <w:tcW w:w="1282" w:type="pct"/>
            <w:gridSpan w:val="2"/>
            <w:tcBorders>
              <w:bottom w:val="single" w:sz="4" w:space="0" w:color="auto"/>
            </w:tcBorders>
            <w:vAlign w:val="center"/>
          </w:tcPr>
          <w:p w:rsidR="00B52F3C" w:rsidRPr="00DF537F" w:rsidRDefault="00B52F3C" w:rsidP="00B355EC">
            <w:pPr>
              <w:keepNext/>
              <w:rPr>
                <w:rFonts w:ascii="Arial Narrow" w:hAnsi="Arial Narrow" w:cs="Arial"/>
                <w:sz w:val="20"/>
                <w:szCs w:val="20"/>
                <w:lang w:val="fr-FR"/>
              </w:rPr>
            </w:pPr>
            <w:r w:rsidRPr="00DF537F">
              <w:rPr>
                <w:rFonts w:ascii="Arial Narrow" w:hAnsi="Arial Narrow" w:cs="Arial"/>
                <w:sz w:val="20"/>
                <w:szCs w:val="20"/>
              </w:rPr>
              <w:t>Proprietary Name and Manufacturer</w:t>
            </w:r>
          </w:p>
        </w:tc>
      </w:tr>
      <w:tr w:rsidR="00B52F3C" w:rsidRPr="00504C7D" w:rsidTr="00B355EC">
        <w:trPr>
          <w:cantSplit/>
          <w:trHeight w:val="577"/>
        </w:trPr>
        <w:tc>
          <w:tcPr>
            <w:tcW w:w="2719" w:type="pct"/>
            <w:gridSpan w:val="2"/>
            <w:tcBorders>
              <w:top w:val="single" w:sz="4" w:space="0" w:color="auto"/>
            </w:tcBorders>
          </w:tcPr>
          <w:p w:rsidR="00B52F3C" w:rsidRPr="00DF537F" w:rsidRDefault="00B52F3C" w:rsidP="00B355EC">
            <w:pPr>
              <w:keepNext/>
              <w:rPr>
                <w:rFonts w:ascii="Arial Narrow" w:hAnsi="Arial Narrow" w:cs="Arial"/>
                <w:sz w:val="20"/>
                <w:szCs w:val="20"/>
              </w:rPr>
            </w:pPr>
            <w:r w:rsidRPr="00DF537F">
              <w:rPr>
                <w:rFonts w:ascii="Arial Narrow" w:hAnsi="Arial Narrow" w:cs="Arial"/>
                <w:smallCaps/>
                <w:sz w:val="20"/>
                <w:szCs w:val="20"/>
              </w:rPr>
              <w:t>ATORVASTATIN +  EZETIMIBE</w:t>
            </w:r>
          </w:p>
          <w:p w:rsidR="00B52F3C" w:rsidRPr="00DF537F" w:rsidRDefault="00B52F3C" w:rsidP="00B355EC">
            <w:pPr>
              <w:keepNext/>
              <w:rPr>
                <w:rFonts w:ascii="Arial Narrow" w:hAnsi="Arial Narrow" w:cs="Arial"/>
                <w:sz w:val="20"/>
                <w:szCs w:val="20"/>
              </w:rPr>
            </w:pPr>
            <w:r w:rsidRPr="00DF537F">
              <w:rPr>
                <w:rFonts w:ascii="Arial Narrow" w:hAnsi="Arial Narrow" w:cs="Arial"/>
                <w:sz w:val="20"/>
                <w:szCs w:val="20"/>
              </w:rPr>
              <w:t>atorvastatin 10 mg + ezetimibe 10 mg tablets, 30</w:t>
            </w:r>
          </w:p>
          <w:p w:rsidR="00B52F3C" w:rsidRPr="00DF537F" w:rsidRDefault="00B52F3C" w:rsidP="00B355EC">
            <w:pPr>
              <w:keepNext/>
              <w:rPr>
                <w:rFonts w:ascii="Arial Narrow" w:hAnsi="Arial Narrow" w:cs="Arial"/>
                <w:sz w:val="20"/>
                <w:szCs w:val="20"/>
              </w:rPr>
            </w:pPr>
            <w:r w:rsidRPr="00DF537F">
              <w:rPr>
                <w:rFonts w:ascii="Arial Narrow" w:hAnsi="Arial Narrow" w:cs="Arial"/>
                <w:sz w:val="20"/>
                <w:szCs w:val="20"/>
              </w:rPr>
              <w:t>atorvastatin 20 mg + ezetimibe 10 mg tablets, 30</w:t>
            </w:r>
          </w:p>
          <w:p w:rsidR="00B52F3C" w:rsidRPr="00DF537F" w:rsidRDefault="00B52F3C" w:rsidP="00B355EC">
            <w:pPr>
              <w:keepNext/>
              <w:rPr>
                <w:rFonts w:ascii="Arial Narrow" w:hAnsi="Arial Narrow" w:cs="Arial"/>
                <w:sz w:val="20"/>
                <w:szCs w:val="20"/>
              </w:rPr>
            </w:pPr>
            <w:r w:rsidRPr="00DF537F">
              <w:rPr>
                <w:rFonts w:ascii="Arial Narrow" w:hAnsi="Arial Narrow" w:cs="Arial"/>
                <w:sz w:val="20"/>
                <w:szCs w:val="20"/>
              </w:rPr>
              <w:t>atorvastatin 40 mg + ezetimibe 10 mg tablets, 30</w:t>
            </w:r>
          </w:p>
          <w:p w:rsidR="00B52F3C" w:rsidRPr="00DF537F" w:rsidRDefault="00B52F3C" w:rsidP="00B355EC">
            <w:pPr>
              <w:keepNext/>
              <w:rPr>
                <w:rFonts w:ascii="Arial Narrow" w:hAnsi="Arial Narrow" w:cs="Arial"/>
                <w:sz w:val="20"/>
                <w:szCs w:val="20"/>
              </w:rPr>
            </w:pPr>
            <w:r w:rsidRPr="00DF537F">
              <w:rPr>
                <w:rFonts w:ascii="Arial Narrow" w:hAnsi="Arial Narrow" w:cs="Arial"/>
                <w:sz w:val="20"/>
                <w:szCs w:val="20"/>
              </w:rPr>
              <w:t>atorvastatin 80 mg + ezetimibe 10 mg tablets, 30</w:t>
            </w:r>
          </w:p>
        </w:tc>
        <w:tc>
          <w:tcPr>
            <w:tcW w:w="614" w:type="pct"/>
            <w:tcBorders>
              <w:top w:val="single" w:sz="4" w:space="0" w:color="auto"/>
            </w:tcBorders>
          </w:tcPr>
          <w:p w:rsidR="00B52F3C" w:rsidRPr="00DF537F" w:rsidRDefault="00B52F3C" w:rsidP="00B355EC">
            <w:pPr>
              <w:keepNext/>
              <w:jc w:val="center"/>
              <w:rPr>
                <w:rFonts w:ascii="Arial Narrow" w:hAnsi="Arial Narrow" w:cs="Arial"/>
                <w:sz w:val="20"/>
                <w:szCs w:val="20"/>
              </w:rPr>
            </w:pPr>
          </w:p>
          <w:p w:rsidR="00B52F3C" w:rsidRPr="00DF537F" w:rsidRDefault="00B52F3C" w:rsidP="00B355EC">
            <w:pPr>
              <w:keepNext/>
              <w:jc w:val="center"/>
              <w:rPr>
                <w:rFonts w:ascii="Arial Narrow" w:hAnsi="Arial Narrow" w:cs="Arial"/>
                <w:sz w:val="20"/>
                <w:szCs w:val="20"/>
              </w:rPr>
            </w:pPr>
            <w:r w:rsidRPr="00DF537F">
              <w:rPr>
                <w:rFonts w:ascii="Arial Narrow" w:hAnsi="Arial Narrow" w:cs="Arial"/>
                <w:sz w:val="20"/>
                <w:szCs w:val="20"/>
              </w:rPr>
              <w:t>1</w:t>
            </w:r>
          </w:p>
          <w:p w:rsidR="00B52F3C" w:rsidRPr="00DF537F" w:rsidRDefault="00B52F3C" w:rsidP="00B355EC">
            <w:pPr>
              <w:keepNext/>
              <w:jc w:val="center"/>
              <w:rPr>
                <w:rFonts w:ascii="Arial Narrow" w:hAnsi="Arial Narrow" w:cs="Arial"/>
                <w:sz w:val="20"/>
                <w:szCs w:val="20"/>
              </w:rPr>
            </w:pPr>
            <w:r w:rsidRPr="00DF537F">
              <w:rPr>
                <w:rFonts w:ascii="Arial Narrow" w:hAnsi="Arial Narrow" w:cs="Arial"/>
                <w:sz w:val="20"/>
                <w:szCs w:val="20"/>
              </w:rPr>
              <w:t>1</w:t>
            </w:r>
          </w:p>
          <w:p w:rsidR="00B52F3C" w:rsidRPr="00DF537F" w:rsidRDefault="00B52F3C" w:rsidP="00B355EC">
            <w:pPr>
              <w:keepNext/>
              <w:jc w:val="center"/>
              <w:rPr>
                <w:rFonts w:ascii="Arial Narrow" w:hAnsi="Arial Narrow" w:cs="Arial"/>
                <w:sz w:val="20"/>
                <w:szCs w:val="20"/>
              </w:rPr>
            </w:pPr>
            <w:r w:rsidRPr="00DF537F">
              <w:rPr>
                <w:rFonts w:ascii="Arial Narrow" w:hAnsi="Arial Narrow" w:cs="Arial"/>
                <w:sz w:val="20"/>
                <w:szCs w:val="20"/>
              </w:rPr>
              <w:t>1</w:t>
            </w:r>
          </w:p>
          <w:p w:rsidR="00B52F3C" w:rsidRPr="00DF537F" w:rsidRDefault="00B52F3C" w:rsidP="00B355EC">
            <w:pPr>
              <w:keepNext/>
              <w:jc w:val="center"/>
              <w:rPr>
                <w:rFonts w:ascii="Arial Narrow" w:hAnsi="Arial Narrow" w:cs="Arial"/>
                <w:sz w:val="20"/>
                <w:szCs w:val="20"/>
              </w:rPr>
            </w:pPr>
            <w:r w:rsidRPr="00DF537F">
              <w:rPr>
                <w:rFonts w:ascii="Arial Narrow" w:hAnsi="Arial Narrow" w:cs="Arial"/>
                <w:sz w:val="20"/>
                <w:szCs w:val="20"/>
              </w:rPr>
              <w:t>1</w:t>
            </w:r>
          </w:p>
        </w:tc>
        <w:tc>
          <w:tcPr>
            <w:tcW w:w="386" w:type="pct"/>
            <w:tcBorders>
              <w:top w:val="single" w:sz="4" w:space="0" w:color="auto"/>
            </w:tcBorders>
          </w:tcPr>
          <w:p w:rsidR="00B52F3C" w:rsidRPr="00DF537F" w:rsidRDefault="00B52F3C" w:rsidP="00B355EC">
            <w:pPr>
              <w:keepNext/>
              <w:jc w:val="center"/>
              <w:rPr>
                <w:rFonts w:ascii="Arial Narrow" w:hAnsi="Arial Narrow" w:cs="Arial"/>
                <w:sz w:val="20"/>
                <w:szCs w:val="20"/>
              </w:rPr>
            </w:pPr>
          </w:p>
          <w:p w:rsidR="00B52F3C" w:rsidRPr="00DF537F" w:rsidRDefault="00B52F3C" w:rsidP="00B355EC">
            <w:pPr>
              <w:keepNext/>
              <w:jc w:val="center"/>
              <w:rPr>
                <w:rFonts w:ascii="Arial Narrow" w:hAnsi="Arial Narrow" w:cs="Arial"/>
                <w:sz w:val="20"/>
                <w:szCs w:val="20"/>
              </w:rPr>
            </w:pPr>
            <w:r w:rsidRPr="00DF537F">
              <w:rPr>
                <w:rFonts w:ascii="Arial Narrow" w:hAnsi="Arial Narrow" w:cs="Arial"/>
                <w:sz w:val="20"/>
                <w:szCs w:val="20"/>
              </w:rPr>
              <w:t>5</w:t>
            </w:r>
          </w:p>
          <w:p w:rsidR="00B52F3C" w:rsidRPr="00DF537F" w:rsidRDefault="00B52F3C" w:rsidP="00B355EC">
            <w:pPr>
              <w:keepNext/>
              <w:jc w:val="center"/>
              <w:rPr>
                <w:rFonts w:ascii="Arial Narrow" w:hAnsi="Arial Narrow" w:cs="Arial"/>
                <w:sz w:val="20"/>
                <w:szCs w:val="20"/>
              </w:rPr>
            </w:pPr>
            <w:r w:rsidRPr="00DF537F">
              <w:rPr>
                <w:rFonts w:ascii="Arial Narrow" w:hAnsi="Arial Narrow" w:cs="Arial"/>
                <w:sz w:val="20"/>
                <w:szCs w:val="20"/>
              </w:rPr>
              <w:t>5</w:t>
            </w:r>
          </w:p>
          <w:p w:rsidR="00B52F3C" w:rsidRPr="00DF537F" w:rsidRDefault="00B52F3C" w:rsidP="00B355EC">
            <w:pPr>
              <w:keepNext/>
              <w:jc w:val="center"/>
              <w:rPr>
                <w:rFonts w:ascii="Arial Narrow" w:hAnsi="Arial Narrow" w:cs="Arial"/>
                <w:sz w:val="20"/>
                <w:szCs w:val="20"/>
              </w:rPr>
            </w:pPr>
            <w:r w:rsidRPr="00DF537F">
              <w:rPr>
                <w:rFonts w:ascii="Arial Narrow" w:hAnsi="Arial Narrow" w:cs="Arial"/>
                <w:sz w:val="20"/>
                <w:szCs w:val="20"/>
              </w:rPr>
              <w:t>5</w:t>
            </w:r>
          </w:p>
          <w:p w:rsidR="00B52F3C" w:rsidRPr="00DF537F" w:rsidRDefault="00B52F3C" w:rsidP="00B355EC">
            <w:pPr>
              <w:keepNext/>
              <w:jc w:val="center"/>
              <w:rPr>
                <w:rFonts w:ascii="Arial Narrow" w:hAnsi="Arial Narrow" w:cs="Arial"/>
                <w:sz w:val="20"/>
                <w:szCs w:val="20"/>
              </w:rPr>
            </w:pPr>
            <w:r w:rsidRPr="00DF537F">
              <w:rPr>
                <w:rFonts w:ascii="Arial Narrow" w:hAnsi="Arial Narrow" w:cs="Arial"/>
                <w:sz w:val="20"/>
                <w:szCs w:val="20"/>
              </w:rPr>
              <w:t>5</w:t>
            </w:r>
          </w:p>
        </w:tc>
        <w:tc>
          <w:tcPr>
            <w:tcW w:w="649" w:type="pct"/>
            <w:tcBorders>
              <w:top w:val="single" w:sz="4" w:space="0" w:color="auto"/>
            </w:tcBorders>
          </w:tcPr>
          <w:p w:rsidR="00B52F3C" w:rsidRPr="00DF537F" w:rsidRDefault="00B52F3C" w:rsidP="00B355EC">
            <w:pPr>
              <w:keepNext/>
              <w:jc w:val="center"/>
              <w:rPr>
                <w:rFonts w:ascii="Arial Narrow" w:hAnsi="Arial Narrow" w:cs="Arial"/>
                <w:sz w:val="20"/>
                <w:szCs w:val="20"/>
              </w:rPr>
            </w:pPr>
          </w:p>
          <w:p w:rsidR="00B52F3C" w:rsidRPr="00DF537F" w:rsidRDefault="00B52F3C" w:rsidP="00B355EC">
            <w:pPr>
              <w:keepNext/>
              <w:jc w:val="center"/>
              <w:rPr>
                <w:rFonts w:ascii="Arial Narrow" w:hAnsi="Arial Narrow" w:cs="Arial"/>
                <w:sz w:val="20"/>
                <w:szCs w:val="20"/>
              </w:rPr>
            </w:pPr>
            <w:proofErr w:type="spellStart"/>
            <w:r w:rsidRPr="00DF537F">
              <w:rPr>
                <w:rFonts w:ascii="Arial Narrow" w:hAnsi="Arial Narrow" w:cs="Arial"/>
                <w:sz w:val="20"/>
                <w:szCs w:val="20"/>
              </w:rPr>
              <w:t>Atozet</w:t>
            </w:r>
            <w:proofErr w:type="spellEnd"/>
            <w:r w:rsidRPr="00DF537F">
              <w:rPr>
                <w:rFonts w:ascii="Arial Narrow" w:hAnsi="Arial Narrow" w:cs="Arial"/>
                <w:sz w:val="20"/>
                <w:szCs w:val="20"/>
                <w:vertAlign w:val="superscript"/>
              </w:rPr>
              <w:t>®</w:t>
            </w:r>
          </w:p>
          <w:p w:rsidR="00B52F3C" w:rsidRPr="00DF537F" w:rsidRDefault="00B52F3C" w:rsidP="00B355EC">
            <w:pPr>
              <w:keepNext/>
              <w:jc w:val="center"/>
              <w:rPr>
                <w:rFonts w:ascii="Arial Narrow" w:hAnsi="Arial Narrow" w:cs="Arial"/>
                <w:sz w:val="20"/>
                <w:szCs w:val="20"/>
              </w:rPr>
            </w:pPr>
            <w:proofErr w:type="spellStart"/>
            <w:r w:rsidRPr="00DF537F">
              <w:rPr>
                <w:rFonts w:ascii="Arial Narrow" w:hAnsi="Arial Narrow" w:cs="Arial"/>
                <w:sz w:val="20"/>
                <w:szCs w:val="20"/>
              </w:rPr>
              <w:t>Atozet</w:t>
            </w:r>
            <w:proofErr w:type="spellEnd"/>
            <w:r w:rsidRPr="00DF537F">
              <w:rPr>
                <w:rFonts w:ascii="Arial Narrow" w:hAnsi="Arial Narrow" w:cs="Arial"/>
                <w:sz w:val="20"/>
                <w:szCs w:val="20"/>
                <w:vertAlign w:val="superscript"/>
              </w:rPr>
              <w:t>®</w:t>
            </w:r>
          </w:p>
          <w:p w:rsidR="00B52F3C" w:rsidRPr="00DF537F" w:rsidRDefault="00B52F3C" w:rsidP="00B355EC">
            <w:pPr>
              <w:keepNext/>
              <w:jc w:val="center"/>
              <w:rPr>
                <w:rFonts w:ascii="Arial Narrow" w:hAnsi="Arial Narrow" w:cs="Arial"/>
                <w:sz w:val="20"/>
                <w:szCs w:val="20"/>
              </w:rPr>
            </w:pPr>
            <w:proofErr w:type="spellStart"/>
            <w:r w:rsidRPr="00DF537F">
              <w:rPr>
                <w:rFonts w:ascii="Arial Narrow" w:hAnsi="Arial Narrow" w:cs="Arial"/>
                <w:sz w:val="20"/>
                <w:szCs w:val="20"/>
              </w:rPr>
              <w:t>Atozet</w:t>
            </w:r>
            <w:proofErr w:type="spellEnd"/>
            <w:r w:rsidRPr="00DF537F">
              <w:rPr>
                <w:rFonts w:ascii="Arial Narrow" w:hAnsi="Arial Narrow" w:cs="Arial"/>
                <w:sz w:val="20"/>
                <w:szCs w:val="20"/>
                <w:vertAlign w:val="superscript"/>
              </w:rPr>
              <w:t>®</w:t>
            </w:r>
          </w:p>
          <w:p w:rsidR="00B52F3C" w:rsidRPr="00DF537F" w:rsidRDefault="00B52F3C" w:rsidP="00B355EC">
            <w:pPr>
              <w:keepNext/>
              <w:jc w:val="center"/>
              <w:rPr>
                <w:rFonts w:ascii="Arial Narrow" w:hAnsi="Arial Narrow" w:cs="Arial"/>
                <w:sz w:val="20"/>
                <w:szCs w:val="20"/>
              </w:rPr>
            </w:pPr>
            <w:proofErr w:type="spellStart"/>
            <w:r w:rsidRPr="00DF537F">
              <w:rPr>
                <w:rFonts w:ascii="Arial Narrow" w:hAnsi="Arial Narrow" w:cs="Arial"/>
                <w:sz w:val="20"/>
                <w:szCs w:val="20"/>
              </w:rPr>
              <w:t>Atozet</w:t>
            </w:r>
            <w:proofErr w:type="spellEnd"/>
            <w:r w:rsidRPr="00DF537F">
              <w:rPr>
                <w:rFonts w:ascii="Arial Narrow" w:hAnsi="Arial Narrow" w:cs="Arial"/>
                <w:sz w:val="20"/>
                <w:szCs w:val="20"/>
                <w:vertAlign w:val="superscript"/>
              </w:rPr>
              <w:t>®</w:t>
            </w:r>
          </w:p>
          <w:p w:rsidR="00B52F3C" w:rsidRPr="00DF537F" w:rsidRDefault="00B52F3C" w:rsidP="00B355EC">
            <w:pPr>
              <w:keepNext/>
              <w:jc w:val="center"/>
              <w:rPr>
                <w:rFonts w:ascii="Arial Narrow" w:hAnsi="Arial Narrow" w:cs="Arial"/>
                <w:sz w:val="20"/>
                <w:szCs w:val="20"/>
              </w:rPr>
            </w:pPr>
          </w:p>
        </w:tc>
        <w:tc>
          <w:tcPr>
            <w:tcW w:w="633" w:type="pct"/>
            <w:tcBorders>
              <w:top w:val="single" w:sz="4" w:space="0" w:color="auto"/>
            </w:tcBorders>
          </w:tcPr>
          <w:p w:rsidR="00B52F3C" w:rsidRPr="00DF537F" w:rsidRDefault="00B52F3C" w:rsidP="00B355EC">
            <w:pPr>
              <w:keepNext/>
              <w:jc w:val="center"/>
              <w:rPr>
                <w:rFonts w:ascii="Arial Narrow" w:hAnsi="Arial Narrow" w:cs="Arial"/>
                <w:sz w:val="20"/>
                <w:szCs w:val="20"/>
              </w:rPr>
            </w:pPr>
          </w:p>
          <w:p w:rsidR="00B52F3C" w:rsidRPr="00DF537F" w:rsidRDefault="00B52F3C" w:rsidP="00B355EC">
            <w:pPr>
              <w:keepNext/>
              <w:jc w:val="center"/>
              <w:rPr>
                <w:rFonts w:ascii="Arial Narrow" w:hAnsi="Arial Narrow" w:cs="Arial"/>
                <w:sz w:val="20"/>
                <w:szCs w:val="20"/>
              </w:rPr>
            </w:pPr>
            <w:r w:rsidRPr="00DF537F">
              <w:rPr>
                <w:rFonts w:ascii="Arial Narrow" w:hAnsi="Arial Narrow" w:cs="Arial"/>
                <w:sz w:val="20"/>
                <w:szCs w:val="20"/>
              </w:rPr>
              <w:t>MK</w:t>
            </w:r>
          </w:p>
          <w:p w:rsidR="00B52F3C" w:rsidRPr="00DF537F" w:rsidRDefault="00B52F3C" w:rsidP="00B355EC">
            <w:pPr>
              <w:keepNext/>
              <w:jc w:val="center"/>
              <w:rPr>
                <w:rFonts w:ascii="Arial Narrow" w:hAnsi="Arial Narrow" w:cs="Arial"/>
                <w:sz w:val="20"/>
                <w:szCs w:val="20"/>
              </w:rPr>
            </w:pPr>
            <w:r w:rsidRPr="00DF537F">
              <w:rPr>
                <w:rFonts w:ascii="Arial Narrow" w:hAnsi="Arial Narrow" w:cs="Arial"/>
                <w:sz w:val="20"/>
                <w:szCs w:val="20"/>
              </w:rPr>
              <w:t>MK</w:t>
            </w:r>
          </w:p>
          <w:p w:rsidR="00B52F3C" w:rsidRPr="00DF537F" w:rsidRDefault="00B52F3C" w:rsidP="00B355EC">
            <w:pPr>
              <w:keepNext/>
              <w:jc w:val="center"/>
              <w:rPr>
                <w:rFonts w:ascii="Arial Narrow" w:hAnsi="Arial Narrow" w:cs="Arial"/>
                <w:sz w:val="20"/>
                <w:szCs w:val="20"/>
              </w:rPr>
            </w:pPr>
            <w:r w:rsidRPr="00DF537F">
              <w:rPr>
                <w:rFonts w:ascii="Arial Narrow" w:hAnsi="Arial Narrow" w:cs="Arial"/>
                <w:sz w:val="20"/>
                <w:szCs w:val="20"/>
              </w:rPr>
              <w:t>MK</w:t>
            </w:r>
          </w:p>
          <w:p w:rsidR="00B52F3C" w:rsidRPr="00DF537F" w:rsidRDefault="00B52F3C" w:rsidP="00B355EC">
            <w:pPr>
              <w:keepNext/>
              <w:jc w:val="center"/>
              <w:rPr>
                <w:rFonts w:ascii="Arial Narrow" w:hAnsi="Arial Narrow" w:cs="Arial"/>
                <w:sz w:val="20"/>
                <w:szCs w:val="20"/>
              </w:rPr>
            </w:pPr>
            <w:r w:rsidRPr="00DF537F">
              <w:rPr>
                <w:rFonts w:ascii="Arial Narrow" w:hAnsi="Arial Narrow" w:cs="Arial"/>
                <w:sz w:val="20"/>
                <w:szCs w:val="20"/>
              </w:rPr>
              <w:t>MK</w:t>
            </w:r>
          </w:p>
          <w:p w:rsidR="00B52F3C" w:rsidRPr="00DF537F" w:rsidRDefault="00B52F3C" w:rsidP="00B355EC">
            <w:pPr>
              <w:keepNext/>
              <w:jc w:val="center"/>
              <w:rPr>
                <w:rFonts w:ascii="Arial Narrow" w:hAnsi="Arial Narrow" w:cs="Arial"/>
                <w:sz w:val="20"/>
                <w:szCs w:val="20"/>
              </w:rPr>
            </w:pPr>
          </w:p>
        </w:tc>
      </w:tr>
      <w:tr w:rsidR="00B52F3C" w:rsidRPr="00504C7D" w:rsidTr="00B355EC">
        <w:trPr>
          <w:cantSplit/>
          <w:trHeight w:val="360"/>
        </w:trPr>
        <w:tc>
          <w:tcPr>
            <w:tcW w:w="5000" w:type="pct"/>
            <w:gridSpan w:val="6"/>
            <w:tcBorders>
              <w:bottom w:val="single" w:sz="4" w:space="0" w:color="auto"/>
            </w:tcBorders>
          </w:tcPr>
          <w:p w:rsidR="00B52F3C" w:rsidRPr="00504C7D" w:rsidRDefault="00B52F3C" w:rsidP="00B355EC">
            <w:pPr>
              <w:rPr>
                <w:rFonts w:ascii="Arial" w:hAnsi="Arial" w:cs="Arial"/>
                <w:i/>
                <w:sz w:val="20"/>
                <w:szCs w:val="20"/>
              </w:rPr>
            </w:pPr>
          </w:p>
          <w:p w:rsidR="00B52F3C" w:rsidRPr="00504C7D" w:rsidRDefault="00B52F3C" w:rsidP="00B355EC">
            <w:pPr>
              <w:rPr>
                <w:rFonts w:ascii="Arial" w:hAnsi="Arial" w:cs="Arial"/>
                <w:i/>
                <w:sz w:val="20"/>
                <w:szCs w:val="20"/>
              </w:rPr>
            </w:pPr>
            <w:r w:rsidRPr="00504C7D">
              <w:rPr>
                <w:rFonts w:ascii="Arial" w:hAnsi="Arial" w:cs="Arial"/>
                <w:i/>
                <w:sz w:val="20"/>
                <w:szCs w:val="20"/>
              </w:rPr>
              <w:t>The following indication of ‘hypercholesterolaemia’ will be repeated seven times (to reflect the 7 different Streamlined Authority codes) in the Schedule, with the only difference being the requirement for the patient to have one of the specified co</w:t>
            </w:r>
            <w:r w:rsidRPr="00504C7D">
              <w:rPr>
                <w:rFonts w:ascii="Arial" w:hAnsi="Arial" w:cs="Arial"/>
                <w:i/>
                <w:sz w:val="20"/>
                <w:szCs w:val="20"/>
              </w:rPr>
              <w:noBreakHyphen/>
              <w:t xml:space="preserve">morbidities (marked with *): </w:t>
            </w:r>
          </w:p>
          <w:p w:rsidR="00B52F3C" w:rsidRPr="00504C7D" w:rsidRDefault="00B52F3C" w:rsidP="00B355EC">
            <w:pPr>
              <w:jc w:val="both"/>
              <w:rPr>
                <w:rFonts w:ascii="Arial" w:hAnsi="Arial" w:cs="Arial"/>
                <w:sz w:val="22"/>
                <w:szCs w:val="22"/>
              </w:rPr>
            </w:pPr>
          </w:p>
        </w:tc>
      </w:tr>
      <w:tr w:rsidR="00B52F3C" w:rsidRPr="0076312B" w:rsidTr="00B355EC">
        <w:trPr>
          <w:cantSplit/>
          <w:trHeight w:val="360"/>
        </w:trPr>
        <w:tc>
          <w:tcPr>
            <w:tcW w:w="1141" w:type="pct"/>
            <w:tcBorders>
              <w:top w:val="single" w:sz="4" w:space="0" w:color="auto"/>
              <w:left w:val="single" w:sz="4" w:space="0" w:color="auto"/>
              <w:bottom w:val="single" w:sz="4" w:space="0" w:color="auto"/>
              <w:right w:val="single" w:sz="4" w:space="0" w:color="auto"/>
            </w:tcBorders>
          </w:tcPr>
          <w:p w:rsidR="00B52F3C" w:rsidRPr="0076312B" w:rsidDel="006E0010" w:rsidRDefault="00B52F3C" w:rsidP="00B355EC">
            <w:pPr>
              <w:jc w:val="both"/>
              <w:rPr>
                <w:rFonts w:ascii="Arial Narrow" w:hAnsi="Arial Narrow" w:cs="Arial"/>
                <w:b/>
                <w:sz w:val="20"/>
                <w:szCs w:val="20"/>
              </w:rPr>
            </w:pPr>
            <w:r w:rsidRPr="0076312B">
              <w:rPr>
                <w:rFonts w:ascii="Arial Narrow" w:hAnsi="Arial Narrow" w:cs="Arial"/>
                <w:b/>
                <w:sz w:val="20"/>
                <w:szCs w:val="20"/>
              </w:rPr>
              <w:t>Category / Program</w:t>
            </w:r>
          </w:p>
        </w:tc>
        <w:tc>
          <w:tcPr>
            <w:tcW w:w="3859" w:type="pct"/>
            <w:gridSpan w:val="5"/>
            <w:tcBorders>
              <w:top w:val="single" w:sz="4" w:space="0" w:color="auto"/>
              <w:left w:val="single" w:sz="4" w:space="0" w:color="auto"/>
              <w:bottom w:val="single" w:sz="4" w:space="0" w:color="auto"/>
              <w:right w:val="single" w:sz="4" w:space="0" w:color="auto"/>
            </w:tcBorders>
          </w:tcPr>
          <w:p w:rsidR="00B52F3C" w:rsidRPr="00260CE3" w:rsidRDefault="00B52F3C" w:rsidP="00B355EC">
            <w:pPr>
              <w:rPr>
                <w:rFonts w:ascii="Arial Narrow" w:hAnsi="Arial Narrow" w:cs="Arial"/>
                <w:sz w:val="20"/>
                <w:szCs w:val="20"/>
              </w:rPr>
            </w:pPr>
            <w:r w:rsidRPr="00260CE3">
              <w:rPr>
                <w:rFonts w:ascii="Arial Narrow" w:hAnsi="Arial Narrow" w:cs="Arial"/>
                <w:sz w:val="20"/>
                <w:szCs w:val="20"/>
              </w:rPr>
              <w:t>GENERAL – General Schedule (Code GE)</w:t>
            </w:r>
          </w:p>
          <w:p w:rsidR="00B52F3C" w:rsidRPr="0076312B" w:rsidRDefault="00B52F3C" w:rsidP="00B355EC">
            <w:pPr>
              <w:rPr>
                <w:rFonts w:ascii="Arial Narrow" w:hAnsi="Arial Narrow" w:cs="Arial"/>
                <w:sz w:val="20"/>
                <w:szCs w:val="20"/>
              </w:rPr>
            </w:pPr>
          </w:p>
        </w:tc>
      </w:tr>
      <w:tr w:rsidR="00B52F3C" w:rsidRPr="0076312B" w:rsidTr="00B355EC">
        <w:trPr>
          <w:cantSplit/>
          <w:trHeight w:val="360"/>
        </w:trPr>
        <w:tc>
          <w:tcPr>
            <w:tcW w:w="1141" w:type="pct"/>
            <w:tcBorders>
              <w:top w:val="single" w:sz="4" w:space="0" w:color="auto"/>
              <w:left w:val="single" w:sz="4" w:space="0" w:color="auto"/>
              <w:bottom w:val="single" w:sz="4" w:space="0" w:color="auto"/>
              <w:right w:val="single" w:sz="4" w:space="0" w:color="auto"/>
            </w:tcBorders>
          </w:tcPr>
          <w:p w:rsidR="00B52F3C" w:rsidRPr="0076312B" w:rsidDel="006E0010" w:rsidRDefault="00B52F3C" w:rsidP="00B355EC">
            <w:pPr>
              <w:jc w:val="both"/>
              <w:rPr>
                <w:rFonts w:ascii="Arial Narrow" w:hAnsi="Arial Narrow" w:cs="Arial"/>
                <w:b/>
                <w:sz w:val="20"/>
                <w:szCs w:val="20"/>
              </w:rPr>
            </w:pPr>
            <w:r w:rsidRPr="00260CE3">
              <w:rPr>
                <w:rFonts w:ascii="Arial Narrow" w:hAnsi="Arial Narrow" w:cs="Arial"/>
                <w:b/>
                <w:sz w:val="20"/>
                <w:szCs w:val="20"/>
              </w:rPr>
              <w:t>Prescriber type:</w:t>
            </w:r>
          </w:p>
        </w:tc>
        <w:tc>
          <w:tcPr>
            <w:tcW w:w="3859" w:type="pct"/>
            <w:gridSpan w:val="5"/>
            <w:tcBorders>
              <w:top w:val="single" w:sz="4" w:space="0" w:color="auto"/>
              <w:left w:val="single" w:sz="4" w:space="0" w:color="auto"/>
              <w:bottom w:val="single" w:sz="4" w:space="0" w:color="auto"/>
              <w:right w:val="single" w:sz="4" w:space="0" w:color="auto"/>
            </w:tcBorders>
          </w:tcPr>
          <w:p w:rsidR="00B52F3C" w:rsidRPr="00260CE3" w:rsidRDefault="00B52F3C" w:rsidP="00B355EC">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A35663">
              <w:rPr>
                <w:rFonts w:ascii="Arial Narrow" w:hAnsi="Arial Narrow" w:cs="Arial"/>
                <w:sz w:val="20"/>
                <w:szCs w:val="20"/>
              </w:rPr>
            </w:r>
            <w:r w:rsidR="00A3566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35663">
              <w:rPr>
                <w:rFonts w:ascii="Arial Narrow" w:hAnsi="Arial Narrow" w:cs="Arial"/>
                <w:sz w:val="20"/>
                <w:szCs w:val="20"/>
              </w:rPr>
            </w:r>
            <w:r w:rsidR="00A35663">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bookmarkStart w:id="2" w:name="Check3"/>
            <w:r>
              <w:rPr>
                <w:rFonts w:ascii="Arial Narrow" w:hAnsi="Arial Narrow" w:cs="Arial"/>
                <w:sz w:val="20"/>
                <w:szCs w:val="20"/>
              </w:rPr>
              <w:instrText xml:space="preserve"> FORMCHECKBOX </w:instrText>
            </w:r>
            <w:r w:rsidR="00A35663">
              <w:rPr>
                <w:rFonts w:ascii="Arial Narrow" w:hAnsi="Arial Narrow" w:cs="Arial"/>
                <w:sz w:val="20"/>
                <w:szCs w:val="20"/>
              </w:rPr>
            </w:r>
            <w:r w:rsidR="00A35663">
              <w:rPr>
                <w:rFonts w:ascii="Arial Narrow" w:hAnsi="Arial Narrow" w:cs="Arial"/>
                <w:sz w:val="20"/>
                <w:szCs w:val="20"/>
              </w:rPr>
              <w:fldChar w:fldCharType="separate"/>
            </w:r>
            <w:r>
              <w:rPr>
                <w:rFonts w:ascii="Arial Narrow" w:hAnsi="Arial Narrow" w:cs="Arial"/>
                <w:sz w:val="20"/>
                <w:szCs w:val="20"/>
              </w:rPr>
              <w:fldChar w:fldCharType="end"/>
            </w:r>
            <w:bookmarkEnd w:id="2"/>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A35663">
              <w:rPr>
                <w:rFonts w:ascii="Arial Narrow" w:hAnsi="Arial Narrow" w:cs="Arial"/>
                <w:sz w:val="20"/>
                <w:szCs w:val="20"/>
              </w:rPr>
            </w:r>
            <w:r w:rsidR="00A3566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B52F3C" w:rsidRPr="0076312B" w:rsidRDefault="00B52F3C" w:rsidP="00B355EC">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A35663">
              <w:rPr>
                <w:rFonts w:ascii="Arial Narrow" w:hAnsi="Arial Narrow" w:cs="Arial"/>
                <w:sz w:val="20"/>
                <w:szCs w:val="20"/>
              </w:rPr>
            </w:r>
            <w:r w:rsidR="00A3566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B52F3C" w:rsidRPr="0076312B" w:rsidTr="00B355EC">
        <w:trPr>
          <w:cantSplit/>
          <w:trHeight w:val="360"/>
        </w:trPr>
        <w:tc>
          <w:tcPr>
            <w:tcW w:w="1141" w:type="pct"/>
            <w:tcBorders>
              <w:top w:val="single" w:sz="4" w:space="0" w:color="auto"/>
              <w:left w:val="single" w:sz="4" w:space="0" w:color="auto"/>
              <w:bottom w:val="single" w:sz="4" w:space="0" w:color="auto"/>
              <w:right w:val="single" w:sz="4" w:space="0" w:color="auto"/>
            </w:tcBorders>
          </w:tcPr>
          <w:p w:rsidR="00B52F3C" w:rsidRPr="0076312B" w:rsidDel="006E0010" w:rsidRDefault="00B52F3C" w:rsidP="00B355EC">
            <w:pPr>
              <w:jc w:val="both"/>
              <w:rPr>
                <w:rFonts w:ascii="Arial Narrow" w:hAnsi="Arial Narrow" w:cs="Arial"/>
                <w:b/>
                <w:sz w:val="20"/>
                <w:szCs w:val="20"/>
              </w:rPr>
            </w:pPr>
            <w:proofErr w:type="spellStart"/>
            <w:r w:rsidRPr="00260CE3">
              <w:rPr>
                <w:rFonts w:ascii="Arial Narrow" w:hAnsi="Arial Narrow" w:cs="Arial"/>
                <w:b/>
                <w:sz w:val="20"/>
                <w:szCs w:val="20"/>
              </w:rPr>
              <w:t>Episodicity</w:t>
            </w:r>
            <w:proofErr w:type="spellEnd"/>
            <w:r w:rsidRPr="00260CE3">
              <w:rPr>
                <w:rFonts w:ascii="Arial Narrow" w:hAnsi="Arial Narrow" w:cs="Arial"/>
                <w:b/>
                <w:sz w:val="20"/>
                <w:szCs w:val="20"/>
              </w:rPr>
              <w:t>:</w:t>
            </w:r>
          </w:p>
        </w:tc>
        <w:tc>
          <w:tcPr>
            <w:tcW w:w="3859" w:type="pct"/>
            <w:gridSpan w:val="5"/>
            <w:tcBorders>
              <w:top w:val="single" w:sz="4" w:space="0" w:color="auto"/>
              <w:left w:val="single" w:sz="4" w:space="0" w:color="auto"/>
              <w:bottom w:val="single" w:sz="4" w:space="0" w:color="auto"/>
              <w:right w:val="single" w:sz="4" w:space="0" w:color="auto"/>
            </w:tcBorders>
          </w:tcPr>
          <w:p w:rsidR="00B52F3C" w:rsidRPr="0076312B" w:rsidRDefault="00B52F3C" w:rsidP="00B355EC">
            <w:pPr>
              <w:rPr>
                <w:rFonts w:ascii="Arial Narrow" w:hAnsi="Arial Narrow" w:cs="Arial"/>
                <w:sz w:val="20"/>
                <w:szCs w:val="20"/>
              </w:rPr>
            </w:pPr>
            <w:r>
              <w:rPr>
                <w:rFonts w:ascii="Arial Narrow" w:hAnsi="Arial Narrow" w:cs="Arial"/>
                <w:sz w:val="20"/>
                <w:szCs w:val="20"/>
              </w:rPr>
              <w:t>---</w:t>
            </w:r>
          </w:p>
        </w:tc>
      </w:tr>
      <w:tr w:rsidR="00B52F3C" w:rsidRPr="0076312B" w:rsidTr="00B355EC">
        <w:trPr>
          <w:cantSplit/>
          <w:trHeight w:val="360"/>
        </w:trPr>
        <w:tc>
          <w:tcPr>
            <w:tcW w:w="1141" w:type="pct"/>
            <w:tcBorders>
              <w:top w:val="single" w:sz="4" w:space="0" w:color="auto"/>
              <w:left w:val="single" w:sz="4" w:space="0" w:color="auto"/>
              <w:bottom w:val="single" w:sz="4" w:space="0" w:color="auto"/>
              <w:right w:val="single" w:sz="4" w:space="0" w:color="auto"/>
            </w:tcBorders>
          </w:tcPr>
          <w:p w:rsidR="00B52F3C" w:rsidRPr="0076312B" w:rsidDel="006E0010" w:rsidRDefault="00B52F3C" w:rsidP="00B355EC">
            <w:pPr>
              <w:jc w:val="both"/>
              <w:rPr>
                <w:rFonts w:ascii="Arial Narrow" w:hAnsi="Arial Narrow" w:cs="Arial"/>
                <w:b/>
                <w:sz w:val="20"/>
                <w:szCs w:val="20"/>
              </w:rPr>
            </w:pPr>
            <w:r w:rsidRPr="00260CE3">
              <w:rPr>
                <w:rFonts w:ascii="Arial Narrow" w:hAnsi="Arial Narrow" w:cs="Arial"/>
                <w:b/>
                <w:sz w:val="20"/>
                <w:szCs w:val="20"/>
              </w:rPr>
              <w:t>Severity:</w:t>
            </w:r>
          </w:p>
        </w:tc>
        <w:tc>
          <w:tcPr>
            <w:tcW w:w="3859" w:type="pct"/>
            <w:gridSpan w:val="5"/>
            <w:tcBorders>
              <w:top w:val="single" w:sz="4" w:space="0" w:color="auto"/>
              <w:left w:val="single" w:sz="4" w:space="0" w:color="auto"/>
              <w:bottom w:val="single" w:sz="4" w:space="0" w:color="auto"/>
              <w:right w:val="single" w:sz="4" w:space="0" w:color="auto"/>
            </w:tcBorders>
          </w:tcPr>
          <w:p w:rsidR="00B52F3C" w:rsidRPr="0076312B" w:rsidRDefault="00B52F3C" w:rsidP="00B355EC">
            <w:pPr>
              <w:rPr>
                <w:rFonts w:ascii="Arial Narrow" w:hAnsi="Arial Narrow" w:cs="Arial"/>
                <w:sz w:val="20"/>
                <w:szCs w:val="20"/>
              </w:rPr>
            </w:pPr>
            <w:r>
              <w:rPr>
                <w:rFonts w:ascii="Arial Narrow" w:hAnsi="Arial Narrow" w:cs="Arial"/>
                <w:sz w:val="20"/>
                <w:szCs w:val="20"/>
              </w:rPr>
              <w:t>---</w:t>
            </w:r>
          </w:p>
        </w:tc>
      </w:tr>
      <w:tr w:rsidR="00B52F3C" w:rsidRPr="0076312B" w:rsidTr="00B355EC">
        <w:trPr>
          <w:cantSplit/>
          <w:trHeight w:val="360"/>
        </w:trPr>
        <w:tc>
          <w:tcPr>
            <w:tcW w:w="1141" w:type="pct"/>
            <w:tcBorders>
              <w:top w:val="single" w:sz="4" w:space="0" w:color="auto"/>
              <w:left w:val="single" w:sz="4" w:space="0" w:color="auto"/>
              <w:bottom w:val="single" w:sz="4" w:space="0" w:color="auto"/>
              <w:right w:val="single" w:sz="4" w:space="0" w:color="auto"/>
            </w:tcBorders>
          </w:tcPr>
          <w:p w:rsidR="00B52F3C" w:rsidRPr="0076312B" w:rsidDel="006E0010" w:rsidRDefault="00B52F3C" w:rsidP="00B355EC">
            <w:pPr>
              <w:jc w:val="both"/>
              <w:rPr>
                <w:rFonts w:ascii="Arial Narrow" w:hAnsi="Arial Narrow" w:cs="Arial"/>
                <w:b/>
                <w:sz w:val="20"/>
                <w:szCs w:val="20"/>
              </w:rPr>
            </w:pPr>
            <w:r w:rsidRPr="00260CE3">
              <w:rPr>
                <w:rFonts w:ascii="Arial Narrow" w:hAnsi="Arial Narrow" w:cs="Arial"/>
                <w:b/>
                <w:sz w:val="20"/>
                <w:szCs w:val="20"/>
              </w:rPr>
              <w:t>Condition:</w:t>
            </w:r>
          </w:p>
        </w:tc>
        <w:tc>
          <w:tcPr>
            <w:tcW w:w="3859" w:type="pct"/>
            <w:gridSpan w:val="5"/>
            <w:tcBorders>
              <w:top w:val="single" w:sz="4" w:space="0" w:color="auto"/>
              <w:left w:val="single" w:sz="4" w:space="0" w:color="auto"/>
              <w:bottom w:val="single" w:sz="4" w:space="0" w:color="auto"/>
              <w:right w:val="single" w:sz="4" w:space="0" w:color="auto"/>
            </w:tcBorders>
          </w:tcPr>
          <w:p w:rsidR="00B52F3C" w:rsidRPr="0076312B" w:rsidRDefault="00B52F3C" w:rsidP="00B355EC">
            <w:pPr>
              <w:rPr>
                <w:rFonts w:ascii="Arial Narrow" w:hAnsi="Arial Narrow" w:cs="Arial"/>
                <w:sz w:val="20"/>
                <w:szCs w:val="20"/>
              </w:rPr>
            </w:pPr>
            <w:r>
              <w:rPr>
                <w:rFonts w:ascii="Arial Narrow" w:hAnsi="Arial Narrow" w:cs="Arial"/>
                <w:sz w:val="20"/>
                <w:szCs w:val="20"/>
              </w:rPr>
              <w:t>Hypercholesterolaemia</w:t>
            </w:r>
          </w:p>
        </w:tc>
      </w:tr>
      <w:tr w:rsidR="00B52F3C" w:rsidRPr="0076312B" w:rsidTr="00B355EC">
        <w:trPr>
          <w:cantSplit/>
          <w:trHeight w:val="360"/>
        </w:trPr>
        <w:tc>
          <w:tcPr>
            <w:tcW w:w="1141" w:type="pct"/>
            <w:tcBorders>
              <w:top w:val="single" w:sz="4" w:space="0" w:color="auto"/>
              <w:left w:val="single" w:sz="4" w:space="0" w:color="auto"/>
              <w:bottom w:val="single" w:sz="4" w:space="0" w:color="auto"/>
              <w:right w:val="single" w:sz="4" w:space="0" w:color="auto"/>
            </w:tcBorders>
          </w:tcPr>
          <w:p w:rsidR="00B52F3C" w:rsidRPr="0076312B" w:rsidRDefault="00B52F3C" w:rsidP="00B355EC">
            <w:pPr>
              <w:jc w:val="both"/>
              <w:rPr>
                <w:rFonts w:ascii="Arial Narrow" w:hAnsi="Arial Narrow" w:cs="Arial"/>
                <w:b/>
                <w:sz w:val="20"/>
                <w:szCs w:val="20"/>
              </w:rPr>
            </w:pPr>
            <w:r w:rsidRPr="0076312B">
              <w:rPr>
                <w:rFonts w:ascii="Arial Narrow" w:hAnsi="Arial Narrow" w:cs="Arial"/>
                <w:b/>
                <w:sz w:val="20"/>
                <w:szCs w:val="20"/>
              </w:rPr>
              <w:t>PBS Indication:</w:t>
            </w:r>
          </w:p>
        </w:tc>
        <w:tc>
          <w:tcPr>
            <w:tcW w:w="3859" w:type="pct"/>
            <w:gridSpan w:val="5"/>
            <w:tcBorders>
              <w:top w:val="single" w:sz="4" w:space="0" w:color="auto"/>
              <w:left w:val="single" w:sz="4" w:space="0" w:color="auto"/>
              <w:bottom w:val="single" w:sz="4" w:space="0" w:color="auto"/>
              <w:right w:val="single" w:sz="4" w:space="0" w:color="auto"/>
            </w:tcBorders>
          </w:tcPr>
          <w:p w:rsidR="00B52F3C" w:rsidRPr="0076312B" w:rsidRDefault="00B52F3C" w:rsidP="00B355EC">
            <w:pPr>
              <w:rPr>
                <w:rFonts w:ascii="Arial Narrow" w:hAnsi="Arial Narrow" w:cs="Arial"/>
                <w:sz w:val="20"/>
                <w:szCs w:val="20"/>
              </w:rPr>
            </w:pPr>
            <w:r w:rsidRPr="0076312B">
              <w:rPr>
                <w:rFonts w:ascii="Arial Narrow" w:hAnsi="Arial Narrow" w:cs="Arial"/>
                <w:sz w:val="20"/>
                <w:szCs w:val="20"/>
              </w:rPr>
              <w:t xml:space="preserve">Hypercholesterolaemia </w:t>
            </w:r>
            <w:r w:rsidRPr="0076312B">
              <w:rPr>
                <w:rFonts w:ascii="Arial Narrow" w:hAnsi="Arial Narrow" w:cs="Arial"/>
                <w:b/>
                <w:i/>
                <w:sz w:val="20"/>
                <w:szCs w:val="20"/>
              </w:rPr>
              <w:t>(4068, 4085, 4086, 4069, 4120, 4121)</w:t>
            </w:r>
          </w:p>
        </w:tc>
      </w:tr>
      <w:tr w:rsidR="00B52F3C" w:rsidRPr="0076312B" w:rsidTr="00B355EC">
        <w:trPr>
          <w:cantSplit/>
          <w:trHeight w:val="360"/>
        </w:trPr>
        <w:tc>
          <w:tcPr>
            <w:tcW w:w="1141" w:type="pct"/>
            <w:tcBorders>
              <w:top w:val="single" w:sz="4" w:space="0" w:color="auto"/>
              <w:left w:val="single" w:sz="4" w:space="0" w:color="auto"/>
              <w:bottom w:val="single" w:sz="4" w:space="0" w:color="auto"/>
              <w:right w:val="single" w:sz="4" w:space="0" w:color="auto"/>
            </w:tcBorders>
          </w:tcPr>
          <w:p w:rsidR="00B52F3C" w:rsidRPr="0076312B" w:rsidDel="006E0010" w:rsidRDefault="00B52F3C" w:rsidP="00B355EC">
            <w:pPr>
              <w:jc w:val="both"/>
              <w:rPr>
                <w:rFonts w:ascii="Arial Narrow" w:hAnsi="Arial Narrow" w:cs="Arial"/>
                <w:b/>
                <w:sz w:val="20"/>
                <w:szCs w:val="20"/>
              </w:rPr>
            </w:pPr>
            <w:r w:rsidRPr="004112DF">
              <w:rPr>
                <w:rFonts w:ascii="Arial Narrow" w:hAnsi="Arial Narrow" w:cs="Arial"/>
                <w:b/>
                <w:sz w:val="20"/>
                <w:szCs w:val="20"/>
              </w:rPr>
              <w:t>Treatment phase:</w:t>
            </w:r>
          </w:p>
        </w:tc>
        <w:tc>
          <w:tcPr>
            <w:tcW w:w="3859" w:type="pct"/>
            <w:gridSpan w:val="5"/>
            <w:tcBorders>
              <w:top w:val="single" w:sz="4" w:space="0" w:color="auto"/>
              <w:left w:val="single" w:sz="4" w:space="0" w:color="auto"/>
              <w:bottom w:val="single" w:sz="4" w:space="0" w:color="auto"/>
              <w:right w:val="single" w:sz="4" w:space="0" w:color="auto"/>
            </w:tcBorders>
          </w:tcPr>
          <w:p w:rsidR="00B52F3C" w:rsidRPr="0076312B" w:rsidRDefault="00B52F3C" w:rsidP="00B355EC">
            <w:pPr>
              <w:rPr>
                <w:rFonts w:ascii="Arial Narrow" w:hAnsi="Arial Narrow" w:cs="Arial"/>
                <w:sz w:val="20"/>
                <w:szCs w:val="20"/>
              </w:rPr>
            </w:pPr>
            <w:r>
              <w:rPr>
                <w:rFonts w:ascii="Arial Narrow" w:hAnsi="Arial Narrow" w:cs="Arial"/>
                <w:sz w:val="20"/>
                <w:szCs w:val="20"/>
              </w:rPr>
              <w:t>---</w:t>
            </w:r>
          </w:p>
        </w:tc>
      </w:tr>
      <w:tr w:rsidR="00B52F3C" w:rsidRPr="0076312B" w:rsidTr="00B355EC">
        <w:trPr>
          <w:cantSplit/>
          <w:trHeight w:val="360"/>
        </w:trPr>
        <w:tc>
          <w:tcPr>
            <w:tcW w:w="1141" w:type="pct"/>
            <w:tcBorders>
              <w:top w:val="single" w:sz="4" w:space="0" w:color="auto"/>
              <w:left w:val="single" w:sz="4" w:space="0" w:color="auto"/>
              <w:bottom w:val="single" w:sz="4" w:space="0" w:color="auto"/>
              <w:right w:val="single" w:sz="4" w:space="0" w:color="auto"/>
            </w:tcBorders>
          </w:tcPr>
          <w:p w:rsidR="00B52F3C" w:rsidRPr="0076312B" w:rsidRDefault="00B52F3C" w:rsidP="00B355EC">
            <w:pPr>
              <w:jc w:val="both"/>
              <w:rPr>
                <w:rFonts w:ascii="Arial Narrow" w:hAnsi="Arial Narrow" w:cs="Arial"/>
                <w:b/>
                <w:sz w:val="20"/>
                <w:szCs w:val="20"/>
              </w:rPr>
            </w:pPr>
            <w:r w:rsidRPr="0076312B">
              <w:rPr>
                <w:rFonts w:ascii="Arial Narrow" w:hAnsi="Arial Narrow" w:cs="Arial"/>
                <w:b/>
                <w:sz w:val="20"/>
                <w:szCs w:val="20"/>
              </w:rPr>
              <w:t xml:space="preserve">Restriction </w:t>
            </w:r>
            <w:r>
              <w:rPr>
                <w:rFonts w:ascii="Arial Narrow" w:hAnsi="Arial Narrow" w:cs="Arial"/>
                <w:b/>
                <w:sz w:val="20"/>
                <w:szCs w:val="20"/>
              </w:rPr>
              <w:t>L</w:t>
            </w:r>
            <w:r w:rsidRPr="0076312B">
              <w:rPr>
                <w:rFonts w:ascii="Arial Narrow" w:hAnsi="Arial Narrow" w:cs="Arial"/>
                <w:b/>
                <w:sz w:val="20"/>
                <w:szCs w:val="20"/>
              </w:rPr>
              <w:t xml:space="preserve">evel / </w:t>
            </w:r>
            <w:r>
              <w:rPr>
                <w:rFonts w:ascii="Arial Narrow" w:hAnsi="Arial Narrow" w:cs="Arial"/>
                <w:b/>
                <w:sz w:val="20"/>
                <w:szCs w:val="20"/>
              </w:rPr>
              <w:t>M</w:t>
            </w:r>
            <w:r w:rsidRPr="0076312B">
              <w:rPr>
                <w:rFonts w:ascii="Arial Narrow" w:hAnsi="Arial Narrow" w:cs="Arial"/>
                <w:b/>
                <w:sz w:val="20"/>
                <w:szCs w:val="20"/>
              </w:rPr>
              <w:t>ethod:</w:t>
            </w:r>
          </w:p>
          <w:p w:rsidR="00B52F3C" w:rsidRPr="0076312B" w:rsidRDefault="00B52F3C" w:rsidP="00B355EC">
            <w:pPr>
              <w:rPr>
                <w:rFonts w:ascii="Arial Narrow" w:hAnsi="Arial Narrow" w:cs="Arial"/>
                <w:sz w:val="20"/>
                <w:szCs w:val="20"/>
              </w:rPr>
            </w:pPr>
          </w:p>
        </w:tc>
        <w:tc>
          <w:tcPr>
            <w:tcW w:w="3859" w:type="pct"/>
            <w:gridSpan w:val="5"/>
            <w:tcBorders>
              <w:top w:val="single" w:sz="4" w:space="0" w:color="auto"/>
              <w:left w:val="single" w:sz="4" w:space="0" w:color="auto"/>
              <w:bottom w:val="single" w:sz="4" w:space="0" w:color="auto"/>
              <w:right w:val="single" w:sz="4" w:space="0" w:color="auto"/>
            </w:tcBorders>
          </w:tcPr>
          <w:p w:rsidR="00B52F3C" w:rsidRPr="00106BCF" w:rsidRDefault="00B52F3C" w:rsidP="00B355EC">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A35663">
              <w:rPr>
                <w:rFonts w:ascii="Arial Narrow" w:hAnsi="Arial Narrow" w:cs="Arial"/>
                <w:sz w:val="20"/>
                <w:szCs w:val="20"/>
              </w:rPr>
            </w:r>
            <w:r w:rsidR="00A3566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B52F3C" w:rsidRPr="00106BCF" w:rsidRDefault="00B52F3C" w:rsidP="00B355EC">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A35663">
              <w:rPr>
                <w:rFonts w:ascii="Arial Narrow" w:hAnsi="Arial Narrow" w:cs="Arial"/>
                <w:sz w:val="20"/>
                <w:szCs w:val="20"/>
              </w:rPr>
            </w:r>
            <w:r w:rsidR="00A3566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B52F3C" w:rsidRPr="00106BCF" w:rsidRDefault="00B52F3C" w:rsidP="00B355EC">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A35663">
              <w:rPr>
                <w:rFonts w:ascii="Arial Narrow" w:hAnsi="Arial Narrow" w:cs="Arial"/>
                <w:sz w:val="20"/>
                <w:szCs w:val="20"/>
              </w:rPr>
            </w:r>
            <w:r w:rsidR="00A3566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B52F3C" w:rsidRPr="00106BCF" w:rsidRDefault="00B52F3C" w:rsidP="00B355EC">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A35663">
              <w:rPr>
                <w:rFonts w:ascii="Arial Narrow" w:hAnsi="Arial Narrow" w:cs="Arial"/>
                <w:sz w:val="20"/>
                <w:szCs w:val="20"/>
              </w:rPr>
            </w:r>
            <w:r w:rsidR="00A3566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B52F3C" w:rsidRPr="00106BCF" w:rsidRDefault="00B52F3C" w:rsidP="00B355EC">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A35663">
              <w:rPr>
                <w:rFonts w:ascii="Arial Narrow" w:hAnsi="Arial Narrow" w:cs="Arial"/>
                <w:sz w:val="20"/>
                <w:szCs w:val="20"/>
              </w:rPr>
            </w:r>
            <w:r w:rsidR="00A3566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B52F3C" w:rsidRDefault="00B52F3C" w:rsidP="00B355EC">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3" w:name="Check5"/>
            <w:r>
              <w:rPr>
                <w:rFonts w:ascii="Arial Narrow" w:hAnsi="Arial Narrow" w:cs="Arial"/>
                <w:sz w:val="20"/>
                <w:szCs w:val="20"/>
              </w:rPr>
              <w:instrText xml:space="preserve"> FORMCHECKBOX </w:instrText>
            </w:r>
            <w:r w:rsidR="00A35663">
              <w:rPr>
                <w:rFonts w:ascii="Arial Narrow" w:hAnsi="Arial Narrow" w:cs="Arial"/>
                <w:sz w:val="20"/>
                <w:szCs w:val="20"/>
              </w:rPr>
            </w:r>
            <w:r w:rsidR="00A35663">
              <w:rPr>
                <w:rFonts w:ascii="Arial Narrow" w:hAnsi="Arial Narrow" w:cs="Arial"/>
                <w:sz w:val="20"/>
                <w:szCs w:val="20"/>
              </w:rPr>
              <w:fldChar w:fldCharType="separate"/>
            </w:r>
            <w:r>
              <w:rPr>
                <w:rFonts w:ascii="Arial Narrow" w:hAnsi="Arial Narrow" w:cs="Arial"/>
                <w:sz w:val="20"/>
                <w:szCs w:val="20"/>
              </w:rPr>
              <w:fldChar w:fldCharType="end"/>
            </w:r>
            <w:bookmarkEnd w:id="3"/>
            <w:r w:rsidRPr="00106BCF">
              <w:rPr>
                <w:rFonts w:ascii="Arial Narrow" w:hAnsi="Arial Narrow" w:cs="Arial"/>
                <w:sz w:val="20"/>
                <w:szCs w:val="20"/>
              </w:rPr>
              <w:t>Streamlined</w:t>
            </w:r>
            <w:r w:rsidRPr="0076312B" w:rsidDel="004112DF">
              <w:rPr>
                <w:rFonts w:ascii="Arial Narrow" w:hAnsi="Arial Narrow" w:cs="Arial"/>
                <w:sz w:val="20"/>
                <w:szCs w:val="20"/>
              </w:rPr>
              <w:t xml:space="preserve"> </w:t>
            </w:r>
          </w:p>
          <w:p w:rsidR="00B52F3C" w:rsidRPr="0076312B" w:rsidRDefault="00B52F3C" w:rsidP="00B355EC">
            <w:pPr>
              <w:rPr>
                <w:rFonts w:ascii="Arial Narrow" w:hAnsi="Arial Narrow" w:cs="Arial"/>
                <w:sz w:val="20"/>
                <w:szCs w:val="20"/>
              </w:rPr>
            </w:pPr>
          </w:p>
        </w:tc>
      </w:tr>
      <w:tr w:rsidR="00B52F3C" w:rsidRPr="0076312B" w:rsidTr="00B355EC">
        <w:trPr>
          <w:cantSplit/>
          <w:trHeight w:val="360"/>
        </w:trPr>
        <w:tc>
          <w:tcPr>
            <w:tcW w:w="1141" w:type="pct"/>
            <w:tcBorders>
              <w:top w:val="single" w:sz="4" w:space="0" w:color="auto"/>
              <w:left w:val="single" w:sz="4" w:space="0" w:color="auto"/>
              <w:bottom w:val="single" w:sz="4" w:space="0" w:color="auto"/>
              <w:right w:val="single" w:sz="4" w:space="0" w:color="auto"/>
            </w:tcBorders>
          </w:tcPr>
          <w:p w:rsidR="00B52F3C" w:rsidRPr="0076312B" w:rsidRDefault="00B52F3C" w:rsidP="00B355EC">
            <w:pPr>
              <w:jc w:val="both"/>
              <w:rPr>
                <w:rFonts w:ascii="Arial Narrow" w:hAnsi="Arial Narrow" w:cs="Arial"/>
                <w:b/>
                <w:sz w:val="20"/>
                <w:szCs w:val="20"/>
              </w:rPr>
            </w:pPr>
            <w:r w:rsidRPr="0076312B">
              <w:rPr>
                <w:rFonts w:ascii="Arial Narrow" w:hAnsi="Arial Narrow" w:cs="Arial"/>
                <w:b/>
                <w:sz w:val="20"/>
                <w:szCs w:val="20"/>
              </w:rPr>
              <w:t>Clinical criteria:</w:t>
            </w:r>
          </w:p>
          <w:p w:rsidR="00B52F3C" w:rsidRPr="0076312B" w:rsidRDefault="00B52F3C" w:rsidP="00B355EC">
            <w:pPr>
              <w:jc w:val="both"/>
              <w:rPr>
                <w:rFonts w:ascii="Arial Narrow" w:hAnsi="Arial Narrow" w:cs="Arial"/>
                <w:i/>
                <w:sz w:val="20"/>
                <w:szCs w:val="20"/>
              </w:rPr>
            </w:pPr>
          </w:p>
          <w:p w:rsidR="00B52F3C" w:rsidRPr="0076312B" w:rsidRDefault="00B52F3C" w:rsidP="00B355EC">
            <w:pPr>
              <w:jc w:val="both"/>
              <w:rPr>
                <w:rFonts w:ascii="Arial Narrow" w:hAnsi="Arial Narrow" w:cs="Arial"/>
                <w:sz w:val="20"/>
                <w:szCs w:val="20"/>
              </w:rPr>
            </w:pPr>
          </w:p>
        </w:tc>
        <w:tc>
          <w:tcPr>
            <w:tcW w:w="3859" w:type="pct"/>
            <w:gridSpan w:val="5"/>
            <w:tcBorders>
              <w:top w:val="single" w:sz="4" w:space="0" w:color="auto"/>
              <w:left w:val="single" w:sz="4" w:space="0" w:color="auto"/>
              <w:bottom w:val="single" w:sz="4" w:space="0" w:color="auto"/>
              <w:right w:val="single" w:sz="4" w:space="0" w:color="auto"/>
            </w:tcBorders>
          </w:tcPr>
          <w:p w:rsidR="00B52F3C" w:rsidRPr="0076312B" w:rsidRDefault="00B52F3C" w:rsidP="00B355EC">
            <w:pPr>
              <w:keepNext/>
              <w:keepLines/>
              <w:spacing w:beforeLines="40" w:before="96"/>
              <w:jc w:val="both"/>
              <w:rPr>
                <w:rFonts w:ascii="Arial Narrow" w:hAnsi="Arial Narrow" w:cs="Arial"/>
                <w:sz w:val="20"/>
                <w:szCs w:val="20"/>
              </w:rPr>
            </w:pPr>
            <w:r w:rsidRPr="0076312B">
              <w:rPr>
                <w:rFonts w:ascii="Arial Narrow" w:hAnsi="Arial Narrow" w:cs="Arial"/>
                <w:sz w:val="20"/>
                <w:szCs w:val="20"/>
              </w:rPr>
              <w:t>The treatment must be in conjunction with dietary therapy and exercise,</w:t>
            </w:r>
          </w:p>
          <w:p w:rsidR="00B52F3C" w:rsidRPr="0076312B" w:rsidRDefault="00B52F3C" w:rsidP="00B355EC">
            <w:pPr>
              <w:keepNext/>
              <w:keepLines/>
              <w:spacing w:beforeLines="40" w:before="96"/>
              <w:jc w:val="both"/>
              <w:rPr>
                <w:rFonts w:ascii="Arial Narrow" w:hAnsi="Arial Narrow" w:cs="Arial"/>
                <w:sz w:val="20"/>
                <w:szCs w:val="20"/>
              </w:rPr>
            </w:pPr>
            <w:r w:rsidRPr="0076312B">
              <w:rPr>
                <w:rFonts w:ascii="Arial Narrow" w:hAnsi="Arial Narrow" w:cs="Arial"/>
                <w:sz w:val="20"/>
                <w:szCs w:val="20"/>
              </w:rPr>
              <w:t xml:space="preserve">AND </w:t>
            </w:r>
          </w:p>
          <w:p w:rsidR="00B52F3C" w:rsidRPr="0076312B" w:rsidRDefault="00B52F3C" w:rsidP="00B355EC">
            <w:pPr>
              <w:keepNext/>
              <w:keepLines/>
              <w:spacing w:beforeLines="40" w:before="96"/>
              <w:jc w:val="both"/>
              <w:rPr>
                <w:rFonts w:ascii="Arial Narrow" w:hAnsi="Arial Narrow" w:cs="Arial"/>
                <w:sz w:val="20"/>
                <w:szCs w:val="20"/>
              </w:rPr>
            </w:pPr>
            <w:r w:rsidRPr="0076312B">
              <w:rPr>
                <w:rFonts w:ascii="Arial Narrow" w:hAnsi="Arial Narrow" w:cs="Arial"/>
                <w:sz w:val="20"/>
                <w:szCs w:val="20"/>
              </w:rPr>
              <w:t>Patient must have cholesterol levels that are inadequately controlled with an HMG CoA reductase inhibitor  (statin)</w:t>
            </w:r>
          </w:p>
          <w:p w:rsidR="00B52F3C" w:rsidRPr="0076312B" w:rsidRDefault="00B52F3C" w:rsidP="00B355EC">
            <w:pPr>
              <w:keepNext/>
              <w:keepLines/>
              <w:spacing w:beforeLines="40" w:before="96"/>
              <w:jc w:val="both"/>
              <w:rPr>
                <w:rFonts w:ascii="Arial Narrow" w:hAnsi="Arial Narrow" w:cs="Arial"/>
                <w:sz w:val="20"/>
                <w:szCs w:val="20"/>
              </w:rPr>
            </w:pPr>
            <w:r w:rsidRPr="0076312B">
              <w:rPr>
                <w:rFonts w:ascii="Arial Narrow" w:hAnsi="Arial Narrow" w:cs="Arial"/>
                <w:sz w:val="20"/>
                <w:szCs w:val="20"/>
              </w:rPr>
              <w:t xml:space="preserve">AND </w:t>
            </w:r>
          </w:p>
          <w:p w:rsidR="00B52F3C" w:rsidRPr="0076312B" w:rsidRDefault="00B52F3C" w:rsidP="00B355EC">
            <w:pPr>
              <w:keepNext/>
              <w:keepLines/>
              <w:spacing w:beforeLines="40" w:before="96"/>
              <w:jc w:val="both"/>
              <w:rPr>
                <w:rFonts w:ascii="Arial Narrow" w:hAnsi="Arial Narrow" w:cs="Arial"/>
                <w:sz w:val="20"/>
                <w:szCs w:val="20"/>
              </w:rPr>
            </w:pPr>
            <w:r w:rsidRPr="0076312B">
              <w:rPr>
                <w:rFonts w:ascii="Arial Narrow" w:hAnsi="Arial Narrow" w:cs="Arial"/>
                <w:sz w:val="20"/>
                <w:szCs w:val="20"/>
              </w:rPr>
              <w:t xml:space="preserve">*Patient must have coronary heart disease </w:t>
            </w:r>
            <w:r w:rsidRPr="0076312B">
              <w:rPr>
                <w:rFonts w:ascii="Arial Narrow" w:hAnsi="Arial Narrow" w:cs="Arial"/>
                <w:b/>
                <w:i/>
                <w:sz w:val="20"/>
                <w:szCs w:val="20"/>
              </w:rPr>
              <w:t>(4068)</w:t>
            </w:r>
          </w:p>
          <w:p w:rsidR="00B52F3C" w:rsidRPr="0076312B" w:rsidRDefault="00B52F3C" w:rsidP="00B355EC">
            <w:pPr>
              <w:keepNext/>
              <w:keepLines/>
              <w:spacing w:before="8"/>
              <w:jc w:val="both"/>
              <w:rPr>
                <w:rFonts w:ascii="Arial Narrow" w:hAnsi="Arial Narrow" w:cs="Arial"/>
                <w:sz w:val="20"/>
                <w:szCs w:val="20"/>
              </w:rPr>
            </w:pPr>
            <w:r w:rsidRPr="0076312B">
              <w:rPr>
                <w:rFonts w:ascii="Arial Narrow" w:hAnsi="Arial Narrow" w:cs="Arial"/>
                <w:sz w:val="20"/>
                <w:szCs w:val="20"/>
              </w:rPr>
              <w:t xml:space="preserve">*Patient must have diabetes mellitus </w:t>
            </w:r>
            <w:r w:rsidRPr="0076312B">
              <w:rPr>
                <w:rFonts w:ascii="Arial Narrow" w:hAnsi="Arial Narrow" w:cs="Arial"/>
                <w:b/>
                <w:i/>
                <w:sz w:val="20"/>
                <w:szCs w:val="20"/>
              </w:rPr>
              <w:t>(4085)</w:t>
            </w:r>
          </w:p>
          <w:p w:rsidR="00B52F3C" w:rsidRPr="0076312B" w:rsidRDefault="00B52F3C" w:rsidP="00B355EC">
            <w:pPr>
              <w:keepNext/>
              <w:keepLines/>
              <w:spacing w:before="8"/>
              <w:jc w:val="both"/>
              <w:rPr>
                <w:rFonts w:ascii="Arial Narrow" w:hAnsi="Arial Narrow" w:cs="Arial"/>
                <w:sz w:val="20"/>
                <w:szCs w:val="20"/>
              </w:rPr>
            </w:pPr>
            <w:r w:rsidRPr="0076312B">
              <w:rPr>
                <w:rFonts w:ascii="Arial Narrow" w:hAnsi="Arial Narrow" w:cs="Arial"/>
                <w:sz w:val="20"/>
                <w:szCs w:val="20"/>
              </w:rPr>
              <w:t xml:space="preserve">*Patient must have peripheral vascular disease </w:t>
            </w:r>
            <w:r w:rsidRPr="0076312B">
              <w:rPr>
                <w:rFonts w:ascii="Arial Narrow" w:hAnsi="Arial Narrow" w:cs="Arial"/>
                <w:b/>
                <w:i/>
                <w:sz w:val="20"/>
                <w:szCs w:val="20"/>
              </w:rPr>
              <w:t>(4086)</w:t>
            </w:r>
          </w:p>
          <w:p w:rsidR="00B52F3C" w:rsidRPr="0076312B" w:rsidRDefault="00B52F3C" w:rsidP="00B355EC">
            <w:pPr>
              <w:keepNext/>
              <w:keepLines/>
              <w:spacing w:before="8"/>
              <w:jc w:val="both"/>
              <w:rPr>
                <w:rFonts w:ascii="Arial Narrow" w:hAnsi="Arial Narrow" w:cs="Arial"/>
                <w:sz w:val="20"/>
                <w:szCs w:val="20"/>
              </w:rPr>
            </w:pPr>
            <w:r w:rsidRPr="0076312B">
              <w:rPr>
                <w:rFonts w:ascii="Arial Narrow" w:hAnsi="Arial Narrow" w:cs="Arial"/>
                <w:sz w:val="20"/>
                <w:szCs w:val="20"/>
              </w:rPr>
              <w:t xml:space="preserve">*Patient must have heterozygous familial hypercholesterolaemia </w:t>
            </w:r>
            <w:r w:rsidRPr="0076312B">
              <w:rPr>
                <w:rFonts w:ascii="Arial Narrow" w:hAnsi="Arial Narrow" w:cs="Arial"/>
                <w:b/>
                <w:i/>
                <w:sz w:val="20"/>
                <w:szCs w:val="20"/>
              </w:rPr>
              <w:t>(4069)</w:t>
            </w:r>
          </w:p>
          <w:p w:rsidR="00B52F3C" w:rsidRPr="0076312B" w:rsidRDefault="00B52F3C" w:rsidP="00B355EC">
            <w:pPr>
              <w:keepNext/>
              <w:keepLines/>
              <w:spacing w:before="8"/>
              <w:jc w:val="both"/>
              <w:rPr>
                <w:rFonts w:ascii="Arial Narrow" w:hAnsi="Arial Narrow" w:cs="Arial"/>
                <w:sz w:val="20"/>
                <w:szCs w:val="20"/>
              </w:rPr>
            </w:pPr>
            <w:r w:rsidRPr="0076312B">
              <w:rPr>
                <w:rFonts w:ascii="Arial Narrow" w:hAnsi="Arial Narrow" w:cs="Arial"/>
                <w:sz w:val="20"/>
                <w:szCs w:val="20"/>
              </w:rPr>
              <w:t xml:space="preserve">*Patient must have symptomatic cerebrovascular disease </w:t>
            </w:r>
            <w:r w:rsidRPr="0076312B">
              <w:rPr>
                <w:rFonts w:ascii="Arial Narrow" w:hAnsi="Arial Narrow" w:cs="Arial"/>
                <w:b/>
                <w:i/>
                <w:sz w:val="20"/>
                <w:szCs w:val="20"/>
              </w:rPr>
              <w:t>(4096)</w:t>
            </w:r>
            <w:r w:rsidRPr="0076312B">
              <w:rPr>
                <w:rFonts w:ascii="Arial Narrow" w:hAnsi="Arial Narrow" w:cs="Arial"/>
                <w:sz w:val="20"/>
                <w:szCs w:val="20"/>
              </w:rPr>
              <w:t xml:space="preserve"> </w:t>
            </w:r>
          </w:p>
          <w:p w:rsidR="00B52F3C" w:rsidRPr="0076312B" w:rsidRDefault="00B52F3C" w:rsidP="00B355EC">
            <w:pPr>
              <w:keepNext/>
              <w:keepLines/>
              <w:spacing w:before="8"/>
              <w:jc w:val="both"/>
              <w:rPr>
                <w:rFonts w:ascii="Arial Narrow" w:hAnsi="Arial Narrow" w:cs="Arial"/>
                <w:sz w:val="20"/>
                <w:szCs w:val="20"/>
              </w:rPr>
            </w:pPr>
            <w:r w:rsidRPr="0076312B">
              <w:rPr>
                <w:rFonts w:ascii="Arial Narrow" w:hAnsi="Arial Narrow" w:cs="Arial"/>
                <w:sz w:val="20"/>
                <w:szCs w:val="20"/>
              </w:rPr>
              <w:t xml:space="preserve">*Patient must have a family history of coronary heart disease </w:t>
            </w:r>
            <w:r w:rsidRPr="0076312B">
              <w:rPr>
                <w:rFonts w:ascii="Arial Narrow" w:hAnsi="Arial Narrow" w:cs="Arial"/>
                <w:b/>
                <w:i/>
                <w:sz w:val="20"/>
                <w:szCs w:val="20"/>
              </w:rPr>
              <w:t>(4120)</w:t>
            </w:r>
          </w:p>
          <w:p w:rsidR="00B52F3C" w:rsidRPr="0076312B" w:rsidRDefault="00B52F3C" w:rsidP="00B355EC">
            <w:pPr>
              <w:spacing w:before="8"/>
              <w:rPr>
                <w:rFonts w:ascii="Arial Narrow" w:hAnsi="Arial Narrow" w:cs="Arial"/>
                <w:sz w:val="20"/>
                <w:szCs w:val="20"/>
              </w:rPr>
            </w:pPr>
            <w:r w:rsidRPr="0076312B">
              <w:rPr>
                <w:rFonts w:ascii="Arial Narrow" w:hAnsi="Arial Narrow" w:cs="Arial"/>
                <w:sz w:val="20"/>
                <w:szCs w:val="20"/>
              </w:rPr>
              <w:t xml:space="preserve">*Patient must have hypertension </w:t>
            </w:r>
            <w:r w:rsidRPr="0076312B">
              <w:rPr>
                <w:rFonts w:ascii="Arial Narrow" w:hAnsi="Arial Narrow" w:cs="Arial"/>
                <w:b/>
                <w:i/>
                <w:sz w:val="20"/>
                <w:szCs w:val="20"/>
              </w:rPr>
              <w:t>(4121)</w:t>
            </w:r>
          </w:p>
        </w:tc>
      </w:tr>
      <w:tr w:rsidR="00B52F3C" w:rsidRPr="0076312B" w:rsidTr="00B355EC">
        <w:trPr>
          <w:cantSplit/>
          <w:trHeight w:val="360"/>
        </w:trPr>
        <w:tc>
          <w:tcPr>
            <w:tcW w:w="1141" w:type="pct"/>
            <w:tcBorders>
              <w:top w:val="single" w:sz="4" w:space="0" w:color="auto"/>
              <w:left w:val="single" w:sz="4" w:space="0" w:color="auto"/>
              <w:bottom w:val="single" w:sz="4" w:space="0" w:color="auto"/>
              <w:right w:val="single" w:sz="4" w:space="0" w:color="auto"/>
            </w:tcBorders>
          </w:tcPr>
          <w:p w:rsidR="00B52F3C" w:rsidRPr="0076312B" w:rsidRDefault="00B52F3C" w:rsidP="00B355EC">
            <w:pPr>
              <w:jc w:val="both"/>
              <w:rPr>
                <w:rFonts w:ascii="Arial Narrow" w:hAnsi="Arial Narrow" w:cs="Arial"/>
                <w:b/>
                <w:sz w:val="20"/>
                <w:szCs w:val="20"/>
              </w:rPr>
            </w:pPr>
            <w:r w:rsidRPr="0076312B">
              <w:rPr>
                <w:rFonts w:ascii="Arial Narrow" w:hAnsi="Arial Narrow" w:cs="Arial"/>
                <w:b/>
                <w:sz w:val="20"/>
                <w:szCs w:val="20"/>
              </w:rPr>
              <w:lastRenderedPageBreak/>
              <w:t>Prescriber Instructions</w:t>
            </w:r>
          </w:p>
          <w:p w:rsidR="00B52F3C" w:rsidRPr="0076312B" w:rsidRDefault="00B52F3C" w:rsidP="00B355EC">
            <w:pPr>
              <w:jc w:val="both"/>
              <w:rPr>
                <w:rFonts w:ascii="Arial Narrow" w:hAnsi="Arial Narrow" w:cs="Arial"/>
                <w:sz w:val="20"/>
                <w:szCs w:val="20"/>
              </w:rPr>
            </w:pPr>
          </w:p>
        </w:tc>
        <w:tc>
          <w:tcPr>
            <w:tcW w:w="3859" w:type="pct"/>
            <w:gridSpan w:val="5"/>
            <w:tcBorders>
              <w:top w:val="single" w:sz="4" w:space="0" w:color="auto"/>
              <w:left w:val="single" w:sz="4" w:space="0" w:color="auto"/>
              <w:bottom w:val="single" w:sz="4" w:space="0" w:color="auto"/>
              <w:right w:val="single" w:sz="4" w:space="0" w:color="auto"/>
            </w:tcBorders>
          </w:tcPr>
          <w:p w:rsidR="00B52F3C" w:rsidRPr="0076312B" w:rsidRDefault="00B52F3C" w:rsidP="00B355EC">
            <w:pPr>
              <w:keepNext/>
              <w:keepLines/>
              <w:spacing w:beforeLines="40" w:before="96" w:afterLines="20" w:after="48"/>
              <w:jc w:val="both"/>
              <w:rPr>
                <w:rFonts w:ascii="Arial Narrow" w:hAnsi="Arial Narrow" w:cs="Arial"/>
                <w:sz w:val="20"/>
                <w:szCs w:val="20"/>
              </w:rPr>
            </w:pPr>
            <w:r w:rsidRPr="0076312B">
              <w:rPr>
                <w:rFonts w:ascii="Arial Narrow" w:hAnsi="Arial Narrow" w:cs="Arial"/>
                <w:sz w:val="20"/>
                <w:szCs w:val="20"/>
              </w:rPr>
              <w:t xml:space="preserve">Inadequate control with a statin is defined as follows: </w:t>
            </w:r>
          </w:p>
          <w:p w:rsidR="00B52F3C" w:rsidRPr="0076312B" w:rsidRDefault="00B52F3C" w:rsidP="00B355EC">
            <w:pPr>
              <w:keepNext/>
              <w:keepLines/>
              <w:spacing w:beforeLines="40" w:before="96" w:afterLines="20" w:after="48"/>
              <w:jc w:val="both"/>
              <w:rPr>
                <w:rFonts w:ascii="Arial Narrow" w:hAnsi="Arial Narrow" w:cs="Arial"/>
                <w:sz w:val="20"/>
                <w:szCs w:val="20"/>
              </w:rPr>
            </w:pPr>
            <w:r w:rsidRPr="0076312B">
              <w:rPr>
                <w:rFonts w:ascii="Arial Narrow" w:hAnsi="Arial Narrow" w:cs="Arial"/>
                <w:sz w:val="20"/>
                <w:szCs w:val="20"/>
              </w:rPr>
              <w:t>(1)</w:t>
            </w:r>
            <w:r w:rsidRPr="0076312B">
              <w:rPr>
                <w:rFonts w:ascii="Arial Narrow" w:hAnsi="Arial Narrow" w:cs="Arial"/>
                <w:sz w:val="20"/>
                <w:szCs w:val="20"/>
              </w:rPr>
              <w:tab/>
              <w:t xml:space="preserve">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 or </w:t>
            </w:r>
          </w:p>
          <w:p w:rsidR="00B52F3C" w:rsidRPr="0076312B" w:rsidRDefault="00B52F3C" w:rsidP="00B355EC">
            <w:pPr>
              <w:rPr>
                <w:rFonts w:ascii="Arial Narrow" w:hAnsi="Arial Narrow" w:cs="Arial"/>
                <w:sz w:val="20"/>
                <w:szCs w:val="20"/>
              </w:rPr>
            </w:pPr>
            <w:r w:rsidRPr="0076312B">
              <w:rPr>
                <w:rFonts w:ascii="Arial Narrow" w:hAnsi="Arial Narrow" w:cs="Arial"/>
                <w:sz w:val="20"/>
                <w:szCs w:val="20"/>
              </w:rPr>
              <w:t>(2)</w:t>
            </w:r>
            <w:r w:rsidRPr="0076312B">
              <w:rPr>
                <w:rFonts w:ascii="Arial Narrow" w:hAnsi="Arial Narrow" w:cs="Arial"/>
                <w:sz w:val="20"/>
                <w:szCs w:val="20"/>
              </w:rPr>
              <w:tab/>
              <w:t xml:space="preserve">where the patient falls into a category for which the General Statement for Lipid-Lowering Drugs allows PBS-subsidised treatment with </w:t>
            </w:r>
            <w:r w:rsidRPr="0076312B">
              <w:rPr>
                <w:rFonts w:ascii="Arial Narrow" w:hAnsi="Arial Narrow" w:cs="Arial"/>
                <w:i/>
                <w:sz w:val="20"/>
                <w:szCs w:val="20"/>
              </w:rPr>
              <w:t xml:space="preserve">a </w:t>
            </w:r>
            <w:r w:rsidRPr="00956CC4">
              <w:rPr>
                <w:rFonts w:ascii="Arial Narrow" w:hAnsi="Arial Narrow" w:cs="Arial"/>
                <w:sz w:val="20"/>
                <w:szCs w:val="20"/>
              </w:rPr>
              <w:t>statin</w:t>
            </w:r>
            <w:r w:rsidRPr="0076312B">
              <w:rPr>
                <w:rFonts w:ascii="Arial Narrow" w:hAnsi="Arial Narrow" w:cs="Arial"/>
                <w:i/>
                <w:sz w:val="20"/>
                <w:szCs w:val="20"/>
              </w:rPr>
              <w:t xml:space="preserve"> </w:t>
            </w:r>
            <w:r w:rsidRPr="0076312B">
              <w:rPr>
                <w:rFonts w:ascii="Arial Narrow" w:hAnsi="Arial Narrow" w:cs="Arial"/>
                <w:sz w:val="20"/>
                <w:szCs w:val="20"/>
              </w:rPr>
              <w:t xml:space="preserve">at any cholesterol level (i.e. a very high risk category patient), a cholesterol level in excess of 4 </w:t>
            </w:r>
            <w:proofErr w:type="spellStart"/>
            <w:r w:rsidRPr="0076312B">
              <w:rPr>
                <w:rFonts w:ascii="Arial Narrow" w:hAnsi="Arial Narrow" w:cs="Arial"/>
                <w:sz w:val="20"/>
                <w:szCs w:val="20"/>
              </w:rPr>
              <w:t>mmol</w:t>
            </w:r>
            <w:proofErr w:type="spellEnd"/>
            <w:r w:rsidRPr="0076312B">
              <w:rPr>
                <w:rFonts w:ascii="Arial Narrow" w:hAnsi="Arial Narrow" w:cs="Arial"/>
                <w:sz w:val="20"/>
                <w:szCs w:val="20"/>
              </w:rPr>
              <w:t xml:space="preserve"> per L after at least 3 months of treatment at a maximum tolerated dose of </w:t>
            </w:r>
            <w:r w:rsidRPr="0076312B">
              <w:rPr>
                <w:rFonts w:ascii="Arial Narrow" w:hAnsi="Arial Narrow" w:cs="Arial"/>
                <w:i/>
                <w:sz w:val="20"/>
                <w:szCs w:val="20"/>
              </w:rPr>
              <w:t xml:space="preserve">a </w:t>
            </w:r>
            <w:r w:rsidRPr="00956CC4">
              <w:rPr>
                <w:rFonts w:ascii="Arial Narrow" w:hAnsi="Arial Narrow" w:cs="Arial"/>
                <w:sz w:val="20"/>
                <w:szCs w:val="20"/>
              </w:rPr>
              <w:t>statin,</w:t>
            </w:r>
            <w:r w:rsidRPr="0076312B">
              <w:rPr>
                <w:rFonts w:ascii="Arial Narrow" w:hAnsi="Arial Narrow" w:cs="Arial"/>
                <w:sz w:val="20"/>
                <w:szCs w:val="20"/>
              </w:rPr>
              <w:t xml:space="preserve"> in conjunction with dietary therapy and exercise. The dose and duration of </w:t>
            </w:r>
            <w:r w:rsidRPr="00956CC4">
              <w:rPr>
                <w:rFonts w:ascii="Arial Narrow" w:hAnsi="Arial Narrow" w:cs="Arial"/>
                <w:sz w:val="20"/>
                <w:szCs w:val="20"/>
              </w:rPr>
              <w:t xml:space="preserve">statin </w:t>
            </w:r>
            <w:r w:rsidRPr="0076312B">
              <w:rPr>
                <w:rFonts w:ascii="Arial Narrow" w:hAnsi="Arial Narrow" w:cs="Arial"/>
                <w:sz w:val="20"/>
                <w:szCs w:val="20"/>
              </w:rPr>
              <w:t>treatment and the cholesterol level which shows inadequate control must be documented in the patient's medical records when ezetimibe is initiated. The cholesterol level which shows inadequate control must be no more than 2 months old when ezetimibe is initiated.</w:t>
            </w:r>
          </w:p>
        </w:tc>
      </w:tr>
      <w:tr w:rsidR="00B52F3C" w:rsidRPr="0076312B" w:rsidTr="00B355EC">
        <w:trPr>
          <w:cantSplit/>
          <w:trHeight w:val="360"/>
        </w:trPr>
        <w:tc>
          <w:tcPr>
            <w:tcW w:w="1141" w:type="pct"/>
            <w:tcBorders>
              <w:top w:val="single" w:sz="4" w:space="0" w:color="auto"/>
              <w:left w:val="single" w:sz="4" w:space="0" w:color="auto"/>
              <w:bottom w:val="single" w:sz="4" w:space="0" w:color="auto"/>
              <w:right w:val="single" w:sz="4" w:space="0" w:color="auto"/>
            </w:tcBorders>
          </w:tcPr>
          <w:p w:rsidR="00B52F3C" w:rsidRPr="0076312B" w:rsidRDefault="00B52F3C" w:rsidP="00B355EC">
            <w:pPr>
              <w:jc w:val="both"/>
              <w:rPr>
                <w:rFonts w:ascii="Arial Narrow" w:hAnsi="Arial Narrow" w:cs="Arial"/>
                <w:b/>
                <w:sz w:val="20"/>
                <w:szCs w:val="20"/>
              </w:rPr>
            </w:pPr>
            <w:r w:rsidRPr="0076312B">
              <w:rPr>
                <w:rFonts w:ascii="Arial Narrow" w:hAnsi="Arial Narrow" w:cs="Arial"/>
                <w:b/>
                <w:sz w:val="20"/>
                <w:szCs w:val="20"/>
              </w:rPr>
              <w:t>Administrative Advice</w:t>
            </w:r>
          </w:p>
          <w:p w:rsidR="00B52F3C" w:rsidRPr="0076312B" w:rsidRDefault="00B52F3C" w:rsidP="00B355EC">
            <w:pPr>
              <w:jc w:val="both"/>
              <w:rPr>
                <w:rFonts w:ascii="Arial Narrow" w:hAnsi="Arial Narrow" w:cs="Arial"/>
                <w:i/>
                <w:sz w:val="20"/>
                <w:szCs w:val="20"/>
              </w:rPr>
            </w:pPr>
          </w:p>
        </w:tc>
        <w:tc>
          <w:tcPr>
            <w:tcW w:w="3859" w:type="pct"/>
            <w:gridSpan w:val="5"/>
            <w:tcBorders>
              <w:top w:val="single" w:sz="4" w:space="0" w:color="auto"/>
              <w:left w:val="single" w:sz="4" w:space="0" w:color="auto"/>
              <w:bottom w:val="single" w:sz="4" w:space="0" w:color="auto"/>
              <w:right w:val="single" w:sz="4" w:space="0" w:color="auto"/>
            </w:tcBorders>
          </w:tcPr>
          <w:p w:rsidR="00B52F3C" w:rsidRPr="0076312B" w:rsidRDefault="00B52F3C" w:rsidP="00B355EC">
            <w:pPr>
              <w:keepNext/>
              <w:keepLines/>
              <w:spacing w:beforeLines="40" w:before="96" w:afterLines="20" w:after="48"/>
              <w:jc w:val="both"/>
              <w:rPr>
                <w:rFonts w:ascii="Arial Narrow" w:hAnsi="Arial Narrow" w:cs="Arial"/>
                <w:sz w:val="20"/>
                <w:szCs w:val="20"/>
                <w:u w:val="single"/>
              </w:rPr>
            </w:pPr>
            <w:r w:rsidRPr="0076312B">
              <w:rPr>
                <w:rFonts w:ascii="Arial Narrow" w:hAnsi="Arial Narrow" w:cs="Arial"/>
                <w:sz w:val="20"/>
                <w:szCs w:val="20"/>
                <w:u w:val="single"/>
              </w:rPr>
              <w:t>Note</w:t>
            </w:r>
          </w:p>
          <w:p w:rsidR="00B52F3C" w:rsidRPr="0076312B" w:rsidRDefault="00B52F3C" w:rsidP="00B355EC">
            <w:pPr>
              <w:keepNext/>
              <w:keepLines/>
              <w:spacing w:beforeLines="40" w:before="96" w:afterLines="20" w:after="48"/>
              <w:jc w:val="both"/>
              <w:rPr>
                <w:rFonts w:ascii="Arial Narrow" w:hAnsi="Arial Narrow" w:cs="Arial"/>
                <w:sz w:val="20"/>
                <w:szCs w:val="20"/>
              </w:rPr>
            </w:pPr>
            <w:r w:rsidRPr="0076312B">
              <w:rPr>
                <w:rFonts w:ascii="Arial Narrow" w:hAnsi="Arial Narrow" w:cs="Arial"/>
                <w:sz w:val="20"/>
                <w:szCs w:val="20"/>
              </w:rPr>
              <w:t>Continuing Therapy Only:</w:t>
            </w:r>
          </w:p>
          <w:p w:rsidR="00B52F3C" w:rsidRPr="0076312B" w:rsidRDefault="00B52F3C" w:rsidP="00B355EC">
            <w:pPr>
              <w:rPr>
                <w:rFonts w:ascii="Arial Narrow" w:hAnsi="Arial Narrow" w:cs="Arial"/>
                <w:sz w:val="20"/>
                <w:szCs w:val="20"/>
              </w:rPr>
            </w:pPr>
            <w:r w:rsidRPr="0076312B">
              <w:rPr>
                <w:rFonts w:ascii="Arial Narrow" w:hAnsi="Arial Narrow" w:cs="Arial"/>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B52F3C" w:rsidRPr="0076312B" w:rsidRDefault="00B52F3C" w:rsidP="00B52F3C">
      <w:pPr>
        <w:rPr>
          <w:rFonts w:ascii="Arial Narrow" w:hAnsi="Arial Narrow" w:cs="Arial"/>
          <w:sz w:val="20"/>
          <w:szCs w:val="20"/>
        </w:rPr>
      </w:pPr>
    </w:p>
    <w:tbl>
      <w:tblPr>
        <w:tblW w:w="4371" w:type="pct"/>
        <w:tblInd w:w="817" w:type="dxa"/>
        <w:tblLook w:val="0000" w:firstRow="0" w:lastRow="0" w:firstColumn="0" w:lastColumn="0" w:noHBand="0" w:noVBand="0"/>
      </w:tblPr>
      <w:tblGrid>
        <w:gridCol w:w="1842"/>
        <w:gridCol w:w="6237"/>
      </w:tblGrid>
      <w:tr w:rsidR="00B52F3C" w:rsidRPr="00202CDD" w:rsidTr="00B355EC">
        <w:trPr>
          <w:cantSplit/>
          <w:trHeight w:val="360"/>
        </w:trPr>
        <w:tc>
          <w:tcPr>
            <w:tcW w:w="1140" w:type="pct"/>
            <w:tcBorders>
              <w:top w:val="single" w:sz="4" w:space="0" w:color="auto"/>
              <w:left w:val="single" w:sz="4" w:space="0" w:color="auto"/>
              <w:bottom w:val="single" w:sz="4" w:space="0" w:color="auto"/>
              <w:right w:val="single" w:sz="4" w:space="0" w:color="auto"/>
            </w:tcBorders>
          </w:tcPr>
          <w:p w:rsidR="00B52F3C" w:rsidRPr="00202CDD" w:rsidDel="006E0010" w:rsidRDefault="00B52F3C" w:rsidP="00B355EC">
            <w:pPr>
              <w:jc w:val="both"/>
              <w:rPr>
                <w:rFonts w:ascii="Arial Narrow" w:hAnsi="Arial Narrow" w:cs="Arial"/>
                <w:b/>
                <w:sz w:val="20"/>
                <w:szCs w:val="20"/>
              </w:rPr>
            </w:pPr>
            <w:r w:rsidRPr="00202CDD">
              <w:rPr>
                <w:rFonts w:ascii="Arial Narrow" w:hAnsi="Arial Narrow" w:cs="Arial"/>
                <w:b/>
                <w:sz w:val="20"/>
                <w:szCs w:val="20"/>
              </w:rPr>
              <w:t>Category / Program</w:t>
            </w:r>
          </w:p>
        </w:tc>
        <w:tc>
          <w:tcPr>
            <w:tcW w:w="3860" w:type="pct"/>
            <w:tcBorders>
              <w:top w:val="single" w:sz="4" w:space="0" w:color="auto"/>
              <w:left w:val="single" w:sz="4" w:space="0" w:color="auto"/>
              <w:bottom w:val="single" w:sz="4" w:space="0" w:color="auto"/>
              <w:right w:val="single" w:sz="4" w:space="0" w:color="auto"/>
            </w:tcBorders>
          </w:tcPr>
          <w:p w:rsidR="00B52F3C" w:rsidRPr="00260CE3" w:rsidRDefault="00B52F3C" w:rsidP="00B355EC">
            <w:pPr>
              <w:rPr>
                <w:rFonts w:ascii="Arial Narrow" w:hAnsi="Arial Narrow" w:cs="Arial"/>
                <w:sz w:val="20"/>
                <w:szCs w:val="20"/>
              </w:rPr>
            </w:pPr>
            <w:r w:rsidRPr="00260CE3">
              <w:rPr>
                <w:rFonts w:ascii="Arial Narrow" w:hAnsi="Arial Narrow" w:cs="Arial"/>
                <w:sz w:val="20"/>
                <w:szCs w:val="20"/>
              </w:rPr>
              <w:t>GENERAL – General Schedule (Code GE)</w:t>
            </w:r>
          </w:p>
          <w:p w:rsidR="00B52F3C" w:rsidRPr="00202CDD" w:rsidRDefault="00B52F3C" w:rsidP="00B355EC">
            <w:pPr>
              <w:rPr>
                <w:rFonts w:ascii="Arial Narrow" w:hAnsi="Arial Narrow" w:cs="Arial"/>
                <w:sz w:val="20"/>
                <w:szCs w:val="20"/>
              </w:rPr>
            </w:pPr>
          </w:p>
        </w:tc>
      </w:tr>
      <w:tr w:rsidR="00B52F3C" w:rsidRPr="00202CDD" w:rsidTr="00B355EC">
        <w:trPr>
          <w:cantSplit/>
          <w:trHeight w:val="360"/>
        </w:trPr>
        <w:tc>
          <w:tcPr>
            <w:tcW w:w="1140" w:type="pct"/>
            <w:tcBorders>
              <w:top w:val="single" w:sz="4" w:space="0" w:color="auto"/>
              <w:left w:val="single" w:sz="4" w:space="0" w:color="auto"/>
              <w:bottom w:val="single" w:sz="4" w:space="0" w:color="auto"/>
              <w:right w:val="single" w:sz="4" w:space="0" w:color="auto"/>
            </w:tcBorders>
          </w:tcPr>
          <w:p w:rsidR="00B52F3C" w:rsidRPr="00202CDD" w:rsidDel="006E0010" w:rsidRDefault="00B52F3C" w:rsidP="00B355EC">
            <w:pPr>
              <w:jc w:val="both"/>
              <w:rPr>
                <w:rFonts w:ascii="Arial Narrow" w:hAnsi="Arial Narrow" w:cs="Arial"/>
                <w:b/>
                <w:sz w:val="20"/>
                <w:szCs w:val="20"/>
              </w:rPr>
            </w:pPr>
            <w:r w:rsidRPr="00260CE3">
              <w:rPr>
                <w:rFonts w:ascii="Arial Narrow" w:hAnsi="Arial Narrow" w:cs="Arial"/>
                <w:b/>
                <w:sz w:val="20"/>
                <w:szCs w:val="20"/>
              </w:rPr>
              <w:t>Prescriber type:</w:t>
            </w:r>
          </w:p>
        </w:tc>
        <w:tc>
          <w:tcPr>
            <w:tcW w:w="3860" w:type="pct"/>
            <w:tcBorders>
              <w:top w:val="single" w:sz="4" w:space="0" w:color="auto"/>
              <w:left w:val="single" w:sz="4" w:space="0" w:color="auto"/>
              <w:bottom w:val="single" w:sz="4" w:space="0" w:color="auto"/>
              <w:right w:val="single" w:sz="4" w:space="0" w:color="auto"/>
            </w:tcBorders>
          </w:tcPr>
          <w:p w:rsidR="00B52F3C" w:rsidRPr="00260CE3" w:rsidRDefault="00B52F3C" w:rsidP="00B355EC">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A35663">
              <w:rPr>
                <w:rFonts w:ascii="Arial Narrow" w:hAnsi="Arial Narrow" w:cs="Arial"/>
                <w:sz w:val="20"/>
                <w:szCs w:val="20"/>
              </w:rPr>
            </w:r>
            <w:r w:rsidR="00A3566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35663">
              <w:rPr>
                <w:rFonts w:ascii="Arial Narrow" w:hAnsi="Arial Narrow" w:cs="Arial"/>
                <w:sz w:val="20"/>
                <w:szCs w:val="20"/>
              </w:rPr>
            </w:r>
            <w:r w:rsidR="00A35663">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A35663">
              <w:rPr>
                <w:rFonts w:ascii="Arial Narrow" w:hAnsi="Arial Narrow" w:cs="Arial"/>
                <w:sz w:val="20"/>
                <w:szCs w:val="20"/>
              </w:rPr>
            </w:r>
            <w:r w:rsidR="00A35663">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A35663">
              <w:rPr>
                <w:rFonts w:ascii="Arial Narrow" w:hAnsi="Arial Narrow" w:cs="Arial"/>
                <w:sz w:val="20"/>
                <w:szCs w:val="20"/>
              </w:rPr>
            </w:r>
            <w:r w:rsidR="00A3566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B52F3C" w:rsidRPr="00202CDD" w:rsidRDefault="00B52F3C" w:rsidP="00B355EC">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A35663">
              <w:rPr>
                <w:rFonts w:ascii="Arial Narrow" w:hAnsi="Arial Narrow" w:cs="Arial"/>
                <w:sz w:val="20"/>
                <w:szCs w:val="20"/>
              </w:rPr>
            </w:r>
            <w:r w:rsidR="00A3566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B52F3C" w:rsidRPr="00202CDD" w:rsidTr="00B355EC">
        <w:trPr>
          <w:cantSplit/>
          <w:trHeight w:val="360"/>
        </w:trPr>
        <w:tc>
          <w:tcPr>
            <w:tcW w:w="1140" w:type="pct"/>
            <w:tcBorders>
              <w:top w:val="single" w:sz="4" w:space="0" w:color="auto"/>
              <w:left w:val="single" w:sz="4" w:space="0" w:color="auto"/>
              <w:bottom w:val="single" w:sz="4" w:space="0" w:color="auto"/>
              <w:right w:val="single" w:sz="4" w:space="0" w:color="auto"/>
            </w:tcBorders>
          </w:tcPr>
          <w:p w:rsidR="00B52F3C" w:rsidRPr="00202CDD" w:rsidDel="006E0010" w:rsidRDefault="00B52F3C" w:rsidP="00B355EC">
            <w:pPr>
              <w:jc w:val="both"/>
              <w:rPr>
                <w:rFonts w:ascii="Arial Narrow" w:hAnsi="Arial Narrow" w:cs="Arial"/>
                <w:b/>
                <w:sz w:val="20"/>
                <w:szCs w:val="20"/>
              </w:rPr>
            </w:pPr>
            <w:proofErr w:type="spellStart"/>
            <w:r w:rsidRPr="00260CE3">
              <w:rPr>
                <w:rFonts w:ascii="Arial Narrow" w:hAnsi="Arial Narrow" w:cs="Arial"/>
                <w:b/>
                <w:sz w:val="20"/>
                <w:szCs w:val="20"/>
              </w:rPr>
              <w:t>Episodicity</w:t>
            </w:r>
            <w:proofErr w:type="spellEnd"/>
            <w:r w:rsidRPr="00260CE3">
              <w:rPr>
                <w:rFonts w:ascii="Arial Narrow" w:hAnsi="Arial Narrow" w:cs="Arial"/>
                <w:b/>
                <w:sz w:val="20"/>
                <w:szCs w:val="20"/>
              </w:rPr>
              <w:t>:</w:t>
            </w:r>
          </w:p>
        </w:tc>
        <w:tc>
          <w:tcPr>
            <w:tcW w:w="3860" w:type="pct"/>
            <w:tcBorders>
              <w:top w:val="single" w:sz="4" w:space="0" w:color="auto"/>
              <w:left w:val="single" w:sz="4" w:space="0" w:color="auto"/>
              <w:bottom w:val="single" w:sz="4" w:space="0" w:color="auto"/>
              <w:right w:val="single" w:sz="4" w:space="0" w:color="auto"/>
            </w:tcBorders>
          </w:tcPr>
          <w:p w:rsidR="00B52F3C" w:rsidRPr="00202CDD" w:rsidRDefault="00B52F3C" w:rsidP="00B355EC">
            <w:pPr>
              <w:rPr>
                <w:rFonts w:ascii="Arial Narrow" w:hAnsi="Arial Narrow" w:cs="Arial"/>
                <w:sz w:val="20"/>
                <w:szCs w:val="20"/>
              </w:rPr>
            </w:pPr>
            <w:r>
              <w:rPr>
                <w:rFonts w:ascii="Arial Narrow" w:hAnsi="Arial Narrow" w:cs="Arial"/>
                <w:sz w:val="20"/>
                <w:szCs w:val="20"/>
              </w:rPr>
              <w:t>---</w:t>
            </w:r>
          </w:p>
        </w:tc>
      </w:tr>
      <w:tr w:rsidR="00B52F3C" w:rsidRPr="00202CDD" w:rsidTr="00B355EC">
        <w:trPr>
          <w:cantSplit/>
          <w:trHeight w:val="360"/>
        </w:trPr>
        <w:tc>
          <w:tcPr>
            <w:tcW w:w="1140" w:type="pct"/>
            <w:tcBorders>
              <w:top w:val="single" w:sz="4" w:space="0" w:color="auto"/>
              <w:left w:val="single" w:sz="4" w:space="0" w:color="auto"/>
              <w:bottom w:val="single" w:sz="4" w:space="0" w:color="auto"/>
              <w:right w:val="single" w:sz="4" w:space="0" w:color="auto"/>
            </w:tcBorders>
          </w:tcPr>
          <w:p w:rsidR="00B52F3C" w:rsidRPr="00202CDD" w:rsidDel="006E0010" w:rsidRDefault="00B52F3C" w:rsidP="00B355EC">
            <w:pPr>
              <w:jc w:val="both"/>
              <w:rPr>
                <w:rFonts w:ascii="Arial Narrow" w:hAnsi="Arial Narrow" w:cs="Arial"/>
                <w:b/>
                <w:sz w:val="20"/>
                <w:szCs w:val="20"/>
              </w:rPr>
            </w:pPr>
            <w:r w:rsidRPr="00260CE3">
              <w:rPr>
                <w:rFonts w:ascii="Arial Narrow" w:hAnsi="Arial Narrow" w:cs="Arial"/>
                <w:b/>
                <w:sz w:val="20"/>
                <w:szCs w:val="20"/>
              </w:rPr>
              <w:t>Severity:</w:t>
            </w:r>
          </w:p>
        </w:tc>
        <w:tc>
          <w:tcPr>
            <w:tcW w:w="3860" w:type="pct"/>
            <w:tcBorders>
              <w:top w:val="single" w:sz="4" w:space="0" w:color="auto"/>
              <w:left w:val="single" w:sz="4" w:space="0" w:color="auto"/>
              <w:bottom w:val="single" w:sz="4" w:space="0" w:color="auto"/>
              <w:right w:val="single" w:sz="4" w:space="0" w:color="auto"/>
            </w:tcBorders>
          </w:tcPr>
          <w:p w:rsidR="00B52F3C" w:rsidRPr="00202CDD" w:rsidRDefault="00B52F3C" w:rsidP="00B355EC">
            <w:pPr>
              <w:rPr>
                <w:rFonts w:ascii="Arial Narrow" w:hAnsi="Arial Narrow" w:cs="Arial"/>
                <w:sz w:val="20"/>
                <w:szCs w:val="20"/>
              </w:rPr>
            </w:pPr>
            <w:r>
              <w:rPr>
                <w:rFonts w:ascii="Arial Narrow" w:hAnsi="Arial Narrow" w:cs="Arial"/>
                <w:sz w:val="20"/>
                <w:szCs w:val="20"/>
              </w:rPr>
              <w:t>---</w:t>
            </w:r>
          </w:p>
        </w:tc>
      </w:tr>
      <w:tr w:rsidR="00B52F3C" w:rsidRPr="00202CDD" w:rsidTr="00B355EC">
        <w:trPr>
          <w:cantSplit/>
          <w:trHeight w:val="360"/>
        </w:trPr>
        <w:tc>
          <w:tcPr>
            <w:tcW w:w="1140" w:type="pct"/>
            <w:tcBorders>
              <w:top w:val="single" w:sz="4" w:space="0" w:color="auto"/>
              <w:left w:val="single" w:sz="4" w:space="0" w:color="auto"/>
              <w:bottom w:val="single" w:sz="4" w:space="0" w:color="auto"/>
              <w:right w:val="single" w:sz="4" w:space="0" w:color="auto"/>
            </w:tcBorders>
          </w:tcPr>
          <w:p w:rsidR="00B52F3C" w:rsidRPr="00202CDD" w:rsidDel="006E0010" w:rsidRDefault="00B52F3C" w:rsidP="00B355EC">
            <w:pPr>
              <w:jc w:val="both"/>
              <w:rPr>
                <w:rFonts w:ascii="Arial Narrow" w:hAnsi="Arial Narrow" w:cs="Arial"/>
                <w:b/>
                <w:sz w:val="20"/>
                <w:szCs w:val="20"/>
              </w:rPr>
            </w:pPr>
            <w:r w:rsidRPr="00260CE3">
              <w:rPr>
                <w:rFonts w:ascii="Arial Narrow" w:hAnsi="Arial Narrow" w:cs="Arial"/>
                <w:b/>
                <w:sz w:val="20"/>
                <w:szCs w:val="20"/>
              </w:rPr>
              <w:t>Condition:</w:t>
            </w:r>
          </w:p>
        </w:tc>
        <w:tc>
          <w:tcPr>
            <w:tcW w:w="3860" w:type="pct"/>
            <w:tcBorders>
              <w:top w:val="single" w:sz="4" w:space="0" w:color="auto"/>
              <w:left w:val="single" w:sz="4" w:space="0" w:color="auto"/>
              <w:bottom w:val="single" w:sz="4" w:space="0" w:color="auto"/>
              <w:right w:val="single" w:sz="4" w:space="0" w:color="auto"/>
            </w:tcBorders>
          </w:tcPr>
          <w:p w:rsidR="00B52F3C" w:rsidRPr="00202CDD" w:rsidRDefault="00B52F3C" w:rsidP="00B355EC">
            <w:pPr>
              <w:rPr>
                <w:rFonts w:ascii="Arial Narrow" w:hAnsi="Arial Narrow" w:cs="Arial"/>
                <w:sz w:val="20"/>
                <w:szCs w:val="20"/>
              </w:rPr>
            </w:pPr>
            <w:r>
              <w:rPr>
                <w:rFonts w:ascii="Arial Narrow" w:hAnsi="Arial Narrow" w:cs="Arial"/>
                <w:sz w:val="20"/>
                <w:szCs w:val="20"/>
              </w:rPr>
              <w:t>Hypercholesterolaemia</w:t>
            </w:r>
          </w:p>
        </w:tc>
      </w:tr>
      <w:tr w:rsidR="00B52F3C" w:rsidRPr="00202CDD" w:rsidTr="00B355EC">
        <w:trPr>
          <w:cantSplit/>
          <w:trHeight w:val="360"/>
        </w:trPr>
        <w:tc>
          <w:tcPr>
            <w:tcW w:w="1140" w:type="pct"/>
            <w:tcBorders>
              <w:top w:val="single" w:sz="4" w:space="0" w:color="auto"/>
              <w:left w:val="single" w:sz="4" w:space="0" w:color="auto"/>
              <w:bottom w:val="single" w:sz="4" w:space="0" w:color="auto"/>
              <w:right w:val="single" w:sz="4" w:space="0" w:color="auto"/>
            </w:tcBorders>
          </w:tcPr>
          <w:p w:rsidR="00B52F3C" w:rsidRPr="00202CDD" w:rsidRDefault="00B52F3C" w:rsidP="00B355EC">
            <w:pPr>
              <w:jc w:val="both"/>
              <w:rPr>
                <w:rFonts w:ascii="Arial Narrow" w:hAnsi="Arial Narrow" w:cs="Arial"/>
                <w:b/>
                <w:sz w:val="20"/>
                <w:szCs w:val="20"/>
              </w:rPr>
            </w:pPr>
            <w:r w:rsidRPr="00202CDD">
              <w:rPr>
                <w:rFonts w:ascii="Arial Narrow" w:hAnsi="Arial Narrow" w:cs="Arial"/>
                <w:b/>
                <w:sz w:val="20"/>
                <w:szCs w:val="20"/>
              </w:rPr>
              <w:t>PBS Indication:</w:t>
            </w:r>
          </w:p>
        </w:tc>
        <w:tc>
          <w:tcPr>
            <w:tcW w:w="3860" w:type="pct"/>
            <w:tcBorders>
              <w:top w:val="single" w:sz="4" w:space="0" w:color="auto"/>
              <w:left w:val="single" w:sz="4" w:space="0" w:color="auto"/>
              <w:bottom w:val="single" w:sz="4" w:space="0" w:color="auto"/>
              <w:right w:val="single" w:sz="4" w:space="0" w:color="auto"/>
            </w:tcBorders>
          </w:tcPr>
          <w:p w:rsidR="00B52F3C" w:rsidRPr="00202CDD" w:rsidRDefault="00B52F3C" w:rsidP="00B355EC">
            <w:pPr>
              <w:rPr>
                <w:rFonts w:ascii="Arial Narrow" w:hAnsi="Arial Narrow" w:cs="Arial"/>
                <w:sz w:val="20"/>
                <w:szCs w:val="20"/>
              </w:rPr>
            </w:pPr>
            <w:r w:rsidRPr="00202CDD">
              <w:rPr>
                <w:rFonts w:ascii="Arial Narrow" w:hAnsi="Arial Narrow" w:cs="Arial"/>
                <w:sz w:val="20"/>
                <w:szCs w:val="20"/>
              </w:rPr>
              <w:t xml:space="preserve">Hypercholesterolaemia </w:t>
            </w:r>
            <w:r w:rsidRPr="00202CDD">
              <w:rPr>
                <w:rFonts w:ascii="Arial Narrow" w:hAnsi="Arial Narrow" w:cs="Arial"/>
                <w:b/>
                <w:i/>
                <w:sz w:val="20"/>
                <w:szCs w:val="20"/>
              </w:rPr>
              <w:t>(</w:t>
            </w:r>
            <w:r>
              <w:rPr>
                <w:rFonts w:ascii="Arial Narrow" w:hAnsi="Arial Narrow" w:cs="Arial"/>
                <w:b/>
                <w:i/>
                <w:sz w:val="20"/>
                <w:szCs w:val="20"/>
              </w:rPr>
              <w:t>4097)</w:t>
            </w:r>
          </w:p>
        </w:tc>
      </w:tr>
      <w:tr w:rsidR="00B52F3C" w:rsidRPr="00202CDD" w:rsidTr="00B355EC">
        <w:trPr>
          <w:cantSplit/>
          <w:trHeight w:val="360"/>
        </w:trPr>
        <w:tc>
          <w:tcPr>
            <w:tcW w:w="1140" w:type="pct"/>
            <w:tcBorders>
              <w:top w:val="single" w:sz="4" w:space="0" w:color="auto"/>
              <w:left w:val="single" w:sz="4" w:space="0" w:color="auto"/>
              <w:bottom w:val="single" w:sz="4" w:space="0" w:color="auto"/>
              <w:right w:val="single" w:sz="4" w:space="0" w:color="auto"/>
            </w:tcBorders>
          </w:tcPr>
          <w:p w:rsidR="00B52F3C" w:rsidRPr="00202CDD" w:rsidDel="006E0010" w:rsidRDefault="00B52F3C" w:rsidP="00B355EC">
            <w:pPr>
              <w:jc w:val="both"/>
              <w:rPr>
                <w:rFonts w:ascii="Arial Narrow" w:hAnsi="Arial Narrow" w:cs="Arial"/>
                <w:b/>
                <w:sz w:val="20"/>
                <w:szCs w:val="20"/>
              </w:rPr>
            </w:pPr>
            <w:r w:rsidRPr="004112DF">
              <w:rPr>
                <w:rFonts w:ascii="Arial Narrow" w:hAnsi="Arial Narrow" w:cs="Arial"/>
                <w:b/>
                <w:sz w:val="20"/>
                <w:szCs w:val="20"/>
              </w:rPr>
              <w:t>Treatment phase:</w:t>
            </w:r>
          </w:p>
        </w:tc>
        <w:tc>
          <w:tcPr>
            <w:tcW w:w="3860" w:type="pct"/>
            <w:tcBorders>
              <w:top w:val="single" w:sz="4" w:space="0" w:color="auto"/>
              <w:left w:val="single" w:sz="4" w:space="0" w:color="auto"/>
              <w:bottom w:val="single" w:sz="4" w:space="0" w:color="auto"/>
              <w:right w:val="single" w:sz="4" w:space="0" w:color="auto"/>
            </w:tcBorders>
          </w:tcPr>
          <w:p w:rsidR="00B52F3C" w:rsidRPr="00202CDD" w:rsidRDefault="00B52F3C" w:rsidP="00B355EC">
            <w:pPr>
              <w:rPr>
                <w:rFonts w:ascii="Arial Narrow" w:hAnsi="Arial Narrow" w:cs="Arial"/>
                <w:sz w:val="20"/>
                <w:szCs w:val="20"/>
              </w:rPr>
            </w:pPr>
            <w:r>
              <w:rPr>
                <w:rFonts w:ascii="Arial Narrow" w:hAnsi="Arial Narrow" w:cs="Arial"/>
                <w:sz w:val="20"/>
                <w:szCs w:val="20"/>
              </w:rPr>
              <w:t>---</w:t>
            </w:r>
          </w:p>
        </w:tc>
      </w:tr>
      <w:tr w:rsidR="00B52F3C" w:rsidRPr="00202CDD" w:rsidTr="00B355EC">
        <w:trPr>
          <w:cantSplit/>
          <w:trHeight w:val="360"/>
        </w:trPr>
        <w:tc>
          <w:tcPr>
            <w:tcW w:w="1140" w:type="pct"/>
            <w:tcBorders>
              <w:top w:val="single" w:sz="4" w:space="0" w:color="auto"/>
              <w:left w:val="single" w:sz="4" w:space="0" w:color="auto"/>
              <w:bottom w:val="single" w:sz="4" w:space="0" w:color="auto"/>
              <w:right w:val="single" w:sz="4" w:space="0" w:color="auto"/>
            </w:tcBorders>
          </w:tcPr>
          <w:p w:rsidR="00B52F3C" w:rsidRPr="00202CDD" w:rsidRDefault="00B52F3C" w:rsidP="00B355EC">
            <w:pPr>
              <w:jc w:val="both"/>
              <w:rPr>
                <w:rFonts w:ascii="Arial Narrow" w:hAnsi="Arial Narrow" w:cs="Arial"/>
                <w:b/>
                <w:sz w:val="20"/>
                <w:szCs w:val="20"/>
              </w:rPr>
            </w:pPr>
            <w:r w:rsidRPr="00202CDD">
              <w:rPr>
                <w:rFonts w:ascii="Arial Narrow" w:hAnsi="Arial Narrow" w:cs="Arial"/>
                <w:b/>
                <w:sz w:val="20"/>
                <w:szCs w:val="20"/>
              </w:rPr>
              <w:t xml:space="preserve">Restriction </w:t>
            </w:r>
            <w:r>
              <w:rPr>
                <w:rFonts w:ascii="Arial Narrow" w:hAnsi="Arial Narrow" w:cs="Arial"/>
                <w:b/>
                <w:sz w:val="20"/>
                <w:szCs w:val="20"/>
              </w:rPr>
              <w:t>L</w:t>
            </w:r>
            <w:r w:rsidRPr="00202CDD">
              <w:rPr>
                <w:rFonts w:ascii="Arial Narrow" w:hAnsi="Arial Narrow" w:cs="Arial"/>
                <w:b/>
                <w:sz w:val="20"/>
                <w:szCs w:val="20"/>
              </w:rPr>
              <w:t xml:space="preserve">evel / </w:t>
            </w:r>
            <w:r>
              <w:rPr>
                <w:rFonts w:ascii="Arial Narrow" w:hAnsi="Arial Narrow" w:cs="Arial"/>
                <w:b/>
                <w:sz w:val="20"/>
                <w:szCs w:val="20"/>
              </w:rPr>
              <w:t>M</w:t>
            </w:r>
            <w:r w:rsidRPr="00202CDD">
              <w:rPr>
                <w:rFonts w:ascii="Arial Narrow" w:hAnsi="Arial Narrow" w:cs="Arial"/>
                <w:b/>
                <w:sz w:val="20"/>
                <w:szCs w:val="20"/>
              </w:rPr>
              <w:t>ethod:</w:t>
            </w:r>
          </w:p>
          <w:p w:rsidR="00B52F3C" w:rsidRPr="00202CDD" w:rsidRDefault="00B52F3C" w:rsidP="00B355EC">
            <w:pPr>
              <w:rPr>
                <w:rFonts w:ascii="Arial Narrow" w:hAnsi="Arial Narrow" w:cs="Arial"/>
                <w:sz w:val="20"/>
                <w:szCs w:val="20"/>
              </w:rPr>
            </w:pPr>
          </w:p>
        </w:tc>
        <w:tc>
          <w:tcPr>
            <w:tcW w:w="3860" w:type="pct"/>
            <w:tcBorders>
              <w:top w:val="single" w:sz="4" w:space="0" w:color="auto"/>
              <w:left w:val="single" w:sz="4" w:space="0" w:color="auto"/>
              <w:bottom w:val="single" w:sz="4" w:space="0" w:color="auto"/>
              <w:right w:val="single" w:sz="4" w:space="0" w:color="auto"/>
            </w:tcBorders>
          </w:tcPr>
          <w:p w:rsidR="00B52F3C" w:rsidRPr="00106BCF" w:rsidRDefault="00B52F3C" w:rsidP="00B355EC">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A35663">
              <w:rPr>
                <w:rFonts w:ascii="Arial Narrow" w:hAnsi="Arial Narrow" w:cs="Arial"/>
                <w:sz w:val="20"/>
                <w:szCs w:val="20"/>
              </w:rPr>
            </w:r>
            <w:r w:rsidR="00A3566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B52F3C" w:rsidRPr="00106BCF" w:rsidRDefault="00B52F3C" w:rsidP="00B355EC">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A35663">
              <w:rPr>
                <w:rFonts w:ascii="Arial Narrow" w:hAnsi="Arial Narrow" w:cs="Arial"/>
                <w:sz w:val="20"/>
                <w:szCs w:val="20"/>
              </w:rPr>
            </w:r>
            <w:r w:rsidR="00A3566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B52F3C" w:rsidRPr="00106BCF" w:rsidRDefault="00B52F3C" w:rsidP="00B355EC">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A35663">
              <w:rPr>
                <w:rFonts w:ascii="Arial Narrow" w:hAnsi="Arial Narrow" w:cs="Arial"/>
                <w:sz w:val="20"/>
                <w:szCs w:val="20"/>
              </w:rPr>
            </w:r>
            <w:r w:rsidR="00A3566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B52F3C" w:rsidRPr="00106BCF" w:rsidRDefault="00B52F3C" w:rsidP="00B355EC">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A35663">
              <w:rPr>
                <w:rFonts w:ascii="Arial Narrow" w:hAnsi="Arial Narrow" w:cs="Arial"/>
                <w:sz w:val="20"/>
                <w:szCs w:val="20"/>
              </w:rPr>
            </w:r>
            <w:r w:rsidR="00A3566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B52F3C" w:rsidRPr="00106BCF" w:rsidRDefault="00B52F3C" w:rsidP="00B355EC">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A35663">
              <w:rPr>
                <w:rFonts w:ascii="Arial Narrow" w:hAnsi="Arial Narrow" w:cs="Arial"/>
                <w:sz w:val="20"/>
                <w:szCs w:val="20"/>
              </w:rPr>
            </w:r>
            <w:r w:rsidR="00A3566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B52F3C" w:rsidRDefault="00B52F3C" w:rsidP="00B355EC">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A35663">
              <w:rPr>
                <w:rFonts w:ascii="Arial Narrow" w:hAnsi="Arial Narrow" w:cs="Arial"/>
                <w:sz w:val="20"/>
                <w:szCs w:val="20"/>
              </w:rPr>
            </w:r>
            <w:r w:rsidR="00A35663">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r w:rsidRPr="00202CDD" w:rsidDel="004112DF">
              <w:rPr>
                <w:rFonts w:ascii="Arial Narrow" w:hAnsi="Arial Narrow" w:cs="Arial"/>
                <w:sz w:val="20"/>
                <w:szCs w:val="20"/>
              </w:rPr>
              <w:t xml:space="preserve"> </w:t>
            </w:r>
          </w:p>
          <w:p w:rsidR="00B52F3C" w:rsidRPr="00202CDD" w:rsidRDefault="00B52F3C" w:rsidP="00B355EC">
            <w:pPr>
              <w:rPr>
                <w:rFonts w:ascii="Arial Narrow" w:hAnsi="Arial Narrow" w:cs="Arial"/>
                <w:sz w:val="20"/>
                <w:szCs w:val="20"/>
              </w:rPr>
            </w:pPr>
          </w:p>
        </w:tc>
      </w:tr>
      <w:tr w:rsidR="00B52F3C" w:rsidRPr="0076312B" w:rsidTr="00B355EC">
        <w:trPr>
          <w:cantSplit/>
          <w:trHeight w:val="360"/>
        </w:trPr>
        <w:tc>
          <w:tcPr>
            <w:tcW w:w="1140" w:type="pct"/>
            <w:tcBorders>
              <w:top w:val="single" w:sz="4" w:space="0" w:color="auto"/>
              <w:left w:val="single" w:sz="4" w:space="0" w:color="auto"/>
              <w:bottom w:val="single" w:sz="4" w:space="0" w:color="auto"/>
              <w:right w:val="single" w:sz="4" w:space="0" w:color="auto"/>
            </w:tcBorders>
          </w:tcPr>
          <w:p w:rsidR="00B52F3C" w:rsidRPr="0076312B" w:rsidRDefault="00B52F3C" w:rsidP="00B355EC">
            <w:pPr>
              <w:jc w:val="both"/>
              <w:rPr>
                <w:rFonts w:ascii="Arial Narrow" w:hAnsi="Arial Narrow" w:cs="Arial"/>
                <w:b/>
                <w:sz w:val="20"/>
                <w:szCs w:val="20"/>
              </w:rPr>
            </w:pPr>
            <w:r w:rsidRPr="0076312B">
              <w:rPr>
                <w:rFonts w:ascii="Arial Narrow" w:hAnsi="Arial Narrow" w:cs="Arial"/>
                <w:b/>
                <w:sz w:val="20"/>
                <w:szCs w:val="20"/>
              </w:rPr>
              <w:t>Clinical criteria:</w:t>
            </w:r>
          </w:p>
          <w:p w:rsidR="00B52F3C" w:rsidRPr="0076312B" w:rsidRDefault="00B52F3C" w:rsidP="00B355EC">
            <w:pPr>
              <w:jc w:val="both"/>
              <w:rPr>
                <w:rFonts w:ascii="Arial Narrow" w:hAnsi="Arial Narrow" w:cs="Arial"/>
                <w:sz w:val="20"/>
                <w:szCs w:val="20"/>
              </w:rPr>
            </w:pPr>
          </w:p>
        </w:tc>
        <w:tc>
          <w:tcPr>
            <w:tcW w:w="3860" w:type="pct"/>
            <w:tcBorders>
              <w:top w:val="single" w:sz="4" w:space="0" w:color="auto"/>
              <w:left w:val="single" w:sz="4" w:space="0" w:color="auto"/>
              <w:bottom w:val="single" w:sz="4" w:space="0" w:color="auto"/>
              <w:right w:val="single" w:sz="4" w:space="0" w:color="auto"/>
            </w:tcBorders>
          </w:tcPr>
          <w:p w:rsidR="00B52F3C" w:rsidRPr="0076312B" w:rsidRDefault="00B52F3C" w:rsidP="00B355EC">
            <w:pPr>
              <w:keepNext/>
              <w:keepLines/>
              <w:spacing w:beforeLines="40" w:before="96" w:afterLines="20" w:after="48"/>
              <w:jc w:val="both"/>
              <w:rPr>
                <w:rFonts w:ascii="Arial Narrow" w:hAnsi="Arial Narrow" w:cs="Arial"/>
                <w:sz w:val="20"/>
                <w:szCs w:val="20"/>
              </w:rPr>
            </w:pPr>
            <w:r w:rsidRPr="0076312B">
              <w:rPr>
                <w:rFonts w:ascii="Arial Narrow" w:hAnsi="Arial Narrow" w:cs="Arial"/>
                <w:sz w:val="20"/>
                <w:szCs w:val="20"/>
              </w:rPr>
              <w:t>Patient must have homozygous familial hypercholesterolaemia</w:t>
            </w:r>
          </w:p>
          <w:p w:rsidR="00B52F3C" w:rsidRPr="0076312B" w:rsidRDefault="00B52F3C" w:rsidP="00B355EC">
            <w:pPr>
              <w:keepNext/>
              <w:keepLines/>
              <w:spacing w:beforeLines="40" w:before="96" w:afterLines="20" w:after="48"/>
              <w:jc w:val="both"/>
              <w:rPr>
                <w:rFonts w:ascii="Arial Narrow" w:hAnsi="Arial Narrow" w:cs="Arial"/>
                <w:sz w:val="20"/>
                <w:szCs w:val="20"/>
              </w:rPr>
            </w:pPr>
            <w:r w:rsidRPr="0076312B">
              <w:rPr>
                <w:rFonts w:ascii="Arial Narrow" w:hAnsi="Arial Narrow" w:cs="Arial"/>
                <w:sz w:val="20"/>
                <w:szCs w:val="20"/>
              </w:rPr>
              <w:t>AND</w:t>
            </w:r>
          </w:p>
          <w:p w:rsidR="00B52F3C" w:rsidRPr="0076312B" w:rsidRDefault="00B52F3C" w:rsidP="00B355EC">
            <w:pPr>
              <w:keepNext/>
              <w:keepLines/>
              <w:spacing w:beforeLines="40" w:before="96" w:afterLines="20" w:after="48"/>
              <w:jc w:val="both"/>
              <w:rPr>
                <w:rFonts w:ascii="Arial Narrow" w:hAnsi="Arial Narrow" w:cs="Arial"/>
                <w:sz w:val="20"/>
                <w:szCs w:val="20"/>
              </w:rPr>
            </w:pPr>
            <w:r w:rsidRPr="0076312B">
              <w:rPr>
                <w:rFonts w:ascii="Arial Narrow" w:hAnsi="Arial Narrow" w:cs="Arial"/>
                <w:sz w:val="20"/>
                <w:szCs w:val="20"/>
              </w:rPr>
              <w:t>Patient must be eligible for PBS-subsidised lipid lowering medication according to the criteria set out in the general Statement for Lipid-Lowering Drugs</w:t>
            </w:r>
          </w:p>
          <w:p w:rsidR="00B52F3C" w:rsidRPr="0076312B" w:rsidRDefault="00B52F3C" w:rsidP="00B355EC">
            <w:pPr>
              <w:keepNext/>
              <w:keepLines/>
              <w:spacing w:beforeLines="40" w:before="96" w:afterLines="20" w:after="48"/>
              <w:jc w:val="both"/>
              <w:rPr>
                <w:rFonts w:ascii="Arial Narrow" w:hAnsi="Arial Narrow" w:cs="Arial"/>
                <w:sz w:val="20"/>
                <w:szCs w:val="20"/>
              </w:rPr>
            </w:pPr>
            <w:r w:rsidRPr="0076312B">
              <w:rPr>
                <w:rFonts w:ascii="Arial Narrow" w:hAnsi="Arial Narrow" w:cs="Arial"/>
                <w:sz w:val="20"/>
                <w:szCs w:val="20"/>
              </w:rPr>
              <w:t xml:space="preserve"> </w:t>
            </w:r>
          </w:p>
        </w:tc>
      </w:tr>
      <w:tr w:rsidR="00B52F3C" w:rsidRPr="0076312B" w:rsidTr="00B355EC">
        <w:trPr>
          <w:cantSplit/>
          <w:trHeight w:val="360"/>
        </w:trPr>
        <w:tc>
          <w:tcPr>
            <w:tcW w:w="1140" w:type="pct"/>
            <w:tcBorders>
              <w:top w:val="single" w:sz="4" w:space="0" w:color="auto"/>
              <w:left w:val="single" w:sz="4" w:space="0" w:color="auto"/>
              <w:bottom w:val="single" w:sz="4" w:space="0" w:color="auto"/>
              <w:right w:val="single" w:sz="4" w:space="0" w:color="auto"/>
            </w:tcBorders>
          </w:tcPr>
          <w:p w:rsidR="00B52F3C" w:rsidRPr="0076312B" w:rsidRDefault="00B52F3C" w:rsidP="00B355EC">
            <w:pPr>
              <w:jc w:val="both"/>
              <w:rPr>
                <w:rFonts w:ascii="Arial Narrow" w:hAnsi="Arial Narrow" w:cs="Arial"/>
                <w:b/>
                <w:sz w:val="20"/>
                <w:szCs w:val="20"/>
              </w:rPr>
            </w:pPr>
            <w:r w:rsidRPr="0076312B">
              <w:rPr>
                <w:rFonts w:ascii="Arial Narrow" w:hAnsi="Arial Narrow" w:cs="Arial"/>
                <w:b/>
                <w:sz w:val="20"/>
                <w:szCs w:val="20"/>
              </w:rPr>
              <w:lastRenderedPageBreak/>
              <w:t>Administrative advice</w:t>
            </w:r>
          </w:p>
        </w:tc>
        <w:tc>
          <w:tcPr>
            <w:tcW w:w="3860" w:type="pct"/>
            <w:tcBorders>
              <w:top w:val="single" w:sz="4" w:space="0" w:color="auto"/>
              <w:left w:val="single" w:sz="4" w:space="0" w:color="auto"/>
              <w:bottom w:val="single" w:sz="4" w:space="0" w:color="auto"/>
              <w:right w:val="single" w:sz="4" w:space="0" w:color="auto"/>
            </w:tcBorders>
          </w:tcPr>
          <w:p w:rsidR="00B52F3C" w:rsidRPr="0076312B" w:rsidRDefault="00B52F3C" w:rsidP="00B355EC">
            <w:pPr>
              <w:keepNext/>
              <w:keepLines/>
              <w:spacing w:beforeLines="40" w:before="96" w:afterLines="20" w:after="48"/>
              <w:jc w:val="both"/>
              <w:rPr>
                <w:rFonts w:ascii="Arial Narrow" w:hAnsi="Arial Narrow" w:cs="Arial"/>
                <w:sz w:val="20"/>
                <w:szCs w:val="20"/>
                <w:u w:val="single"/>
              </w:rPr>
            </w:pPr>
            <w:r w:rsidRPr="0076312B">
              <w:rPr>
                <w:rFonts w:ascii="Arial Narrow" w:hAnsi="Arial Narrow" w:cs="Arial"/>
                <w:sz w:val="20"/>
                <w:szCs w:val="20"/>
                <w:u w:val="single"/>
              </w:rPr>
              <w:t>Note</w:t>
            </w:r>
          </w:p>
          <w:p w:rsidR="00B52F3C" w:rsidRPr="0076312B" w:rsidRDefault="00B52F3C" w:rsidP="00B355EC">
            <w:pPr>
              <w:keepNext/>
              <w:keepLines/>
              <w:spacing w:beforeLines="40" w:before="96" w:afterLines="20" w:after="48"/>
              <w:jc w:val="both"/>
              <w:rPr>
                <w:rFonts w:ascii="Arial Narrow" w:hAnsi="Arial Narrow" w:cs="Arial"/>
                <w:sz w:val="20"/>
                <w:szCs w:val="20"/>
              </w:rPr>
            </w:pPr>
            <w:r w:rsidRPr="0076312B">
              <w:rPr>
                <w:rFonts w:ascii="Arial Narrow" w:hAnsi="Arial Narrow" w:cs="Arial"/>
                <w:sz w:val="20"/>
                <w:szCs w:val="20"/>
              </w:rPr>
              <w:t>Continuing Therapy Only:</w:t>
            </w:r>
          </w:p>
          <w:p w:rsidR="00B52F3C" w:rsidRPr="0076312B" w:rsidRDefault="00B52F3C" w:rsidP="00B355EC">
            <w:pPr>
              <w:keepNext/>
              <w:keepLines/>
              <w:spacing w:beforeLines="40" w:before="96" w:afterLines="20" w:after="48"/>
              <w:jc w:val="both"/>
              <w:rPr>
                <w:rFonts w:ascii="Arial Narrow" w:hAnsi="Arial Narrow" w:cs="Arial"/>
                <w:sz w:val="20"/>
                <w:szCs w:val="20"/>
              </w:rPr>
            </w:pPr>
            <w:r w:rsidRPr="0076312B">
              <w:rPr>
                <w:rFonts w:ascii="Arial Narrow" w:hAnsi="Arial Narrow" w:cs="Arial"/>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B52F3C" w:rsidRPr="0076312B" w:rsidRDefault="00B52F3C" w:rsidP="00B52F3C">
      <w:pPr>
        <w:jc w:val="both"/>
        <w:rPr>
          <w:rFonts w:ascii="Arial Narrow" w:hAnsi="Arial Narrow" w:cs="Arial"/>
          <w:sz w:val="20"/>
          <w:szCs w:val="20"/>
        </w:rPr>
      </w:pPr>
    </w:p>
    <w:tbl>
      <w:tblPr>
        <w:tblW w:w="4362" w:type="pct"/>
        <w:tblInd w:w="817" w:type="dxa"/>
        <w:tblLook w:val="0000" w:firstRow="0" w:lastRow="0" w:firstColumn="0" w:lastColumn="0" w:noHBand="0" w:noVBand="0"/>
      </w:tblPr>
      <w:tblGrid>
        <w:gridCol w:w="1824"/>
        <w:gridCol w:w="2400"/>
        <w:gridCol w:w="1021"/>
        <w:gridCol w:w="839"/>
        <w:gridCol w:w="963"/>
        <w:gridCol w:w="1016"/>
      </w:tblGrid>
      <w:tr w:rsidR="00B52F3C" w:rsidRPr="0076312B" w:rsidTr="00B355EC">
        <w:trPr>
          <w:cantSplit/>
          <w:trHeight w:val="475"/>
        </w:trPr>
        <w:tc>
          <w:tcPr>
            <w:tcW w:w="2620" w:type="pct"/>
            <w:gridSpan w:val="2"/>
            <w:tcBorders>
              <w:bottom w:val="single" w:sz="4" w:space="0" w:color="auto"/>
            </w:tcBorders>
          </w:tcPr>
          <w:p w:rsidR="00B52F3C" w:rsidRPr="0076312B" w:rsidRDefault="00B52F3C" w:rsidP="00B355EC">
            <w:pPr>
              <w:keepNext/>
              <w:ind w:left="-108"/>
              <w:jc w:val="both"/>
              <w:rPr>
                <w:rFonts w:ascii="Arial Narrow" w:eastAsia="Calibri" w:hAnsi="Arial Narrow"/>
                <w:sz w:val="20"/>
                <w:szCs w:val="20"/>
                <w:lang w:eastAsia="en-US"/>
              </w:rPr>
            </w:pPr>
            <w:r w:rsidRPr="0076312B">
              <w:rPr>
                <w:rFonts w:ascii="Arial Narrow" w:eastAsia="Calibri" w:hAnsi="Arial Narrow"/>
                <w:sz w:val="20"/>
                <w:szCs w:val="20"/>
                <w:lang w:eastAsia="en-US"/>
              </w:rPr>
              <w:t>Name, Restriction,</w:t>
            </w:r>
          </w:p>
          <w:p w:rsidR="00B52F3C" w:rsidRPr="0076312B" w:rsidRDefault="00B52F3C" w:rsidP="00B355EC">
            <w:pPr>
              <w:keepNext/>
              <w:ind w:left="-108"/>
              <w:jc w:val="both"/>
              <w:rPr>
                <w:rFonts w:ascii="Arial Narrow" w:eastAsia="Calibri" w:hAnsi="Arial Narrow"/>
                <w:sz w:val="20"/>
                <w:szCs w:val="20"/>
                <w:lang w:eastAsia="en-US"/>
              </w:rPr>
            </w:pPr>
            <w:r w:rsidRPr="0076312B">
              <w:rPr>
                <w:rFonts w:ascii="Arial Narrow" w:eastAsia="Calibri" w:hAnsi="Arial Narrow"/>
                <w:sz w:val="20"/>
                <w:szCs w:val="20"/>
                <w:lang w:eastAsia="en-US"/>
              </w:rPr>
              <w:t>Manner of administration and form</w:t>
            </w:r>
          </w:p>
        </w:tc>
        <w:tc>
          <w:tcPr>
            <w:tcW w:w="633" w:type="pct"/>
            <w:tcBorders>
              <w:bottom w:val="single" w:sz="4" w:space="0" w:color="auto"/>
            </w:tcBorders>
          </w:tcPr>
          <w:p w:rsidR="00B52F3C" w:rsidRPr="0076312B" w:rsidRDefault="00B52F3C" w:rsidP="00B355EC">
            <w:pPr>
              <w:keepNext/>
              <w:ind w:left="-108"/>
              <w:jc w:val="both"/>
              <w:rPr>
                <w:rFonts w:ascii="Arial Narrow" w:eastAsia="Calibri" w:hAnsi="Arial Narrow"/>
                <w:sz w:val="20"/>
                <w:szCs w:val="20"/>
                <w:lang w:eastAsia="en-US"/>
              </w:rPr>
            </w:pPr>
            <w:r w:rsidRPr="0076312B">
              <w:rPr>
                <w:rFonts w:ascii="Arial Narrow" w:eastAsia="Calibri" w:hAnsi="Arial Narrow"/>
                <w:sz w:val="20"/>
                <w:szCs w:val="20"/>
                <w:lang w:eastAsia="en-US"/>
              </w:rPr>
              <w:t>Max.</w:t>
            </w:r>
          </w:p>
          <w:p w:rsidR="00B52F3C" w:rsidRPr="0076312B" w:rsidRDefault="00B52F3C" w:rsidP="00B355EC">
            <w:pPr>
              <w:keepNext/>
              <w:ind w:left="-108"/>
              <w:jc w:val="both"/>
              <w:rPr>
                <w:rFonts w:ascii="Arial Narrow" w:eastAsia="Calibri" w:hAnsi="Arial Narrow"/>
                <w:sz w:val="20"/>
                <w:szCs w:val="20"/>
                <w:lang w:eastAsia="en-US"/>
              </w:rPr>
            </w:pPr>
            <w:r w:rsidRPr="0076312B">
              <w:rPr>
                <w:rFonts w:ascii="Arial Narrow" w:eastAsia="Calibri" w:hAnsi="Arial Narrow"/>
                <w:sz w:val="20"/>
                <w:szCs w:val="20"/>
                <w:lang w:eastAsia="en-US"/>
              </w:rPr>
              <w:t>Qty</w:t>
            </w:r>
            <w:r>
              <w:rPr>
                <w:rFonts w:ascii="Arial Narrow" w:eastAsia="Calibri" w:hAnsi="Arial Narrow"/>
                <w:sz w:val="20"/>
                <w:szCs w:val="20"/>
                <w:lang w:eastAsia="en-US"/>
              </w:rPr>
              <w:t xml:space="preserve"> (Packs)</w:t>
            </w:r>
          </w:p>
        </w:tc>
        <w:tc>
          <w:tcPr>
            <w:tcW w:w="520" w:type="pct"/>
            <w:tcBorders>
              <w:bottom w:val="single" w:sz="4" w:space="0" w:color="auto"/>
            </w:tcBorders>
          </w:tcPr>
          <w:p w:rsidR="00B52F3C" w:rsidRPr="0076312B" w:rsidRDefault="00B52F3C" w:rsidP="00B355EC">
            <w:pPr>
              <w:keepNext/>
              <w:ind w:left="175"/>
              <w:jc w:val="both"/>
              <w:rPr>
                <w:rFonts w:ascii="Arial Narrow" w:eastAsia="Calibri" w:hAnsi="Arial Narrow"/>
                <w:sz w:val="20"/>
                <w:szCs w:val="20"/>
                <w:lang w:eastAsia="en-US"/>
              </w:rPr>
            </w:pPr>
            <w:r w:rsidRPr="0076312B">
              <w:rPr>
                <w:rFonts w:ascii="Arial Narrow" w:eastAsia="Calibri" w:hAnsi="Arial Narrow"/>
                <w:sz w:val="20"/>
                <w:szCs w:val="20"/>
                <w:lang w:eastAsia="en-US"/>
              </w:rPr>
              <w:t>№.of</w:t>
            </w:r>
          </w:p>
          <w:p w:rsidR="00B52F3C" w:rsidRPr="0076312B" w:rsidRDefault="00B52F3C" w:rsidP="00B355EC">
            <w:pPr>
              <w:keepNext/>
              <w:ind w:left="175"/>
              <w:jc w:val="both"/>
              <w:rPr>
                <w:rFonts w:ascii="Arial Narrow" w:eastAsia="Calibri" w:hAnsi="Arial Narrow"/>
                <w:sz w:val="20"/>
                <w:szCs w:val="20"/>
                <w:lang w:eastAsia="en-US"/>
              </w:rPr>
            </w:pPr>
            <w:r w:rsidRPr="0076312B">
              <w:rPr>
                <w:rFonts w:ascii="Arial Narrow" w:eastAsia="Calibri" w:hAnsi="Arial Narrow"/>
                <w:sz w:val="20"/>
                <w:szCs w:val="20"/>
                <w:lang w:eastAsia="en-US"/>
              </w:rPr>
              <w:t>Rpts</w:t>
            </w:r>
          </w:p>
        </w:tc>
        <w:tc>
          <w:tcPr>
            <w:tcW w:w="1228" w:type="pct"/>
            <w:gridSpan w:val="2"/>
            <w:tcBorders>
              <w:bottom w:val="single" w:sz="4" w:space="0" w:color="auto"/>
            </w:tcBorders>
          </w:tcPr>
          <w:p w:rsidR="00B52F3C" w:rsidRPr="0076312B" w:rsidRDefault="00B52F3C" w:rsidP="00B355EC">
            <w:pPr>
              <w:keepNext/>
              <w:tabs>
                <w:tab w:val="left" w:pos="1734"/>
              </w:tabs>
              <w:ind w:right="177"/>
              <w:jc w:val="both"/>
              <w:rPr>
                <w:rFonts w:ascii="Arial Narrow" w:eastAsia="Calibri" w:hAnsi="Arial Narrow"/>
                <w:sz w:val="20"/>
                <w:szCs w:val="20"/>
                <w:lang w:val="fr-FR" w:eastAsia="en-US"/>
              </w:rPr>
            </w:pPr>
            <w:r w:rsidRPr="0076312B">
              <w:rPr>
                <w:rFonts w:ascii="Arial Narrow" w:eastAsia="Calibri" w:hAnsi="Arial Narrow"/>
                <w:sz w:val="20"/>
                <w:szCs w:val="20"/>
                <w:lang w:eastAsia="en-US"/>
              </w:rPr>
              <w:t>Proprietary Name and Manufacturer</w:t>
            </w:r>
          </w:p>
        </w:tc>
      </w:tr>
      <w:tr w:rsidR="00B52F3C" w:rsidRPr="0076312B" w:rsidTr="00B355EC">
        <w:trPr>
          <w:cantSplit/>
          <w:trHeight w:val="581"/>
        </w:trPr>
        <w:tc>
          <w:tcPr>
            <w:tcW w:w="2620" w:type="pct"/>
            <w:gridSpan w:val="2"/>
            <w:tcBorders>
              <w:top w:val="single" w:sz="4" w:space="0" w:color="auto"/>
              <w:bottom w:val="single" w:sz="4" w:space="0" w:color="auto"/>
            </w:tcBorders>
          </w:tcPr>
          <w:p w:rsidR="00B52F3C" w:rsidRPr="0076312B" w:rsidRDefault="00B52F3C" w:rsidP="00B355EC">
            <w:pPr>
              <w:keepNext/>
              <w:rPr>
                <w:rFonts w:ascii="Arial Narrow" w:hAnsi="Arial Narrow" w:cs="Arial"/>
                <w:sz w:val="20"/>
                <w:szCs w:val="20"/>
              </w:rPr>
            </w:pPr>
            <w:r w:rsidRPr="0076312B">
              <w:rPr>
                <w:rFonts w:ascii="Arial Narrow" w:hAnsi="Arial Narrow" w:cs="Arial"/>
                <w:sz w:val="20"/>
                <w:szCs w:val="20"/>
              </w:rPr>
              <w:t>ATORVASTATIN (&amp;) EZETIMIBE</w:t>
            </w:r>
          </w:p>
          <w:p w:rsidR="00B52F3C" w:rsidRPr="0076312B" w:rsidRDefault="00B52F3C" w:rsidP="00B355EC">
            <w:pPr>
              <w:keepNext/>
              <w:rPr>
                <w:rFonts w:ascii="Arial Narrow" w:hAnsi="Arial Narrow" w:cs="Arial"/>
                <w:sz w:val="20"/>
                <w:szCs w:val="20"/>
              </w:rPr>
            </w:pPr>
            <w:r w:rsidRPr="0076312B">
              <w:rPr>
                <w:rFonts w:ascii="Arial Narrow" w:hAnsi="Arial Narrow" w:cs="Arial"/>
                <w:sz w:val="20"/>
                <w:szCs w:val="20"/>
              </w:rPr>
              <w:t>atorvastatin 10mg + ezetimibe 10 mg tablets, 30</w:t>
            </w:r>
          </w:p>
          <w:p w:rsidR="00B52F3C" w:rsidRPr="0076312B" w:rsidRDefault="00B52F3C" w:rsidP="00B355EC">
            <w:pPr>
              <w:keepNext/>
              <w:ind w:left="-108"/>
              <w:jc w:val="both"/>
              <w:rPr>
                <w:rFonts w:ascii="Arial Narrow" w:eastAsia="Calibri" w:hAnsi="Arial Narrow"/>
                <w:sz w:val="20"/>
                <w:szCs w:val="20"/>
                <w:lang w:eastAsia="en-US"/>
              </w:rPr>
            </w:pPr>
          </w:p>
          <w:p w:rsidR="00B52F3C" w:rsidRPr="0076312B" w:rsidRDefault="00B52F3C" w:rsidP="00B355EC">
            <w:pPr>
              <w:keepNext/>
              <w:ind w:left="-108"/>
              <w:jc w:val="both"/>
              <w:rPr>
                <w:rFonts w:ascii="Arial Narrow" w:eastAsia="Calibri" w:hAnsi="Arial Narrow"/>
                <w:sz w:val="20"/>
                <w:szCs w:val="20"/>
                <w:lang w:eastAsia="en-US"/>
              </w:rPr>
            </w:pPr>
          </w:p>
        </w:tc>
        <w:tc>
          <w:tcPr>
            <w:tcW w:w="633" w:type="pct"/>
            <w:tcBorders>
              <w:top w:val="single" w:sz="4" w:space="0" w:color="auto"/>
              <w:bottom w:val="single" w:sz="4" w:space="0" w:color="auto"/>
            </w:tcBorders>
          </w:tcPr>
          <w:p w:rsidR="00B52F3C" w:rsidRPr="0076312B" w:rsidRDefault="00B52F3C" w:rsidP="00B355EC">
            <w:pPr>
              <w:keepNext/>
              <w:ind w:left="-108"/>
              <w:jc w:val="both"/>
              <w:rPr>
                <w:rFonts w:ascii="Arial Narrow" w:eastAsia="Calibri" w:hAnsi="Arial Narrow"/>
                <w:sz w:val="20"/>
                <w:szCs w:val="20"/>
                <w:lang w:eastAsia="en-US"/>
              </w:rPr>
            </w:pPr>
          </w:p>
          <w:p w:rsidR="00B52F3C" w:rsidRPr="0076312B" w:rsidRDefault="00B52F3C" w:rsidP="00B355EC">
            <w:pPr>
              <w:keepNext/>
              <w:ind w:left="-108"/>
              <w:rPr>
                <w:rFonts w:ascii="Arial Narrow" w:eastAsia="Calibri" w:hAnsi="Arial Narrow"/>
                <w:sz w:val="20"/>
                <w:szCs w:val="20"/>
                <w:lang w:eastAsia="en-US"/>
              </w:rPr>
            </w:pPr>
            <w:r w:rsidRPr="0076312B">
              <w:rPr>
                <w:rFonts w:ascii="Arial Narrow" w:eastAsia="Calibri" w:hAnsi="Arial Narrow"/>
                <w:sz w:val="20"/>
                <w:szCs w:val="20"/>
                <w:lang w:eastAsia="en-US"/>
              </w:rPr>
              <w:t>1</w:t>
            </w:r>
          </w:p>
          <w:p w:rsidR="00B52F3C" w:rsidRPr="0076312B" w:rsidRDefault="00B52F3C" w:rsidP="00B355EC">
            <w:pPr>
              <w:keepNext/>
              <w:ind w:left="-108"/>
              <w:jc w:val="both"/>
              <w:rPr>
                <w:rFonts w:ascii="Arial Narrow" w:eastAsia="Calibri" w:hAnsi="Arial Narrow"/>
                <w:sz w:val="20"/>
                <w:szCs w:val="20"/>
                <w:lang w:eastAsia="en-US"/>
              </w:rPr>
            </w:pPr>
          </w:p>
        </w:tc>
        <w:tc>
          <w:tcPr>
            <w:tcW w:w="520" w:type="pct"/>
            <w:tcBorders>
              <w:top w:val="single" w:sz="4" w:space="0" w:color="auto"/>
              <w:bottom w:val="single" w:sz="4" w:space="0" w:color="auto"/>
            </w:tcBorders>
          </w:tcPr>
          <w:p w:rsidR="00B52F3C" w:rsidRPr="0076312B" w:rsidRDefault="00B52F3C" w:rsidP="00B355EC">
            <w:pPr>
              <w:keepNext/>
              <w:ind w:left="-108"/>
              <w:jc w:val="both"/>
              <w:rPr>
                <w:rFonts w:ascii="Arial Narrow" w:eastAsia="Calibri" w:hAnsi="Arial Narrow"/>
                <w:sz w:val="20"/>
                <w:szCs w:val="20"/>
                <w:lang w:eastAsia="en-US"/>
              </w:rPr>
            </w:pPr>
          </w:p>
          <w:p w:rsidR="00B52F3C" w:rsidRPr="0076312B" w:rsidRDefault="00B52F3C" w:rsidP="00B355EC">
            <w:pPr>
              <w:keepNext/>
              <w:ind w:left="175"/>
              <w:jc w:val="both"/>
              <w:rPr>
                <w:rFonts w:ascii="Arial Narrow" w:eastAsia="Calibri" w:hAnsi="Arial Narrow"/>
                <w:sz w:val="20"/>
                <w:szCs w:val="20"/>
                <w:lang w:eastAsia="en-US"/>
              </w:rPr>
            </w:pPr>
            <w:r w:rsidRPr="0076312B">
              <w:rPr>
                <w:rFonts w:ascii="Arial Narrow" w:eastAsia="Calibri" w:hAnsi="Arial Narrow"/>
                <w:sz w:val="20"/>
                <w:szCs w:val="20"/>
                <w:lang w:eastAsia="en-US"/>
              </w:rPr>
              <w:t>5</w:t>
            </w:r>
          </w:p>
          <w:p w:rsidR="00B52F3C" w:rsidRPr="0076312B" w:rsidRDefault="00B52F3C" w:rsidP="00B355EC">
            <w:pPr>
              <w:keepNext/>
              <w:ind w:left="-108"/>
              <w:jc w:val="both"/>
              <w:rPr>
                <w:rFonts w:ascii="Arial Narrow" w:eastAsia="Calibri" w:hAnsi="Arial Narrow"/>
                <w:sz w:val="20"/>
                <w:szCs w:val="20"/>
                <w:lang w:eastAsia="en-US"/>
              </w:rPr>
            </w:pPr>
          </w:p>
        </w:tc>
        <w:tc>
          <w:tcPr>
            <w:tcW w:w="597" w:type="pct"/>
            <w:tcBorders>
              <w:top w:val="single" w:sz="4" w:space="0" w:color="auto"/>
              <w:bottom w:val="single" w:sz="4" w:space="0" w:color="auto"/>
            </w:tcBorders>
          </w:tcPr>
          <w:p w:rsidR="00B52F3C" w:rsidRPr="0076312B" w:rsidRDefault="00B52F3C" w:rsidP="00B355EC">
            <w:pPr>
              <w:keepNext/>
              <w:jc w:val="both"/>
              <w:rPr>
                <w:rFonts w:ascii="Arial Narrow" w:eastAsia="Calibri" w:hAnsi="Arial Narrow"/>
                <w:sz w:val="20"/>
                <w:szCs w:val="20"/>
                <w:lang w:eastAsia="en-US"/>
              </w:rPr>
            </w:pPr>
          </w:p>
          <w:p w:rsidR="00B52F3C" w:rsidRPr="0076312B" w:rsidRDefault="00B52F3C" w:rsidP="00B355EC">
            <w:pPr>
              <w:keepNext/>
              <w:jc w:val="center"/>
              <w:rPr>
                <w:rFonts w:ascii="Arial Narrow" w:hAnsi="Arial Narrow" w:cs="Arial"/>
                <w:sz w:val="20"/>
                <w:szCs w:val="20"/>
              </w:rPr>
            </w:pPr>
            <w:proofErr w:type="spellStart"/>
            <w:r w:rsidRPr="0076312B">
              <w:rPr>
                <w:rFonts w:ascii="Arial Narrow" w:hAnsi="Arial Narrow" w:cs="Arial"/>
                <w:sz w:val="20"/>
                <w:szCs w:val="20"/>
              </w:rPr>
              <w:t>Atozet</w:t>
            </w:r>
            <w:proofErr w:type="spellEnd"/>
            <w:r w:rsidRPr="0076312B">
              <w:rPr>
                <w:rFonts w:ascii="Arial Narrow" w:hAnsi="Arial Narrow" w:cs="Arial"/>
                <w:sz w:val="20"/>
                <w:szCs w:val="20"/>
                <w:vertAlign w:val="superscript"/>
              </w:rPr>
              <w:t>®</w:t>
            </w:r>
          </w:p>
          <w:p w:rsidR="00B52F3C" w:rsidRPr="0076312B" w:rsidRDefault="00B52F3C" w:rsidP="00B355EC">
            <w:pPr>
              <w:keepNext/>
              <w:jc w:val="both"/>
              <w:rPr>
                <w:rFonts w:ascii="Arial Narrow" w:eastAsia="Calibri" w:hAnsi="Arial Narrow"/>
                <w:sz w:val="20"/>
                <w:szCs w:val="20"/>
                <w:lang w:eastAsia="en-US"/>
              </w:rPr>
            </w:pPr>
          </w:p>
          <w:p w:rsidR="00B52F3C" w:rsidRPr="0076312B" w:rsidRDefault="00B52F3C" w:rsidP="00B355EC">
            <w:pPr>
              <w:keepNext/>
              <w:jc w:val="both"/>
              <w:rPr>
                <w:rFonts w:ascii="Arial Narrow" w:eastAsia="Calibri" w:hAnsi="Arial Narrow"/>
                <w:sz w:val="20"/>
                <w:szCs w:val="20"/>
                <w:lang w:eastAsia="en-US"/>
              </w:rPr>
            </w:pPr>
          </w:p>
        </w:tc>
        <w:tc>
          <w:tcPr>
            <w:tcW w:w="631" w:type="pct"/>
            <w:tcBorders>
              <w:top w:val="single" w:sz="4" w:space="0" w:color="auto"/>
              <w:bottom w:val="single" w:sz="4" w:space="0" w:color="auto"/>
            </w:tcBorders>
          </w:tcPr>
          <w:p w:rsidR="00B52F3C" w:rsidRPr="0076312B" w:rsidRDefault="00B52F3C" w:rsidP="00B355EC">
            <w:pPr>
              <w:keepNext/>
              <w:jc w:val="both"/>
              <w:rPr>
                <w:rFonts w:ascii="Arial Narrow" w:eastAsia="Calibri" w:hAnsi="Arial Narrow"/>
                <w:sz w:val="20"/>
                <w:szCs w:val="20"/>
                <w:lang w:eastAsia="en-US"/>
              </w:rPr>
            </w:pPr>
          </w:p>
          <w:p w:rsidR="00B52F3C" w:rsidRPr="0076312B" w:rsidRDefault="00B52F3C" w:rsidP="00B355EC">
            <w:pPr>
              <w:keepNext/>
              <w:jc w:val="both"/>
              <w:rPr>
                <w:rFonts w:ascii="Arial Narrow" w:eastAsia="Calibri" w:hAnsi="Arial Narrow"/>
                <w:sz w:val="20"/>
                <w:szCs w:val="20"/>
                <w:lang w:eastAsia="en-US"/>
              </w:rPr>
            </w:pPr>
            <w:r w:rsidRPr="0076312B">
              <w:rPr>
                <w:rFonts w:ascii="Arial Narrow" w:eastAsia="Calibri" w:hAnsi="Arial Narrow"/>
                <w:sz w:val="20"/>
                <w:szCs w:val="20"/>
                <w:lang w:eastAsia="en-US"/>
              </w:rPr>
              <w:t>MK</w:t>
            </w:r>
          </w:p>
          <w:p w:rsidR="00B52F3C" w:rsidRPr="0076312B" w:rsidRDefault="00B52F3C" w:rsidP="00B355EC">
            <w:pPr>
              <w:keepNext/>
              <w:jc w:val="both"/>
              <w:rPr>
                <w:rFonts w:ascii="Arial Narrow" w:eastAsia="Calibri" w:hAnsi="Arial Narrow"/>
                <w:sz w:val="20"/>
                <w:szCs w:val="20"/>
                <w:lang w:eastAsia="en-US"/>
              </w:rPr>
            </w:pPr>
          </w:p>
        </w:tc>
      </w:tr>
      <w:tr w:rsidR="00B52F3C" w:rsidRPr="00202CDD" w:rsidTr="00B355EC">
        <w:trPr>
          <w:cantSplit/>
          <w:trHeight w:val="360"/>
        </w:trPr>
        <w:tc>
          <w:tcPr>
            <w:tcW w:w="1132" w:type="pct"/>
            <w:tcBorders>
              <w:top w:val="single" w:sz="4" w:space="0" w:color="auto"/>
              <w:left w:val="single" w:sz="4" w:space="0" w:color="auto"/>
              <w:bottom w:val="single" w:sz="4" w:space="0" w:color="auto"/>
              <w:right w:val="single" w:sz="4" w:space="0" w:color="auto"/>
            </w:tcBorders>
          </w:tcPr>
          <w:p w:rsidR="00B52F3C" w:rsidRPr="00202CDD" w:rsidDel="006E0010" w:rsidRDefault="00B52F3C" w:rsidP="00B355EC">
            <w:pPr>
              <w:jc w:val="both"/>
              <w:rPr>
                <w:rFonts w:ascii="Arial Narrow" w:hAnsi="Arial Narrow" w:cs="Arial"/>
                <w:b/>
                <w:sz w:val="20"/>
                <w:szCs w:val="20"/>
              </w:rPr>
            </w:pPr>
            <w:r w:rsidRPr="00202CDD">
              <w:rPr>
                <w:rFonts w:ascii="Arial Narrow" w:hAnsi="Arial Narrow" w:cs="Arial"/>
                <w:b/>
                <w:sz w:val="20"/>
                <w:szCs w:val="20"/>
              </w:rPr>
              <w:t>Category / Program</w:t>
            </w:r>
          </w:p>
        </w:tc>
        <w:tc>
          <w:tcPr>
            <w:tcW w:w="3868" w:type="pct"/>
            <w:gridSpan w:val="5"/>
            <w:tcBorders>
              <w:top w:val="single" w:sz="4" w:space="0" w:color="auto"/>
              <w:left w:val="single" w:sz="4" w:space="0" w:color="auto"/>
              <w:bottom w:val="single" w:sz="4" w:space="0" w:color="auto"/>
              <w:right w:val="single" w:sz="4" w:space="0" w:color="auto"/>
            </w:tcBorders>
          </w:tcPr>
          <w:p w:rsidR="00B52F3C" w:rsidRPr="00260CE3" w:rsidRDefault="00B52F3C" w:rsidP="00B355EC">
            <w:pPr>
              <w:rPr>
                <w:rFonts w:ascii="Arial Narrow" w:hAnsi="Arial Narrow" w:cs="Arial"/>
                <w:sz w:val="20"/>
                <w:szCs w:val="20"/>
              </w:rPr>
            </w:pPr>
            <w:r w:rsidRPr="00260CE3">
              <w:rPr>
                <w:rFonts w:ascii="Arial Narrow" w:hAnsi="Arial Narrow" w:cs="Arial"/>
                <w:sz w:val="20"/>
                <w:szCs w:val="20"/>
              </w:rPr>
              <w:t>GENERAL – General Schedule (Code GE)</w:t>
            </w:r>
          </w:p>
          <w:p w:rsidR="00B52F3C" w:rsidRPr="00202CDD" w:rsidRDefault="00B52F3C" w:rsidP="00B355EC">
            <w:pPr>
              <w:rPr>
                <w:rFonts w:ascii="Arial Narrow" w:hAnsi="Arial Narrow" w:cs="Arial"/>
                <w:sz w:val="20"/>
                <w:szCs w:val="20"/>
              </w:rPr>
            </w:pPr>
          </w:p>
        </w:tc>
      </w:tr>
      <w:tr w:rsidR="00B52F3C" w:rsidRPr="00202CDD" w:rsidTr="00B355EC">
        <w:trPr>
          <w:cantSplit/>
          <w:trHeight w:val="360"/>
        </w:trPr>
        <w:tc>
          <w:tcPr>
            <w:tcW w:w="1132" w:type="pct"/>
            <w:tcBorders>
              <w:top w:val="single" w:sz="4" w:space="0" w:color="auto"/>
              <w:left w:val="single" w:sz="4" w:space="0" w:color="auto"/>
              <w:bottom w:val="single" w:sz="4" w:space="0" w:color="auto"/>
              <w:right w:val="single" w:sz="4" w:space="0" w:color="auto"/>
            </w:tcBorders>
          </w:tcPr>
          <w:p w:rsidR="00B52F3C" w:rsidRPr="00202CDD" w:rsidDel="006E0010" w:rsidRDefault="00B52F3C" w:rsidP="00B355EC">
            <w:pPr>
              <w:jc w:val="both"/>
              <w:rPr>
                <w:rFonts w:ascii="Arial Narrow" w:hAnsi="Arial Narrow" w:cs="Arial"/>
                <w:b/>
                <w:sz w:val="20"/>
                <w:szCs w:val="20"/>
              </w:rPr>
            </w:pPr>
            <w:r w:rsidRPr="00260CE3">
              <w:rPr>
                <w:rFonts w:ascii="Arial Narrow" w:hAnsi="Arial Narrow" w:cs="Arial"/>
                <w:b/>
                <w:sz w:val="20"/>
                <w:szCs w:val="20"/>
              </w:rPr>
              <w:t>Prescriber type:</w:t>
            </w:r>
          </w:p>
        </w:tc>
        <w:tc>
          <w:tcPr>
            <w:tcW w:w="3868" w:type="pct"/>
            <w:gridSpan w:val="5"/>
            <w:tcBorders>
              <w:top w:val="single" w:sz="4" w:space="0" w:color="auto"/>
              <w:left w:val="single" w:sz="4" w:space="0" w:color="auto"/>
              <w:bottom w:val="single" w:sz="4" w:space="0" w:color="auto"/>
              <w:right w:val="single" w:sz="4" w:space="0" w:color="auto"/>
            </w:tcBorders>
          </w:tcPr>
          <w:p w:rsidR="00B52F3C" w:rsidRPr="00260CE3" w:rsidRDefault="00B52F3C" w:rsidP="00B355EC">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A35663">
              <w:rPr>
                <w:rFonts w:ascii="Arial Narrow" w:hAnsi="Arial Narrow" w:cs="Arial"/>
                <w:sz w:val="20"/>
                <w:szCs w:val="20"/>
              </w:rPr>
            </w:r>
            <w:r w:rsidR="00A3566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35663">
              <w:rPr>
                <w:rFonts w:ascii="Arial Narrow" w:hAnsi="Arial Narrow" w:cs="Arial"/>
                <w:sz w:val="20"/>
                <w:szCs w:val="20"/>
              </w:rPr>
            </w:r>
            <w:r w:rsidR="00A35663">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A35663">
              <w:rPr>
                <w:rFonts w:ascii="Arial Narrow" w:hAnsi="Arial Narrow" w:cs="Arial"/>
                <w:sz w:val="20"/>
                <w:szCs w:val="20"/>
              </w:rPr>
            </w:r>
            <w:r w:rsidR="00A35663">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A35663">
              <w:rPr>
                <w:rFonts w:ascii="Arial Narrow" w:hAnsi="Arial Narrow" w:cs="Arial"/>
                <w:sz w:val="20"/>
                <w:szCs w:val="20"/>
              </w:rPr>
            </w:r>
            <w:r w:rsidR="00A3566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B52F3C" w:rsidRPr="00202CDD" w:rsidRDefault="00B52F3C" w:rsidP="00B355EC">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A35663">
              <w:rPr>
                <w:rFonts w:ascii="Arial Narrow" w:hAnsi="Arial Narrow" w:cs="Arial"/>
                <w:sz w:val="20"/>
                <w:szCs w:val="20"/>
              </w:rPr>
            </w:r>
            <w:r w:rsidR="00A3566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B52F3C" w:rsidRPr="00202CDD" w:rsidTr="00B355EC">
        <w:trPr>
          <w:cantSplit/>
          <w:trHeight w:val="360"/>
        </w:trPr>
        <w:tc>
          <w:tcPr>
            <w:tcW w:w="1132" w:type="pct"/>
            <w:tcBorders>
              <w:top w:val="single" w:sz="4" w:space="0" w:color="auto"/>
              <w:left w:val="single" w:sz="4" w:space="0" w:color="auto"/>
              <w:bottom w:val="single" w:sz="4" w:space="0" w:color="auto"/>
              <w:right w:val="single" w:sz="4" w:space="0" w:color="auto"/>
            </w:tcBorders>
          </w:tcPr>
          <w:p w:rsidR="00B52F3C" w:rsidRPr="00202CDD" w:rsidDel="006E0010" w:rsidRDefault="00B52F3C" w:rsidP="00B355EC">
            <w:pPr>
              <w:jc w:val="both"/>
              <w:rPr>
                <w:rFonts w:ascii="Arial Narrow" w:hAnsi="Arial Narrow" w:cs="Arial"/>
                <w:b/>
                <w:sz w:val="20"/>
                <w:szCs w:val="20"/>
              </w:rPr>
            </w:pPr>
            <w:proofErr w:type="spellStart"/>
            <w:r w:rsidRPr="00260CE3">
              <w:rPr>
                <w:rFonts w:ascii="Arial Narrow" w:hAnsi="Arial Narrow" w:cs="Arial"/>
                <w:b/>
                <w:sz w:val="20"/>
                <w:szCs w:val="20"/>
              </w:rPr>
              <w:t>Episodicity</w:t>
            </w:r>
            <w:proofErr w:type="spellEnd"/>
            <w:r w:rsidRPr="00260CE3">
              <w:rPr>
                <w:rFonts w:ascii="Arial Narrow" w:hAnsi="Arial Narrow" w:cs="Arial"/>
                <w:b/>
                <w:sz w:val="20"/>
                <w:szCs w:val="20"/>
              </w:rPr>
              <w:t>:</w:t>
            </w:r>
          </w:p>
        </w:tc>
        <w:tc>
          <w:tcPr>
            <w:tcW w:w="3868" w:type="pct"/>
            <w:gridSpan w:val="5"/>
            <w:tcBorders>
              <w:top w:val="single" w:sz="4" w:space="0" w:color="auto"/>
              <w:left w:val="single" w:sz="4" w:space="0" w:color="auto"/>
              <w:bottom w:val="single" w:sz="4" w:space="0" w:color="auto"/>
              <w:right w:val="single" w:sz="4" w:space="0" w:color="auto"/>
            </w:tcBorders>
          </w:tcPr>
          <w:p w:rsidR="00B52F3C" w:rsidRPr="00202CDD" w:rsidRDefault="00B52F3C" w:rsidP="00B355EC">
            <w:pPr>
              <w:rPr>
                <w:rFonts w:ascii="Arial Narrow" w:hAnsi="Arial Narrow" w:cs="Arial"/>
                <w:sz w:val="20"/>
                <w:szCs w:val="20"/>
              </w:rPr>
            </w:pPr>
            <w:r>
              <w:rPr>
                <w:rFonts w:ascii="Arial Narrow" w:hAnsi="Arial Narrow" w:cs="Arial"/>
                <w:sz w:val="20"/>
                <w:szCs w:val="20"/>
              </w:rPr>
              <w:t>---</w:t>
            </w:r>
          </w:p>
        </w:tc>
      </w:tr>
      <w:tr w:rsidR="00B52F3C" w:rsidRPr="00202CDD" w:rsidTr="00B355EC">
        <w:trPr>
          <w:cantSplit/>
          <w:trHeight w:val="360"/>
        </w:trPr>
        <w:tc>
          <w:tcPr>
            <w:tcW w:w="1132" w:type="pct"/>
            <w:tcBorders>
              <w:top w:val="single" w:sz="4" w:space="0" w:color="auto"/>
              <w:left w:val="single" w:sz="4" w:space="0" w:color="auto"/>
              <w:bottom w:val="single" w:sz="4" w:space="0" w:color="auto"/>
              <w:right w:val="single" w:sz="4" w:space="0" w:color="auto"/>
            </w:tcBorders>
          </w:tcPr>
          <w:p w:rsidR="00B52F3C" w:rsidRPr="00202CDD" w:rsidDel="006E0010" w:rsidRDefault="00B52F3C" w:rsidP="00B355EC">
            <w:pPr>
              <w:jc w:val="both"/>
              <w:rPr>
                <w:rFonts w:ascii="Arial Narrow" w:hAnsi="Arial Narrow" w:cs="Arial"/>
                <w:b/>
                <w:sz w:val="20"/>
                <w:szCs w:val="20"/>
              </w:rPr>
            </w:pPr>
            <w:r w:rsidRPr="00260CE3">
              <w:rPr>
                <w:rFonts w:ascii="Arial Narrow" w:hAnsi="Arial Narrow" w:cs="Arial"/>
                <w:b/>
                <w:sz w:val="20"/>
                <w:szCs w:val="20"/>
              </w:rPr>
              <w:t>Severity:</w:t>
            </w:r>
          </w:p>
        </w:tc>
        <w:tc>
          <w:tcPr>
            <w:tcW w:w="3868" w:type="pct"/>
            <w:gridSpan w:val="5"/>
            <w:tcBorders>
              <w:top w:val="single" w:sz="4" w:space="0" w:color="auto"/>
              <w:left w:val="single" w:sz="4" w:space="0" w:color="auto"/>
              <w:bottom w:val="single" w:sz="4" w:space="0" w:color="auto"/>
              <w:right w:val="single" w:sz="4" w:space="0" w:color="auto"/>
            </w:tcBorders>
          </w:tcPr>
          <w:p w:rsidR="00B52F3C" w:rsidRPr="00202CDD" w:rsidRDefault="00B52F3C" w:rsidP="00B355EC">
            <w:pPr>
              <w:rPr>
                <w:rFonts w:ascii="Arial Narrow" w:hAnsi="Arial Narrow" w:cs="Arial"/>
                <w:sz w:val="20"/>
                <w:szCs w:val="20"/>
              </w:rPr>
            </w:pPr>
            <w:r>
              <w:rPr>
                <w:rFonts w:ascii="Arial Narrow" w:hAnsi="Arial Narrow" w:cs="Arial"/>
                <w:sz w:val="20"/>
                <w:szCs w:val="20"/>
              </w:rPr>
              <w:t>---</w:t>
            </w:r>
          </w:p>
        </w:tc>
      </w:tr>
      <w:tr w:rsidR="00B52F3C" w:rsidRPr="00202CDD" w:rsidTr="00B355EC">
        <w:trPr>
          <w:cantSplit/>
          <w:trHeight w:val="360"/>
        </w:trPr>
        <w:tc>
          <w:tcPr>
            <w:tcW w:w="1132" w:type="pct"/>
            <w:tcBorders>
              <w:top w:val="single" w:sz="4" w:space="0" w:color="auto"/>
              <w:left w:val="single" w:sz="4" w:space="0" w:color="auto"/>
              <w:bottom w:val="single" w:sz="4" w:space="0" w:color="auto"/>
              <w:right w:val="single" w:sz="4" w:space="0" w:color="auto"/>
            </w:tcBorders>
          </w:tcPr>
          <w:p w:rsidR="00B52F3C" w:rsidRPr="00202CDD" w:rsidDel="006E0010" w:rsidRDefault="00B52F3C" w:rsidP="00B355EC">
            <w:pPr>
              <w:jc w:val="both"/>
              <w:rPr>
                <w:rFonts w:ascii="Arial Narrow" w:hAnsi="Arial Narrow" w:cs="Arial"/>
                <w:b/>
                <w:sz w:val="20"/>
                <w:szCs w:val="20"/>
              </w:rPr>
            </w:pPr>
            <w:r w:rsidRPr="00260CE3">
              <w:rPr>
                <w:rFonts w:ascii="Arial Narrow" w:hAnsi="Arial Narrow" w:cs="Arial"/>
                <w:b/>
                <w:sz w:val="20"/>
                <w:szCs w:val="20"/>
              </w:rPr>
              <w:t>Condition:</w:t>
            </w:r>
          </w:p>
        </w:tc>
        <w:tc>
          <w:tcPr>
            <w:tcW w:w="3868" w:type="pct"/>
            <w:gridSpan w:val="5"/>
            <w:tcBorders>
              <w:top w:val="single" w:sz="4" w:space="0" w:color="auto"/>
              <w:left w:val="single" w:sz="4" w:space="0" w:color="auto"/>
              <w:bottom w:val="single" w:sz="4" w:space="0" w:color="auto"/>
              <w:right w:val="single" w:sz="4" w:space="0" w:color="auto"/>
            </w:tcBorders>
          </w:tcPr>
          <w:p w:rsidR="00B52F3C" w:rsidRPr="00202CDD" w:rsidRDefault="00B52F3C" w:rsidP="00B355EC">
            <w:pPr>
              <w:rPr>
                <w:rFonts w:ascii="Arial Narrow" w:hAnsi="Arial Narrow" w:cs="Arial"/>
                <w:sz w:val="20"/>
                <w:szCs w:val="20"/>
              </w:rPr>
            </w:pPr>
            <w:r>
              <w:rPr>
                <w:rFonts w:ascii="Arial Narrow" w:hAnsi="Arial Narrow" w:cs="Arial"/>
                <w:sz w:val="20"/>
                <w:szCs w:val="20"/>
              </w:rPr>
              <w:t>Hypercholesterolaemia</w:t>
            </w:r>
          </w:p>
        </w:tc>
      </w:tr>
      <w:tr w:rsidR="00B52F3C" w:rsidRPr="00202CDD" w:rsidTr="00B355EC">
        <w:trPr>
          <w:cantSplit/>
          <w:trHeight w:val="360"/>
        </w:trPr>
        <w:tc>
          <w:tcPr>
            <w:tcW w:w="1132" w:type="pct"/>
            <w:tcBorders>
              <w:top w:val="single" w:sz="4" w:space="0" w:color="auto"/>
              <w:left w:val="single" w:sz="4" w:space="0" w:color="auto"/>
              <w:bottom w:val="single" w:sz="4" w:space="0" w:color="auto"/>
              <w:right w:val="single" w:sz="4" w:space="0" w:color="auto"/>
            </w:tcBorders>
          </w:tcPr>
          <w:p w:rsidR="00B52F3C" w:rsidRPr="00202CDD" w:rsidRDefault="00B52F3C" w:rsidP="00B355EC">
            <w:pPr>
              <w:jc w:val="both"/>
              <w:rPr>
                <w:rFonts w:ascii="Arial Narrow" w:hAnsi="Arial Narrow" w:cs="Arial"/>
                <w:b/>
                <w:sz w:val="20"/>
                <w:szCs w:val="20"/>
              </w:rPr>
            </w:pPr>
            <w:r w:rsidRPr="00202CDD">
              <w:rPr>
                <w:rFonts w:ascii="Arial Narrow" w:hAnsi="Arial Narrow" w:cs="Arial"/>
                <w:b/>
                <w:sz w:val="20"/>
                <w:szCs w:val="20"/>
              </w:rPr>
              <w:t>PBS Indication:</w:t>
            </w:r>
          </w:p>
        </w:tc>
        <w:tc>
          <w:tcPr>
            <w:tcW w:w="3868" w:type="pct"/>
            <w:gridSpan w:val="5"/>
            <w:tcBorders>
              <w:top w:val="single" w:sz="4" w:space="0" w:color="auto"/>
              <w:left w:val="single" w:sz="4" w:space="0" w:color="auto"/>
              <w:bottom w:val="single" w:sz="4" w:space="0" w:color="auto"/>
              <w:right w:val="single" w:sz="4" w:space="0" w:color="auto"/>
            </w:tcBorders>
          </w:tcPr>
          <w:p w:rsidR="00B52F3C" w:rsidRPr="00202CDD" w:rsidRDefault="00B52F3C" w:rsidP="00B355EC">
            <w:pPr>
              <w:rPr>
                <w:rFonts w:ascii="Arial Narrow" w:hAnsi="Arial Narrow" w:cs="Arial"/>
                <w:sz w:val="20"/>
                <w:szCs w:val="20"/>
              </w:rPr>
            </w:pPr>
            <w:r w:rsidRPr="00202CDD">
              <w:rPr>
                <w:rFonts w:ascii="Arial Narrow" w:hAnsi="Arial Narrow" w:cs="Arial"/>
                <w:sz w:val="20"/>
                <w:szCs w:val="20"/>
              </w:rPr>
              <w:t xml:space="preserve">Hypercholesterolaemia </w:t>
            </w:r>
            <w:r w:rsidRPr="00202CDD">
              <w:rPr>
                <w:rFonts w:ascii="Arial Narrow" w:hAnsi="Arial Narrow" w:cs="Arial"/>
                <w:b/>
                <w:i/>
                <w:sz w:val="20"/>
                <w:szCs w:val="20"/>
              </w:rPr>
              <w:t>(4</w:t>
            </w:r>
            <w:r>
              <w:rPr>
                <w:rFonts w:ascii="Arial Narrow" w:hAnsi="Arial Narrow" w:cs="Arial"/>
                <w:b/>
                <w:i/>
                <w:sz w:val="20"/>
                <w:szCs w:val="20"/>
              </w:rPr>
              <w:t>353)</w:t>
            </w:r>
          </w:p>
        </w:tc>
      </w:tr>
      <w:tr w:rsidR="00B52F3C" w:rsidRPr="00202CDD" w:rsidTr="00B355EC">
        <w:trPr>
          <w:cantSplit/>
          <w:trHeight w:val="360"/>
        </w:trPr>
        <w:tc>
          <w:tcPr>
            <w:tcW w:w="1132" w:type="pct"/>
            <w:tcBorders>
              <w:top w:val="single" w:sz="4" w:space="0" w:color="auto"/>
              <w:left w:val="single" w:sz="4" w:space="0" w:color="auto"/>
              <w:bottom w:val="single" w:sz="4" w:space="0" w:color="auto"/>
              <w:right w:val="single" w:sz="4" w:space="0" w:color="auto"/>
            </w:tcBorders>
          </w:tcPr>
          <w:p w:rsidR="00B52F3C" w:rsidRPr="00202CDD" w:rsidDel="006E0010" w:rsidRDefault="00B52F3C" w:rsidP="00B355EC">
            <w:pPr>
              <w:jc w:val="both"/>
              <w:rPr>
                <w:rFonts w:ascii="Arial Narrow" w:hAnsi="Arial Narrow" w:cs="Arial"/>
                <w:b/>
                <w:sz w:val="20"/>
                <w:szCs w:val="20"/>
              </w:rPr>
            </w:pPr>
            <w:r w:rsidRPr="004112DF">
              <w:rPr>
                <w:rFonts w:ascii="Arial Narrow" w:hAnsi="Arial Narrow" w:cs="Arial"/>
                <w:b/>
                <w:sz w:val="20"/>
                <w:szCs w:val="20"/>
              </w:rPr>
              <w:t>Treatment phase:</w:t>
            </w:r>
          </w:p>
        </w:tc>
        <w:tc>
          <w:tcPr>
            <w:tcW w:w="3868" w:type="pct"/>
            <w:gridSpan w:val="5"/>
            <w:tcBorders>
              <w:top w:val="single" w:sz="4" w:space="0" w:color="auto"/>
              <w:left w:val="single" w:sz="4" w:space="0" w:color="auto"/>
              <w:bottom w:val="single" w:sz="4" w:space="0" w:color="auto"/>
              <w:right w:val="single" w:sz="4" w:space="0" w:color="auto"/>
            </w:tcBorders>
          </w:tcPr>
          <w:p w:rsidR="00B52F3C" w:rsidRPr="00202CDD" w:rsidRDefault="00B52F3C" w:rsidP="00B355EC">
            <w:pPr>
              <w:rPr>
                <w:rFonts w:ascii="Arial Narrow" w:hAnsi="Arial Narrow" w:cs="Arial"/>
                <w:sz w:val="20"/>
                <w:szCs w:val="20"/>
              </w:rPr>
            </w:pPr>
            <w:r>
              <w:rPr>
                <w:rFonts w:ascii="Arial Narrow" w:hAnsi="Arial Narrow" w:cs="Arial"/>
                <w:sz w:val="20"/>
                <w:szCs w:val="20"/>
              </w:rPr>
              <w:t>---</w:t>
            </w:r>
          </w:p>
        </w:tc>
      </w:tr>
      <w:tr w:rsidR="00B52F3C" w:rsidRPr="00202CDD" w:rsidTr="00B355EC">
        <w:trPr>
          <w:cantSplit/>
          <w:trHeight w:val="360"/>
        </w:trPr>
        <w:tc>
          <w:tcPr>
            <w:tcW w:w="1132" w:type="pct"/>
            <w:tcBorders>
              <w:top w:val="single" w:sz="4" w:space="0" w:color="auto"/>
              <w:left w:val="single" w:sz="4" w:space="0" w:color="auto"/>
              <w:bottom w:val="single" w:sz="4" w:space="0" w:color="auto"/>
              <w:right w:val="single" w:sz="4" w:space="0" w:color="auto"/>
            </w:tcBorders>
          </w:tcPr>
          <w:p w:rsidR="00B52F3C" w:rsidRPr="00202CDD" w:rsidRDefault="00B52F3C" w:rsidP="00B355EC">
            <w:pPr>
              <w:jc w:val="both"/>
              <w:rPr>
                <w:rFonts w:ascii="Arial Narrow" w:hAnsi="Arial Narrow" w:cs="Arial"/>
                <w:b/>
                <w:sz w:val="20"/>
                <w:szCs w:val="20"/>
              </w:rPr>
            </w:pPr>
            <w:r w:rsidRPr="00202CDD">
              <w:rPr>
                <w:rFonts w:ascii="Arial Narrow" w:hAnsi="Arial Narrow" w:cs="Arial"/>
                <w:b/>
                <w:sz w:val="20"/>
                <w:szCs w:val="20"/>
              </w:rPr>
              <w:t xml:space="preserve">Restriction </w:t>
            </w:r>
            <w:r>
              <w:rPr>
                <w:rFonts w:ascii="Arial Narrow" w:hAnsi="Arial Narrow" w:cs="Arial"/>
                <w:b/>
                <w:sz w:val="20"/>
                <w:szCs w:val="20"/>
              </w:rPr>
              <w:t>L</w:t>
            </w:r>
            <w:r w:rsidRPr="00202CDD">
              <w:rPr>
                <w:rFonts w:ascii="Arial Narrow" w:hAnsi="Arial Narrow" w:cs="Arial"/>
                <w:b/>
                <w:sz w:val="20"/>
                <w:szCs w:val="20"/>
              </w:rPr>
              <w:t xml:space="preserve">evel / </w:t>
            </w:r>
            <w:r>
              <w:rPr>
                <w:rFonts w:ascii="Arial Narrow" w:hAnsi="Arial Narrow" w:cs="Arial"/>
                <w:b/>
                <w:sz w:val="20"/>
                <w:szCs w:val="20"/>
              </w:rPr>
              <w:t>M</w:t>
            </w:r>
            <w:r w:rsidRPr="00202CDD">
              <w:rPr>
                <w:rFonts w:ascii="Arial Narrow" w:hAnsi="Arial Narrow" w:cs="Arial"/>
                <w:b/>
                <w:sz w:val="20"/>
                <w:szCs w:val="20"/>
              </w:rPr>
              <w:t>ethod:</w:t>
            </w:r>
          </w:p>
          <w:p w:rsidR="00B52F3C" w:rsidRPr="00202CDD" w:rsidRDefault="00B52F3C" w:rsidP="00B355EC">
            <w:pPr>
              <w:rPr>
                <w:rFonts w:ascii="Arial Narrow" w:hAnsi="Arial Narrow" w:cs="Arial"/>
                <w:sz w:val="20"/>
                <w:szCs w:val="20"/>
              </w:rPr>
            </w:pPr>
          </w:p>
        </w:tc>
        <w:tc>
          <w:tcPr>
            <w:tcW w:w="3868" w:type="pct"/>
            <w:gridSpan w:val="5"/>
            <w:tcBorders>
              <w:top w:val="single" w:sz="4" w:space="0" w:color="auto"/>
              <w:left w:val="single" w:sz="4" w:space="0" w:color="auto"/>
              <w:bottom w:val="single" w:sz="4" w:space="0" w:color="auto"/>
              <w:right w:val="single" w:sz="4" w:space="0" w:color="auto"/>
            </w:tcBorders>
          </w:tcPr>
          <w:p w:rsidR="00B52F3C" w:rsidRPr="00106BCF" w:rsidRDefault="00B52F3C" w:rsidP="00B355EC">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A35663">
              <w:rPr>
                <w:rFonts w:ascii="Arial Narrow" w:hAnsi="Arial Narrow" w:cs="Arial"/>
                <w:sz w:val="20"/>
                <w:szCs w:val="20"/>
              </w:rPr>
            </w:r>
            <w:r w:rsidR="00A3566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B52F3C" w:rsidRPr="00106BCF" w:rsidRDefault="00B52F3C" w:rsidP="00B355EC">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A35663">
              <w:rPr>
                <w:rFonts w:ascii="Arial Narrow" w:hAnsi="Arial Narrow" w:cs="Arial"/>
                <w:sz w:val="20"/>
                <w:szCs w:val="20"/>
              </w:rPr>
            </w:r>
            <w:r w:rsidR="00A3566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B52F3C" w:rsidRPr="00106BCF" w:rsidRDefault="00B52F3C" w:rsidP="00B355EC">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A35663">
              <w:rPr>
                <w:rFonts w:ascii="Arial Narrow" w:hAnsi="Arial Narrow" w:cs="Arial"/>
                <w:sz w:val="20"/>
                <w:szCs w:val="20"/>
              </w:rPr>
            </w:r>
            <w:r w:rsidR="00A3566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B52F3C" w:rsidRPr="00106BCF" w:rsidRDefault="00B52F3C" w:rsidP="00B355EC">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A35663">
              <w:rPr>
                <w:rFonts w:ascii="Arial Narrow" w:hAnsi="Arial Narrow" w:cs="Arial"/>
                <w:sz w:val="20"/>
                <w:szCs w:val="20"/>
              </w:rPr>
            </w:r>
            <w:r w:rsidR="00A3566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B52F3C" w:rsidRPr="00106BCF" w:rsidRDefault="00B52F3C" w:rsidP="00B355EC">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A35663">
              <w:rPr>
                <w:rFonts w:ascii="Arial Narrow" w:hAnsi="Arial Narrow" w:cs="Arial"/>
                <w:sz w:val="20"/>
                <w:szCs w:val="20"/>
              </w:rPr>
            </w:r>
            <w:r w:rsidR="00A3566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B52F3C" w:rsidRDefault="00B52F3C" w:rsidP="00B355EC">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A35663">
              <w:rPr>
                <w:rFonts w:ascii="Arial Narrow" w:hAnsi="Arial Narrow" w:cs="Arial"/>
                <w:sz w:val="20"/>
                <w:szCs w:val="20"/>
              </w:rPr>
            </w:r>
            <w:r w:rsidR="00A35663">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r w:rsidRPr="00202CDD" w:rsidDel="004112DF">
              <w:rPr>
                <w:rFonts w:ascii="Arial Narrow" w:hAnsi="Arial Narrow" w:cs="Arial"/>
                <w:sz w:val="20"/>
                <w:szCs w:val="20"/>
              </w:rPr>
              <w:t xml:space="preserve"> </w:t>
            </w:r>
          </w:p>
          <w:p w:rsidR="00B52F3C" w:rsidRPr="00202CDD" w:rsidRDefault="00B52F3C" w:rsidP="00B355EC">
            <w:pPr>
              <w:rPr>
                <w:rFonts w:ascii="Arial Narrow" w:hAnsi="Arial Narrow" w:cs="Arial"/>
                <w:sz w:val="20"/>
                <w:szCs w:val="20"/>
              </w:rPr>
            </w:pPr>
          </w:p>
        </w:tc>
      </w:tr>
      <w:tr w:rsidR="00B52F3C" w:rsidRPr="0076312B" w:rsidTr="00B355EC">
        <w:trPr>
          <w:cantSplit/>
          <w:trHeight w:val="363"/>
        </w:trPr>
        <w:tc>
          <w:tcPr>
            <w:tcW w:w="1132" w:type="pct"/>
            <w:tcBorders>
              <w:top w:val="single" w:sz="4" w:space="0" w:color="auto"/>
              <w:left w:val="single" w:sz="4" w:space="0" w:color="auto"/>
              <w:bottom w:val="single" w:sz="4" w:space="0" w:color="auto"/>
              <w:right w:val="single" w:sz="4" w:space="0" w:color="auto"/>
            </w:tcBorders>
          </w:tcPr>
          <w:p w:rsidR="00B52F3C" w:rsidRPr="0076312B" w:rsidRDefault="00B52F3C" w:rsidP="00B355EC">
            <w:pPr>
              <w:jc w:val="both"/>
              <w:rPr>
                <w:rFonts w:ascii="Arial Narrow" w:eastAsia="Calibri" w:hAnsi="Arial Narrow" w:cs="Arial"/>
                <w:b/>
                <w:sz w:val="20"/>
                <w:szCs w:val="20"/>
                <w:lang w:eastAsia="en-US"/>
              </w:rPr>
            </w:pPr>
            <w:r w:rsidRPr="0076312B">
              <w:rPr>
                <w:rFonts w:ascii="Arial Narrow" w:eastAsia="Calibri" w:hAnsi="Arial Narrow" w:cs="Arial"/>
                <w:b/>
                <w:sz w:val="20"/>
                <w:szCs w:val="20"/>
                <w:lang w:eastAsia="en-US"/>
              </w:rPr>
              <w:t>Clinical criteria:</w:t>
            </w:r>
          </w:p>
          <w:p w:rsidR="00B52F3C" w:rsidRPr="0076312B" w:rsidRDefault="00B52F3C" w:rsidP="00B355EC">
            <w:pPr>
              <w:jc w:val="both"/>
              <w:rPr>
                <w:rFonts w:ascii="Arial Narrow" w:eastAsia="Calibri" w:hAnsi="Arial Narrow" w:cs="Arial"/>
                <w:sz w:val="20"/>
                <w:szCs w:val="20"/>
                <w:lang w:eastAsia="en-US"/>
              </w:rPr>
            </w:pPr>
          </w:p>
        </w:tc>
        <w:tc>
          <w:tcPr>
            <w:tcW w:w="3868" w:type="pct"/>
            <w:gridSpan w:val="5"/>
            <w:tcBorders>
              <w:top w:val="single" w:sz="4" w:space="0" w:color="auto"/>
              <w:left w:val="single" w:sz="4" w:space="0" w:color="auto"/>
              <w:bottom w:val="single" w:sz="4" w:space="0" w:color="auto"/>
              <w:right w:val="single" w:sz="4" w:space="0" w:color="auto"/>
            </w:tcBorders>
          </w:tcPr>
          <w:p w:rsidR="00B52F3C" w:rsidRPr="0076312B" w:rsidRDefault="00B52F3C" w:rsidP="00B355EC">
            <w:pPr>
              <w:keepNext/>
              <w:keepLines/>
              <w:spacing w:beforeLines="40" w:before="96" w:afterLines="20" w:after="48"/>
              <w:jc w:val="both"/>
              <w:rPr>
                <w:rFonts w:ascii="Arial Narrow" w:eastAsia="Calibri" w:hAnsi="Arial Narrow"/>
                <w:sz w:val="20"/>
                <w:szCs w:val="20"/>
                <w:lang w:eastAsia="en-US"/>
              </w:rPr>
            </w:pPr>
            <w:r w:rsidRPr="0076312B">
              <w:rPr>
                <w:rFonts w:ascii="Arial Narrow" w:eastAsia="Calibri" w:hAnsi="Arial Narrow"/>
                <w:sz w:val="20"/>
                <w:szCs w:val="20"/>
                <w:lang w:eastAsia="en-US"/>
              </w:rPr>
              <w:t xml:space="preserve">Patient must be eligible for PBS-subsidised lipid lowering medication according to the criteria set out in the general Statement for Lipid-Lowering Drugs.  </w:t>
            </w:r>
          </w:p>
          <w:p w:rsidR="00B52F3C" w:rsidRPr="0076312B" w:rsidRDefault="00B52F3C" w:rsidP="00B355EC">
            <w:pPr>
              <w:keepNext/>
              <w:keepLines/>
              <w:spacing w:beforeLines="40" w:before="96" w:afterLines="20" w:after="48"/>
              <w:jc w:val="both"/>
              <w:rPr>
                <w:rFonts w:ascii="Arial Narrow" w:eastAsia="Calibri" w:hAnsi="Arial Narrow"/>
                <w:sz w:val="20"/>
                <w:szCs w:val="20"/>
                <w:lang w:eastAsia="en-US"/>
              </w:rPr>
            </w:pPr>
            <w:r w:rsidRPr="0076312B">
              <w:rPr>
                <w:rFonts w:ascii="Arial Narrow" w:eastAsia="Calibri" w:hAnsi="Arial Narrow"/>
                <w:sz w:val="20"/>
                <w:szCs w:val="20"/>
                <w:lang w:eastAsia="en-US"/>
              </w:rPr>
              <w:t xml:space="preserve">AND </w:t>
            </w:r>
          </w:p>
          <w:p w:rsidR="00B52F3C" w:rsidRPr="0076312B" w:rsidRDefault="00B52F3C" w:rsidP="00B355EC">
            <w:pPr>
              <w:keepNext/>
              <w:keepLines/>
              <w:spacing w:beforeLines="40" w:before="96" w:afterLines="20" w:after="48"/>
              <w:jc w:val="both"/>
              <w:rPr>
                <w:rFonts w:ascii="Arial Narrow" w:eastAsia="Calibri" w:hAnsi="Arial Narrow" w:cs="Arial"/>
                <w:sz w:val="20"/>
                <w:szCs w:val="20"/>
                <w:lang w:eastAsia="en-US"/>
              </w:rPr>
            </w:pPr>
            <w:r w:rsidRPr="0076312B">
              <w:rPr>
                <w:rFonts w:ascii="Arial Narrow" w:eastAsia="Calibri" w:hAnsi="Arial Narrow"/>
                <w:sz w:val="20"/>
                <w:szCs w:val="20"/>
                <w:lang w:eastAsia="en-US"/>
              </w:rPr>
              <w:t xml:space="preserve">Patient must have developed a clinically important product-related adverse event during treatment with an HMG CoA reductase inhibitor (statin) necessitating a reduction in the statin dose. </w:t>
            </w:r>
          </w:p>
        </w:tc>
      </w:tr>
      <w:tr w:rsidR="00B52F3C" w:rsidRPr="0076312B" w:rsidTr="00B355EC">
        <w:trPr>
          <w:cantSplit/>
          <w:trHeight w:val="363"/>
        </w:trPr>
        <w:tc>
          <w:tcPr>
            <w:tcW w:w="1132" w:type="pct"/>
            <w:tcBorders>
              <w:top w:val="single" w:sz="4" w:space="0" w:color="auto"/>
              <w:left w:val="single" w:sz="4" w:space="0" w:color="auto"/>
              <w:bottom w:val="single" w:sz="4" w:space="0" w:color="auto"/>
              <w:right w:val="single" w:sz="4" w:space="0" w:color="auto"/>
            </w:tcBorders>
          </w:tcPr>
          <w:p w:rsidR="00B52F3C" w:rsidRPr="0076312B" w:rsidRDefault="00B52F3C" w:rsidP="00B355EC">
            <w:pPr>
              <w:rPr>
                <w:rFonts w:ascii="Arial Narrow" w:eastAsia="Calibri" w:hAnsi="Arial Narrow" w:cs="Arial"/>
                <w:b/>
                <w:sz w:val="20"/>
                <w:szCs w:val="20"/>
                <w:lang w:eastAsia="en-US"/>
              </w:rPr>
            </w:pPr>
            <w:r w:rsidRPr="0076312B">
              <w:rPr>
                <w:rFonts w:ascii="Arial Narrow" w:eastAsia="Calibri" w:hAnsi="Arial Narrow" w:cs="Arial"/>
                <w:b/>
                <w:sz w:val="20"/>
                <w:szCs w:val="20"/>
                <w:lang w:eastAsia="en-US"/>
              </w:rPr>
              <w:t>Prescriber instructions:</w:t>
            </w:r>
          </w:p>
        </w:tc>
        <w:tc>
          <w:tcPr>
            <w:tcW w:w="3868" w:type="pct"/>
            <w:gridSpan w:val="5"/>
            <w:tcBorders>
              <w:top w:val="single" w:sz="4" w:space="0" w:color="auto"/>
              <w:left w:val="single" w:sz="4" w:space="0" w:color="auto"/>
              <w:bottom w:val="single" w:sz="4" w:space="0" w:color="auto"/>
              <w:right w:val="single" w:sz="4" w:space="0" w:color="auto"/>
            </w:tcBorders>
          </w:tcPr>
          <w:p w:rsidR="00B52F3C" w:rsidRPr="0076312B" w:rsidRDefault="00B52F3C" w:rsidP="00B355EC">
            <w:pPr>
              <w:keepNext/>
              <w:keepLines/>
              <w:spacing w:beforeLines="40" w:before="96" w:afterLines="20" w:after="48"/>
              <w:rPr>
                <w:rFonts w:ascii="Arial Narrow" w:eastAsia="Calibri" w:hAnsi="Arial Narrow"/>
                <w:sz w:val="20"/>
                <w:szCs w:val="20"/>
                <w:lang w:eastAsia="en-US"/>
              </w:rPr>
            </w:pPr>
            <w:r w:rsidRPr="0076312B">
              <w:rPr>
                <w:rFonts w:ascii="Arial Narrow" w:eastAsia="Calibri" w:hAnsi="Arial Narrow"/>
                <w:sz w:val="20"/>
                <w:szCs w:val="20"/>
                <w:lang w:eastAsia="en-US"/>
              </w:rPr>
              <w:t>A clinically important product-related adverse event is defined as follows:</w:t>
            </w:r>
          </w:p>
          <w:p w:rsidR="00B52F3C" w:rsidRPr="0076312B" w:rsidRDefault="00B52F3C" w:rsidP="00B355EC">
            <w:pPr>
              <w:keepNext/>
              <w:keepLines/>
              <w:spacing w:beforeLines="40" w:before="96" w:afterLines="20" w:after="48"/>
              <w:rPr>
                <w:rFonts w:ascii="Arial Narrow" w:eastAsia="Calibri" w:hAnsi="Arial Narrow"/>
                <w:sz w:val="20"/>
                <w:szCs w:val="20"/>
                <w:lang w:eastAsia="en-US"/>
              </w:rPr>
            </w:pPr>
            <w:r w:rsidRPr="0076312B">
              <w:rPr>
                <w:rFonts w:ascii="Arial Narrow" w:eastAsia="Calibri" w:hAnsi="Arial Narrow"/>
                <w:sz w:val="20"/>
                <w:szCs w:val="20"/>
                <w:lang w:eastAsia="en-US"/>
              </w:rPr>
              <w:t>(</w:t>
            </w:r>
            <w:proofErr w:type="spellStart"/>
            <w:r w:rsidRPr="0076312B">
              <w:rPr>
                <w:rFonts w:ascii="Arial Narrow" w:eastAsia="Calibri" w:hAnsi="Arial Narrow"/>
                <w:sz w:val="20"/>
                <w:szCs w:val="20"/>
                <w:lang w:eastAsia="en-US"/>
              </w:rPr>
              <w:t>i</w:t>
            </w:r>
            <w:proofErr w:type="spellEnd"/>
            <w:r w:rsidRPr="0076312B">
              <w:rPr>
                <w:rFonts w:ascii="Arial Narrow" w:eastAsia="Calibri" w:hAnsi="Arial Narrow"/>
                <w:sz w:val="20"/>
                <w:szCs w:val="20"/>
                <w:lang w:eastAsia="en-US"/>
              </w:rPr>
              <w:t xml:space="preserve">) Severe myalgia (muscle symptoms without creatine kinase elevation) which is proven to be temporally associated with statin treatment; or </w:t>
            </w:r>
          </w:p>
          <w:p w:rsidR="00B52F3C" w:rsidRPr="0076312B" w:rsidRDefault="00B52F3C" w:rsidP="00B355EC">
            <w:pPr>
              <w:keepNext/>
              <w:keepLines/>
              <w:spacing w:beforeLines="40" w:before="96" w:afterLines="20" w:after="48"/>
              <w:rPr>
                <w:rFonts w:ascii="Arial Narrow" w:eastAsia="Calibri" w:hAnsi="Arial Narrow"/>
                <w:sz w:val="20"/>
                <w:szCs w:val="20"/>
                <w:lang w:eastAsia="en-US"/>
              </w:rPr>
            </w:pPr>
            <w:r w:rsidRPr="0076312B">
              <w:rPr>
                <w:rFonts w:ascii="Arial Narrow" w:eastAsia="Calibri" w:hAnsi="Arial Narrow"/>
                <w:sz w:val="20"/>
                <w:szCs w:val="20"/>
                <w:lang w:eastAsia="en-US"/>
              </w:rPr>
              <w:t xml:space="preserve">(ii) Myositis (clinically important creatine kinase elevation, with or without muscle symptoms) demonstrated by results twice the upper limit of normal on a single reading or a rising pattern on consecutive measurements and which is unexplained by other causes; or </w:t>
            </w:r>
          </w:p>
          <w:p w:rsidR="00B52F3C" w:rsidRPr="0076312B" w:rsidRDefault="00B52F3C" w:rsidP="00B355EC">
            <w:pPr>
              <w:keepNext/>
              <w:keepLines/>
              <w:spacing w:beforeLines="40" w:before="96" w:afterLines="20" w:after="48"/>
              <w:rPr>
                <w:rFonts w:ascii="Arial Narrow" w:eastAsia="Calibri" w:hAnsi="Arial Narrow"/>
                <w:sz w:val="20"/>
                <w:szCs w:val="20"/>
                <w:lang w:eastAsia="en-US"/>
              </w:rPr>
            </w:pPr>
            <w:r w:rsidRPr="0076312B">
              <w:rPr>
                <w:rFonts w:ascii="Arial Narrow" w:eastAsia="Calibri" w:hAnsi="Arial Narrow"/>
                <w:sz w:val="20"/>
                <w:szCs w:val="20"/>
                <w:lang w:eastAsia="en-US"/>
              </w:rPr>
              <w:t>(iii) Unexplained, persistent elevations of serum transaminases (greater than 3 times the upper limit of normal) during treatment with a statin.</w:t>
            </w:r>
          </w:p>
        </w:tc>
      </w:tr>
      <w:tr w:rsidR="00B52F3C" w:rsidRPr="0076312B" w:rsidTr="00B355EC">
        <w:trPr>
          <w:cantSplit/>
          <w:trHeight w:val="363"/>
        </w:trPr>
        <w:tc>
          <w:tcPr>
            <w:tcW w:w="1132" w:type="pct"/>
            <w:tcBorders>
              <w:top w:val="single" w:sz="4" w:space="0" w:color="auto"/>
              <w:left w:val="single" w:sz="4" w:space="0" w:color="auto"/>
              <w:bottom w:val="single" w:sz="4" w:space="0" w:color="auto"/>
              <w:right w:val="single" w:sz="4" w:space="0" w:color="auto"/>
            </w:tcBorders>
          </w:tcPr>
          <w:p w:rsidR="00B52F3C" w:rsidRPr="0076312B" w:rsidRDefault="00B52F3C" w:rsidP="00B355EC">
            <w:pPr>
              <w:rPr>
                <w:rFonts w:ascii="Arial Narrow" w:eastAsia="Calibri" w:hAnsi="Arial Narrow" w:cs="Arial"/>
                <w:b/>
                <w:sz w:val="20"/>
                <w:szCs w:val="20"/>
                <w:lang w:eastAsia="en-US"/>
              </w:rPr>
            </w:pPr>
            <w:r w:rsidRPr="0076312B">
              <w:rPr>
                <w:rFonts w:ascii="Arial Narrow" w:eastAsia="Calibri" w:hAnsi="Arial Narrow" w:cs="Arial"/>
                <w:b/>
                <w:sz w:val="20"/>
                <w:szCs w:val="20"/>
                <w:lang w:eastAsia="en-US"/>
              </w:rPr>
              <w:lastRenderedPageBreak/>
              <w:t>Administrative advice</w:t>
            </w:r>
          </w:p>
        </w:tc>
        <w:tc>
          <w:tcPr>
            <w:tcW w:w="3868" w:type="pct"/>
            <w:gridSpan w:val="5"/>
            <w:tcBorders>
              <w:top w:val="single" w:sz="4" w:space="0" w:color="auto"/>
              <w:left w:val="single" w:sz="4" w:space="0" w:color="auto"/>
              <w:bottom w:val="single" w:sz="4" w:space="0" w:color="auto"/>
              <w:right w:val="single" w:sz="4" w:space="0" w:color="auto"/>
            </w:tcBorders>
          </w:tcPr>
          <w:p w:rsidR="00B52F3C" w:rsidRPr="0076312B" w:rsidRDefault="00B52F3C" w:rsidP="00B355EC">
            <w:pPr>
              <w:keepNext/>
              <w:keepLines/>
              <w:spacing w:beforeLines="40" w:before="96" w:afterLines="20" w:after="48"/>
              <w:rPr>
                <w:rFonts w:ascii="Arial Narrow" w:eastAsia="Calibri" w:hAnsi="Arial Narrow"/>
                <w:sz w:val="20"/>
                <w:szCs w:val="20"/>
                <w:u w:val="single"/>
                <w:lang w:eastAsia="en-US"/>
              </w:rPr>
            </w:pPr>
            <w:r w:rsidRPr="0076312B">
              <w:rPr>
                <w:rFonts w:ascii="Arial Narrow" w:eastAsia="Calibri" w:hAnsi="Arial Narrow"/>
                <w:sz w:val="20"/>
                <w:szCs w:val="20"/>
                <w:u w:val="single"/>
                <w:lang w:eastAsia="en-US"/>
              </w:rPr>
              <w:t>Note</w:t>
            </w:r>
          </w:p>
          <w:p w:rsidR="00B52F3C" w:rsidRPr="0076312B" w:rsidRDefault="00B52F3C" w:rsidP="00B355EC">
            <w:pPr>
              <w:keepNext/>
              <w:keepLines/>
              <w:spacing w:beforeLines="40" w:before="96" w:afterLines="20" w:after="48"/>
              <w:rPr>
                <w:rFonts w:ascii="Arial Narrow" w:eastAsia="Calibri" w:hAnsi="Arial Narrow"/>
                <w:sz w:val="20"/>
                <w:szCs w:val="20"/>
                <w:lang w:eastAsia="en-US"/>
              </w:rPr>
            </w:pPr>
            <w:r w:rsidRPr="0076312B">
              <w:rPr>
                <w:rFonts w:ascii="Arial Narrow" w:eastAsia="Calibri" w:hAnsi="Arial Narrow"/>
                <w:sz w:val="20"/>
                <w:szCs w:val="20"/>
                <w:lang w:eastAsia="en-US"/>
              </w:rPr>
              <w:t>Continuing Therapy Only:</w:t>
            </w:r>
          </w:p>
          <w:p w:rsidR="00B52F3C" w:rsidRPr="0076312B" w:rsidRDefault="00B52F3C" w:rsidP="00B355EC">
            <w:pPr>
              <w:keepNext/>
              <w:keepLines/>
              <w:spacing w:beforeLines="40" w:before="96" w:afterLines="20" w:after="48"/>
              <w:rPr>
                <w:rFonts w:ascii="Arial Narrow" w:eastAsia="Calibri" w:hAnsi="Arial Narrow"/>
                <w:sz w:val="20"/>
                <w:szCs w:val="20"/>
                <w:lang w:eastAsia="en-US"/>
              </w:rPr>
            </w:pPr>
            <w:r w:rsidRPr="0076312B">
              <w:rPr>
                <w:rFonts w:ascii="Arial Narrow" w:eastAsia="Calibri" w:hAnsi="Arial Narrow"/>
                <w:sz w:val="20"/>
                <w:szCs w:val="20"/>
                <w:lang w:eastAsia="en-US"/>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B52F3C" w:rsidRDefault="00B52F3C" w:rsidP="00882085">
      <w:pPr>
        <w:jc w:val="both"/>
        <w:rPr>
          <w:rFonts w:ascii="Arial" w:hAnsi="Arial"/>
          <w:sz w:val="22"/>
          <w:szCs w:val="22"/>
        </w:rPr>
      </w:pPr>
    </w:p>
    <w:p w:rsidR="00B52F3C" w:rsidRDefault="00B52F3C" w:rsidP="00882085">
      <w:pPr>
        <w:jc w:val="both"/>
        <w:rPr>
          <w:rFonts w:ascii="Arial" w:hAnsi="Arial"/>
          <w:sz w:val="22"/>
          <w:szCs w:val="22"/>
        </w:rPr>
      </w:pPr>
    </w:p>
    <w:p w:rsidR="00B52F3C" w:rsidRDefault="00B52F3C" w:rsidP="00B52F3C">
      <w:pPr>
        <w:pStyle w:val="ListParagraph"/>
        <w:numPr>
          <w:ilvl w:val="0"/>
          <w:numId w:val="25"/>
        </w:numPr>
        <w:jc w:val="both"/>
        <w:rPr>
          <w:rFonts w:ascii="Arial" w:hAnsi="Arial" w:cs="Arial"/>
          <w:b/>
          <w:sz w:val="22"/>
        </w:rPr>
      </w:pPr>
      <w:r w:rsidRPr="00D4420F">
        <w:rPr>
          <w:rFonts w:ascii="Arial" w:hAnsi="Arial" w:cs="Arial"/>
          <w:b/>
          <w:sz w:val="22"/>
        </w:rPr>
        <w:t>Context for Decision</w:t>
      </w:r>
    </w:p>
    <w:p w:rsidR="00B52F3C" w:rsidRPr="00D4420F" w:rsidRDefault="00B52F3C" w:rsidP="00B52F3C">
      <w:pPr>
        <w:pStyle w:val="ListParagraph"/>
        <w:jc w:val="both"/>
        <w:rPr>
          <w:rFonts w:ascii="Arial" w:hAnsi="Arial" w:cs="Arial"/>
          <w:b/>
          <w:sz w:val="22"/>
        </w:rPr>
      </w:pPr>
    </w:p>
    <w:p w:rsidR="00B52F3C" w:rsidRPr="00D4420F" w:rsidRDefault="00B52F3C" w:rsidP="00B52F3C">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52F3C" w:rsidRDefault="00B52F3C" w:rsidP="00B52F3C">
      <w:pPr>
        <w:jc w:val="both"/>
        <w:rPr>
          <w:rFonts w:ascii="Arial" w:hAnsi="Arial" w:cs="Arial"/>
          <w:sz w:val="22"/>
        </w:rPr>
      </w:pPr>
    </w:p>
    <w:p w:rsidR="009C4D09" w:rsidRPr="00D4420F" w:rsidRDefault="009C4D09" w:rsidP="00B52F3C">
      <w:pPr>
        <w:jc w:val="both"/>
        <w:rPr>
          <w:rFonts w:ascii="Arial" w:hAnsi="Arial" w:cs="Arial"/>
          <w:sz w:val="22"/>
        </w:rPr>
      </w:pPr>
    </w:p>
    <w:p w:rsidR="00B52F3C" w:rsidRDefault="00B52F3C" w:rsidP="00B52F3C">
      <w:pPr>
        <w:pStyle w:val="ListParagraph"/>
        <w:numPr>
          <w:ilvl w:val="0"/>
          <w:numId w:val="25"/>
        </w:numPr>
        <w:jc w:val="both"/>
        <w:rPr>
          <w:rFonts w:ascii="Arial" w:hAnsi="Arial" w:cs="Arial"/>
          <w:b/>
          <w:sz w:val="22"/>
        </w:rPr>
      </w:pPr>
      <w:r w:rsidRPr="00D4420F">
        <w:rPr>
          <w:rFonts w:ascii="Arial" w:hAnsi="Arial" w:cs="Arial"/>
          <w:b/>
          <w:sz w:val="22"/>
        </w:rPr>
        <w:t>Sponsor’s Comment</w:t>
      </w:r>
    </w:p>
    <w:p w:rsidR="00B52F3C" w:rsidRDefault="00B52F3C" w:rsidP="00882085">
      <w:pPr>
        <w:jc w:val="both"/>
        <w:rPr>
          <w:rFonts w:ascii="Arial" w:hAnsi="Arial"/>
          <w:sz w:val="22"/>
          <w:szCs w:val="22"/>
        </w:rPr>
      </w:pPr>
    </w:p>
    <w:p w:rsidR="00B52F3C" w:rsidRPr="009C4D09" w:rsidRDefault="009C4D09" w:rsidP="009C4D09">
      <w:pPr>
        <w:ind w:left="720"/>
        <w:jc w:val="both"/>
        <w:rPr>
          <w:rFonts w:ascii="Arial" w:hAnsi="Arial" w:cs="Arial"/>
          <w:sz w:val="22"/>
        </w:rPr>
      </w:pPr>
      <w:r w:rsidRPr="009C4D09">
        <w:rPr>
          <w:rFonts w:ascii="Arial" w:hAnsi="Arial" w:cs="Arial"/>
          <w:sz w:val="22"/>
        </w:rPr>
        <w:t>The sponsor had no comment.</w:t>
      </w:r>
    </w:p>
    <w:p w:rsidR="008D447E" w:rsidRPr="00E16402" w:rsidRDefault="008D447E" w:rsidP="009D3CAA">
      <w:pPr>
        <w:rPr>
          <w:rFonts w:ascii="Arial" w:hAnsi="Arial"/>
          <w:sz w:val="2"/>
          <w:szCs w:val="2"/>
        </w:rPr>
      </w:pPr>
    </w:p>
    <w:sectPr w:rsidR="008D447E" w:rsidRPr="00E16402" w:rsidSect="00F872C7">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D8B" w:rsidRDefault="004F5D8B">
      <w:r>
        <w:separator/>
      </w:r>
    </w:p>
  </w:endnote>
  <w:endnote w:type="continuationSeparator" w:id="0">
    <w:p w:rsidR="004F5D8B" w:rsidRDefault="004F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B355EC" w:rsidTr="005A3173">
      <w:trPr>
        <w:trHeight w:val="151"/>
      </w:trPr>
      <w:tc>
        <w:tcPr>
          <w:tcW w:w="2250" w:type="pct"/>
          <w:tcBorders>
            <w:top w:val="nil"/>
            <w:left w:val="nil"/>
            <w:bottom w:val="single" w:sz="4" w:space="0" w:color="4F81BD"/>
            <w:right w:val="nil"/>
          </w:tcBorders>
        </w:tcPr>
        <w:p w:rsidR="00B355EC" w:rsidRPr="005A3173" w:rsidRDefault="00B355E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355EC" w:rsidRPr="005A3173" w:rsidRDefault="00B355E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355EC" w:rsidRPr="005A3173" w:rsidRDefault="00B355EC" w:rsidP="005A3173">
          <w:pPr>
            <w:pStyle w:val="Header"/>
            <w:spacing w:line="276" w:lineRule="auto"/>
            <w:rPr>
              <w:rFonts w:ascii="Calibri" w:eastAsia="MS Gothic" w:hAnsi="Calibri"/>
              <w:b/>
              <w:bCs/>
              <w:color w:val="4F81BD"/>
            </w:rPr>
          </w:pPr>
        </w:p>
      </w:tc>
    </w:tr>
    <w:tr w:rsidR="00B355EC" w:rsidTr="005A3173">
      <w:trPr>
        <w:trHeight w:val="150"/>
      </w:trPr>
      <w:tc>
        <w:tcPr>
          <w:tcW w:w="2250" w:type="pct"/>
          <w:tcBorders>
            <w:top w:val="single" w:sz="4" w:space="0" w:color="4F81BD"/>
            <w:left w:val="nil"/>
            <w:bottom w:val="nil"/>
            <w:right w:val="nil"/>
          </w:tcBorders>
        </w:tcPr>
        <w:p w:rsidR="00B355EC" w:rsidRPr="005A3173" w:rsidRDefault="00B355EC" w:rsidP="005A3173">
          <w:pPr>
            <w:pStyle w:val="Header"/>
            <w:spacing w:line="276" w:lineRule="auto"/>
            <w:rPr>
              <w:rFonts w:ascii="Calibri" w:eastAsia="MS Gothic" w:hAnsi="Calibri"/>
              <w:b/>
              <w:bCs/>
              <w:color w:val="4F81BD"/>
            </w:rPr>
          </w:pPr>
        </w:p>
      </w:tc>
      <w:tc>
        <w:tcPr>
          <w:tcW w:w="0" w:type="auto"/>
          <w:vMerge/>
          <w:vAlign w:val="center"/>
          <w:hideMark/>
        </w:tcPr>
        <w:p w:rsidR="00B355EC" w:rsidRPr="005A3173" w:rsidRDefault="00B355EC" w:rsidP="005A3173">
          <w:pPr>
            <w:rPr>
              <w:rFonts w:ascii="Calibri" w:hAnsi="Calibri"/>
              <w:color w:val="365F91"/>
              <w:sz w:val="22"/>
              <w:szCs w:val="22"/>
            </w:rPr>
          </w:pPr>
        </w:p>
      </w:tc>
      <w:tc>
        <w:tcPr>
          <w:tcW w:w="2250" w:type="pct"/>
          <w:tcBorders>
            <w:top w:val="single" w:sz="4" w:space="0" w:color="4F81BD"/>
            <w:left w:val="nil"/>
            <w:bottom w:val="nil"/>
            <w:right w:val="nil"/>
          </w:tcBorders>
        </w:tcPr>
        <w:p w:rsidR="00B355EC" w:rsidRPr="005A3173" w:rsidRDefault="00B355EC" w:rsidP="005A3173">
          <w:pPr>
            <w:pStyle w:val="Header"/>
            <w:spacing w:line="276" w:lineRule="auto"/>
            <w:rPr>
              <w:rFonts w:ascii="Calibri" w:eastAsia="MS Gothic" w:hAnsi="Calibri"/>
              <w:b/>
              <w:bCs/>
              <w:color w:val="4F81BD"/>
            </w:rPr>
          </w:pPr>
        </w:p>
      </w:tc>
    </w:tr>
  </w:tbl>
  <w:p w:rsidR="00B355EC" w:rsidRDefault="00B355EC"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55EC" w:rsidRDefault="00B355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B355EC" w:rsidRDefault="00B355EC">
        <w:pPr>
          <w:pStyle w:val="Footer"/>
          <w:jc w:val="center"/>
        </w:pPr>
      </w:p>
      <w:p w:rsidR="00B355EC" w:rsidRPr="00651169" w:rsidRDefault="00B355EC">
        <w:pPr>
          <w:pStyle w:val="Footer"/>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A35663">
          <w:rPr>
            <w:rFonts w:ascii="Arial" w:hAnsi="Arial" w:cs="Arial"/>
            <w:noProof/>
            <w:sz w:val="20"/>
            <w:szCs w:val="20"/>
          </w:rPr>
          <w:t>3</w:t>
        </w:r>
        <w:r w:rsidRPr="0065116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B355EC" w:rsidTr="005A3173">
      <w:trPr>
        <w:trHeight w:val="151"/>
      </w:trPr>
      <w:tc>
        <w:tcPr>
          <w:tcW w:w="2250" w:type="pct"/>
          <w:tcBorders>
            <w:top w:val="nil"/>
            <w:left w:val="nil"/>
            <w:bottom w:val="single" w:sz="4" w:space="0" w:color="4F81BD"/>
            <w:right w:val="nil"/>
          </w:tcBorders>
        </w:tcPr>
        <w:p w:rsidR="00B355EC" w:rsidRPr="005A3173" w:rsidRDefault="00B355E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355EC" w:rsidRPr="005A3173" w:rsidRDefault="00B355E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355EC" w:rsidRPr="005A3173" w:rsidRDefault="00B355EC" w:rsidP="005A3173">
          <w:pPr>
            <w:pStyle w:val="Header"/>
            <w:spacing w:line="276" w:lineRule="auto"/>
            <w:rPr>
              <w:rFonts w:ascii="Calibri" w:eastAsia="MS Gothic" w:hAnsi="Calibri"/>
              <w:b/>
              <w:bCs/>
              <w:color w:val="4F81BD"/>
            </w:rPr>
          </w:pPr>
        </w:p>
      </w:tc>
    </w:tr>
    <w:tr w:rsidR="00B355EC" w:rsidTr="005A3173">
      <w:trPr>
        <w:trHeight w:val="150"/>
      </w:trPr>
      <w:tc>
        <w:tcPr>
          <w:tcW w:w="2250" w:type="pct"/>
          <w:tcBorders>
            <w:top w:val="single" w:sz="4" w:space="0" w:color="4F81BD"/>
            <w:left w:val="nil"/>
            <w:bottom w:val="nil"/>
            <w:right w:val="nil"/>
          </w:tcBorders>
        </w:tcPr>
        <w:p w:rsidR="00B355EC" w:rsidRPr="005A3173" w:rsidRDefault="00B355EC" w:rsidP="005A3173">
          <w:pPr>
            <w:pStyle w:val="Header"/>
            <w:spacing w:line="276" w:lineRule="auto"/>
            <w:rPr>
              <w:rFonts w:ascii="Calibri" w:eastAsia="MS Gothic" w:hAnsi="Calibri"/>
              <w:b/>
              <w:bCs/>
              <w:color w:val="4F81BD"/>
            </w:rPr>
          </w:pPr>
        </w:p>
      </w:tc>
      <w:tc>
        <w:tcPr>
          <w:tcW w:w="0" w:type="auto"/>
          <w:vMerge/>
          <w:vAlign w:val="center"/>
          <w:hideMark/>
        </w:tcPr>
        <w:p w:rsidR="00B355EC" w:rsidRPr="005A3173" w:rsidRDefault="00B355EC" w:rsidP="005A3173">
          <w:pPr>
            <w:rPr>
              <w:rFonts w:ascii="Calibri" w:hAnsi="Calibri"/>
              <w:color w:val="365F91"/>
              <w:sz w:val="22"/>
              <w:szCs w:val="22"/>
            </w:rPr>
          </w:pPr>
        </w:p>
      </w:tc>
      <w:tc>
        <w:tcPr>
          <w:tcW w:w="2250" w:type="pct"/>
          <w:tcBorders>
            <w:top w:val="single" w:sz="4" w:space="0" w:color="4F81BD"/>
            <w:left w:val="nil"/>
            <w:bottom w:val="nil"/>
            <w:right w:val="nil"/>
          </w:tcBorders>
        </w:tcPr>
        <w:p w:rsidR="00B355EC" w:rsidRPr="005A3173" w:rsidRDefault="00B355EC"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B355EC" w:rsidTr="005A3173">
      <w:trPr>
        <w:trHeight w:val="151"/>
      </w:trPr>
      <w:tc>
        <w:tcPr>
          <w:tcW w:w="2250" w:type="pct"/>
          <w:tcBorders>
            <w:top w:val="nil"/>
            <w:left w:val="nil"/>
            <w:bottom w:val="single" w:sz="4" w:space="0" w:color="4F81BD"/>
            <w:right w:val="nil"/>
          </w:tcBorders>
        </w:tcPr>
        <w:p w:rsidR="00B355EC" w:rsidRPr="005A3173" w:rsidRDefault="00B355E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355EC" w:rsidRPr="005A3173" w:rsidRDefault="00B355E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355EC" w:rsidRPr="005A3173" w:rsidRDefault="00B355EC" w:rsidP="005A3173">
          <w:pPr>
            <w:pStyle w:val="Header"/>
            <w:spacing w:line="276" w:lineRule="auto"/>
            <w:rPr>
              <w:rFonts w:ascii="Calibri" w:eastAsia="MS Gothic" w:hAnsi="Calibri"/>
              <w:b/>
              <w:bCs/>
              <w:color w:val="4F81BD"/>
            </w:rPr>
          </w:pPr>
        </w:p>
      </w:tc>
    </w:tr>
    <w:tr w:rsidR="00B355EC" w:rsidTr="005A3173">
      <w:trPr>
        <w:trHeight w:val="150"/>
      </w:trPr>
      <w:tc>
        <w:tcPr>
          <w:tcW w:w="2250" w:type="pct"/>
          <w:tcBorders>
            <w:top w:val="single" w:sz="4" w:space="0" w:color="4F81BD"/>
            <w:left w:val="nil"/>
            <w:bottom w:val="nil"/>
            <w:right w:val="nil"/>
          </w:tcBorders>
        </w:tcPr>
        <w:p w:rsidR="00B355EC" w:rsidRPr="005A3173" w:rsidRDefault="00B355EC" w:rsidP="005A3173">
          <w:pPr>
            <w:pStyle w:val="Header"/>
            <w:spacing w:line="276" w:lineRule="auto"/>
            <w:rPr>
              <w:rFonts w:ascii="Calibri" w:eastAsia="MS Gothic" w:hAnsi="Calibri"/>
              <w:b/>
              <w:bCs/>
              <w:color w:val="4F81BD"/>
            </w:rPr>
          </w:pPr>
        </w:p>
      </w:tc>
      <w:tc>
        <w:tcPr>
          <w:tcW w:w="0" w:type="auto"/>
          <w:vMerge/>
          <w:vAlign w:val="center"/>
          <w:hideMark/>
        </w:tcPr>
        <w:p w:rsidR="00B355EC" w:rsidRPr="005A3173" w:rsidRDefault="00B355EC" w:rsidP="005A3173">
          <w:pPr>
            <w:rPr>
              <w:rFonts w:ascii="Calibri" w:hAnsi="Calibri"/>
              <w:color w:val="365F91"/>
              <w:sz w:val="22"/>
              <w:szCs w:val="22"/>
            </w:rPr>
          </w:pPr>
        </w:p>
      </w:tc>
      <w:tc>
        <w:tcPr>
          <w:tcW w:w="2250" w:type="pct"/>
          <w:tcBorders>
            <w:top w:val="single" w:sz="4" w:space="0" w:color="4F81BD"/>
            <w:left w:val="nil"/>
            <w:bottom w:val="nil"/>
            <w:right w:val="nil"/>
          </w:tcBorders>
        </w:tcPr>
        <w:p w:rsidR="00B355EC" w:rsidRPr="005A3173" w:rsidRDefault="00B355EC" w:rsidP="005A3173">
          <w:pPr>
            <w:pStyle w:val="Header"/>
            <w:spacing w:line="276" w:lineRule="auto"/>
            <w:rPr>
              <w:rFonts w:ascii="Calibri" w:eastAsia="MS Gothic" w:hAnsi="Calibri"/>
              <w:b/>
              <w:bCs/>
              <w:color w:val="4F81BD"/>
            </w:rPr>
          </w:pPr>
        </w:p>
      </w:tc>
    </w:tr>
  </w:tbl>
  <w:p w:rsidR="00B355EC" w:rsidRPr="007C0F57" w:rsidRDefault="00B355EC"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B355EC" w:rsidRPr="007C0F57" w:rsidRDefault="00B355EC"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D8B" w:rsidRDefault="004F5D8B">
      <w:r>
        <w:separator/>
      </w:r>
    </w:p>
  </w:footnote>
  <w:footnote w:type="continuationSeparator" w:id="0">
    <w:p w:rsidR="004F5D8B" w:rsidRDefault="004F5D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B355EC" w:rsidRPr="008E0D90" w:rsidTr="00A06225">
      <w:trPr>
        <w:trHeight w:val="151"/>
      </w:trPr>
      <w:tc>
        <w:tcPr>
          <w:tcW w:w="2389" w:type="pct"/>
          <w:tcBorders>
            <w:top w:val="nil"/>
            <w:left w:val="nil"/>
            <w:bottom w:val="single" w:sz="4" w:space="0" w:color="4F81BD"/>
            <w:right w:val="nil"/>
          </w:tcBorders>
        </w:tcPr>
        <w:p w:rsidR="00B355EC" w:rsidRPr="00A06225" w:rsidRDefault="00B355EC">
          <w:pPr>
            <w:pStyle w:val="Header"/>
            <w:spacing w:line="276" w:lineRule="auto"/>
            <w:rPr>
              <w:rFonts w:ascii="Cambria" w:eastAsia="MS Gothic" w:hAnsi="Cambria"/>
              <w:b/>
              <w:bCs/>
              <w:color w:val="4F81BD"/>
            </w:rPr>
          </w:pPr>
        </w:p>
      </w:tc>
      <w:tc>
        <w:tcPr>
          <w:tcW w:w="333" w:type="pct"/>
          <w:vMerge w:val="restart"/>
          <w:noWrap/>
          <w:vAlign w:val="center"/>
          <w:hideMark/>
        </w:tcPr>
        <w:p w:rsidR="00B355EC" w:rsidRPr="00A06225" w:rsidRDefault="00B355EC"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B355EC" w:rsidRPr="00A06225" w:rsidRDefault="00B355EC">
          <w:pPr>
            <w:pStyle w:val="Header"/>
            <w:spacing w:line="276" w:lineRule="auto"/>
            <w:rPr>
              <w:rFonts w:ascii="Cambria" w:eastAsia="MS Gothic" w:hAnsi="Cambria"/>
              <w:b/>
              <w:bCs/>
              <w:color w:val="4F81BD"/>
            </w:rPr>
          </w:pPr>
        </w:p>
      </w:tc>
    </w:tr>
    <w:tr w:rsidR="00B355EC" w:rsidRPr="008E0D90" w:rsidTr="00A06225">
      <w:trPr>
        <w:trHeight w:val="150"/>
      </w:trPr>
      <w:tc>
        <w:tcPr>
          <w:tcW w:w="2389" w:type="pct"/>
          <w:tcBorders>
            <w:top w:val="single" w:sz="4" w:space="0" w:color="4F81BD"/>
            <w:left w:val="nil"/>
            <w:bottom w:val="nil"/>
            <w:right w:val="nil"/>
          </w:tcBorders>
        </w:tcPr>
        <w:p w:rsidR="00B355EC" w:rsidRPr="00A06225" w:rsidRDefault="00B355EC">
          <w:pPr>
            <w:pStyle w:val="Header"/>
            <w:spacing w:line="276" w:lineRule="auto"/>
            <w:rPr>
              <w:rFonts w:ascii="Cambria" w:eastAsia="MS Gothic" w:hAnsi="Cambria"/>
              <w:b/>
              <w:bCs/>
              <w:color w:val="4F81BD"/>
            </w:rPr>
          </w:pPr>
        </w:p>
      </w:tc>
      <w:tc>
        <w:tcPr>
          <w:tcW w:w="0" w:type="auto"/>
          <w:vMerge/>
          <w:vAlign w:val="center"/>
          <w:hideMark/>
        </w:tcPr>
        <w:p w:rsidR="00B355EC" w:rsidRPr="00A06225" w:rsidRDefault="00B355EC">
          <w:pPr>
            <w:rPr>
              <w:rFonts w:ascii="Cambria" w:hAnsi="Cambria"/>
              <w:color w:val="4F81BD"/>
              <w:sz w:val="22"/>
              <w:szCs w:val="22"/>
            </w:rPr>
          </w:pPr>
        </w:p>
      </w:tc>
      <w:tc>
        <w:tcPr>
          <w:tcW w:w="2278" w:type="pct"/>
          <w:tcBorders>
            <w:top w:val="single" w:sz="4" w:space="0" w:color="4F81BD"/>
            <w:left w:val="nil"/>
            <w:bottom w:val="nil"/>
            <w:right w:val="nil"/>
          </w:tcBorders>
        </w:tcPr>
        <w:p w:rsidR="00B355EC" w:rsidRPr="00A06225" w:rsidRDefault="00B355EC">
          <w:pPr>
            <w:pStyle w:val="Header"/>
            <w:spacing w:line="276" w:lineRule="auto"/>
            <w:rPr>
              <w:rFonts w:ascii="Cambria" w:eastAsia="MS Gothic" w:hAnsi="Cambria"/>
              <w:b/>
              <w:bCs/>
              <w:color w:val="4F81BD"/>
            </w:rPr>
          </w:pPr>
        </w:p>
      </w:tc>
    </w:tr>
  </w:tbl>
  <w:p w:rsidR="00B355EC" w:rsidRDefault="00B355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5EC" w:rsidRPr="00DF217D" w:rsidRDefault="00B355EC" w:rsidP="009602C5">
    <w:pPr>
      <w:pStyle w:val="Header"/>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November 2014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B355EC" w:rsidRPr="00DF217D" w:rsidRDefault="00B355EC" w:rsidP="00467C84">
    <w:pPr>
      <w:pStyle w:val="Header"/>
      <w:jc w:val="center"/>
      <w:rPr>
        <w:rFonts w:ascii="Arial" w:hAnsi="Arial" w:cs="Arial"/>
        <w:i/>
        <w:color w:val="808080"/>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6">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7">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8">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9">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1">
    <w:nsid w:val="26D15B36"/>
    <w:multiLevelType w:val="hybridMultilevel"/>
    <w:tmpl w:val="B3C28C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4">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5">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16">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17">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9">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0">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1">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28">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0">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1">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2">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3">
    <w:nsid w:val="784D033C"/>
    <w:multiLevelType w:val="multilevel"/>
    <w:tmpl w:val="F34A2844"/>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7"/>
  </w:num>
  <w:num w:numId="2">
    <w:abstractNumId w:val="29"/>
  </w:num>
  <w:num w:numId="3">
    <w:abstractNumId w:val="16"/>
  </w:num>
  <w:num w:numId="4">
    <w:abstractNumId w:val="0"/>
  </w:num>
  <w:num w:numId="5">
    <w:abstractNumId w:val="4"/>
  </w:num>
  <w:num w:numId="6">
    <w:abstractNumId w:val="15"/>
  </w:num>
  <w:num w:numId="7">
    <w:abstractNumId w:val="13"/>
  </w:num>
  <w:num w:numId="8">
    <w:abstractNumId w:val="3"/>
  </w:num>
  <w:num w:numId="9">
    <w:abstractNumId w:val="6"/>
  </w:num>
  <w:num w:numId="10">
    <w:abstractNumId w:val="27"/>
  </w:num>
  <w:num w:numId="1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30"/>
  </w:num>
  <w:num w:numId="15">
    <w:abstractNumId w:val="23"/>
  </w:num>
  <w:num w:numId="16">
    <w:abstractNumId w:val="19"/>
  </w:num>
  <w:num w:numId="17">
    <w:abstractNumId w:val="32"/>
  </w:num>
  <w:num w:numId="18">
    <w:abstractNumId w:val="10"/>
  </w:num>
  <w:num w:numId="19">
    <w:abstractNumId w:val="14"/>
  </w:num>
  <w:num w:numId="20">
    <w:abstractNumId w:val="2"/>
  </w:num>
  <w:num w:numId="21">
    <w:abstractNumId w:val="26"/>
  </w:num>
  <w:num w:numId="22">
    <w:abstractNumId w:val="28"/>
  </w:num>
  <w:num w:numId="23">
    <w:abstractNumId w:val="34"/>
  </w:num>
  <w:num w:numId="24">
    <w:abstractNumId w:val="12"/>
  </w:num>
  <w:num w:numId="25">
    <w:abstractNumId w:val="33"/>
  </w:num>
  <w:num w:numId="26">
    <w:abstractNumId w:val="24"/>
  </w:num>
  <w:num w:numId="27">
    <w:abstractNumId w:val="9"/>
  </w:num>
  <w:num w:numId="28">
    <w:abstractNumId w:val="5"/>
  </w:num>
  <w:num w:numId="29">
    <w:abstractNumId w:val="21"/>
  </w:num>
  <w:num w:numId="30">
    <w:abstractNumId w:val="1"/>
  </w:num>
  <w:num w:numId="31">
    <w:abstractNumId w:val="22"/>
  </w:num>
  <w:num w:numId="32">
    <w:abstractNumId w:val="31"/>
  </w:num>
  <w:num w:numId="33">
    <w:abstractNumId w:val="20"/>
  </w:num>
  <w:num w:numId="34">
    <w:abstractNumId w:val="35"/>
  </w:num>
  <w:num w:numId="35">
    <w:abstractNumId w:val="8"/>
  </w:num>
  <w:num w:numId="36">
    <w:abstractNumId w:val="18"/>
  </w:num>
  <w:num w:numId="37">
    <w:abstractNumId w:val="2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21A1"/>
    <w:rsid w:val="0002464A"/>
    <w:rsid w:val="0003106B"/>
    <w:rsid w:val="000421A1"/>
    <w:rsid w:val="0004240E"/>
    <w:rsid w:val="00045E26"/>
    <w:rsid w:val="000514B5"/>
    <w:rsid w:val="00060E64"/>
    <w:rsid w:val="00066755"/>
    <w:rsid w:val="000677A2"/>
    <w:rsid w:val="00093D59"/>
    <w:rsid w:val="0009424E"/>
    <w:rsid w:val="000969AD"/>
    <w:rsid w:val="000B5313"/>
    <w:rsid w:val="000B558D"/>
    <w:rsid w:val="000C6996"/>
    <w:rsid w:val="000C7FE4"/>
    <w:rsid w:val="000D23BA"/>
    <w:rsid w:val="000E681E"/>
    <w:rsid w:val="000F4E6A"/>
    <w:rsid w:val="001107BF"/>
    <w:rsid w:val="0012417C"/>
    <w:rsid w:val="00142395"/>
    <w:rsid w:val="00142714"/>
    <w:rsid w:val="001452ED"/>
    <w:rsid w:val="00172400"/>
    <w:rsid w:val="001830CE"/>
    <w:rsid w:val="001941B6"/>
    <w:rsid w:val="00196307"/>
    <w:rsid w:val="001975D8"/>
    <w:rsid w:val="001B017F"/>
    <w:rsid w:val="001B5129"/>
    <w:rsid w:val="001C1195"/>
    <w:rsid w:val="00213CFB"/>
    <w:rsid w:val="002163AA"/>
    <w:rsid w:val="002200B7"/>
    <w:rsid w:val="00221939"/>
    <w:rsid w:val="00253A22"/>
    <w:rsid w:val="00256430"/>
    <w:rsid w:val="00271BA1"/>
    <w:rsid w:val="00277505"/>
    <w:rsid w:val="0029458F"/>
    <w:rsid w:val="002A104C"/>
    <w:rsid w:val="002A4960"/>
    <w:rsid w:val="002B1AE6"/>
    <w:rsid w:val="002B30F8"/>
    <w:rsid w:val="002C212F"/>
    <w:rsid w:val="002E72CA"/>
    <w:rsid w:val="00302C61"/>
    <w:rsid w:val="003168CD"/>
    <w:rsid w:val="00326E79"/>
    <w:rsid w:val="00327BAE"/>
    <w:rsid w:val="003367EF"/>
    <w:rsid w:val="00341AE4"/>
    <w:rsid w:val="00351FB0"/>
    <w:rsid w:val="003A5B4A"/>
    <w:rsid w:val="003B23C5"/>
    <w:rsid w:val="003B2A75"/>
    <w:rsid w:val="003D4AC4"/>
    <w:rsid w:val="003D63B7"/>
    <w:rsid w:val="003E468B"/>
    <w:rsid w:val="003F5C8C"/>
    <w:rsid w:val="004112DF"/>
    <w:rsid w:val="00424508"/>
    <w:rsid w:val="00440ED5"/>
    <w:rsid w:val="004465BD"/>
    <w:rsid w:val="00457F73"/>
    <w:rsid w:val="00466ADA"/>
    <w:rsid w:val="00467C84"/>
    <w:rsid w:val="00485940"/>
    <w:rsid w:val="00486D7A"/>
    <w:rsid w:val="004B5640"/>
    <w:rsid w:val="004C1BD7"/>
    <w:rsid w:val="004C691D"/>
    <w:rsid w:val="004E692D"/>
    <w:rsid w:val="004F5D8B"/>
    <w:rsid w:val="00514CD7"/>
    <w:rsid w:val="00527150"/>
    <w:rsid w:val="00534E2E"/>
    <w:rsid w:val="00544552"/>
    <w:rsid w:val="005625EF"/>
    <w:rsid w:val="00581932"/>
    <w:rsid w:val="005963BB"/>
    <w:rsid w:val="005A3173"/>
    <w:rsid w:val="005A3223"/>
    <w:rsid w:val="005A3DA3"/>
    <w:rsid w:val="005A52C4"/>
    <w:rsid w:val="005D03AB"/>
    <w:rsid w:val="005D5017"/>
    <w:rsid w:val="00601A91"/>
    <w:rsid w:val="00602BA3"/>
    <w:rsid w:val="00611B1D"/>
    <w:rsid w:val="00614159"/>
    <w:rsid w:val="00617C00"/>
    <w:rsid w:val="006263BF"/>
    <w:rsid w:val="00630A2C"/>
    <w:rsid w:val="00651169"/>
    <w:rsid w:val="00653D69"/>
    <w:rsid w:val="00670A76"/>
    <w:rsid w:val="006711AA"/>
    <w:rsid w:val="00675622"/>
    <w:rsid w:val="006906DB"/>
    <w:rsid w:val="006A12A5"/>
    <w:rsid w:val="006B0D94"/>
    <w:rsid w:val="006B1073"/>
    <w:rsid w:val="006B485D"/>
    <w:rsid w:val="006C708E"/>
    <w:rsid w:val="006D6EC7"/>
    <w:rsid w:val="006E0010"/>
    <w:rsid w:val="006F5125"/>
    <w:rsid w:val="006F6FFA"/>
    <w:rsid w:val="007174BB"/>
    <w:rsid w:val="0076312B"/>
    <w:rsid w:val="007664E2"/>
    <w:rsid w:val="007753C2"/>
    <w:rsid w:val="007838B8"/>
    <w:rsid w:val="007C0F57"/>
    <w:rsid w:val="007C40B6"/>
    <w:rsid w:val="007C7290"/>
    <w:rsid w:val="007C729F"/>
    <w:rsid w:val="007E1D28"/>
    <w:rsid w:val="007F2641"/>
    <w:rsid w:val="007F7C36"/>
    <w:rsid w:val="00806796"/>
    <w:rsid w:val="00815DF8"/>
    <w:rsid w:val="00823BE5"/>
    <w:rsid w:val="00856DDD"/>
    <w:rsid w:val="00863E68"/>
    <w:rsid w:val="00882085"/>
    <w:rsid w:val="00883188"/>
    <w:rsid w:val="00897D58"/>
    <w:rsid w:val="008A4937"/>
    <w:rsid w:val="008C1D34"/>
    <w:rsid w:val="008D3C82"/>
    <w:rsid w:val="008D447E"/>
    <w:rsid w:val="008E3680"/>
    <w:rsid w:val="008E5870"/>
    <w:rsid w:val="008F1434"/>
    <w:rsid w:val="008F7355"/>
    <w:rsid w:val="009067B7"/>
    <w:rsid w:val="0092103D"/>
    <w:rsid w:val="00930937"/>
    <w:rsid w:val="00933E6C"/>
    <w:rsid w:val="00942160"/>
    <w:rsid w:val="009515CC"/>
    <w:rsid w:val="00956CC4"/>
    <w:rsid w:val="009602C5"/>
    <w:rsid w:val="00974C21"/>
    <w:rsid w:val="00990CEA"/>
    <w:rsid w:val="009C4D09"/>
    <w:rsid w:val="009C703C"/>
    <w:rsid w:val="009D3CAA"/>
    <w:rsid w:val="009F5B65"/>
    <w:rsid w:val="009F5F2E"/>
    <w:rsid w:val="00A06225"/>
    <w:rsid w:val="00A25B7B"/>
    <w:rsid w:val="00A35663"/>
    <w:rsid w:val="00A37C8D"/>
    <w:rsid w:val="00A47D89"/>
    <w:rsid w:val="00A5273B"/>
    <w:rsid w:val="00A53A9D"/>
    <w:rsid w:val="00A62C1A"/>
    <w:rsid w:val="00A6426D"/>
    <w:rsid w:val="00A70622"/>
    <w:rsid w:val="00A70977"/>
    <w:rsid w:val="00A8390C"/>
    <w:rsid w:val="00AA4D1C"/>
    <w:rsid w:val="00AC5206"/>
    <w:rsid w:val="00AE11A5"/>
    <w:rsid w:val="00AF68CC"/>
    <w:rsid w:val="00B12C98"/>
    <w:rsid w:val="00B205AA"/>
    <w:rsid w:val="00B25F75"/>
    <w:rsid w:val="00B355EC"/>
    <w:rsid w:val="00B43E90"/>
    <w:rsid w:val="00B52F3C"/>
    <w:rsid w:val="00B54332"/>
    <w:rsid w:val="00B56118"/>
    <w:rsid w:val="00B6773F"/>
    <w:rsid w:val="00BB69F5"/>
    <w:rsid w:val="00BB7EC3"/>
    <w:rsid w:val="00BC4B9A"/>
    <w:rsid w:val="00BD784C"/>
    <w:rsid w:val="00BF4CB6"/>
    <w:rsid w:val="00C12768"/>
    <w:rsid w:val="00C26513"/>
    <w:rsid w:val="00C35996"/>
    <w:rsid w:val="00C5342C"/>
    <w:rsid w:val="00C6256A"/>
    <w:rsid w:val="00C84B9A"/>
    <w:rsid w:val="00C91449"/>
    <w:rsid w:val="00C92D10"/>
    <w:rsid w:val="00CE10C4"/>
    <w:rsid w:val="00CE27B5"/>
    <w:rsid w:val="00D0321E"/>
    <w:rsid w:val="00D3280C"/>
    <w:rsid w:val="00D3406A"/>
    <w:rsid w:val="00D469B2"/>
    <w:rsid w:val="00D741EB"/>
    <w:rsid w:val="00D91271"/>
    <w:rsid w:val="00D9274A"/>
    <w:rsid w:val="00DA4BAC"/>
    <w:rsid w:val="00DA5E42"/>
    <w:rsid w:val="00DD552A"/>
    <w:rsid w:val="00DE6D27"/>
    <w:rsid w:val="00DF217D"/>
    <w:rsid w:val="00DF26A7"/>
    <w:rsid w:val="00DF537F"/>
    <w:rsid w:val="00E16402"/>
    <w:rsid w:val="00E164B3"/>
    <w:rsid w:val="00E16910"/>
    <w:rsid w:val="00E65E54"/>
    <w:rsid w:val="00E80155"/>
    <w:rsid w:val="00E848C0"/>
    <w:rsid w:val="00E91B96"/>
    <w:rsid w:val="00E941A1"/>
    <w:rsid w:val="00E95CE3"/>
    <w:rsid w:val="00EA2825"/>
    <w:rsid w:val="00EA2A8E"/>
    <w:rsid w:val="00EB5088"/>
    <w:rsid w:val="00ED0E56"/>
    <w:rsid w:val="00ED1644"/>
    <w:rsid w:val="00F050BD"/>
    <w:rsid w:val="00F05657"/>
    <w:rsid w:val="00F25578"/>
    <w:rsid w:val="00F258E5"/>
    <w:rsid w:val="00F300BC"/>
    <w:rsid w:val="00F3334E"/>
    <w:rsid w:val="00F422BC"/>
    <w:rsid w:val="00F4321A"/>
    <w:rsid w:val="00F50EC4"/>
    <w:rsid w:val="00F57A6D"/>
    <w:rsid w:val="00F638CC"/>
    <w:rsid w:val="00F8247A"/>
    <w:rsid w:val="00F872C7"/>
    <w:rsid w:val="00FA5883"/>
    <w:rsid w:val="00FA6055"/>
    <w:rsid w:val="00FB322F"/>
    <w:rsid w:val="00FB442F"/>
    <w:rsid w:val="00FC1929"/>
    <w:rsid w:val="00FC5B46"/>
    <w:rsid w:val="00FC6976"/>
    <w:rsid w:val="00FF1E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BodyText">
    <w:name w:val="Body Text"/>
    <w:basedOn w:val="Normal"/>
    <w:link w:val="BodyTextChar"/>
    <w:rsid w:val="00172400"/>
    <w:pPr>
      <w:spacing w:after="120"/>
    </w:pPr>
  </w:style>
  <w:style w:type="character" w:customStyle="1" w:styleId="BodyTextChar">
    <w:name w:val="Body Text Char"/>
    <w:basedOn w:val="DefaultParagraphFont"/>
    <w:link w:val="BodyText"/>
    <w:rsid w:val="00172400"/>
    <w:rPr>
      <w:sz w:val="24"/>
      <w:szCs w:val="24"/>
    </w:rPr>
  </w:style>
  <w:style w:type="paragraph" w:customStyle="1" w:styleId="PBACHeading1">
    <w:name w:val="PBAC Heading 1"/>
    <w:qFormat/>
    <w:rsid w:val="00172400"/>
    <w:pPr>
      <w:ind w:left="720" w:hanging="720"/>
    </w:pPr>
    <w:rPr>
      <w:rFonts w:ascii="Arial" w:hAnsi="Arial" w:cs="Arial"/>
      <w:b/>
      <w:snapToGrid w:val="0"/>
      <w:sz w:val="22"/>
      <w:szCs w:val="22"/>
      <w:lang w:eastAsia="en-US"/>
    </w:rPr>
  </w:style>
  <w:style w:type="paragraph" w:customStyle="1" w:styleId="TableText0">
    <w:name w:val="Table Text"/>
    <w:link w:val="TableTextChar"/>
    <w:qFormat/>
    <w:rsid w:val="00457F73"/>
    <w:pPr>
      <w:tabs>
        <w:tab w:val="left" w:pos="416"/>
        <w:tab w:val="left" w:pos="582"/>
      </w:tabs>
      <w:spacing w:before="40" w:after="20"/>
    </w:pPr>
    <w:rPr>
      <w:rFonts w:ascii="Arial" w:hAnsi="Arial"/>
      <w:sz w:val="18"/>
      <w:szCs w:val="18"/>
    </w:rPr>
  </w:style>
  <w:style w:type="character" w:customStyle="1" w:styleId="TableTextChar">
    <w:name w:val="Table Text Char"/>
    <w:link w:val="TableText0"/>
    <w:rsid w:val="00457F73"/>
    <w:rPr>
      <w:rFonts w:ascii="Arial" w:hAnsi="Arial"/>
      <w:sz w:val="18"/>
      <w:szCs w:val="18"/>
    </w:rPr>
  </w:style>
  <w:style w:type="paragraph" w:customStyle="1" w:styleId="TableFooter">
    <w:name w:val="Table Footer"/>
    <w:basedOn w:val="Normal"/>
    <w:qFormat/>
    <w:rsid w:val="00457F73"/>
    <w:pPr>
      <w:widowControl w:val="0"/>
      <w:jc w:val="both"/>
    </w:pPr>
    <w:rPr>
      <w:rFonts w:ascii="Arial Narrow" w:hAnsi="Arial Narrow" w:cs="Arial"/>
      <w:snapToGrid w:val="0"/>
      <w:sz w:val="18"/>
      <w:szCs w:val="20"/>
      <w:lang w:eastAsia="en-US"/>
    </w:rPr>
  </w:style>
  <w:style w:type="paragraph" w:styleId="Revision">
    <w:name w:val="Revision"/>
    <w:hidden/>
    <w:uiPriority w:val="71"/>
    <w:rsid w:val="00611B1D"/>
    <w:rPr>
      <w:sz w:val="24"/>
      <w:szCs w:val="24"/>
    </w:rPr>
  </w:style>
  <w:style w:type="character" w:customStyle="1" w:styleId="ListParagraphChar">
    <w:name w:val="List Paragraph Char"/>
    <w:basedOn w:val="DefaultParagraphFont"/>
    <w:link w:val="ListParagraph"/>
    <w:uiPriority w:val="72"/>
    <w:rsid w:val="00B52F3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BodyText">
    <w:name w:val="Body Text"/>
    <w:basedOn w:val="Normal"/>
    <w:link w:val="BodyTextChar"/>
    <w:rsid w:val="00172400"/>
    <w:pPr>
      <w:spacing w:after="120"/>
    </w:pPr>
  </w:style>
  <w:style w:type="character" w:customStyle="1" w:styleId="BodyTextChar">
    <w:name w:val="Body Text Char"/>
    <w:basedOn w:val="DefaultParagraphFont"/>
    <w:link w:val="BodyText"/>
    <w:rsid w:val="00172400"/>
    <w:rPr>
      <w:sz w:val="24"/>
      <w:szCs w:val="24"/>
    </w:rPr>
  </w:style>
  <w:style w:type="paragraph" w:customStyle="1" w:styleId="PBACHeading1">
    <w:name w:val="PBAC Heading 1"/>
    <w:qFormat/>
    <w:rsid w:val="00172400"/>
    <w:pPr>
      <w:ind w:left="720" w:hanging="720"/>
    </w:pPr>
    <w:rPr>
      <w:rFonts w:ascii="Arial" w:hAnsi="Arial" w:cs="Arial"/>
      <w:b/>
      <w:snapToGrid w:val="0"/>
      <w:sz w:val="22"/>
      <w:szCs w:val="22"/>
      <w:lang w:eastAsia="en-US"/>
    </w:rPr>
  </w:style>
  <w:style w:type="paragraph" w:customStyle="1" w:styleId="TableText0">
    <w:name w:val="Table Text"/>
    <w:link w:val="TableTextChar"/>
    <w:qFormat/>
    <w:rsid w:val="00457F73"/>
    <w:pPr>
      <w:tabs>
        <w:tab w:val="left" w:pos="416"/>
        <w:tab w:val="left" w:pos="582"/>
      </w:tabs>
      <w:spacing w:before="40" w:after="20"/>
    </w:pPr>
    <w:rPr>
      <w:rFonts w:ascii="Arial" w:hAnsi="Arial"/>
      <w:sz w:val="18"/>
      <w:szCs w:val="18"/>
    </w:rPr>
  </w:style>
  <w:style w:type="character" w:customStyle="1" w:styleId="TableTextChar">
    <w:name w:val="Table Text Char"/>
    <w:link w:val="TableText0"/>
    <w:rsid w:val="00457F73"/>
    <w:rPr>
      <w:rFonts w:ascii="Arial" w:hAnsi="Arial"/>
      <w:sz w:val="18"/>
      <w:szCs w:val="18"/>
    </w:rPr>
  </w:style>
  <w:style w:type="paragraph" w:customStyle="1" w:styleId="TableFooter">
    <w:name w:val="Table Footer"/>
    <w:basedOn w:val="Normal"/>
    <w:qFormat/>
    <w:rsid w:val="00457F73"/>
    <w:pPr>
      <w:widowControl w:val="0"/>
      <w:jc w:val="both"/>
    </w:pPr>
    <w:rPr>
      <w:rFonts w:ascii="Arial Narrow" w:hAnsi="Arial Narrow" w:cs="Arial"/>
      <w:snapToGrid w:val="0"/>
      <w:sz w:val="18"/>
      <w:szCs w:val="20"/>
      <w:lang w:eastAsia="en-US"/>
    </w:rPr>
  </w:style>
  <w:style w:type="paragraph" w:styleId="Revision">
    <w:name w:val="Revision"/>
    <w:hidden/>
    <w:uiPriority w:val="71"/>
    <w:rsid w:val="00611B1D"/>
    <w:rPr>
      <w:sz w:val="24"/>
      <w:szCs w:val="24"/>
    </w:rPr>
  </w:style>
  <w:style w:type="character" w:customStyle="1" w:styleId="ListParagraphChar">
    <w:name w:val="List Paragraph Char"/>
    <w:basedOn w:val="DefaultParagraphFont"/>
    <w:link w:val="ListParagraph"/>
    <w:uiPriority w:val="72"/>
    <w:rsid w:val="00B52F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0546602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40156-682D-4591-BC89-BAB0BF63B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2764</Words>
  <Characters>17232</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2015-02-23T04:55:00Z</dcterms:created>
  <dcterms:modified xsi:type="dcterms:W3CDTF">2015-03-03T02:48:00Z</dcterms:modified>
</cp:coreProperties>
</file>