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C7C" w:rsidRPr="005052F0" w:rsidRDefault="00A15C7C" w:rsidP="005052F0">
      <w:pPr>
        <w:pStyle w:val="Heading1"/>
        <w:rPr>
          <w:sz w:val="28"/>
          <w:szCs w:val="28"/>
        </w:rPr>
      </w:pPr>
      <w:r w:rsidRPr="008C14FF">
        <w:rPr>
          <w:szCs w:val="22"/>
        </w:rPr>
        <w:t>7.6</w:t>
      </w:r>
      <w:bookmarkStart w:id="0" w:name="_Toc341702017"/>
      <w:r w:rsidR="00677238" w:rsidRPr="008C14FF">
        <w:rPr>
          <w:szCs w:val="22"/>
        </w:rPr>
        <w:tab/>
      </w:r>
      <w:r w:rsidRPr="005052F0">
        <w:rPr>
          <w:sz w:val="28"/>
          <w:szCs w:val="28"/>
        </w:rPr>
        <w:t>RANIBIZUMAB, 2.3 mg/0.23 mL injection, 0.23 mL vial,</w:t>
      </w:r>
    </w:p>
    <w:p w:rsidR="00A15C7C" w:rsidRPr="005052F0" w:rsidRDefault="00A15C7C" w:rsidP="005052F0">
      <w:pPr>
        <w:pStyle w:val="Heading1"/>
        <w:rPr>
          <w:sz w:val="28"/>
          <w:szCs w:val="28"/>
        </w:rPr>
      </w:pPr>
      <w:r w:rsidRPr="005052F0">
        <w:rPr>
          <w:sz w:val="28"/>
          <w:szCs w:val="28"/>
        </w:rPr>
        <w:t>Lucentis</w:t>
      </w:r>
      <w:r w:rsidRPr="005052F0">
        <w:rPr>
          <w:sz w:val="28"/>
          <w:szCs w:val="28"/>
          <w:vertAlign w:val="superscript"/>
        </w:rPr>
        <w:t>®</w:t>
      </w:r>
      <w:r w:rsidR="00677238" w:rsidRPr="005052F0">
        <w:rPr>
          <w:sz w:val="28"/>
          <w:szCs w:val="28"/>
        </w:rPr>
        <w:t xml:space="preserve">, </w:t>
      </w:r>
      <w:r w:rsidRPr="005052F0">
        <w:rPr>
          <w:sz w:val="28"/>
          <w:szCs w:val="28"/>
        </w:rPr>
        <w:t>Novartis Pharmaceuticals Australia Pty Ltd</w:t>
      </w:r>
    </w:p>
    <w:bookmarkEnd w:id="0"/>
    <w:p w:rsidR="00092849" w:rsidRPr="008C14FF" w:rsidRDefault="00092849" w:rsidP="00092849">
      <w:pPr>
        <w:rPr>
          <w:sz w:val="20"/>
        </w:rPr>
      </w:pPr>
    </w:p>
    <w:p w:rsidR="0003662C" w:rsidRPr="00DF5AD7" w:rsidRDefault="0003662C" w:rsidP="00092849"/>
    <w:p w:rsidR="008C14FF" w:rsidRPr="00407F2D" w:rsidRDefault="008C14FF" w:rsidP="008C14FF">
      <w:pPr>
        <w:pStyle w:val="ListParagraph"/>
        <w:widowControl/>
        <w:numPr>
          <w:ilvl w:val="0"/>
          <w:numId w:val="30"/>
        </w:numPr>
        <w:rPr>
          <w:b/>
          <w:szCs w:val="22"/>
        </w:rPr>
      </w:pPr>
      <w:r w:rsidRPr="00407F2D">
        <w:rPr>
          <w:b/>
          <w:szCs w:val="22"/>
        </w:rPr>
        <w:t>Purpose of Application</w:t>
      </w:r>
    </w:p>
    <w:p w:rsidR="00092849" w:rsidRPr="00882085" w:rsidRDefault="00092849" w:rsidP="00092849">
      <w:pPr>
        <w:rPr>
          <w:szCs w:val="22"/>
        </w:rPr>
      </w:pPr>
    </w:p>
    <w:p w:rsidR="00092849" w:rsidRPr="008C14FF" w:rsidRDefault="007C672B" w:rsidP="008C14FF">
      <w:pPr>
        <w:pStyle w:val="ListParagraph"/>
        <w:widowControl/>
        <w:numPr>
          <w:ilvl w:val="1"/>
          <w:numId w:val="30"/>
        </w:numPr>
        <w:rPr>
          <w:szCs w:val="22"/>
        </w:rPr>
      </w:pPr>
      <w:r w:rsidRPr="003330D8">
        <w:t xml:space="preserve">The </w:t>
      </w:r>
      <w:r w:rsidR="001D650A">
        <w:t>resubmission</w:t>
      </w:r>
      <w:r w:rsidRPr="003330D8">
        <w:t xml:space="preserve"> requested </w:t>
      </w:r>
      <w:r w:rsidR="00E75AA7" w:rsidRPr="003330D8">
        <w:t xml:space="preserve">an extension of </w:t>
      </w:r>
      <w:r w:rsidR="00092849" w:rsidRPr="003330D8">
        <w:t xml:space="preserve">the current Authority </w:t>
      </w:r>
      <w:proofErr w:type="gramStart"/>
      <w:r w:rsidR="00092849" w:rsidRPr="003330D8">
        <w:t>Required</w:t>
      </w:r>
      <w:proofErr w:type="gramEnd"/>
      <w:r w:rsidR="00092849" w:rsidRPr="003330D8">
        <w:t xml:space="preserve"> listing (for treatment of </w:t>
      </w:r>
      <w:proofErr w:type="spellStart"/>
      <w:r w:rsidR="00092849" w:rsidRPr="003330D8">
        <w:t>subfoveal</w:t>
      </w:r>
      <w:proofErr w:type="spellEnd"/>
      <w:r w:rsidR="00092849" w:rsidRPr="003330D8">
        <w:t xml:space="preserve"> </w:t>
      </w:r>
      <w:proofErr w:type="spellStart"/>
      <w:r w:rsidR="00092849" w:rsidRPr="003330D8">
        <w:t>choroidal</w:t>
      </w:r>
      <w:proofErr w:type="spellEnd"/>
      <w:r w:rsidR="00092849" w:rsidRPr="003330D8">
        <w:t xml:space="preserve"> neovascularisation due to age-related macular degeneration) to include treatment of a patient with visual impairment due to diabetic macular oedema (DME), as diagnosed by fluorescein angiography.  The first submission was in March 2013 followed by a </w:t>
      </w:r>
      <w:r w:rsidR="001D650A">
        <w:t>resubmission</w:t>
      </w:r>
      <w:r w:rsidR="00092849" w:rsidRPr="003330D8">
        <w:t xml:space="preserve"> in November 2013.</w:t>
      </w:r>
    </w:p>
    <w:p w:rsidR="00092849" w:rsidRDefault="00092849" w:rsidP="00092849"/>
    <w:p w:rsidR="0003662C" w:rsidRPr="00882085" w:rsidRDefault="0003662C" w:rsidP="00092849"/>
    <w:p w:rsidR="008C14FF" w:rsidRDefault="008C14FF" w:rsidP="008C14FF">
      <w:pPr>
        <w:pStyle w:val="ListParagraph"/>
        <w:widowControl/>
        <w:numPr>
          <w:ilvl w:val="0"/>
          <w:numId w:val="30"/>
        </w:numPr>
        <w:rPr>
          <w:b/>
          <w:szCs w:val="22"/>
        </w:rPr>
      </w:pPr>
      <w:r w:rsidRPr="00407F2D">
        <w:rPr>
          <w:b/>
          <w:szCs w:val="22"/>
        </w:rPr>
        <w:t>Requested listing</w:t>
      </w:r>
    </w:p>
    <w:p w:rsidR="004A4DF7" w:rsidRPr="00407F2D" w:rsidRDefault="004A4DF7" w:rsidP="004A4DF7">
      <w:pPr>
        <w:pStyle w:val="ListParagraph"/>
        <w:widowControl/>
        <w:rPr>
          <w:b/>
          <w:szCs w:val="22"/>
        </w:rPr>
      </w:pPr>
    </w:p>
    <w:tbl>
      <w:tblPr>
        <w:tblW w:w="4568" w:type="pct"/>
        <w:tblInd w:w="737" w:type="dxa"/>
        <w:tblCellMar>
          <w:left w:w="28" w:type="dxa"/>
          <w:right w:w="28" w:type="dxa"/>
        </w:tblCellMar>
        <w:tblLook w:val="0000" w:firstRow="0" w:lastRow="0" w:firstColumn="0" w:lastColumn="0" w:noHBand="0" w:noVBand="0"/>
        <w:tblDescription w:val="listing ranibizumab"/>
      </w:tblPr>
      <w:tblGrid>
        <w:gridCol w:w="4248"/>
        <w:gridCol w:w="709"/>
        <w:gridCol w:w="885"/>
        <w:gridCol w:w="1240"/>
        <w:gridCol w:w="1216"/>
      </w:tblGrid>
      <w:tr w:rsidR="004A4DF7" w:rsidRPr="003330D8" w:rsidTr="00832399">
        <w:trPr>
          <w:trHeight w:val="495"/>
        </w:trPr>
        <w:tc>
          <w:tcPr>
            <w:tcW w:w="2560" w:type="pct"/>
            <w:tcBorders>
              <w:bottom w:val="single" w:sz="4" w:space="0" w:color="auto"/>
            </w:tcBorders>
          </w:tcPr>
          <w:p w:rsidR="004A4DF7" w:rsidRPr="003330D8" w:rsidRDefault="004A4DF7" w:rsidP="004A4DF7">
            <w:pPr>
              <w:rPr>
                <w:sz w:val="20"/>
              </w:rPr>
            </w:pPr>
            <w:r w:rsidRPr="003330D8">
              <w:rPr>
                <w:sz w:val="20"/>
              </w:rPr>
              <w:t>Name, Restriction,</w:t>
            </w:r>
          </w:p>
          <w:p w:rsidR="004A4DF7" w:rsidRPr="003330D8" w:rsidRDefault="004A4DF7" w:rsidP="004A4DF7">
            <w:pPr>
              <w:rPr>
                <w:sz w:val="20"/>
              </w:rPr>
            </w:pPr>
            <w:r w:rsidRPr="003330D8">
              <w:rPr>
                <w:sz w:val="20"/>
              </w:rPr>
              <w:t>Manner of administration and form</w:t>
            </w:r>
          </w:p>
        </w:tc>
        <w:tc>
          <w:tcPr>
            <w:tcW w:w="427" w:type="pct"/>
            <w:tcBorders>
              <w:bottom w:val="single" w:sz="4" w:space="0" w:color="auto"/>
            </w:tcBorders>
          </w:tcPr>
          <w:p w:rsidR="004A4DF7" w:rsidRPr="003330D8" w:rsidRDefault="004A4DF7" w:rsidP="004A4DF7">
            <w:pPr>
              <w:jc w:val="center"/>
              <w:rPr>
                <w:sz w:val="20"/>
              </w:rPr>
            </w:pPr>
            <w:r w:rsidRPr="003330D8">
              <w:rPr>
                <w:sz w:val="20"/>
              </w:rPr>
              <w:t>Max.</w:t>
            </w:r>
          </w:p>
          <w:p w:rsidR="004A4DF7" w:rsidRPr="003330D8" w:rsidRDefault="004A4DF7" w:rsidP="004A4DF7">
            <w:pPr>
              <w:jc w:val="center"/>
              <w:rPr>
                <w:sz w:val="20"/>
              </w:rPr>
            </w:pPr>
            <w:proofErr w:type="spellStart"/>
            <w:r w:rsidRPr="003330D8">
              <w:rPr>
                <w:sz w:val="20"/>
              </w:rPr>
              <w:t>Qty</w:t>
            </w:r>
            <w:proofErr w:type="spellEnd"/>
          </w:p>
        </w:tc>
        <w:tc>
          <w:tcPr>
            <w:tcW w:w="533" w:type="pct"/>
            <w:tcBorders>
              <w:bottom w:val="single" w:sz="4" w:space="0" w:color="auto"/>
            </w:tcBorders>
          </w:tcPr>
          <w:p w:rsidR="004A4DF7" w:rsidRPr="003330D8" w:rsidRDefault="004A4DF7" w:rsidP="004A4DF7">
            <w:pPr>
              <w:jc w:val="center"/>
              <w:rPr>
                <w:sz w:val="20"/>
              </w:rPr>
            </w:pPr>
            <w:r w:rsidRPr="003330D8">
              <w:rPr>
                <w:sz w:val="20"/>
              </w:rPr>
              <w:t>№.of</w:t>
            </w:r>
          </w:p>
          <w:p w:rsidR="004A4DF7" w:rsidRPr="003330D8" w:rsidRDefault="004A4DF7" w:rsidP="004A4DF7">
            <w:pPr>
              <w:jc w:val="center"/>
              <w:rPr>
                <w:sz w:val="20"/>
              </w:rPr>
            </w:pPr>
            <w:proofErr w:type="spellStart"/>
            <w:r w:rsidRPr="003330D8">
              <w:rPr>
                <w:sz w:val="20"/>
              </w:rPr>
              <w:t>Rpts</w:t>
            </w:r>
            <w:proofErr w:type="spellEnd"/>
          </w:p>
        </w:tc>
        <w:tc>
          <w:tcPr>
            <w:tcW w:w="1481" w:type="pct"/>
            <w:gridSpan w:val="2"/>
            <w:tcBorders>
              <w:bottom w:val="single" w:sz="4" w:space="0" w:color="auto"/>
            </w:tcBorders>
          </w:tcPr>
          <w:p w:rsidR="004A4DF7" w:rsidRPr="003330D8" w:rsidRDefault="004A4DF7" w:rsidP="004A4DF7">
            <w:pPr>
              <w:jc w:val="center"/>
              <w:rPr>
                <w:sz w:val="20"/>
                <w:lang w:val="fr-FR"/>
              </w:rPr>
            </w:pPr>
            <w:r w:rsidRPr="003330D8">
              <w:rPr>
                <w:sz w:val="20"/>
              </w:rPr>
              <w:t>Proprietary Name and Manufacturer</w:t>
            </w:r>
          </w:p>
        </w:tc>
      </w:tr>
      <w:tr w:rsidR="004A4DF7" w:rsidRPr="003330D8" w:rsidTr="00832399">
        <w:trPr>
          <w:trHeight w:val="607"/>
        </w:trPr>
        <w:tc>
          <w:tcPr>
            <w:tcW w:w="2560" w:type="pct"/>
          </w:tcPr>
          <w:p w:rsidR="004A4DF7" w:rsidRPr="003330D8" w:rsidRDefault="004A4DF7" w:rsidP="004A4DF7">
            <w:pPr>
              <w:rPr>
                <w:sz w:val="20"/>
              </w:rPr>
            </w:pPr>
            <w:proofErr w:type="spellStart"/>
            <w:r w:rsidRPr="003330D8">
              <w:rPr>
                <w:smallCaps/>
                <w:sz w:val="20"/>
              </w:rPr>
              <w:t>Ranibizumab</w:t>
            </w:r>
            <w:proofErr w:type="spellEnd"/>
          </w:p>
          <w:p w:rsidR="004A4DF7" w:rsidRPr="003330D8" w:rsidRDefault="004A4DF7" w:rsidP="004A4DF7">
            <w:pPr>
              <w:rPr>
                <w:sz w:val="20"/>
              </w:rPr>
            </w:pPr>
            <w:r w:rsidRPr="003330D8">
              <w:rPr>
                <w:sz w:val="20"/>
              </w:rPr>
              <w:t>2.3 mg/0.23 mL injection,</w:t>
            </w:r>
          </w:p>
          <w:p w:rsidR="004A4DF7" w:rsidRPr="003330D8" w:rsidRDefault="004A4DF7" w:rsidP="004A4DF7">
            <w:pPr>
              <w:rPr>
                <w:sz w:val="20"/>
              </w:rPr>
            </w:pPr>
            <w:r w:rsidRPr="003330D8">
              <w:rPr>
                <w:sz w:val="20"/>
              </w:rPr>
              <w:t xml:space="preserve"> 1 x 0.23 mL vial</w:t>
            </w:r>
          </w:p>
        </w:tc>
        <w:tc>
          <w:tcPr>
            <w:tcW w:w="427" w:type="pct"/>
            <w:vAlign w:val="center"/>
          </w:tcPr>
          <w:p w:rsidR="004A4DF7" w:rsidRPr="003330D8" w:rsidRDefault="004A4DF7" w:rsidP="004A4DF7">
            <w:pPr>
              <w:jc w:val="center"/>
              <w:rPr>
                <w:sz w:val="20"/>
              </w:rPr>
            </w:pPr>
            <w:r w:rsidRPr="003330D8">
              <w:rPr>
                <w:sz w:val="20"/>
              </w:rPr>
              <w:t>1</w:t>
            </w:r>
          </w:p>
        </w:tc>
        <w:tc>
          <w:tcPr>
            <w:tcW w:w="533" w:type="pct"/>
            <w:vAlign w:val="center"/>
          </w:tcPr>
          <w:p w:rsidR="004A4DF7" w:rsidRPr="003330D8" w:rsidRDefault="004A4DF7" w:rsidP="004A4DF7">
            <w:pPr>
              <w:jc w:val="center"/>
              <w:rPr>
                <w:sz w:val="20"/>
              </w:rPr>
            </w:pPr>
            <w:r w:rsidRPr="003330D8">
              <w:rPr>
                <w:sz w:val="20"/>
              </w:rPr>
              <w:t>2</w:t>
            </w:r>
          </w:p>
        </w:tc>
        <w:tc>
          <w:tcPr>
            <w:tcW w:w="747" w:type="pct"/>
            <w:vAlign w:val="center"/>
          </w:tcPr>
          <w:p w:rsidR="004A4DF7" w:rsidRPr="003330D8" w:rsidRDefault="004A4DF7" w:rsidP="004A4DF7">
            <w:pPr>
              <w:jc w:val="center"/>
              <w:rPr>
                <w:sz w:val="20"/>
              </w:rPr>
            </w:pPr>
            <w:proofErr w:type="spellStart"/>
            <w:r w:rsidRPr="003330D8">
              <w:rPr>
                <w:sz w:val="20"/>
              </w:rPr>
              <w:t>Lucentis</w:t>
            </w:r>
            <w:proofErr w:type="spellEnd"/>
            <w:r w:rsidRPr="003330D8">
              <w:rPr>
                <w:sz w:val="20"/>
                <w:vertAlign w:val="superscript"/>
              </w:rPr>
              <w:t>®</w:t>
            </w:r>
          </w:p>
        </w:tc>
        <w:tc>
          <w:tcPr>
            <w:tcW w:w="734" w:type="pct"/>
            <w:vAlign w:val="center"/>
          </w:tcPr>
          <w:p w:rsidR="004A4DF7" w:rsidRPr="003330D8" w:rsidRDefault="004A4DF7" w:rsidP="004A4DF7">
            <w:pPr>
              <w:jc w:val="center"/>
              <w:rPr>
                <w:sz w:val="20"/>
              </w:rPr>
            </w:pPr>
            <w:r w:rsidRPr="003330D8">
              <w:rPr>
                <w:sz w:val="20"/>
              </w:rPr>
              <w:t>Novartis</w:t>
            </w:r>
          </w:p>
        </w:tc>
      </w:tr>
    </w:tbl>
    <w:p w:rsidR="00092849" w:rsidRDefault="00092849" w:rsidP="004A4DF7">
      <w:pPr>
        <w:ind w:left="709"/>
      </w:pPr>
    </w:p>
    <w:tbl>
      <w:tblPr>
        <w:tblW w:w="4594" w:type="pct"/>
        <w:tblInd w:w="737" w:type="dxa"/>
        <w:tblCellMar>
          <w:left w:w="28" w:type="dxa"/>
          <w:right w:w="28" w:type="dxa"/>
        </w:tblCellMar>
        <w:tblLook w:val="0000" w:firstRow="0" w:lastRow="0" w:firstColumn="0" w:lastColumn="0" w:noHBand="0" w:noVBand="0"/>
      </w:tblPr>
      <w:tblGrid>
        <w:gridCol w:w="8345"/>
      </w:tblGrid>
      <w:tr w:rsidR="00092849" w:rsidRPr="003330D8" w:rsidTr="00262EEC">
        <w:trPr>
          <w:trHeight w:val="360"/>
        </w:trPr>
        <w:tc>
          <w:tcPr>
            <w:tcW w:w="5000" w:type="pct"/>
          </w:tcPr>
          <w:p w:rsidR="00092849" w:rsidRPr="003330D8" w:rsidRDefault="00092849" w:rsidP="00092849">
            <w:pPr>
              <w:rPr>
                <w:b/>
                <w:sz w:val="20"/>
                <w:u w:val="single"/>
              </w:rPr>
            </w:pPr>
          </w:p>
          <w:p w:rsidR="00092849" w:rsidRPr="003330D8" w:rsidRDefault="00092849" w:rsidP="00092849">
            <w:pPr>
              <w:rPr>
                <w:b/>
                <w:sz w:val="20"/>
                <w:u w:val="single"/>
              </w:rPr>
            </w:pPr>
            <w:r w:rsidRPr="003330D8">
              <w:rPr>
                <w:b/>
                <w:sz w:val="20"/>
                <w:u w:val="single"/>
              </w:rPr>
              <w:t>Authority required</w:t>
            </w:r>
            <w:r w:rsidR="00262EEC" w:rsidRPr="003330D8">
              <w:rPr>
                <w:b/>
                <w:sz w:val="20"/>
                <w:u w:val="single"/>
              </w:rPr>
              <w:t xml:space="preserve"> (Section 85)</w:t>
            </w:r>
          </w:p>
          <w:p w:rsidR="00092849" w:rsidRPr="003330D8" w:rsidRDefault="00092849" w:rsidP="00092849">
            <w:pPr>
              <w:rPr>
                <w:sz w:val="20"/>
              </w:rPr>
            </w:pPr>
            <w:r w:rsidRPr="003330D8">
              <w:rPr>
                <w:sz w:val="20"/>
              </w:rPr>
              <w:t xml:space="preserve">Initial treatment by an ophthalmologist, of visual impairment due to diabetic macular oedema, as diagnosed by fluorescein angiography.  Visual impairment is defined as best corrected visual acuity score between 78 and 39 based on Early Treatment Retinopathy Study (ETDRS)-like VA testing charts administered at a distance of 4 meters (approximate </w:t>
            </w:r>
            <w:proofErr w:type="spellStart"/>
            <w:r w:rsidRPr="003330D8">
              <w:rPr>
                <w:sz w:val="20"/>
              </w:rPr>
              <w:t>Snellen</w:t>
            </w:r>
            <w:proofErr w:type="spellEnd"/>
            <w:r w:rsidRPr="003330D8">
              <w:rPr>
                <w:sz w:val="20"/>
              </w:rPr>
              <w:t xml:space="preserve"> equivalent 20/32-20/160)</w:t>
            </w:r>
          </w:p>
          <w:p w:rsidR="00092849" w:rsidRPr="003330D8" w:rsidRDefault="00092849" w:rsidP="00092849">
            <w:pPr>
              <w:rPr>
                <w:sz w:val="20"/>
              </w:rPr>
            </w:pPr>
          </w:p>
          <w:p w:rsidR="00092849" w:rsidRPr="003330D8" w:rsidRDefault="00092849" w:rsidP="00092849">
            <w:pPr>
              <w:rPr>
                <w:b/>
                <w:sz w:val="20"/>
                <w:u w:val="single"/>
              </w:rPr>
            </w:pPr>
            <w:r w:rsidRPr="003330D8">
              <w:rPr>
                <w:b/>
                <w:sz w:val="20"/>
                <w:u w:val="single"/>
              </w:rPr>
              <w:t>Authority required</w:t>
            </w:r>
            <w:r w:rsidR="00262EEC" w:rsidRPr="003330D8">
              <w:rPr>
                <w:b/>
                <w:sz w:val="20"/>
                <w:u w:val="single"/>
              </w:rPr>
              <w:t xml:space="preserve"> (Section 85)</w:t>
            </w:r>
          </w:p>
          <w:p w:rsidR="00092849" w:rsidRPr="003330D8" w:rsidRDefault="00092849" w:rsidP="0003662C">
            <w:pPr>
              <w:rPr>
                <w:sz w:val="20"/>
              </w:rPr>
            </w:pPr>
            <w:r w:rsidRPr="003330D8">
              <w:rPr>
                <w:sz w:val="20"/>
              </w:rPr>
              <w:t xml:space="preserve">Continuing treatment either as monotherapy or in combination with laser photocoagulation by an ophthalmologist, of visual impairment due to diabetic macular oedema, where the patient has previously been granted an authority prescription for the same eye.  Treatment is given monthly and continued until maximum visual acuity is achieved, confirmed by stable visual acuity where visual acuity does not improve by more than 2 letters for three consecutive monthly assessments performed while on </w:t>
            </w:r>
            <w:proofErr w:type="spellStart"/>
            <w:r w:rsidRPr="003330D8">
              <w:rPr>
                <w:sz w:val="20"/>
              </w:rPr>
              <w:t>ranibizumab</w:t>
            </w:r>
            <w:proofErr w:type="spellEnd"/>
            <w:r w:rsidRPr="003330D8">
              <w:rPr>
                <w:sz w:val="20"/>
              </w:rPr>
              <w:t xml:space="preserve"> treatment.  Thereafter patients should be monitored monthly for visual acuity.  Treatment is resumed with monthly injections when monitoring indicates a loss of visual acuity of 5 letters or more due to DME and continued until stable visual acuity is reached again for three consecutive monthly assessments.  The interval between two doses should </w:t>
            </w:r>
            <w:r w:rsidR="00A90C78" w:rsidRPr="003330D8">
              <w:rPr>
                <w:sz w:val="20"/>
              </w:rPr>
              <w:t>not be shorter than one month.</w:t>
            </w:r>
          </w:p>
        </w:tc>
      </w:tr>
    </w:tbl>
    <w:p w:rsidR="0003662C" w:rsidRPr="003330D8" w:rsidRDefault="0003662C" w:rsidP="0003662C"/>
    <w:p w:rsidR="0003662C" w:rsidRPr="008C14FF" w:rsidRDefault="0003662C" w:rsidP="008C14FF">
      <w:pPr>
        <w:pStyle w:val="ListParagraph"/>
        <w:widowControl/>
        <w:numPr>
          <w:ilvl w:val="1"/>
          <w:numId w:val="30"/>
        </w:numPr>
        <w:rPr>
          <w:szCs w:val="22"/>
        </w:rPr>
      </w:pPr>
      <w:r w:rsidRPr="008C14FF">
        <w:rPr>
          <w:szCs w:val="22"/>
        </w:rPr>
        <w:t xml:space="preserve">As in the November 2013 </w:t>
      </w:r>
      <w:r w:rsidR="001D650A" w:rsidRPr="008C14FF">
        <w:rPr>
          <w:szCs w:val="22"/>
        </w:rPr>
        <w:t>resubmission</w:t>
      </w:r>
      <w:r w:rsidRPr="008C14FF">
        <w:rPr>
          <w:szCs w:val="22"/>
        </w:rPr>
        <w:t xml:space="preserve">, </w:t>
      </w:r>
      <w:r w:rsidRPr="003330D8">
        <w:t xml:space="preserve">the </w:t>
      </w:r>
      <w:r w:rsidR="001D650A">
        <w:t>resubmission</w:t>
      </w:r>
      <w:r w:rsidRPr="003330D8">
        <w:t xml:space="preserve"> </w:t>
      </w:r>
      <w:r w:rsidR="007C672B" w:rsidRPr="003330D8">
        <w:t xml:space="preserve">sought </w:t>
      </w:r>
      <w:r w:rsidRPr="003330D8">
        <w:t xml:space="preserve">listing on the basis of superior comparative effectiveness and equivalent comparative safety compared with laser photocoagulation.  Although the </w:t>
      </w:r>
      <w:r w:rsidR="001D650A">
        <w:t>resubmission</w:t>
      </w:r>
      <w:r w:rsidRPr="003330D8">
        <w:t xml:space="preserve"> claim</w:t>
      </w:r>
      <w:r w:rsidR="007C672B" w:rsidRPr="003330D8">
        <w:t>ed</w:t>
      </w:r>
      <w:r w:rsidRPr="003330D8">
        <w:t xml:space="preserve"> that a cost utility analysis </w:t>
      </w:r>
      <w:r w:rsidR="007C672B" w:rsidRPr="003330D8">
        <w:t xml:space="preserve">was </w:t>
      </w:r>
      <w:r w:rsidRPr="003330D8">
        <w:t>used to support the requested listing, the base case as presented was not able to inform a cost/QALY</w:t>
      </w:r>
      <w:r w:rsidR="0044329B" w:rsidRPr="003330D8">
        <w:t xml:space="preserve">.  This </w:t>
      </w:r>
      <w:r w:rsidR="007C672B" w:rsidRPr="003330D8">
        <w:t xml:space="preserve">was </w:t>
      </w:r>
      <w:r w:rsidR="004C5000">
        <w:t xml:space="preserve">because the </w:t>
      </w:r>
      <w:proofErr w:type="spellStart"/>
      <w:r w:rsidR="004C5000">
        <w:t>VisQo</w:t>
      </w:r>
      <w:r w:rsidRPr="003330D8">
        <w:t>L</w:t>
      </w:r>
      <w:proofErr w:type="spellEnd"/>
      <w:r w:rsidRPr="003330D8">
        <w:t xml:space="preserve"> instrument relied upon produces estimates within the range of “zero” reflecting blindness rather than death and “one” reflecting best vision rather than best health.  An amended cost utility analysis is presented in the commentary.</w:t>
      </w:r>
    </w:p>
    <w:p w:rsidR="0003662C" w:rsidRPr="003330D8" w:rsidRDefault="0003662C" w:rsidP="0003662C">
      <w:pPr>
        <w:widowControl/>
        <w:rPr>
          <w:szCs w:val="22"/>
        </w:rPr>
      </w:pPr>
    </w:p>
    <w:p w:rsidR="00092849" w:rsidRPr="008C14FF" w:rsidRDefault="00222C43" w:rsidP="008C14FF">
      <w:pPr>
        <w:pStyle w:val="ListParagraph"/>
        <w:widowControl/>
        <w:numPr>
          <w:ilvl w:val="1"/>
          <w:numId w:val="30"/>
        </w:numPr>
        <w:rPr>
          <w:szCs w:val="22"/>
        </w:rPr>
      </w:pPr>
      <w:r w:rsidRPr="0004580E">
        <w:t>T</w:t>
      </w:r>
      <w:r w:rsidR="00092849" w:rsidRPr="0004580E">
        <w:t xml:space="preserve">he </w:t>
      </w:r>
      <w:r w:rsidR="001D650A" w:rsidRPr="0004580E">
        <w:t>resubmission</w:t>
      </w:r>
      <w:r w:rsidR="00092849" w:rsidRPr="0004580E">
        <w:t xml:space="preserve"> requested </w:t>
      </w:r>
      <w:r w:rsidRPr="0004580E">
        <w:t xml:space="preserve">an effective </w:t>
      </w:r>
      <w:r w:rsidR="00092849" w:rsidRPr="0004580E">
        <w:t xml:space="preserve">price </w:t>
      </w:r>
      <w:r w:rsidR="00092849" w:rsidRPr="004A4DF7">
        <w:t>($</w:t>
      </w:r>
      <w:r w:rsidR="003C5835">
        <w:rPr>
          <w:noProof/>
          <w:color w:val="000000"/>
          <w:highlight w:val="black"/>
        </w:rPr>
        <w:t>'''''''''''''''''''</w:t>
      </w:r>
      <w:r w:rsidR="00092849" w:rsidRPr="0004580E">
        <w:t xml:space="preserve"> that is </w:t>
      </w:r>
      <w:r w:rsidR="003C5835">
        <w:rPr>
          <w:noProof/>
          <w:color w:val="000000"/>
          <w:highlight w:val="black"/>
        </w:rPr>
        <w:t>''''''''''</w:t>
      </w:r>
      <w:r w:rsidR="00092849" w:rsidRPr="004A4DF7">
        <w:t>%</w:t>
      </w:r>
      <w:r w:rsidR="00092849" w:rsidRPr="0004580E">
        <w:t xml:space="preserve"> less than the effective price requested in the November 2013 </w:t>
      </w:r>
      <w:r w:rsidR="001D650A" w:rsidRPr="0004580E">
        <w:t>resubmission</w:t>
      </w:r>
      <w:r w:rsidR="00092849" w:rsidRPr="0004580E">
        <w:t xml:space="preserve"> </w:t>
      </w:r>
      <w:r w:rsidR="00092849" w:rsidRPr="004A4DF7">
        <w:t>($</w:t>
      </w:r>
      <w:r w:rsidR="003C5835">
        <w:rPr>
          <w:noProof/>
          <w:color w:val="000000"/>
          <w:highlight w:val="black"/>
        </w:rPr>
        <w:t>''''''''''''''''''''</w:t>
      </w:r>
      <w:r w:rsidR="00092849" w:rsidRPr="0004580E">
        <w:t>.</w:t>
      </w:r>
      <w:r w:rsidR="00092849" w:rsidRPr="003330D8">
        <w:t xml:space="preserve">  The </w:t>
      </w:r>
      <w:r w:rsidR="001D650A">
        <w:t>resubmission</w:t>
      </w:r>
      <w:r w:rsidR="00092849" w:rsidRPr="003330D8">
        <w:t xml:space="preserve"> also amended the requested restriction to: allow patients to be treated until their vision stabilises, </w:t>
      </w:r>
      <w:r w:rsidR="00F83113" w:rsidRPr="003330D8">
        <w:t xml:space="preserve">defined as </w:t>
      </w:r>
      <w:r w:rsidR="00092849" w:rsidRPr="003330D8">
        <w:t>visual acuity (VA) not improv</w:t>
      </w:r>
      <w:r w:rsidR="00F83113" w:rsidRPr="003330D8">
        <w:t>ing</w:t>
      </w:r>
      <w:r w:rsidR="00092849" w:rsidRPr="003330D8">
        <w:t xml:space="preserve"> by more than 2 </w:t>
      </w:r>
      <w:r w:rsidR="00092849" w:rsidRPr="003330D8">
        <w:lastRenderedPageBreak/>
        <w:t>letters; and retreatment when clinically appropriate, which is defined as a loss of 5 letters or more due to DME.</w:t>
      </w:r>
    </w:p>
    <w:p w:rsidR="0069190E" w:rsidRDefault="0069190E" w:rsidP="00092849"/>
    <w:p w:rsidR="00A07883" w:rsidRPr="00BB7EC3" w:rsidRDefault="00A07883" w:rsidP="00A07883">
      <w:pPr>
        <w:pStyle w:val="ListParagraph"/>
        <w:ind w:left="709"/>
        <w:rPr>
          <w:i/>
          <w:szCs w:val="22"/>
        </w:rPr>
      </w:pPr>
      <w:r>
        <w:rPr>
          <w:i/>
          <w:szCs w:val="22"/>
        </w:rPr>
        <w:t>For more detail on PBAC’s view, see section 7 “PBAC outcome”</w:t>
      </w:r>
    </w:p>
    <w:p w:rsidR="00A07883" w:rsidRDefault="00A07883" w:rsidP="00092849"/>
    <w:p w:rsidR="00D93E19" w:rsidRPr="00882085" w:rsidRDefault="00D93E19" w:rsidP="00092849"/>
    <w:p w:rsidR="008C14FF" w:rsidRPr="00407F2D" w:rsidRDefault="008C14FF" w:rsidP="008C14FF">
      <w:pPr>
        <w:pStyle w:val="ListParagraph"/>
        <w:widowControl/>
        <w:numPr>
          <w:ilvl w:val="0"/>
          <w:numId w:val="30"/>
        </w:numPr>
        <w:rPr>
          <w:szCs w:val="22"/>
        </w:rPr>
      </w:pPr>
      <w:r w:rsidRPr="00407F2D">
        <w:rPr>
          <w:b/>
          <w:szCs w:val="22"/>
        </w:rPr>
        <w:t>Background</w:t>
      </w:r>
    </w:p>
    <w:p w:rsidR="00092849" w:rsidRPr="00882085" w:rsidRDefault="00092849" w:rsidP="00092849">
      <w:pPr>
        <w:rPr>
          <w:szCs w:val="22"/>
        </w:rPr>
      </w:pPr>
    </w:p>
    <w:p w:rsidR="00092849" w:rsidRPr="008C14FF" w:rsidRDefault="00092849" w:rsidP="008C14FF">
      <w:pPr>
        <w:pStyle w:val="ListParagraph"/>
        <w:widowControl/>
        <w:numPr>
          <w:ilvl w:val="1"/>
          <w:numId w:val="30"/>
        </w:numPr>
        <w:rPr>
          <w:szCs w:val="22"/>
        </w:rPr>
      </w:pPr>
      <w:proofErr w:type="spellStart"/>
      <w:r w:rsidRPr="008C14FF">
        <w:rPr>
          <w:szCs w:val="22"/>
        </w:rPr>
        <w:t>Ranibizumab</w:t>
      </w:r>
      <w:proofErr w:type="spellEnd"/>
      <w:r w:rsidRPr="008C14FF">
        <w:rPr>
          <w:szCs w:val="22"/>
        </w:rPr>
        <w:t xml:space="preserve"> was registered</w:t>
      </w:r>
      <w:r w:rsidR="00F83113" w:rsidRPr="008C14FF">
        <w:rPr>
          <w:szCs w:val="22"/>
        </w:rPr>
        <w:t xml:space="preserve"> by the TGA</w:t>
      </w:r>
      <w:r w:rsidRPr="008C14FF">
        <w:rPr>
          <w:szCs w:val="22"/>
        </w:rPr>
        <w:t xml:space="preserve"> in August 2011 for</w:t>
      </w:r>
      <w:r w:rsidRPr="008C14FF">
        <w:rPr>
          <w:i/>
          <w:szCs w:val="22"/>
        </w:rPr>
        <w:t xml:space="preserve"> </w:t>
      </w:r>
      <w:r w:rsidRPr="003330D8">
        <w:t xml:space="preserve">treatment of visual impairment due to diabetic macular oedema (DME).  </w:t>
      </w:r>
      <w:proofErr w:type="spellStart"/>
      <w:r w:rsidRPr="003330D8">
        <w:t>Ranibizumab</w:t>
      </w:r>
      <w:proofErr w:type="spellEnd"/>
      <w:r w:rsidRPr="003330D8">
        <w:t xml:space="preserve"> also has TGA approval for treatment of </w:t>
      </w:r>
      <w:proofErr w:type="spellStart"/>
      <w:r w:rsidRPr="003330D8">
        <w:t>neovascular</w:t>
      </w:r>
      <w:proofErr w:type="spellEnd"/>
      <w:r w:rsidRPr="003330D8">
        <w:t xml:space="preserve"> (wet) age-related macular degeneration (AMD) and macular oedema secondary to retinal vein occlusion (RVO).  </w:t>
      </w:r>
      <w:proofErr w:type="spellStart"/>
      <w:r w:rsidRPr="003330D8">
        <w:t>Ranibizumab</w:t>
      </w:r>
      <w:proofErr w:type="spellEnd"/>
      <w:r w:rsidRPr="003330D8">
        <w:t xml:space="preserve"> has been PBS listed for the treatment of patients with wet AMD since August 2007.</w:t>
      </w:r>
    </w:p>
    <w:p w:rsidR="00092849" w:rsidRPr="003330D8" w:rsidRDefault="00092849" w:rsidP="00092849">
      <w:pPr>
        <w:rPr>
          <w:szCs w:val="22"/>
        </w:rPr>
      </w:pPr>
    </w:p>
    <w:p w:rsidR="00092849" w:rsidRPr="008C14FF" w:rsidRDefault="00092849" w:rsidP="008C14FF">
      <w:pPr>
        <w:pStyle w:val="ListParagraph"/>
        <w:widowControl/>
        <w:numPr>
          <w:ilvl w:val="1"/>
          <w:numId w:val="30"/>
        </w:numPr>
        <w:rPr>
          <w:szCs w:val="22"/>
        </w:rPr>
      </w:pPr>
      <w:proofErr w:type="spellStart"/>
      <w:r w:rsidRPr="008C14FF">
        <w:rPr>
          <w:szCs w:val="22"/>
        </w:rPr>
        <w:t>Ranibizumab</w:t>
      </w:r>
      <w:proofErr w:type="spellEnd"/>
      <w:r w:rsidRPr="008C14FF">
        <w:rPr>
          <w:szCs w:val="22"/>
        </w:rPr>
        <w:t xml:space="preserve"> for the treatment of DME was previously considered at the March 2013 and November 2013 PBAC meetings.</w:t>
      </w:r>
    </w:p>
    <w:p w:rsidR="00092849" w:rsidRPr="003330D8" w:rsidRDefault="00092849" w:rsidP="00092849">
      <w:pPr>
        <w:rPr>
          <w:szCs w:val="22"/>
        </w:rPr>
      </w:pPr>
    </w:p>
    <w:p w:rsidR="00092849" w:rsidRPr="008C14FF" w:rsidRDefault="00092849" w:rsidP="008C14FF">
      <w:pPr>
        <w:pStyle w:val="ListParagraph"/>
        <w:widowControl/>
        <w:numPr>
          <w:ilvl w:val="1"/>
          <w:numId w:val="30"/>
        </w:numPr>
        <w:rPr>
          <w:szCs w:val="22"/>
        </w:rPr>
      </w:pPr>
      <w:r w:rsidRPr="003330D8">
        <w:t>At the March 2013 meeting, the PBAC rejected the submission on the basis of uncertainty about the ICER, the comparative safety and lack of clarity in the extent of benefit</w:t>
      </w:r>
      <w:r w:rsidR="00F83113" w:rsidRPr="003330D8">
        <w:t>, which was</w:t>
      </w:r>
      <w:r w:rsidRPr="003330D8">
        <w:t xml:space="preserve"> measured as an average difference of five letters</w:t>
      </w:r>
      <w:r w:rsidR="00F83113" w:rsidRPr="003330D8">
        <w:t xml:space="preserve"> on a standard visual acuity chart</w:t>
      </w:r>
      <w:r w:rsidRPr="003330D8">
        <w:t xml:space="preserve"> for the treated eye.  The PBAC deferred making a recommendation </w:t>
      </w:r>
      <w:r w:rsidR="00F83113" w:rsidRPr="003330D8">
        <w:t>on</w:t>
      </w:r>
      <w:r w:rsidRPr="003330D8">
        <w:t xml:space="preserve"> the November 2013 </w:t>
      </w:r>
      <w:r w:rsidR="001D650A">
        <w:t>resubmission</w:t>
      </w:r>
      <w:r w:rsidR="00F83113" w:rsidRPr="003330D8">
        <w:t>,</w:t>
      </w:r>
      <w:r w:rsidRPr="003330D8">
        <w:t xml:space="preserve"> due to unresolved concerns </w:t>
      </w:r>
      <w:r w:rsidR="00F83113" w:rsidRPr="003330D8">
        <w:t xml:space="preserve">about </w:t>
      </w:r>
      <w:r w:rsidRPr="003330D8">
        <w:t xml:space="preserve">the appropriate comparator, and the unsuitability of the submitted model as a basis for determining the cost-effectiveness of </w:t>
      </w:r>
      <w:proofErr w:type="spellStart"/>
      <w:r w:rsidRPr="003330D8">
        <w:t>ranibizumab</w:t>
      </w:r>
      <w:proofErr w:type="spellEnd"/>
      <w:r w:rsidRPr="003330D8">
        <w:t xml:space="preserve"> in the requested </w:t>
      </w:r>
      <w:r w:rsidR="00F83113" w:rsidRPr="003330D8">
        <w:t>indication</w:t>
      </w:r>
      <w:r w:rsidRPr="003330D8">
        <w:t>.</w:t>
      </w:r>
    </w:p>
    <w:p w:rsidR="00092849" w:rsidRPr="003330D8" w:rsidRDefault="00092849" w:rsidP="00092849">
      <w:pPr>
        <w:widowControl/>
        <w:rPr>
          <w:szCs w:val="22"/>
        </w:rPr>
      </w:pPr>
    </w:p>
    <w:p w:rsidR="00092849" w:rsidRPr="008C14FF" w:rsidRDefault="00F83113" w:rsidP="008C14FF">
      <w:pPr>
        <w:pStyle w:val="ListParagraph"/>
        <w:widowControl/>
        <w:numPr>
          <w:ilvl w:val="1"/>
          <w:numId w:val="30"/>
        </w:numPr>
        <w:rPr>
          <w:szCs w:val="22"/>
        </w:rPr>
      </w:pPr>
      <w:r w:rsidRPr="003330D8">
        <w:t xml:space="preserve">The </w:t>
      </w:r>
      <w:r w:rsidR="00092849" w:rsidRPr="003330D8">
        <w:t>key issues identified in November 2013 PBAC Minutes</w:t>
      </w:r>
      <w:r w:rsidR="00934F8B" w:rsidRPr="003330D8">
        <w:t xml:space="preserve"> related to utilities</w:t>
      </w:r>
      <w:r w:rsidR="00092849" w:rsidRPr="003330D8">
        <w:t xml:space="preserve"> </w:t>
      </w:r>
      <w:r w:rsidR="00934F8B" w:rsidRPr="003330D8">
        <w:t>are discussed further</w:t>
      </w:r>
      <w:r w:rsidRPr="003330D8">
        <w:t xml:space="preserve"> below</w:t>
      </w:r>
      <w:r w:rsidR="00092849" w:rsidRPr="003330D8">
        <w:t>.</w:t>
      </w:r>
    </w:p>
    <w:p w:rsidR="00092849" w:rsidRPr="003330D8" w:rsidRDefault="00092849" w:rsidP="00092849">
      <w:pPr>
        <w:widowControl/>
        <w:rPr>
          <w:szCs w:val="22"/>
        </w:rPr>
      </w:pPr>
    </w:p>
    <w:p w:rsidR="00092849" w:rsidRPr="008C14FF" w:rsidRDefault="00092849" w:rsidP="008C14FF">
      <w:pPr>
        <w:pStyle w:val="ListParagraph"/>
        <w:widowControl/>
        <w:numPr>
          <w:ilvl w:val="1"/>
          <w:numId w:val="30"/>
        </w:numPr>
        <w:rPr>
          <w:szCs w:val="22"/>
        </w:rPr>
      </w:pPr>
      <w:r w:rsidRPr="008C14FF">
        <w:rPr>
          <w:u w:val="single"/>
        </w:rPr>
        <w:t>Modelled evaluation – utilities:</w:t>
      </w:r>
      <w:r w:rsidRPr="003330D8">
        <w:t xml:space="preserve"> Paragraph 6.17 – The PBAC recalled its previous concerns </w:t>
      </w:r>
      <w:r w:rsidR="000164E2" w:rsidRPr="003330D8">
        <w:t xml:space="preserve">about </w:t>
      </w:r>
      <w:r w:rsidR="00B41B29" w:rsidRPr="003330D8">
        <w:t>the translation between trial-</w:t>
      </w:r>
      <w:r w:rsidRPr="003330D8">
        <w:t>based VA differences</w:t>
      </w:r>
      <w:r w:rsidR="00086EFE" w:rsidRPr="003330D8">
        <w:t>,</w:t>
      </w:r>
      <w:r w:rsidRPr="003330D8">
        <w:t xml:space="preserve"> a</w:t>
      </w:r>
      <w:r w:rsidR="00086EFE" w:rsidRPr="003330D8">
        <w:t>s</w:t>
      </w:r>
      <w:r w:rsidR="00A90C78" w:rsidRPr="003330D8">
        <w:t xml:space="preserve"> </w:t>
      </w:r>
      <w:r w:rsidRPr="003330D8">
        <w:t>measured in treated eyes</w:t>
      </w:r>
      <w:r w:rsidR="00086EFE" w:rsidRPr="003330D8">
        <w:t>,</w:t>
      </w:r>
      <w:r w:rsidRPr="003330D8">
        <w:t xml:space="preserve"> and modelled impact on utility for patients</w:t>
      </w:r>
      <w:r w:rsidR="00F83113" w:rsidRPr="003330D8">
        <w:t>.</w:t>
      </w:r>
      <w:r w:rsidRPr="003330D8">
        <w:t xml:space="preserve"> </w:t>
      </w:r>
      <w:r w:rsidR="00F83113" w:rsidRPr="003330D8">
        <w:t xml:space="preserve">The </w:t>
      </w:r>
      <w:r w:rsidRPr="003330D8">
        <w:t>overall</w:t>
      </w:r>
      <w:r w:rsidR="00F83113" w:rsidRPr="003330D8">
        <w:t xml:space="preserve"> </w:t>
      </w:r>
      <w:r w:rsidR="00086EFE" w:rsidRPr="003330D8">
        <w:t>effect</w:t>
      </w:r>
      <w:r w:rsidRPr="003330D8">
        <w:t xml:space="preserve"> will depend on VA in both eyes, and in particular, in the better </w:t>
      </w:r>
      <w:proofErr w:type="gramStart"/>
      <w:r w:rsidRPr="003330D8">
        <w:t>seeing eye</w:t>
      </w:r>
      <w:proofErr w:type="gramEnd"/>
      <w:r w:rsidRPr="003330D8">
        <w:t xml:space="preserve">.  The </w:t>
      </w:r>
      <w:r w:rsidR="001D650A">
        <w:t>resubmission</w:t>
      </w:r>
      <w:r w:rsidRPr="003330D8">
        <w:t xml:space="preserve"> present</w:t>
      </w:r>
      <w:r w:rsidR="007C672B" w:rsidRPr="003330D8">
        <w:t>ed</w:t>
      </w:r>
      <w:r w:rsidRPr="003330D8">
        <w:t xml:space="preserve"> revised quality of life estimates based on the </w:t>
      </w:r>
      <w:proofErr w:type="spellStart"/>
      <w:r w:rsidRPr="003330D8">
        <w:t>VisQoL</w:t>
      </w:r>
      <w:proofErr w:type="spellEnd"/>
      <w:r w:rsidRPr="003330D8">
        <w:t xml:space="preserve"> dimension score.  Th</w:t>
      </w:r>
      <w:r w:rsidR="00F83113" w:rsidRPr="003330D8">
        <w:t>e</w:t>
      </w:r>
      <w:r w:rsidRPr="003330D8">
        <w:t>s</w:t>
      </w:r>
      <w:r w:rsidR="00F83113" w:rsidRPr="003330D8">
        <w:t>e estimates</w:t>
      </w:r>
      <w:r w:rsidRPr="003330D8">
        <w:t xml:space="preserve"> </w:t>
      </w:r>
      <w:r w:rsidR="00111B2F" w:rsidRPr="003330D8">
        <w:t xml:space="preserve">were </w:t>
      </w:r>
      <w:r w:rsidRPr="003330D8">
        <w:t xml:space="preserve">calculated for the </w:t>
      </w:r>
      <w:r w:rsidR="003E2E37" w:rsidRPr="003330D8">
        <w:t xml:space="preserve">best </w:t>
      </w:r>
      <w:proofErr w:type="gramStart"/>
      <w:r w:rsidR="003E2E37" w:rsidRPr="003330D8">
        <w:t>seeing eye</w:t>
      </w:r>
      <w:proofErr w:type="gramEnd"/>
      <w:r w:rsidR="003E2E37" w:rsidRPr="003330D8">
        <w:t xml:space="preserve"> (</w:t>
      </w:r>
      <w:r w:rsidRPr="003330D8">
        <w:t>BSE</w:t>
      </w:r>
      <w:r w:rsidR="003E2E37" w:rsidRPr="003330D8">
        <w:t>)</w:t>
      </w:r>
      <w:r w:rsidRPr="003330D8">
        <w:t xml:space="preserve"> and </w:t>
      </w:r>
      <w:r w:rsidR="003E2E37" w:rsidRPr="003330D8">
        <w:t>worst seeing eye (</w:t>
      </w:r>
      <w:r w:rsidRPr="003330D8">
        <w:t>WSE</w:t>
      </w:r>
      <w:r w:rsidR="003E2E37" w:rsidRPr="003330D8">
        <w:t>)</w:t>
      </w:r>
      <w:r w:rsidRPr="003330D8">
        <w:t xml:space="preserve"> according to VA state.  The </w:t>
      </w:r>
      <w:r w:rsidR="001D650A">
        <w:t>resubmission</w:t>
      </w:r>
      <w:r w:rsidRPr="003330D8">
        <w:t xml:space="preserve"> mi</w:t>
      </w:r>
      <w:r w:rsidR="004A4DF7">
        <w:t>sinterpreted</w:t>
      </w:r>
      <w:r w:rsidRPr="003330D8">
        <w:t xml:space="preserve"> the </w:t>
      </w:r>
      <w:proofErr w:type="spellStart"/>
      <w:r w:rsidRPr="003330D8">
        <w:t>VisQoL</w:t>
      </w:r>
      <w:proofErr w:type="spellEnd"/>
      <w:r w:rsidRPr="003330D8">
        <w:t xml:space="preserve"> dimension score as a utility value, which resulted in a base case economic analysis incapable of informing an ICER (cost/QALY).  Expert advice provided during the evaluation enabled the econometric transformation of the </w:t>
      </w:r>
      <w:proofErr w:type="spellStart"/>
      <w:r w:rsidRPr="003330D8">
        <w:t>VisQoL</w:t>
      </w:r>
      <w:proofErr w:type="spellEnd"/>
      <w:r w:rsidRPr="003330D8">
        <w:t xml:space="preserve"> dimension score to the AQoL-7D, providing utility values for application in the </w:t>
      </w:r>
      <w:proofErr w:type="gramStart"/>
      <w:r w:rsidRPr="003330D8">
        <w:t>economic</w:t>
      </w:r>
      <w:proofErr w:type="gramEnd"/>
      <w:r w:rsidRPr="003330D8">
        <w:t xml:space="preserve"> evaluation.</w:t>
      </w:r>
    </w:p>
    <w:p w:rsidR="00092849" w:rsidRPr="003330D8" w:rsidRDefault="00092849" w:rsidP="00092849">
      <w:pPr>
        <w:widowControl/>
        <w:rPr>
          <w:szCs w:val="22"/>
        </w:rPr>
      </w:pPr>
    </w:p>
    <w:p w:rsidR="00092849" w:rsidRPr="008C14FF" w:rsidRDefault="00092849" w:rsidP="008C14FF">
      <w:pPr>
        <w:pStyle w:val="ListParagraph"/>
        <w:widowControl/>
        <w:numPr>
          <w:ilvl w:val="1"/>
          <w:numId w:val="30"/>
        </w:numPr>
        <w:rPr>
          <w:szCs w:val="22"/>
        </w:rPr>
      </w:pPr>
      <w:r w:rsidRPr="008C14FF">
        <w:rPr>
          <w:u w:val="single"/>
        </w:rPr>
        <w:t>Modelled evaluation – fundamental misalignment between the design of the model based on treated eye VA and overall patient utilities:</w:t>
      </w:r>
      <w:r w:rsidR="00C120DD" w:rsidRPr="003330D8">
        <w:t xml:space="preserve"> </w:t>
      </w:r>
      <w:r w:rsidRPr="003330D8">
        <w:t xml:space="preserve">Paragraph 6.19 – the PBAC considered that the attempt in the </w:t>
      </w:r>
      <w:r w:rsidR="001D650A">
        <w:t>resubmission</w:t>
      </w:r>
      <w:r w:rsidRPr="003330D8">
        <w:t xml:space="preserve"> to adjust for VA across both eyes for the purpose of mapping to utilities does not address the fundamental misalignment in the model.  The PBAC also considered that as overall VA is influenced mostly by the better </w:t>
      </w:r>
      <w:proofErr w:type="gramStart"/>
      <w:r w:rsidRPr="003330D8">
        <w:t>seeing eye</w:t>
      </w:r>
      <w:proofErr w:type="gramEnd"/>
      <w:r w:rsidRPr="003330D8">
        <w:t xml:space="preserve">, the potential for utility differences to </w:t>
      </w:r>
      <w:r w:rsidR="00F83113" w:rsidRPr="003330D8">
        <w:t xml:space="preserve">occur </w:t>
      </w:r>
      <w:r w:rsidRPr="003330D8">
        <w:t xml:space="preserve">is influenced by the proportions of better and worse seeing eyes which are treated (Paragraph 6.21). Data from the RESTORE trial are used to estimate the proportions of patients requiring treatment in the BSE, WSE and both eyes.  The </w:t>
      </w:r>
      <w:r w:rsidR="001D650A">
        <w:t>resubmission</w:t>
      </w:r>
      <w:r w:rsidRPr="003330D8">
        <w:t xml:space="preserve"> contend</w:t>
      </w:r>
      <w:r w:rsidR="00111B2F" w:rsidRPr="003330D8">
        <w:t>ed</w:t>
      </w:r>
      <w:r w:rsidRPr="003330D8">
        <w:t xml:space="preserve"> that the revised economic model structure will be able to reflect how patients are likely to be treated in the real-world setting.  Although the application of VA transition </w:t>
      </w:r>
      <w:r w:rsidRPr="003330D8">
        <w:lastRenderedPageBreak/>
        <w:t xml:space="preserve">probabilities based on the treated eye and transformations based on the overall patient (both eyes) remains, it </w:t>
      </w:r>
      <w:r w:rsidR="00111B2F" w:rsidRPr="003330D8">
        <w:t xml:space="preserve">was </w:t>
      </w:r>
      <w:r w:rsidRPr="003330D8">
        <w:t>considered that the adjustments to the model structure through the application of a weighted scenario analysis may partially resolve the misalignment in the economic model.</w:t>
      </w:r>
    </w:p>
    <w:p w:rsidR="00092849" w:rsidRPr="003330D8" w:rsidRDefault="00092849" w:rsidP="00092849">
      <w:pPr>
        <w:widowControl/>
        <w:rPr>
          <w:szCs w:val="22"/>
        </w:rPr>
      </w:pPr>
    </w:p>
    <w:p w:rsidR="00092849" w:rsidRPr="008C14FF" w:rsidRDefault="00092849" w:rsidP="008C14FF">
      <w:pPr>
        <w:pStyle w:val="ListParagraph"/>
        <w:widowControl/>
        <w:numPr>
          <w:ilvl w:val="1"/>
          <w:numId w:val="30"/>
        </w:numPr>
        <w:rPr>
          <w:szCs w:val="22"/>
        </w:rPr>
      </w:pPr>
      <w:r w:rsidRPr="008C14FF">
        <w:rPr>
          <w:u w:val="single"/>
        </w:rPr>
        <w:t>Financial estimates – uptake rates:</w:t>
      </w:r>
      <w:r w:rsidRPr="003330D8">
        <w:t xml:space="preserve"> Paragraph 6.25 – use beyond the requested restriction was likely, as interpretation of a response may be higher in clinical practice than in the RESTORE trial, and treatment </w:t>
      </w:r>
      <w:r w:rsidR="003322C3" w:rsidRPr="003330D8">
        <w:t xml:space="preserve">was </w:t>
      </w:r>
      <w:r w:rsidRPr="003330D8">
        <w:t xml:space="preserve">likely to be continued in patients with small improvements in vision who would have been classified as non-responders in the RESTORE trial.  </w:t>
      </w:r>
      <w:r w:rsidR="00F83113" w:rsidRPr="003330D8">
        <w:t>T</w:t>
      </w:r>
      <w:r w:rsidRPr="003330D8">
        <w:t xml:space="preserve">he </w:t>
      </w:r>
      <w:r w:rsidR="001D650A">
        <w:t>resubmission</w:t>
      </w:r>
      <w:r w:rsidRPr="003330D8">
        <w:t xml:space="preserve"> also directly addressed issues raised in the November 2013 DUSC Advice.</w:t>
      </w:r>
      <w:r w:rsidR="002246A1">
        <w:t xml:space="preserve"> </w:t>
      </w:r>
      <w:r w:rsidRPr="003330D8">
        <w:t xml:space="preserve">In reference to the eligible patient pool, the </w:t>
      </w:r>
      <w:r w:rsidR="001D650A">
        <w:t>resubmission</w:t>
      </w:r>
      <w:r w:rsidRPr="003330D8">
        <w:t xml:space="preserve"> </w:t>
      </w:r>
      <w:r w:rsidR="002246A1">
        <w:t xml:space="preserve">presented </w:t>
      </w:r>
      <w:r w:rsidRPr="003330D8">
        <w:t>revised estimate</w:t>
      </w:r>
      <w:r w:rsidR="002246A1">
        <w:t>s</w:t>
      </w:r>
      <w:r w:rsidRPr="003330D8">
        <w:t xml:space="preserve"> </w:t>
      </w:r>
      <w:r w:rsidRPr="004A4DF7">
        <w:t xml:space="preserve">from </w:t>
      </w:r>
      <w:r w:rsidR="003C5835">
        <w:rPr>
          <w:noProof/>
          <w:color w:val="000000"/>
          <w:highlight w:val="black"/>
        </w:rPr>
        <w:t>'''''''''</w:t>
      </w:r>
      <w:r w:rsidRPr="004A4DF7">
        <w:t xml:space="preserve">% (previous </w:t>
      </w:r>
      <w:r w:rsidR="001D650A" w:rsidRPr="004A4DF7">
        <w:t>resubmission</w:t>
      </w:r>
      <w:r w:rsidRPr="004A4DF7">
        <w:t xml:space="preserve">) to a base case scenario of </w:t>
      </w:r>
      <w:r w:rsidR="003C5835">
        <w:rPr>
          <w:noProof/>
          <w:color w:val="000000"/>
          <w:highlight w:val="black"/>
        </w:rPr>
        <w:t>'''''</w:t>
      </w:r>
      <w:r w:rsidRPr="004A4DF7">
        <w:t xml:space="preserve">%.  </w:t>
      </w:r>
      <w:r w:rsidRPr="003330D8">
        <w:t xml:space="preserve">Additionally the uptake rates from the DME eligible population </w:t>
      </w:r>
      <w:r w:rsidR="003322C3" w:rsidRPr="003330D8">
        <w:t xml:space="preserve">had </w:t>
      </w:r>
      <w:r w:rsidRPr="003330D8">
        <w:t xml:space="preserve">been revised </w:t>
      </w:r>
      <w:r w:rsidRPr="004A4DF7">
        <w:t xml:space="preserve">from </w:t>
      </w:r>
      <w:r w:rsidR="003C5835">
        <w:rPr>
          <w:noProof/>
          <w:color w:val="000000"/>
          <w:highlight w:val="black"/>
        </w:rPr>
        <w:t>''''''</w:t>
      </w:r>
      <w:r w:rsidRPr="004A4DF7">
        <w:t xml:space="preserve">%, </w:t>
      </w:r>
      <w:r w:rsidR="003C5835">
        <w:rPr>
          <w:noProof/>
          <w:color w:val="000000"/>
          <w:highlight w:val="black"/>
        </w:rPr>
        <w:t>'''''''</w:t>
      </w:r>
      <w:r w:rsidRPr="004A4DF7">
        <w:t xml:space="preserve">%, </w:t>
      </w:r>
      <w:r w:rsidR="003C5835">
        <w:rPr>
          <w:noProof/>
          <w:color w:val="000000"/>
          <w:highlight w:val="black"/>
        </w:rPr>
        <w:t>''''''</w:t>
      </w:r>
      <w:r w:rsidRPr="004A4DF7">
        <w:t xml:space="preserve">%, </w:t>
      </w:r>
      <w:r w:rsidR="003C5835">
        <w:rPr>
          <w:noProof/>
          <w:color w:val="000000"/>
          <w:highlight w:val="black"/>
        </w:rPr>
        <w:t>''''''</w:t>
      </w:r>
      <w:r w:rsidRPr="004A4DF7">
        <w:t xml:space="preserve">% and </w:t>
      </w:r>
      <w:r w:rsidR="003C5835">
        <w:rPr>
          <w:noProof/>
          <w:color w:val="000000"/>
          <w:highlight w:val="black"/>
        </w:rPr>
        <w:t>''''''</w:t>
      </w:r>
      <w:r w:rsidRPr="004A4DF7">
        <w:t xml:space="preserve">% from Year 1-5 to a progressive rise from </w:t>
      </w:r>
      <w:r w:rsidR="003C5835">
        <w:rPr>
          <w:noProof/>
          <w:color w:val="000000"/>
          <w:highlight w:val="black"/>
        </w:rPr>
        <w:t>''''''</w:t>
      </w:r>
      <w:r w:rsidRPr="004A4DF7">
        <w:t xml:space="preserve">% in Year 1 to a maximum of </w:t>
      </w:r>
      <w:r w:rsidR="003C5835">
        <w:rPr>
          <w:noProof/>
          <w:color w:val="000000"/>
          <w:highlight w:val="black"/>
        </w:rPr>
        <w:t>''''''</w:t>
      </w:r>
      <w:r w:rsidRPr="004A4DF7">
        <w:t>% in Year 4 and 5.</w:t>
      </w:r>
      <w:r w:rsidRPr="003330D8">
        <w:t xml:space="preserve">  The response rate for initiators </w:t>
      </w:r>
      <w:r w:rsidR="003322C3" w:rsidRPr="003330D8">
        <w:t xml:space="preserve">had </w:t>
      </w:r>
      <w:r w:rsidRPr="003330D8">
        <w:t xml:space="preserve">been revised from </w:t>
      </w:r>
      <w:r w:rsidR="003C5835">
        <w:rPr>
          <w:noProof/>
          <w:color w:val="000000"/>
          <w:highlight w:val="black"/>
        </w:rPr>
        <w:t>''''''</w:t>
      </w:r>
      <w:r w:rsidRPr="004A4DF7">
        <w:t>%</w:t>
      </w:r>
      <w:r w:rsidRPr="003330D8">
        <w:t xml:space="preserve"> to </w:t>
      </w:r>
      <w:r w:rsidR="003C5835">
        <w:rPr>
          <w:noProof/>
          <w:color w:val="000000"/>
          <w:highlight w:val="black"/>
        </w:rPr>
        <w:t>'''''''</w:t>
      </w:r>
      <w:r w:rsidRPr="004A4DF7">
        <w:t>%</w:t>
      </w:r>
      <w:r w:rsidRPr="003330D8">
        <w:t>.  In line with the economic model, the financial estimates assume</w:t>
      </w:r>
      <w:r w:rsidR="003322C3" w:rsidRPr="003330D8">
        <w:t>d</w:t>
      </w:r>
      <w:r w:rsidRPr="003330D8">
        <w:t xml:space="preserve"> a reduced maximum treatment period of </w:t>
      </w:r>
      <w:r w:rsidR="00CE6057">
        <w:rPr>
          <w:noProof/>
          <w:color w:val="000000"/>
          <w:highlight w:val="black"/>
        </w:rPr>
        <w:t>'''</w:t>
      </w:r>
      <w:r w:rsidRPr="003330D8">
        <w:t xml:space="preserve"> years</w:t>
      </w:r>
      <w:r w:rsidR="00A90C78" w:rsidRPr="003330D8">
        <w:t>.</w:t>
      </w:r>
    </w:p>
    <w:p w:rsidR="00092849" w:rsidRDefault="00092849" w:rsidP="00092849">
      <w:pPr>
        <w:widowControl/>
        <w:rPr>
          <w:szCs w:val="22"/>
        </w:rPr>
      </w:pPr>
    </w:p>
    <w:p w:rsidR="00A07883" w:rsidRPr="00A07883" w:rsidRDefault="00A07883" w:rsidP="00A07883">
      <w:pPr>
        <w:pStyle w:val="ListParagraph"/>
        <w:ind w:left="709"/>
        <w:rPr>
          <w:i/>
          <w:szCs w:val="22"/>
        </w:rPr>
      </w:pPr>
      <w:r>
        <w:rPr>
          <w:i/>
          <w:szCs w:val="22"/>
        </w:rPr>
        <w:t>For more detail on PBAC’s view, see section 7 “PBAC outcome”</w:t>
      </w:r>
    </w:p>
    <w:p w:rsidR="0069190E" w:rsidRDefault="0069190E" w:rsidP="00092849">
      <w:pPr>
        <w:widowControl/>
        <w:rPr>
          <w:szCs w:val="22"/>
        </w:rPr>
      </w:pPr>
    </w:p>
    <w:p w:rsidR="00745506" w:rsidRDefault="00745506" w:rsidP="00092849">
      <w:pPr>
        <w:widowControl/>
        <w:rPr>
          <w:szCs w:val="22"/>
        </w:rPr>
      </w:pPr>
    </w:p>
    <w:p w:rsidR="008C14FF" w:rsidRPr="00407F2D" w:rsidRDefault="008C14FF" w:rsidP="008C14FF">
      <w:pPr>
        <w:pStyle w:val="ListParagraph"/>
        <w:widowControl/>
        <w:numPr>
          <w:ilvl w:val="0"/>
          <w:numId w:val="30"/>
        </w:numPr>
        <w:rPr>
          <w:b/>
          <w:szCs w:val="22"/>
        </w:rPr>
      </w:pPr>
      <w:r w:rsidRPr="00407F2D">
        <w:rPr>
          <w:b/>
          <w:szCs w:val="22"/>
        </w:rPr>
        <w:t>Clinical place for the proposed therapy</w:t>
      </w:r>
    </w:p>
    <w:p w:rsidR="00092849" w:rsidRDefault="00092849" w:rsidP="00092849">
      <w:pPr>
        <w:rPr>
          <w:szCs w:val="22"/>
        </w:rPr>
      </w:pPr>
    </w:p>
    <w:p w:rsidR="00092849" w:rsidRPr="008C14FF" w:rsidRDefault="00092849" w:rsidP="008C14FF">
      <w:pPr>
        <w:pStyle w:val="ListParagraph"/>
        <w:widowControl/>
        <w:numPr>
          <w:ilvl w:val="1"/>
          <w:numId w:val="30"/>
        </w:numPr>
        <w:rPr>
          <w:szCs w:val="22"/>
        </w:rPr>
      </w:pPr>
      <w:r w:rsidRPr="003330D8">
        <w:t>DME is a complication of diabetic retinopathy.  It is diagnosed by ophthalmic examination, fluorescein angiography and fundus photography.  When DME affects the centre of the macula, it can lead to loss of visual acuity, and if left untreated, to blindness.  The natural progression of DME leads to a significant loss (≥10 letters) within t</w:t>
      </w:r>
      <w:r w:rsidR="00262EEC" w:rsidRPr="003330D8">
        <w:t>wo years in 50% of individuals.</w:t>
      </w:r>
    </w:p>
    <w:p w:rsidR="00092849" w:rsidRPr="003330D8" w:rsidRDefault="00092849" w:rsidP="00092849">
      <w:pPr>
        <w:widowControl/>
        <w:rPr>
          <w:szCs w:val="22"/>
        </w:rPr>
      </w:pPr>
    </w:p>
    <w:p w:rsidR="00092849" w:rsidRPr="008C14FF" w:rsidRDefault="00092849" w:rsidP="008C14FF">
      <w:pPr>
        <w:pStyle w:val="ListParagraph"/>
        <w:widowControl/>
        <w:numPr>
          <w:ilvl w:val="1"/>
          <w:numId w:val="30"/>
        </w:numPr>
        <w:rPr>
          <w:szCs w:val="22"/>
        </w:rPr>
      </w:pPr>
      <w:r w:rsidRPr="003330D8">
        <w:t xml:space="preserve">As in the November 2013 </w:t>
      </w:r>
      <w:r w:rsidR="001D650A">
        <w:t>resubmission</w:t>
      </w:r>
      <w:r w:rsidRPr="003330D8">
        <w:t xml:space="preserve">, the current </w:t>
      </w:r>
      <w:r w:rsidR="001D650A">
        <w:t>resubmission</w:t>
      </w:r>
      <w:r w:rsidRPr="003330D8">
        <w:t xml:space="preserve"> </w:t>
      </w:r>
      <w:r w:rsidR="001A2F53" w:rsidRPr="003330D8">
        <w:t xml:space="preserve">proposed </w:t>
      </w:r>
      <w:r w:rsidRPr="003330D8">
        <w:t xml:space="preserve">that </w:t>
      </w:r>
      <w:proofErr w:type="spellStart"/>
      <w:r w:rsidRPr="003330D8">
        <w:t>ranibizumab</w:t>
      </w:r>
      <w:proofErr w:type="spellEnd"/>
      <w:r w:rsidRPr="003330D8">
        <w:t xml:space="preserve"> will replace laser photocoagulation and will be used as first-line treatment for visual impairment due to DME.</w:t>
      </w:r>
      <w:r w:rsidR="00321911" w:rsidRPr="003330D8">
        <w:t xml:space="preserve">  Off-label </w:t>
      </w:r>
      <w:proofErr w:type="spellStart"/>
      <w:r w:rsidR="00321911" w:rsidRPr="003330D8">
        <w:t>bevacizumab</w:t>
      </w:r>
      <w:proofErr w:type="spellEnd"/>
      <w:r w:rsidR="00321911" w:rsidRPr="003330D8">
        <w:t xml:space="preserve">, administered via </w:t>
      </w:r>
      <w:proofErr w:type="spellStart"/>
      <w:r w:rsidR="00321911" w:rsidRPr="003330D8">
        <w:t>intravitreal</w:t>
      </w:r>
      <w:proofErr w:type="spellEnd"/>
      <w:r w:rsidR="00321911" w:rsidRPr="003330D8">
        <w:t xml:space="preserve"> injection </w:t>
      </w:r>
      <w:r w:rsidR="00086E57" w:rsidRPr="003330D8">
        <w:t>would also</w:t>
      </w:r>
      <w:r w:rsidR="00321911" w:rsidRPr="003330D8">
        <w:t xml:space="preserve"> be replaced in practice.</w:t>
      </w:r>
    </w:p>
    <w:p w:rsidR="0069190E" w:rsidRPr="003330D8" w:rsidRDefault="0069190E" w:rsidP="00092849">
      <w:pPr>
        <w:widowControl/>
        <w:rPr>
          <w:szCs w:val="22"/>
        </w:rPr>
      </w:pPr>
    </w:p>
    <w:p w:rsidR="008C14FF" w:rsidRPr="00407F2D" w:rsidRDefault="008C14FF" w:rsidP="008C14FF">
      <w:pPr>
        <w:pStyle w:val="Header"/>
        <w:widowControl/>
        <w:numPr>
          <w:ilvl w:val="0"/>
          <w:numId w:val="30"/>
        </w:numPr>
        <w:tabs>
          <w:tab w:val="clear" w:pos="4513"/>
          <w:tab w:val="clear" w:pos="9026"/>
        </w:tabs>
        <w:rPr>
          <w:b/>
          <w:szCs w:val="22"/>
        </w:rPr>
      </w:pPr>
      <w:r w:rsidRPr="00407F2D">
        <w:rPr>
          <w:b/>
          <w:szCs w:val="22"/>
        </w:rPr>
        <w:t>Comparator</w:t>
      </w:r>
    </w:p>
    <w:p w:rsidR="00092849" w:rsidRPr="003330D8" w:rsidRDefault="00092849" w:rsidP="00092849"/>
    <w:p w:rsidR="00092849" w:rsidRPr="008C14FF" w:rsidRDefault="00092849" w:rsidP="008C14FF">
      <w:pPr>
        <w:pStyle w:val="ListParagraph"/>
        <w:widowControl/>
        <w:numPr>
          <w:ilvl w:val="1"/>
          <w:numId w:val="30"/>
        </w:numPr>
        <w:rPr>
          <w:szCs w:val="22"/>
        </w:rPr>
      </w:pPr>
      <w:r w:rsidRPr="003330D8">
        <w:t xml:space="preserve">As in the November 2013 </w:t>
      </w:r>
      <w:r w:rsidR="001D650A">
        <w:t>resubmission</w:t>
      </w:r>
      <w:r w:rsidRPr="003330D8">
        <w:t xml:space="preserve">, the current </w:t>
      </w:r>
      <w:r w:rsidR="001D650A">
        <w:t>resubmission</w:t>
      </w:r>
      <w:r w:rsidRPr="003330D8">
        <w:t xml:space="preserve"> nominate</w:t>
      </w:r>
      <w:r w:rsidR="001A2F53" w:rsidRPr="003330D8">
        <w:t>d</w:t>
      </w:r>
      <w:r w:rsidRPr="003330D8">
        <w:t xml:space="preserve"> laser treatment as the main comparator.</w:t>
      </w:r>
    </w:p>
    <w:p w:rsidR="00092849" w:rsidRPr="003330D8" w:rsidRDefault="00092849" w:rsidP="00092849">
      <w:pPr>
        <w:widowControl/>
        <w:rPr>
          <w:szCs w:val="22"/>
        </w:rPr>
      </w:pPr>
    </w:p>
    <w:p w:rsidR="00092849" w:rsidRPr="008C14FF" w:rsidRDefault="00092849" w:rsidP="008C14FF">
      <w:pPr>
        <w:pStyle w:val="ListParagraph"/>
        <w:widowControl/>
        <w:numPr>
          <w:ilvl w:val="1"/>
          <w:numId w:val="30"/>
        </w:numPr>
        <w:rPr>
          <w:szCs w:val="22"/>
        </w:rPr>
      </w:pPr>
      <w:r w:rsidRPr="003330D8">
        <w:t xml:space="preserve">In its November 2013 consideration, the PBAC accepted that laser treatment was the appropriate comparator if </w:t>
      </w:r>
      <w:proofErr w:type="spellStart"/>
      <w:r w:rsidRPr="003330D8">
        <w:t>ranibizumab</w:t>
      </w:r>
      <w:proofErr w:type="spellEnd"/>
      <w:r w:rsidRPr="003330D8">
        <w:t xml:space="preserve"> is used as monotherapy.  The PBAC also considered that </w:t>
      </w:r>
      <w:proofErr w:type="spellStart"/>
      <w:r w:rsidRPr="003330D8">
        <w:t>bevacizumab</w:t>
      </w:r>
      <w:proofErr w:type="spellEnd"/>
      <w:r w:rsidRPr="003330D8">
        <w:t xml:space="preserve"> was a relevant comparator.  </w:t>
      </w:r>
      <w:proofErr w:type="spellStart"/>
      <w:r w:rsidR="00321911" w:rsidRPr="003330D8">
        <w:t>B</w:t>
      </w:r>
      <w:r w:rsidRPr="003330D8">
        <w:t>evacizumab</w:t>
      </w:r>
      <w:proofErr w:type="spellEnd"/>
      <w:r w:rsidRPr="003330D8">
        <w:t xml:space="preserve"> </w:t>
      </w:r>
      <w:r w:rsidR="00321911" w:rsidRPr="003330D8">
        <w:t xml:space="preserve">was addressed </w:t>
      </w:r>
      <w:r w:rsidRPr="003330D8">
        <w:t xml:space="preserve">as an additional comparator </w:t>
      </w:r>
      <w:r w:rsidR="00321911" w:rsidRPr="003330D8">
        <w:t xml:space="preserve">in the March 2014 minor </w:t>
      </w:r>
      <w:r w:rsidR="001D650A">
        <w:t>resubmission</w:t>
      </w:r>
      <w:r w:rsidRPr="003330D8">
        <w:t>.</w:t>
      </w:r>
    </w:p>
    <w:p w:rsidR="00092849" w:rsidRDefault="00092849" w:rsidP="00092849">
      <w:pPr>
        <w:widowControl/>
        <w:rPr>
          <w:szCs w:val="22"/>
        </w:rPr>
      </w:pPr>
    </w:p>
    <w:p w:rsidR="00A07883" w:rsidRPr="00BB7EC3" w:rsidRDefault="00A07883" w:rsidP="00A07883">
      <w:pPr>
        <w:pStyle w:val="ListParagraph"/>
        <w:ind w:left="709"/>
        <w:rPr>
          <w:i/>
          <w:szCs w:val="22"/>
        </w:rPr>
      </w:pPr>
      <w:r>
        <w:rPr>
          <w:i/>
          <w:szCs w:val="22"/>
        </w:rPr>
        <w:t>For more detail on PBAC’s view, see section 7 “PBAC outcome”</w:t>
      </w:r>
    </w:p>
    <w:p w:rsidR="0069190E" w:rsidRDefault="0069190E" w:rsidP="00293E17">
      <w:pPr>
        <w:widowControl/>
        <w:rPr>
          <w:szCs w:val="22"/>
        </w:rPr>
      </w:pPr>
    </w:p>
    <w:p w:rsidR="005536BD" w:rsidRPr="00F067A2" w:rsidRDefault="005536BD" w:rsidP="00293E17">
      <w:pPr>
        <w:widowControl/>
        <w:rPr>
          <w:szCs w:val="22"/>
        </w:rPr>
      </w:pPr>
    </w:p>
    <w:p w:rsidR="008C14FF" w:rsidRPr="00407F2D" w:rsidRDefault="008C14FF" w:rsidP="008C14FF">
      <w:pPr>
        <w:pStyle w:val="Header"/>
        <w:widowControl/>
        <w:numPr>
          <w:ilvl w:val="0"/>
          <w:numId w:val="30"/>
        </w:numPr>
        <w:tabs>
          <w:tab w:val="clear" w:pos="4513"/>
          <w:tab w:val="clear" w:pos="9026"/>
        </w:tabs>
        <w:rPr>
          <w:b/>
          <w:szCs w:val="22"/>
        </w:rPr>
      </w:pPr>
      <w:r>
        <w:rPr>
          <w:b/>
          <w:szCs w:val="22"/>
        </w:rPr>
        <w:t>C</w:t>
      </w:r>
      <w:r w:rsidRPr="00407F2D">
        <w:rPr>
          <w:b/>
          <w:szCs w:val="22"/>
        </w:rPr>
        <w:t>onsideration of the evidence</w:t>
      </w:r>
    </w:p>
    <w:p w:rsidR="00651313" w:rsidRDefault="00651313" w:rsidP="00C44974"/>
    <w:p w:rsidR="00651313" w:rsidRPr="00C44974" w:rsidRDefault="00651313" w:rsidP="00651313">
      <w:pPr>
        <w:rPr>
          <w:b/>
          <w:i/>
        </w:rPr>
      </w:pPr>
      <w:r w:rsidRPr="00C44974">
        <w:rPr>
          <w:b/>
          <w:i/>
        </w:rPr>
        <w:t>Sponsor hearing</w:t>
      </w:r>
    </w:p>
    <w:p w:rsidR="00651313" w:rsidRDefault="00651313" w:rsidP="00651313"/>
    <w:p w:rsidR="00651313" w:rsidRPr="008C14FF" w:rsidRDefault="00651313" w:rsidP="008C14FF">
      <w:pPr>
        <w:pStyle w:val="ListParagraph"/>
        <w:widowControl/>
        <w:numPr>
          <w:ilvl w:val="1"/>
          <w:numId w:val="30"/>
        </w:numPr>
        <w:rPr>
          <w:szCs w:val="22"/>
        </w:rPr>
      </w:pPr>
      <w:r w:rsidRPr="008C14FF">
        <w:rPr>
          <w:szCs w:val="22"/>
        </w:rPr>
        <w:t>There was no hearing for this item.</w:t>
      </w:r>
    </w:p>
    <w:p w:rsidR="00651313" w:rsidRPr="00293E17" w:rsidRDefault="00651313" w:rsidP="00651313"/>
    <w:p w:rsidR="00651313" w:rsidRPr="00651313" w:rsidRDefault="00651313" w:rsidP="00651313">
      <w:pPr>
        <w:rPr>
          <w:b/>
          <w:i/>
        </w:rPr>
      </w:pPr>
      <w:r w:rsidRPr="00651313">
        <w:rPr>
          <w:b/>
          <w:i/>
        </w:rPr>
        <w:t>Consumer comments</w:t>
      </w:r>
    </w:p>
    <w:p w:rsidR="00651313" w:rsidRDefault="00651313" w:rsidP="00651313"/>
    <w:p w:rsidR="00BB4C25" w:rsidRPr="008C14FF" w:rsidRDefault="00651313" w:rsidP="008C14FF">
      <w:pPr>
        <w:pStyle w:val="ListParagraph"/>
        <w:widowControl/>
        <w:numPr>
          <w:ilvl w:val="1"/>
          <w:numId w:val="30"/>
        </w:numPr>
        <w:rPr>
          <w:szCs w:val="22"/>
        </w:rPr>
      </w:pPr>
      <w:r w:rsidRPr="008C14FF">
        <w:rPr>
          <w:szCs w:val="22"/>
        </w:rPr>
        <w:t>The PBAC noted and welcomed the input from individuals (</w:t>
      </w:r>
      <w:r w:rsidR="00FF1D47" w:rsidRPr="008C14FF">
        <w:rPr>
          <w:szCs w:val="22"/>
        </w:rPr>
        <w:t>8</w:t>
      </w:r>
      <w:r w:rsidRPr="008C14FF">
        <w:rPr>
          <w:szCs w:val="22"/>
        </w:rPr>
        <w:t>), health care professionals (19)</w:t>
      </w:r>
      <w:r w:rsidR="00D51A1B" w:rsidRPr="008C14FF">
        <w:rPr>
          <w:szCs w:val="22"/>
        </w:rPr>
        <w:t>,</w:t>
      </w:r>
      <w:r w:rsidRPr="008C14FF">
        <w:rPr>
          <w:szCs w:val="22"/>
        </w:rPr>
        <w:t xml:space="preserve"> and organisations (6) via the Consumer Comments facility on the PBS website.</w:t>
      </w:r>
      <w:r w:rsidR="00BB4C25" w:rsidRPr="008C14FF">
        <w:rPr>
          <w:szCs w:val="22"/>
        </w:rPr>
        <w:t xml:space="preserve"> </w:t>
      </w:r>
      <w:r w:rsidR="00D51A1B" w:rsidRPr="008C14FF">
        <w:rPr>
          <w:szCs w:val="22"/>
        </w:rPr>
        <w:t xml:space="preserve"> </w:t>
      </w:r>
      <w:r w:rsidR="00BB4C25" w:rsidRPr="008C14FF">
        <w:rPr>
          <w:szCs w:val="22"/>
        </w:rPr>
        <w:t xml:space="preserve">The comments described a range of benefits of treatment and improvements in quality of life with </w:t>
      </w:r>
      <w:proofErr w:type="spellStart"/>
      <w:r w:rsidR="00BB4C25" w:rsidRPr="008C14FF">
        <w:rPr>
          <w:szCs w:val="22"/>
        </w:rPr>
        <w:t>ranibizumab</w:t>
      </w:r>
      <w:proofErr w:type="spellEnd"/>
      <w:r w:rsidR="00BB4C25" w:rsidRPr="008C14FF">
        <w:rPr>
          <w:szCs w:val="22"/>
        </w:rPr>
        <w:t>, including the following:</w:t>
      </w:r>
    </w:p>
    <w:p w:rsidR="00BB4C25" w:rsidRDefault="00D51A1B" w:rsidP="00BB4C25">
      <w:pPr>
        <w:pStyle w:val="ListParagraph"/>
        <w:numPr>
          <w:ilvl w:val="0"/>
          <w:numId w:val="46"/>
        </w:numPr>
        <w:ind w:left="993" w:hanging="284"/>
      </w:pPr>
      <w:r>
        <w:t>s</w:t>
      </w:r>
      <w:r w:rsidR="00BB4C25">
        <w:t>ignificant improvement in vision with fewer injections;</w:t>
      </w:r>
    </w:p>
    <w:p w:rsidR="00BB4C25" w:rsidRDefault="00D51A1B" w:rsidP="00BB4C25">
      <w:pPr>
        <w:pStyle w:val="ListParagraph"/>
        <w:numPr>
          <w:ilvl w:val="0"/>
          <w:numId w:val="46"/>
        </w:numPr>
        <w:ind w:left="993" w:hanging="284"/>
      </w:pPr>
      <w:r>
        <w:t>a</w:t>
      </w:r>
      <w:r w:rsidR="00BB4C25">
        <w:t>bility to lead a normal life and better mobility;</w:t>
      </w:r>
    </w:p>
    <w:p w:rsidR="00BB4C25" w:rsidRDefault="00D51A1B" w:rsidP="00BB4C25">
      <w:pPr>
        <w:pStyle w:val="ListParagraph"/>
        <w:numPr>
          <w:ilvl w:val="0"/>
          <w:numId w:val="46"/>
        </w:numPr>
        <w:ind w:left="993" w:hanging="284"/>
      </w:pPr>
      <w:r>
        <w:t>a</w:t>
      </w:r>
      <w:r w:rsidR="00BB4C25">
        <w:t>ffordability allows improved financial position to pensioners;</w:t>
      </w:r>
      <w:r>
        <w:t xml:space="preserve"> and</w:t>
      </w:r>
    </w:p>
    <w:p w:rsidR="00BB4C25" w:rsidRDefault="00D51A1B" w:rsidP="00BB4C25">
      <w:pPr>
        <w:pStyle w:val="ListParagraph"/>
        <w:numPr>
          <w:ilvl w:val="0"/>
          <w:numId w:val="46"/>
        </w:numPr>
        <w:ind w:left="993" w:hanging="284"/>
      </w:pPr>
      <w:proofErr w:type="gramStart"/>
      <w:r>
        <w:t>s</w:t>
      </w:r>
      <w:r w:rsidR="00BB4C25">
        <w:t>afer</w:t>
      </w:r>
      <w:proofErr w:type="gramEnd"/>
      <w:r w:rsidR="00BB4C25">
        <w:t xml:space="preserve"> side effect profile, </w:t>
      </w:r>
      <w:r>
        <w:t xml:space="preserve">with a </w:t>
      </w:r>
      <w:r w:rsidR="00BB4C25">
        <w:t xml:space="preserve">significantly decreased </w:t>
      </w:r>
      <w:r>
        <w:t xml:space="preserve">risk of </w:t>
      </w:r>
      <w:proofErr w:type="spellStart"/>
      <w:r>
        <w:t>endophthalmitis</w:t>
      </w:r>
      <w:proofErr w:type="spellEnd"/>
      <w:r w:rsidR="003C76F9">
        <w:t>,</w:t>
      </w:r>
      <w:r>
        <w:t xml:space="preserve"> compared to </w:t>
      </w:r>
      <w:proofErr w:type="spellStart"/>
      <w:r>
        <w:t>bevacizumab</w:t>
      </w:r>
      <w:proofErr w:type="spellEnd"/>
      <w:r>
        <w:t>.</w:t>
      </w:r>
    </w:p>
    <w:p w:rsidR="00651313" w:rsidRPr="00BB4C25" w:rsidRDefault="00D51A1B" w:rsidP="00D51A1B">
      <w:pPr>
        <w:ind w:left="709"/>
      </w:pPr>
      <w:r>
        <w:t xml:space="preserve">The comments also noted that the </w:t>
      </w:r>
      <w:r w:rsidR="00BB4C25">
        <w:t>PBAC has sufficient flexibility to determine an appropriate comparator in keeping with QUM principles</w:t>
      </w:r>
      <w:r>
        <w:t>,</w:t>
      </w:r>
      <w:r w:rsidR="00BB4C25">
        <w:t xml:space="preserve"> </w:t>
      </w:r>
      <w:r>
        <w:t>and that o</w:t>
      </w:r>
      <w:r w:rsidR="00BB4C25">
        <w:t xml:space="preserve">ther countries are reimbursing patients for the cost of </w:t>
      </w:r>
      <w:proofErr w:type="spellStart"/>
      <w:r>
        <w:t>ranibizumab</w:t>
      </w:r>
      <w:proofErr w:type="spellEnd"/>
      <w:r w:rsidR="00BB4C25">
        <w:t xml:space="preserve"> for the treatment of DM</w:t>
      </w:r>
      <w:r>
        <w:t>E</w:t>
      </w:r>
      <w:r w:rsidR="00BB4C25">
        <w:t>.</w:t>
      </w:r>
    </w:p>
    <w:p w:rsidR="00673D74" w:rsidRDefault="00673D74" w:rsidP="00673D74">
      <w:pPr>
        <w:widowControl/>
        <w:rPr>
          <w:szCs w:val="22"/>
        </w:rPr>
      </w:pPr>
    </w:p>
    <w:p w:rsidR="00673D74" w:rsidRDefault="00673D74" w:rsidP="00673D74">
      <w:pPr>
        <w:widowControl/>
        <w:rPr>
          <w:b/>
          <w:i/>
          <w:szCs w:val="22"/>
        </w:rPr>
      </w:pPr>
      <w:r w:rsidRPr="00673D74">
        <w:rPr>
          <w:b/>
          <w:i/>
          <w:szCs w:val="22"/>
        </w:rPr>
        <w:t>Clinical trials</w:t>
      </w:r>
    </w:p>
    <w:p w:rsidR="00673D74" w:rsidRPr="00293E17" w:rsidRDefault="00673D74" w:rsidP="00673D74">
      <w:pPr>
        <w:widowControl/>
        <w:rPr>
          <w:szCs w:val="22"/>
        </w:rPr>
      </w:pPr>
    </w:p>
    <w:p w:rsidR="00092849" w:rsidRPr="008C14FF" w:rsidRDefault="00092849" w:rsidP="008C14FF">
      <w:pPr>
        <w:pStyle w:val="ListParagraph"/>
        <w:widowControl/>
        <w:numPr>
          <w:ilvl w:val="1"/>
          <w:numId w:val="30"/>
        </w:numPr>
        <w:rPr>
          <w:szCs w:val="22"/>
        </w:rPr>
      </w:pPr>
      <w:r w:rsidRPr="008C14FF">
        <w:rPr>
          <w:szCs w:val="22"/>
        </w:rPr>
        <w:t xml:space="preserve">Details of the trials presented in the </w:t>
      </w:r>
      <w:r w:rsidR="001D650A" w:rsidRPr="008C14FF">
        <w:rPr>
          <w:szCs w:val="22"/>
        </w:rPr>
        <w:t>resubmission</w:t>
      </w:r>
      <w:r w:rsidRPr="008C14FF">
        <w:rPr>
          <w:szCs w:val="22"/>
        </w:rPr>
        <w:t xml:space="preserve"> ar</w:t>
      </w:r>
      <w:r w:rsidR="0090157A" w:rsidRPr="008C14FF">
        <w:rPr>
          <w:szCs w:val="22"/>
        </w:rPr>
        <w:t>e provided in the table below.</w:t>
      </w:r>
    </w:p>
    <w:p w:rsidR="00092849" w:rsidRDefault="00092849" w:rsidP="00092849">
      <w:pPr>
        <w:rPr>
          <w:szCs w:val="22"/>
          <w:highlight w:val="lightGray"/>
        </w:rPr>
      </w:pPr>
    </w:p>
    <w:p w:rsidR="00092849" w:rsidRPr="003330D8" w:rsidRDefault="00092849" w:rsidP="00293E17">
      <w:pPr>
        <w:ind w:left="709"/>
        <w:rPr>
          <w:rStyle w:val="CommentReference"/>
        </w:rPr>
      </w:pPr>
      <w:r w:rsidRPr="003330D8">
        <w:rPr>
          <w:rStyle w:val="CommentReference"/>
        </w:rPr>
        <w:t xml:space="preserve">Trials and associated reports presented in the </w:t>
      </w:r>
      <w:r w:rsidR="001D650A">
        <w:rPr>
          <w:rStyle w:val="CommentReference"/>
        </w:rPr>
        <w:t>resubmission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Trials and associated reports presented in the resubmission"/>
      </w:tblPr>
      <w:tblGrid>
        <w:gridCol w:w="1278"/>
        <w:gridCol w:w="5423"/>
        <w:gridCol w:w="1644"/>
      </w:tblGrid>
      <w:tr w:rsidR="00092849" w:rsidRPr="003330D8" w:rsidTr="00293E17">
        <w:trPr>
          <w:trHeight w:val="224"/>
          <w:tblHeader/>
        </w:trPr>
        <w:tc>
          <w:tcPr>
            <w:tcW w:w="766" w:type="pct"/>
          </w:tcPr>
          <w:p w:rsidR="00092849" w:rsidRPr="003330D8" w:rsidRDefault="00092849" w:rsidP="00092849">
            <w:pPr>
              <w:rPr>
                <w:rFonts w:ascii="Arial Narrow" w:hAnsi="Arial Narrow"/>
                <w:b/>
                <w:sz w:val="20"/>
              </w:rPr>
            </w:pPr>
            <w:r w:rsidRPr="003330D8">
              <w:rPr>
                <w:rFonts w:ascii="Arial Narrow" w:hAnsi="Arial Narrow"/>
                <w:b/>
                <w:sz w:val="20"/>
              </w:rPr>
              <w:t>Trial ID</w:t>
            </w:r>
          </w:p>
        </w:tc>
        <w:tc>
          <w:tcPr>
            <w:tcW w:w="3249" w:type="pct"/>
          </w:tcPr>
          <w:p w:rsidR="00092849" w:rsidRPr="003330D8" w:rsidRDefault="00092849" w:rsidP="00092849">
            <w:pPr>
              <w:jc w:val="center"/>
              <w:rPr>
                <w:rFonts w:ascii="Arial Narrow" w:hAnsi="Arial Narrow"/>
                <w:b/>
                <w:sz w:val="20"/>
              </w:rPr>
            </w:pPr>
            <w:r w:rsidRPr="003330D8">
              <w:rPr>
                <w:rFonts w:ascii="Arial Narrow" w:hAnsi="Arial Narrow"/>
                <w:b/>
                <w:sz w:val="20"/>
              </w:rPr>
              <w:t>Protocol title/ Publication title</w:t>
            </w:r>
          </w:p>
        </w:tc>
        <w:tc>
          <w:tcPr>
            <w:tcW w:w="986" w:type="pct"/>
          </w:tcPr>
          <w:p w:rsidR="00092849" w:rsidRPr="003330D8" w:rsidRDefault="00092849" w:rsidP="00092849">
            <w:pPr>
              <w:jc w:val="center"/>
              <w:rPr>
                <w:rFonts w:ascii="Arial Narrow" w:hAnsi="Arial Narrow"/>
                <w:b/>
                <w:sz w:val="20"/>
              </w:rPr>
            </w:pPr>
            <w:r w:rsidRPr="003330D8">
              <w:rPr>
                <w:rFonts w:ascii="Arial Narrow" w:hAnsi="Arial Narrow"/>
                <w:b/>
                <w:sz w:val="20"/>
              </w:rPr>
              <w:t>Publication citation</w:t>
            </w:r>
          </w:p>
        </w:tc>
      </w:tr>
      <w:tr w:rsidR="00092849" w:rsidRPr="003330D8" w:rsidTr="00293E17">
        <w:trPr>
          <w:trHeight w:val="224"/>
        </w:trPr>
        <w:tc>
          <w:tcPr>
            <w:tcW w:w="5000" w:type="pct"/>
            <w:gridSpan w:val="3"/>
          </w:tcPr>
          <w:p w:rsidR="00092849" w:rsidRPr="003330D8" w:rsidRDefault="00092849" w:rsidP="00092849">
            <w:pPr>
              <w:rPr>
                <w:rFonts w:ascii="Arial Narrow" w:hAnsi="Arial Narrow"/>
                <w:b/>
                <w:sz w:val="20"/>
              </w:rPr>
            </w:pPr>
            <w:r w:rsidRPr="003330D8">
              <w:rPr>
                <w:rFonts w:ascii="Arial Narrow" w:hAnsi="Arial Narrow"/>
                <w:b/>
                <w:sz w:val="20"/>
              </w:rPr>
              <w:t>Direct randomised trials</w:t>
            </w:r>
          </w:p>
        </w:tc>
      </w:tr>
      <w:tr w:rsidR="00092849" w:rsidRPr="003330D8" w:rsidTr="00293E17">
        <w:trPr>
          <w:trHeight w:val="1155"/>
        </w:trPr>
        <w:tc>
          <w:tcPr>
            <w:tcW w:w="766" w:type="pct"/>
            <w:vMerge w:val="restart"/>
          </w:tcPr>
          <w:p w:rsidR="00092849" w:rsidRPr="003330D8" w:rsidRDefault="00092849" w:rsidP="00092849">
            <w:pPr>
              <w:rPr>
                <w:rFonts w:ascii="Arial Narrow" w:hAnsi="Arial Narrow"/>
                <w:sz w:val="20"/>
              </w:rPr>
            </w:pPr>
            <w:r w:rsidRPr="003330D8">
              <w:rPr>
                <w:rFonts w:ascii="Arial Narrow" w:hAnsi="Arial Narrow"/>
                <w:sz w:val="20"/>
              </w:rPr>
              <w:t>RESTORE(Trial 2301)</w:t>
            </w:r>
          </w:p>
        </w:tc>
        <w:tc>
          <w:tcPr>
            <w:tcW w:w="3249" w:type="pct"/>
            <w:tcBorders>
              <w:bottom w:val="nil"/>
            </w:tcBorders>
          </w:tcPr>
          <w:p w:rsidR="00092849" w:rsidRPr="003330D8" w:rsidRDefault="00092849" w:rsidP="00092849">
            <w:pPr>
              <w:rPr>
                <w:rFonts w:ascii="Arial Narrow" w:hAnsi="Arial Narrow"/>
                <w:sz w:val="20"/>
              </w:rPr>
            </w:pPr>
            <w:r w:rsidRPr="003330D8">
              <w:rPr>
                <w:rFonts w:ascii="Arial Narrow" w:hAnsi="Arial Narrow"/>
                <w:sz w:val="20"/>
              </w:rPr>
              <w:t xml:space="preserve">A randomized, double-masked, multicentre, laser-controlled Phase III study assessing the efficacy and safety of </w:t>
            </w:r>
            <w:proofErr w:type="spellStart"/>
            <w:r w:rsidRPr="003330D8">
              <w:rPr>
                <w:rFonts w:ascii="Arial Narrow" w:hAnsi="Arial Narrow"/>
                <w:sz w:val="20"/>
              </w:rPr>
              <w:t>ranibizumab</w:t>
            </w:r>
            <w:proofErr w:type="spellEnd"/>
            <w:r w:rsidRPr="003330D8">
              <w:rPr>
                <w:rFonts w:ascii="Arial Narrow" w:hAnsi="Arial Narrow"/>
                <w:sz w:val="20"/>
              </w:rPr>
              <w:t xml:space="preserve"> (</w:t>
            </w:r>
            <w:proofErr w:type="spellStart"/>
            <w:r w:rsidRPr="003330D8">
              <w:rPr>
                <w:rFonts w:ascii="Arial Narrow" w:hAnsi="Arial Narrow"/>
                <w:sz w:val="20"/>
              </w:rPr>
              <w:t>intravitreal</w:t>
            </w:r>
            <w:proofErr w:type="spellEnd"/>
            <w:r w:rsidRPr="003330D8">
              <w:rPr>
                <w:rFonts w:ascii="Arial Narrow" w:hAnsi="Arial Narrow"/>
                <w:sz w:val="20"/>
              </w:rPr>
              <w:t xml:space="preserve"> injections) as adjunctive and mono-therapy in patients with visual impairment </w:t>
            </w:r>
            <w:r w:rsidR="00293E17" w:rsidRPr="003330D8">
              <w:rPr>
                <w:rFonts w:ascii="Arial Narrow" w:hAnsi="Arial Narrow"/>
                <w:sz w:val="20"/>
              </w:rPr>
              <w:t xml:space="preserve">due to diabetic macular </w:t>
            </w:r>
            <w:proofErr w:type="spellStart"/>
            <w:r w:rsidR="00293E17" w:rsidRPr="003330D8">
              <w:rPr>
                <w:rFonts w:ascii="Arial Narrow" w:hAnsi="Arial Narrow"/>
                <w:sz w:val="20"/>
              </w:rPr>
              <w:t>edema</w:t>
            </w:r>
            <w:proofErr w:type="spellEnd"/>
            <w:r w:rsidR="00293E17" w:rsidRPr="003330D8">
              <w:rPr>
                <w:rFonts w:ascii="Arial Narrow" w:hAnsi="Arial Narrow"/>
                <w:sz w:val="20"/>
              </w:rPr>
              <w:t>.</w:t>
            </w:r>
          </w:p>
          <w:p w:rsidR="00092849" w:rsidRPr="003330D8" w:rsidRDefault="00092849" w:rsidP="00092849">
            <w:pPr>
              <w:rPr>
                <w:rFonts w:ascii="Arial Narrow" w:hAnsi="Arial Narrow"/>
                <w:sz w:val="20"/>
              </w:rPr>
            </w:pPr>
          </w:p>
        </w:tc>
        <w:tc>
          <w:tcPr>
            <w:tcW w:w="986" w:type="pct"/>
            <w:tcBorders>
              <w:bottom w:val="nil"/>
            </w:tcBorders>
          </w:tcPr>
          <w:p w:rsidR="00092849" w:rsidRPr="003330D8" w:rsidRDefault="00092849" w:rsidP="00293E17">
            <w:pPr>
              <w:rPr>
                <w:rFonts w:ascii="Arial Narrow" w:hAnsi="Arial Narrow"/>
                <w:b/>
                <w:sz w:val="20"/>
              </w:rPr>
            </w:pPr>
            <w:r w:rsidRPr="003330D8">
              <w:rPr>
                <w:rFonts w:ascii="Arial Narrow" w:hAnsi="Arial Narrow"/>
                <w:sz w:val="20"/>
              </w:rPr>
              <w:t>2010</w:t>
            </w:r>
          </w:p>
        </w:tc>
      </w:tr>
      <w:tr w:rsidR="00092849" w:rsidRPr="003330D8" w:rsidTr="00293E17">
        <w:trPr>
          <w:trHeight w:val="1095"/>
        </w:trPr>
        <w:tc>
          <w:tcPr>
            <w:tcW w:w="766" w:type="pct"/>
            <w:vMerge/>
          </w:tcPr>
          <w:p w:rsidR="00092849" w:rsidRPr="003330D8" w:rsidRDefault="00092849" w:rsidP="00092849">
            <w:pPr>
              <w:rPr>
                <w:rFonts w:ascii="Arial Narrow" w:hAnsi="Arial Narrow"/>
                <w:sz w:val="20"/>
              </w:rPr>
            </w:pPr>
          </w:p>
        </w:tc>
        <w:tc>
          <w:tcPr>
            <w:tcW w:w="3249" w:type="pct"/>
            <w:tcBorders>
              <w:top w:val="nil"/>
            </w:tcBorders>
          </w:tcPr>
          <w:p w:rsidR="00092849" w:rsidRPr="003330D8" w:rsidRDefault="00092849" w:rsidP="00092849">
            <w:pPr>
              <w:rPr>
                <w:rFonts w:ascii="Arial Narrow" w:hAnsi="Arial Narrow"/>
                <w:sz w:val="20"/>
              </w:rPr>
            </w:pPr>
            <w:r w:rsidRPr="003330D8">
              <w:rPr>
                <w:rFonts w:ascii="Arial Narrow" w:hAnsi="Arial Narrow"/>
                <w:sz w:val="20"/>
              </w:rPr>
              <w:t>Mitchell P, Bandello F, Schmidt-</w:t>
            </w:r>
            <w:proofErr w:type="spellStart"/>
            <w:r w:rsidRPr="003330D8">
              <w:rPr>
                <w:rFonts w:ascii="Arial Narrow" w:hAnsi="Arial Narrow"/>
                <w:sz w:val="20"/>
              </w:rPr>
              <w:t>Erfurth</w:t>
            </w:r>
            <w:proofErr w:type="spellEnd"/>
            <w:r w:rsidRPr="003330D8">
              <w:rPr>
                <w:rFonts w:ascii="Arial Narrow" w:hAnsi="Arial Narrow"/>
                <w:sz w:val="20"/>
              </w:rPr>
              <w:t xml:space="preserve"> U, Lang GE, </w:t>
            </w:r>
            <w:proofErr w:type="spellStart"/>
            <w:r w:rsidRPr="003330D8">
              <w:rPr>
                <w:rFonts w:ascii="Arial Narrow" w:hAnsi="Arial Narrow"/>
                <w:sz w:val="20"/>
              </w:rPr>
              <w:t>Massin</w:t>
            </w:r>
            <w:proofErr w:type="spellEnd"/>
            <w:r w:rsidRPr="003330D8">
              <w:rPr>
                <w:rFonts w:ascii="Arial Narrow" w:hAnsi="Arial Narrow"/>
                <w:sz w:val="20"/>
              </w:rPr>
              <w:t xml:space="preserve"> P, </w:t>
            </w:r>
            <w:proofErr w:type="spellStart"/>
            <w:r w:rsidRPr="003330D8">
              <w:rPr>
                <w:rFonts w:ascii="Arial Narrow" w:hAnsi="Arial Narrow"/>
                <w:sz w:val="20"/>
              </w:rPr>
              <w:t>Schlingemann</w:t>
            </w:r>
            <w:proofErr w:type="spellEnd"/>
            <w:r w:rsidRPr="003330D8">
              <w:rPr>
                <w:rFonts w:ascii="Arial Narrow" w:hAnsi="Arial Narrow"/>
                <w:sz w:val="20"/>
              </w:rPr>
              <w:t xml:space="preserve"> RO, Sutter F, </w:t>
            </w:r>
            <w:proofErr w:type="spellStart"/>
            <w:r w:rsidRPr="003330D8">
              <w:rPr>
                <w:rFonts w:ascii="Arial Narrow" w:hAnsi="Arial Narrow"/>
                <w:sz w:val="20"/>
              </w:rPr>
              <w:t>Simader</w:t>
            </w:r>
            <w:proofErr w:type="spellEnd"/>
            <w:r w:rsidRPr="003330D8">
              <w:rPr>
                <w:rFonts w:ascii="Arial Narrow" w:hAnsi="Arial Narrow"/>
                <w:sz w:val="20"/>
              </w:rPr>
              <w:t xml:space="preserve"> C, </w:t>
            </w:r>
            <w:proofErr w:type="spellStart"/>
            <w:r w:rsidRPr="003330D8">
              <w:rPr>
                <w:rFonts w:ascii="Arial Narrow" w:hAnsi="Arial Narrow"/>
                <w:sz w:val="20"/>
              </w:rPr>
              <w:t>Burian</w:t>
            </w:r>
            <w:proofErr w:type="spellEnd"/>
            <w:r w:rsidRPr="003330D8">
              <w:rPr>
                <w:rFonts w:ascii="Arial Narrow" w:hAnsi="Arial Narrow"/>
                <w:sz w:val="20"/>
              </w:rPr>
              <w:t xml:space="preserve"> G, Gerstner O, </w:t>
            </w:r>
            <w:proofErr w:type="spellStart"/>
            <w:r w:rsidRPr="003330D8">
              <w:rPr>
                <w:rFonts w:ascii="Arial Narrow" w:hAnsi="Arial Narrow"/>
                <w:sz w:val="20"/>
              </w:rPr>
              <w:t>Weichselberger</w:t>
            </w:r>
            <w:proofErr w:type="spellEnd"/>
            <w:r w:rsidRPr="003330D8">
              <w:rPr>
                <w:rFonts w:ascii="Arial Narrow" w:hAnsi="Arial Narrow"/>
                <w:sz w:val="20"/>
              </w:rPr>
              <w:t xml:space="preserve"> A.  The RESTORE Study: </w:t>
            </w:r>
            <w:proofErr w:type="spellStart"/>
            <w:r w:rsidRPr="003330D8">
              <w:rPr>
                <w:rFonts w:ascii="Arial Narrow" w:hAnsi="Arial Narrow"/>
                <w:sz w:val="20"/>
              </w:rPr>
              <w:t>Ranibizumab</w:t>
            </w:r>
            <w:proofErr w:type="spellEnd"/>
            <w:r w:rsidRPr="003330D8">
              <w:rPr>
                <w:rFonts w:ascii="Arial Narrow" w:hAnsi="Arial Narrow"/>
                <w:sz w:val="20"/>
              </w:rPr>
              <w:t xml:space="preserve"> Monotherapy or Combined with Laser versus Laser Monothera</w:t>
            </w:r>
            <w:r w:rsidR="00293E17" w:rsidRPr="003330D8">
              <w:rPr>
                <w:rFonts w:ascii="Arial Narrow" w:hAnsi="Arial Narrow"/>
                <w:sz w:val="20"/>
              </w:rPr>
              <w:t xml:space="preserve">py for Diabetic Macular </w:t>
            </w:r>
            <w:proofErr w:type="spellStart"/>
            <w:r w:rsidR="00293E17" w:rsidRPr="003330D8">
              <w:rPr>
                <w:rFonts w:ascii="Arial Narrow" w:hAnsi="Arial Narrow"/>
                <w:sz w:val="20"/>
              </w:rPr>
              <w:t>Edema</w:t>
            </w:r>
            <w:proofErr w:type="spellEnd"/>
            <w:r w:rsidR="00293E17" w:rsidRPr="003330D8">
              <w:rPr>
                <w:rFonts w:ascii="Arial Narrow" w:hAnsi="Arial Narrow"/>
                <w:sz w:val="20"/>
              </w:rPr>
              <w:t>.</w:t>
            </w:r>
          </w:p>
        </w:tc>
        <w:tc>
          <w:tcPr>
            <w:tcW w:w="986" w:type="pct"/>
            <w:tcBorders>
              <w:top w:val="nil"/>
            </w:tcBorders>
          </w:tcPr>
          <w:p w:rsidR="00092849" w:rsidRPr="003330D8" w:rsidRDefault="00092849" w:rsidP="00293E17">
            <w:pPr>
              <w:rPr>
                <w:rFonts w:ascii="Arial Narrow" w:hAnsi="Arial Narrow"/>
                <w:sz w:val="20"/>
              </w:rPr>
            </w:pPr>
            <w:r w:rsidRPr="003330D8">
              <w:rPr>
                <w:rFonts w:ascii="Arial Narrow" w:hAnsi="Arial Narrow"/>
                <w:i/>
                <w:sz w:val="20"/>
              </w:rPr>
              <w:t xml:space="preserve">Ophthalmology, </w:t>
            </w:r>
            <w:r w:rsidRPr="003330D8">
              <w:rPr>
                <w:rFonts w:ascii="Arial Narrow" w:hAnsi="Arial Narrow"/>
                <w:sz w:val="20"/>
              </w:rPr>
              <w:t>2011; 118.4:615-625</w:t>
            </w:r>
          </w:p>
        </w:tc>
      </w:tr>
      <w:tr w:rsidR="00092849" w:rsidRPr="003330D8" w:rsidTr="00293E17">
        <w:trPr>
          <w:trHeight w:val="70"/>
        </w:trPr>
        <w:tc>
          <w:tcPr>
            <w:tcW w:w="766" w:type="pct"/>
            <w:vMerge w:val="restart"/>
          </w:tcPr>
          <w:p w:rsidR="00092849" w:rsidRPr="003330D8" w:rsidRDefault="00092849" w:rsidP="00092849">
            <w:pPr>
              <w:rPr>
                <w:rFonts w:ascii="Arial Narrow" w:hAnsi="Arial Narrow"/>
                <w:sz w:val="20"/>
              </w:rPr>
            </w:pPr>
            <w:r w:rsidRPr="003330D8">
              <w:rPr>
                <w:rFonts w:ascii="Arial Narrow" w:hAnsi="Arial Narrow"/>
                <w:sz w:val="20"/>
              </w:rPr>
              <w:t>DRCR.net Protocol 1 (NCT0044503)</w:t>
            </w:r>
          </w:p>
        </w:tc>
        <w:tc>
          <w:tcPr>
            <w:tcW w:w="3249" w:type="pct"/>
            <w:tcBorders>
              <w:bottom w:val="nil"/>
            </w:tcBorders>
          </w:tcPr>
          <w:p w:rsidR="00092849" w:rsidRPr="003330D8" w:rsidRDefault="00092849" w:rsidP="00092849">
            <w:pPr>
              <w:rPr>
                <w:rFonts w:ascii="Arial Narrow" w:hAnsi="Arial Narrow"/>
                <w:sz w:val="20"/>
              </w:rPr>
            </w:pPr>
            <w:r w:rsidRPr="003330D8">
              <w:rPr>
                <w:rFonts w:ascii="Arial Narrow" w:hAnsi="Arial Narrow"/>
                <w:sz w:val="20"/>
              </w:rPr>
              <w:t xml:space="preserve">Elman MJ, Aiello LP, Beck RW, </w:t>
            </w:r>
            <w:proofErr w:type="spellStart"/>
            <w:r w:rsidRPr="003330D8">
              <w:rPr>
                <w:rFonts w:ascii="Arial Narrow" w:hAnsi="Arial Narrow"/>
                <w:sz w:val="20"/>
              </w:rPr>
              <w:t>Bressler</w:t>
            </w:r>
            <w:proofErr w:type="spellEnd"/>
            <w:r w:rsidRPr="003330D8">
              <w:rPr>
                <w:rFonts w:ascii="Arial Narrow" w:hAnsi="Arial Narrow"/>
                <w:sz w:val="20"/>
              </w:rPr>
              <w:t xml:space="preserve"> NM, </w:t>
            </w:r>
            <w:proofErr w:type="spellStart"/>
            <w:r w:rsidRPr="003330D8">
              <w:rPr>
                <w:rFonts w:ascii="Arial Narrow" w:hAnsi="Arial Narrow"/>
                <w:sz w:val="20"/>
              </w:rPr>
              <w:t>Bresller</w:t>
            </w:r>
            <w:proofErr w:type="spellEnd"/>
            <w:r w:rsidRPr="003330D8">
              <w:rPr>
                <w:rFonts w:ascii="Arial Narrow" w:hAnsi="Arial Narrow"/>
                <w:sz w:val="20"/>
              </w:rPr>
              <w:t xml:space="preserve"> SB, Edwards AR, Ferris III FL, Friedman SM, Glassman AR, Miller KM, Scott IU, Stockdale CR, Sun JK.  Randomized Trial Eva</w:t>
            </w:r>
            <w:r w:rsidR="00912DF1" w:rsidRPr="003330D8">
              <w:rPr>
                <w:rFonts w:ascii="Arial Narrow" w:hAnsi="Arial Narrow"/>
                <w:sz w:val="20"/>
              </w:rPr>
              <w:t xml:space="preserve">luating </w:t>
            </w:r>
            <w:proofErr w:type="spellStart"/>
            <w:r w:rsidR="00912DF1" w:rsidRPr="003330D8">
              <w:rPr>
                <w:rFonts w:ascii="Arial Narrow" w:hAnsi="Arial Narrow"/>
                <w:sz w:val="20"/>
              </w:rPr>
              <w:t>Ranibizumab</w:t>
            </w:r>
            <w:proofErr w:type="spellEnd"/>
            <w:r w:rsidR="00912DF1" w:rsidRPr="003330D8">
              <w:rPr>
                <w:rFonts w:ascii="Arial Narrow" w:hAnsi="Arial Narrow"/>
                <w:sz w:val="20"/>
              </w:rPr>
              <w:t xml:space="preserve"> Plus Prompt</w:t>
            </w:r>
            <w:r w:rsidRPr="003330D8">
              <w:rPr>
                <w:rFonts w:ascii="Arial Narrow" w:hAnsi="Arial Narrow"/>
                <w:sz w:val="20"/>
              </w:rPr>
              <w:t xml:space="preserve"> or Deferred Laser or Tria</w:t>
            </w:r>
            <w:r w:rsidR="00912DF1" w:rsidRPr="003330D8">
              <w:rPr>
                <w:rFonts w:ascii="Arial Narrow" w:hAnsi="Arial Narrow"/>
                <w:sz w:val="20"/>
              </w:rPr>
              <w:t>m</w:t>
            </w:r>
            <w:r w:rsidRPr="003330D8">
              <w:rPr>
                <w:rFonts w:ascii="Arial Narrow" w:hAnsi="Arial Narrow"/>
                <w:sz w:val="20"/>
              </w:rPr>
              <w:t xml:space="preserve">cinolone Plus Prompt Laser for Diabetic Macular </w:t>
            </w:r>
            <w:proofErr w:type="spellStart"/>
            <w:r w:rsidRPr="003330D8">
              <w:rPr>
                <w:rFonts w:ascii="Arial Narrow" w:hAnsi="Arial Narrow"/>
                <w:sz w:val="20"/>
              </w:rPr>
              <w:t>Edema</w:t>
            </w:r>
            <w:proofErr w:type="spellEnd"/>
            <w:r w:rsidR="00293E17" w:rsidRPr="003330D8">
              <w:rPr>
                <w:rFonts w:ascii="Arial Narrow" w:hAnsi="Arial Narrow"/>
                <w:sz w:val="20"/>
              </w:rPr>
              <w:t>.</w:t>
            </w:r>
          </w:p>
          <w:p w:rsidR="00092849" w:rsidRPr="003330D8" w:rsidRDefault="00092849" w:rsidP="00092849">
            <w:pPr>
              <w:rPr>
                <w:rFonts w:ascii="Arial Narrow" w:hAnsi="Arial Narrow"/>
                <w:sz w:val="20"/>
              </w:rPr>
            </w:pPr>
          </w:p>
        </w:tc>
        <w:tc>
          <w:tcPr>
            <w:tcW w:w="986" w:type="pct"/>
            <w:tcBorders>
              <w:bottom w:val="nil"/>
            </w:tcBorders>
          </w:tcPr>
          <w:p w:rsidR="00092849" w:rsidRPr="003330D8" w:rsidRDefault="00092849" w:rsidP="00293E17">
            <w:pPr>
              <w:rPr>
                <w:rFonts w:ascii="Arial Narrow" w:hAnsi="Arial Narrow"/>
                <w:b/>
                <w:sz w:val="20"/>
              </w:rPr>
            </w:pPr>
            <w:r w:rsidRPr="003330D8">
              <w:rPr>
                <w:rFonts w:ascii="Arial Narrow" w:hAnsi="Arial Narrow"/>
                <w:i/>
                <w:sz w:val="20"/>
              </w:rPr>
              <w:t>Ophthalmology.</w:t>
            </w:r>
            <w:r w:rsidRPr="003330D8">
              <w:rPr>
                <w:rFonts w:ascii="Arial Narrow" w:hAnsi="Arial Narrow"/>
                <w:sz w:val="20"/>
              </w:rPr>
              <w:t>2010; 117:1064-1077</w:t>
            </w:r>
          </w:p>
        </w:tc>
      </w:tr>
      <w:tr w:rsidR="00092849" w:rsidRPr="003330D8" w:rsidTr="00293E17">
        <w:trPr>
          <w:trHeight w:val="70"/>
        </w:trPr>
        <w:tc>
          <w:tcPr>
            <w:tcW w:w="766" w:type="pct"/>
            <w:vMerge/>
          </w:tcPr>
          <w:p w:rsidR="00092849" w:rsidRPr="003330D8" w:rsidRDefault="00092849" w:rsidP="00092849">
            <w:pPr>
              <w:rPr>
                <w:rFonts w:ascii="Arial Narrow" w:hAnsi="Arial Narrow"/>
                <w:sz w:val="20"/>
              </w:rPr>
            </w:pPr>
          </w:p>
        </w:tc>
        <w:tc>
          <w:tcPr>
            <w:tcW w:w="3249" w:type="pct"/>
            <w:tcBorders>
              <w:top w:val="nil"/>
            </w:tcBorders>
          </w:tcPr>
          <w:p w:rsidR="00092849" w:rsidRPr="003330D8" w:rsidRDefault="00092849" w:rsidP="00912DF1">
            <w:pPr>
              <w:rPr>
                <w:rFonts w:ascii="Arial Narrow" w:hAnsi="Arial Narrow"/>
                <w:sz w:val="20"/>
              </w:rPr>
            </w:pPr>
            <w:r w:rsidRPr="003330D8">
              <w:rPr>
                <w:rFonts w:ascii="Arial Narrow" w:hAnsi="Arial Narrow"/>
                <w:sz w:val="20"/>
              </w:rPr>
              <w:t xml:space="preserve">Elman MJ, </w:t>
            </w:r>
            <w:proofErr w:type="spellStart"/>
            <w:r w:rsidRPr="003330D8">
              <w:rPr>
                <w:rFonts w:ascii="Arial Narrow" w:hAnsi="Arial Narrow"/>
                <w:sz w:val="20"/>
              </w:rPr>
              <w:t>Bressler</w:t>
            </w:r>
            <w:proofErr w:type="spellEnd"/>
            <w:r w:rsidRPr="003330D8">
              <w:rPr>
                <w:rFonts w:ascii="Arial Narrow" w:hAnsi="Arial Narrow"/>
                <w:sz w:val="20"/>
              </w:rPr>
              <w:t xml:space="preserve"> NM, Qin H, Beck RW, Ferris III FL, Friedman SM, Glassman AR, Scott IU, Stockdale CR, Sun JK.  Expanded 2-Year Follow-up of </w:t>
            </w:r>
            <w:proofErr w:type="spellStart"/>
            <w:r w:rsidRPr="003330D8">
              <w:rPr>
                <w:rFonts w:ascii="Arial Narrow" w:hAnsi="Arial Narrow"/>
                <w:sz w:val="20"/>
              </w:rPr>
              <w:t>Ranibizumab</w:t>
            </w:r>
            <w:proofErr w:type="spellEnd"/>
            <w:r w:rsidRPr="003330D8">
              <w:rPr>
                <w:rFonts w:ascii="Arial Narrow" w:hAnsi="Arial Narrow"/>
                <w:sz w:val="20"/>
              </w:rPr>
              <w:t xml:space="preserve"> Plus Promp</w:t>
            </w:r>
            <w:r w:rsidR="00912DF1" w:rsidRPr="003330D8">
              <w:rPr>
                <w:rFonts w:ascii="Arial Narrow" w:hAnsi="Arial Narrow"/>
                <w:sz w:val="20"/>
              </w:rPr>
              <w:t>t</w:t>
            </w:r>
            <w:r w:rsidRPr="003330D8">
              <w:rPr>
                <w:rFonts w:ascii="Arial Narrow" w:hAnsi="Arial Narrow"/>
                <w:sz w:val="20"/>
              </w:rPr>
              <w:t xml:space="preserve"> or Deferred Laser or Triamcinolone Plus Prompt Laser for Diabetic Macular </w:t>
            </w:r>
            <w:proofErr w:type="spellStart"/>
            <w:r w:rsidRPr="003330D8">
              <w:rPr>
                <w:rFonts w:ascii="Arial Narrow" w:hAnsi="Arial Narrow"/>
                <w:sz w:val="20"/>
              </w:rPr>
              <w:t>Edema</w:t>
            </w:r>
            <w:proofErr w:type="spellEnd"/>
            <w:r w:rsidR="00293E17" w:rsidRPr="003330D8">
              <w:rPr>
                <w:rFonts w:ascii="Arial Narrow" w:hAnsi="Arial Narrow"/>
                <w:sz w:val="20"/>
              </w:rPr>
              <w:t>.</w:t>
            </w:r>
          </w:p>
        </w:tc>
        <w:tc>
          <w:tcPr>
            <w:tcW w:w="986" w:type="pct"/>
            <w:tcBorders>
              <w:top w:val="nil"/>
            </w:tcBorders>
          </w:tcPr>
          <w:p w:rsidR="00092849" w:rsidRPr="003330D8" w:rsidRDefault="00092849" w:rsidP="00092849">
            <w:pPr>
              <w:rPr>
                <w:rFonts w:ascii="Arial Narrow" w:hAnsi="Arial Narrow"/>
                <w:sz w:val="20"/>
              </w:rPr>
            </w:pPr>
            <w:r w:rsidRPr="003330D8">
              <w:rPr>
                <w:rFonts w:ascii="Arial Narrow" w:hAnsi="Arial Narrow"/>
                <w:i/>
                <w:sz w:val="20"/>
              </w:rPr>
              <w:t>Ophthalmology</w:t>
            </w:r>
            <w:r w:rsidRPr="003330D8">
              <w:rPr>
                <w:rFonts w:ascii="Arial Narrow" w:hAnsi="Arial Narrow"/>
                <w:sz w:val="20"/>
              </w:rPr>
              <w:t>. 2011; 118:609-614</w:t>
            </w:r>
          </w:p>
        </w:tc>
      </w:tr>
      <w:tr w:rsidR="00092849" w:rsidRPr="003330D8" w:rsidTr="00293E17">
        <w:trPr>
          <w:trHeight w:val="191"/>
        </w:trPr>
        <w:tc>
          <w:tcPr>
            <w:tcW w:w="766" w:type="pct"/>
          </w:tcPr>
          <w:p w:rsidR="00092849" w:rsidRPr="003330D8" w:rsidRDefault="00092849" w:rsidP="00092849">
            <w:pPr>
              <w:rPr>
                <w:rFonts w:ascii="Arial Narrow" w:hAnsi="Arial Narrow"/>
                <w:sz w:val="20"/>
              </w:rPr>
            </w:pPr>
            <w:r w:rsidRPr="003330D8">
              <w:rPr>
                <w:rFonts w:ascii="Arial Narrow" w:hAnsi="Arial Narrow"/>
                <w:sz w:val="20"/>
              </w:rPr>
              <w:t>RIDE (NCT00473382); RISE (NCT00473330)</w:t>
            </w:r>
          </w:p>
        </w:tc>
        <w:tc>
          <w:tcPr>
            <w:tcW w:w="3249" w:type="pct"/>
          </w:tcPr>
          <w:p w:rsidR="00092849" w:rsidRPr="003330D8" w:rsidRDefault="00092849" w:rsidP="00092849">
            <w:pPr>
              <w:rPr>
                <w:rFonts w:ascii="Arial Narrow" w:hAnsi="Arial Narrow"/>
                <w:sz w:val="20"/>
              </w:rPr>
            </w:pPr>
            <w:r w:rsidRPr="003330D8">
              <w:rPr>
                <w:rFonts w:ascii="Arial Narrow" w:hAnsi="Arial Narrow"/>
                <w:sz w:val="20"/>
              </w:rPr>
              <w:t xml:space="preserve">Nguyen QD, Brown DM, Marcus DM, Boyer DS, Patel S, </w:t>
            </w:r>
            <w:proofErr w:type="spellStart"/>
            <w:r w:rsidRPr="003330D8">
              <w:rPr>
                <w:rFonts w:ascii="Arial Narrow" w:hAnsi="Arial Narrow"/>
                <w:sz w:val="20"/>
              </w:rPr>
              <w:t>Feiner</w:t>
            </w:r>
            <w:proofErr w:type="spellEnd"/>
            <w:r w:rsidRPr="003330D8">
              <w:rPr>
                <w:rFonts w:ascii="Arial Narrow" w:hAnsi="Arial Narrow"/>
                <w:sz w:val="20"/>
              </w:rPr>
              <w:t xml:space="preserve"> L, </w:t>
            </w:r>
            <w:proofErr w:type="spellStart"/>
            <w:r w:rsidRPr="003330D8">
              <w:rPr>
                <w:rFonts w:ascii="Arial Narrow" w:hAnsi="Arial Narrow"/>
                <w:sz w:val="20"/>
              </w:rPr>
              <w:t>Givson</w:t>
            </w:r>
            <w:proofErr w:type="spellEnd"/>
            <w:r w:rsidRPr="003330D8">
              <w:rPr>
                <w:rFonts w:ascii="Arial Narrow" w:hAnsi="Arial Narrow"/>
                <w:sz w:val="20"/>
              </w:rPr>
              <w:t xml:space="preserve"> A, </w:t>
            </w:r>
            <w:proofErr w:type="spellStart"/>
            <w:r w:rsidRPr="003330D8">
              <w:rPr>
                <w:rFonts w:ascii="Arial Narrow" w:hAnsi="Arial Narrow"/>
                <w:sz w:val="20"/>
              </w:rPr>
              <w:t>Sy</w:t>
            </w:r>
            <w:proofErr w:type="spellEnd"/>
            <w:r w:rsidRPr="003330D8">
              <w:rPr>
                <w:rFonts w:ascii="Arial Narrow" w:hAnsi="Arial Narrow"/>
                <w:sz w:val="20"/>
              </w:rPr>
              <w:t xml:space="preserve"> J, Rundle AC, Hopkins JJ, Rubio RG, Ehrlich JS.  </w:t>
            </w:r>
            <w:proofErr w:type="spellStart"/>
            <w:r w:rsidRPr="003330D8">
              <w:rPr>
                <w:rFonts w:ascii="Arial Narrow" w:hAnsi="Arial Narrow"/>
                <w:sz w:val="20"/>
              </w:rPr>
              <w:t>Ranibizumab</w:t>
            </w:r>
            <w:proofErr w:type="spellEnd"/>
            <w:r w:rsidRPr="003330D8">
              <w:rPr>
                <w:rFonts w:ascii="Arial Narrow" w:hAnsi="Arial Narrow"/>
                <w:sz w:val="20"/>
              </w:rPr>
              <w:t xml:space="preserve"> for Diabetic Macular </w:t>
            </w:r>
            <w:proofErr w:type="spellStart"/>
            <w:r w:rsidRPr="003330D8">
              <w:rPr>
                <w:rFonts w:ascii="Arial Narrow" w:hAnsi="Arial Narrow"/>
                <w:sz w:val="20"/>
              </w:rPr>
              <w:t>Edema</w:t>
            </w:r>
            <w:proofErr w:type="spellEnd"/>
            <w:r w:rsidRPr="003330D8">
              <w:rPr>
                <w:rFonts w:ascii="Arial Narrow" w:hAnsi="Arial Narrow"/>
                <w:sz w:val="20"/>
              </w:rPr>
              <w:t>: Results from 2 Phase III Ra</w:t>
            </w:r>
            <w:r w:rsidR="00293E17" w:rsidRPr="003330D8">
              <w:rPr>
                <w:rFonts w:ascii="Arial Narrow" w:hAnsi="Arial Narrow"/>
                <w:sz w:val="20"/>
              </w:rPr>
              <w:t>ndomized Trials: RISE and RIDE.</w:t>
            </w:r>
          </w:p>
        </w:tc>
        <w:tc>
          <w:tcPr>
            <w:tcW w:w="986" w:type="pct"/>
          </w:tcPr>
          <w:p w:rsidR="00092849" w:rsidRPr="003330D8" w:rsidRDefault="00092849" w:rsidP="00092849">
            <w:pPr>
              <w:rPr>
                <w:rFonts w:ascii="Arial Narrow" w:hAnsi="Arial Narrow"/>
                <w:sz w:val="20"/>
              </w:rPr>
            </w:pPr>
            <w:r w:rsidRPr="003330D8">
              <w:rPr>
                <w:rFonts w:ascii="Arial Narrow" w:hAnsi="Arial Narrow"/>
                <w:i/>
                <w:sz w:val="20"/>
              </w:rPr>
              <w:t xml:space="preserve">Ophthalmology. </w:t>
            </w:r>
            <w:r w:rsidRPr="003330D8">
              <w:rPr>
                <w:rFonts w:ascii="Arial Narrow" w:hAnsi="Arial Narrow"/>
                <w:sz w:val="20"/>
              </w:rPr>
              <w:t>2012; 119:789-801</w:t>
            </w:r>
          </w:p>
        </w:tc>
      </w:tr>
      <w:tr w:rsidR="00092849" w:rsidRPr="003330D8" w:rsidTr="00293E17">
        <w:trPr>
          <w:trHeight w:val="686"/>
        </w:trPr>
        <w:tc>
          <w:tcPr>
            <w:tcW w:w="766" w:type="pct"/>
            <w:vMerge w:val="restart"/>
          </w:tcPr>
          <w:p w:rsidR="00092849" w:rsidRPr="003330D8" w:rsidRDefault="00092849" w:rsidP="00092849">
            <w:pPr>
              <w:rPr>
                <w:rFonts w:ascii="Arial Narrow" w:hAnsi="Arial Narrow"/>
                <w:sz w:val="20"/>
              </w:rPr>
            </w:pPr>
            <w:r w:rsidRPr="003330D8">
              <w:rPr>
                <w:rFonts w:ascii="Arial Narrow" w:hAnsi="Arial Narrow"/>
                <w:sz w:val="20"/>
              </w:rPr>
              <w:t>RESOLVE (Trial 2201)</w:t>
            </w:r>
          </w:p>
        </w:tc>
        <w:tc>
          <w:tcPr>
            <w:tcW w:w="3249" w:type="pct"/>
            <w:tcBorders>
              <w:bottom w:val="nil"/>
            </w:tcBorders>
          </w:tcPr>
          <w:p w:rsidR="00092849" w:rsidRPr="003330D8" w:rsidRDefault="00092849" w:rsidP="00092849">
            <w:pPr>
              <w:rPr>
                <w:rFonts w:ascii="Arial Narrow" w:hAnsi="Arial Narrow"/>
                <w:sz w:val="20"/>
              </w:rPr>
            </w:pPr>
            <w:r w:rsidRPr="003330D8">
              <w:rPr>
                <w:rFonts w:ascii="Arial Narrow" w:hAnsi="Arial Narrow"/>
                <w:sz w:val="20"/>
              </w:rPr>
              <w:t xml:space="preserve">A randomized, double-masked, </w:t>
            </w:r>
            <w:proofErr w:type="spellStart"/>
            <w:r w:rsidRPr="003330D8">
              <w:rPr>
                <w:rFonts w:ascii="Arial Narrow" w:hAnsi="Arial Narrow"/>
                <w:sz w:val="20"/>
              </w:rPr>
              <w:t>multicenter</w:t>
            </w:r>
            <w:proofErr w:type="spellEnd"/>
            <w:r w:rsidRPr="003330D8">
              <w:rPr>
                <w:rFonts w:ascii="Arial Narrow" w:hAnsi="Arial Narrow"/>
                <w:sz w:val="20"/>
              </w:rPr>
              <w:t xml:space="preserve">, phase II study assessing the safety and efficacy of two concentrations of </w:t>
            </w:r>
            <w:proofErr w:type="spellStart"/>
            <w:r w:rsidRPr="003330D8">
              <w:rPr>
                <w:rFonts w:ascii="Arial Narrow" w:hAnsi="Arial Narrow"/>
                <w:sz w:val="20"/>
              </w:rPr>
              <w:t>ranibizumab</w:t>
            </w:r>
            <w:proofErr w:type="spellEnd"/>
            <w:r w:rsidRPr="003330D8">
              <w:rPr>
                <w:rFonts w:ascii="Arial Narrow" w:hAnsi="Arial Narrow"/>
                <w:sz w:val="20"/>
              </w:rPr>
              <w:t xml:space="preserve"> (</w:t>
            </w:r>
            <w:proofErr w:type="spellStart"/>
            <w:r w:rsidRPr="003330D8">
              <w:rPr>
                <w:rFonts w:ascii="Arial Narrow" w:hAnsi="Arial Narrow"/>
                <w:sz w:val="20"/>
              </w:rPr>
              <w:t>intravitreal</w:t>
            </w:r>
            <w:proofErr w:type="spellEnd"/>
            <w:r w:rsidRPr="003330D8">
              <w:rPr>
                <w:rFonts w:ascii="Arial Narrow" w:hAnsi="Arial Narrow"/>
                <w:sz w:val="20"/>
              </w:rPr>
              <w:t xml:space="preserve"> injections) compared with non-treatment control for the treatment of diabetic macular oedema with </w:t>
            </w:r>
            <w:proofErr w:type="spellStart"/>
            <w:r w:rsidRPr="003330D8">
              <w:rPr>
                <w:rFonts w:ascii="Arial Narrow" w:hAnsi="Arial Narrow"/>
                <w:sz w:val="20"/>
              </w:rPr>
              <w:t>center</w:t>
            </w:r>
            <w:proofErr w:type="spellEnd"/>
            <w:r w:rsidRPr="003330D8">
              <w:rPr>
                <w:rFonts w:ascii="Arial Narrow" w:hAnsi="Arial Narrow"/>
                <w:sz w:val="20"/>
              </w:rPr>
              <w:t xml:space="preserve"> involvement.</w:t>
            </w:r>
          </w:p>
          <w:p w:rsidR="00092849" w:rsidRPr="003330D8" w:rsidRDefault="00092849" w:rsidP="00092849">
            <w:pPr>
              <w:rPr>
                <w:rFonts w:ascii="Arial Narrow" w:hAnsi="Arial Narrow"/>
                <w:sz w:val="20"/>
              </w:rPr>
            </w:pPr>
          </w:p>
        </w:tc>
        <w:tc>
          <w:tcPr>
            <w:tcW w:w="986" w:type="pct"/>
            <w:tcBorders>
              <w:bottom w:val="nil"/>
            </w:tcBorders>
          </w:tcPr>
          <w:p w:rsidR="00092849" w:rsidRPr="003330D8" w:rsidRDefault="00092849" w:rsidP="00092849">
            <w:pPr>
              <w:rPr>
                <w:rFonts w:ascii="Arial Narrow" w:hAnsi="Arial Narrow"/>
                <w:sz w:val="20"/>
              </w:rPr>
            </w:pPr>
            <w:r w:rsidRPr="003330D8">
              <w:rPr>
                <w:rFonts w:ascii="Arial Narrow" w:hAnsi="Arial Narrow"/>
                <w:sz w:val="20"/>
              </w:rPr>
              <w:t>2008</w:t>
            </w:r>
          </w:p>
        </w:tc>
      </w:tr>
      <w:tr w:rsidR="00092849" w:rsidRPr="003330D8" w:rsidTr="00293E17">
        <w:trPr>
          <w:trHeight w:val="686"/>
        </w:trPr>
        <w:tc>
          <w:tcPr>
            <w:tcW w:w="766" w:type="pct"/>
            <w:vMerge/>
          </w:tcPr>
          <w:p w:rsidR="00092849" w:rsidRPr="003330D8" w:rsidRDefault="00092849" w:rsidP="00092849">
            <w:pPr>
              <w:rPr>
                <w:rFonts w:ascii="Arial Narrow" w:hAnsi="Arial Narrow"/>
                <w:sz w:val="20"/>
              </w:rPr>
            </w:pPr>
          </w:p>
        </w:tc>
        <w:tc>
          <w:tcPr>
            <w:tcW w:w="3249" w:type="pct"/>
            <w:tcBorders>
              <w:top w:val="nil"/>
            </w:tcBorders>
          </w:tcPr>
          <w:p w:rsidR="00092849" w:rsidRPr="003330D8" w:rsidRDefault="00092849" w:rsidP="00092849">
            <w:pPr>
              <w:rPr>
                <w:rFonts w:ascii="Arial Narrow" w:hAnsi="Arial Narrow"/>
                <w:sz w:val="20"/>
              </w:rPr>
            </w:pPr>
            <w:proofErr w:type="spellStart"/>
            <w:r w:rsidRPr="003330D8">
              <w:rPr>
                <w:rFonts w:ascii="Arial Narrow" w:hAnsi="Arial Narrow"/>
                <w:sz w:val="20"/>
              </w:rPr>
              <w:t>Massin</w:t>
            </w:r>
            <w:proofErr w:type="spellEnd"/>
            <w:r w:rsidRPr="003330D8">
              <w:rPr>
                <w:rFonts w:ascii="Arial Narrow" w:hAnsi="Arial Narrow"/>
                <w:sz w:val="20"/>
              </w:rPr>
              <w:t xml:space="preserve"> P, Bandello F, </w:t>
            </w:r>
            <w:proofErr w:type="spellStart"/>
            <w:r w:rsidRPr="003330D8">
              <w:rPr>
                <w:rFonts w:ascii="Arial Narrow" w:hAnsi="Arial Narrow"/>
                <w:sz w:val="20"/>
              </w:rPr>
              <w:t>Garweg</w:t>
            </w:r>
            <w:proofErr w:type="spellEnd"/>
            <w:r w:rsidRPr="003330D8">
              <w:rPr>
                <w:rFonts w:ascii="Arial Narrow" w:hAnsi="Arial Narrow"/>
                <w:sz w:val="20"/>
              </w:rPr>
              <w:t xml:space="preserve"> JG, Hansen LL, Harding SP, Larsen M, Mitchell P, Sharp D, Wolf-</w:t>
            </w:r>
            <w:proofErr w:type="spellStart"/>
            <w:r w:rsidRPr="003330D8">
              <w:rPr>
                <w:rFonts w:ascii="Arial Narrow" w:hAnsi="Arial Narrow"/>
                <w:sz w:val="20"/>
              </w:rPr>
              <w:t>Schnurrbusch</w:t>
            </w:r>
            <w:proofErr w:type="spellEnd"/>
            <w:r w:rsidRPr="003330D8">
              <w:rPr>
                <w:rFonts w:ascii="Arial Narrow" w:hAnsi="Arial Narrow"/>
                <w:sz w:val="20"/>
              </w:rPr>
              <w:t xml:space="preserve"> UE, </w:t>
            </w:r>
            <w:proofErr w:type="spellStart"/>
            <w:r w:rsidRPr="003330D8">
              <w:rPr>
                <w:rFonts w:ascii="Arial Narrow" w:hAnsi="Arial Narrow"/>
                <w:sz w:val="20"/>
              </w:rPr>
              <w:t>Gekkieva</w:t>
            </w:r>
            <w:proofErr w:type="spellEnd"/>
            <w:r w:rsidRPr="003330D8">
              <w:rPr>
                <w:rFonts w:ascii="Arial Narrow" w:hAnsi="Arial Narrow"/>
                <w:sz w:val="20"/>
              </w:rPr>
              <w:t xml:space="preserve"> M, </w:t>
            </w:r>
            <w:proofErr w:type="spellStart"/>
            <w:r w:rsidRPr="003330D8">
              <w:rPr>
                <w:rFonts w:ascii="Arial Narrow" w:hAnsi="Arial Narrow"/>
                <w:sz w:val="20"/>
              </w:rPr>
              <w:t>Weichselberger</w:t>
            </w:r>
            <w:proofErr w:type="spellEnd"/>
            <w:r w:rsidRPr="003330D8">
              <w:rPr>
                <w:rFonts w:ascii="Arial Narrow" w:hAnsi="Arial Narrow"/>
                <w:sz w:val="20"/>
              </w:rPr>
              <w:t xml:space="preserve"> A, Wolf S.</w:t>
            </w:r>
            <w:r w:rsidR="00912DF1" w:rsidRPr="003330D8">
              <w:rPr>
                <w:rFonts w:ascii="Arial Narrow" w:hAnsi="Arial Narrow"/>
                <w:sz w:val="20"/>
              </w:rPr>
              <w:t xml:space="preserve"> </w:t>
            </w:r>
            <w:r w:rsidRPr="003330D8">
              <w:rPr>
                <w:rFonts w:ascii="Arial Narrow" w:hAnsi="Arial Narrow"/>
                <w:sz w:val="20"/>
              </w:rPr>
              <w:t xml:space="preserve">Safety and efficacy of </w:t>
            </w:r>
            <w:proofErr w:type="spellStart"/>
            <w:r w:rsidRPr="003330D8">
              <w:rPr>
                <w:rFonts w:ascii="Arial Narrow" w:hAnsi="Arial Narrow"/>
                <w:sz w:val="20"/>
              </w:rPr>
              <w:t>ranibizumab</w:t>
            </w:r>
            <w:proofErr w:type="spellEnd"/>
            <w:r w:rsidRPr="003330D8">
              <w:rPr>
                <w:rFonts w:ascii="Arial Narrow" w:hAnsi="Arial Narrow"/>
                <w:sz w:val="20"/>
              </w:rPr>
              <w:t xml:space="preserve"> in diabetic macular </w:t>
            </w:r>
            <w:proofErr w:type="spellStart"/>
            <w:r w:rsidRPr="003330D8">
              <w:rPr>
                <w:rFonts w:ascii="Arial Narrow" w:hAnsi="Arial Narrow"/>
                <w:sz w:val="20"/>
              </w:rPr>
              <w:t>edema</w:t>
            </w:r>
            <w:proofErr w:type="spellEnd"/>
            <w:r w:rsidRPr="003330D8">
              <w:rPr>
                <w:rFonts w:ascii="Arial Narrow" w:hAnsi="Arial Narrow"/>
                <w:sz w:val="20"/>
              </w:rPr>
              <w:t xml:space="preserve"> </w:t>
            </w:r>
            <w:r w:rsidRPr="003330D8">
              <w:rPr>
                <w:rFonts w:ascii="Arial Narrow" w:hAnsi="Arial Narrow"/>
                <w:sz w:val="20"/>
              </w:rPr>
              <w:lastRenderedPageBreak/>
              <w:t xml:space="preserve">(RESOLVE Study): a 12-month, randomized, controlled, double-masked, </w:t>
            </w:r>
            <w:proofErr w:type="spellStart"/>
            <w:r w:rsidRPr="003330D8">
              <w:rPr>
                <w:rFonts w:ascii="Arial Narrow" w:hAnsi="Arial Narrow"/>
                <w:sz w:val="20"/>
              </w:rPr>
              <w:t>multicenter</w:t>
            </w:r>
            <w:proofErr w:type="spellEnd"/>
            <w:r w:rsidRPr="003330D8">
              <w:rPr>
                <w:rFonts w:ascii="Arial Narrow" w:hAnsi="Arial Narrow"/>
                <w:sz w:val="20"/>
              </w:rPr>
              <w:t xml:space="preserve"> phase II study.</w:t>
            </w:r>
          </w:p>
        </w:tc>
        <w:tc>
          <w:tcPr>
            <w:tcW w:w="986" w:type="pct"/>
            <w:tcBorders>
              <w:top w:val="nil"/>
            </w:tcBorders>
          </w:tcPr>
          <w:p w:rsidR="00092849" w:rsidRPr="003330D8" w:rsidRDefault="00092849" w:rsidP="00092849">
            <w:pPr>
              <w:rPr>
                <w:rFonts w:ascii="Arial Narrow" w:hAnsi="Arial Narrow"/>
                <w:sz w:val="20"/>
              </w:rPr>
            </w:pPr>
            <w:r w:rsidRPr="003330D8">
              <w:rPr>
                <w:rFonts w:ascii="Arial Narrow" w:hAnsi="Arial Narrow"/>
                <w:i/>
                <w:sz w:val="20"/>
              </w:rPr>
              <w:lastRenderedPageBreak/>
              <w:t xml:space="preserve">Diabetes Care, </w:t>
            </w:r>
            <w:r w:rsidRPr="003330D8">
              <w:rPr>
                <w:rFonts w:ascii="Arial Narrow" w:hAnsi="Arial Narrow"/>
                <w:sz w:val="20"/>
              </w:rPr>
              <w:t>2010, 33:2399-2405</w:t>
            </w:r>
          </w:p>
        </w:tc>
      </w:tr>
      <w:tr w:rsidR="00092849" w:rsidRPr="003330D8" w:rsidTr="00293E17">
        <w:trPr>
          <w:trHeight w:val="686"/>
        </w:trPr>
        <w:tc>
          <w:tcPr>
            <w:tcW w:w="766" w:type="pct"/>
          </w:tcPr>
          <w:p w:rsidR="00092849" w:rsidRPr="003330D8" w:rsidRDefault="00092849" w:rsidP="00092849">
            <w:pPr>
              <w:rPr>
                <w:rFonts w:ascii="Arial Narrow" w:hAnsi="Arial Narrow"/>
                <w:sz w:val="20"/>
              </w:rPr>
            </w:pPr>
            <w:r w:rsidRPr="003330D8">
              <w:rPr>
                <w:rFonts w:ascii="Arial Narrow" w:hAnsi="Arial Narrow"/>
                <w:sz w:val="20"/>
              </w:rPr>
              <w:lastRenderedPageBreak/>
              <w:t>READ-2</w:t>
            </w:r>
          </w:p>
        </w:tc>
        <w:tc>
          <w:tcPr>
            <w:tcW w:w="3249" w:type="pct"/>
          </w:tcPr>
          <w:p w:rsidR="00092849" w:rsidRPr="003330D8" w:rsidRDefault="00092849" w:rsidP="007C240D">
            <w:pPr>
              <w:rPr>
                <w:rFonts w:ascii="Arial Narrow" w:hAnsi="Arial Narrow"/>
                <w:sz w:val="20"/>
              </w:rPr>
            </w:pPr>
            <w:r w:rsidRPr="003330D8">
              <w:rPr>
                <w:rFonts w:ascii="Arial Narrow" w:hAnsi="Arial Narrow"/>
                <w:sz w:val="20"/>
              </w:rPr>
              <w:t xml:space="preserve">Nguyen QD, Shah SM, </w:t>
            </w:r>
            <w:proofErr w:type="spellStart"/>
            <w:r w:rsidRPr="003330D8">
              <w:rPr>
                <w:rFonts w:ascii="Arial Narrow" w:hAnsi="Arial Narrow"/>
                <w:sz w:val="20"/>
              </w:rPr>
              <w:t>Khwaja</w:t>
            </w:r>
            <w:proofErr w:type="spellEnd"/>
            <w:r w:rsidRPr="003330D8">
              <w:rPr>
                <w:rFonts w:ascii="Arial Narrow" w:hAnsi="Arial Narrow"/>
                <w:sz w:val="20"/>
              </w:rPr>
              <w:t xml:space="preserve"> AA, </w:t>
            </w:r>
            <w:proofErr w:type="spellStart"/>
            <w:r w:rsidRPr="003330D8">
              <w:rPr>
                <w:rFonts w:ascii="Arial Narrow" w:hAnsi="Arial Narrow"/>
                <w:sz w:val="20"/>
              </w:rPr>
              <w:t>Channa</w:t>
            </w:r>
            <w:proofErr w:type="spellEnd"/>
            <w:r w:rsidRPr="003330D8">
              <w:rPr>
                <w:rFonts w:ascii="Arial Narrow" w:hAnsi="Arial Narrow"/>
                <w:sz w:val="20"/>
              </w:rPr>
              <w:t xml:space="preserve"> R, </w:t>
            </w:r>
            <w:proofErr w:type="spellStart"/>
            <w:r w:rsidRPr="003330D8">
              <w:rPr>
                <w:rFonts w:ascii="Arial Narrow" w:hAnsi="Arial Narrow"/>
                <w:sz w:val="20"/>
              </w:rPr>
              <w:t>Hatef</w:t>
            </w:r>
            <w:proofErr w:type="spellEnd"/>
            <w:r w:rsidRPr="003330D8">
              <w:rPr>
                <w:rFonts w:ascii="Arial Narrow" w:hAnsi="Arial Narrow"/>
                <w:sz w:val="20"/>
              </w:rPr>
              <w:t xml:space="preserve"> E, Do DV, Boyer D, </w:t>
            </w:r>
            <w:proofErr w:type="spellStart"/>
            <w:r w:rsidRPr="003330D8">
              <w:rPr>
                <w:rFonts w:ascii="Arial Narrow" w:hAnsi="Arial Narrow"/>
                <w:sz w:val="20"/>
              </w:rPr>
              <w:t>Heier</w:t>
            </w:r>
            <w:proofErr w:type="spellEnd"/>
            <w:r w:rsidRPr="003330D8">
              <w:rPr>
                <w:rFonts w:ascii="Arial Narrow" w:hAnsi="Arial Narrow"/>
                <w:sz w:val="20"/>
              </w:rPr>
              <w:t xml:space="preserve"> JS, Abraham P, Thach AB, Lit ES, Foster BS, Kruger E, </w:t>
            </w:r>
            <w:proofErr w:type="spellStart"/>
            <w:r w:rsidRPr="003330D8">
              <w:rPr>
                <w:rFonts w:ascii="Arial Narrow" w:hAnsi="Arial Narrow"/>
                <w:sz w:val="20"/>
              </w:rPr>
              <w:t>Dugel</w:t>
            </w:r>
            <w:proofErr w:type="spellEnd"/>
            <w:r w:rsidRPr="003330D8">
              <w:rPr>
                <w:rFonts w:ascii="Arial Narrow" w:hAnsi="Arial Narrow"/>
                <w:sz w:val="20"/>
              </w:rPr>
              <w:t xml:space="preserve"> P, Chang T, Das A, </w:t>
            </w:r>
            <w:proofErr w:type="spellStart"/>
            <w:r w:rsidRPr="003330D8">
              <w:rPr>
                <w:rFonts w:ascii="Arial Narrow" w:hAnsi="Arial Narrow"/>
                <w:sz w:val="20"/>
              </w:rPr>
              <w:t>Ciulla</w:t>
            </w:r>
            <w:proofErr w:type="spellEnd"/>
            <w:r w:rsidRPr="003330D8">
              <w:rPr>
                <w:rFonts w:ascii="Arial Narrow" w:hAnsi="Arial Narrow"/>
                <w:sz w:val="20"/>
              </w:rPr>
              <w:t xml:space="preserve"> TA, Pollack JS, Lim JI, </w:t>
            </w:r>
            <w:proofErr w:type="spellStart"/>
            <w:r w:rsidRPr="003330D8">
              <w:rPr>
                <w:rFonts w:ascii="Arial Narrow" w:hAnsi="Arial Narrow"/>
                <w:sz w:val="20"/>
              </w:rPr>
              <w:t>Eliott</w:t>
            </w:r>
            <w:proofErr w:type="spellEnd"/>
            <w:r w:rsidRPr="003330D8">
              <w:rPr>
                <w:rFonts w:ascii="Arial Narrow" w:hAnsi="Arial Narrow"/>
                <w:sz w:val="20"/>
              </w:rPr>
              <w:t xml:space="preserve"> D, </w:t>
            </w:r>
            <w:proofErr w:type="spellStart"/>
            <w:r w:rsidRPr="003330D8">
              <w:rPr>
                <w:rFonts w:ascii="Arial Narrow" w:hAnsi="Arial Narrow"/>
                <w:sz w:val="20"/>
              </w:rPr>
              <w:t>Campochiaro</w:t>
            </w:r>
            <w:proofErr w:type="spellEnd"/>
            <w:r w:rsidRPr="003330D8">
              <w:rPr>
                <w:rFonts w:ascii="Arial Narrow" w:hAnsi="Arial Narrow"/>
                <w:sz w:val="20"/>
              </w:rPr>
              <w:t xml:space="preserve"> PA.  Two-year outcomes of the </w:t>
            </w:r>
            <w:proofErr w:type="spellStart"/>
            <w:r w:rsidRPr="003330D8">
              <w:rPr>
                <w:rFonts w:ascii="Arial Narrow" w:hAnsi="Arial Narrow"/>
                <w:sz w:val="20"/>
              </w:rPr>
              <w:t>ranibizumab</w:t>
            </w:r>
            <w:proofErr w:type="spellEnd"/>
            <w:r w:rsidRPr="003330D8">
              <w:rPr>
                <w:rFonts w:ascii="Arial Narrow" w:hAnsi="Arial Narrow"/>
                <w:sz w:val="20"/>
              </w:rPr>
              <w:t xml:space="preserve"> for </w:t>
            </w:r>
            <w:proofErr w:type="spellStart"/>
            <w:r w:rsidRPr="003330D8">
              <w:rPr>
                <w:rFonts w:ascii="Arial Narrow" w:hAnsi="Arial Narrow"/>
                <w:sz w:val="20"/>
              </w:rPr>
              <w:t>edema</w:t>
            </w:r>
            <w:proofErr w:type="spellEnd"/>
            <w:r w:rsidRPr="003330D8">
              <w:rPr>
                <w:rFonts w:ascii="Arial Narrow" w:hAnsi="Arial Narrow"/>
                <w:sz w:val="20"/>
              </w:rPr>
              <w:t xml:space="preserve"> of the m</w:t>
            </w:r>
            <w:r w:rsidR="007C240D" w:rsidRPr="003330D8">
              <w:rPr>
                <w:rFonts w:ascii="Arial Narrow" w:hAnsi="Arial Narrow"/>
                <w:sz w:val="20"/>
              </w:rPr>
              <w:t>a</w:t>
            </w:r>
            <w:r w:rsidRPr="003330D8">
              <w:rPr>
                <w:rFonts w:ascii="Arial Narrow" w:hAnsi="Arial Narrow"/>
                <w:sz w:val="20"/>
              </w:rPr>
              <w:t>cula in diabetes (READ-2) study.</w:t>
            </w:r>
          </w:p>
        </w:tc>
        <w:tc>
          <w:tcPr>
            <w:tcW w:w="986" w:type="pct"/>
          </w:tcPr>
          <w:p w:rsidR="00092849" w:rsidRPr="003330D8" w:rsidRDefault="00092849" w:rsidP="00092849">
            <w:pPr>
              <w:rPr>
                <w:rFonts w:ascii="Arial Narrow" w:hAnsi="Arial Narrow"/>
                <w:sz w:val="20"/>
              </w:rPr>
            </w:pPr>
            <w:proofErr w:type="spellStart"/>
            <w:r w:rsidRPr="003330D8">
              <w:rPr>
                <w:rFonts w:ascii="Arial Narrow" w:hAnsi="Arial Narrow"/>
                <w:i/>
                <w:sz w:val="20"/>
              </w:rPr>
              <w:t>Opthalmology</w:t>
            </w:r>
            <w:proofErr w:type="spellEnd"/>
            <w:r w:rsidRPr="003330D8">
              <w:rPr>
                <w:rFonts w:ascii="Arial Narrow" w:hAnsi="Arial Narrow"/>
                <w:sz w:val="20"/>
              </w:rPr>
              <w:t>, 2010; 117:2146-2151</w:t>
            </w:r>
          </w:p>
        </w:tc>
      </w:tr>
      <w:tr w:rsidR="00092849" w:rsidRPr="003330D8" w:rsidTr="00293E17">
        <w:trPr>
          <w:trHeight w:val="686"/>
        </w:trPr>
        <w:tc>
          <w:tcPr>
            <w:tcW w:w="766" w:type="pct"/>
          </w:tcPr>
          <w:p w:rsidR="00092849" w:rsidRPr="003330D8" w:rsidRDefault="00092849" w:rsidP="00092849">
            <w:pPr>
              <w:rPr>
                <w:rFonts w:ascii="Arial Narrow" w:hAnsi="Arial Narrow"/>
                <w:sz w:val="20"/>
              </w:rPr>
            </w:pPr>
            <w:r w:rsidRPr="003330D8">
              <w:rPr>
                <w:rFonts w:ascii="Arial Narrow" w:hAnsi="Arial Narrow"/>
                <w:sz w:val="20"/>
              </w:rPr>
              <w:t>REVEAL (NCT00989989)</w:t>
            </w:r>
          </w:p>
        </w:tc>
        <w:tc>
          <w:tcPr>
            <w:tcW w:w="3249" w:type="pct"/>
          </w:tcPr>
          <w:p w:rsidR="00092849" w:rsidRPr="003330D8" w:rsidRDefault="00092849" w:rsidP="00092849">
            <w:pPr>
              <w:rPr>
                <w:rFonts w:ascii="Arial Narrow" w:hAnsi="Arial Narrow"/>
                <w:sz w:val="20"/>
              </w:rPr>
            </w:pPr>
            <w:r w:rsidRPr="003330D8">
              <w:rPr>
                <w:rFonts w:ascii="Arial Narrow" w:hAnsi="Arial Narrow"/>
                <w:sz w:val="20"/>
              </w:rPr>
              <w:t xml:space="preserve">A randomized, double-masked, </w:t>
            </w:r>
            <w:proofErr w:type="spellStart"/>
            <w:r w:rsidRPr="003330D8">
              <w:rPr>
                <w:rFonts w:ascii="Arial Narrow" w:hAnsi="Arial Narrow"/>
                <w:sz w:val="20"/>
              </w:rPr>
              <w:t>multicenter</w:t>
            </w:r>
            <w:proofErr w:type="spellEnd"/>
            <w:r w:rsidRPr="003330D8">
              <w:rPr>
                <w:rFonts w:ascii="Arial Narrow" w:hAnsi="Arial Narrow"/>
                <w:sz w:val="20"/>
              </w:rPr>
              <w:t>, laser-controlled</w:t>
            </w:r>
            <w:r w:rsidR="00912DF1" w:rsidRPr="003330D8">
              <w:rPr>
                <w:rFonts w:ascii="Arial Narrow" w:hAnsi="Arial Narrow"/>
                <w:sz w:val="20"/>
              </w:rPr>
              <w:t xml:space="preserve"> </w:t>
            </w:r>
            <w:r w:rsidRPr="003330D8">
              <w:rPr>
                <w:rFonts w:ascii="Arial Narrow" w:hAnsi="Arial Narrow"/>
                <w:sz w:val="20"/>
              </w:rPr>
              <w:t>Phase III study assessing the efficacy and safety</w:t>
            </w:r>
            <w:r w:rsidR="00912DF1" w:rsidRPr="003330D8">
              <w:rPr>
                <w:rFonts w:ascii="Arial Narrow" w:hAnsi="Arial Narrow"/>
                <w:sz w:val="20"/>
              </w:rPr>
              <w:t xml:space="preserve"> </w:t>
            </w:r>
            <w:r w:rsidRPr="003330D8">
              <w:rPr>
                <w:rFonts w:ascii="Arial Narrow" w:hAnsi="Arial Narrow"/>
                <w:sz w:val="20"/>
              </w:rPr>
              <w:t xml:space="preserve">of </w:t>
            </w:r>
            <w:proofErr w:type="spellStart"/>
            <w:r w:rsidRPr="003330D8">
              <w:rPr>
                <w:rFonts w:ascii="Arial Narrow" w:hAnsi="Arial Narrow"/>
                <w:sz w:val="20"/>
              </w:rPr>
              <w:t>ranibizumab</w:t>
            </w:r>
            <w:proofErr w:type="spellEnd"/>
            <w:r w:rsidRPr="003330D8">
              <w:rPr>
                <w:rFonts w:ascii="Arial Narrow" w:hAnsi="Arial Narrow"/>
                <w:sz w:val="20"/>
              </w:rPr>
              <w:t xml:space="preserve"> (</w:t>
            </w:r>
            <w:proofErr w:type="spellStart"/>
            <w:r w:rsidRPr="003330D8">
              <w:rPr>
                <w:rFonts w:ascii="Arial Narrow" w:hAnsi="Arial Narrow"/>
                <w:sz w:val="20"/>
              </w:rPr>
              <w:t>intravitreal</w:t>
            </w:r>
            <w:proofErr w:type="spellEnd"/>
            <w:r w:rsidRPr="003330D8">
              <w:rPr>
                <w:rFonts w:ascii="Arial Narrow" w:hAnsi="Arial Narrow"/>
                <w:sz w:val="20"/>
              </w:rPr>
              <w:t xml:space="preserve"> injections) as adjunctive and</w:t>
            </w:r>
            <w:r w:rsidR="00912DF1" w:rsidRPr="003330D8">
              <w:rPr>
                <w:rFonts w:ascii="Arial Narrow" w:hAnsi="Arial Narrow"/>
                <w:sz w:val="20"/>
              </w:rPr>
              <w:t xml:space="preserve"> </w:t>
            </w:r>
            <w:r w:rsidRPr="003330D8">
              <w:rPr>
                <w:rFonts w:ascii="Arial Narrow" w:hAnsi="Arial Narrow"/>
                <w:sz w:val="20"/>
              </w:rPr>
              <w:t>mono-therapy in patients with visual impairment due to</w:t>
            </w:r>
            <w:r w:rsidR="00912DF1" w:rsidRPr="003330D8">
              <w:rPr>
                <w:rFonts w:ascii="Arial Narrow" w:hAnsi="Arial Narrow"/>
                <w:sz w:val="20"/>
              </w:rPr>
              <w:t xml:space="preserve"> </w:t>
            </w:r>
            <w:r w:rsidRPr="003330D8">
              <w:rPr>
                <w:rFonts w:ascii="Arial Narrow" w:hAnsi="Arial Narrow"/>
                <w:sz w:val="20"/>
              </w:rPr>
              <w:t xml:space="preserve">diabetic macular </w:t>
            </w:r>
            <w:proofErr w:type="spellStart"/>
            <w:r w:rsidRPr="003330D8">
              <w:rPr>
                <w:rFonts w:ascii="Arial Narrow" w:hAnsi="Arial Narrow"/>
                <w:sz w:val="20"/>
              </w:rPr>
              <w:t>edema</w:t>
            </w:r>
            <w:proofErr w:type="spellEnd"/>
          </w:p>
        </w:tc>
        <w:tc>
          <w:tcPr>
            <w:tcW w:w="986" w:type="pct"/>
          </w:tcPr>
          <w:p w:rsidR="00092849" w:rsidRPr="003330D8" w:rsidRDefault="00092849" w:rsidP="00092849">
            <w:pPr>
              <w:rPr>
                <w:rFonts w:ascii="Arial Narrow" w:hAnsi="Arial Narrow"/>
                <w:sz w:val="20"/>
              </w:rPr>
            </w:pPr>
            <w:r w:rsidRPr="003330D8">
              <w:rPr>
                <w:rFonts w:ascii="Arial Narrow" w:hAnsi="Arial Narrow"/>
                <w:sz w:val="20"/>
              </w:rPr>
              <w:t>2012</w:t>
            </w:r>
          </w:p>
        </w:tc>
      </w:tr>
      <w:tr w:rsidR="00092849" w:rsidRPr="003330D8" w:rsidTr="00293E17">
        <w:trPr>
          <w:trHeight w:val="239"/>
        </w:trPr>
        <w:tc>
          <w:tcPr>
            <w:tcW w:w="5000" w:type="pct"/>
            <w:gridSpan w:val="3"/>
          </w:tcPr>
          <w:p w:rsidR="00092849" w:rsidRPr="003330D8" w:rsidRDefault="00092849" w:rsidP="00092849">
            <w:pPr>
              <w:rPr>
                <w:rFonts w:ascii="Arial Narrow" w:hAnsi="Arial Narrow"/>
                <w:b/>
                <w:sz w:val="20"/>
              </w:rPr>
            </w:pPr>
            <w:r w:rsidRPr="003330D8">
              <w:rPr>
                <w:rFonts w:ascii="Arial Narrow" w:hAnsi="Arial Narrow"/>
                <w:b/>
                <w:sz w:val="20"/>
              </w:rPr>
              <w:t>Supplementary studies</w:t>
            </w:r>
          </w:p>
        </w:tc>
      </w:tr>
      <w:tr w:rsidR="00092849" w:rsidRPr="003330D8" w:rsidTr="00293E17">
        <w:trPr>
          <w:trHeight w:val="686"/>
        </w:trPr>
        <w:tc>
          <w:tcPr>
            <w:tcW w:w="766" w:type="pct"/>
          </w:tcPr>
          <w:p w:rsidR="00092849" w:rsidRPr="003330D8" w:rsidRDefault="00092849" w:rsidP="00092849">
            <w:pPr>
              <w:rPr>
                <w:rFonts w:ascii="Arial Narrow" w:hAnsi="Arial Narrow"/>
                <w:sz w:val="20"/>
              </w:rPr>
            </w:pPr>
            <w:r w:rsidRPr="003330D8">
              <w:rPr>
                <w:rFonts w:ascii="Arial Narrow" w:hAnsi="Arial Narrow"/>
                <w:sz w:val="20"/>
              </w:rPr>
              <w:t>RESTORE 24 month extension study</w:t>
            </w:r>
          </w:p>
        </w:tc>
        <w:tc>
          <w:tcPr>
            <w:tcW w:w="3249" w:type="pct"/>
          </w:tcPr>
          <w:p w:rsidR="00092849" w:rsidRPr="003330D8" w:rsidRDefault="00092849" w:rsidP="00092849">
            <w:pPr>
              <w:rPr>
                <w:rFonts w:ascii="Arial Narrow" w:hAnsi="Arial Narrow"/>
                <w:sz w:val="20"/>
              </w:rPr>
            </w:pPr>
            <w:r w:rsidRPr="003330D8">
              <w:rPr>
                <w:rFonts w:ascii="Arial Narrow" w:hAnsi="Arial Narrow"/>
                <w:sz w:val="20"/>
              </w:rPr>
              <w:t>An open-label, multi-</w:t>
            </w:r>
            <w:proofErr w:type="spellStart"/>
            <w:r w:rsidRPr="003330D8">
              <w:rPr>
                <w:rFonts w:ascii="Arial Narrow" w:hAnsi="Arial Narrow"/>
                <w:sz w:val="20"/>
              </w:rPr>
              <w:t>center</w:t>
            </w:r>
            <w:proofErr w:type="spellEnd"/>
            <w:r w:rsidRPr="003330D8">
              <w:rPr>
                <w:rFonts w:ascii="Arial Narrow" w:hAnsi="Arial Narrow"/>
                <w:sz w:val="20"/>
              </w:rPr>
              <w:t xml:space="preserve">, 24-month extension study to evaluate the safety of </w:t>
            </w:r>
            <w:proofErr w:type="spellStart"/>
            <w:r w:rsidRPr="003330D8">
              <w:rPr>
                <w:rFonts w:ascii="Arial Narrow" w:hAnsi="Arial Narrow"/>
                <w:sz w:val="20"/>
              </w:rPr>
              <w:t>ranibizumab</w:t>
            </w:r>
            <w:proofErr w:type="spellEnd"/>
            <w:r w:rsidRPr="003330D8">
              <w:rPr>
                <w:rFonts w:ascii="Arial Narrow" w:hAnsi="Arial Narrow"/>
                <w:sz w:val="20"/>
              </w:rPr>
              <w:t xml:space="preserve"> as symptomatic treatment for visual impairment due to diabetic macular </w:t>
            </w:r>
            <w:proofErr w:type="spellStart"/>
            <w:r w:rsidRPr="003330D8">
              <w:rPr>
                <w:rFonts w:ascii="Arial Narrow" w:hAnsi="Arial Narrow"/>
                <w:sz w:val="20"/>
              </w:rPr>
              <w:t>edema</w:t>
            </w:r>
            <w:proofErr w:type="spellEnd"/>
            <w:r w:rsidRPr="003330D8">
              <w:rPr>
                <w:rFonts w:ascii="Arial Narrow" w:hAnsi="Arial Narrow"/>
                <w:sz w:val="20"/>
              </w:rPr>
              <w:t xml:space="preserve"> in patients who have completed the RESTORE trial</w:t>
            </w:r>
          </w:p>
        </w:tc>
        <w:tc>
          <w:tcPr>
            <w:tcW w:w="986" w:type="pct"/>
          </w:tcPr>
          <w:p w:rsidR="00092849" w:rsidRPr="003330D8" w:rsidRDefault="00092849" w:rsidP="00092849">
            <w:pPr>
              <w:rPr>
                <w:rFonts w:ascii="Arial Narrow" w:hAnsi="Arial Narrow"/>
                <w:b/>
                <w:sz w:val="20"/>
              </w:rPr>
            </w:pPr>
            <w:r w:rsidRPr="003330D8">
              <w:rPr>
                <w:rFonts w:ascii="Arial Narrow" w:hAnsi="Arial Narrow"/>
                <w:sz w:val="20"/>
              </w:rPr>
              <w:t>2012</w:t>
            </w:r>
          </w:p>
        </w:tc>
      </w:tr>
    </w:tbl>
    <w:p w:rsidR="00092849" w:rsidRPr="003330D8" w:rsidRDefault="00092849" w:rsidP="00293E17">
      <w:pPr>
        <w:pStyle w:val="TableFooter"/>
        <w:ind w:left="709"/>
      </w:pPr>
      <w:r w:rsidRPr="003330D8">
        <w:t xml:space="preserve">Source: Table 10, p23-24 of the </w:t>
      </w:r>
      <w:r w:rsidR="001D650A">
        <w:t>resubmission</w:t>
      </w:r>
    </w:p>
    <w:p w:rsidR="00092849" w:rsidRPr="00651313" w:rsidRDefault="00092849" w:rsidP="00092849">
      <w:pPr>
        <w:rPr>
          <w:szCs w:val="22"/>
          <w:highlight w:val="lightGray"/>
        </w:rPr>
      </w:pPr>
    </w:p>
    <w:p w:rsidR="00092849" w:rsidRPr="008C14FF" w:rsidRDefault="00086E57" w:rsidP="008C14FF">
      <w:pPr>
        <w:pStyle w:val="ListParagraph"/>
        <w:widowControl/>
        <w:numPr>
          <w:ilvl w:val="1"/>
          <w:numId w:val="30"/>
        </w:numPr>
        <w:rPr>
          <w:szCs w:val="22"/>
        </w:rPr>
      </w:pPr>
      <w:r w:rsidRPr="003330D8">
        <w:t xml:space="preserve">The comparative effectiveness and safety of </w:t>
      </w:r>
      <w:proofErr w:type="spellStart"/>
      <w:r w:rsidRPr="003330D8">
        <w:t>ranibizumab</w:t>
      </w:r>
      <w:proofErr w:type="spellEnd"/>
      <w:r w:rsidRPr="003330D8">
        <w:t xml:space="preserve"> to laser photocoagulation, as both monotherapy and mixed treatment</w:t>
      </w:r>
      <w:r w:rsidR="00DF3A69" w:rsidRPr="003330D8">
        <w:t>,</w:t>
      </w:r>
      <w:r w:rsidRPr="003330D8">
        <w:t xml:space="preserve"> </w:t>
      </w:r>
      <w:r w:rsidR="001A2F53" w:rsidRPr="003330D8">
        <w:t xml:space="preserve">was </w:t>
      </w:r>
      <w:r w:rsidRPr="003330D8">
        <w:t xml:space="preserve">informed by the RESTORE and DRCR.net trials.  </w:t>
      </w:r>
      <w:r w:rsidR="007C240D" w:rsidRPr="003330D8">
        <w:t xml:space="preserve">Consistent with the previous </w:t>
      </w:r>
      <w:r w:rsidR="001D650A">
        <w:t>resubmission</w:t>
      </w:r>
      <w:r w:rsidR="007C240D" w:rsidRPr="003330D8">
        <w:t xml:space="preserve">, RIDE, RISE, RESOLVE, READ-2 and REVEAL were appropriately excluded from further consideration.  </w:t>
      </w:r>
      <w:r w:rsidR="00092849" w:rsidRPr="003330D8">
        <w:t>The key features of the included trials are summarised in the table below.</w:t>
      </w:r>
    </w:p>
    <w:p w:rsidR="00092849" w:rsidRPr="001D650A" w:rsidRDefault="00092849" w:rsidP="00092849">
      <w:pPr>
        <w:widowControl/>
        <w:rPr>
          <w:szCs w:val="22"/>
        </w:rPr>
      </w:pPr>
    </w:p>
    <w:p w:rsidR="00092849" w:rsidRPr="001D650A" w:rsidRDefault="00092849" w:rsidP="00293E17">
      <w:pPr>
        <w:ind w:left="709"/>
        <w:rPr>
          <w:rFonts w:ascii="Arial Narrow" w:hAnsi="Arial Narrow" w:cs="Times New Roman"/>
          <w:sz w:val="20"/>
          <w:lang w:val="en-US"/>
        </w:rPr>
      </w:pPr>
      <w:r w:rsidRPr="001D650A">
        <w:rPr>
          <w:rFonts w:ascii="Arial Narrow" w:hAnsi="Arial Narrow" w:cs="Times New Roman"/>
          <w:b/>
          <w:sz w:val="20"/>
          <w:lang w:val="en-US"/>
        </w:rPr>
        <w:t>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Description w:val="Key features of the included evidence"/>
      </w:tblPr>
      <w:tblGrid>
        <w:gridCol w:w="1136"/>
        <w:gridCol w:w="709"/>
        <w:gridCol w:w="1135"/>
        <w:gridCol w:w="708"/>
        <w:gridCol w:w="1954"/>
        <w:gridCol w:w="1530"/>
        <w:gridCol w:w="1173"/>
      </w:tblGrid>
      <w:tr w:rsidR="00092849" w:rsidRPr="001D650A" w:rsidTr="00293E17">
        <w:trPr>
          <w:trHeight w:val="440"/>
        </w:trPr>
        <w:tc>
          <w:tcPr>
            <w:tcW w:w="680" w:type="pct"/>
            <w:shd w:val="clear" w:color="auto" w:fill="auto"/>
            <w:vAlign w:val="center"/>
          </w:tcPr>
          <w:p w:rsidR="00092849" w:rsidRPr="001D650A" w:rsidRDefault="00092849" w:rsidP="00092849">
            <w:pPr>
              <w:rPr>
                <w:rFonts w:ascii="Arial Narrow" w:hAnsi="Arial Narrow" w:cs="Times New Roman"/>
                <w:b/>
                <w:sz w:val="20"/>
                <w:lang w:val="en-US"/>
              </w:rPr>
            </w:pPr>
            <w:r w:rsidRPr="001D650A">
              <w:rPr>
                <w:rFonts w:ascii="Arial Narrow" w:hAnsi="Arial Narrow" w:cs="Times New Roman"/>
                <w:b/>
                <w:sz w:val="20"/>
                <w:lang w:val="en-US"/>
              </w:rPr>
              <w:t>Trial</w:t>
            </w:r>
          </w:p>
        </w:tc>
        <w:tc>
          <w:tcPr>
            <w:tcW w:w="424" w:type="pct"/>
            <w:shd w:val="clear" w:color="auto" w:fill="auto"/>
            <w:vAlign w:val="center"/>
          </w:tcPr>
          <w:p w:rsidR="00092849" w:rsidRPr="001D650A" w:rsidRDefault="00092849" w:rsidP="00092849">
            <w:pPr>
              <w:jc w:val="center"/>
              <w:rPr>
                <w:rFonts w:ascii="Arial Narrow" w:hAnsi="Arial Narrow" w:cs="Times New Roman"/>
                <w:b/>
                <w:sz w:val="20"/>
                <w:lang w:val="en-US"/>
              </w:rPr>
            </w:pPr>
            <w:r w:rsidRPr="001D650A">
              <w:rPr>
                <w:rFonts w:ascii="Arial Narrow" w:hAnsi="Arial Narrow" w:cs="Times New Roman"/>
                <w:b/>
                <w:sz w:val="20"/>
                <w:lang w:val="en-US"/>
              </w:rPr>
              <w:t>N</w:t>
            </w:r>
          </w:p>
        </w:tc>
        <w:tc>
          <w:tcPr>
            <w:tcW w:w="680" w:type="pct"/>
            <w:shd w:val="clear" w:color="auto" w:fill="auto"/>
            <w:vAlign w:val="center"/>
          </w:tcPr>
          <w:p w:rsidR="00092849" w:rsidRPr="001D650A" w:rsidRDefault="00092849" w:rsidP="00092849">
            <w:pPr>
              <w:jc w:val="center"/>
              <w:rPr>
                <w:rFonts w:ascii="Arial Narrow" w:hAnsi="Arial Narrow" w:cs="Times New Roman"/>
                <w:b/>
                <w:sz w:val="20"/>
                <w:lang w:val="en-US"/>
              </w:rPr>
            </w:pPr>
            <w:r w:rsidRPr="001D650A">
              <w:rPr>
                <w:rFonts w:ascii="Arial Narrow" w:hAnsi="Arial Narrow" w:cs="Times New Roman"/>
                <w:b/>
                <w:sz w:val="20"/>
                <w:lang w:val="en-US"/>
              </w:rPr>
              <w:t>Design/ duration</w:t>
            </w:r>
          </w:p>
        </w:tc>
        <w:tc>
          <w:tcPr>
            <w:tcW w:w="424" w:type="pct"/>
            <w:shd w:val="clear" w:color="auto" w:fill="auto"/>
            <w:vAlign w:val="center"/>
          </w:tcPr>
          <w:p w:rsidR="00092849" w:rsidRPr="001D650A" w:rsidRDefault="00092849" w:rsidP="00092849">
            <w:pPr>
              <w:jc w:val="center"/>
              <w:rPr>
                <w:rFonts w:ascii="Arial Narrow" w:hAnsi="Arial Narrow" w:cs="Times New Roman"/>
                <w:b/>
                <w:sz w:val="20"/>
                <w:lang w:val="en-US"/>
              </w:rPr>
            </w:pPr>
            <w:r w:rsidRPr="001D650A">
              <w:rPr>
                <w:rFonts w:ascii="Arial Narrow" w:hAnsi="Arial Narrow" w:cs="Times New Roman"/>
                <w:b/>
                <w:sz w:val="20"/>
                <w:lang w:val="en-US"/>
              </w:rPr>
              <w:t>Risk of bias</w:t>
            </w:r>
          </w:p>
        </w:tc>
        <w:tc>
          <w:tcPr>
            <w:tcW w:w="1171" w:type="pct"/>
            <w:shd w:val="clear" w:color="auto" w:fill="auto"/>
            <w:vAlign w:val="center"/>
          </w:tcPr>
          <w:p w:rsidR="00092849" w:rsidRPr="001D650A" w:rsidRDefault="00092849" w:rsidP="00092849">
            <w:pPr>
              <w:jc w:val="center"/>
              <w:rPr>
                <w:rFonts w:ascii="Arial Narrow" w:hAnsi="Arial Narrow" w:cs="Times New Roman"/>
                <w:b/>
                <w:sz w:val="20"/>
                <w:lang w:val="en-US"/>
              </w:rPr>
            </w:pPr>
            <w:r w:rsidRPr="001D650A">
              <w:rPr>
                <w:rFonts w:ascii="Arial Narrow" w:hAnsi="Arial Narrow" w:cs="Times New Roman"/>
                <w:b/>
                <w:sz w:val="20"/>
                <w:lang w:val="en-US"/>
              </w:rPr>
              <w:t>Patient population</w:t>
            </w:r>
          </w:p>
        </w:tc>
        <w:tc>
          <w:tcPr>
            <w:tcW w:w="917" w:type="pct"/>
            <w:shd w:val="clear" w:color="auto" w:fill="auto"/>
            <w:vAlign w:val="center"/>
          </w:tcPr>
          <w:p w:rsidR="00092849" w:rsidRPr="001D650A" w:rsidRDefault="00092849" w:rsidP="00092849">
            <w:pPr>
              <w:jc w:val="center"/>
              <w:rPr>
                <w:rFonts w:ascii="Arial Narrow" w:hAnsi="Arial Narrow" w:cs="Times New Roman"/>
                <w:b/>
                <w:sz w:val="20"/>
                <w:lang w:val="en-US"/>
              </w:rPr>
            </w:pPr>
            <w:r w:rsidRPr="001D650A">
              <w:rPr>
                <w:rFonts w:ascii="Arial Narrow" w:hAnsi="Arial Narrow" w:cs="Times New Roman"/>
                <w:b/>
                <w:sz w:val="20"/>
                <w:lang w:val="en-US"/>
              </w:rPr>
              <w:t>Outcome(s)</w:t>
            </w:r>
          </w:p>
        </w:tc>
        <w:tc>
          <w:tcPr>
            <w:tcW w:w="703" w:type="pct"/>
            <w:shd w:val="clear" w:color="auto" w:fill="auto"/>
            <w:vAlign w:val="center"/>
          </w:tcPr>
          <w:p w:rsidR="00092849" w:rsidRPr="001D650A" w:rsidRDefault="00092849" w:rsidP="00092849">
            <w:pPr>
              <w:jc w:val="center"/>
              <w:rPr>
                <w:rFonts w:ascii="Arial Narrow" w:hAnsi="Arial Narrow" w:cs="Times New Roman"/>
                <w:b/>
                <w:sz w:val="20"/>
                <w:lang w:val="en-US"/>
              </w:rPr>
            </w:pPr>
            <w:r w:rsidRPr="001D650A">
              <w:rPr>
                <w:rFonts w:ascii="Arial Narrow" w:hAnsi="Arial Narrow" w:cs="Times New Roman"/>
                <w:b/>
                <w:sz w:val="20"/>
                <w:lang w:val="en-US"/>
              </w:rPr>
              <w:t>Use in econ model</w:t>
            </w:r>
          </w:p>
        </w:tc>
      </w:tr>
      <w:tr w:rsidR="00526A97" w:rsidRPr="001D650A" w:rsidTr="00293E17">
        <w:trPr>
          <w:trHeight w:val="440"/>
        </w:trPr>
        <w:tc>
          <w:tcPr>
            <w:tcW w:w="680" w:type="pct"/>
            <w:shd w:val="clear" w:color="auto" w:fill="auto"/>
            <w:vAlign w:val="center"/>
          </w:tcPr>
          <w:p w:rsidR="00526A97" w:rsidRPr="001D650A" w:rsidRDefault="00526A97" w:rsidP="00092849">
            <w:pPr>
              <w:rPr>
                <w:rFonts w:ascii="Arial Narrow" w:hAnsi="Arial Narrow" w:cs="Times New Roman"/>
                <w:sz w:val="20"/>
                <w:lang w:val="en-US"/>
              </w:rPr>
            </w:pPr>
            <w:r w:rsidRPr="001D650A">
              <w:rPr>
                <w:rFonts w:ascii="Arial Narrow" w:hAnsi="Arial Narrow" w:cs="Times New Roman"/>
                <w:sz w:val="20"/>
                <w:lang w:val="en-US"/>
              </w:rPr>
              <w:t>RESTORE</w:t>
            </w:r>
          </w:p>
        </w:tc>
        <w:tc>
          <w:tcPr>
            <w:tcW w:w="424" w:type="pct"/>
            <w:shd w:val="clear" w:color="auto" w:fill="auto"/>
            <w:vAlign w:val="center"/>
          </w:tcPr>
          <w:p w:rsidR="00526A97" w:rsidRPr="001D650A" w:rsidRDefault="00526A97" w:rsidP="00092849">
            <w:pPr>
              <w:jc w:val="center"/>
              <w:rPr>
                <w:rFonts w:ascii="Arial Narrow" w:hAnsi="Arial Narrow" w:cs="Times New Roman"/>
                <w:sz w:val="20"/>
                <w:lang w:val="en-US"/>
              </w:rPr>
            </w:pPr>
            <w:r w:rsidRPr="001D650A">
              <w:rPr>
                <w:rFonts w:ascii="Arial Narrow" w:hAnsi="Arial Narrow"/>
                <w:sz w:val="20"/>
              </w:rPr>
              <w:t>343</w:t>
            </w:r>
          </w:p>
        </w:tc>
        <w:tc>
          <w:tcPr>
            <w:tcW w:w="680" w:type="pct"/>
            <w:shd w:val="clear" w:color="auto" w:fill="auto"/>
            <w:vAlign w:val="center"/>
          </w:tcPr>
          <w:p w:rsidR="00526A97" w:rsidRPr="001D650A" w:rsidRDefault="00526A97" w:rsidP="00092849">
            <w:pPr>
              <w:jc w:val="center"/>
              <w:rPr>
                <w:rFonts w:ascii="Arial Narrow" w:hAnsi="Arial Narrow" w:cs="Times New Roman"/>
                <w:sz w:val="20"/>
                <w:lang w:val="en-US"/>
              </w:rPr>
            </w:pPr>
            <w:r w:rsidRPr="001D650A">
              <w:rPr>
                <w:rFonts w:ascii="Arial Narrow" w:hAnsi="Arial Narrow" w:cs="Times New Roman"/>
                <w:sz w:val="20"/>
                <w:lang w:val="en-US"/>
              </w:rPr>
              <w:t>R, DB, MC</w:t>
            </w:r>
          </w:p>
          <w:p w:rsidR="00526A97" w:rsidRPr="001D650A" w:rsidRDefault="00526A97" w:rsidP="00092849">
            <w:pPr>
              <w:jc w:val="center"/>
              <w:rPr>
                <w:rFonts w:ascii="Arial Narrow" w:hAnsi="Arial Narrow" w:cs="Times New Roman"/>
                <w:sz w:val="20"/>
                <w:lang w:val="en-US"/>
              </w:rPr>
            </w:pPr>
            <w:r w:rsidRPr="001D650A">
              <w:rPr>
                <w:rFonts w:ascii="Arial Narrow" w:hAnsi="Arial Narrow" w:cs="Times New Roman"/>
                <w:sz w:val="20"/>
                <w:lang w:val="en-US"/>
              </w:rPr>
              <w:t>12 months</w:t>
            </w:r>
          </w:p>
        </w:tc>
        <w:tc>
          <w:tcPr>
            <w:tcW w:w="424" w:type="pct"/>
            <w:shd w:val="clear" w:color="auto" w:fill="auto"/>
            <w:vAlign w:val="center"/>
          </w:tcPr>
          <w:p w:rsidR="00526A97" w:rsidRPr="001D650A" w:rsidRDefault="00526A97" w:rsidP="00092849">
            <w:pPr>
              <w:jc w:val="center"/>
              <w:rPr>
                <w:rFonts w:ascii="Arial Narrow" w:hAnsi="Arial Narrow" w:cs="Times New Roman"/>
                <w:sz w:val="20"/>
                <w:lang w:val="en-US"/>
              </w:rPr>
            </w:pPr>
            <w:r w:rsidRPr="001D650A">
              <w:rPr>
                <w:rFonts w:ascii="Arial Narrow" w:hAnsi="Arial Narrow" w:cs="Times New Roman"/>
                <w:sz w:val="20"/>
                <w:lang w:val="en-US"/>
              </w:rPr>
              <w:t>Low</w:t>
            </w:r>
          </w:p>
        </w:tc>
        <w:tc>
          <w:tcPr>
            <w:tcW w:w="1171" w:type="pct"/>
            <w:vMerge w:val="restart"/>
            <w:shd w:val="clear" w:color="auto" w:fill="auto"/>
            <w:vAlign w:val="center"/>
          </w:tcPr>
          <w:p w:rsidR="00526A97" w:rsidRPr="001D650A" w:rsidRDefault="00526A97" w:rsidP="00092849">
            <w:pPr>
              <w:jc w:val="center"/>
              <w:rPr>
                <w:rFonts w:ascii="Arial Narrow" w:hAnsi="Arial Narrow" w:cs="Times New Roman"/>
                <w:sz w:val="20"/>
                <w:lang w:val="en-US"/>
              </w:rPr>
            </w:pPr>
            <w:r w:rsidRPr="001D650A">
              <w:rPr>
                <w:rFonts w:ascii="Arial Narrow" w:hAnsi="Arial Narrow" w:cs="Times New Roman"/>
                <w:sz w:val="20"/>
                <w:lang w:val="en-US"/>
              </w:rPr>
              <w:t xml:space="preserve">Patients with </w:t>
            </w:r>
            <w:r w:rsidRPr="001D650A">
              <w:rPr>
                <w:rFonts w:ascii="Arial Narrow" w:hAnsi="Arial Narrow"/>
                <w:sz w:val="20"/>
              </w:rPr>
              <w:t>visual impairment due to diabetic macular oedema</w:t>
            </w:r>
          </w:p>
        </w:tc>
        <w:tc>
          <w:tcPr>
            <w:tcW w:w="917" w:type="pct"/>
            <w:vMerge w:val="restart"/>
            <w:shd w:val="clear" w:color="auto" w:fill="auto"/>
            <w:vAlign w:val="center"/>
          </w:tcPr>
          <w:p w:rsidR="00526A97" w:rsidRPr="001D650A" w:rsidRDefault="00526A97" w:rsidP="00092849">
            <w:pPr>
              <w:jc w:val="center"/>
              <w:rPr>
                <w:rFonts w:ascii="Arial Narrow" w:hAnsi="Arial Narrow" w:cs="Times New Roman"/>
                <w:b/>
                <w:sz w:val="20"/>
                <w:lang w:val="en-US"/>
              </w:rPr>
            </w:pPr>
            <w:r w:rsidRPr="001D650A">
              <w:rPr>
                <w:rStyle w:val="CommentReference"/>
                <w:rFonts w:eastAsia="SimSun"/>
                <w:b w:val="0"/>
              </w:rPr>
              <w:t>BCVA mean change (letters) from baseline at month 12</w:t>
            </w:r>
          </w:p>
        </w:tc>
        <w:tc>
          <w:tcPr>
            <w:tcW w:w="703" w:type="pct"/>
            <w:vMerge w:val="restart"/>
            <w:shd w:val="clear" w:color="auto" w:fill="auto"/>
            <w:vAlign w:val="center"/>
          </w:tcPr>
          <w:p w:rsidR="00526A97" w:rsidRPr="001D650A" w:rsidRDefault="00526A97" w:rsidP="00092849">
            <w:pPr>
              <w:jc w:val="center"/>
              <w:rPr>
                <w:rFonts w:ascii="Arial Narrow" w:hAnsi="Arial Narrow" w:cs="Times New Roman"/>
                <w:sz w:val="20"/>
                <w:lang w:val="en-US"/>
              </w:rPr>
            </w:pPr>
            <w:r w:rsidRPr="001D650A">
              <w:rPr>
                <w:rFonts w:ascii="Arial Narrow" w:hAnsi="Arial Narrow" w:cs="Times New Roman"/>
                <w:sz w:val="20"/>
                <w:lang w:val="en-US"/>
              </w:rPr>
              <w:t>Transition probabilities; scenario analyses</w:t>
            </w:r>
          </w:p>
        </w:tc>
      </w:tr>
      <w:tr w:rsidR="00526A97" w:rsidRPr="001D650A" w:rsidTr="00293E17">
        <w:trPr>
          <w:trHeight w:val="440"/>
        </w:trPr>
        <w:tc>
          <w:tcPr>
            <w:tcW w:w="680" w:type="pct"/>
            <w:shd w:val="clear" w:color="auto" w:fill="auto"/>
            <w:vAlign w:val="center"/>
          </w:tcPr>
          <w:p w:rsidR="00526A97" w:rsidRPr="001D650A" w:rsidRDefault="00526A97" w:rsidP="00092849">
            <w:pPr>
              <w:rPr>
                <w:rFonts w:ascii="Arial Narrow" w:hAnsi="Arial Narrow" w:cs="Times New Roman"/>
                <w:sz w:val="20"/>
                <w:lang w:val="en-US"/>
              </w:rPr>
            </w:pPr>
            <w:r w:rsidRPr="001D650A">
              <w:rPr>
                <w:rFonts w:ascii="Arial Narrow" w:hAnsi="Arial Narrow" w:cs="Times New Roman"/>
                <w:sz w:val="20"/>
                <w:lang w:val="en-US"/>
              </w:rPr>
              <w:t>DRCR.Net</w:t>
            </w:r>
          </w:p>
        </w:tc>
        <w:tc>
          <w:tcPr>
            <w:tcW w:w="424" w:type="pct"/>
            <w:shd w:val="clear" w:color="auto" w:fill="auto"/>
            <w:vAlign w:val="center"/>
          </w:tcPr>
          <w:p w:rsidR="00526A97" w:rsidRPr="001D650A" w:rsidRDefault="00526A97" w:rsidP="00092849">
            <w:pPr>
              <w:jc w:val="center"/>
              <w:rPr>
                <w:rFonts w:ascii="Arial Narrow" w:hAnsi="Arial Narrow" w:cs="Times New Roman"/>
                <w:sz w:val="20"/>
                <w:lang w:val="en-US"/>
              </w:rPr>
            </w:pPr>
            <w:r w:rsidRPr="001D650A">
              <w:rPr>
                <w:rFonts w:ascii="Arial Narrow" w:hAnsi="Arial Narrow" w:cs="Times New Roman"/>
                <w:sz w:val="20"/>
                <w:lang w:val="en-US"/>
              </w:rPr>
              <w:t>668 (eyes)</w:t>
            </w:r>
          </w:p>
        </w:tc>
        <w:tc>
          <w:tcPr>
            <w:tcW w:w="680" w:type="pct"/>
            <w:shd w:val="clear" w:color="auto" w:fill="auto"/>
            <w:vAlign w:val="center"/>
          </w:tcPr>
          <w:p w:rsidR="00526A97" w:rsidRPr="001D650A" w:rsidRDefault="00526A97" w:rsidP="00092849">
            <w:pPr>
              <w:jc w:val="center"/>
              <w:rPr>
                <w:rFonts w:ascii="Arial Narrow" w:hAnsi="Arial Narrow" w:cs="Times New Roman"/>
                <w:sz w:val="20"/>
                <w:lang w:val="en-US"/>
              </w:rPr>
            </w:pPr>
            <w:r w:rsidRPr="001D650A">
              <w:rPr>
                <w:rFonts w:ascii="Arial Narrow" w:hAnsi="Arial Narrow" w:cs="Times New Roman"/>
                <w:sz w:val="20"/>
                <w:lang w:val="en-US"/>
              </w:rPr>
              <w:t>R, DB, MC</w:t>
            </w:r>
          </w:p>
          <w:p w:rsidR="00526A97" w:rsidRPr="001D650A" w:rsidRDefault="00526A97" w:rsidP="00092849">
            <w:pPr>
              <w:jc w:val="center"/>
              <w:rPr>
                <w:rFonts w:ascii="Arial Narrow" w:hAnsi="Arial Narrow" w:cs="Times New Roman"/>
                <w:sz w:val="20"/>
                <w:lang w:val="en-US"/>
              </w:rPr>
            </w:pPr>
            <w:r w:rsidRPr="001D650A">
              <w:rPr>
                <w:rFonts w:ascii="Arial Narrow" w:hAnsi="Arial Narrow" w:cs="Times New Roman"/>
                <w:sz w:val="20"/>
                <w:lang w:val="en-US"/>
              </w:rPr>
              <w:t>12 months</w:t>
            </w:r>
          </w:p>
        </w:tc>
        <w:tc>
          <w:tcPr>
            <w:tcW w:w="424" w:type="pct"/>
            <w:shd w:val="clear" w:color="auto" w:fill="auto"/>
            <w:vAlign w:val="center"/>
          </w:tcPr>
          <w:p w:rsidR="00526A97" w:rsidRPr="001D650A" w:rsidRDefault="00526A97" w:rsidP="00092849">
            <w:pPr>
              <w:jc w:val="center"/>
              <w:rPr>
                <w:rFonts w:ascii="Arial Narrow" w:hAnsi="Arial Narrow" w:cs="Times New Roman"/>
                <w:sz w:val="20"/>
                <w:lang w:val="en-US"/>
              </w:rPr>
            </w:pPr>
            <w:r w:rsidRPr="001D650A">
              <w:rPr>
                <w:rFonts w:ascii="Arial Narrow" w:hAnsi="Arial Narrow" w:cs="Times New Roman"/>
                <w:sz w:val="20"/>
                <w:lang w:val="en-US"/>
              </w:rPr>
              <w:t>Low</w:t>
            </w:r>
          </w:p>
        </w:tc>
        <w:tc>
          <w:tcPr>
            <w:tcW w:w="1171" w:type="pct"/>
            <w:vMerge/>
            <w:shd w:val="clear" w:color="auto" w:fill="auto"/>
            <w:vAlign w:val="center"/>
          </w:tcPr>
          <w:p w:rsidR="00526A97" w:rsidRPr="001D650A" w:rsidRDefault="00526A97" w:rsidP="00092849">
            <w:pPr>
              <w:jc w:val="center"/>
              <w:rPr>
                <w:rFonts w:ascii="Arial Narrow" w:hAnsi="Arial Narrow" w:cs="Times New Roman"/>
                <w:sz w:val="20"/>
                <w:lang w:val="en-US"/>
              </w:rPr>
            </w:pPr>
          </w:p>
        </w:tc>
        <w:tc>
          <w:tcPr>
            <w:tcW w:w="917" w:type="pct"/>
            <w:vMerge/>
            <w:shd w:val="clear" w:color="auto" w:fill="auto"/>
            <w:vAlign w:val="center"/>
          </w:tcPr>
          <w:p w:rsidR="00526A97" w:rsidRPr="001D650A" w:rsidRDefault="00526A97" w:rsidP="00092849">
            <w:pPr>
              <w:jc w:val="center"/>
              <w:rPr>
                <w:rFonts w:ascii="Arial Narrow" w:hAnsi="Arial Narrow" w:cs="Times New Roman"/>
                <w:sz w:val="20"/>
                <w:lang w:val="en-US"/>
              </w:rPr>
            </w:pPr>
          </w:p>
        </w:tc>
        <w:tc>
          <w:tcPr>
            <w:tcW w:w="703" w:type="pct"/>
            <w:vMerge/>
            <w:shd w:val="clear" w:color="auto" w:fill="auto"/>
            <w:vAlign w:val="center"/>
          </w:tcPr>
          <w:p w:rsidR="00526A97" w:rsidRPr="001D650A" w:rsidRDefault="00526A97" w:rsidP="00092849">
            <w:pPr>
              <w:jc w:val="center"/>
              <w:rPr>
                <w:rFonts w:ascii="Arial Narrow" w:hAnsi="Arial Narrow" w:cs="Times New Roman"/>
                <w:sz w:val="20"/>
                <w:lang w:val="en-US"/>
              </w:rPr>
            </w:pPr>
          </w:p>
        </w:tc>
      </w:tr>
    </w:tbl>
    <w:p w:rsidR="00092849" w:rsidRPr="001D650A" w:rsidRDefault="00092849" w:rsidP="00293E17">
      <w:pPr>
        <w:pStyle w:val="TableFooter"/>
        <w:ind w:left="709"/>
        <w:rPr>
          <w:rFonts w:cs="Times New Roman"/>
          <w:szCs w:val="16"/>
          <w:lang w:val="en-US"/>
        </w:rPr>
      </w:pPr>
      <w:r w:rsidRPr="001D650A">
        <w:rPr>
          <w:rFonts w:cs="Times New Roman"/>
          <w:szCs w:val="16"/>
          <w:lang w:val="en-US"/>
        </w:rPr>
        <w:t>Abbreviations: BCVA = best corrected visual acuity; DB = double blind; MC = multi-</w:t>
      </w:r>
      <w:proofErr w:type="spellStart"/>
      <w:r w:rsidRPr="001D650A">
        <w:rPr>
          <w:rFonts w:cs="Times New Roman"/>
          <w:szCs w:val="16"/>
          <w:lang w:val="en-US"/>
        </w:rPr>
        <w:t>centre</w:t>
      </w:r>
      <w:proofErr w:type="spellEnd"/>
      <w:r w:rsidRPr="001D650A">
        <w:rPr>
          <w:rFonts w:cs="Times New Roman"/>
          <w:szCs w:val="16"/>
          <w:lang w:val="en-US"/>
        </w:rPr>
        <w:t xml:space="preserve">; R = </w:t>
      </w:r>
      <w:proofErr w:type="spellStart"/>
      <w:r w:rsidR="0003662C" w:rsidRPr="001D650A">
        <w:rPr>
          <w:rFonts w:cs="Times New Roman"/>
          <w:szCs w:val="16"/>
          <w:lang w:val="en-US"/>
        </w:rPr>
        <w:t>randomised</w:t>
      </w:r>
      <w:proofErr w:type="spellEnd"/>
    </w:p>
    <w:p w:rsidR="00092849" w:rsidRPr="0018175F" w:rsidRDefault="00092849" w:rsidP="00293E17">
      <w:pPr>
        <w:pStyle w:val="TableFooter"/>
        <w:ind w:left="709"/>
      </w:pPr>
      <w:r w:rsidRPr="001D650A">
        <w:rPr>
          <w:rFonts w:cs="Times New Roman"/>
          <w:szCs w:val="16"/>
          <w:lang w:val="en-US"/>
        </w:rPr>
        <w:t>Source: compiled during the evaluation</w:t>
      </w:r>
    </w:p>
    <w:p w:rsidR="00A07883" w:rsidRDefault="00A07883" w:rsidP="00A07883">
      <w:pPr>
        <w:tabs>
          <w:tab w:val="left" w:pos="1340"/>
        </w:tabs>
        <w:rPr>
          <w:szCs w:val="22"/>
        </w:rPr>
      </w:pPr>
    </w:p>
    <w:p w:rsidR="00A07883" w:rsidRPr="001D650A" w:rsidRDefault="00A07883" w:rsidP="00A07883">
      <w:pPr>
        <w:pStyle w:val="ListParagraph"/>
        <w:ind w:left="709"/>
        <w:rPr>
          <w:i/>
          <w:szCs w:val="22"/>
        </w:rPr>
      </w:pPr>
      <w:r>
        <w:rPr>
          <w:szCs w:val="22"/>
        </w:rPr>
        <w:tab/>
      </w:r>
      <w:r>
        <w:rPr>
          <w:i/>
          <w:szCs w:val="22"/>
        </w:rPr>
        <w:t xml:space="preserve">For more detail on </w:t>
      </w:r>
      <w:r w:rsidRPr="001D650A">
        <w:rPr>
          <w:i/>
          <w:szCs w:val="22"/>
        </w:rPr>
        <w:t>PBAC’s view, see section 7 “PBAC outcome”</w:t>
      </w:r>
    </w:p>
    <w:p w:rsidR="00A07883" w:rsidRPr="001D650A" w:rsidRDefault="00A07883" w:rsidP="00A07883">
      <w:pPr>
        <w:tabs>
          <w:tab w:val="left" w:pos="1340"/>
        </w:tabs>
        <w:rPr>
          <w:szCs w:val="22"/>
        </w:rPr>
      </w:pPr>
    </w:p>
    <w:p w:rsidR="00092849" w:rsidRPr="001D650A" w:rsidRDefault="00092849" w:rsidP="00092849">
      <w:pPr>
        <w:pStyle w:val="Heading2"/>
        <w:rPr>
          <w:i/>
        </w:rPr>
      </w:pPr>
      <w:bookmarkStart w:id="1" w:name="_Toc388362861"/>
      <w:r w:rsidRPr="001D650A">
        <w:rPr>
          <w:i/>
        </w:rPr>
        <w:t>Comparative effectiveness</w:t>
      </w:r>
      <w:bookmarkEnd w:id="1"/>
    </w:p>
    <w:p w:rsidR="00092849" w:rsidRPr="001D650A" w:rsidRDefault="00092849" w:rsidP="00092849">
      <w:pPr>
        <w:rPr>
          <w:szCs w:val="22"/>
        </w:rPr>
      </w:pPr>
    </w:p>
    <w:p w:rsidR="00092849" w:rsidRPr="008C14FF" w:rsidRDefault="00092849" w:rsidP="008C14FF">
      <w:pPr>
        <w:pStyle w:val="ListParagraph"/>
        <w:widowControl/>
        <w:numPr>
          <w:ilvl w:val="1"/>
          <w:numId w:val="30"/>
        </w:numPr>
        <w:rPr>
          <w:szCs w:val="22"/>
        </w:rPr>
      </w:pPr>
      <w:r w:rsidRPr="001D650A">
        <w:t xml:space="preserve">As in the March 2013 PBAC consideration, the PBAC accepted that </w:t>
      </w:r>
      <w:proofErr w:type="spellStart"/>
      <w:r w:rsidRPr="001D650A">
        <w:t>ranibizumab</w:t>
      </w:r>
      <w:proofErr w:type="spellEnd"/>
      <w:r w:rsidRPr="001D650A">
        <w:t xml:space="preserve"> was an effective treatment for visual impairment due to DME, but remained concerned about the extent of clinically relevant improvement in overall BCVA in patients with better VA at baseline (</w:t>
      </w:r>
      <w:r w:rsidR="0003662C" w:rsidRPr="001D650A">
        <w:t xml:space="preserve">paragraph 7.4, </w:t>
      </w:r>
      <w:r w:rsidRPr="001D650A">
        <w:t xml:space="preserve">November 2013 </w:t>
      </w:r>
      <w:r w:rsidR="0003662C" w:rsidRPr="001D650A">
        <w:t>PBAC minutes</w:t>
      </w:r>
      <w:r w:rsidRPr="001D650A">
        <w:t>).  Key results are summarised in the table below.</w:t>
      </w:r>
    </w:p>
    <w:p w:rsidR="00293E17" w:rsidRPr="001D650A" w:rsidRDefault="00293E17" w:rsidP="00293E17">
      <w:pPr>
        <w:widowControl/>
        <w:rPr>
          <w:szCs w:val="22"/>
        </w:rPr>
      </w:pPr>
    </w:p>
    <w:p w:rsidR="00092849" w:rsidRPr="001D650A" w:rsidRDefault="00092849" w:rsidP="00293E17">
      <w:pPr>
        <w:pStyle w:val="Caption"/>
        <w:keepNext/>
        <w:spacing w:after="0"/>
        <w:ind w:left="709"/>
        <w:rPr>
          <w:rStyle w:val="CommentReference"/>
          <w:rFonts w:eastAsia="SimSun"/>
          <w:b/>
          <w:color w:val="auto"/>
        </w:rPr>
      </w:pPr>
      <w:r w:rsidRPr="001D650A">
        <w:rPr>
          <w:rStyle w:val="CommentReference"/>
          <w:rFonts w:eastAsia="SimSun"/>
          <w:b/>
          <w:color w:val="auto"/>
        </w:rPr>
        <w:t>Results of BCVA mean change (letters) from baseline at month 12 in the RESTORE and DRCR.net trials</w:t>
      </w:r>
    </w:p>
    <w:tbl>
      <w:tblPr>
        <w:tblW w:w="4581" w:type="pct"/>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Results of BCVA mean change (letters) from baseline at month 12 in the RESTORE and DRCR.net trials"/>
      </w:tblPr>
      <w:tblGrid>
        <w:gridCol w:w="4253"/>
        <w:gridCol w:w="1417"/>
        <w:gridCol w:w="1276"/>
        <w:gridCol w:w="1429"/>
      </w:tblGrid>
      <w:tr w:rsidR="00092849" w:rsidRPr="001D650A" w:rsidTr="00293E17">
        <w:trPr>
          <w:cantSplit/>
          <w:tblHeader/>
        </w:trPr>
        <w:tc>
          <w:tcPr>
            <w:tcW w:w="2539" w:type="pct"/>
            <w:tcMar>
              <w:left w:w="57" w:type="dxa"/>
              <w:right w:w="57" w:type="dxa"/>
            </w:tcMar>
            <w:vAlign w:val="center"/>
          </w:tcPr>
          <w:p w:rsidR="00092849" w:rsidRPr="001D650A" w:rsidRDefault="00092849" w:rsidP="006237D9">
            <w:pPr>
              <w:keepNext/>
              <w:jc w:val="left"/>
              <w:rPr>
                <w:rFonts w:ascii="Arial Narrow" w:hAnsi="Arial Narrow"/>
                <w:sz w:val="20"/>
              </w:rPr>
            </w:pPr>
            <w:r w:rsidRPr="001D650A">
              <w:rPr>
                <w:rFonts w:ascii="Arial Narrow" w:hAnsi="Arial Narrow"/>
                <w:b/>
                <w:sz w:val="20"/>
              </w:rPr>
              <w:t>Trial</w:t>
            </w:r>
          </w:p>
        </w:tc>
        <w:tc>
          <w:tcPr>
            <w:tcW w:w="1608" w:type="pct"/>
            <w:gridSpan w:val="2"/>
            <w:tcMar>
              <w:left w:w="57" w:type="dxa"/>
              <w:right w:w="57" w:type="dxa"/>
            </w:tcMar>
            <w:vAlign w:val="center"/>
          </w:tcPr>
          <w:p w:rsidR="00092849" w:rsidRPr="001D650A" w:rsidRDefault="00092849" w:rsidP="006237D9">
            <w:pPr>
              <w:keepNext/>
              <w:jc w:val="center"/>
              <w:rPr>
                <w:rFonts w:ascii="Arial Narrow" w:hAnsi="Arial Narrow"/>
                <w:sz w:val="20"/>
              </w:rPr>
            </w:pPr>
            <w:proofErr w:type="spellStart"/>
            <w:r w:rsidRPr="001D650A">
              <w:rPr>
                <w:rFonts w:ascii="Arial Narrow" w:hAnsi="Arial Narrow"/>
                <w:b/>
                <w:sz w:val="20"/>
              </w:rPr>
              <w:t>Ranibizumab</w:t>
            </w:r>
            <w:proofErr w:type="spellEnd"/>
          </w:p>
        </w:tc>
        <w:tc>
          <w:tcPr>
            <w:tcW w:w="853" w:type="pct"/>
            <w:tcMar>
              <w:left w:w="57" w:type="dxa"/>
              <w:right w:w="57" w:type="dxa"/>
            </w:tcMar>
            <w:vAlign w:val="center"/>
          </w:tcPr>
          <w:p w:rsidR="00092849" w:rsidRPr="001D650A" w:rsidRDefault="00092849" w:rsidP="006237D9">
            <w:pPr>
              <w:keepNext/>
              <w:jc w:val="center"/>
              <w:rPr>
                <w:rFonts w:ascii="Arial Narrow" w:hAnsi="Arial Narrow"/>
                <w:b/>
                <w:sz w:val="20"/>
              </w:rPr>
            </w:pPr>
            <w:r w:rsidRPr="001D650A">
              <w:rPr>
                <w:rFonts w:ascii="Arial Narrow" w:hAnsi="Arial Narrow"/>
                <w:b/>
                <w:sz w:val="20"/>
              </w:rPr>
              <w:t>Sham injection</w:t>
            </w:r>
          </w:p>
        </w:tc>
      </w:tr>
      <w:tr w:rsidR="00092849" w:rsidRPr="001D650A" w:rsidTr="00293E17">
        <w:trPr>
          <w:cantSplit/>
          <w:tblHeader/>
        </w:trPr>
        <w:tc>
          <w:tcPr>
            <w:tcW w:w="2539" w:type="pct"/>
            <w:vMerge w:val="restart"/>
            <w:tcMar>
              <w:left w:w="57" w:type="dxa"/>
              <w:right w:w="57" w:type="dxa"/>
            </w:tcMar>
            <w:vAlign w:val="center"/>
          </w:tcPr>
          <w:p w:rsidR="00092849" w:rsidRPr="001D650A" w:rsidRDefault="00092849" w:rsidP="00092849">
            <w:pPr>
              <w:jc w:val="left"/>
              <w:rPr>
                <w:rFonts w:ascii="Arial Narrow" w:hAnsi="Arial Narrow"/>
                <w:b/>
                <w:sz w:val="20"/>
              </w:rPr>
            </w:pPr>
            <w:r w:rsidRPr="001D650A">
              <w:rPr>
                <w:rFonts w:ascii="Arial Narrow" w:hAnsi="Arial Narrow"/>
                <w:b/>
                <w:sz w:val="20"/>
              </w:rPr>
              <w:t xml:space="preserve">RESTORE </w:t>
            </w:r>
            <w:r w:rsidRPr="001D650A">
              <w:rPr>
                <w:rFonts w:ascii="Arial Narrow" w:hAnsi="Arial Narrow"/>
                <w:b/>
                <w:sz w:val="20"/>
                <w:vertAlign w:val="superscript"/>
              </w:rPr>
              <w:t>a</w:t>
            </w:r>
          </w:p>
        </w:tc>
        <w:tc>
          <w:tcPr>
            <w:tcW w:w="846" w:type="pct"/>
            <w:tcMar>
              <w:left w:w="57" w:type="dxa"/>
              <w:right w:w="57" w:type="dxa"/>
            </w:tcMar>
            <w:vAlign w:val="center"/>
          </w:tcPr>
          <w:p w:rsidR="00092849" w:rsidRPr="001D650A" w:rsidRDefault="00092849" w:rsidP="00092849">
            <w:pPr>
              <w:jc w:val="center"/>
              <w:rPr>
                <w:rFonts w:ascii="Arial Narrow" w:hAnsi="Arial Narrow"/>
                <w:b/>
                <w:sz w:val="20"/>
              </w:rPr>
            </w:pPr>
            <w:r w:rsidRPr="001D650A">
              <w:rPr>
                <w:rFonts w:ascii="Arial Narrow" w:hAnsi="Arial Narrow"/>
                <w:b/>
                <w:sz w:val="20"/>
              </w:rPr>
              <w:t>Sham laser</w:t>
            </w:r>
          </w:p>
        </w:tc>
        <w:tc>
          <w:tcPr>
            <w:tcW w:w="762" w:type="pct"/>
            <w:tcMar>
              <w:left w:w="57" w:type="dxa"/>
              <w:right w:w="57" w:type="dxa"/>
            </w:tcMar>
            <w:vAlign w:val="center"/>
          </w:tcPr>
          <w:p w:rsidR="00092849" w:rsidRPr="001D650A" w:rsidRDefault="00092849" w:rsidP="00092849">
            <w:pPr>
              <w:jc w:val="center"/>
              <w:rPr>
                <w:rFonts w:ascii="Arial Narrow" w:hAnsi="Arial Narrow"/>
                <w:b/>
                <w:sz w:val="20"/>
              </w:rPr>
            </w:pPr>
            <w:r w:rsidRPr="001D650A">
              <w:rPr>
                <w:rFonts w:ascii="Arial Narrow" w:hAnsi="Arial Narrow"/>
                <w:b/>
                <w:sz w:val="20"/>
              </w:rPr>
              <w:t>Active laser</w:t>
            </w:r>
          </w:p>
        </w:tc>
        <w:tc>
          <w:tcPr>
            <w:tcW w:w="853" w:type="pct"/>
            <w:tcMar>
              <w:left w:w="57" w:type="dxa"/>
              <w:right w:w="57" w:type="dxa"/>
            </w:tcMar>
            <w:vAlign w:val="center"/>
          </w:tcPr>
          <w:p w:rsidR="00092849" w:rsidRPr="001D650A" w:rsidRDefault="00092849" w:rsidP="00092849">
            <w:pPr>
              <w:jc w:val="center"/>
              <w:rPr>
                <w:rFonts w:ascii="Arial Narrow" w:hAnsi="Arial Narrow"/>
                <w:b/>
                <w:sz w:val="20"/>
              </w:rPr>
            </w:pPr>
            <w:r w:rsidRPr="001D650A">
              <w:rPr>
                <w:rFonts w:ascii="Arial Narrow" w:hAnsi="Arial Narrow"/>
                <w:b/>
                <w:sz w:val="20"/>
              </w:rPr>
              <w:t>Active laser</w:t>
            </w:r>
          </w:p>
        </w:tc>
      </w:tr>
      <w:tr w:rsidR="00092849" w:rsidRPr="001D650A" w:rsidTr="00293E17">
        <w:trPr>
          <w:cantSplit/>
        </w:trPr>
        <w:tc>
          <w:tcPr>
            <w:tcW w:w="2539" w:type="pct"/>
            <w:vMerge/>
            <w:tcMar>
              <w:left w:w="57" w:type="dxa"/>
              <w:right w:w="57" w:type="dxa"/>
            </w:tcMar>
            <w:vAlign w:val="center"/>
          </w:tcPr>
          <w:p w:rsidR="00092849" w:rsidRPr="001D650A" w:rsidRDefault="00092849" w:rsidP="00092849">
            <w:pPr>
              <w:jc w:val="left"/>
              <w:rPr>
                <w:rFonts w:ascii="Arial Narrow" w:hAnsi="Arial Narrow"/>
                <w:b/>
                <w:sz w:val="20"/>
              </w:rPr>
            </w:pPr>
          </w:p>
        </w:tc>
        <w:tc>
          <w:tcPr>
            <w:tcW w:w="846" w:type="pct"/>
            <w:tcMar>
              <w:left w:w="57" w:type="dxa"/>
              <w:right w:w="57" w:type="dxa"/>
            </w:tcMar>
            <w:vAlign w:val="center"/>
          </w:tcPr>
          <w:p w:rsidR="00092849" w:rsidRPr="001D650A" w:rsidRDefault="00092849" w:rsidP="00092849">
            <w:pPr>
              <w:jc w:val="center"/>
              <w:rPr>
                <w:rFonts w:ascii="Arial Narrow" w:hAnsi="Arial Narrow"/>
                <w:sz w:val="20"/>
              </w:rPr>
            </w:pPr>
            <w:r w:rsidRPr="001D650A">
              <w:rPr>
                <w:rFonts w:ascii="Arial Narrow" w:hAnsi="Arial Narrow"/>
                <w:sz w:val="20"/>
              </w:rPr>
              <w:t>N=115</w:t>
            </w:r>
          </w:p>
        </w:tc>
        <w:tc>
          <w:tcPr>
            <w:tcW w:w="762" w:type="pct"/>
            <w:tcMar>
              <w:left w:w="57" w:type="dxa"/>
              <w:right w:w="57" w:type="dxa"/>
            </w:tcMar>
            <w:vAlign w:val="center"/>
          </w:tcPr>
          <w:p w:rsidR="00092849" w:rsidRPr="001D650A" w:rsidRDefault="00092849" w:rsidP="00092849">
            <w:pPr>
              <w:jc w:val="center"/>
              <w:rPr>
                <w:rFonts w:ascii="Arial Narrow" w:hAnsi="Arial Narrow"/>
                <w:sz w:val="20"/>
              </w:rPr>
            </w:pPr>
            <w:r w:rsidRPr="001D650A">
              <w:rPr>
                <w:rFonts w:ascii="Arial Narrow" w:hAnsi="Arial Narrow"/>
                <w:sz w:val="20"/>
              </w:rPr>
              <w:t>N=118</w:t>
            </w:r>
          </w:p>
        </w:tc>
        <w:tc>
          <w:tcPr>
            <w:tcW w:w="853" w:type="pct"/>
            <w:tcMar>
              <w:left w:w="57" w:type="dxa"/>
              <w:right w:w="57" w:type="dxa"/>
            </w:tcMar>
            <w:vAlign w:val="center"/>
          </w:tcPr>
          <w:p w:rsidR="00092849" w:rsidRPr="001D650A" w:rsidRDefault="00092849" w:rsidP="00092849">
            <w:pPr>
              <w:jc w:val="center"/>
              <w:rPr>
                <w:rFonts w:ascii="Arial Narrow" w:hAnsi="Arial Narrow"/>
                <w:sz w:val="20"/>
              </w:rPr>
            </w:pPr>
            <w:r w:rsidRPr="001D650A">
              <w:rPr>
                <w:rFonts w:ascii="Arial Narrow" w:hAnsi="Arial Narrow"/>
                <w:sz w:val="20"/>
              </w:rPr>
              <w:t>N=110</w:t>
            </w:r>
          </w:p>
        </w:tc>
      </w:tr>
      <w:tr w:rsidR="00092849" w:rsidRPr="001D650A" w:rsidTr="00293E17">
        <w:trPr>
          <w:cantSplit/>
        </w:trPr>
        <w:tc>
          <w:tcPr>
            <w:tcW w:w="2539" w:type="pct"/>
            <w:tcMar>
              <w:left w:w="57" w:type="dxa"/>
              <w:right w:w="57" w:type="dxa"/>
            </w:tcMar>
            <w:vAlign w:val="center"/>
          </w:tcPr>
          <w:p w:rsidR="00092849" w:rsidRPr="001D650A" w:rsidRDefault="00092849" w:rsidP="00092849">
            <w:pPr>
              <w:jc w:val="left"/>
              <w:rPr>
                <w:rFonts w:ascii="Arial Narrow" w:hAnsi="Arial Narrow"/>
                <w:sz w:val="20"/>
              </w:rPr>
            </w:pPr>
            <w:r w:rsidRPr="001D650A">
              <w:rPr>
                <w:rFonts w:ascii="Arial Narrow" w:hAnsi="Arial Narrow"/>
                <w:sz w:val="20"/>
              </w:rPr>
              <w:t>Baseline, mean (SD)</w:t>
            </w:r>
          </w:p>
        </w:tc>
        <w:tc>
          <w:tcPr>
            <w:tcW w:w="846" w:type="pct"/>
            <w:tcMar>
              <w:left w:w="57" w:type="dxa"/>
              <w:right w:w="57" w:type="dxa"/>
            </w:tcMar>
            <w:vAlign w:val="center"/>
          </w:tcPr>
          <w:p w:rsidR="00092849" w:rsidRPr="001D650A" w:rsidRDefault="00092849" w:rsidP="00092849">
            <w:pPr>
              <w:jc w:val="center"/>
              <w:rPr>
                <w:rFonts w:ascii="Arial Narrow" w:hAnsi="Arial Narrow"/>
                <w:sz w:val="20"/>
              </w:rPr>
            </w:pPr>
            <w:r w:rsidRPr="001D650A">
              <w:rPr>
                <w:rFonts w:ascii="Arial Narrow" w:hAnsi="Arial Narrow"/>
                <w:sz w:val="20"/>
              </w:rPr>
              <w:t>64.7 (10.1)</w:t>
            </w:r>
          </w:p>
        </w:tc>
        <w:tc>
          <w:tcPr>
            <w:tcW w:w="762" w:type="pct"/>
            <w:tcMar>
              <w:left w:w="57" w:type="dxa"/>
              <w:right w:w="57" w:type="dxa"/>
            </w:tcMar>
            <w:vAlign w:val="center"/>
          </w:tcPr>
          <w:p w:rsidR="00092849" w:rsidRPr="001D650A" w:rsidRDefault="00092849" w:rsidP="00092849">
            <w:pPr>
              <w:jc w:val="center"/>
              <w:rPr>
                <w:rFonts w:ascii="Arial Narrow" w:hAnsi="Arial Narrow"/>
                <w:sz w:val="20"/>
              </w:rPr>
            </w:pPr>
            <w:r w:rsidRPr="001D650A">
              <w:rPr>
                <w:rFonts w:ascii="Arial Narrow" w:hAnsi="Arial Narrow"/>
                <w:sz w:val="20"/>
              </w:rPr>
              <w:t>63.4 (10.0)</w:t>
            </w:r>
          </w:p>
        </w:tc>
        <w:tc>
          <w:tcPr>
            <w:tcW w:w="853" w:type="pct"/>
            <w:tcMar>
              <w:left w:w="57" w:type="dxa"/>
              <w:right w:w="57" w:type="dxa"/>
            </w:tcMar>
            <w:vAlign w:val="center"/>
          </w:tcPr>
          <w:p w:rsidR="00092849" w:rsidRPr="001D650A" w:rsidRDefault="00092849" w:rsidP="00092849">
            <w:pPr>
              <w:jc w:val="center"/>
              <w:rPr>
                <w:rFonts w:ascii="Arial Narrow" w:hAnsi="Arial Narrow"/>
                <w:sz w:val="20"/>
              </w:rPr>
            </w:pPr>
            <w:r w:rsidRPr="001D650A">
              <w:rPr>
                <w:rFonts w:ascii="Arial Narrow" w:hAnsi="Arial Narrow"/>
                <w:sz w:val="20"/>
              </w:rPr>
              <w:t>62.6 (11.0)</w:t>
            </w:r>
          </w:p>
        </w:tc>
      </w:tr>
      <w:tr w:rsidR="00092849" w:rsidRPr="001D650A" w:rsidTr="00293E17">
        <w:trPr>
          <w:cantSplit/>
        </w:trPr>
        <w:tc>
          <w:tcPr>
            <w:tcW w:w="2539" w:type="pct"/>
            <w:tcMar>
              <w:left w:w="57" w:type="dxa"/>
              <w:right w:w="57" w:type="dxa"/>
            </w:tcMar>
            <w:vAlign w:val="center"/>
          </w:tcPr>
          <w:p w:rsidR="00092849" w:rsidRPr="001D650A" w:rsidRDefault="00092849" w:rsidP="00092849">
            <w:pPr>
              <w:jc w:val="left"/>
              <w:rPr>
                <w:rFonts w:ascii="Arial Narrow" w:hAnsi="Arial Narrow"/>
                <w:sz w:val="20"/>
              </w:rPr>
            </w:pPr>
            <w:r w:rsidRPr="001D650A">
              <w:rPr>
                <w:rFonts w:ascii="Arial Narrow" w:hAnsi="Arial Narrow"/>
                <w:sz w:val="20"/>
              </w:rPr>
              <w:t>At month 12</w:t>
            </w:r>
          </w:p>
        </w:tc>
        <w:tc>
          <w:tcPr>
            <w:tcW w:w="846" w:type="pct"/>
            <w:tcMar>
              <w:left w:w="57" w:type="dxa"/>
              <w:right w:w="57" w:type="dxa"/>
            </w:tcMar>
            <w:vAlign w:val="center"/>
          </w:tcPr>
          <w:p w:rsidR="00092849" w:rsidRPr="001D650A" w:rsidRDefault="00092849" w:rsidP="00092849">
            <w:pPr>
              <w:jc w:val="center"/>
              <w:rPr>
                <w:rFonts w:ascii="Arial Narrow" w:hAnsi="Arial Narrow"/>
                <w:sz w:val="20"/>
              </w:rPr>
            </w:pPr>
            <w:r w:rsidRPr="001D650A">
              <w:rPr>
                <w:rFonts w:ascii="Arial Narrow" w:hAnsi="Arial Narrow"/>
                <w:sz w:val="20"/>
              </w:rPr>
              <w:t>71.5 (11.8)</w:t>
            </w:r>
          </w:p>
        </w:tc>
        <w:tc>
          <w:tcPr>
            <w:tcW w:w="762" w:type="pct"/>
            <w:tcMar>
              <w:left w:w="57" w:type="dxa"/>
              <w:right w:w="57" w:type="dxa"/>
            </w:tcMar>
            <w:vAlign w:val="center"/>
          </w:tcPr>
          <w:p w:rsidR="00092849" w:rsidRPr="001D650A" w:rsidRDefault="00092849" w:rsidP="00092849">
            <w:pPr>
              <w:jc w:val="center"/>
              <w:rPr>
                <w:rFonts w:ascii="Arial Narrow" w:hAnsi="Arial Narrow"/>
                <w:sz w:val="20"/>
              </w:rPr>
            </w:pPr>
            <w:r w:rsidRPr="001D650A">
              <w:rPr>
                <w:rFonts w:ascii="Arial Narrow" w:hAnsi="Arial Narrow"/>
                <w:sz w:val="20"/>
              </w:rPr>
              <w:t>69.7 (14.2)</w:t>
            </w:r>
          </w:p>
        </w:tc>
        <w:tc>
          <w:tcPr>
            <w:tcW w:w="853" w:type="pct"/>
            <w:tcMar>
              <w:left w:w="57" w:type="dxa"/>
              <w:right w:w="57" w:type="dxa"/>
            </w:tcMar>
            <w:vAlign w:val="center"/>
          </w:tcPr>
          <w:p w:rsidR="00092849" w:rsidRPr="001D650A" w:rsidRDefault="00092849" w:rsidP="00092849">
            <w:pPr>
              <w:jc w:val="center"/>
              <w:rPr>
                <w:rFonts w:ascii="Arial Narrow" w:hAnsi="Arial Narrow"/>
                <w:sz w:val="20"/>
              </w:rPr>
            </w:pPr>
            <w:r w:rsidRPr="001D650A">
              <w:rPr>
                <w:rFonts w:ascii="Arial Narrow" w:hAnsi="Arial Narrow"/>
                <w:sz w:val="20"/>
              </w:rPr>
              <w:t>63.4 (14.0)</w:t>
            </w:r>
          </w:p>
        </w:tc>
      </w:tr>
      <w:tr w:rsidR="00092849" w:rsidRPr="001D650A" w:rsidTr="00293E17">
        <w:trPr>
          <w:cantSplit/>
        </w:trPr>
        <w:tc>
          <w:tcPr>
            <w:tcW w:w="2539" w:type="pct"/>
            <w:tcMar>
              <w:left w:w="57" w:type="dxa"/>
              <w:right w:w="57" w:type="dxa"/>
            </w:tcMar>
            <w:vAlign w:val="center"/>
          </w:tcPr>
          <w:p w:rsidR="00092849" w:rsidRPr="001D650A" w:rsidRDefault="00092849" w:rsidP="00092849">
            <w:pPr>
              <w:jc w:val="left"/>
              <w:rPr>
                <w:rFonts w:ascii="Arial Narrow" w:hAnsi="Arial Narrow"/>
                <w:sz w:val="20"/>
              </w:rPr>
            </w:pPr>
            <w:r w:rsidRPr="001D650A">
              <w:rPr>
                <w:rFonts w:ascii="Arial Narrow" w:hAnsi="Arial Narrow"/>
                <w:sz w:val="20"/>
              </w:rPr>
              <w:t>Mean change (letters) at month 12 (95%CI)</w:t>
            </w:r>
          </w:p>
        </w:tc>
        <w:tc>
          <w:tcPr>
            <w:tcW w:w="846" w:type="pct"/>
            <w:tcMar>
              <w:left w:w="57" w:type="dxa"/>
              <w:right w:w="57" w:type="dxa"/>
            </w:tcMar>
            <w:vAlign w:val="center"/>
          </w:tcPr>
          <w:p w:rsidR="00092849" w:rsidRPr="001D650A" w:rsidRDefault="00092849" w:rsidP="00092849">
            <w:pPr>
              <w:jc w:val="center"/>
              <w:rPr>
                <w:rFonts w:ascii="Arial Narrow" w:hAnsi="Arial Narrow"/>
                <w:sz w:val="20"/>
              </w:rPr>
            </w:pPr>
            <w:r w:rsidRPr="001D650A">
              <w:rPr>
                <w:rFonts w:ascii="Arial Narrow" w:hAnsi="Arial Narrow"/>
                <w:sz w:val="20"/>
              </w:rPr>
              <w:t>6.8 (5.3, 8.3)</w:t>
            </w:r>
          </w:p>
        </w:tc>
        <w:tc>
          <w:tcPr>
            <w:tcW w:w="762" w:type="pct"/>
            <w:tcMar>
              <w:left w:w="57" w:type="dxa"/>
              <w:right w:w="57" w:type="dxa"/>
            </w:tcMar>
            <w:vAlign w:val="center"/>
          </w:tcPr>
          <w:p w:rsidR="00092849" w:rsidRPr="001D650A" w:rsidRDefault="00092849" w:rsidP="00092849">
            <w:pPr>
              <w:jc w:val="center"/>
              <w:rPr>
                <w:rFonts w:ascii="Arial Narrow" w:hAnsi="Arial Narrow"/>
                <w:sz w:val="20"/>
              </w:rPr>
            </w:pPr>
            <w:r w:rsidRPr="001D650A">
              <w:rPr>
                <w:rFonts w:ascii="Arial Narrow" w:hAnsi="Arial Narrow"/>
                <w:sz w:val="20"/>
              </w:rPr>
              <w:t>6.4 (4.2, 8.5)</w:t>
            </w:r>
          </w:p>
        </w:tc>
        <w:tc>
          <w:tcPr>
            <w:tcW w:w="853" w:type="pct"/>
            <w:tcMar>
              <w:left w:w="57" w:type="dxa"/>
              <w:right w:w="57" w:type="dxa"/>
            </w:tcMar>
            <w:vAlign w:val="center"/>
          </w:tcPr>
          <w:p w:rsidR="00092849" w:rsidRPr="001D650A" w:rsidRDefault="00092849" w:rsidP="00092849">
            <w:pPr>
              <w:jc w:val="center"/>
              <w:rPr>
                <w:rFonts w:ascii="Arial Narrow" w:hAnsi="Arial Narrow"/>
                <w:sz w:val="20"/>
              </w:rPr>
            </w:pPr>
            <w:r w:rsidRPr="001D650A">
              <w:rPr>
                <w:rFonts w:ascii="Arial Narrow" w:hAnsi="Arial Narrow"/>
                <w:sz w:val="20"/>
              </w:rPr>
              <w:t>0.9 (-1.3, 3.0)</w:t>
            </w:r>
          </w:p>
        </w:tc>
      </w:tr>
      <w:tr w:rsidR="00092849" w:rsidRPr="001D650A" w:rsidTr="00293E17">
        <w:trPr>
          <w:cantSplit/>
          <w:trHeight w:val="70"/>
        </w:trPr>
        <w:tc>
          <w:tcPr>
            <w:tcW w:w="2539" w:type="pct"/>
            <w:tcBorders>
              <w:bottom w:val="double" w:sz="4" w:space="0" w:color="auto"/>
            </w:tcBorders>
            <w:tcMar>
              <w:left w:w="57" w:type="dxa"/>
              <w:right w:w="57" w:type="dxa"/>
            </w:tcMar>
            <w:vAlign w:val="center"/>
          </w:tcPr>
          <w:p w:rsidR="00092849" w:rsidRPr="001D650A" w:rsidRDefault="00092849" w:rsidP="00092849">
            <w:pPr>
              <w:jc w:val="left"/>
              <w:rPr>
                <w:rFonts w:ascii="Arial Narrow" w:hAnsi="Arial Narrow"/>
                <w:sz w:val="20"/>
              </w:rPr>
            </w:pPr>
            <w:r w:rsidRPr="001D650A">
              <w:rPr>
                <w:rFonts w:ascii="Arial Narrow" w:hAnsi="Arial Narrow"/>
                <w:sz w:val="20"/>
              </w:rPr>
              <w:t>Comparison vs. Laser, difference in LS means (95% CI)</w:t>
            </w:r>
          </w:p>
        </w:tc>
        <w:tc>
          <w:tcPr>
            <w:tcW w:w="846" w:type="pct"/>
            <w:tcBorders>
              <w:bottom w:val="double" w:sz="4" w:space="0" w:color="auto"/>
            </w:tcBorders>
            <w:tcMar>
              <w:left w:w="57" w:type="dxa"/>
              <w:right w:w="57" w:type="dxa"/>
            </w:tcMar>
            <w:vAlign w:val="center"/>
          </w:tcPr>
          <w:p w:rsidR="00092849" w:rsidRPr="001D650A" w:rsidRDefault="00092849" w:rsidP="00092849">
            <w:pPr>
              <w:jc w:val="center"/>
              <w:rPr>
                <w:rFonts w:ascii="Arial Narrow" w:hAnsi="Arial Narrow"/>
                <w:b/>
                <w:sz w:val="20"/>
              </w:rPr>
            </w:pPr>
            <w:r w:rsidRPr="001D650A">
              <w:rPr>
                <w:rFonts w:ascii="Arial Narrow" w:hAnsi="Arial Narrow"/>
                <w:b/>
                <w:sz w:val="20"/>
              </w:rPr>
              <w:t>6.2 (3.6; 8.7)</w:t>
            </w:r>
          </w:p>
        </w:tc>
        <w:tc>
          <w:tcPr>
            <w:tcW w:w="762" w:type="pct"/>
            <w:tcBorders>
              <w:bottom w:val="double" w:sz="4" w:space="0" w:color="auto"/>
            </w:tcBorders>
            <w:tcMar>
              <w:left w:w="57" w:type="dxa"/>
              <w:right w:w="57" w:type="dxa"/>
            </w:tcMar>
            <w:vAlign w:val="center"/>
          </w:tcPr>
          <w:p w:rsidR="00092849" w:rsidRPr="001D650A" w:rsidRDefault="00092849" w:rsidP="00092849">
            <w:pPr>
              <w:jc w:val="center"/>
              <w:rPr>
                <w:rFonts w:ascii="Arial Narrow" w:hAnsi="Arial Narrow"/>
                <w:b/>
                <w:sz w:val="20"/>
              </w:rPr>
            </w:pPr>
            <w:r w:rsidRPr="001D650A">
              <w:rPr>
                <w:rFonts w:ascii="Arial Narrow" w:hAnsi="Arial Narrow"/>
                <w:b/>
                <w:sz w:val="20"/>
              </w:rPr>
              <w:t>5.4 (2.4; 8.4)</w:t>
            </w:r>
          </w:p>
        </w:tc>
        <w:tc>
          <w:tcPr>
            <w:tcW w:w="853" w:type="pct"/>
            <w:tcBorders>
              <w:bottom w:val="double" w:sz="4" w:space="0" w:color="auto"/>
            </w:tcBorders>
            <w:tcMar>
              <w:left w:w="57" w:type="dxa"/>
              <w:right w:w="57" w:type="dxa"/>
            </w:tcMar>
            <w:vAlign w:val="center"/>
          </w:tcPr>
          <w:p w:rsidR="00092849" w:rsidRPr="001D650A" w:rsidRDefault="00092849" w:rsidP="00092849">
            <w:pPr>
              <w:jc w:val="center"/>
              <w:rPr>
                <w:rFonts w:ascii="Arial Narrow" w:hAnsi="Arial Narrow"/>
                <w:sz w:val="20"/>
              </w:rPr>
            </w:pPr>
            <w:r w:rsidRPr="001D650A">
              <w:rPr>
                <w:rFonts w:ascii="Arial Narrow" w:hAnsi="Arial Narrow"/>
                <w:sz w:val="20"/>
              </w:rPr>
              <w:t>NA</w:t>
            </w:r>
          </w:p>
        </w:tc>
      </w:tr>
      <w:tr w:rsidR="00092849" w:rsidRPr="001D650A" w:rsidTr="00293E17">
        <w:trPr>
          <w:cantSplit/>
        </w:trPr>
        <w:tc>
          <w:tcPr>
            <w:tcW w:w="2539" w:type="pct"/>
            <w:vMerge w:val="restart"/>
            <w:tcBorders>
              <w:top w:val="double" w:sz="4" w:space="0" w:color="auto"/>
            </w:tcBorders>
            <w:tcMar>
              <w:left w:w="57" w:type="dxa"/>
              <w:right w:w="57" w:type="dxa"/>
            </w:tcMar>
            <w:vAlign w:val="center"/>
          </w:tcPr>
          <w:p w:rsidR="00092849" w:rsidRPr="001D650A" w:rsidRDefault="00092849" w:rsidP="00092849">
            <w:pPr>
              <w:jc w:val="left"/>
              <w:rPr>
                <w:rFonts w:ascii="Arial Narrow" w:hAnsi="Arial Narrow"/>
                <w:b/>
                <w:sz w:val="20"/>
              </w:rPr>
            </w:pPr>
            <w:r w:rsidRPr="001D650A">
              <w:rPr>
                <w:rFonts w:ascii="Arial Narrow" w:hAnsi="Arial Narrow"/>
                <w:b/>
                <w:sz w:val="20"/>
              </w:rPr>
              <w:lastRenderedPageBreak/>
              <w:t xml:space="preserve">DRCR.net </w:t>
            </w:r>
            <w:r w:rsidRPr="001D650A">
              <w:rPr>
                <w:rFonts w:ascii="Arial Narrow" w:hAnsi="Arial Narrow"/>
                <w:b/>
                <w:sz w:val="20"/>
                <w:vertAlign w:val="superscript"/>
              </w:rPr>
              <w:t xml:space="preserve">b </w:t>
            </w:r>
          </w:p>
        </w:tc>
        <w:tc>
          <w:tcPr>
            <w:tcW w:w="846" w:type="pct"/>
            <w:tcBorders>
              <w:top w:val="double" w:sz="4" w:space="0" w:color="auto"/>
            </w:tcBorders>
            <w:tcMar>
              <w:left w:w="57" w:type="dxa"/>
              <w:right w:w="57" w:type="dxa"/>
            </w:tcMar>
            <w:vAlign w:val="center"/>
          </w:tcPr>
          <w:p w:rsidR="00092849" w:rsidRPr="001D650A" w:rsidRDefault="00092849" w:rsidP="00092849">
            <w:pPr>
              <w:jc w:val="center"/>
              <w:rPr>
                <w:rFonts w:ascii="Arial Narrow" w:hAnsi="Arial Narrow"/>
                <w:sz w:val="20"/>
              </w:rPr>
            </w:pPr>
            <w:proofErr w:type="spellStart"/>
            <w:r w:rsidRPr="001D650A">
              <w:rPr>
                <w:rFonts w:ascii="Arial Narrow" w:hAnsi="Arial Narrow"/>
                <w:b/>
                <w:sz w:val="20"/>
              </w:rPr>
              <w:t>Ranibizumab</w:t>
            </w:r>
            <w:proofErr w:type="spellEnd"/>
            <w:r w:rsidRPr="001D650A">
              <w:rPr>
                <w:rFonts w:ascii="Arial Narrow" w:hAnsi="Arial Narrow"/>
                <w:b/>
                <w:sz w:val="20"/>
              </w:rPr>
              <w:t xml:space="preserve"> + deferred laser</w:t>
            </w:r>
          </w:p>
        </w:tc>
        <w:tc>
          <w:tcPr>
            <w:tcW w:w="762" w:type="pct"/>
            <w:tcBorders>
              <w:top w:val="double" w:sz="4" w:space="0" w:color="auto"/>
            </w:tcBorders>
            <w:tcMar>
              <w:left w:w="57" w:type="dxa"/>
              <w:right w:w="57" w:type="dxa"/>
            </w:tcMar>
            <w:vAlign w:val="center"/>
          </w:tcPr>
          <w:p w:rsidR="00092849" w:rsidRPr="001D650A" w:rsidRDefault="00092849" w:rsidP="00092849">
            <w:pPr>
              <w:jc w:val="center"/>
              <w:rPr>
                <w:rFonts w:ascii="Arial Narrow" w:hAnsi="Arial Narrow"/>
                <w:sz w:val="20"/>
              </w:rPr>
            </w:pPr>
            <w:proofErr w:type="spellStart"/>
            <w:r w:rsidRPr="001D650A">
              <w:rPr>
                <w:rFonts w:ascii="Arial Narrow" w:hAnsi="Arial Narrow"/>
                <w:b/>
                <w:sz w:val="20"/>
              </w:rPr>
              <w:t>Ranibizumab</w:t>
            </w:r>
            <w:proofErr w:type="spellEnd"/>
            <w:r w:rsidRPr="001D650A">
              <w:rPr>
                <w:rFonts w:ascii="Arial Narrow" w:hAnsi="Arial Narrow"/>
                <w:b/>
                <w:sz w:val="20"/>
              </w:rPr>
              <w:t xml:space="preserve"> + prompt laser</w:t>
            </w:r>
          </w:p>
        </w:tc>
        <w:tc>
          <w:tcPr>
            <w:tcW w:w="853" w:type="pct"/>
            <w:tcBorders>
              <w:top w:val="double" w:sz="4" w:space="0" w:color="auto"/>
            </w:tcBorders>
            <w:tcMar>
              <w:left w:w="57" w:type="dxa"/>
              <w:right w:w="57" w:type="dxa"/>
            </w:tcMar>
            <w:vAlign w:val="center"/>
          </w:tcPr>
          <w:p w:rsidR="00092849" w:rsidRPr="001D650A" w:rsidRDefault="00092849" w:rsidP="00092849">
            <w:pPr>
              <w:jc w:val="center"/>
              <w:rPr>
                <w:rFonts w:ascii="Arial Narrow" w:hAnsi="Arial Narrow"/>
                <w:sz w:val="20"/>
              </w:rPr>
            </w:pPr>
            <w:r w:rsidRPr="001D650A">
              <w:rPr>
                <w:rFonts w:ascii="Arial Narrow" w:hAnsi="Arial Narrow"/>
                <w:b/>
                <w:sz w:val="20"/>
              </w:rPr>
              <w:t>Sham + prompt laser</w:t>
            </w:r>
          </w:p>
        </w:tc>
      </w:tr>
      <w:tr w:rsidR="00092849" w:rsidRPr="001D650A" w:rsidTr="00293E17">
        <w:trPr>
          <w:cantSplit/>
        </w:trPr>
        <w:tc>
          <w:tcPr>
            <w:tcW w:w="2539" w:type="pct"/>
            <w:vMerge/>
            <w:tcMar>
              <w:left w:w="57" w:type="dxa"/>
              <w:right w:w="57" w:type="dxa"/>
            </w:tcMar>
            <w:vAlign w:val="center"/>
          </w:tcPr>
          <w:p w:rsidR="00092849" w:rsidRPr="001D650A" w:rsidRDefault="00092849" w:rsidP="00092849">
            <w:pPr>
              <w:jc w:val="left"/>
              <w:rPr>
                <w:rFonts w:ascii="Arial Narrow" w:hAnsi="Arial Narrow"/>
                <w:b/>
                <w:sz w:val="20"/>
              </w:rPr>
            </w:pPr>
          </w:p>
        </w:tc>
        <w:tc>
          <w:tcPr>
            <w:tcW w:w="846" w:type="pct"/>
            <w:tcMar>
              <w:left w:w="57" w:type="dxa"/>
              <w:right w:w="57" w:type="dxa"/>
            </w:tcMar>
            <w:vAlign w:val="center"/>
          </w:tcPr>
          <w:p w:rsidR="00092849" w:rsidRPr="001D650A" w:rsidRDefault="00092849" w:rsidP="00092849">
            <w:pPr>
              <w:jc w:val="center"/>
              <w:rPr>
                <w:rFonts w:ascii="Arial Narrow" w:hAnsi="Arial Narrow"/>
                <w:sz w:val="20"/>
              </w:rPr>
            </w:pPr>
            <w:r w:rsidRPr="001D650A">
              <w:rPr>
                <w:rFonts w:ascii="Arial Narrow" w:hAnsi="Arial Narrow"/>
                <w:sz w:val="20"/>
              </w:rPr>
              <w:t>N(eyes)=188</w:t>
            </w:r>
          </w:p>
        </w:tc>
        <w:tc>
          <w:tcPr>
            <w:tcW w:w="762" w:type="pct"/>
            <w:tcMar>
              <w:left w:w="57" w:type="dxa"/>
              <w:right w:w="57" w:type="dxa"/>
            </w:tcMar>
            <w:vAlign w:val="center"/>
          </w:tcPr>
          <w:p w:rsidR="00092849" w:rsidRPr="001D650A" w:rsidRDefault="00092849" w:rsidP="00092849">
            <w:pPr>
              <w:jc w:val="center"/>
              <w:rPr>
                <w:rFonts w:ascii="Arial Narrow" w:hAnsi="Arial Narrow"/>
                <w:sz w:val="20"/>
              </w:rPr>
            </w:pPr>
            <w:r w:rsidRPr="001D650A">
              <w:rPr>
                <w:rFonts w:ascii="Arial Narrow" w:hAnsi="Arial Narrow"/>
                <w:sz w:val="20"/>
              </w:rPr>
              <w:t>N(eyes)=187</w:t>
            </w:r>
          </w:p>
        </w:tc>
        <w:tc>
          <w:tcPr>
            <w:tcW w:w="853" w:type="pct"/>
            <w:tcMar>
              <w:left w:w="57" w:type="dxa"/>
              <w:right w:w="57" w:type="dxa"/>
            </w:tcMar>
            <w:vAlign w:val="center"/>
          </w:tcPr>
          <w:p w:rsidR="00092849" w:rsidRPr="001D650A" w:rsidRDefault="00092849" w:rsidP="00092849">
            <w:pPr>
              <w:jc w:val="center"/>
              <w:rPr>
                <w:rFonts w:ascii="Arial Narrow" w:hAnsi="Arial Narrow"/>
                <w:sz w:val="20"/>
              </w:rPr>
            </w:pPr>
            <w:r w:rsidRPr="001D650A">
              <w:rPr>
                <w:rFonts w:ascii="Arial Narrow" w:hAnsi="Arial Narrow"/>
                <w:sz w:val="20"/>
              </w:rPr>
              <w:t>N(eyes)=293</w:t>
            </w:r>
          </w:p>
        </w:tc>
      </w:tr>
      <w:tr w:rsidR="00092849" w:rsidRPr="001D650A" w:rsidTr="00293E17">
        <w:trPr>
          <w:cantSplit/>
        </w:trPr>
        <w:tc>
          <w:tcPr>
            <w:tcW w:w="2539" w:type="pct"/>
            <w:tcMar>
              <w:left w:w="57" w:type="dxa"/>
              <w:right w:w="57" w:type="dxa"/>
            </w:tcMar>
            <w:vAlign w:val="center"/>
          </w:tcPr>
          <w:p w:rsidR="00092849" w:rsidRPr="001D650A" w:rsidRDefault="00092849" w:rsidP="00092849">
            <w:pPr>
              <w:jc w:val="left"/>
              <w:rPr>
                <w:rFonts w:ascii="Arial Narrow" w:hAnsi="Arial Narrow"/>
                <w:sz w:val="20"/>
              </w:rPr>
            </w:pPr>
            <w:r w:rsidRPr="001D650A">
              <w:rPr>
                <w:rFonts w:ascii="Arial Narrow" w:hAnsi="Arial Narrow"/>
                <w:sz w:val="20"/>
              </w:rPr>
              <w:t>Baseline, median (25/75</w:t>
            </w:r>
            <w:r w:rsidRPr="001D650A">
              <w:rPr>
                <w:rFonts w:ascii="Arial Narrow" w:hAnsi="Arial Narrow"/>
                <w:sz w:val="20"/>
                <w:vertAlign w:val="superscript"/>
              </w:rPr>
              <w:t>th</w:t>
            </w:r>
            <w:r w:rsidRPr="001D650A">
              <w:rPr>
                <w:rFonts w:ascii="Arial Narrow" w:hAnsi="Arial Narrow"/>
                <w:sz w:val="20"/>
              </w:rPr>
              <w:t>)</w:t>
            </w:r>
          </w:p>
        </w:tc>
        <w:tc>
          <w:tcPr>
            <w:tcW w:w="846" w:type="pct"/>
            <w:tcMar>
              <w:left w:w="57" w:type="dxa"/>
              <w:right w:w="57" w:type="dxa"/>
            </w:tcMar>
            <w:vAlign w:val="center"/>
          </w:tcPr>
          <w:p w:rsidR="00092849" w:rsidRPr="001D650A" w:rsidRDefault="00092849" w:rsidP="00092849">
            <w:pPr>
              <w:jc w:val="center"/>
              <w:rPr>
                <w:rFonts w:ascii="Arial Narrow" w:hAnsi="Arial Narrow"/>
                <w:sz w:val="20"/>
              </w:rPr>
            </w:pPr>
            <w:r w:rsidRPr="001D650A">
              <w:rPr>
                <w:rFonts w:ascii="Arial Narrow" w:hAnsi="Arial Narrow"/>
                <w:sz w:val="20"/>
              </w:rPr>
              <w:t>66 (58, 72)</w:t>
            </w:r>
          </w:p>
        </w:tc>
        <w:tc>
          <w:tcPr>
            <w:tcW w:w="762" w:type="pct"/>
            <w:tcMar>
              <w:left w:w="57" w:type="dxa"/>
              <w:right w:w="57" w:type="dxa"/>
            </w:tcMar>
            <w:vAlign w:val="center"/>
          </w:tcPr>
          <w:p w:rsidR="00092849" w:rsidRPr="001D650A" w:rsidRDefault="00092849" w:rsidP="00092849">
            <w:pPr>
              <w:jc w:val="center"/>
              <w:rPr>
                <w:rFonts w:ascii="Arial Narrow" w:hAnsi="Arial Narrow"/>
                <w:sz w:val="20"/>
              </w:rPr>
            </w:pPr>
            <w:r w:rsidRPr="001D650A">
              <w:rPr>
                <w:rFonts w:ascii="Arial Narrow" w:hAnsi="Arial Narrow"/>
                <w:sz w:val="20"/>
              </w:rPr>
              <w:t>66 (55, 72)</w:t>
            </w:r>
          </w:p>
        </w:tc>
        <w:tc>
          <w:tcPr>
            <w:tcW w:w="853" w:type="pct"/>
            <w:tcMar>
              <w:left w:w="57" w:type="dxa"/>
              <w:right w:w="57" w:type="dxa"/>
            </w:tcMar>
            <w:vAlign w:val="center"/>
          </w:tcPr>
          <w:p w:rsidR="00092849" w:rsidRPr="001D650A" w:rsidRDefault="00092849" w:rsidP="00092849">
            <w:pPr>
              <w:jc w:val="center"/>
              <w:rPr>
                <w:rFonts w:ascii="Arial Narrow" w:hAnsi="Arial Narrow"/>
                <w:sz w:val="20"/>
              </w:rPr>
            </w:pPr>
            <w:r w:rsidRPr="001D650A">
              <w:rPr>
                <w:rFonts w:ascii="Arial Narrow" w:hAnsi="Arial Narrow"/>
                <w:sz w:val="20"/>
              </w:rPr>
              <w:t>65 (56, 73)</w:t>
            </w:r>
          </w:p>
        </w:tc>
      </w:tr>
      <w:tr w:rsidR="00092849" w:rsidRPr="001D650A" w:rsidTr="00293E17">
        <w:trPr>
          <w:cantSplit/>
        </w:trPr>
        <w:tc>
          <w:tcPr>
            <w:tcW w:w="2539" w:type="pct"/>
            <w:tcMar>
              <w:left w:w="57" w:type="dxa"/>
              <w:right w:w="57" w:type="dxa"/>
            </w:tcMar>
            <w:vAlign w:val="center"/>
          </w:tcPr>
          <w:p w:rsidR="00092849" w:rsidRPr="001D650A" w:rsidRDefault="00092849" w:rsidP="00092849">
            <w:pPr>
              <w:jc w:val="left"/>
              <w:rPr>
                <w:rFonts w:ascii="Arial Narrow" w:hAnsi="Arial Narrow"/>
                <w:sz w:val="20"/>
              </w:rPr>
            </w:pPr>
            <w:r w:rsidRPr="001D650A">
              <w:rPr>
                <w:rFonts w:ascii="Arial Narrow" w:hAnsi="Arial Narrow"/>
                <w:sz w:val="20"/>
              </w:rPr>
              <w:t>Mean change (letters) at month 12 (SD)</w:t>
            </w:r>
          </w:p>
        </w:tc>
        <w:tc>
          <w:tcPr>
            <w:tcW w:w="846" w:type="pct"/>
            <w:tcMar>
              <w:left w:w="57" w:type="dxa"/>
              <w:right w:w="57" w:type="dxa"/>
            </w:tcMar>
            <w:vAlign w:val="center"/>
          </w:tcPr>
          <w:p w:rsidR="00092849" w:rsidRPr="001D650A" w:rsidRDefault="00092849" w:rsidP="00092849">
            <w:pPr>
              <w:jc w:val="center"/>
              <w:rPr>
                <w:rFonts w:ascii="Arial Narrow" w:hAnsi="Arial Narrow"/>
                <w:sz w:val="20"/>
              </w:rPr>
            </w:pPr>
            <w:r w:rsidRPr="001D650A">
              <w:rPr>
                <w:rFonts w:ascii="Arial Narrow" w:hAnsi="Arial Narrow"/>
                <w:sz w:val="20"/>
              </w:rPr>
              <w:t>9 (12)</w:t>
            </w:r>
          </w:p>
        </w:tc>
        <w:tc>
          <w:tcPr>
            <w:tcW w:w="762" w:type="pct"/>
            <w:tcMar>
              <w:left w:w="57" w:type="dxa"/>
              <w:right w:w="57" w:type="dxa"/>
            </w:tcMar>
            <w:vAlign w:val="center"/>
          </w:tcPr>
          <w:p w:rsidR="00092849" w:rsidRPr="001D650A" w:rsidRDefault="00092849" w:rsidP="00092849">
            <w:pPr>
              <w:jc w:val="center"/>
              <w:rPr>
                <w:rFonts w:ascii="Arial Narrow" w:hAnsi="Arial Narrow"/>
                <w:sz w:val="20"/>
              </w:rPr>
            </w:pPr>
            <w:r w:rsidRPr="001D650A">
              <w:rPr>
                <w:rFonts w:ascii="Arial Narrow" w:hAnsi="Arial Narrow"/>
                <w:sz w:val="20"/>
              </w:rPr>
              <w:t>9 (11)</w:t>
            </w:r>
          </w:p>
        </w:tc>
        <w:tc>
          <w:tcPr>
            <w:tcW w:w="853" w:type="pct"/>
            <w:tcMar>
              <w:left w:w="57" w:type="dxa"/>
              <w:right w:w="57" w:type="dxa"/>
            </w:tcMar>
            <w:vAlign w:val="center"/>
          </w:tcPr>
          <w:p w:rsidR="00092849" w:rsidRPr="001D650A" w:rsidRDefault="00092849" w:rsidP="00092849">
            <w:pPr>
              <w:jc w:val="center"/>
              <w:rPr>
                <w:rFonts w:ascii="Arial Narrow" w:hAnsi="Arial Narrow"/>
                <w:sz w:val="20"/>
              </w:rPr>
            </w:pPr>
            <w:r w:rsidRPr="001D650A">
              <w:rPr>
                <w:rFonts w:ascii="Arial Narrow" w:hAnsi="Arial Narrow"/>
                <w:sz w:val="20"/>
              </w:rPr>
              <w:t>3 (13)</w:t>
            </w:r>
          </w:p>
        </w:tc>
      </w:tr>
      <w:tr w:rsidR="00092849" w:rsidRPr="001D650A" w:rsidTr="00293E17">
        <w:trPr>
          <w:cantSplit/>
        </w:trPr>
        <w:tc>
          <w:tcPr>
            <w:tcW w:w="2539" w:type="pct"/>
            <w:tcMar>
              <w:left w:w="57" w:type="dxa"/>
              <w:right w:w="57" w:type="dxa"/>
            </w:tcMar>
            <w:vAlign w:val="center"/>
          </w:tcPr>
          <w:p w:rsidR="00092849" w:rsidRPr="001D650A" w:rsidRDefault="00092849" w:rsidP="00092849">
            <w:pPr>
              <w:jc w:val="left"/>
              <w:rPr>
                <w:rFonts w:ascii="Arial Narrow" w:hAnsi="Arial Narrow"/>
                <w:sz w:val="20"/>
              </w:rPr>
            </w:pPr>
            <w:r w:rsidRPr="001D650A">
              <w:rPr>
                <w:rFonts w:ascii="Arial Narrow" w:hAnsi="Arial Narrow"/>
                <w:sz w:val="20"/>
              </w:rPr>
              <w:t>Comparison vs. prompt Laser, difference in mean change (95% CI)</w:t>
            </w:r>
          </w:p>
        </w:tc>
        <w:tc>
          <w:tcPr>
            <w:tcW w:w="846" w:type="pct"/>
            <w:tcMar>
              <w:left w:w="57" w:type="dxa"/>
              <w:right w:w="57" w:type="dxa"/>
            </w:tcMar>
            <w:vAlign w:val="center"/>
          </w:tcPr>
          <w:p w:rsidR="00092849" w:rsidRPr="001D650A" w:rsidRDefault="00092849" w:rsidP="00092849">
            <w:pPr>
              <w:jc w:val="center"/>
              <w:rPr>
                <w:rFonts w:ascii="Arial Narrow" w:hAnsi="Arial Narrow"/>
                <w:b/>
                <w:sz w:val="20"/>
              </w:rPr>
            </w:pPr>
            <w:r w:rsidRPr="001D650A">
              <w:rPr>
                <w:rFonts w:ascii="Arial Narrow" w:hAnsi="Arial Narrow"/>
                <w:b/>
                <w:sz w:val="20"/>
              </w:rPr>
              <w:t>6.0 (3.4; 8.6)</w:t>
            </w:r>
          </w:p>
        </w:tc>
        <w:tc>
          <w:tcPr>
            <w:tcW w:w="762" w:type="pct"/>
            <w:tcMar>
              <w:left w:w="57" w:type="dxa"/>
              <w:right w:w="57" w:type="dxa"/>
            </w:tcMar>
            <w:vAlign w:val="center"/>
          </w:tcPr>
          <w:p w:rsidR="00092849" w:rsidRPr="001D650A" w:rsidRDefault="00092849" w:rsidP="00092849">
            <w:pPr>
              <w:jc w:val="center"/>
              <w:rPr>
                <w:rFonts w:ascii="Arial Narrow" w:hAnsi="Arial Narrow"/>
                <w:b/>
                <w:sz w:val="20"/>
              </w:rPr>
            </w:pPr>
            <w:r w:rsidRPr="001D650A">
              <w:rPr>
                <w:rFonts w:ascii="Arial Narrow" w:hAnsi="Arial Narrow"/>
                <w:b/>
                <w:sz w:val="20"/>
              </w:rPr>
              <w:t>5.8 (3.2; 8.5)</w:t>
            </w:r>
          </w:p>
        </w:tc>
        <w:tc>
          <w:tcPr>
            <w:tcW w:w="853" w:type="pct"/>
            <w:tcMar>
              <w:left w:w="57" w:type="dxa"/>
              <w:right w:w="57" w:type="dxa"/>
            </w:tcMar>
            <w:vAlign w:val="center"/>
          </w:tcPr>
          <w:p w:rsidR="00092849" w:rsidRPr="001D650A" w:rsidRDefault="00092849" w:rsidP="00092849">
            <w:pPr>
              <w:jc w:val="center"/>
              <w:rPr>
                <w:rFonts w:ascii="Arial Narrow" w:hAnsi="Arial Narrow"/>
                <w:sz w:val="20"/>
              </w:rPr>
            </w:pPr>
            <w:r w:rsidRPr="001D650A">
              <w:rPr>
                <w:rFonts w:ascii="Arial Narrow" w:hAnsi="Arial Narrow"/>
                <w:sz w:val="20"/>
              </w:rPr>
              <w:t>NA</w:t>
            </w:r>
          </w:p>
        </w:tc>
      </w:tr>
    </w:tbl>
    <w:p w:rsidR="00092849" w:rsidRPr="001D650A" w:rsidRDefault="00092849" w:rsidP="00293E17">
      <w:pPr>
        <w:pStyle w:val="tablenotes"/>
        <w:ind w:left="709"/>
        <w:rPr>
          <w:rFonts w:ascii="Arial Narrow" w:hAnsi="Arial Narrow"/>
          <w:sz w:val="18"/>
        </w:rPr>
      </w:pPr>
      <w:r w:rsidRPr="001D650A">
        <w:rPr>
          <w:rFonts w:ascii="Arial Narrow" w:hAnsi="Arial Narrow"/>
          <w:sz w:val="18"/>
        </w:rPr>
        <w:t>Abbreviations: CI = confidence interval; LS = least-squares; Bolded results are statistically significant</w:t>
      </w:r>
    </w:p>
    <w:p w:rsidR="00092849" w:rsidRPr="001D650A" w:rsidRDefault="00092849" w:rsidP="00293E17">
      <w:pPr>
        <w:pStyle w:val="tablenotes"/>
        <w:ind w:left="709"/>
        <w:rPr>
          <w:rFonts w:ascii="Arial Narrow" w:hAnsi="Arial Narrow"/>
          <w:sz w:val="18"/>
        </w:rPr>
      </w:pPr>
      <w:proofErr w:type="spellStart"/>
      <w:proofErr w:type="gramStart"/>
      <w:r w:rsidRPr="001D650A">
        <w:rPr>
          <w:rFonts w:ascii="Arial Narrow" w:hAnsi="Arial Narrow"/>
          <w:sz w:val="18"/>
          <w:vertAlign w:val="superscript"/>
        </w:rPr>
        <w:t>a</w:t>
      </w:r>
      <w:proofErr w:type="spellEnd"/>
      <w:proofErr w:type="gramEnd"/>
      <w:r w:rsidRPr="001D650A">
        <w:rPr>
          <w:rFonts w:ascii="Arial Narrow" w:hAnsi="Arial Narrow"/>
          <w:sz w:val="18"/>
        </w:rPr>
        <w:t xml:space="preserve"> Within the RESTORE trial, laser was administered contemporaneously to </w:t>
      </w:r>
      <w:proofErr w:type="spellStart"/>
      <w:r w:rsidRPr="001D650A">
        <w:rPr>
          <w:rFonts w:ascii="Arial Narrow" w:hAnsi="Arial Narrow"/>
          <w:sz w:val="18"/>
        </w:rPr>
        <w:t>intravitreal</w:t>
      </w:r>
      <w:proofErr w:type="spellEnd"/>
      <w:r w:rsidRPr="001D650A">
        <w:rPr>
          <w:rFonts w:ascii="Arial Narrow" w:hAnsi="Arial Narrow"/>
          <w:sz w:val="18"/>
        </w:rPr>
        <w:t xml:space="preserve"> injection.</w:t>
      </w:r>
    </w:p>
    <w:p w:rsidR="00092849" w:rsidRPr="001D650A" w:rsidRDefault="00092849" w:rsidP="00293E17">
      <w:pPr>
        <w:pStyle w:val="tablenotes"/>
        <w:ind w:left="709"/>
        <w:rPr>
          <w:rFonts w:ascii="Arial Narrow" w:hAnsi="Arial Narrow"/>
          <w:sz w:val="18"/>
        </w:rPr>
      </w:pPr>
      <w:proofErr w:type="gramStart"/>
      <w:r w:rsidRPr="001D650A">
        <w:rPr>
          <w:rFonts w:ascii="Arial Narrow" w:hAnsi="Arial Narrow"/>
          <w:sz w:val="18"/>
          <w:vertAlign w:val="superscript"/>
        </w:rPr>
        <w:t>b</w:t>
      </w:r>
      <w:proofErr w:type="gramEnd"/>
      <w:r w:rsidRPr="001D650A">
        <w:rPr>
          <w:rFonts w:ascii="Arial Narrow" w:hAnsi="Arial Narrow"/>
          <w:sz w:val="18"/>
        </w:rPr>
        <w:t xml:space="preserve"> Within the DRCR.net trial, prompt laser was administered 1 week (3-10 days) after </w:t>
      </w:r>
      <w:proofErr w:type="spellStart"/>
      <w:r w:rsidRPr="001D650A">
        <w:rPr>
          <w:rFonts w:ascii="Arial Narrow" w:hAnsi="Arial Narrow"/>
          <w:sz w:val="18"/>
        </w:rPr>
        <w:t>intravitreal</w:t>
      </w:r>
      <w:proofErr w:type="spellEnd"/>
      <w:r w:rsidRPr="001D650A">
        <w:rPr>
          <w:rFonts w:ascii="Arial Narrow" w:hAnsi="Arial Narrow"/>
          <w:sz w:val="18"/>
        </w:rPr>
        <w:t xml:space="preserve"> injection and deferred laser was not given until 6 months visit.</w:t>
      </w:r>
    </w:p>
    <w:p w:rsidR="00092849" w:rsidRPr="007F1017" w:rsidRDefault="00092849" w:rsidP="00293E17">
      <w:pPr>
        <w:widowControl/>
        <w:ind w:left="709"/>
        <w:rPr>
          <w:rFonts w:ascii="Arial Narrow" w:hAnsi="Arial Narrow"/>
          <w:sz w:val="18"/>
          <w:szCs w:val="18"/>
        </w:rPr>
      </w:pPr>
      <w:r w:rsidRPr="001D650A">
        <w:rPr>
          <w:rFonts w:ascii="Arial Narrow" w:hAnsi="Arial Narrow"/>
          <w:sz w:val="18"/>
        </w:rPr>
        <w:t xml:space="preserve">Source: Table 24, p73 of the </w:t>
      </w:r>
      <w:r w:rsidR="001D650A">
        <w:rPr>
          <w:rFonts w:ascii="Arial Narrow" w:hAnsi="Arial Narrow"/>
          <w:sz w:val="18"/>
        </w:rPr>
        <w:t>resubmission</w:t>
      </w:r>
      <w:r w:rsidRPr="001D650A">
        <w:rPr>
          <w:rFonts w:ascii="Arial Narrow" w:hAnsi="Arial Narrow"/>
          <w:sz w:val="18"/>
        </w:rPr>
        <w:t xml:space="preserve"> and Table 11-7, p99 of the RESTORE clinical study report (Technical Document 1 of the </w:t>
      </w:r>
      <w:r w:rsidR="001D650A">
        <w:rPr>
          <w:rFonts w:ascii="Arial Narrow" w:hAnsi="Arial Narrow"/>
          <w:sz w:val="18"/>
        </w:rPr>
        <w:t>resubmission</w:t>
      </w:r>
      <w:r w:rsidRPr="001D650A">
        <w:rPr>
          <w:rFonts w:ascii="Arial Narrow" w:hAnsi="Arial Narrow"/>
          <w:sz w:val="18"/>
        </w:rPr>
        <w:t>)</w:t>
      </w:r>
    </w:p>
    <w:p w:rsidR="00092849" w:rsidRDefault="00092849" w:rsidP="00092849">
      <w:pPr>
        <w:rPr>
          <w:szCs w:val="22"/>
        </w:rPr>
      </w:pPr>
    </w:p>
    <w:p w:rsidR="00A07883" w:rsidRPr="00BB7EC3" w:rsidRDefault="00A07883" w:rsidP="00A07883">
      <w:pPr>
        <w:pStyle w:val="ListParagraph"/>
        <w:ind w:left="709"/>
        <w:rPr>
          <w:i/>
          <w:szCs w:val="22"/>
        </w:rPr>
      </w:pPr>
      <w:r>
        <w:rPr>
          <w:szCs w:val="22"/>
        </w:rPr>
        <w:tab/>
      </w:r>
      <w:r>
        <w:rPr>
          <w:i/>
          <w:szCs w:val="22"/>
        </w:rPr>
        <w:t>For more detail on PBAC’s view, see section 7 “PBAC outcome”</w:t>
      </w:r>
    </w:p>
    <w:p w:rsidR="00A07883" w:rsidRPr="00882085" w:rsidRDefault="00A07883" w:rsidP="00092849">
      <w:pPr>
        <w:rPr>
          <w:szCs w:val="22"/>
        </w:rPr>
      </w:pPr>
    </w:p>
    <w:p w:rsidR="00092849" w:rsidRDefault="00092849" w:rsidP="00092849">
      <w:pPr>
        <w:pStyle w:val="Heading2"/>
        <w:rPr>
          <w:i/>
        </w:rPr>
      </w:pPr>
      <w:bookmarkStart w:id="2" w:name="_Toc388362862"/>
      <w:r w:rsidRPr="00DF5AD7">
        <w:rPr>
          <w:i/>
        </w:rPr>
        <w:t>Comparative harms</w:t>
      </w:r>
      <w:bookmarkEnd w:id="2"/>
    </w:p>
    <w:p w:rsidR="004C5000" w:rsidRPr="004C5000" w:rsidRDefault="004C5000" w:rsidP="004C5000"/>
    <w:p w:rsidR="00092849" w:rsidRPr="008C14FF" w:rsidRDefault="00092849" w:rsidP="008C14FF">
      <w:pPr>
        <w:pStyle w:val="ListParagraph"/>
        <w:widowControl/>
        <w:numPr>
          <w:ilvl w:val="1"/>
          <w:numId w:val="30"/>
        </w:numPr>
        <w:rPr>
          <w:szCs w:val="22"/>
        </w:rPr>
      </w:pPr>
      <w:r w:rsidRPr="001D650A">
        <w:t xml:space="preserve">Across the two randomised trials there was a statistically significant increased incidence of </w:t>
      </w:r>
      <w:proofErr w:type="spellStart"/>
      <w:r w:rsidRPr="001D650A">
        <w:t>conjunctival</w:t>
      </w:r>
      <w:proofErr w:type="spellEnd"/>
      <w:r w:rsidRPr="001D650A">
        <w:t xml:space="preserve"> haemorrhage events in the </w:t>
      </w:r>
      <w:proofErr w:type="spellStart"/>
      <w:r w:rsidRPr="001D650A">
        <w:t>ranibizumab</w:t>
      </w:r>
      <w:proofErr w:type="spellEnd"/>
      <w:r w:rsidRPr="001D650A">
        <w:t xml:space="preserve"> treatment arm compared to laser (RESTORE: RR = 16.3, 95% CI: 2.04, infinity; DRCR.Net: RR = 9.35, 95% CI: 4.39, 20.07</w:t>
      </w:r>
      <w:r w:rsidR="0044140F" w:rsidRPr="001D650A">
        <w:t>).</w:t>
      </w:r>
    </w:p>
    <w:p w:rsidR="007C240D" w:rsidRPr="001D650A" w:rsidRDefault="007C240D" w:rsidP="00D93E19">
      <w:pPr>
        <w:widowControl/>
        <w:rPr>
          <w:szCs w:val="22"/>
        </w:rPr>
      </w:pPr>
    </w:p>
    <w:p w:rsidR="007C240D" w:rsidRPr="008C14FF" w:rsidRDefault="007C240D" w:rsidP="008C14FF">
      <w:pPr>
        <w:pStyle w:val="ListParagraph"/>
        <w:widowControl/>
        <w:numPr>
          <w:ilvl w:val="1"/>
          <w:numId w:val="30"/>
        </w:numPr>
        <w:rPr>
          <w:szCs w:val="22"/>
        </w:rPr>
      </w:pPr>
      <w:r w:rsidRPr="008C14FF">
        <w:rPr>
          <w:szCs w:val="22"/>
        </w:rPr>
        <w:t>A recent review of systemic adverse events</w:t>
      </w:r>
      <w:r w:rsidR="00F83113" w:rsidRPr="008C14FF">
        <w:rPr>
          <w:szCs w:val="22"/>
        </w:rPr>
        <w:t xml:space="preserve"> associated</w:t>
      </w:r>
      <w:r w:rsidRPr="008C14FF">
        <w:rPr>
          <w:szCs w:val="22"/>
        </w:rPr>
        <w:t xml:space="preserve"> </w:t>
      </w:r>
      <w:r w:rsidR="00F83113" w:rsidRPr="008C14FF">
        <w:rPr>
          <w:szCs w:val="22"/>
        </w:rPr>
        <w:t xml:space="preserve">with </w:t>
      </w:r>
      <w:proofErr w:type="spellStart"/>
      <w:r w:rsidRPr="008C14FF">
        <w:rPr>
          <w:szCs w:val="22"/>
        </w:rPr>
        <w:t>intravitreal</w:t>
      </w:r>
      <w:proofErr w:type="spellEnd"/>
      <w:r w:rsidRPr="008C14FF">
        <w:rPr>
          <w:szCs w:val="22"/>
        </w:rPr>
        <w:t xml:space="preserve"> VEGF-inhibitors (Campbell et al 2013)</w:t>
      </w:r>
      <w:r w:rsidR="00663FB6" w:rsidRPr="008C14FF">
        <w:rPr>
          <w:szCs w:val="22"/>
        </w:rPr>
        <w:t xml:space="preserve"> indicated that the widespread use of such agents has not resulted in significant increase in the risks of systemic adverse events.  For the comparison of </w:t>
      </w:r>
      <w:proofErr w:type="spellStart"/>
      <w:r w:rsidR="00663FB6" w:rsidRPr="008C14FF">
        <w:rPr>
          <w:szCs w:val="22"/>
        </w:rPr>
        <w:t>ranibizumab</w:t>
      </w:r>
      <w:proofErr w:type="spellEnd"/>
      <w:r w:rsidR="00663FB6" w:rsidRPr="008C14FF">
        <w:rPr>
          <w:szCs w:val="22"/>
        </w:rPr>
        <w:t xml:space="preserve"> vs</w:t>
      </w:r>
      <w:r w:rsidR="00782799" w:rsidRPr="008C14FF">
        <w:rPr>
          <w:szCs w:val="22"/>
        </w:rPr>
        <w:t>.</w:t>
      </w:r>
      <w:r w:rsidR="00663FB6" w:rsidRPr="008C14FF">
        <w:rPr>
          <w:szCs w:val="22"/>
        </w:rPr>
        <w:t xml:space="preserve"> </w:t>
      </w:r>
      <w:proofErr w:type="spellStart"/>
      <w:r w:rsidR="00663FB6" w:rsidRPr="008C14FF">
        <w:rPr>
          <w:szCs w:val="22"/>
        </w:rPr>
        <w:t>bevacizumab</w:t>
      </w:r>
      <w:proofErr w:type="spellEnd"/>
      <w:r w:rsidR="00663FB6" w:rsidRPr="008C14FF">
        <w:rPr>
          <w:szCs w:val="22"/>
        </w:rPr>
        <w:t xml:space="preserve">, the meta-analyses of CATT and IVAN trials reported no statistically significant differences for </w:t>
      </w:r>
      <w:proofErr w:type="spellStart"/>
      <w:r w:rsidR="00663FB6" w:rsidRPr="008C14FF">
        <w:rPr>
          <w:szCs w:val="22"/>
        </w:rPr>
        <w:t>arteriothrombotic</w:t>
      </w:r>
      <w:proofErr w:type="spellEnd"/>
      <w:r w:rsidR="00663FB6" w:rsidRPr="008C14FF">
        <w:rPr>
          <w:szCs w:val="22"/>
        </w:rPr>
        <w:t xml:space="preserve"> events (O</w:t>
      </w:r>
      <w:r w:rsidR="0044140F" w:rsidRPr="008C14FF">
        <w:rPr>
          <w:szCs w:val="22"/>
        </w:rPr>
        <w:t>R = 1.24, 95% CI: 0.62, 2.45).</w:t>
      </w:r>
    </w:p>
    <w:p w:rsidR="00BB72FB" w:rsidRPr="00BB72FB" w:rsidRDefault="00BB72FB" w:rsidP="00BB72FB">
      <w:pPr>
        <w:rPr>
          <w:szCs w:val="22"/>
        </w:rPr>
      </w:pPr>
    </w:p>
    <w:p w:rsidR="00092849" w:rsidRPr="00DF5AD7" w:rsidRDefault="00092849" w:rsidP="00092849">
      <w:pPr>
        <w:pStyle w:val="Heading2"/>
        <w:rPr>
          <w:i/>
          <w:szCs w:val="22"/>
        </w:rPr>
      </w:pPr>
      <w:bookmarkStart w:id="3" w:name="_Toc388362863"/>
      <w:r w:rsidRPr="00DF5AD7">
        <w:rPr>
          <w:i/>
        </w:rPr>
        <w:t>Benefits/harms</w:t>
      </w:r>
      <w:bookmarkEnd w:id="3"/>
    </w:p>
    <w:p w:rsidR="00092849" w:rsidRPr="007F1017" w:rsidRDefault="00092849" w:rsidP="00092849">
      <w:pPr>
        <w:pStyle w:val="ListParagraph"/>
        <w:ind w:left="0"/>
        <w:rPr>
          <w:szCs w:val="22"/>
        </w:rPr>
      </w:pPr>
    </w:p>
    <w:p w:rsidR="00092849" w:rsidRPr="008C14FF" w:rsidRDefault="00092849" w:rsidP="008C14FF">
      <w:pPr>
        <w:pStyle w:val="ListParagraph"/>
        <w:widowControl/>
        <w:numPr>
          <w:ilvl w:val="1"/>
          <w:numId w:val="30"/>
        </w:numPr>
        <w:rPr>
          <w:szCs w:val="22"/>
        </w:rPr>
      </w:pPr>
      <w:r w:rsidRPr="001D650A">
        <w:t xml:space="preserve">A summary of the comparative benefits and harms for </w:t>
      </w:r>
      <w:proofErr w:type="spellStart"/>
      <w:r w:rsidRPr="001D650A">
        <w:t>ranibizumab</w:t>
      </w:r>
      <w:proofErr w:type="spellEnd"/>
      <w:r w:rsidRPr="001D650A">
        <w:t xml:space="preserve"> versus laser treatment (plus sham injection) is presented in the table below.</w:t>
      </w:r>
    </w:p>
    <w:p w:rsidR="005536BD" w:rsidRPr="001D650A" w:rsidRDefault="005536BD" w:rsidP="005536BD">
      <w:pPr>
        <w:widowControl/>
        <w:rPr>
          <w:szCs w:val="22"/>
        </w:rPr>
      </w:pPr>
    </w:p>
    <w:p w:rsidR="00092849" w:rsidRPr="001D650A" w:rsidRDefault="00092849" w:rsidP="005536BD">
      <w:pPr>
        <w:ind w:left="709"/>
        <w:rPr>
          <w:rStyle w:val="CommentReference"/>
        </w:rPr>
      </w:pPr>
      <w:r w:rsidRPr="001D650A">
        <w:rPr>
          <w:rStyle w:val="CommentReference"/>
        </w:rPr>
        <w:t xml:space="preserve">Summary of comparative benefits and harms for </w:t>
      </w:r>
      <w:proofErr w:type="spellStart"/>
      <w:r w:rsidRPr="001D650A">
        <w:rPr>
          <w:rFonts w:ascii="Arial Narrow" w:hAnsi="Arial Narrow"/>
          <w:b/>
          <w:sz w:val="20"/>
        </w:rPr>
        <w:t>ranibizumab</w:t>
      </w:r>
      <w:proofErr w:type="spellEnd"/>
      <w:r w:rsidRPr="001D650A">
        <w:rPr>
          <w:rFonts w:ascii="Arial Narrow" w:hAnsi="Arial Narrow"/>
          <w:b/>
          <w:sz w:val="20"/>
        </w:rPr>
        <w:t xml:space="preserve"> and laser treatment (+sham injection)</w:t>
      </w:r>
    </w:p>
    <w:tbl>
      <w:tblPr>
        <w:tblStyle w:val="TableGrid"/>
        <w:tblW w:w="4594" w:type="pct"/>
        <w:tblInd w:w="737" w:type="dxa"/>
        <w:tblCellMar>
          <w:left w:w="28" w:type="dxa"/>
          <w:right w:w="28" w:type="dxa"/>
        </w:tblCellMar>
        <w:tblLook w:val="04A0" w:firstRow="1" w:lastRow="0" w:firstColumn="1" w:lastColumn="0" w:noHBand="0" w:noVBand="1"/>
        <w:tblDescription w:val="Summary of comparative benefits and harms for ranibizumab and laser treatment (+sham injection)"/>
      </w:tblPr>
      <w:tblGrid>
        <w:gridCol w:w="894"/>
        <w:gridCol w:w="1409"/>
        <w:gridCol w:w="841"/>
        <w:gridCol w:w="1127"/>
        <w:gridCol w:w="1689"/>
        <w:gridCol w:w="1273"/>
        <w:gridCol w:w="1112"/>
      </w:tblGrid>
      <w:tr w:rsidR="005536BD" w:rsidRPr="001D650A" w:rsidTr="005536BD">
        <w:trPr>
          <w:trHeight w:val="150"/>
          <w:tblHeader/>
        </w:trPr>
        <w:tc>
          <w:tcPr>
            <w:tcW w:w="536" w:type="pct"/>
            <w:vMerge w:val="restart"/>
            <w:shd w:val="clear" w:color="auto" w:fill="auto"/>
            <w:vAlign w:val="center"/>
          </w:tcPr>
          <w:p w:rsidR="00092849" w:rsidRPr="001D650A" w:rsidRDefault="00092849" w:rsidP="00092849">
            <w:pPr>
              <w:rPr>
                <w:rFonts w:ascii="Arial Narrow" w:hAnsi="Arial Narrow"/>
                <w:b/>
                <w:color w:val="000000"/>
                <w:sz w:val="20"/>
                <w:szCs w:val="18"/>
              </w:rPr>
            </w:pPr>
            <w:r w:rsidRPr="001D650A">
              <w:rPr>
                <w:rFonts w:ascii="Arial Narrow" w:hAnsi="Arial Narrow"/>
                <w:b/>
                <w:color w:val="000000"/>
                <w:sz w:val="20"/>
                <w:szCs w:val="18"/>
              </w:rPr>
              <w:t>Trial</w:t>
            </w:r>
          </w:p>
        </w:tc>
        <w:tc>
          <w:tcPr>
            <w:tcW w:w="844" w:type="pct"/>
            <w:vMerge w:val="restart"/>
            <w:vAlign w:val="center"/>
          </w:tcPr>
          <w:p w:rsidR="00092849" w:rsidRPr="001D650A" w:rsidRDefault="00092849" w:rsidP="00092849">
            <w:pPr>
              <w:jc w:val="center"/>
              <w:rPr>
                <w:rFonts w:ascii="Arial Narrow" w:hAnsi="Arial Narrow"/>
                <w:b/>
                <w:color w:val="000000"/>
                <w:sz w:val="20"/>
                <w:szCs w:val="18"/>
              </w:rPr>
            </w:pPr>
            <w:proofErr w:type="spellStart"/>
            <w:r w:rsidRPr="001D650A">
              <w:rPr>
                <w:rFonts w:ascii="Arial Narrow" w:hAnsi="Arial Narrow"/>
                <w:b/>
                <w:color w:val="000000"/>
                <w:sz w:val="20"/>
                <w:szCs w:val="18"/>
              </w:rPr>
              <w:t>Ranibizumab</w:t>
            </w:r>
            <w:proofErr w:type="spellEnd"/>
          </w:p>
        </w:tc>
        <w:tc>
          <w:tcPr>
            <w:tcW w:w="504" w:type="pct"/>
            <w:vMerge w:val="restart"/>
            <w:vAlign w:val="center"/>
          </w:tcPr>
          <w:p w:rsidR="00092849" w:rsidRPr="001D650A" w:rsidRDefault="00092849" w:rsidP="00092849">
            <w:pPr>
              <w:jc w:val="center"/>
              <w:rPr>
                <w:rFonts w:ascii="Arial Narrow" w:hAnsi="Arial Narrow"/>
                <w:b/>
                <w:color w:val="000000"/>
                <w:sz w:val="20"/>
                <w:szCs w:val="18"/>
              </w:rPr>
            </w:pPr>
            <w:r w:rsidRPr="001D650A">
              <w:rPr>
                <w:rFonts w:ascii="Arial Narrow" w:hAnsi="Arial Narrow"/>
                <w:b/>
                <w:color w:val="000000"/>
                <w:sz w:val="20"/>
                <w:szCs w:val="18"/>
              </w:rPr>
              <w:t>Laser</w:t>
            </w:r>
          </w:p>
        </w:tc>
        <w:tc>
          <w:tcPr>
            <w:tcW w:w="675" w:type="pct"/>
            <w:vMerge w:val="restart"/>
            <w:vAlign w:val="center"/>
          </w:tcPr>
          <w:p w:rsidR="00092849" w:rsidRPr="001D650A" w:rsidRDefault="00092849" w:rsidP="00092849">
            <w:pPr>
              <w:jc w:val="center"/>
              <w:rPr>
                <w:rFonts w:ascii="Arial Narrow" w:hAnsi="Arial Narrow"/>
                <w:b/>
                <w:color w:val="000000"/>
                <w:sz w:val="20"/>
                <w:szCs w:val="18"/>
              </w:rPr>
            </w:pPr>
            <w:r w:rsidRPr="001D650A">
              <w:rPr>
                <w:rFonts w:ascii="Arial Narrow" w:hAnsi="Arial Narrow"/>
                <w:b/>
                <w:color w:val="000000"/>
                <w:sz w:val="20"/>
                <w:szCs w:val="18"/>
              </w:rPr>
              <w:t xml:space="preserve">RR^ </w:t>
            </w:r>
          </w:p>
          <w:p w:rsidR="00092849" w:rsidRPr="001D650A" w:rsidRDefault="00092849" w:rsidP="00092849">
            <w:pPr>
              <w:jc w:val="center"/>
              <w:rPr>
                <w:rFonts w:ascii="Arial Narrow" w:hAnsi="Arial Narrow"/>
                <w:b/>
                <w:color w:val="000000"/>
                <w:sz w:val="20"/>
                <w:szCs w:val="18"/>
              </w:rPr>
            </w:pPr>
            <w:r w:rsidRPr="001D650A">
              <w:rPr>
                <w:rFonts w:ascii="Arial Narrow" w:hAnsi="Arial Narrow"/>
                <w:b/>
                <w:color w:val="000000"/>
                <w:sz w:val="20"/>
                <w:szCs w:val="18"/>
              </w:rPr>
              <w:t>(95% CI)</w:t>
            </w:r>
          </w:p>
        </w:tc>
        <w:tc>
          <w:tcPr>
            <w:tcW w:w="1775" w:type="pct"/>
            <w:gridSpan w:val="2"/>
            <w:vAlign w:val="center"/>
          </w:tcPr>
          <w:p w:rsidR="00092849" w:rsidRPr="001D650A" w:rsidRDefault="00092849" w:rsidP="00470BC5">
            <w:pPr>
              <w:jc w:val="center"/>
              <w:rPr>
                <w:rFonts w:ascii="Arial Narrow" w:hAnsi="Arial Narrow"/>
                <w:b/>
                <w:color w:val="000000"/>
                <w:sz w:val="20"/>
                <w:szCs w:val="18"/>
              </w:rPr>
            </w:pPr>
            <w:r w:rsidRPr="001D650A">
              <w:rPr>
                <w:rFonts w:ascii="Arial Narrow" w:hAnsi="Arial Narrow"/>
                <w:b/>
                <w:color w:val="000000"/>
                <w:sz w:val="20"/>
                <w:szCs w:val="18"/>
              </w:rPr>
              <w:t>Event rate/100 study eyes</w:t>
            </w:r>
            <w:r w:rsidR="00AB2C6C" w:rsidRPr="001D650A">
              <w:rPr>
                <w:rFonts w:ascii="Arial Narrow" w:hAnsi="Arial Narrow"/>
                <w:b/>
                <w:color w:val="000000"/>
                <w:sz w:val="20"/>
                <w:szCs w:val="18"/>
              </w:rPr>
              <w:t>/patients</w:t>
            </w:r>
            <w:r w:rsidR="00184239" w:rsidRPr="001D650A">
              <w:rPr>
                <w:rFonts w:ascii="Arial Narrow" w:hAnsi="Arial Narrow"/>
                <w:b/>
                <w:color w:val="000000"/>
                <w:sz w:val="20"/>
                <w:szCs w:val="18"/>
                <w:vertAlign w:val="superscript"/>
              </w:rPr>
              <w:t>#</w:t>
            </w:r>
          </w:p>
        </w:tc>
        <w:tc>
          <w:tcPr>
            <w:tcW w:w="666" w:type="pct"/>
            <w:vMerge w:val="restart"/>
            <w:vAlign w:val="center"/>
          </w:tcPr>
          <w:p w:rsidR="00092849" w:rsidRPr="001D650A" w:rsidRDefault="00092849" w:rsidP="00092849">
            <w:pPr>
              <w:jc w:val="center"/>
              <w:rPr>
                <w:rFonts w:ascii="Arial Narrow" w:hAnsi="Arial Narrow"/>
                <w:b/>
                <w:color w:val="000000"/>
                <w:sz w:val="20"/>
                <w:szCs w:val="18"/>
              </w:rPr>
            </w:pPr>
            <w:r w:rsidRPr="001D650A">
              <w:rPr>
                <w:rFonts w:ascii="Arial Narrow" w:hAnsi="Arial Narrow"/>
                <w:b/>
                <w:color w:val="000000"/>
                <w:sz w:val="20"/>
                <w:szCs w:val="18"/>
              </w:rPr>
              <w:t>RD^</w:t>
            </w:r>
          </w:p>
          <w:p w:rsidR="00092849" w:rsidRPr="001D650A" w:rsidRDefault="00092849" w:rsidP="00092849">
            <w:pPr>
              <w:jc w:val="center"/>
              <w:rPr>
                <w:rFonts w:ascii="Arial Narrow" w:hAnsi="Arial Narrow"/>
                <w:b/>
                <w:color w:val="000000"/>
                <w:sz w:val="20"/>
                <w:szCs w:val="18"/>
              </w:rPr>
            </w:pPr>
            <w:r w:rsidRPr="001D650A">
              <w:rPr>
                <w:rFonts w:ascii="Arial Narrow" w:hAnsi="Arial Narrow"/>
                <w:b/>
                <w:color w:val="000000"/>
                <w:sz w:val="20"/>
                <w:szCs w:val="18"/>
              </w:rPr>
              <w:t>(95% CI)</w:t>
            </w:r>
          </w:p>
        </w:tc>
      </w:tr>
      <w:tr w:rsidR="005536BD" w:rsidRPr="001D650A" w:rsidTr="005536BD">
        <w:trPr>
          <w:trHeight w:val="70"/>
          <w:tblHeader/>
        </w:trPr>
        <w:tc>
          <w:tcPr>
            <w:tcW w:w="536" w:type="pct"/>
            <w:vMerge/>
            <w:shd w:val="clear" w:color="auto" w:fill="auto"/>
            <w:vAlign w:val="center"/>
          </w:tcPr>
          <w:p w:rsidR="00092849" w:rsidRPr="001D650A" w:rsidRDefault="00092849" w:rsidP="00092849">
            <w:pPr>
              <w:rPr>
                <w:rFonts w:ascii="Arial Narrow" w:hAnsi="Arial Narrow"/>
                <w:b/>
                <w:color w:val="000000"/>
                <w:sz w:val="20"/>
                <w:szCs w:val="18"/>
              </w:rPr>
            </w:pPr>
          </w:p>
        </w:tc>
        <w:tc>
          <w:tcPr>
            <w:tcW w:w="844" w:type="pct"/>
            <w:vMerge/>
            <w:vAlign w:val="center"/>
          </w:tcPr>
          <w:p w:rsidR="00092849" w:rsidRPr="001D650A" w:rsidRDefault="00092849" w:rsidP="00092849">
            <w:pPr>
              <w:jc w:val="center"/>
              <w:rPr>
                <w:rFonts w:ascii="Arial Narrow" w:hAnsi="Arial Narrow"/>
                <w:b/>
                <w:color w:val="000000"/>
                <w:sz w:val="20"/>
                <w:szCs w:val="18"/>
              </w:rPr>
            </w:pPr>
          </w:p>
        </w:tc>
        <w:tc>
          <w:tcPr>
            <w:tcW w:w="504" w:type="pct"/>
            <w:vMerge/>
            <w:vAlign w:val="center"/>
          </w:tcPr>
          <w:p w:rsidR="00092849" w:rsidRPr="001D650A" w:rsidRDefault="00092849" w:rsidP="00092849">
            <w:pPr>
              <w:jc w:val="center"/>
              <w:rPr>
                <w:rFonts w:ascii="Arial Narrow" w:hAnsi="Arial Narrow"/>
                <w:b/>
                <w:color w:val="000000"/>
                <w:sz w:val="20"/>
                <w:szCs w:val="18"/>
              </w:rPr>
            </w:pPr>
          </w:p>
        </w:tc>
        <w:tc>
          <w:tcPr>
            <w:tcW w:w="675" w:type="pct"/>
            <w:vMerge/>
            <w:vAlign w:val="center"/>
          </w:tcPr>
          <w:p w:rsidR="00092849" w:rsidRPr="001D650A" w:rsidRDefault="00092849" w:rsidP="00092849">
            <w:pPr>
              <w:jc w:val="center"/>
              <w:rPr>
                <w:rFonts w:ascii="Arial Narrow" w:hAnsi="Arial Narrow"/>
                <w:b/>
                <w:color w:val="000000"/>
                <w:sz w:val="20"/>
                <w:szCs w:val="18"/>
              </w:rPr>
            </w:pPr>
          </w:p>
        </w:tc>
        <w:tc>
          <w:tcPr>
            <w:tcW w:w="1012" w:type="pct"/>
            <w:vAlign w:val="center"/>
          </w:tcPr>
          <w:p w:rsidR="00092849" w:rsidRPr="001D650A" w:rsidRDefault="00092849" w:rsidP="00092849">
            <w:pPr>
              <w:jc w:val="center"/>
              <w:rPr>
                <w:rFonts w:ascii="Arial Narrow" w:hAnsi="Arial Narrow"/>
                <w:b/>
                <w:color w:val="000000"/>
                <w:sz w:val="20"/>
                <w:szCs w:val="18"/>
              </w:rPr>
            </w:pPr>
            <w:proofErr w:type="spellStart"/>
            <w:r w:rsidRPr="001D650A">
              <w:rPr>
                <w:rFonts w:ascii="Arial Narrow" w:hAnsi="Arial Narrow"/>
                <w:b/>
                <w:color w:val="000000"/>
                <w:sz w:val="20"/>
                <w:szCs w:val="18"/>
              </w:rPr>
              <w:t>Ranibizumab</w:t>
            </w:r>
            <w:proofErr w:type="spellEnd"/>
          </w:p>
        </w:tc>
        <w:tc>
          <w:tcPr>
            <w:tcW w:w="763" w:type="pct"/>
            <w:vAlign w:val="center"/>
          </w:tcPr>
          <w:p w:rsidR="00092849" w:rsidRPr="001D650A" w:rsidRDefault="00092849" w:rsidP="00092849">
            <w:pPr>
              <w:jc w:val="center"/>
              <w:rPr>
                <w:rFonts w:ascii="Arial Narrow" w:hAnsi="Arial Narrow"/>
                <w:b/>
                <w:color w:val="000000"/>
                <w:sz w:val="20"/>
                <w:szCs w:val="18"/>
              </w:rPr>
            </w:pPr>
            <w:r w:rsidRPr="001D650A">
              <w:rPr>
                <w:rFonts w:ascii="Arial Narrow" w:hAnsi="Arial Narrow"/>
                <w:b/>
                <w:color w:val="000000"/>
                <w:sz w:val="20"/>
                <w:szCs w:val="18"/>
              </w:rPr>
              <w:t>Laser</w:t>
            </w:r>
          </w:p>
        </w:tc>
        <w:tc>
          <w:tcPr>
            <w:tcW w:w="666" w:type="pct"/>
            <w:vMerge/>
            <w:vAlign w:val="center"/>
          </w:tcPr>
          <w:p w:rsidR="00092849" w:rsidRPr="001D650A" w:rsidRDefault="00092849" w:rsidP="00092849">
            <w:pPr>
              <w:jc w:val="center"/>
              <w:rPr>
                <w:rFonts w:ascii="Arial Narrow" w:hAnsi="Arial Narrow"/>
                <w:b/>
                <w:color w:val="000000"/>
                <w:sz w:val="20"/>
                <w:szCs w:val="18"/>
              </w:rPr>
            </w:pPr>
          </w:p>
        </w:tc>
      </w:tr>
      <w:tr w:rsidR="00092849" w:rsidRPr="001D650A" w:rsidTr="005536BD">
        <w:tc>
          <w:tcPr>
            <w:tcW w:w="5000" w:type="pct"/>
            <w:gridSpan w:val="7"/>
            <w:shd w:val="clear" w:color="auto" w:fill="auto"/>
            <w:vAlign w:val="center"/>
          </w:tcPr>
          <w:p w:rsidR="00092849" w:rsidRPr="001D650A" w:rsidRDefault="00092849" w:rsidP="00092849">
            <w:pPr>
              <w:rPr>
                <w:rFonts w:ascii="Arial Narrow" w:hAnsi="Arial Narrow"/>
                <w:b/>
                <w:color w:val="000000"/>
                <w:sz w:val="20"/>
                <w:szCs w:val="18"/>
              </w:rPr>
            </w:pPr>
            <w:r w:rsidRPr="001D650A">
              <w:rPr>
                <w:rFonts w:ascii="Arial Narrow" w:hAnsi="Arial Narrow"/>
                <w:b/>
                <w:color w:val="000000"/>
                <w:sz w:val="20"/>
                <w:szCs w:val="18"/>
              </w:rPr>
              <w:t>Benefits</w:t>
            </w:r>
          </w:p>
        </w:tc>
      </w:tr>
      <w:tr w:rsidR="00092849" w:rsidRPr="001D650A" w:rsidTr="005536BD">
        <w:tc>
          <w:tcPr>
            <w:tcW w:w="5000" w:type="pct"/>
            <w:gridSpan w:val="7"/>
            <w:shd w:val="clear" w:color="auto" w:fill="auto"/>
            <w:vAlign w:val="center"/>
          </w:tcPr>
          <w:p w:rsidR="00092849" w:rsidRPr="001D650A" w:rsidRDefault="00092849" w:rsidP="00092849">
            <w:pPr>
              <w:rPr>
                <w:rFonts w:ascii="Arial Narrow" w:hAnsi="Arial Narrow"/>
                <w:b/>
                <w:color w:val="000000"/>
                <w:sz w:val="20"/>
                <w:szCs w:val="18"/>
              </w:rPr>
            </w:pPr>
            <w:r w:rsidRPr="001D650A">
              <w:rPr>
                <w:rFonts w:ascii="Arial Narrow" w:hAnsi="Arial Narrow"/>
                <w:b/>
                <w:sz w:val="20"/>
              </w:rPr>
              <w:t>≥</w:t>
            </w:r>
            <w:r w:rsidR="00184239" w:rsidRPr="001D650A">
              <w:rPr>
                <w:rFonts w:ascii="Arial Narrow" w:hAnsi="Arial Narrow"/>
                <w:b/>
                <w:sz w:val="20"/>
              </w:rPr>
              <w:t xml:space="preserve"> </w:t>
            </w:r>
            <w:r w:rsidRPr="001D650A">
              <w:rPr>
                <w:rFonts w:ascii="Arial Narrow" w:hAnsi="Arial Narrow"/>
                <w:b/>
                <w:sz w:val="20"/>
              </w:rPr>
              <w:t>10 letters gain (from baseline at 12 months)</w:t>
            </w:r>
          </w:p>
        </w:tc>
      </w:tr>
      <w:tr w:rsidR="005536BD" w:rsidRPr="001D650A" w:rsidTr="005536BD">
        <w:tc>
          <w:tcPr>
            <w:tcW w:w="536" w:type="pct"/>
            <w:shd w:val="clear" w:color="auto" w:fill="auto"/>
            <w:vAlign w:val="center"/>
          </w:tcPr>
          <w:p w:rsidR="00092849" w:rsidRPr="001D650A" w:rsidRDefault="00092849" w:rsidP="00092849">
            <w:pPr>
              <w:rPr>
                <w:rFonts w:ascii="Arial Narrow" w:hAnsi="Arial Narrow"/>
                <w:color w:val="000000"/>
                <w:sz w:val="20"/>
                <w:szCs w:val="18"/>
              </w:rPr>
            </w:pPr>
            <w:r w:rsidRPr="001D650A">
              <w:rPr>
                <w:rFonts w:ascii="Arial Narrow" w:hAnsi="Arial Narrow"/>
                <w:color w:val="000000"/>
                <w:sz w:val="20"/>
                <w:szCs w:val="18"/>
              </w:rPr>
              <w:t>RESTORE</w:t>
            </w:r>
          </w:p>
        </w:tc>
        <w:tc>
          <w:tcPr>
            <w:tcW w:w="844" w:type="pct"/>
            <w:vAlign w:val="center"/>
          </w:tcPr>
          <w:p w:rsidR="00092849" w:rsidRPr="001D650A" w:rsidRDefault="00092849" w:rsidP="00092849">
            <w:pPr>
              <w:jc w:val="center"/>
              <w:rPr>
                <w:rFonts w:ascii="Arial Narrow" w:hAnsi="Arial Narrow"/>
                <w:color w:val="000000"/>
                <w:sz w:val="20"/>
                <w:szCs w:val="18"/>
              </w:rPr>
            </w:pPr>
            <w:r w:rsidRPr="001D650A">
              <w:rPr>
                <w:rFonts w:ascii="Arial Narrow" w:hAnsi="Arial Narrow"/>
                <w:color w:val="000000"/>
                <w:sz w:val="20"/>
                <w:szCs w:val="18"/>
              </w:rPr>
              <w:t>43/115</w:t>
            </w:r>
          </w:p>
        </w:tc>
        <w:tc>
          <w:tcPr>
            <w:tcW w:w="504" w:type="pct"/>
            <w:vAlign w:val="center"/>
          </w:tcPr>
          <w:p w:rsidR="00092849" w:rsidRPr="001D650A" w:rsidRDefault="00092849" w:rsidP="00092849">
            <w:pPr>
              <w:jc w:val="center"/>
              <w:rPr>
                <w:rFonts w:ascii="Arial Narrow" w:hAnsi="Arial Narrow"/>
                <w:color w:val="000000"/>
                <w:sz w:val="20"/>
                <w:szCs w:val="18"/>
              </w:rPr>
            </w:pPr>
            <w:r w:rsidRPr="001D650A">
              <w:rPr>
                <w:rFonts w:ascii="Arial Narrow" w:hAnsi="Arial Narrow"/>
                <w:color w:val="000000"/>
                <w:sz w:val="20"/>
                <w:szCs w:val="18"/>
              </w:rPr>
              <w:t>17/110</w:t>
            </w:r>
          </w:p>
        </w:tc>
        <w:tc>
          <w:tcPr>
            <w:tcW w:w="675" w:type="pct"/>
            <w:vAlign w:val="center"/>
          </w:tcPr>
          <w:p w:rsidR="00092849" w:rsidRPr="001D650A" w:rsidRDefault="00092849" w:rsidP="00092849">
            <w:pPr>
              <w:jc w:val="center"/>
              <w:rPr>
                <w:rFonts w:ascii="Arial Narrow" w:hAnsi="Arial Narrow"/>
                <w:sz w:val="20"/>
              </w:rPr>
            </w:pPr>
            <w:r w:rsidRPr="001D650A">
              <w:rPr>
                <w:rFonts w:ascii="Arial Narrow" w:hAnsi="Arial Narrow"/>
                <w:sz w:val="20"/>
              </w:rPr>
              <w:t>2.42</w:t>
            </w:r>
          </w:p>
          <w:p w:rsidR="00092849" w:rsidRPr="001D650A" w:rsidRDefault="00092849" w:rsidP="00092849">
            <w:pPr>
              <w:jc w:val="center"/>
              <w:rPr>
                <w:rFonts w:ascii="Arial Narrow" w:hAnsi="Arial Narrow"/>
                <w:color w:val="000000"/>
                <w:sz w:val="20"/>
                <w:szCs w:val="18"/>
              </w:rPr>
            </w:pPr>
            <w:r w:rsidRPr="001D650A">
              <w:rPr>
                <w:rFonts w:ascii="Arial Narrow" w:hAnsi="Arial Narrow"/>
                <w:sz w:val="20"/>
              </w:rPr>
              <w:t>(1.49; 3.99)</w:t>
            </w:r>
          </w:p>
        </w:tc>
        <w:tc>
          <w:tcPr>
            <w:tcW w:w="1012" w:type="pct"/>
            <w:vAlign w:val="center"/>
          </w:tcPr>
          <w:p w:rsidR="00092849" w:rsidRPr="001D650A" w:rsidRDefault="00092849" w:rsidP="00092849">
            <w:pPr>
              <w:jc w:val="center"/>
              <w:rPr>
                <w:rFonts w:ascii="Arial Narrow" w:hAnsi="Arial Narrow"/>
                <w:color w:val="000000"/>
                <w:sz w:val="20"/>
                <w:szCs w:val="18"/>
              </w:rPr>
            </w:pPr>
            <w:r w:rsidRPr="001D650A">
              <w:rPr>
                <w:rFonts w:ascii="Arial Narrow" w:hAnsi="Arial Narrow"/>
                <w:color w:val="000000"/>
                <w:sz w:val="20"/>
                <w:szCs w:val="18"/>
              </w:rPr>
              <w:t>37.39</w:t>
            </w:r>
          </w:p>
        </w:tc>
        <w:tc>
          <w:tcPr>
            <w:tcW w:w="763" w:type="pct"/>
            <w:vAlign w:val="center"/>
          </w:tcPr>
          <w:p w:rsidR="00092849" w:rsidRPr="001D650A" w:rsidRDefault="00092849" w:rsidP="00092849">
            <w:pPr>
              <w:jc w:val="center"/>
              <w:rPr>
                <w:rFonts w:ascii="Arial Narrow" w:hAnsi="Arial Narrow"/>
                <w:color w:val="000000"/>
                <w:sz w:val="20"/>
                <w:szCs w:val="18"/>
              </w:rPr>
            </w:pPr>
            <w:r w:rsidRPr="001D650A">
              <w:rPr>
                <w:rFonts w:ascii="Arial Narrow" w:hAnsi="Arial Narrow"/>
                <w:color w:val="000000"/>
                <w:sz w:val="20"/>
                <w:szCs w:val="18"/>
              </w:rPr>
              <w:t>15.45</w:t>
            </w:r>
          </w:p>
        </w:tc>
        <w:tc>
          <w:tcPr>
            <w:tcW w:w="666" w:type="pct"/>
            <w:vAlign w:val="center"/>
          </w:tcPr>
          <w:p w:rsidR="00092849" w:rsidRPr="001D650A" w:rsidRDefault="00C0096C" w:rsidP="00092849">
            <w:pPr>
              <w:jc w:val="center"/>
              <w:rPr>
                <w:rFonts w:ascii="Arial Narrow" w:hAnsi="Arial Narrow"/>
                <w:color w:val="000000"/>
                <w:sz w:val="20"/>
                <w:szCs w:val="18"/>
              </w:rPr>
            </w:pPr>
            <w:r w:rsidRPr="001D650A">
              <w:rPr>
                <w:rFonts w:ascii="Arial Narrow" w:hAnsi="Arial Narrow"/>
                <w:color w:val="000000"/>
                <w:sz w:val="20"/>
                <w:szCs w:val="18"/>
              </w:rPr>
              <w:t>0.</w:t>
            </w:r>
            <w:r w:rsidR="00092849" w:rsidRPr="001D650A">
              <w:rPr>
                <w:rFonts w:ascii="Arial Narrow" w:hAnsi="Arial Narrow"/>
                <w:color w:val="000000"/>
                <w:sz w:val="20"/>
                <w:szCs w:val="18"/>
              </w:rPr>
              <w:t>2</w:t>
            </w:r>
            <w:r w:rsidRPr="001D650A">
              <w:rPr>
                <w:rFonts w:ascii="Arial Narrow" w:hAnsi="Arial Narrow"/>
                <w:color w:val="000000"/>
                <w:sz w:val="20"/>
                <w:szCs w:val="18"/>
              </w:rPr>
              <w:t>2</w:t>
            </w:r>
          </w:p>
          <w:p w:rsidR="00092849" w:rsidRPr="001D650A" w:rsidRDefault="00092849" w:rsidP="00C0096C">
            <w:pPr>
              <w:jc w:val="center"/>
              <w:rPr>
                <w:rFonts w:ascii="Arial Narrow" w:hAnsi="Arial Narrow"/>
                <w:color w:val="000000"/>
                <w:sz w:val="20"/>
                <w:szCs w:val="18"/>
              </w:rPr>
            </w:pPr>
            <w:r w:rsidRPr="001D650A">
              <w:rPr>
                <w:rFonts w:ascii="Arial Narrow" w:hAnsi="Arial Narrow"/>
                <w:color w:val="000000"/>
                <w:sz w:val="20"/>
                <w:szCs w:val="18"/>
              </w:rPr>
              <w:t>(</w:t>
            </w:r>
            <w:r w:rsidR="00C0096C" w:rsidRPr="001D650A">
              <w:rPr>
                <w:rFonts w:ascii="Arial Narrow" w:hAnsi="Arial Narrow"/>
                <w:color w:val="000000"/>
                <w:sz w:val="20"/>
                <w:szCs w:val="18"/>
              </w:rPr>
              <w:t>0.</w:t>
            </w:r>
            <w:r w:rsidRPr="001D650A">
              <w:rPr>
                <w:rFonts w:ascii="Arial Narrow" w:hAnsi="Arial Narrow"/>
                <w:color w:val="000000"/>
                <w:sz w:val="20"/>
                <w:szCs w:val="18"/>
              </w:rPr>
              <w:t>1</w:t>
            </w:r>
            <w:r w:rsidR="00C0096C" w:rsidRPr="001D650A">
              <w:rPr>
                <w:rFonts w:ascii="Arial Narrow" w:hAnsi="Arial Narrow"/>
                <w:color w:val="000000"/>
                <w:sz w:val="20"/>
                <w:szCs w:val="18"/>
              </w:rPr>
              <w:t>1</w:t>
            </w:r>
            <w:r w:rsidRPr="001D650A">
              <w:rPr>
                <w:rFonts w:ascii="Arial Narrow" w:hAnsi="Arial Narrow"/>
                <w:color w:val="000000"/>
                <w:sz w:val="20"/>
                <w:szCs w:val="18"/>
              </w:rPr>
              <w:t xml:space="preserve">, </w:t>
            </w:r>
            <w:r w:rsidR="00C0096C" w:rsidRPr="001D650A">
              <w:rPr>
                <w:rFonts w:ascii="Arial Narrow" w:hAnsi="Arial Narrow"/>
                <w:color w:val="000000"/>
                <w:sz w:val="20"/>
                <w:szCs w:val="18"/>
              </w:rPr>
              <w:t>0.</w:t>
            </w:r>
            <w:r w:rsidRPr="001D650A">
              <w:rPr>
                <w:rFonts w:ascii="Arial Narrow" w:hAnsi="Arial Narrow"/>
                <w:color w:val="000000"/>
                <w:sz w:val="20"/>
                <w:szCs w:val="18"/>
              </w:rPr>
              <w:t>3</w:t>
            </w:r>
            <w:r w:rsidR="00C0096C" w:rsidRPr="001D650A">
              <w:rPr>
                <w:rFonts w:ascii="Arial Narrow" w:hAnsi="Arial Narrow"/>
                <w:color w:val="000000"/>
                <w:sz w:val="20"/>
                <w:szCs w:val="18"/>
              </w:rPr>
              <w:t>3</w:t>
            </w:r>
            <w:r w:rsidRPr="001D650A">
              <w:rPr>
                <w:rFonts w:ascii="Arial Narrow" w:hAnsi="Arial Narrow"/>
                <w:color w:val="000000"/>
                <w:sz w:val="20"/>
                <w:szCs w:val="18"/>
              </w:rPr>
              <w:t>)</w:t>
            </w:r>
          </w:p>
        </w:tc>
      </w:tr>
      <w:tr w:rsidR="005536BD" w:rsidRPr="001D650A" w:rsidTr="005536BD">
        <w:tc>
          <w:tcPr>
            <w:tcW w:w="536" w:type="pct"/>
            <w:shd w:val="clear" w:color="auto" w:fill="auto"/>
            <w:vAlign w:val="center"/>
          </w:tcPr>
          <w:p w:rsidR="00092849" w:rsidRPr="001D650A" w:rsidRDefault="00092849" w:rsidP="00092849">
            <w:pPr>
              <w:rPr>
                <w:rFonts w:ascii="Arial Narrow" w:hAnsi="Arial Narrow"/>
                <w:color w:val="000000"/>
                <w:sz w:val="20"/>
                <w:szCs w:val="18"/>
              </w:rPr>
            </w:pPr>
            <w:r w:rsidRPr="001D650A">
              <w:rPr>
                <w:rFonts w:ascii="Arial Narrow" w:hAnsi="Arial Narrow"/>
                <w:color w:val="000000"/>
                <w:sz w:val="20"/>
                <w:szCs w:val="18"/>
              </w:rPr>
              <w:t>DRCR.Net</w:t>
            </w:r>
          </w:p>
        </w:tc>
        <w:tc>
          <w:tcPr>
            <w:tcW w:w="844" w:type="pct"/>
            <w:vAlign w:val="center"/>
          </w:tcPr>
          <w:p w:rsidR="00092849" w:rsidRPr="001D650A" w:rsidRDefault="00092849" w:rsidP="00092849">
            <w:pPr>
              <w:jc w:val="center"/>
              <w:rPr>
                <w:rFonts w:ascii="Arial Narrow" w:hAnsi="Arial Narrow"/>
                <w:color w:val="000000"/>
                <w:sz w:val="20"/>
                <w:szCs w:val="18"/>
              </w:rPr>
            </w:pPr>
            <w:r w:rsidRPr="001D650A">
              <w:rPr>
                <w:rFonts w:ascii="Arial Narrow" w:hAnsi="Arial Narrow"/>
                <w:color w:val="000000"/>
                <w:sz w:val="20"/>
                <w:szCs w:val="18"/>
              </w:rPr>
              <w:t>88/188</w:t>
            </w:r>
          </w:p>
        </w:tc>
        <w:tc>
          <w:tcPr>
            <w:tcW w:w="504" w:type="pct"/>
            <w:vAlign w:val="center"/>
          </w:tcPr>
          <w:p w:rsidR="00092849" w:rsidRPr="001D650A" w:rsidRDefault="00092849" w:rsidP="00092849">
            <w:pPr>
              <w:jc w:val="center"/>
              <w:rPr>
                <w:rFonts w:ascii="Arial Narrow" w:hAnsi="Arial Narrow"/>
                <w:color w:val="000000"/>
                <w:sz w:val="20"/>
                <w:szCs w:val="18"/>
              </w:rPr>
            </w:pPr>
            <w:r w:rsidRPr="001D650A">
              <w:rPr>
                <w:rFonts w:ascii="Arial Narrow" w:hAnsi="Arial Narrow"/>
                <w:color w:val="000000"/>
                <w:sz w:val="20"/>
                <w:szCs w:val="18"/>
              </w:rPr>
              <w:t>81/293</w:t>
            </w:r>
          </w:p>
        </w:tc>
        <w:tc>
          <w:tcPr>
            <w:tcW w:w="675" w:type="pct"/>
            <w:vAlign w:val="center"/>
          </w:tcPr>
          <w:p w:rsidR="00092849" w:rsidRPr="001D650A" w:rsidRDefault="00092849" w:rsidP="00092849">
            <w:pPr>
              <w:jc w:val="center"/>
              <w:rPr>
                <w:rFonts w:ascii="Arial Narrow" w:hAnsi="Arial Narrow"/>
                <w:sz w:val="20"/>
              </w:rPr>
            </w:pPr>
            <w:r w:rsidRPr="001D650A">
              <w:rPr>
                <w:rFonts w:ascii="Arial Narrow" w:hAnsi="Arial Narrow"/>
                <w:sz w:val="20"/>
              </w:rPr>
              <w:t>1.69</w:t>
            </w:r>
          </w:p>
          <w:p w:rsidR="00092849" w:rsidRPr="001D650A" w:rsidRDefault="00092849" w:rsidP="00092849">
            <w:pPr>
              <w:jc w:val="center"/>
              <w:rPr>
                <w:rFonts w:ascii="Arial Narrow" w:hAnsi="Arial Narrow"/>
                <w:color w:val="000000"/>
                <w:sz w:val="20"/>
                <w:szCs w:val="18"/>
              </w:rPr>
            </w:pPr>
            <w:r w:rsidRPr="001D650A">
              <w:rPr>
                <w:rFonts w:ascii="Arial Narrow" w:hAnsi="Arial Narrow"/>
                <w:sz w:val="20"/>
              </w:rPr>
              <w:t>(1.33; 2.15)</w:t>
            </w:r>
          </w:p>
        </w:tc>
        <w:tc>
          <w:tcPr>
            <w:tcW w:w="1012" w:type="pct"/>
            <w:vAlign w:val="center"/>
          </w:tcPr>
          <w:p w:rsidR="00092849" w:rsidRPr="001D650A" w:rsidRDefault="00092849" w:rsidP="00092849">
            <w:pPr>
              <w:jc w:val="center"/>
              <w:rPr>
                <w:rFonts w:ascii="Arial Narrow" w:hAnsi="Arial Narrow"/>
                <w:color w:val="000000"/>
                <w:sz w:val="20"/>
                <w:szCs w:val="18"/>
              </w:rPr>
            </w:pPr>
            <w:r w:rsidRPr="001D650A">
              <w:rPr>
                <w:rFonts w:ascii="Arial Narrow" w:hAnsi="Arial Narrow"/>
                <w:sz w:val="20"/>
              </w:rPr>
              <w:t>46.81</w:t>
            </w:r>
          </w:p>
        </w:tc>
        <w:tc>
          <w:tcPr>
            <w:tcW w:w="763" w:type="pct"/>
            <w:vAlign w:val="center"/>
          </w:tcPr>
          <w:p w:rsidR="00092849" w:rsidRPr="001D650A" w:rsidRDefault="00092849" w:rsidP="00092849">
            <w:pPr>
              <w:jc w:val="center"/>
              <w:rPr>
                <w:rFonts w:ascii="Arial Narrow" w:hAnsi="Arial Narrow"/>
                <w:color w:val="000000"/>
                <w:sz w:val="20"/>
                <w:szCs w:val="18"/>
              </w:rPr>
            </w:pPr>
            <w:r w:rsidRPr="001D650A">
              <w:rPr>
                <w:rFonts w:ascii="Arial Narrow" w:hAnsi="Arial Narrow"/>
                <w:sz w:val="20"/>
              </w:rPr>
              <w:t>27.65</w:t>
            </w:r>
          </w:p>
        </w:tc>
        <w:tc>
          <w:tcPr>
            <w:tcW w:w="666" w:type="pct"/>
            <w:vAlign w:val="center"/>
          </w:tcPr>
          <w:p w:rsidR="00092849" w:rsidRPr="001D650A" w:rsidRDefault="00883FF8" w:rsidP="00092849">
            <w:pPr>
              <w:jc w:val="center"/>
              <w:rPr>
                <w:rFonts w:ascii="Arial Narrow" w:hAnsi="Arial Narrow"/>
                <w:color w:val="000000"/>
                <w:sz w:val="20"/>
                <w:szCs w:val="18"/>
              </w:rPr>
            </w:pPr>
            <w:r w:rsidRPr="001D650A">
              <w:rPr>
                <w:rFonts w:ascii="Arial Narrow" w:hAnsi="Arial Narrow"/>
                <w:color w:val="000000"/>
                <w:sz w:val="20"/>
                <w:szCs w:val="18"/>
              </w:rPr>
              <w:t>0.19</w:t>
            </w:r>
          </w:p>
          <w:p w:rsidR="00092849" w:rsidRPr="001D650A" w:rsidRDefault="00092849" w:rsidP="00883FF8">
            <w:pPr>
              <w:jc w:val="center"/>
              <w:rPr>
                <w:rFonts w:ascii="Arial Narrow" w:hAnsi="Arial Narrow"/>
                <w:color w:val="000000"/>
                <w:sz w:val="20"/>
                <w:szCs w:val="18"/>
              </w:rPr>
            </w:pPr>
            <w:r w:rsidRPr="001D650A">
              <w:rPr>
                <w:rFonts w:ascii="Arial Narrow" w:hAnsi="Arial Narrow"/>
                <w:color w:val="000000"/>
                <w:sz w:val="20"/>
                <w:szCs w:val="18"/>
              </w:rPr>
              <w:t>(</w:t>
            </w:r>
            <w:r w:rsidR="00883FF8" w:rsidRPr="001D650A">
              <w:rPr>
                <w:rFonts w:ascii="Arial Narrow" w:hAnsi="Arial Narrow"/>
                <w:color w:val="000000"/>
                <w:sz w:val="20"/>
                <w:szCs w:val="18"/>
              </w:rPr>
              <w:t>0.10</w:t>
            </w:r>
            <w:r w:rsidRPr="001D650A">
              <w:rPr>
                <w:rFonts w:ascii="Arial Narrow" w:hAnsi="Arial Narrow"/>
                <w:color w:val="000000"/>
                <w:sz w:val="20"/>
                <w:szCs w:val="18"/>
              </w:rPr>
              <w:t xml:space="preserve">, </w:t>
            </w:r>
            <w:r w:rsidR="00883FF8" w:rsidRPr="001D650A">
              <w:rPr>
                <w:rFonts w:ascii="Arial Narrow" w:hAnsi="Arial Narrow"/>
                <w:color w:val="000000"/>
                <w:sz w:val="20"/>
                <w:szCs w:val="18"/>
              </w:rPr>
              <w:t>0.28</w:t>
            </w:r>
            <w:r w:rsidRPr="001D650A">
              <w:rPr>
                <w:rFonts w:ascii="Arial Narrow" w:hAnsi="Arial Narrow"/>
                <w:color w:val="000000"/>
                <w:sz w:val="20"/>
                <w:szCs w:val="18"/>
              </w:rPr>
              <w:t>)</w:t>
            </w:r>
          </w:p>
        </w:tc>
      </w:tr>
      <w:tr w:rsidR="00092849" w:rsidRPr="001D650A" w:rsidTr="005536BD">
        <w:tc>
          <w:tcPr>
            <w:tcW w:w="5000" w:type="pct"/>
            <w:gridSpan w:val="7"/>
            <w:shd w:val="clear" w:color="auto" w:fill="auto"/>
            <w:vAlign w:val="center"/>
          </w:tcPr>
          <w:p w:rsidR="00092849" w:rsidRPr="001D650A" w:rsidRDefault="00092849" w:rsidP="00092849">
            <w:pPr>
              <w:jc w:val="left"/>
              <w:rPr>
                <w:rFonts w:ascii="Arial Narrow" w:hAnsi="Arial Narrow"/>
                <w:b/>
                <w:color w:val="000000"/>
                <w:sz w:val="20"/>
                <w:szCs w:val="18"/>
              </w:rPr>
            </w:pPr>
            <w:r w:rsidRPr="001D650A">
              <w:rPr>
                <w:rFonts w:ascii="Arial Narrow" w:hAnsi="Arial Narrow"/>
                <w:b/>
                <w:sz w:val="20"/>
              </w:rPr>
              <w:t>≥</w:t>
            </w:r>
            <w:r w:rsidR="00184239" w:rsidRPr="001D650A">
              <w:rPr>
                <w:rFonts w:ascii="Arial Narrow" w:hAnsi="Arial Narrow"/>
                <w:b/>
                <w:sz w:val="20"/>
              </w:rPr>
              <w:t xml:space="preserve"> </w:t>
            </w:r>
            <w:r w:rsidRPr="001D650A">
              <w:rPr>
                <w:rFonts w:ascii="Arial Narrow" w:hAnsi="Arial Narrow"/>
                <w:b/>
                <w:sz w:val="20"/>
              </w:rPr>
              <w:t>10 letters loss (from baseline at 12 months)</w:t>
            </w:r>
          </w:p>
        </w:tc>
      </w:tr>
      <w:tr w:rsidR="005536BD" w:rsidRPr="001D650A" w:rsidTr="005536BD">
        <w:tc>
          <w:tcPr>
            <w:tcW w:w="536" w:type="pct"/>
            <w:shd w:val="clear" w:color="auto" w:fill="auto"/>
            <w:vAlign w:val="center"/>
          </w:tcPr>
          <w:p w:rsidR="00092849" w:rsidRPr="001D650A" w:rsidRDefault="00092849" w:rsidP="00092849">
            <w:pPr>
              <w:rPr>
                <w:rFonts w:ascii="Arial Narrow" w:hAnsi="Arial Narrow"/>
                <w:color w:val="000000"/>
                <w:sz w:val="20"/>
                <w:szCs w:val="18"/>
              </w:rPr>
            </w:pPr>
            <w:r w:rsidRPr="001D650A">
              <w:rPr>
                <w:rFonts w:ascii="Arial Narrow" w:hAnsi="Arial Narrow"/>
                <w:color w:val="000000"/>
                <w:sz w:val="20"/>
                <w:szCs w:val="18"/>
              </w:rPr>
              <w:t>RESTORE</w:t>
            </w:r>
          </w:p>
        </w:tc>
        <w:tc>
          <w:tcPr>
            <w:tcW w:w="844" w:type="pct"/>
            <w:vAlign w:val="center"/>
          </w:tcPr>
          <w:p w:rsidR="00092849" w:rsidRPr="001D650A" w:rsidRDefault="00092849" w:rsidP="00092849">
            <w:pPr>
              <w:jc w:val="center"/>
              <w:rPr>
                <w:rFonts w:ascii="Arial Narrow" w:hAnsi="Arial Narrow"/>
                <w:color w:val="000000"/>
                <w:sz w:val="20"/>
                <w:szCs w:val="18"/>
              </w:rPr>
            </w:pPr>
            <w:r w:rsidRPr="001D650A">
              <w:rPr>
                <w:rFonts w:ascii="Arial Narrow" w:hAnsi="Arial Narrow"/>
                <w:color w:val="000000"/>
                <w:sz w:val="20"/>
                <w:szCs w:val="18"/>
              </w:rPr>
              <w:t>4/115</w:t>
            </w:r>
          </w:p>
        </w:tc>
        <w:tc>
          <w:tcPr>
            <w:tcW w:w="504" w:type="pct"/>
            <w:vAlign w:val="center"/>
          </w:tcPr>
          <w:p w:rsidR="00092849" w:rsidRPr="001D650A" w:rsidRDefault="00092849" w:rsidP="00092849">
            <w:pPr>
              <w:jc w:val="center"/>
              <w:rPr>
                <w:rFonts w:ascii="Arial Narrow" w:hAnsi="Arial Narrow"/>
                <w:color w:val="000000"/>
                <w:sz w:val="20"/>
                <w:szCs w:val="18"/>
              </w:rPr>
            </w:pPr>
            <w:r w:rsidRPr="001D650A">
              <w:rPr>
                <w:rFonts w:ascii="Arial Narrow" w:hAnsi="Arial Narrow"/>
                <w:color w:val="000000"/>
                <w:sz w:val="20"/>
                <w:szCs w:val="18"/>
              </w:rPr>
              <w:t>14/110</w:t>
            </w:r>
          </w:p>
        </w:tc>
        <w:tc>
          <w:tcPr>
            <w:tcW w:w="675" w:type="pct"/>
            <w:vAlign w:val="center"/>
          </w:tcPr>
          <w:p w:rsidR="00092849" w:rsidRPr="001D650A" w:rsidRDefault="00092849" w:rsidP="00092849">
            <w:pPr>
              <w:widowControl/>
              <w:jc w:val="center"/>
              <w:rPr>
                <w:rFonts w:ascii="Arial Narrow" w:hAnsi="Arial Narrow"/>
                <w:sz w:val="20"/>
              </w:rPr>
            </w:pPr>
            <w:r w:rsidRPr="001D650A">
              <w:rPr>
                <w:rFonts w:ascii="Arial Narrow" w:hAnsi="Arial Narrow"/>
                <w:sz w:val="20"/>
              </w:rPr>
              <w:t>0.27</w:t>
            </w:r>
          </w:p>
          <w:p w:rsidR="00092849" w:rsidRPr="001D650A" w:rsidRDefault="00092849" w:rsidP="00092849">
            <w:pPr>
              <w:jc w:val="center"/>
              <w:rPr>
                <w:rFonts w:ascii="Arial Narrow" w:hAnsi="Arial Narrow"/>
                <w:color w:val="000000"/>
                <w:sz w:val="20"/>
                <w:szCs w:val="18"/>
              </w:rPr>
            </w:pPr>
            <w:r w:rsidRPr="001D650A">
              <w:rPr>
                <w:rFonts w:ascii="Arial Narrow" w:hAnsi="Arial Narrow"/>
                <w:sz w:val="20"/>
              </w:rPr>
              <w:t>(0.10; 0.76)</w:t>
            </w:r>
          </w:p>
        </w:tc>
        <w:tc>
          <w:tcPr>
            <w:tcW w:w="1012" w:type="pct"/>
            <w:vAlign w:val="center"/>
          </w:tcPr>
          <w:p w:rsidR="00092849" w:rsidRPr="001D650A" w:rsidRDefault="00092849" w:rsidP="00092849">
            <w:pPr>
              <w:jc w:val="center"/>
              <w:rPr>
                <w:rFonts w:ascii="Arial Narrow" w:hAnsi="Arial Narrow"/>
                <w:color w:val="000000"/>
                <w:sz w:val="20"/>
                <w:szCs w:val="18"/>
              </w:rPr>
            </w:pPr>
            <w:r w:rsidRPr="001D650A">
              <w:rPr>
                <w:rFonts w:ascii="Arial Narrow" w:hAnsi="Arial Narrow"/>
                <w:sz w:val="20"/>
              </w:rPr>
              <w:t>3.48</w:t>
            </w:r>
          </w:p>
        </w:tc>
        <w:tc>
          <w:tcPr>
            <w:tcW w:w="763" w:type="pct"/>
            <w:vAlign w:val="center"/>
          </w:tcPr>
          <w:p w:rsidR="00092849" w:rsidRPr="001D650A" w:rsidRDefault="00092849" w:rsidP="00092849">
            <w:pPr>
              <w:jc w:val="center"/>
              <w:rPr>
                <w:rFonts w:ascii="Arial Narrow" w:hAnsi="Arial Narrow"/>
                <w:color w:val="000000"/>
                <w:sz w:val="20"/>
                <w:szCs w:val="18"/>
              </w:rPr>
            </w:pPr>
            <w:r w:rsidRPr="001D650A">
              <w:rPr>
                <w:rFonts w:ascii="Arial Narrow" w:hAnsi="Arial Narrow"/>
                <w:sz w:val="20"/>
              </w:rPr>
              <w:t>12.73</w:t>
            </w:r>
          </w:p>
        </w:tc>
        <w:tc>
          <w:tcPr>
            <w:tcW w:w="666" w:type="pct"/>
            <w:vAlign w:val="center"/>
          </w:tcPr>
          <w:p w:rsidR="00092849" w:rsidRPr="001D650A" w:rsidRDefault="00092849" w:rsidP="00092849">
            <w:pPr>
              <w:jc w:val="center"/>
              <w:rPr>
                <w:rFonts w:ascii="Arial Narrow" w:hAnsi="Arial Narrow"/>
                <w:color w:val="000000"/>
                <w:sz w:val="20"/>
                <w:szCs w:val="18"/>
              </w:rPr>
            </w:pPr>
            <w:r w:rsidRPr="001D650A">
              <w:rPr>
                <w:rFonts w:ascii="Arial Narrow" w:hAnsi="Arial Narrow"/>
                <w:color w:val="000000"/>
                <w:sz w:val="20"/>
                <w:szCs w:val="18"/>
              </w:rPr>
              <w:t>-</w:t>
            </w:r>
            <w:r w:rsidR="00C0096C" w:rsidRPr="001D650A">
              <w:rPr>
                <w:rFonts w:ascii="Arial Narrow" w:hAnsi="Arial Narrow"/>
                <w:color w:val="000000"/>
                <w:sz w:val="20"/>
                <w:szCs w:val="18"/>
              </w:rPr>
              <w:t>0.0</w:t>
            </w:r>
            <w:r w:rsidRPr="001D650A">
              <w:rPr>
                <w:rFonts w:ascii="Arial Narrow" w:hAnsi="Arial Narrow"/>
                <w:color w:val="000000"/>
                <w:sz w:val="20"/>
                <w:szCs w:val="18"/>
              </w:rPr>
              <w:t>9</w:t>
            </w:r>
          </w:p>
          <w:p w:rsidR="00092849" w:rsidRPr="001D650A" w:rsidRDefault="00092849" w:rsidP="00C0096C">
            <w:pPr>
              <w:jc w:val="center"/>
              <w:rPr>
                <w:rFonts w:ascii="Arial Narrow" w:hAnsi="Arial Narrow"/>
                <w:color w:val="000000"/>
                <w:sz w:val="20"/>
                <w:szCs w:val="18"/>
              </w:rPr>
            </w:pPr>
            <w:r w:rsidRPr="001D650A">
              <w:rPr>
                <w:rFonts w:ascii="Arial Narrow" w:hAnsi="Arial Narrow"/>
                <w:color w:val="000000"/>
                <w:sz w:val="20"/>
                <w:szCs w:val="18"/>
              </w:rPr>
              <w:t>(-</w:t>
            </w:r>
            <w:r w:rsidR="00C0096C" w:rsidRPr="001D650A">
              <w:rPr>
                <w:rFonts w:ascii="Arial Narrow" w:hAnsi="Arial Narrow"/>
                <w:color w:val="000000"/>
                <w:sz w:val="20"/>
                <w:szCs w:val="18"/>
              </w:rPr>
              <w:t>0.</w:t>
            </w:r>
            <w:r w:rsidRPr="001D650A">
              <w:rPr>
                <w:rFonts w:ascii="Arial Narrow" w:hAnsi="Arial Narrow"/>
                <w:color w:val="000000"/>
                <w:sz w:val="20"/>
                <w:szCs w:val="18"/>
              </w:rPr>
              <w:t>17, -</w:t>
            </w:r>
            <w:r w:rsidR="00C0096C" w:rsidRPr="001D650A">
              <w:rPr>
                <w:rFonts w:ascii="Arial Narrow" w:hAnsi="Arial Narrow"/>
                <w:color w:val="000000"/>
                <w:sz w:val="20"/>
                <w:szCs w:val="18"/>
              </w:rPr>
              <w:t>0.0</w:t>
            </w:r>
            <w:r w:rsidRPr="001D650A">
              <w:rPr>
                <w:rFonts w:ascii="Arial Narrow" w:hAnsi="Arial Narrow"/>
                <w:color w:val="000000"/>
                <w:sz w:val="20"/>
                <w:szCs w:val="18"/>
              </w:rPr>
              <w:t>2)</w:t>
            </w:r>
          </w:p>
        </w:tc>
      </w:tr>
      <w:tr w:rsidR="005536BD" w:rsidRPr="001D650A" w:rsidTr="005536BD">
        <w:tc>
          <w:tcPr>
            <w:tcW w:w="536" w:type="pct"/>
            <w:shd w:val="clear" w:color="auto" w:fill="auto"/>
            <w:vAlign w:val="center"/>
          </w:tcPr>
          <w:p w:rsidR="00092849" w:rsidRPr="001D650A" w:rsidRDefault="00092849" w:rsidP="00092849">
            <w:pPr>
              <w:rPr>
                <w:rFonts w:ascii="Arial Narrow" w:hAnsi="Arial Narrow"/>
                <w:color w:val="000000"/>
                <w:sz w:val="20"/>
                <w:szCs w:val="18"/>
              </w:rPr>
            </w:pPr>
            <w:r w:rsidRPr="001D650A">
              <w:rPr>
                <w:rFonts w:ascii="Arial Narrow" w:hAnsi="Arial Narrow"/>
                <w:color w:val="000000"/>
                <w:sz w:val="20"/>
                <w:szCs w:val="18"/>
              </w:rPr>
              <w:t>DRCR.Net</w:t>
            </w:r>
          </w:p>
        </w:tc>
        <w:tc>
          <w:tcPr>
            <w:tcW w:w="844" w:type="pct"/>
            <w:vAlign w:val="center"/>
          </w:tcPr>
          <w:p w:rsidR="00092849" w:rsidRPr="001D650A" w:rsidRDefault="00092849" w:rsidP="00092849">
            <w:pPr>
              <w:jc w:val="center"/>
              <w:rPr>
                <w:rFonts w:ascii="Arial Narrow" w:hAnsi="Arial Narrow"/>
                <w:color w:val="000000"/>
                <w:sz w:val="20"/>
                <w:szCs w:val="18"/>
              </w:rPr>
            </w:pPr>
            <w:r w:rsidRPr="001D650A">
              <w:rPr>
                <w:rFonts w:ascii="Arial Narrow" w:hAnsi="Arial Narrow"/>
                <w:color w:val="000000"/>
                <w:sz w:val="20"/>
                <w:szCs w:val="18"/>
              </w:rPr>
              <w:t>6/188</w:t>
            </w:r>
          </w:p>
        </w:tc>
        <w:tc>
          <w:tcPr>
            <w:tcW w:w="504" w:type="pct"/>
            <w:vAlign w:val="center"/>
          </w:tcPr>
          <w:p w:rsidR="00092849" w:rsidRPr="001D650A" w:rsidRDefault="00092849" w:rsidP="00092849">
            <w:pPr>
              <w:jc w:val="center"/>
              <w:rPr>
                <w:rFonts w:ascii="Arial Narrow" w:hAnsi="Arial Narrow"/>
                <w:color w:val="000000"/>
                <w:sz w:val="20"/>
                <w:szCs w:val="18"/>
              </w:rPr>
            </w:pPr>
            <w:r w:rsidRPr="001D650A">
              <w:rPr>
                <w:rFonts w:ascii="Arial Narrow" w:hAnsi="Arial Narrow"/>
                <w:color w:val="000000"/>
                <w:sz w:val="20"/>
                <w:szCs w:val="18"/>
              </w:rPr>
              <w:t>39/293</w:t>
            </w:r>
          </w:p>
        </w:tc>
        <w:tc>
          <w:tcPr>
            <w:tcW w:w="675" w:type="pct"/>
            <w:vAlign w:val="center"/>
          </w:tcPr>
          <w:p w:rsidR="00092849" w:rsidRPr="001D650A" w:rsidRDefault="00092849" w:rsidP="00092849">
            <w:pPr>
              <w:widowControl/>
              <w:jc w:val="center"/>
              <w:rPr>
                <w:rFonts w:ascii="Arial Narrow" w:hAnsi="Arial Narrow"/>
                <w:sz w:val="20"/>
              </w:rPr>
            </w:pPr>
            <w:r w:rsidRPr="001D650A">
              <w:rPr>
                <w:rFonts w:ascii="Arial Narrow" w:hAnsi="Arial Narrow"/>
                <w:sz w:val="20"/>
              </w:rPr>
              <w:t>0.24</w:t>
            </w:r>
          </w:p>
          <w:p w:rsidR="00092849" w:rsidRPr="001D650A" w:rsidRDefault="00092849" w:rsidP="00092849">
            <w:pPr>
              <w:jc w:val="center"/>
              <w:rPr>
                <w:rFonts w:ascii="Arial Narrow" w:hAnsi="Arial Narrow"/>
                <w:color w:val="000000"/>
                <w:sz w:val="20"/>
                <w:szCs w:val="18"/>
              </w:rPr>
            </w:pPr>
            <w:r w:rsidRPr="001D650A">
              <w:rPr>
                <w:rFonts w:ascii="Arial Narrow" w:hAnsi="Arial Narrow"/>
                <w:sz w:val="20"/>
              </w:rPr>
              <w:t>(0.11; 0.54)</w:t>
            </w:r>
          </w:p>
        </w:tc>
        <w:tc>
          <w:tcPr>
            <w:tcW w:w="1012" w:type="pct"/>
            <w:vAlign w:val="center"/>
          </w:tcPr>
          <w:p w:rsidR="00092849" w:rsidRPr="001D650A" w:rsidRDefault="00092849" w:rsidP="00092849">
            <w:pPr>
              <w:jc w:val="center"/>
              <w:rPr>
                <w:rFonts w:ascii="Arial Narrow" w:hAnsi="Arial Narrow"/>
                <w:color w:val="000000"/>
                <w:sz w:val="20"/>
                <w:szCs w:val="18"/>
              </w:rPr>
            </w:pPr>
            <w:r w:rsidRPr="001D650A">
              <w:rPr>
                <w:rFonts w:ascii="Arial Narrow" w:hAnsi="Arial Narrow"/>
                <w:sz w:val="20"/>
              </w:rPr>
              <w:t>3.19</w:t>
            </w:r>
          </w:p>
        </w:tc>
        <w:tc>
          <w:tcPr>
            <w:tcW w:w="763" w:type="pct"/>
            <w:vAlign w:val="center"/>
          </w:tcPr>
          <w:p w:rsidR="00092849" w:rsidRPr="001D650A" w:rsidRDefault="00092849" w:rsidP="00092849">
            <w:pPr>
              <w:jc w:val="center"/>
              <w:rPr>
                <w:rFonts w:ascii="Arial Narrow" w:hAnsi="Arial Narrow"/>
                <w:color w:val="000000"/>
                <w:sz w:val="20"/>
                <w:szCs w:val="18"/>
              </w:rPr>
            </w:pPr>
            <w:r w:rsidRPr="001D650A">
              <w:rPr>
                <w:rFonts w:ascii="Arial Narrow" w:hAnsi="Arial Narrow"/>
                <w:sz w:val="20"/>
              </w:rPr>
              <w:t>13.31</w:t>
            </w:r>
          </w:p>
        </w:tc>
        <w:tc>
          <w:tcPr>
            <w:tcW w:w="666" w:type="pct"/>
            <w:vAlign w:val="center"/>
          </w:tcPr>
          <w:p w:rsidR="00092849" w:rsidRPr="001D650A" w:rsidRDefault="00092849" w:rsidP="00092849">
            <w:pPr>
              <w:jc w:val="center"/>
              <w:rPr>
                <w:rFonts w:ascii="Arial Narrow" w:hAnsi="Arial Narrow"/>
                <w:color w:val="000000"/>
                <w:sz w:val="20"/>
                <w:szCs w:val="18"/>
              </w:rPr>
            </w:pPr>
            <w:r w:rsidRPr="001D650A">
              <w:rPr>
                <w:rFonts w:ascii="Arial Narrow" w:hAnsi="Arial Narrow"/>
                <w:color w:val="000000"/>
                <w:sz w:val="20"/>
                <w:szCs w:val="18"/>
              </w:rPr>
              <w:t>-</w:t>
            </w:r>
            <w:r w:rsidR="00C0096C" w:rsidRPr="001D650A">
              <w:rPr>
                <w:rFonts w:ascii="Arial Narrow" w:hAnsi="Arial Narrow"/>
                <w:color w:val="000000"/>
                <w:sz w:val="20"/>
                <w:szCs w:val="18"/>
              </w:rPr>
              <w:t>0.</w:t>
            </w:r>
            <w:r w:rsidRPr="001D650A">
              <w:rPr>
                <w:rFonts w:ascii="Arial Narrow" w:hAnsi="Arial Narrow"/>
                <w:color w:val="000000"/>
                <w:sz w:val="20"/>
                <w:szCs w:val="18"/>
              </w:rPr>
              <w:t>10</w:t>
            </w:r>
          </w:p>
          <w:p w:rsidR="00092849" w:rsidRPr="001D650A" w:rsidRDefault="00092849" w:rsidP="00C0096C">
            <w:pPr>
              <w:jc w:val="center"/>
              <w:rPr>
                <w:rFonts w:ascii="Arial Narrow" w:hAnsi="Arial Narrow"/>
                <w:color w:val="000000"/>
                <w:sz w:val="20"/>
                <w:szCs w:val="18"/>
              </w:rPr>
            </w:pPr>
            <w:r w:rsidRPr="001D650A">
              <w:rPr>
                <w:rFonts w:ascii="Arial Narrow" w:hAnsi="Arial Narrow"/>
                <w:color w:val="000000"/>
                <w:sz w:val="20"/>
                <w:szCs w:val="18"/>
              </w:rPr>
              <w:t>(-</w:t>
            </w:r>
            <w:r w:rsidR="00C0096C" w:rsidRPr="001D650A">
              <w:rPr>
                <w:rFonts w:ascii="Arial Narrow" w:hAnsi="Arial Narrow"/>
                <w:color w:val="000000"/>
                <w:sz w:val="20"/>
                <w:szCs w:val="18"/>
              </w:rPr>
              <w:t>0.</w:t>
            </w:r>
            <w:r w:rsidRPr="001D650A">
              <w:rPr>
                <w:rFonts w:ascii="Arial Narrow" w:hAnsi="Arial Narrow"/>
                <w:color w:val="000000"/>
                <w:sz w:val="20"/>
                <w:szCs w:val="18"/>
              </w:rPr>
              <w:t>1</w:t>
            </w:r>
            <w:r w:rsidR="00C0096C" w:rsidRPr="001D650A">
              <w:rPr>
                <w:rFonts w:ascii="Arial Narrow" w:hAnsi="Arial Narrow"/>
                <w:color w:val="000000"/>
                <w:sz w:val="20"/>
                <w:szCs w:val="18"/>
              </w:rPr>
              <w:t>5</w:t>
            </w:r>
            <w:r w:rsidRPr="001D650A">
              <w:rPr>
                <w:rFonts w:ascii="Arial Narrow" w:hAnsi="Arial Narrow"/>
                <w:color w:val="000000"/>
                <w:sz w:val="20"/>
                <w:szCs w:val="18"/>
              </w:rPr>
              <w:t>, -</w:t>
            </w:r>
            <w:r w:rsidR="00C0096C" w:rsidRPr="001D650A">
              <w:rPr>
                <w:rFonts w:ascii="Arial Narrow" w:hAnsi="Arial Narrow"/>
                <w:color w:val="000000"/>
                <w:sz w:val="20"/>
                <w:szCs w:val="18"/>
              </w:rPr>
              <w:t>0.0</w:t>
            </w:r>
            <w:r w:rsidRPr="001D650A">
              <w:rPr>
                <w:rFonts w:ascii="Arial Narrow" w:hAnsi="Arial Narrow"/>
                <w:color w:val="000000"/>
                <w:sz w:val="20"/>
                <w:szCs w:val="18"/>
              </w:rPr>
              <w:t>5)</w:t>
            </w:r>
          </w:p>
        </w:tc>
      </w:tr>
      <w:tr w:rsidR="00092849" w:rsidRPr="001D650A" w:rsidTr="005536BD">
        <w:tc>
          <w:tcPr>
            <w:tcW w:w="5000" w:type="pct"/>
            <w:gridSpan w:val="7"/>
            <w:tcBorders>
              <w:top w:val="double" w:sz="4" w:space="0" w:color="auto"/>
            </w:tcBorders>
            <w:shd w:val="clear" w:color="auto" w:fill="auto"/>
            <w:vAlign w:val="center"/>
          </w:tcPr>
          <w:p w:rsidR="00092849" w:rsidRPr="001D650A" w:rsidRDefault="005536BD" w:rsidP="00092849">
            <w:pPr>
              <w:rPr>
                <w:rFonts w:ascii="Arial Narrow" w:hAnsi="Arial Narrow"/>
                <w:b/>
                <w:color w:val="000000"/>
                <w:sz w:val="20"/>
                <w:szCs w:val="18"/>
              </w:rPr>
            </w:pPr>
            <w:r w:rsidRPr="001D650A">
              <w:rPr>
                <w:rFonts w:ascii="Arial Narrow" w:hAnsi="Arial Narrow"/>
                <w:b/>
                <w:color w:val="000000"/>
                <w:sz w:val="20"/>
                <w:szCs w:val="18"/>
              </w:rPr>
              <w:t>Harms</w:t>
            </w:r>
          </w:p>
        </w:tc>
      </w:tr>
      <w:tr w:rsidR="00092849" w:rsidRPr="001D650A" w:rsidTr="005536BD">
        <w:tc>
          <w:tcPr>
            <w:tcW w:w="5000" w:type="pct"/>
            <w:gridSpan w:val="7"/>
            <w:shd w:val="clear" w:color="auto" w:fill="auto"/>
            <w:vAlign w:val="center"/>
          </w:tcPr>
          <w:p w:rsidR="00092849" w:rsidRPr="001D650A" w:rsidRDefault="00092849" w:rsidP="00092849">
            <w:pPr>
              <w:rPr>
                <w:rFonts w:ascii="Arial Narrow" w:hAnsi="Arial Narrow"/>
                <w:b/>
                <w:color w:val="000000"/>
                <w:sz w:val="20"/>
                <w:szCs w:val="18"/>
              </w:rPr>
            </w:pPr>
            <w:proofErr w:type="spellStart"/>
            <w:r w:rsidRPr="001D650A">
              <w:rPr>
                <w:rFonts w:ascii="Arial Narrow" w:hAnsi="Arial Narrow"/>
                <w:b/>
                <w:sz w:val="20"/>
              </w:rPr>
              <w:t>Conjunctival</w:t>
            </w:r>
            <w:proofErr w:type="spellEnd"/>
            <w:r w:rsidRPr="001D650A">
              <w:rPr>
                <w:rFonts w:ascii="Arial Narrow" w:hAnsi="Arial Narrow"/>
                <w:b/>
                <w:sz w:val="20"/>
              </w:rPr>
              <w:t xml:space="preserve"> haemorrhage</w:t>
            </w:r>
          </w:p>
        </w:tc>
      </w:tr>
      <w:tr w:rsidR="005536BD" w:rsidRPr="001D650A" w:rsidTr="005536BD">
        <w:tc>
          <w:tcPr>
            <w:tcW w:w="536" w:type="pct"/>
            <w:shd w:val="clear" w:color="auto" w:fill="auto"/>
            <w:vAlign w:val="center"/>
          </w:tcPr>
          <w:p w:rsidR="00092849" w:rsidRPr="001D650A" w:rsidRDefault="00092849" w:rsidP="00092849">
            <w:pPr>
              <w:rPr>
                <w:rFonts w:ascii="Arial Narrow" w:hAnsi="Arial Narrow"/>
                <w:color w:val="000000"/>
                <w:sz w:val="20"/>
                <w:szCs w:val="18"/>
              </w:rPr>
            </w:pPr>
            <w:r w:rsidRPr="001D650A">
              <w:rPr>
                <w:rFonts w:ascii="Arial Narrow" w:hAnsi="Arial Narrow"/>
                <w:color w:val="000000"/>
                <w:sz w:val="20"/>
                <w:szCs w:val="18"/>
              </w:rPr>
              <w:t>RESTORE</w:t>
            </w:r>
          </w:p>
        </w:tc>
        <w:tc>
          <w:tcPr>
            <w:tcW w:w="844" w:type="pct"/>
            <w:vAlign w:val="center"/>
          </w:tcPr>
          <w:p w:rsidR="00092849" w:rsidRPr="001D650A" w:rsidRDefault="00092849" w:rsidP="00092849">
            <w:pPr>
              <w:jc w:val="center"/>
              <w:rPr>
                <w:rFonts w:ascii="Arial Narrow" w:hAnsi="Arial Narrow"/>
                <w:color w:val="000000"/>
                <w:sz w:val="20"/>
                <w:szCs w:val="18"/>
              </w:rPr>
            </w:pPr>
            <w:r w:rsidRPr="001D650A">
              <w:rPr>
                <w:rFonts w:ascii="Arial Narrow" w:hAnsi="Arial Narrow"/>
                <w:color w:val="000000"/>
                <w:sz w:val="20"/>
                <w:szCs w:val="18"/>
              </w:rPr>
              <w:t>8/115</w:t>
            </w:r>
          </w:p>
        </w:tc>
        <w:tc>
          <w:tcPr>
            <w:tcW w:w="504" w:type="pct"/>
            <w:vAlign w:val="center"/>
          </w:tcPr>
          <w:p w:rsidR="00092849" w:rsidRPr="001D650A" w:rsidRDefault="00092849" w:rsidP="00092849">
            <w:pPr>
              <w:jc w:val="center"/>
              <w:rPr>
                <w:rFonts w:ascii="Arial Narrow" w:hAnsi="Arial Narrow"/>
                <w:color w:val="000000"/>
                <w:sz w:val="20"/>
                <w:szCs w:val="18"/>
              </w:rPr>
            </w:pPr>
            <w:r w:rsidRPr="001D650A">
              <w:rPr>
                <w:rFonts w:ascii="Arial Narrow" w:hAnsi="Arial Narrow"/>
                <w:color w:val="000000"/>
                <w:sz w:val="20"/>
                <w:szCs w:val="18"/>
              </w:rPr>
              <w:t>0/110</w:t>
            </w:r>
          </w:p>
        </w:tc>
        <w:tc>
          <w:tcPr>
            <w:tcW w:w="675" w:type="pct"/>
            <w:vAlign w:val="center"/>
          </w:tcPr>
          <w:p w:rsidR="00092849" w:rsidRPr="001D650A" w:rsidRDefault="00092849" w:rsidP="00092849">
            <w:pPr>
              <w:jc w:val="center"/>
              <w:rPr>
                <w:rFonts w:ascii="Arial Narrow" w:hAnsi="Arial Narrow"/>
                <w:color w:val="000000"/>
                <w:sz w:val="20"/>
                <w:szCs w:val="18"/>
              </w:rPr>
            </w:pPr>
            <w:r w:rsidRPr="001D650A">
              <w:rPr>
                <w:rFonts w:ascii="Arial Narrow" w:hAnsi="Arial Narrow"/>
                <w:color w:val="000000"/>
                <w:sz w:val="20"/>
                <w:szCs w:val="18"/>
              </w:rPr>
              <w:t>16.27</w:t>
            </w:r>
          </w:p>
          <w:p w:rsidR="00092849" w:rsidRPr="001D650A" w:rsidRDefault="00092849" w:rsidP="00092849">
            <w:pPr>
              <w:jc w:val="center"/>
              <w:rPr>
                <w:rFonts w:ascii="Arial Narrow" w:hAnsi="Arial Narrow"/>
                <w:color w:val="000000"/>
                <w:sz w:val="20"/>
                <w:szCs w:val="18"/>
              </w:rPr>
            </w:pPr>
            <w:r w:rsidRPr="001D650A">
              <w:rPr>
                <w:rFonts w:ascii="Arial Narrow" w:hAnsi="Arial Narrow"/>
                <w:color w:val="000000"/>
                <w:sz w:val="20"/>
                <w:szCs w:val="18"/>
              </w:rPr>
              <w:t>(2.04, infinity)</w:t>
            </w:r>
          </w:p>
        </w:tc>
        <w:tc>
          <w:tcPr>
            <w:tcW w:w="1012" w:type="pct"/>
            <w:vAlign w:val="center"/>
          </w:tcPr>
          <w:p w:rsidR="00092849" w:rsidRPr="001D650A" w:rsidRDefault="00092849" w:rsidP="00092849">
            <w:pPr>
              <w:jc w:val="center"/>
              <w:rPr>
                <w:rFonts w:ascii="Arial Narrow" w:hAnsi="Arial Narrow"/>
                <w:color w:val="000000"/>
                <w:sz w:val="20"/>
                <w:szCs w:val="18"/>
              </w:rPr>
            </w:pPr>
            <w:r w:rsidRPr="001D650A">
              <w:rPr>
                <w:rFonts w:ascii="Arial Narrow" w:hAnsi="Arial Narrow"/>
                <w:sz w:val="20"/>
              </w:rPr>
              <w:t>6.96</w:t>
            </w:r>
          </w:p>
        </w:tc>
        <w:tc>
          <w:tcPr>
            <w:tcW w:w="763" w:type="pct"/>
            <w:vAlign w:val="center"/>
          </w:tcPr>
          <w:p w:rsidR="00092849" w:rsidRPr="001D650A" w:rsidRDefault="00092849" w:rsidP="00092849">
            <w:pPr>
              <w:jc w:val="center"/>
              <w:rPr>
                <w:rFonts w:ascii="Arial Narrow" w:hAnsi="Arial Narrow"/>
                <w:color w:val="000000"/>
                <w:sz w:val="20"/>
                <w:szCs w:val="18"/>
              </w:rPr>
            </w:pPr>
            <w:r w:rsidRPr="001D650A">
              <w:rPr>
                <w:rFonts w:ascii="Arial Narrow" w:hAnsi="Arial Narrow"/>
                <w:sz w:val="20"/>
              </w:rPr>
              <w:t>0</w:t>
            </w:r>
          </w:p>
        </w:tc>
        <w:tc>
          <w:tcPr>
            <w:tcW w:w="666" w:type="pct"/>
            <w:vAlign w:val="center"/>
          </w:tcPr>
          <w:p w:rsidR="00092849" w:rsidRPr="001D650A" w:rsidRDefault="00C0096C" w:rsidP="00092849">
            <w:pPr>
              <w:jc w:val="center"/>
              <w:rPr>
                <w:rFonts w:ascii="Arial Narrow" w:hAnsi="Arial Narrow"/>
                <w:color w:val="000000"/>
                <w:sz w:val="20"/>
                <w:szCs w:val="18"/>
              </w:rPr>
            </w:pPr>
            <w:r w:rsidRPr="001D650A">
              <w:rPr>
                <w:rFonts w:ascii="Arial Narrow" w:hAnsi="Arial Narrow"/>
                <w:color w:val="000000"/>
                <w:sz w:val="20"/>
                <w:szCs w:val="18"/>
              </w:rPr>
              <w:t>0.07</w:t>
            </w:r>
          </w:p>
          <w:p w:rsidR="00092849" w:rsidRPr="001D650A" w:rsidRDefault="00092849" w:rsidP="00C0096C">
            <w:pPr>
              <w:jc w:val="center"/>
              <w:rPr>
                <w:rFonts w:ascii="Arial Narrow" w:hAnsi="Arial Narrow"/>
                <w:color w:val="000000"/>
                <w:sz w:val="20"/>
                <w:szCs w:val="18"/>
              </w:rPr>
            </w:pPr>
            <w:r w:rsidRPr="001D650A">
              <w:rPr>
                <w:rFonts w:ascii="Arial Narrow" w:hAnsi="Arial Narrow"/>
                <w:color w:val="000000"/>
                <w:sz w:val="20"/>
                <w:szCs w:val="18"/>
              </w:rPr>
              <w:t>(</w:t>
            </w:r>
            <w:r w:rsidR="00C0096C" w:rsidRPr="001D650A">
              <w:rPr>
                <w:rFonts w:ascii="Arial Narrow" w:hAnsi="Arial Narrow"/>
                <w:color w:val="000000"/>
                <w:sz w:val="20"/>
                <w:szCs w:val="18"/>
              </w:rPr>
              <w:t>0.03</w:t>
            </w:r>
            <w:r w:rsidRPr="001D650A">
              <w:rPr>
                <w:rFonts w:ascii="Arial Narrow" w:hAnsi="Arial Narrow"/>
                <w:color w:val="000000"/>
                <w:sz w:val="20"/>
                <w:szCs w:val="18"/>
              </w:rPr>
              <w:t xml:space="preserve">, </w:t>
            </w:r>
            <w:r w:rsidR="00C0096C" w:rsidRPr="001D650A">
              <w:rPr>
                <w:rFonts w:ascii="Arial Narrow" w:hAnsi="Arial Narrow"/>
                <w:color w:val="000000"/>
                <w:sz w:val="20"/>
                <w:szCs w:val="18"/>
              </w:rPr>
              <w:t>0.13</w:t>
            </w:r>
            <w:r w:rsidRPr="001D650A">
              <w:rPr>
                <w:rFonts w:ascii="Arial Narrow" w:hAnsi="Arial Narrow"/>
                <w:color w:val="000000"/>
                <w:sz w:val="20"/>
                <w:szCs w:val="18"/>
              </w:rPr>
              <w:t>)</w:t>
            </w:r>
          </w:p>
        </w:tc>
      </w:tr>
      <w:tr w:rsidR="005536BD" w:rsidRPr="001D650A" w:rsidTr="005536BD">
        <w:tc>
          <w:tcPr>
            <w:tcW w:w="536" w:type="pct"/>
            <w:shd w:val="clear" w:color="auto" w:fill="auto"/>
            <w:vAlign w:val="center"/>
          </w:tcPr>
          <w:p w:rsidR="00092849" w:rsidRPr="001D650A" w:rsidRDefault="00092849" w:rsidP="00092849">
            <w:pPr>
              <w:rPr>
                <w:rFonts w:ascii="Arial Narrow" w:hAnsi="Arial Narrow"/>
                <w:color w:val="000000"/>
                <w:sz w:val="20"/>
                <w:szCs w:val="18"/>
              </w:rPr>
            </w:pPr>
            <w:r w:rsidRPr="001D650A">
              <w:rPr>
                <w:rFonts w:ascii="Arial Narrow" w:hAnsi="Arial Narrow"/>
                <w:color w:val="000000"/>
                <w:sz w:val="20"/>
                <w:szCs w:val="18"/>
              </w:rPr>
              <w:lastRenderedPageBreak/>
              <w:t>DRCR.Net</w:t>
            </w:r>
          </w:p>
        </w:tc>
        <w:tc>
          <w:tcPr>
            <w:tcW w:w="844" w:type="pct"/>
            <w:vAlign w:val="center"/>
          </w:tcPr>
          <w:p w:rsidR="00092849" w:rsidRPr="001D650A" w:rsidRDefault="00092849" w:rsidP="00092849">
            <w:pPr>
              <w:jc w:val="center"/>
              <w:rPr>
                <w:rFonts w:ascii="Arial Narrow" w:hAnsi="Arial Narrow"/>
                <w:color w:val="000000"/>
                <w:sz w:val="20"/>
                <w:szCs w:val="18"/>
              </w:rPr>
            </w:pPr>
            <w:r w:rsidRPr="001D650A">
              <w:rPr>
                <w:rFonts w:ascii="Arial Narrow" w:hAnsi="Arial Narrow"/>
                <w:color w:val="000000"/>
                <w:sz w:val="20"/>
                <w:szCs w:val="18"/>
              </w:rPr>
              <w:t>42/188</w:t>
            </w:r>
          </w:p>
        </w:tc>
        <w:tc>
          <w:tcPr>
            <w:tcW w:w="504" w:type="pct"/>
            <w:vAlign w:val="center"/>
          </w:tcPr>
          <w:p w:rsidR="00092849" w:rsidRPr="001D650A" w:rsidRDefault="00092849" w:rsidP="00092849">
            <w:pPr>
              <w:jc w:val="center"/>
              <w:rPr>
                <w:rFonts w:ascii="Arial Narrow" w:hAnsi="Arial Narrow"/>
                <w:color w:val="000000"/>
                <w:sz w:val="20"/>
                <w:szCs w:val="18"/>
              </w:rPr>
            </w:pPr>
            <w:r w:rsidRPr="001D650A">
              <w:rPr>
                <w:rFonts w:ascii="Arial Narrow" w:hAnsi="Arial Narrow"/>
                <w:color w:val="000000"/>
                <w:sz w:val="20"/>
                <w:szCs w:val="18"/>
              </w:rPr>
              <w:t>7/293</w:t>
            </w:r>
          </w:p>
        </w:tc>
        <w:tc>
          <w:tcPr>
            <w:tcW w:w="675" w:type="pct"/>
            <w:vAlign w:val="center"/>
          </w:tcPr>
          <w:p w:rsidR="00092849" w:rsidRPr="001D650A" w:rsidRDefault="00092849" w:rsidP="00092849">
            <w:pPr>
              <w:jc w:val="center"/>
              <w:rPr>
                <w:rFonts w:ascii="Arial Narrow" w:hAnsi="Arial Narrow"/>
                <w:color w:val="000000"/>
                <w:sz w:val="20"/>
                <w:szCs w:val="18"/>
              </w:rPr>
            </w:pPr>
            <w:r w:rsidRPr="001D650A">
              <w:rPr>
                <w:rFonts w:ascii="Arial Narrow" w:hAnsi="Arial Narrow"/>
                <w:color w:val="000000"/>
                <w:sz w:val="20"/>
                <w:szCs w:val="18"/>
              </w:rPr>
              <w:t>9.35</w:t>
            </w:r>
          </w:p>
          <w:p w:rsidR="00092849" w:rsidRPr="001D650A" w:rsidRDefault="00092849" w:rsidP="00092849">
            <w:pPr>
              <w:jc w:val="center"/>
              <w:rPr>
                <w:rFonts w:ascii="Arial Narrow" w:hAnsi="Arial Narrow"/>
                <w:color w:val="000000"/>
                <w:sz w:val="20"/>
                <w:szCs w:val="18"/>
              </w:rPr>
            </w:pPr>
            <w:r w:rsidRPr="001D650A">
              <w:rPr>
                <w:rFonts w:ascii="Arial Narrow" w:hAnsi="Arial Narrow"/>
                <w:color w:val="000000"/>
                <w:sz w:val="20"/>
                <w:szCs w:val="18"/>
              </w:rPr>
              <w:t>(4.39, 20.07)</w:t>
            </w:r>
          </w:p>
        </w:tc>
        <w:tc>
          <w:tcPr>
            <w:tcW w:w="1012" w:type="pct"/>
            <w:vAlign w:val="center"/>
          </w:tcPr>
          <w:p w:rsidR="00092849" w:rsidRPr="001D650A" w:rsidRDefault="00092849" w:rsidP="00092849">
            <w:pPr>
              <w:jc w:val="center"/>
              <w:rPr>
                <w:rFonts w:ascii="Arial Narrow" w:hAnsi="Arial Narrow"/>
                <w:color w:val="000000"/>
                <w:sz w:val="20"/>
                <w:szCs w:val="18"/>
              </w:rPr>
            </w:pPr>
            <w:r w:rsidRPr="001D650A">
              <w:rPr>
                <w:rFonts w:ascii="Arial Narrow" w:hAnsi="Arial Narrow"/>
                <w:sz w:val="20"/>
              </w:rPr>
              <w:t>22.34</w:t>
            </w:r>
          </w:p>
        </w:tc>
        <w:tc>
          <w:tcPr>
            <w:tcW w:w="763" w:type="pct"/>
            <w:vAlign w:val="center"/>
          </w:tcPr>
          <w:p w:rsidR="00092849" w:rsidRPr="001D650A" w:rsidRDefault="00092849" w:rsidP="00092849">
            <w:pPr>
              <w:jc w:val="center"/>
              <w:rPr>
                <w:rFonts w:ascii="Arial Narrow" w:hAnsi="Arial Narrow"/>
                <w:color w:val="000000"/>
                <w:sz w:val="20"/>
                <w:szCs w:val="18"/>
              </w:rPr>
            </w:pPr>
            <w:r w:rsidRPr="001D650A">
              <w:rPr>
                <w:rFonts w:ascii="Arial Narrow" w:hAnsi="Arial Narrow"/>
                <w:sz w:val="20"/>
              </w:rPr>
              <w:t>2.39</w:t>
            </w:r>
          </w:p>
        </w:tc>
        <w:tc>
          <w:tcPr>
            <w:tcW w:w="666" w:type="pct"/>
            <w:vAlign w:val="center"/>
          </w:tcPr>
          <w:p w:rsidR="00092849" w:rsidRPr="001D650A" w:rsidRDefault="00C0096C" w:rsidP="00092849">
            <w:pPr>
              <w:jc w:val="center"/>
              <w:rPr>
                <w:rFonts w:ascii="Arial Narrow" w:hAnsi="Arial Narrow"/>
                <w:color w:val="000000"/>
                <w:sz w:val="20"/>
                <w:szCs w:val="18"/>
              </w:rPr>
            </w:pPr>
            <w:r w:rsidRPr="001D650A">
              <w:rPr>
                <w:rFonts w:ascii="Arial Narrow" w:hAnsi="Arial Narrow"/>
                <w:color w:val="000000"/>
                <w:sz w:val="20"/>
                <w:szCs w:val="18"/>
              </w:rPr>
              <w:t>0.20</w:t>
            </w:r>
          </w:p>
          <w:p w:rsidR="00092849" w:rsidRPr="001D650A" w:rsidRDefault="00092849" w:rsidP="00C0096C">
            <w:pPr>
              <w:jc w:val="center"/>
              <w:rPr>
                <w:rFonts w:ascii="Arial Narrow" w:hAnsi="Arial Narrow"/>
                <w:color w:val="000000"/>
                <w:sz w:val="20"/>
                <w:szCs w:val="18"/>
              </w:rPr>
            </w:pPr>
            <w:r w:rsidRPr="001D650A">
              <w:rPr>
                <w:rFonts w:ascii="Arial Narrow" w:hAnsi="Arial Narrow"/>
                <w:color w:val="000000"/>
                <w:sz w:val="20"/>
                <w:szCs w:val="18"/>
              </w:rPr>
              <w:t>(</w:t>
            </w:r>
            <w:r w:rsidR="00C0096C" w:rsidRPr="001D650A">
              <w:rPr>
                <w:rFonts w:ascii="Arial Narrow" w:hAnsi="Arial Narrow"/>
                <w:color w:val="000000"/>
                <w:sz w:val="20"/>
                <w:szCs w:val="18"/>
              </w:rPr>
              <w:t>0.14</w:t>
            </w:r>
            <w:r w:rsidRPr="001D650A">
              <w:rPr>
                <w:rFonts w:ascii="Arial Narrow" w:hAnsi="Arial Narrow"/>
                <w:color w:val="000000"/>
                <w:sz w:val="20"/>
                <w:szCs w:val="18"/>
              </w:rPr>
              <w:t xml:space="preserve">, </w:t>
            </w:r>
            <w:r w:rsidR="00C0096C" w:rsidRPr="001D650A">
              <w:rPr>
                <w:rFonts w:ascii="Arial Narrow" w:hAnsi="Arial Narrow"/>
                <w:color w:val="000000"/>
                <w:sz w:val="20"/>
                <w:szCs w:val="18"/>
              </w:rPr>
              <w:t>0.27</w:t>
            </w:r>
            <w:r w:rsidRPr="001D650A">
              <w:rPr>
                <w:rFonts w:ascii="Arial Narrow" w:hAnsi="Arial Narrow"/>
                <w:color w:val="000000"/>
                <w:sz w:val="20"/>
                <w:szCs w:val="18"/>
              </w:rPr>
              <w:t>)</w:t>
            </w:r>
          </w:p>
        </w:tc>
      </w:tr>
    </w:tbl>
    <w:p w:rsidR="00092849" w:rsidRPr="001D650A" w:rsidRDefault="00092849" w:rsidP="005536BD">
      <w:pPr>
        <w:ind w:left="709"/>
        <w:rPr>
          <w:rFonts w:ascii="Arial Narrow" w:hAnsi="Arial Narrow"/>
          <w:sz w:val="18"/>
          <w:szCs w:val="18"/>
        </w:rPr>
      </w:pPr>
      <w:r w:rsidRPr="001D650A">
        <w:rPr>
          <w:rFonts w:ascii="Arial Narrow" w:hAnsi="Arial Narrow"/>
          <w:sz w:val="18"/>
          <w:szCs w:val="18"/>
        </w:rPr>
        <w:t xml:space="preserve">^ </w:t>
      </w:r>
      <w:r w:rsidR="00184239" w:rsidRPr="001D650A">
        <w:rPr>
          <w:rFonts w:ascii="Arial Narrow" w:hAnsi="Arial Narrow"/>
          <w:color w:val="000000"/>
          <w:sz w:val="18"/>
          <w:szCs w:val="18"/>
        </w:rPr>
        <w:t xml:space="preserve">RR and RD calculated </w:t>
      </w:r>
      <w:r w:rsidRPr="001D650A">
        <w:rPr>
          <w:rFonts w:ascii="Arial Narrow" w:hAnsi="Arial Narrow"/>
          <w:sz w:val="18"/>
          <w:szCs w:val="18"/>
        </w:rPr>
        <w:t>during the evalua</w:t>
      </w:r>
      <w:r w:rsidR="00470BC5" w:rsidRPr="001D650A">
        <w:rPr>
          <w:rFonts w:ascii="Arial Narrow" w:hAnsi="Arial Narrow"/>
          <w:sz w:val="18"/>
          <w:szCs w:val="18"/>
        </w:rPr>
        <w:t>tion using Stats Direct 2.7.9.</w:t>
      </w:r>
    </w:p>
    <w:p w:rsidR="00184239" w:rsidRPr="001D650A" w:rsidRDefault="00184239" w:rsidP="005536BD">
      <w:pPr>
        <w:ind w:left="709"/>
        <w:rPr>
          <w:rFonts w:ascii="Arial Narrow" w:hAnsi="Arial Narrow"/>
          <w:sz w:val="18"/>
          <w:szCs w:val="18"/>
        </w:rPr>
      </w:pPr>
      <w:r w:rsidRPr="001D650A">
        <w:rPr>
          <w:rFonts w:ascii="Arial Narrow" w:hAnsi="Arial Narrow"/>
          <w:b/>
          <w:color w:val="000000"/>
          <w:sz w:val="18"/>
          <w:szCs w:val="18"/>
          <w:vertAlign w:val="superscript"/>
        </w:rPr>
        <w:t>#</w:t>
      </w:r>
      <w:r w:rsidRPr="001D650A">
        <w:rPr>
          <w:rFonts w:ascii="Arial Narrow" w:hAnsi="Arial Narrow"/>
          <w:sz w:val="18"/>
          <w:szCs w:val="18"/>
        </w:rPr>
        <w:t xml:space="preserve"> Benefits reported for study eyes; harms reported for patients</w:t>
      </w:r>
    </w:p>
    <w:p w:rsidR="00092849" w:rsidRPr="001D650A" w:rsidRDefault="00092849" w:rsidP="005536BD">
      <w:pPr>
        <w:ind w:left="709"/>
        <w:rPr>
          <w:rFonts w:ascii="Arial Narrow" w:hAnsi="Arial Narrow"/>
          <w:sz w:val="18"/>
          <w:szCs w:val="18"/>
        </w:rPr>
      </w:pPr>
      <w:r w:rsidRPr="001D650A">
        <w:rPr>
          <w:rFonts w:ascii="Arial Narrow" w:hAnsi="Arial Narrow"/>
          <w:sz w:val="18"/>
          <w:szCs w:val="18"/>
        </w:rPr>
        <w:t>* In Elman 2010, the ocular adverse events of eye pain and visual impairment were grouped under the adverse event headings of sensation/pain, visual symptoms/abnormality and miscellaneous. Given the potential duplication of adverse events included in the miscellaneous category, these were excluded</w:t>
      </w:r>
      <w:r w:rsidR="00470BC5" w:rsidRPr="001D650A">
        <w:rPr>
          <w:rFonts w:ascii="Arial Narrow" w:hAnsi="Arial Narrow"/>
          <w:sz w:val="18"/>
          <w:szCs w:val="18"/>
        </w:rPr>
        <w:t xml:space="preserve"> from the assessment of harms.</w:t>
      </w:r>
    </w:p>
    <w:p w:rsidR="00092849" w:rsidRDefault="00092849" w:rsidP="005536BD">
      <w:pPr>
        <w:ind w:left="709"/>
        <w:rPr>
          <w:rFonts w:ascii="Arial Narrow" w:hAnsi="Arial Narrow"/>
          <w:sz w:val="18"/>
          <w:szCs w:val="18"/>
        </w:rPr>
      </w:pPr>
      <w:r w:rsidRPr="001D650A">
        <w:rPr>
          <w:rFonts w:ascii="Arial Narrow" w:hAnsi="Arial Narrow"/>
          <w:sz w:val="18"/>
          <w:szCs w:val="18"/>
        </w:rPr>
        <w:t>Source: Compiled during the evaluation</w:t>
      </w:r>
    </w:p>
    <w:p w:rsidR="008C14FF" w:rsidRPr="001D650A" w:rsidRDefault="008C14FF" w:rsidP="005536BD">
      <w:pPr>
        <w:ind w:left="709"/>
        <w:rPr>
          <w:rFonts w:ascii="Arial Narrow" w:hAnsi="Arial Narrow"/>
          <w:sz w:val="20"/>
        </w:rPr>
      </w:pPr>
    </w:p>
    <w:p w:rsidR="00092849" w:rsidRPr="008C14FF" w:rsidRDefault="00092849" w:rsidP="008C14FF">
      <w:pPr>
        <w:pStyle w:val="ListParagraph"/>
        <w:widowControl/>
        <w:numPr>
          <w:ilvl w:val="1"/>
          <w:numId w:val="30"/>
        </w:numPr>
        <w:rPr>
          <w:szCs w:val="22"/>
        </w:rPr>
      </w:pPr>
      <w:r w:rsidRPr="008C14FF">
        <w:rPr>
          <w:szCs w:val="22"/>
        </w:rPr>
        <w:t xml:space="preserve">On the basis of the RESTORE trial, for every 100 patients treated with </w:t>
      </w:r>
      <w:proofErr w:type="spellStart"/>
      <w:r w:rsidRPr="008C14FF">
        <w:rPr>
          <w:szCs w:val="22"/>
        </w:rPr>
        <w:t>ranibizumab</w:t>
      </w:r>
      <w:proofErr w:type="spellEnd"/>
      <w:r w:rsidRPr="008C14FF">
        <w:rPr>
          <w:szCs w:val="22"/>
        </w:rPr>
        <w:t xml:space="preserve"> in comparison to laser:</w:t>
      </w:r>
    </w:p>
    <w:p w:rsidR="00092849" w:rsidRPr="001D650A" w:rsidRDefault="003A5681" w:rsidP="005536BD">
      <w:pPr>
        <w:pStyle w:val="ListParagraph"/>
        <w:widowControl/>
        <w:numPr>
          <w:ilvl w:val="1"/>
          <w:numId w:val="34"/>
        </w:numPr>
        <w:ind w:left="993" w:hanging="284"/>
        <w:rPr>
          <w:szCs w:val="22"/>
        </w:rPr>
      </w:pPr>
      <w:r w:rsidRPr="001D650A">
        <w:t>a</w:t>
      </w:r>
      <w:r w:rsidR="00092849" w:rsidRPr="001D650A">
        <w:t>pproximately</w:t>
      </w:r>
      <w:r w:rsidR="00092849" w:rsidRPr="001D650A">
        <w:rPr>
          <w:szCs w:val="22"/>
        </w:rPr>
        <w:t xml:space="preserve"> 22 additional patients would gain at least 10 letters in visual acuity </w:t>
      </w:r>
      <w:r w:rsidR="00184239" w:rsidRPr="001D650A">
        <w:rPr>
          <w:szCs w:val="22"/>
        </w:rPr>
        <w:t xml:space="preserve">in the studied eye </w:t>
      </w:r>
      <w:r w:rsidR="00092849" w:rsidRPr="001D650A">
        <w:rPr>
          <w:szCs w:val="22"/>
        </w:rPr>
        <w:t>(from baseline t</w:t>
      </w:r>
      <w:r w:rsidR="00EA2937" w:rsidRPr="001D650A">
        <w:rPr>
          <w:szCs w:val="22"/>
        </w:rPr>
        <w:t>o</w:t>
      </w:r>
      <w:r w:rsidR="00092849" w:rsidRPr="001D650A">
        <w:rPr>
          <w:szCs w:val="22"/>
        </w:rPr>
        <w:t xml:space="preserve"> 12 months)</w:t>
      </w:r>
    </w:p>
    <w:p w:rsidR="00092849" w:rsidRPr="001D650A" w:rsidRDefault="003A5681" w:rsidP="005536BD">
      <w:pPr>
        <w:pStyle w:val="ListParagraph"/>
        <w:widowControl/>
        <w:numPr>
          <w:ilvl w:val="1"/>
          <w:numId w:val="34"/>
        </w:numPr>
        <w:ind w:left="993" w:hanging="284"/>
        <w:rPr>
          <w:szCs w:val="22"/>
        </w:rPr>
      </w:pPr>
      <w:r w:rsidRPr="001D650A">
        <w:t>a</w:t>
      </w:r>
      <w:r w:rsidR="00092849" w:rsidRPr="001D650A">
        <w:t>pproximately</w:t>
      </w:r>
      <w:r w:rsidR="00092849" w:rsidRPr="001D650A">
        <w:rPr>
          <w:szCs w:val="22"/>
        </w:rPr>
        <w:t xml:space="preserve"> 9 fewer patients would experience a loss of at least 10 letters in visual acuity </w:t>
      </w:r>
      <w:r w:rsidR="00184239" w:rsidRPr="001D650A">
        <w:rPr>
          <w:szCs w:val="22"/>
        </w:rPr>
        <w:t xml:space="preserve">in the studied eye </w:t>
      </w:r>
      <w:r w:rsidR="00092849" w:rsidRPr="001D650A">
        <w:rPr>
          <w:szCs w:val="22"/>
        </w:rPr>
        <w:t>(from baseline t</w:t>
      </w:r>
      <w:r w:rsidR="00EA2937" w:rsidRPr="001D650A">
        <w:rPr>
          <w:szCs w:val="22"/>
        </w:rPr>
        <w:t>o</w:t>
      </w:r>
      <w:r w:rsidR="00092849" w:rsidRPr="001D650A">
        <w:rPr>
          <w:szCs w:val="22"/>
        </w:rPr>
        <w:t xml:space="preserve"> 12 months)</w:t>
      </w:r>
    </w:p>
    <w:p w:rsidR="00092849" w:rsidRPr="001D650A" w:rsidRDefault="003A5681" w:rsidP="00EA2937">
      <w:pPr>
        <w:pStyle w:val="ListParagraph"/>
        <w:widowControl/>
        <w:numPr>
          <w:ilvl w:val="1"/>
          <w:numId w:val="34"/>
        </w:numPr>
        <w:ind w:left="993" w:hanging="284"/>
        <w:rPr>
          <w:szCs w:val="22"/>
        </w:rPr>
      </w:pPr>
      <w:proofErr w:type="gramStart"/>
      <w:r w:rsidRPr="001D650A">
        <w:t>a</w:t>
      </w:r>
      <w:r w:rsidR="00092849" w:rsidRPr="001D650A">
        <w:t>pproximately</w:t>
      </w:r>
      <w:proofErr w:type="gramEnd"/>
      <w:r w:rsidR="00092849" w:rsidRPr="001D650A">
        <w:rPr>
          <w:szCs w:val="22"/>
        </w:rPr>
        <w:t xml:space="preserve"> 7 additional patients would experience </w:t>
      </w:r>
      <w:proofErr w:type="spellStart"/>
      <w:r w:rsidR="00092849" w:rsidRPr="001D650A">
        <w:rPr>
          <w:szCs w:val="22"/>
        </w:rPr>
        <w:t>conjunctival</w:t>
      </w:r>
      <w:proofErr w:type="spellEnd"/>
      <w:r w:rsidR="00092849" w:rsidRPr="001D650A">
        <w:rPr>
          <w:szCs w:val="22"/>
        </w:rPr>
        <w:t xml:space="preserve"> haemorrhage</w:t>
      </w:r>
      <w:r w:rsidRPr="001D650A">
        <w:rPr>
          <w:szCs w:val="22"/>
        </w:rPr>
        <w:t>.</w:t>
      </w:r>
    </w:p>
    <w:p w:rsidR="00092849" w:rsidRPr="001D650A" w:rsidRDefault="00092849" w:rsidP="0044329B">
      <w:pPr>
        <w:widowControl/>
        <w:rPr>
          <w:szCs w:val="22"/>
        </w:rPr>
      </w:pPr>
    </w:p>
    <w:p w:rsidR="00092849" w:rsidRPr="008C14FF" w:rsidRDefault="00092849" w:rsidP="008C14FF">
      <w:pPr>
        <w:pStyle w:val="ListParagraph"/>
        <w:widowControl/>
        <w:numPr>
          <w:ilvl w:val="1"/>
          <w:numId w:val="30"/>
        </w:numPr>
        <w:rPr>
          <w:szCs w:val="22"/>
        </w:rPr>
      </w:pPr>
      <w:r w:rsidRPr="001D650A">
        <w:t xml:space="preserve">On the </w:t>
      </w:r>
      <w:r w:rsidR="00F14ECD" w:rsidRPr="001D650A">
        <w:t xml:space="preserve">basis of the </w:t>
      </w:r>
      <w:r w:rsidRPr="001D650A">
        <w:t xml:space="preserve">DRCR.Net trial, for every 100 </w:t>
      </w:r>
      <w:r w:rsidR="003A5681" w:rsidRPr="001D650A">
        <w:t>patients</w:t>
      </w:r>
      <w:r w:rsidRPr="001D650A">
        <w:t xml:space="preserve"> treated with </w:t>
      </w:r>
      <w:proofErr w:type="spellStart"/>
      <w:r w:rsidRPr="001D650A">
        <w:t>ranibizumab</w:t>
      </w:r>
      <w:proofErr w:type="spellEnd"/>
      <w:r w:rsidRPr="001D650A">
        <w:t xml:space="preserve"> in comparison to laser:</w:t>
      </w:r>
    </w:p>
    <w:p w:rsidR="00092849" w:rsidRPr="001D650A" w:rsidRDefault="003A5681" w:rsidP="005536BD">
      <w:pPr>
        <w:pStyle w:val="ListParagraph"/>
        <w:widowControl/>
        <w:numPr>
          <w:ilvl w:val="1"/>
          <w:numId w:val="34"/>
        </w:numPr>
        <w:ind w:left="993" w:hanging="284"/>
        <w:rPr>
          <w:szCs w:val="22"/>
        </w:rPr>
      </w:pPr>
      <w:r w:rsidRPr="001D650A">
        <w:t>a</w:t>
      </w:r>
      <w:r w:rsidR="00092849" w:rsidRPr="001D650A">
        <w:t>pproximately</w:t>
      </w:r>
      <w:r w:rsidR="00092849" w:rsidRPr="001D650A">
        <w:rPr>
          <w:szCs w:val="22"/>
        </w:rPr>
        <w:t xml:space="preserve"> 19 additional </w:t>
      </w:r>
      <w:r w:rsidRPr="001D650A">
        <w:rPr>
          <w:szCs w:val="22"/>
        </w:rPr>
        <w:t>patients</w:t>
      </w:r>
      <w:r w:rsidR="00092849" w:rsidRPr="001D650A">
        <w:rPr>
          <w:szCs w:val="22"/>
        </w:rPr>
        <w:t xml:space="preserve"> would gain at least 10 letters in visual acuity </w:t>
      </w:r>
      <w:r w:rsidRPr="001D650A">
        <w:rPr>
          <w:szCs w:val="22"/>
        </w:rPr>
        <w:t>in the studied eye (from baseline t</w:t>
      </w:r>
      <w:r w:rsidR="00EA2937" w:rsidRPr="001D650A">
        <w:rPr>
          <w:szCs w:val="22"/>
        </w:rPr>
        <w:t>o</w:t>
      </w:r>
      <w:r w:rsidRPr="001D650A">
        <w:rPr>
          <w:szCs w:val="22"/>
        </w:rPr>
        <w:t xml:space="preserve"> 12 months)</w:t>
      </w:r>
    </w:p>
    <w:p w:rsidR="00092849" w:rsidRPr="001D650A" w:rsidRDefault="003A5681" w:rsidP="005536BD">
      <w:pPr>
        <w:pStyle w:val="ListParagraph"/>
        <w:widowControl/>
        <w:numPr>
          <w:ilvl w:val="1"/>
          <w:numId w:val="34"/>
        </w:numPr>
        <w:ind w:left="993" w:hanging="284"/>
        <w:rPr>
          <w:szCs w:val="22"/>
        </w:rPr>
      </w:pPr>
      <w:r w:rsidRPr="001D650A">
        <w:rPr>
          <w:szCs w:val="22"/>
        </w:rPr>
        <w:t>a</w:t>
      </w:r>
      <w:r w:rsidR="00092849" w:rsidRPr="001D650A">
        <w:rPr>
          <w:szCs w:val="22"/>
        </w:rPr>
        <w:t xml:space="preserve">pproximately 10 fewer </w:t>
      </w:r>
      <w:r w:rsidRPr="001D650A">
        <w:rPr>
          <w:szCs w:val="22"/>
        </w:rPr>
        <w:t xml:space="preserve">patients </w:t>
      </w:r>
      <w:r w:rsidR="00092849" w:rsidRPr="001D650A">
        <w:rPr>
          <w:szCs w:val="22"/>
        </w:rPr>
        <w:t xml:space="preserve">would experience a loss of at least 10 letters in visual acuity </w:t>
      </w:r>
      <w:r w:rsidRPr="001D650A">
        <w:rPr>
          <w:szCs w:val="22"/>
        </w:rPr>
        <w:t xml:space="preserve">in the studied eye </w:t>
      </w:r>
      <w:r w:rsidR="00092849" w:rsidRPr="001D650A">
        <w:rPr>
          <w:szCs w:val="22"/>
        </w:rPr>
        <w:t>(from baseline t</w:t>
      </w:r>
      <w:r w:rsidR="00EA2937" w:rsidRPr="001D650A">
        <w:rPr>
          <w:szCs w:val="22"/>
        </w:rPr>
        <w:t>o</w:t>
      </w:r>
      <w:r w:rsidR="00092849" w:rsidRPr="001D650A">
        <w:rPr>
          <w:szCs w:val="22"/>
        </w:rPr>
        <w:t xml:space="preserve"> 12 months)</w:t>
      </w:r>
    </w:p>
    <w:p w:rsidR="00092849" w:rsidRPr="001D650A" w:rsidRDefault="003A5681" w:rsidP="00EA2937">
      <w:pPr>
        <w:pStyle w:val="ListParagraph"/>
        <w:widowControl/>
        <w:numPr>
          <w:ilvl w:val="1"/>
          <w:numId w:val="34"/>
        </w:numPr>
        <w:ind w:left="993" w:hanging="284"/>
        <w:rPr>
          <w:szCs w:val="22"/>
        </w:rPr>
      </w:pPr>
      <w:proofErr w:type="gramStart"/>
      <w:r w:rsidRPr="001D650A">
        <w:t>a</w:t>
      </w:r>
      <w:r w:rsidR="00092849" w:rsidRPr="001D650A">
        <w:t>pproximately</w:t>
      </w:r>
      <w:proofErr w:type="gramEnd"/>
      <w:r w:rsidR="00092849" w:rsidRPr="001D650A">
        <w:rPr>
          <w:szCs w:val="22"/>
        </w:rPr>
        <w:t xml:space="preserve"> 20 additional </w:t>
      </w:r>
      <w:r w:rsidRPr="001D650A">
        <w:rPr>
          <w:szCs w:val="22"/>
        </w:rPr>
        <w:t xml:space="preserve">patients </w:t>
      </w:r>
      <w:r w:rsidR="00092849" w:rsidRPr="001D650A">
        <w:rPr>
          <w:szCs w:val="22"/>
        </w:rPr>
        <w:t>would expe</w:t>
      </w:r>
      <w:r w:rsidR="005536BD" w:rsidRPr="001D650A">
        <w:rPr>
          <w:szCs w:val="22"/>
        </w:rPr>
        <w:t xml:space="preserve">rience </w:t>
      </w:r>
      <w:proofErr w:type="spellStart"/>
      <w:r w:rsidR="005536BD" w:rsidRPr="001D650A">
        <w:rPr>
          <w:szCs w:val="22"/>
        </w:rPr>
        <w:t>conjunctival</w:t>
      </w:r>
      <w:proofErr w:type="spellEnd"/>
      <w:r w:rsidR="005536BD" w:rsidRPr="001D650A">
        <w:rPr>
          <w:szCs w:val="22"/>
        </w:rPr>
        <w:t xml:space="preserve"> haemorrhage</w:t>
      </w:r>
      <w:r w:rsidR="00092849" w:rsidRPr="001D650A">
        <w:t>.</w:t>
      </w:r>
    </w:p>
    <w:p w:rsidR="00BB72FB" w:rsidRPr="005536BD" w:rsidRDefault="00BB72FB" w:rsidP="005536BD">
      <w:pPr>
        <w:widowControl/>
        <w:rPr>
          <w:highlight w:val="lightGray"/>
        </w:rPr>
      </w:pPr>
    </w:p>
    <w:p w:rsidR="00BB72FB" w:rsidRPr="00BB7EC3" w:rsidRDefault="00BB72FB" w:rsidP="00BB72FB">
      <w:pPr>
        <w:pStyle w:val="ListParagraph"/>
        <w:ind w:left="709"/>
        <w:rPr>
          <w:i/>
          <w:szCs w:val="22"/>
        </w:rPr>
      </w:pPr>
      <w:r>
        <w:rPr>
          <w:i/>
          <w:szCs w:val="22"/>
        </w:rPr>
        <w:t>For more detail on PBAC’s view, see section 7 “PBAC outcome”</w:t>
      </w:r>
    </w:p>
    <w:p w:rsidR="00BB72FB" w:rsidRPr="005536BD" w:rsidRDefault="00BB72FB" w:rsidP="005536BD">
      <w:pPr>
        <w:widowControl/>
        <w:rPr>
          <w:highlight w:val="lightGray"/>
        </w:rPr>
      </w:pPr>
    </w:p>
    <w:p w:rsidR="00092849" w:rsidRPr="00DF5AD7" w:rsidRDefault="00092849" w:rsidP="00092849">
      <w:pPr>
        <w:pStyle w:val="Heading2"/>
        <w:rPr>
          <w:i/>
        </w:rPr>
      </w:pPr>
      <w:bookmarkStart w:id="4" w:name="_Toc388362864"/>
      <w:r w:rsidRPr="00DF5AD7">
        <w:rPr>
          <w:i/>
        </w:rPr>
        <w:t>Clinical claim</w:t>
      </w:r>
      <w:bookmarkEnd w:id="4"/>
    </w:p>
    <w:p w:rsidR="00092849" w:rsidRPr="00882085" w:rsidRDefault="00092849" w:rsidP="00092849">
      <w:pPr>
        <w:ind w:left="720" w:hanging="720"/>
        <w:rPr>
          <w:szCs w:val="22"/>
        </w:rPr>
      </w:pPr>
    </w:p>
    <w:p w:rsidR="00092849" w:rsidRPr="008C14FF" w:rsidRDefault="00092849" w:rsidP="008C14FF">
      <w:pPr>
        <w:pStyle w:val="ListParagraph"/>
        <w:widowControl/>
        <w:numPr>
          <w:ilvl w:val="1"/>
          <w:numId w:val="30"/>
        </w:numPr>
        <w:rPr>
          <w:szCs w:val="22"/>
        </w:rPr>
      </w:pPr>
      <w:r w:rsidRPr="001D650A">
        <w:t xml:space="preserve">As for the November 2013 </w:t>
      </w:r>
      <w:r w:rsidR="001D650A">
        <w:t>resubmission</w:t>
      </w:r>
      <w:r w:rsidRPr="001D650A">
        <w:t xml:space="preserve">, the current </w:t>
      </w:r>
      <w:r w:rsidR="001D650A">
        <w:t>resubmission</w:t>
      </w:r>
      <w:r w:rsidRPr="001D650A">
        <w:t xml:space="preserve"> describes </w:t>
      </w:r>
      <w:proofErr w:type="spellStart"/>
      <w:r w:rsidRPr="001D650A">
        <w:t>ranibizumab</w:t>
      </w:r>
      <w:proofErr w:type="spellEnd"/>
      <w:r w:rsidRPr="001D650A">
        <w:t xml:space="preserve"> as superior in terms of comparative effectiveness and equivalent in terms of comparative safety over laser photocoagulation.</w:t>
      </w:r>
      <w:r w:rsidR="00F63672" w:rsidRPr="001D650A">
        <w:t xml:space="preserve">  The PBAC accepted that </w:t>
      </w:r>
      <w:proofErr w:type="spellStart"/>
      <w:r w:rsidR="000E3F7A" w:rsidRPr="001D650A">
        <w:t>ranibizumab</w:t>
      </w:r>
      <w:proofErr w:type="spellEnd"/>
      <w:r w:rsidR="00F63672" w:rsidRPr="001D650A">
        <w:t xml:space="preserve"> is an effective treatment for visual impairment due to DME</w:t>
      </w:r>
      <w:r w:rsidR="003A5681" w:rsidRPr="001D650A">
        <w:t>.</w:t>
      </w:r>
    </w:p>
    <w:p w:rsidR="00BB72FB" w:rsidRPr="00882085" w:rsidRDefault="00BB72FB" w:rsidP="00403337">
      <w:pPr>
        <w:rPr>
          <w:szCs w:val="22"/>
        </w:rPr>
      </w:pPr>
    </w:p>
    <w:p w:rsidR="00092849" w:rsidRPr="00DF5AD7" w:rsidRDefault="00092849" w:rsidP="00092849">
      <w:pPr>
        <w:pStyle w:val="Heading2"/>
        <w:rPr>
          <w:i/>
        </w:rPr>
      </w:pPr>
      <w:bookmarkStart w:id="5" w:name="_Toc388362865"/>
      <w:r w:rsidRPr="00DF5AD7">
        <w:rPr>
          <w:i/>
        </w:rPr>
        <w:t>Economic analysis</w:t>
      </w:r>
      <w:bookmarkEnd w:id="5"/>
    </w:p>
    <w:p w:rsidR="00092849" w:rsidRPr="00882085" w:rsidRDefault="00092849" w:rsidP="00092849">
      <w:pPr>
        <w:ind w:left="720" w:hanging="720"/>
        <w:rPr>
          <w:szCs w:val="22"/>
        </w:rPr>
      </w:pPr>
    </w:p>
    <w:p w:rsidR="00092849" w:rsidRPr="008C14FF" w:rsidRDefault="00092849" w:rsidP="008C14FF">
      <w:pPr>
        <w:pStyle w:val="ListParagraph"/>
        <w:widowControl/>
        <w:numPr>
          <w:ilvl w:val="1"/>
          <w:numId w:val="30"/>
        </w:numPr>
        <w:rPr>
          <w:szCs w:val="22"/>
        </w:rPr>
      </w:pPr>
      <w:r w:rsidRPr="001D650A">
        <w:t xml:space="preserve">The </w:t>
      </w:r>
      <w:r w:rsidR="001D650A">
        <w:t>resubmission</w:t>
      </w:r>
      <w:r w:rsidRPr="001D650A">
        <w:t xml:space="preserve"> </w:t>
      </w:r>
      <w:r w:rsidR="001A2F53" w:rsidRPr="001D650A">
        <w:t xml:space="preserve">presented </w:t>
      </w:r>
      <w:r w:rsidRPr="001D650A">
        <w:t xml:space="preserve">an updated Markov cohort model to evaluate the cost-effectiveness of </w:t>
      </w:r>
      <w:proofErr w:type="spellStart"/>
      <w:r w:rsidRPr="001D650A">
        <w:t>ranibizumab</w:t>
      </w:r>
      <w:proofErr w:type="spellEnd"/>
      <w:r w:rsidRPr="001D650A">
        <w:t xml:space="preserve"> against laser treatment.  In summary, the following revisions have been incl</w:t>
      </w:r>
      <w:r w:rsidR="00D93E19" w:rsidRPr="001D650A">
        <w:t>uded in the economic evaluation.</w:t>
      </w:r>
    </w:p>
    <w:p w:rsidR="00380E81" w:rsidRPr="001D650A" w:rsidRDefault="00835C65" w:rsidP="00092849">
      <w:pPr>
        <w:pStyle w:val="ListParagraph"/>
        <w:widowControl/>
        <w:numPr>
          <w:ilvl w:val="1"/>
          <w:numId w:val="34"/>
        </w:numPr>
        <w:ind w:left="993" w:hanging="284"/>
        <w:rPr>
          <w:szCs w:val="22"/>
        </w:rPr>
      </w:pPr>
      <w:r w:rsidRPr="001D650A">
        <w:t>The proposed effective price has been reduced</w:t>
      </w:r>
      <w:r w:rsidR="00066DE1" w:rsidRPr="001D650A">
        <w:t xml:space="preserve"> and MBS unit costs have been updated</w:t>
      </w:r>
      <w:r w:rsidR="00380E81" w:rsidRPr="001D650A">
        <w:t>.</w:t>
      </w:r>
    </w:p>
    <w:p w:rsidR="00092849" w:rsidRPr="001D650A" w:rsidRDefault="0004580E" w:rsidP="00092849">
      <w:pPr>
        <w:pStyle w:val="ListParagraph"/>
        <w:widowControl/>
        <w:numPr>
          <w:ilvl w:val="1"/>
          <w:numId w:val="34"/>
        </w:numPr>
        <w:ind w:left="993" w:hanging="284"/>
        <w:rPr>
          <w:szCs w:val="22"/>
        </w:rPr>
      </w:pPr>
      <w:r w:rsidRPr="001D650A">
        <w:t>Updated transformations (</w:t>
      </w:r>
      <w:proofErr w:type="spellStart"/>
      <w:r w:rsidRPr="001D650A">
        <w:t>VisQoL</w:t>
      </w:r>
      <w:proofErr w:type="spellEnd"/>
      <w:r w:rsidRPr="001D650A">
        <w:t xml:space="preserve"> dimension score) </w:t>
      </w:r>
      <w:r w:rsidR="008F3EF3" w:rsidRPr="001D650A">
        <w:t>from an existing data set from a large sample of Australian and German patients</w:t>
      </w:r>
      <w:r w:rsidR="00092849" w:rsidRPr="001D650A">
        <w:t xml:space="preserve">: </w:t>
      </w:r>
      <w:r w:rsidRPr="001D650A">
        <w:t xml:space="preserve">revised during the evaluation </w:t>
      </w:r>
      <w:r w:rsidR="00092849" w:rsidRPr="001D650A">
        <w:t xml:space="preserve">to more accurately represent </w:t>
      </w:r>
      <w:r w:rsidR="0071066A" w:rsidRPr="001D650A">
        <w:t xml:space="preserve">utility values for </w:t>
      </w:r>
      <w:r w:rsidR="00092849" w:rsidRPr="001D650A">
        <w:t xml:space="preserve">health related quality of life </w:t>
      </w:r>
      <w:r w:rsidR="0071066A" w:rsidRPr="001D650A">
        <w:t>(reflecting all dimensions of quality of life)</w:t>
      </w:r>
      <w:r w:rsidR="00C42817" w:rsidRPr="001D650A">
        <w:t xml:space="preserve"> </w:t>
      </w:r>
      <w:r w:rsidR="00092849" w:rsidRPr="001D650A">
        <w:t>based on the AQoL-7D.</w:t>
      </w:r>
      <w:r w:rsidR="0071066A" w:rsidRPr="001D650A">
        <w:t xml:space="preserve"> </w:t>
      </w:r>
      <w:r w:rsidR="00431539" w:rsidRPr="001D650A">
        <w:rPr>
          <w:i/>
        </w:rPr>
        <w:t xml:space="preserve"> </w:t>
      </w:r>
      <w:r w:rsidR="00431539" w:rsidRPr="001D650A">
        <w:t xml:space="preserve">The ESC </w:t>
      </w:r>
      <w:r w:rsidR="00F840D0" w:rsidRPr="001D650A">
        <w:t xml:space="preserve">considered the approach taken in the evaluation </w:t>
      </w:r>
      <w:r w:rsidR="0044329B" w:rsidRPr="001D650A">
        <w:t>has limitations because it was based on an econometric transformation, and noted there is an upper bound to the utility estimates</w:t>
      </w:r>
      <w:r w:rsidR="00C42817" w:rsidRPr="001D650A">
        <w:t>,</w:t>
      </w:r>
      <w:r w:rsidR="00F840D0" w:rsidRPr="001D650A">
        <w:t xml:space="preserve"> </w:t>
      </w:r>
      <w:r w:rsidR="00C9230A" w:rsidRPr="001D650A">
        <w:t>but</w:t>
      </w:r>
      <w:r w:rsidR="00C95801" w:rsidRPr="001D650A">
        <w:t>,</w:t>
      </w:r>
      <w:r w:rsidR="00C9230A" w:rsidRPr="001D650A">
        <w:t xml:space="preserve"> </w:t>
      </w:r>
      <w:r w:rsidR="00F840D0" w:rsidRPr="001D650A">
        <w:t>in this case</w:t>
      </w:r>
      <w:r w:rsidR="00C42817" w:rsidRPr="001D650A">
        <w:t xml:space="preserve">, </w:t>
      </w:r>
      <w:r w:rsidR="0044329B" w:rsidRPr="001D650A">
        <w:t xml:space="preserve">considered that the approach </w:t>
      </w:r>
      <w:r w:rsidR="00C42817" w:rsidRPr="001D650A">
        <w:t>was</w:t>
      </w:r>
      <w:r w:rsidR="00F840D0" w:rsidRPr="001D650A">
        <w:t xml:space="preserve"> reasonable.</w:t>
      </w:r>
    </w:p>
    <w:p w:rsidR="00092849" w:rsidRPr="001D650A" w:rsidRDefault="00092849" w:rsidP="00092849">
      <w:pPr>
        <w:pStyle w:val="ListParagraph"/>
        <w:widowControl/>
        <w:numPr>
          <w:ilvl w:val="1"/>
          <w:numId w:val="34"/>
        </w:numPr>
        <w:ind w:left="993" w:hanging="284"/>
        <w:rPr>
          <w:szCs w:val="22"/>
        </w:rPr>
      </w:pPr>
      <w:r w:rsidRPr="001D650A">
        <w:t>Weighted scenario analysis: the economic model ha</w:t>
      </w:r>
      <w:r w:rsidR="000F1ACE" w:rsidRPr="001D650A">
        <w:t>d</w:t>
      </w:r>
      <w:r w:rsidRPr="001D650A">
        <w:t xml:space="preserve"> been adjusted to </w:t>
      </w:r>
      <w:r w:rsidR="00E86736" w:rsidRPr="001D650A">
        <w:t>accommodate a weighted scenario analysis</w:t>
      </w:r>
      <w:r w:rsidRPr="001D650A">
        <w:t xml:space="preserve"> </w:t>
      </w:r>
      <w:r w:rsidR="00E86736" w:rsidRPr="001D650A">
        <w:t xml:space="preserve">comprising </w:t>
      </w:r>
      <w:r w:rsidRPr="001D650A">
        <w:t xml:space="preserve">unilateral treatment in the BSE, WSE (weighted between the WSE becoming the BSE or the WSE staying the WSE at 12 months) and bilateral treatment.  The final ICER </w:t>
      </w:r>
      <w:r w:rsidR="001A2F53" w:rsidRPr="001D650A">
        <w:t xml:space="preserve">incorporated </w:t>
      </w:r>
      <w:r w:rsidRPr="001D650A">
        <w:t xml:space="preserve">a </w:t>
      </w:r>
      <w:r w:rsidR="003C5835">
        <w:rPr>
          <w:noProof/>
          <w:color w:val="000000"/>
          <w:highlight w:val="black"/>
        </w:rPr>
        <w:lastRenderedPageBreak/>
        <w:t>'''''''''''''''''''''</w:t>
      </w:r>
      <w:r w:rsidRPr="001D650A">
        <w:t xml:space="preserve"> distribution across the above scenarios (BSE/WSE - weighted/bilateral).</w:t>
      </w:r>
      <w:r w:rsidR="008E27F5" w:rsidRPr="001D650A">
        <w:t xml:space="preserve"> </w:t>
      </w:r>
      <w:r w:rsidR="00340929" w:rsidRPr="001D650A">
        <w:t xml:space="preserve"> The </w:t>
      </w:r>
      <w:r w:rsidR="005E4021" w:rsidRPr="001D650A">
        <w:t xml:space="preserve">ESC </w:t>
      </w:r>
      <w:r w:rsidR="00340929" w:rsidRPr="001D650A">
        <w:t xml:space="preserve">noted </w:t>
      </w:r>
      <w:r w:rsidR="00D6118A" w:rsidRPr="001D650A">
        <w:t xml:space="preserve">that, </w:t>
      </w:r>
      <w:r w:rsidR="005E4021" w:rsidRPr="001D650A">
        <w:t xml:space="preserve">in the entire randomised </w:t>
      </w:r>
      <w:r w:rsidR="00D6118A" w:rsidRPr="001D650A">
        <w:t>data</w:t>
      </w:r>
      <w:r w:rsidR="005E4021" w:rsidRPr="001D650A">
        <w:t>set</w:t>
      </w:r>
      <w:r w:rsidR="00D6118A" w:rsidRPr="001D650A">
        <w:t xml:space="preserve"> of the RESTORE trial</w:t>
      </w:r>
      <w:r w:rsidR="005E4021" w:rsidRPr="001D650A">
        <w:t xml:space="preserve">, the treated eye was the BSE in </w:t>
      </w:r>
      <w:r w:rsidR="003C5835">
        <w:rPr>
          <w:noProof/>
          <w:color w:val="000000"/>
          <w:highlight w:val="black"/>
        </w:rPr>
        <w:t>'''''</w:t>
      </w:r>
      <w:r w:rsidR="005E4021" w:rsidRPr="004A4DF7">
        <w:t>%</w:t>
      </w:r>
      <w:r w:rsidR="005E4021" w:rsidRPr="001D650A">
        <w:t xml:space="preserve"> of patients whereas the WSE was treated in </w:t>
      </w:r>
      <w:r w:rsidR="003C5835">
        <w:rPr>
          <w:noProof/>
          <w:color w:val="000000"/>
          <w:highlight w:val="black"/>
        </w:rPr>
        <w:t>'''''''''''</w:t>
      </w:r>
      <w:r w:rsidR="005E4021" w:rsidRPr="004A4DF7">
        <w:t>%</w:t>
      </w:r>
      <w:r w:rsidR="005E4021" w:rsidRPr="001D650A">
        <w:t xml:space="preserve"> of patients.  Additionally, </w:t>
      </w:r>
      <w:r w:rsidR="003C5835">
        <w:rPr>
          <w:noProof/>
          <w:color w:val="000000"/>
          <w:highlight w:val="black"/>
        </w:rPr>
        <w:t>''''''</w:t>
      </w:r>
      <w:r w:rsidR="005E4021" w:rsidRPr="004A4DF7">
        <w:t>%</w:t>
      </w:r>
      <w:r w:rsidR="005E4021" w:rsidRPr="001D650A">
        <w:t xml:space="preserve"> of patients had DME in the fellow eye at baseline.  Given the extent of bilateral disease, the </w:t>
      </w:r>
      <w:r w:rsidR="001D650A">
        <w:t>resubmission</w:t>
      </w:r>
      <w:r w:rsidR="005E4021" w:rsidRPr="001D650A">
        <w:t xml:space="preserve"> appropriately </w:t>
      </w:r>
      <w:r w:rsidR="001A2F53" w:rsidRPr="001D650A">
        <w:t xml:space="preserve">concluded </w:t>
      </w:r>
      <w:r w:rsidR="005E4021" w:rsidRPr="001D650A">
        <w:t xml:space="preserve">that a significant proportion of bilateral treatment is likely in </w:t>
      </w:r>
      <w:r w:rsidR="00D6118A" w:rsidRPr="001D650A">
        <w:t>regular clinical practice</w:t>
      </w:r>
      <w:r w:rsidR="005E4021" w:rsidRPr="001D650A">
        <w:t>.</w:t>
      </w:r>
    </w:p>
    <w:p w:rsidR="00092849" w:rsidRPr="001D650A" w:rsidRDefault="00092849" w:rsidP="00092849">
      <w:pPr>
        <w:pStyle w:val="ListParagraph"/>
        <w:widowControl/>
        <w:numPr>
          <w:ilvl w:val="1"/>
          <w:numId w:val="34"/>
        </w:numPr>
        <w:ind w:left="993" w:hanging="284"/>
        <w:rPr>
          <w:szCs w:val="22"/>
        </w:rPr>
      </w:pPr>
      <w:r w:rsidRPr="001D650A">
        <w:t>Adjustment to all-cause mortality: relationship with low VA and whether the WSE or BSE is affected.</w:t>
      </w:r>
      <w:r w:rsidR="0071066A" w:rsidRPr="001D650A">
        <w:t xml:space="preserve">  The ESC noted that the inclusion of a RR of all</w:t>
      </w:r>
      <w:r w:rsidR="001A2F53" w:rsidRPr="001D650A">
        <w:t>-</w:t>
      </w:r>
      <w:r w:rsidR="0071066A" w:rsidRPr="001D650A">
        <w:t xml:space="preserve">cause mortality of 1.29 may overstate the impact of VA on mortality.  </w:t>
      </w:r>
      <w:r w:rsidR="00D6118A" w:rsidRPr="001D650A">
        <w:t xml:space="preserve">In the context of assessing </w:t>
      </w:r>
      <w:proofErr w:type="spellStart"/>
      <w:r w:rsidR="00D6118A" w:rsidRPr="001D650A">
        <w:t>aflibercept</w:t>
      </w:r>
      <w:proofErr w:type="spellEnd"/>
      <w:r w:rsidR="00D6118A" w:rsidRPr="001D650A">
        <w:t xml:space="preserve"> for RVO, the July 2013 PBAC meeting considered that a lower hazard ratio than 1.23 reported by Christ et al. (2008) would be more reasonable.</w:t>
      </w:r>
    </w:p>
    <w:p w:rsidR="00092849" w:rsidRPr="001D650A" w:rsidRDefault="00092849" w:rsidP="00092849">
      <w:pPr>
        <w:pStyle w:val="ListParagraph"/>
        <w:widowControl/>
        <w:numPr>
          <w:ilvl w:val="1"/>
          <w:numId w:val="34"/>
        </w:numPr>
        <w:ind w:left="993" w:hanging="284"/>
        <w:rPr>
          <w:szCs w:val="22"/>
        </w:rPr>
      </w:pPr>
      <w:r w:rsidRPr="001D650A">
        <w:t>Inclusion of costs of blindness associated with the BSE VA4</w:t>
      </w:r>
      <w:r w:rsidR="00763E47" w:rsidRPr="001D650A">
        <w:t xml:space="preserve"> health state</w:t>
      </w:r>
      <w:r w:rsidRPr="001D650A">
        <w:t xml:space="preserve"> and the costs of falls.  </w:t>
      </w:r>
      <w:r w:rsidR="001702C7" w:rsidRPr="001D650A">
        <w:t xml:space="preserve">Disability </w:t>
      </w:r>
      <w:r w:rsidR="0047057A" w:rsidRPr="001D650A">
        <w:t xml:space="preserve">support pensions </w:t>
      </w:r>
      <w:r w:rsidR="001702C7" w:rsidRPr="001D650A">
        <w:t xml:space="preserve">(which are transfer payments) were used as a proxy to estimate the costs of resources required when blind.  </w:t>
      </w:r>
      <w:r w:rsidRPr="001D650A">
        <w:t>The</w:t>
      </w:r>
      <w:r w:rsidR="001702C7" w:rsidRPr="001D650A">
        <w:t>se</w:t>
      </w:r>
      <w:r w:rsidRPr="001D650A">
        <w:t xml:space="preserve"> costs </w:t>
      </w:r>
      <w:r w:rsidR="001702C7" w:rsidRPr="001D650A">
        <w:t xml:space="preserve">were </w:t>
      </w:r>
      <w:r w:rsidRPr="001D650A">
        <w:t>revised during the evaluation to more appropriately reflect direct health care costs associated with blindness.</w:t>
      </w:r>
      <w:r w:rsidR="001702C7" w:rsidRPr="001D650A">
        <w:t xml:space="preserve">  </w:t>
      </w:r>
      <w:r w:rsidR="001702C7" w:rsidRPr="0004580E">
        <w:t>These revisions were accepted in the Pre-Sub-Committee Response (PSCR)</w:t>
      </w:r>
      <w:r w:rsidR="0004580E">
        <w:t>.</w:t>
      </w:r>
      <w:r w:rsidR="0004580E" w:rsidRPr="0004580E">
        <w:rPr>
          <w:rStyle w:val="CommentReference"/>
          <w:rFonts w:cs="Times New Roman"/>
        </w:rPr>
        <w:t xml:space="preserve"> </w:t>
      </w:r>
    </w:p>
    <w:p w:rsidR="00C33823" w:rsidRPr="001D650A" w:rsidRDefault="00C33823" w:rsidP="00C33823">
      <w:pPr>
        <w:pStyle w:val="ListParagraph"/>
        <w:widowControl/>
        <w:numPr>
          <w:ilvl w:val="1"/>
          <w:numId w:val="34"/>
        </w:numPr>
        <w:ind w:left="993" w:hanging="284"/>
        <w:rPr>
          <w:szCs w:val="22"/>
        </w:rPr>
      </w:pPr>
      <w:r w:rsidRPr="001D650A">
        <w:t xml:space="preserve">Inclusion of costs of falls in the base case, whereas in previous submissions the costs of falls was included only in sensitivity analysis.  The ESC was of the view that the use of data from the BMES to estimate the risk of falls associated with VA may favour </w:t>
      </w:r>
      <w:proofErr w:type="spellStart"/>
      <w:r w:rsidRPr="001D650A">
        <w:t>ranibizumab</w:t>
      </w:r>
      <w:proofErr w:type="spellEnd"/>
      <w:r w:rsidRPr="001D650A">
        <w:t>, as the differences in risk of falls may be attributed to other factors.</w:t>
      </w:r>
    </w:p>
    <w:p w:rsidR="00C33823" w:rsidRPr="001D650A" w:rsidRDefault="00C33823" w:rsidP="00503167">
      <w:pPr>
        <w:widowControl/>
        <w:rPr>
          <w:i/>
        </w:rPr>
      </w:pPr>
    </w:p>
    <w:p w:rsidR="00092849" w:rsidRPr="001D650A" w:rsidRDefault="00092849" w:rsidP="00BA09CD">
      <w:pPr>
        <w:keepNext/>
        <w:ind w:left="709"/>
        <w:rPr>
          <w:rStyle w:val="CommentReference"/>
        </w:rPr>
      </w:pPr>
      <w:r w:rsidRPr="001D650A">
        <w:rPr>
          <w:rStyle w:val="CommentReference"/>
        </w:rPr>
        <w:t>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Summary of model structure and rationale"/>
      </w:tblPr>
      <w:tblGrid>
        <w:gridCol w:w="2552"/>
        <w:gridCol w:w="5793"/>
      </w:tblGrid>
      <w:tr w:rsidR="00092849" w:rsidRPr="001D650A" w:rsidTr="00BA09CD">
        <w:trPr>
          <w:trHeight w:val="240"/>
        </w:trPr>
        <w:tc>
          <w:tcPr>
            <w:tcW w:w="1529" w:type="pct"/>
            <w:shd w:val="clear" w:color="auto" w:fill="auto"/>
          </w:tcPr>
          <w:p w:rsidR="00092849" w:rsidRPr="001D650A" w:rsidRDefault="00092849" w:rsidP="00092849">
            <w:pPr>
              <w:keepNext/>
              <w:jc w:val="left"/>
              <w:rPr>
                <w:rFonts w:ascii="Arial Narrow" w:hAnsi="Arial Narrow"/>
                <w:sz w:val="20"/>
              </w:rPr>
            </w:pPr>
            <w:r w:rsidRPr="001D650A">
              <w:rPr>
                <w:rFonts w:ascii="Arial Narrow" w:hAnsi="Arial Narrow"/>
                <w:sz w:val="20"/>
              </w:rPr>
              <w:t>Time horizon</w:t>
            </w:r>
          </w:p>
        </w:tc>
        <w:tc>
          <w:tcPr>
            <w:tcW w:w="3471" w:type="pct"/>
            <w:shd w:val="clear" w:color="auto" w:fill="auto"/>
          </w:tcPr>
          <w:p w:rsidR="00092849" w:rsidRPr="001D650A" w:rsidRDefault="00092849" w:rsidP="00092849">
            <w:pPr>
              <w:keepNext/>
              <w:rPr>
                <w:rFonts w:ascii="Arial Narrow" w:hAnsi="Arial Narrow"/>
                <w:sz w:val="20"/>
              </w:rPr>
            </w:pPr>
            <w:r w:rsidRPr="001D650A">
              <w:rPr>
                <w:rFonts w:ascii="Arial Narrow" w:hAnsi="Arial Narrow"/>
                <w:sz w:val="20"/>
              </w:rPr>
              <w:t>15 years in the model base case versus 1 year in the RESTORE trial</w:t>
            </w:r>
          </w:p>
        </w:tc>
      </w:tr>
      <w:tr w:rsidR="00092849" w:rsidRPr="001D650A" w:rsidTr="00BA09CD">
        <w:trPr>
          <w:trHeight w:val="448"/>
        </w:trPr>
        <w:tc>
          <w:tcPr>
            <w:tcW w:w="1529" w:type="pct"/>
            <w:shd w:val="clear" w:color="auto" w:fill="auto"/>
          </w:tcPr>
          <w:p w:rsidR="00092849" w:rsidRPr="001D650A" w:rsidRDefault="00092849" w:rsidP="00092849">
            <w:pPr>
              <w:jc w:val="left"/>
              <w:rPr>
                <w:rFonts w:ascii="Arial Narrow" w:hAnsi="Arial Narrow"/>
                <w:sz w:val="20"/>
              </w:rPr>
            </w:pPr>
            <w:r w:rsidRPr="001D650A">
              <w:rPr>
                <w:rFonts w:ascii="Arial Narrow" w:hAnsi="Arial Narrow"/>
                <w:sz w:val="20"/>
              </w:rPr>
              <w:t>Outcomes</w:t>
            </w:r>
          </w:p>
        </w:tc>
        <w:tc>
          <w:tcPr>
            <w:tcW w:w="3471" w:type="pct"/>
            <w:shd w:val="clear" w:color="auto" w:fill="auto"/>
          </w:tcPr>
          <w:p w:rsidR="00092849" w:rsidRPr="001D650A" w:rsidRDefault="00092849" w:rsidP="00092849">
            <w:pPr>
              <w:rPr>
                <w:rFonts w:ascii="Arial Narrow" w:hAnsi="Arial Narrow"/>
                <w:sz w:val="20"/>
              </w:rPr>
            </w:pPr>
            <w:r w:rsidRPr="001D650A">
              <w:rPr>
                <w:rFonts w:ascii="Arial Narrow" w:hAnsi="Arial Narrow"/>
                <w:sz w:val="20"/>
              </w:rPr>
              <w:t xml:space="preserve">Base </w:t>
            </w:r>
            <w:r w:rsidR="00D6118A" w:rsidRPr="001D650A">
              <w:rPr>
                <w:rFonts w:ascii="Arial Narrow" w:hAnsi="Arial Narrow"/>
                <w:sz w:val="20"/>
              </w:rPr>
              <w:t>case: cost/ch</w:t>
            </w:r>
            <w:r w:rsidRPr="001D650A">
              <w:rPr>
                <w:rFonts w:ascii="Arial Narrow" w:hAnsi="Arial Narrow"/>
                <w:sz w:val="20"/>
              </w:rPr>
              <w:t xml:space="preserve">ange in </w:t>
            </w:r>
            <w:proofErr w:type="spellStart"/>
            <w:r w:rsidRPr="001D650A">
              <w:rPr>
                <w:rFonts w:ascii="Arial Narrow" w:hAnsi="Arial Narrow"/>
                <w:sz w:val="20"/>
              </w:rPr>
              <w:t>VisQoL</w:t>
            </w:r>
            <w:proofErr w:type="spellEnd"/>
            <w:r w:rsidRPr="001D650A">
              <w:rPr>
                <w:rFonts w:ascii="Arial Narrow" w:hAnsi="Arial Narrow"/>
                <w:sz w:val="20"/>
              </w:rPr>
              <w:t xml:space="preserve"> dimension score</w:t>
            </w:r>
          </w:p>
          <w:p w:rsidR="00092849" w:rsidRPr="001D650A" w:rsidRDefault="00092849" w:rsidP="00BA09CD">
            <w:pPr>
              <w:rPr>
                <w:rFonts w:ascii="Arial Narrow" w:hAnsi="Arial Narrow"/>
                <w:sz w:val="20"/>
              </w:rPr>
            </w:pPr>
            <w:r w:rsidRPr="001D650A">
              <w:rPr>
                <w:rFonts w:ascii="Arial Narrow" w:hAnsi="Arial Narrow"/>
                <w:sz w:val="20"/>
              </w:rPr>
              <w:t xml:space="preserve">Corrected </w:t>
            </w:r>
            <w:r w:rsidR="00D6118A" w:rsidRPr="001D650A">
              <w:rPr>
                <w:rFonts w:ascii="Arial Narrow" w:hAnsi="Arial Narrow"/>
                <w:sz w:val="20"/>
              </w:rPr>
              <w:t>base case: c</w:t>
            </w:r>
            <w:r w:rsidRPr="001D650A">
              <w:rPr>
                <w:rFonts w:ascii="Arial Narrow" w:hAnsi="Arial Narrow"/>
                <w:sz w:val="20"/>
              </w:rPr>
              <w:t xml:space="preserve">ost/QALY (econometric transformation of the </w:t>
            </w:r>
            <w:proofErr w:type="spellStart"/>
            <w:r w:rsidRPr="001D650A">
              <w:rPr>
                <w:rFonts w:ascii="Arial Narrow" w:hAnsi="Arial Narrow"/>
                <w:sz w:val="20"/>
              </w:rPr>
              <w:t>VisQoL</w:t>
            </w:r>
            <w:proofErr w:type="spellEnd"/>
            <w:r w:rsidRPr="001D650A">
              <w:rPr>
                <w:rFonts w:ascii="Arial Narrow" w:hAnsi="Arial Narrow"/>
                <w:sz w:val="20"/>
              </w:rPr>
              <w:t xml:space="preserve"> dimension score to the AQoL-7D)</w:t>
            </w:r>
          </w:p>
        </w:tc>
      </w:tr>
      <w:tr w:rsidR="00092849" w:rsidRPr="001D650A" w:rsidTr="00BA09CD">
        <w:trPr>
          <w:trHeight w:val="70"/>
        </w:trPr>
        <w:tc>
          <w:tcPr>
            <w:tcW w:w="1529" w:type="pct"/>
            <w:shd w:val="clear" w:color="auto" w:fill="auto"/>
          </w:tcPr>
          <w:p w:rsidR="00092849" w:rsidRPr="001D650A" w:rsidRDefault="00092849" w:rsidP="00092849">
            <w:pPr>
              <w:jc w:val="left"/>
              <w:rPr>
                <w:rFonts w:ascii="Arial Narrow" w:hAnsi="Arial Narrow"/>
                <w:sz w:val="20"/>
              </w:rPr>
            </w:pPr>
            <w:r w:rsidRPr="001D650A">
              <w:rPr>
                <w:rFonts w:ascii="Arial Narrow" w:hAnsi="Arial Narrow"/>
                <w:sz w:val="20"/>
              </w:rPr>
              <w:t>Methods used to generate results</w:t>
            </w:r>
          </w:p>
        </w:tc>
        <w:tc>
          <w:tcPr>
            <w:tcW w:w="3471" w:type="pct"/>
            <w:shd w:val="clear" w:color="auto" w:fill="auto"/>
          </w:tcPr>
          <w:p w:rsidR="00092849" w:rsidRPr="001D650A" w:rsidRDefault="00092849" w:rsidP="00092849">
            <w:pPr>
              <w:rPr>
                <w:rFonts w:ascii="Arial Narrow" w:hAnsi="Arial Narrow"/>
                <w:sz w:val="20"/>
              </w:rPr>
            </w:pPr>
            <w:r w:rsidRPr="001D650A">
              <w:rPr>
                <w:rFonts w:ascii="Arial Narrow" w:hAnsi="Arial Narrow"/>
                <w:sz w:val="20"/>
              </w:rPr>
              <w:t>Markov cohort expected value analysis</w:t>
            </w:r>
          </w:p>
        </w:tc>
      </w:tr>
      <w:tr w:rsidR="00092849" w:rsidRPr="001D650A" w:rsidTr="00BA09CD">
        <w:trPr>
          <w:trHeight w:val="225"/>
        </w:trPr>
        <w:tc>
          <w:tcPr>
            <w:tcW w:w="1529" w:type="pct"/>
            <w:shd w:val="clear" w:color="auto" w:fill="auto"/>
          </w:tcPr>
          <w:p w:rsidR="00092849" w:rsidRPr="001D650A" w:rsidRDefault="00092849" w:rsidP="00092849">
            <w:pPr>
              <w:jc w:val="left"/>
              <w:rPr>
                <w:rFonts w:ascii="Arial Narrow" w:hAnsi="Arial Narrow"/>
                <w:sz w:val="20"/>
              </w:rPr>
            </w:pPr>
            <w:r w:rsidRPr="001D650A">
              <w:rPr>
                <w:rFonts w:ascii="Arial Narrow" w:hAnsi="Arial Narrow"/>
                <w:sz w:val="20"/>
              </w:rPr>
              <w:t>Cycle length</w:t>
            </w:r>
          </w:p>
        </w:tc>
        <w:tc>
          <w:tcPr>
            <w:tcW w:w="3471" w:type="pct"/>
            <w:shd w:val="clear" w:color="auto" w:fill="auto"/>
          </w:tcPr>
          <w:p w:rsidR="00092849" w:rsidRPr="001D650A" w:rsidRDefault="00092849" w:rsidP="00092849">
            <w:pPr>
              <w:rPr>
                <w:rFonts w:ascii="Arial Narrow" w:hAnsi="Arial Narrow"/>
                <w:sz w:val="20"/>
              </w:rPr>
            </w:pPr>
            <w:r w:rsidRPr="001D650A">
              <w:rPr>
                <w:rFonts w:ascii="Arial Narrow" w:hAnsi="Arial Narrow"/>
                <w:sz w:val="20"/>
              </w:rPr>
              <w:t>1 month</w:t>
            </w:r>
          </w:p>
        </w:tc>
      </w:tr>
      <w:tr w:rsidR="00092849" w:rsidRPr="001D650A" w:rsidTr="00BA09CD">
        <w:trPr>
          <w:trHeight w:val="70"/>
        </w:trPr>
        <w:tc>
          <w:tcPr>
            <w:tcW w:w="1529" w:type="pct"/>
            <w:shd w:val="clear" w:color="auto" w:fill="auto"/>
          </w:tcPr>
          <w:p w:rsidR="00092849" w:rsidRPr="001D650A" w:rsidRDefault="00092849" w:rsidP="00092849">
            <w:pPr>
              <w:jc w:val="left"/>
              <w:rPr>
                <w:rFonts w:ascii="Arial Narrow" w:hAnsi="Arial Narrow"/>
                <w:sz w:val="20"/>
              </w:rPr>
            </w:pPr>
            <w:r w:rsidRPr="001D650A">
              <w:rPr>
                <w:rFonts w:ascii="Arial Narrow" w:hAnsi="Arial Narrow"/>
                <w:sz w:val="20"/>
              </w:rPr>
              <w:t>Transition probabilities</w:t>
            </w:r>
          </w:p>
        </w:tc>
        <w:tc>
          <w:tcPr>
            <w:tcW w:w="3471" w:type="pct"/>
            <w:shd w:val="clear" w:color="auto" w:fill="auto"/>
          </w:tcPr>
          <w:p w:rsidR="00092849" w:rsidRPr="001D650A" w:rsidRDefault="00092849" w:rsidP="00BA09CD">
            <w:pPr>
              <w:rPr>
                <w:rFonts w:ascii="Arial Narrow" w:hAnsi="Arial Narrow"/>
                <w:sz w:val="20"/>
              </w:rPr>
            </w:pPr>
            <w:r w:rsidRPr="001D650A">
              <w:rPr>
                <w:rFonts w:ascii="Arial Narrow" w:hAnsi="Arial Narrow"/>
                <w:sz w:val="20"/>
              </w:rPr>
              <w:t xml:space="preserve">The </w:t>
            </w:r>
            <w:r w:rsidR="001D650A">
              <w:rPr>
                <w:rFonts w:ascii="Arial Narrow" w:hAnsi="Arial Narrow"/>
                <w:sz w:val="20"/>
              </w:rPr>
              <w:t>resubmission</w:t>
            </w:r>
            <w:r w:rsidRPr="001D650A">
              <w:rPr>
                <w:rFonts w:ascii="Arial Narrow" w:hAnsi="Arial Narrow"/>
                <w:sz w:val="20"/>
              </w:rPr>
              <w:t xml:space="preserve"> assumes that transition probabilities derived from the treated eye (as per the previous November 2013 </w:t>
            </w:r>
            <w:r w:rsidR="001D650A">
              <w:rPr>
                <w:rFonts w:ascii="Arial Narrow" w:hAnsi="Arial Narrow"/>
                <w:sz w:val="20"/>
              </w:rPr>
              <w:t>resubmission</w:t>
            </w:r>
            <w:r w:rsidRPr="001D650A">
              <w:rPr>
                <w:rFonts w:ascii="Arial Narrow" w:hAnsi="Arial Narrow"/>
                <w:sz w:val="20"/>
              </w:rPr>
              <w:t>) do not differ when patients are treated in the better or worse seeing eye or bilaterally.</w:t>
            </w:r>
          </w:p>
        </w:tc>
      </w:tr>
      <w:tr w:rsidR="00092849" w:rsidRPr="001D650A" w:rsidTr="00BA09CD">
        <w:trPr>
          <w:trHeight w:val="240"/>
        </w:trPr>
        <w:tc>
          <w:tcPr>
            <w:tcW w:w="1529" w:type="pct"/>
            <w:shd w:val="clear" w:color="auto" w:fill="auto"/>
          </w:tcPr>
          <w:p w:rsidR="00092849" w:rsidRPr="001D650A" w:rsidRDefault="00092849" w:rsidP="00092849">
            <w:pPr>
              <w:jc w:val="left"/>
              <w:rPr>
                <w:rFonts w:ascii="Arial Narrow" w:hAnsi="Arial Narrow"/>
                <w:sz w:val="20"/>
              </w:rPr>
            </w:pPr>
            <w:r w:rsidRPr="001D650A">
              <w:rPr>
                <w:rFonts w:ascii="Arial Narrow" w:hAnsi="Arial Narrow"/>
                <w:sz w:val="20"/>
              </w:rPr>
              <w:t>Discount rate</w:t>
            </w:r>
          </w:p>
        </w:tc>
        <w:tc>
          <w:tcPr>
            <w:tcW w:w="3471" w:type="pct"/>
            <w:shd w:val="clear" w:color="auto" w:fill="auto"/>
          </w:tcPr>
          <w:p w:rsidR="00092849" w:rsidRPr="001D650A" w:rsidRDefault="00092849" w:rsidP="00092849">
            <w:pPr>
              <w:rPr>
                <w:rFonts w:ascii="Arial Narrow" w:hAnsi="Arial Narrow"/>
                <w:sz w:val="20"/>
              </w:rPr>
            </w:pPr>
            <w:r w:rsidRPr="001D650A">
              <w:rPr>
                <w:rFonts w:ascii="Arial Narrow" w:hAnsi="Arial Narrow"/>
                <w:sz w:val="20"/>
              </w:rPr>
              <w:t>5% for costs and outcomes</w:t>
            </w:r>
          </w:p>
        </w:tc>
      </w:tr>
      <w:tr w:rsidR="00092849" w:rsidRPr="001D650A" w:rsidTr="00BA09CD">
        <w:trPr>
          <w:trHeight w:val="225"/>
        </w:trPr>
        <w:tc>
          <w:tcPr>
            <w:tcW w:w="1529" w:type="pct"/>
            <w:shd w:val="clear" w:color="auto" w:fill="auto"/>
          </w:tcPr>
          <w:p w:rsidR="00092849" w:rsidRPr="001D650A" w:rsidRDefault="00092849" w:rsidP="00092849">
            <w:pPr>
              <w:jc w:val="left"/>
              <w:rPr>
                <w:rFonts w:ascii="Arial Narrow" w:hAnsi="Arial Narrow"/>
                <w:sz w:val="20"/>
              </w:rPr>
            </w:pPr>
            <w:r w:rsidRPr="001D650A">
              <w:rPr>
                <w:rFonts w:ascii="Arial Narrow" w:hAnsi="Arial Narrow"/>
                <w:sz w:val="20"/>
              </w:rPr>
              <w:t>Software package</w:t>
            </w:r>
          </w:p>
        </w:tc>
        <w:tc>
          <w:tcPr>
            <w:tcW w:w="3471" w:type="pct"/>
            <w:shd w:val="clear" w:color="auto" w:fill="auto"/>
          </w:tcPr>
          <w:p w:rsidR="00092849" w:rsidRPr="001D650A" w:rsidRDefault="00092849" w:rsidP="008E759D">
            <w:pPr>
              <w:rPr>
                <w:rFonts w:ascii="Arial Narrow" w:hAnsi="Arial Narrow"/>
                <w:sz w:val="20"/>
              </w:rPr>
            </w:pPr>
            <w:r w:rsidRPr="001D650A">
              <w:rPr>
                <w:rFonts w:ascii="Arial Narrow" w:hAnsi="Arial Narrow"/>
                <w:sz w:val="20"/>
              </w:rPr>
              <w:t xml:space="preserve">Excel </w:t>
            </w:r>
            <w:r w:rsidR="008E759D" w:rsidRPr="001D650A">
              <w:rPr>
                <w:rFonts w:ascii="Arial Narrow" w:hAnsi="Arial Narrow"/>
                <w:sz w:val="20"/>
              </w:rPr>
              <w:t>2007</w:t>
            </w:r>
          </w:p>
        </w:tc>
      </w:tr>
    </w:tbl>
    <w:p w:rsidR="00092849" w:rsidRPr="001D650A" w:rsidRDefault="00092849" w:rsidP="00BA09CD">
      <w:pPr>
        <w:pStyle w:val="TableFooter"/>
        <w:ind w:left="709"/>
        <w:rPr>
          <w:szCs w:val="18"/>
        </w:rPr>
      </w:pPr>
      <w:r w:rsidRPr="001D650A">
        <w:rPr>
          <w:szCs w:val="18"/>
        </w:rPr>
        <w:t>Source: compiled during the evaluation</w:t>
      </w:r>
    </w:p>
    <w:p w:rsidR="00130062" w:rsidRPr="001D650A" w:rsidRDefault="00130062" w:rsidP="00092849">
      <w:pPr>
        <w:pStyle w:val="TableFooter"/>
        <w:rPr>
          <w:szCs w:val="18"/>
        </w:rPr>
      </w:pPr>
    </w:p>
    <w:p w:rsidR="00F840D0" w:rsidRPr="008C14FF" w:rsidRDefault="00F840D0" w:rsidP="008C14FF">
      <w:pPr>
        <w:pStyle w:val="ListParagraph"/>
        <w:widowControl/>
        <w:numPr>
          <w:ilvl w:val="1"/>
          <w:numId w:val="30"/>
        </w:numPr>
        <w:rPr>
          <w:szCs w:val="22"/>
        </w:rPr>
      </w:pPr>
      <w:r w:rsidRPr="001D650A">
        <w:t>The ESC agreed that the structure of the model seems reasonable</w:t>
      </w:r>
      <w:r w:rsidR="00130062" w:rsidRPr="001D650A">
        <w:t>,</w:t>
      </w:r>
      <w:r w:rsidRPr="001D650A">
        <w:t xml:space="preserve"> but still favour</w:t>
      </w:r>
      <w:r w:rsidR="001A2F53" w:rsidRPr="001D650A">
        <w:t>ed</w:t>
      </w:r>
      <w:r w:rsidRPr="001D650A">
        <w:t xml:space="preserve"> </w:t>
      </w:r>
      <w:proofErr w:type="spellStart"/>
      <w:r w:rsidRPr="001D650A">
        <w:t>ranibizumab</w:t>
      </w:r>
      <w:proofErr w:type="spellEnd"/>
      <w:r w:rsidR="00130062" w:rsidRPr="001D650A">
        <w:t xml:space="preserve"> because </w:t>
      </w:r>
      <w:r w:rsidR="0044329B" w:rsidRPr="001D650A">
        <w:t xml:space="preserve">of the duration of the model which extrapolates to 15 years and because of the assumption that treatment duration is limited </w:t>
      </w:r>
      <w:r w:rsidR="0044329B" w:rsidRPr="006E3F69">
        <w:t xml:space="preserve">to </w:t>
      </w:r>
      <w:r w:rsidR="003C5835">
        <w:rPr>
          <w:noProof/>
          <w:color w:val="000000"/>
          <w:highlight w:val="black"/>
        </w:rPr>
        <w:t>'''</w:t>
      </w:r>
      <w:r w:rsidR="0044329B" w:rsidRPr="007F797D">
        <w:t xml:space="preserve"> </w:t>
      </w:r>
      <w:r w:rsidR="0044329B" w:rsidRPr="006E3F69">
        <w:t>years</w:t>
      </w:r>
      <w:r w:rsidRPr="001D650A">
        <w:t>.</w:t>
      </w:r>
    </w:p>
    <w:p w:rsidR="00F840D0" w:rsidRPr="007E4942" w:rsidRDefault="00F840D0" w:rsidP="00D93E19">
      <w:pPr>
        <w:widowControl/>
        <w:rPr>
          <w:szCs w:val="22"/>
        </w:rPr>
      </w:pPr>
    </w:p>
    <w:p w:rsidR="00092849" w:rsidRPr="002246A1" w:rsidRDefault="00092849" w:rsidP="00092849">
      <w:pPr>
        <w:pStyle w:val="ListParagraph"/>
        <w:widowControl/>
        <w:numPr>
          <w:ilvl w:val="1"/>
          <w:numId w:val="30"/>
        </w:numPr>
        <w:rPr>
          <w:szCs w:val="22"/>
        </w:rPr>
      </w:pPr>
      <w:r w:rsidRPr="001D650A">
        <w:t xml:space="preserve">The key drivers of the model are </w:t>
      </w:r>
      <w:r w:rsidR="002246A1">
        <w:t xml:space="preserve">time horizon, treatment duration and utility transformations for the weighted scenario analysis. </w:t>
      </w:r>
    </w:p>
    <w:p w:rsidR="00092849" w:rsidRPr="006E3F69" w:rsidRDefault="00092849" w:rsidP="002953FE">
      <w:pPr>
        <w:ind w:left="709"/>
        <w:rPr>
          <w:rStyle w:val="CommentReference"/>
        </w:rPr>
      </w:pPr>
      <w:r w:rsidRPr="006E3F69">
        <w:rPr>
          <w:rStyle w:val="CommentReference"/>
        </w:rPr>
        <w:t>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Description w:val="Key drivers of the model"/>
      </w:tblPr>
      <w:tblGrid>
        <w:gridCol w:w="2268"/>
        <w:gridCol w:w="3969"/>
        <w:gridCol w:w="2108"/>
      </w:tblGrid>
      <w:tr w:rsidR="00092849" w:rsidRPr="002246A1" w:rsidTr="002953FE">
        <w:trPr>
          <w:tblHeader/>
        </w:trPr>
        <w:tc>
          <w:tcPr>
            <w:tcW w:w="1359" w:type="pct"/>
            <w:shd w:val="clear" w:color="auto" w:fill="auto"/>
            <w:vAlign w:val="center"/>
          </w:tcPr>
          <w:p w:rsidR="00092849" w:rsidRPr="006E3F69" w:rsidRDefault="00092849" w:rsidP="00092849">
            <w:pPr>
              <w:jc w:val="left"/>
              <w:rPr>
                <w:rFonts w:ascii="Arial Narrow" w:hAnsi="Arial Narrow"/>
                <w:b/>
                <w:sz w:val="20"/>
                <w:lang w:val="en-US"/>
              </w:rPr>
            </w:pPr>
            <w:r w:rsidRPr="006E3F69">
              <w:rPr>
                <w:rFonts w:ascii="Arial Narrow" w:hAnsi="Arial Narrow"/>
                <w:b/>
                <w:sz w:val="20"/>
                <w:lang w:val="en-US"/>
              </w:rPr>
              <w:t>Description</w:t>
            </w:r>
          </w:p>
        </w:tc>
        <w:tc>
          <w:tcPr>
            <w:tcW w:w="2378" w:type="pct"/>
            <w:shd w:val="clear" w:color="auto" w:fill="auto"/>
            <w:vAlign w:val="center"/>
          </w:tcPr>
          <w:p w:rsidR="00092849" w:rsidRPr="006E3F69" w:rsidRDefault="00CA61D3" w:rsidP="00092849">
            <w:pPr>
              <w:jc w:val="center"/>
              <w:rPr>
                <w:rFonts w:ascii="Arial Narrow" w:hAnsi="Arial Narrow"/>
                <w:b/>
                <w:sz w:val="20"/>
                <w:lang w:val="en-US"/>
              </w:rPr>
            </w:pPr>
            <w:r w:rsidRPr="006E3F69">
              <w:rPr>
                <w:rFonts w:ascii="Arial Narrow" w:hAnsi="Arial Narrow"/>
                <w:b/>
                <w:sz w:val="20"/>
                <w:lang w:val="en-US"/>
              </w:rPr>
              <w:t>Method/v</w:t>
            </w:r>
            <w:r w:rsidR="00092849" w:rsidRPr="006E3F69">
              <w:rPr>
                <w:rFonts w:ascii="Arial Narrow" w:hAnsi="Arial Narrow"/>
                <w:b/>
                <w:sz w:val="20"/>
                <w:lang w:val="en-US"/>
              </w:rPr>
              <w:t>alue</w:t>
            </w:r>
          </w:p>
        </w:tc>
        <w:tc>
          <w:tcPr>
            <w:tcW w:w="1263" w:type="pct"/>
            <w:shd w:val="clear" w:color="auto" w:fill="auto"/>
            <w:vAlign w:val="center"/>
          </w:tcPr>
          <w:p w:rsidR="00092849" w:rsidRPr="006E3F69" w:rsidRDefault="00092849" w:rsidP="00092849">
            <w:pPr>
              <w:jc w:val="center"/>
              <w:rPr>
                <w:rFonts w:ascii="Arial Narrow" w:hAnsi="Arial Narrow"/>
                <w:b/>
                <w:sz w:val="20"/>
                <w:lang w:val="en-US"/>
              </w:rPr>
            </w:pPr>
            <w:r w:rsidRPr="006E3F69">
              <w:rPr>
                <w:rFonts w:ascii="Arial Narrow" w:hAnsi="Arial Narrow"/>
                <w:b/>
                <w:sz w:val="20"/>
                <w:lang w:val="en-US"/>
              </w:rPr>
              <w:t>Impact</w:t>
            </w:r>
          </w:p>
        </w:tc>
      </w:tr>
      <w:tr w:rsidR="00092849" w:rsidRPr="002246A1" w:rsidTr="002953FE">
        <w:tc>
          <w:tcPr>
            <w:tcW w:w="1359" w:type="pct"/>
            <w:shd w:val="clear" w:color="auto" w:fill="auto"/>
            <w:vAlign w:val="center"/>
          </w:tcPr>
          <w:p w:rsidR="00092849" w:rsidRPr="006E3F69" w:rsidRDefault="00092849" w:rsidP="00092849">
            <w:pPr>
              <w:jc w:val="left"/>
              <w:rPr>
                <w:rFonts w:ascii="Arial Narrow" w:hAnsi="Arial Narrow"/>
                <w:sz w:val="20"/>
                <w:lang w:val="en-US"/>
              </w:rPr>
            </w:pPr>
            <w:r w:rsidRPr="006E3F69">
              <w:rPr>
                <w:rFonts w:ascii="Arial Narrow" w:hAnsi="Arial Narrow"/>
                <w:sz w:val="20"/>
                <w:lang w:val="en-US"/>
              </w:rPr>
              <w:t>Time horizon</w:t>
            </w:r>
          </w:p>
        </w:tc>
        <w:tc>
          <w:tcPr>
            <w:tcW w:w="2378" w:type="pct"/>
            <w:shd w:val="clear" w:color="auto" w:fill="auto"/>
            <w:vAlign w:val="center"/>
          </w:tcPr>
          <w:p w:rsidR="00092849" w:rsidRPr="006E3F69" w:rsidRDefault="00092849" w:rsidP="00092849">
            <w:pPr>
              <w:jc w:val="center"/>
              <w:rPr>
                <w:rFonts w:ascii="Arial Narrow" w:hAnsi="Arial Narrow"/>
                <w:sz w:val="20"/>
                <w:lang w:val="en-US"/>
              </w:rPr>
            </w:pPr>
            <w:r w:rsidRPr="006E3F69">
              <w:rPr>
                <w:rFonts w:ascii="Arial Narrow" w:hAnsi="Arial Narrow"/>
                <w:sz w:val="20"/>
                <w:lang w:val="en-US"/>
              </w:rPr>
              <w:t>15 years; assumed from 1 year trial duration</w:t>
            </w:r>
          </w:p>
        </w:tc>
        <w:tc>
          <w:tcPr>
            <w:tcW w:w="1263" w:type="pct"/>
            <w:shd w:val="clear" w:color="auto" w:fill="auto"/>
            <w:vAlign w:val="center"/>
          </w:tcPr>
          <w:p w:rsidR="00092849" w:rsidRPr="006E3F69" w:rsidRDefault="00092849" w:rsidP="00092849">
            <w:pPr>
              <w:jc w:val="center"/>
              <w:rPr>
                <w:rFonts w:ascii="Arial Narrow" w:hAnsi="Arial Narrow"/>
                <w:sz w:val="20"/>
                <w:lang w:val="en-US"/>
              </w:rPr>
            </w:pPr>
            <w:r w:rsidRPr="006E3F69">
              <w:rPr>
                <w:rFonts w:ascii="Arial Narrow" w:hAnsi="Arial Narrow"/>
                <w:sz w:val="20"/>
                <w:lang w:val="en-US"/>
              </w:rPr>
              <w:t xml:space="preserve">High, </w:t>
            </w:r>
            <w:proofErr w:type="spellStart"/>
            <w:r w:rsidRPr="006E3F69">
              <w:rPr>
                <w:rFonts w:ascii="Arial Narrow" w:hAnsi="Arial Narrow"/>
                <w:sz w:val="20"/>
                <w:lang w:val="en-US"/>
              </w:rPr>
              <w:t>favours</w:t>
            </w:r>
            <w:proofErr w:type="spellEnd"/>
            <w:r w:rsidRPr="006E3F69">
              <w:rPr>
                <w:rFonts w:ascii="Arial Narrow" w:hAnsi="Arial Narrow"/>
                <w:sz w:val="20"/>
                <w:lang w:val="en-US"/>
              </w:rPr>
              <w:t xml:space="preserve"> </w:t>
            </w:r>
            <w:proofErr w:type="spellStart"/>
            <w:r w:rsidRPr="006E3F69">
              <w:rPr>
                <w:rFonts w:ascii="Arial Narrow" w:hAnsi="Arial Narrow"/>
                <w:sz w:val="20"/>
                <w:lang w:val="en-US"/>
              </w:rPr>
              <w:t>ranibizumab</w:t>
            </w:r>
            <w:proofErr w:type="spellEnd"/>
          </w:p>
        </w:tc>
      </w:tr>
      <w:tr w:rsidR="00092849" w:rsidRPr="002246A1" w:rsidTr="002953FE">
        <w:tc>
          <w:tcPr>
            <w:tcW w:w="1359" w:type="pct"/>
            <w:shd w:val="clear" w:color="auto" w:fill="auto"/>
            <w:vAlign w:val="center"/>
          </w:tcPr>
          <w:p w:rsidR="00092849" w:rsidRPr="006E3F69" w:rsidRDefault="00092849" w:rsidP="00092849">
            <w:pPr>
              <w:jc w:val="left"/>
              <w:rPr>
                <w:rFonts w:ascii="Arial Narrow" w:hAnsi="Arial Narrow"/>
                <w:sz w:val="20"/>
                <w:lang w:val="en-US"/>
              </w:rPr>
            </w:pPr>
            <w:r w:rsidRPr="006E3F69">
              <w:rPr>
                <w:rFonts w:ascii="Arial Narrow" w:hAnsi="Arial Narrow"/>
                <w:sz w:val="20"/>
                <w:lang w:val="en-US"/>
              </w:rPr>
              <w:t>Treatment duration</w:t>
            </w:r>
          </w:p>
        </w:tc>
        <w:tc>
          <w:tcPr>
            <w:tcW w:w="2378" w:type="pct"/>
            <w:shd w:val="clear" w:color="auto" w:fill="auto"/>
            <w:vAlign w:val="center"/>
          </w:tcPr>
          <w:p w:rsidR="00092849" w:rsidRPr="006E3F69" w:rsidRDefault="00092849" w:rsidP="00092849">
            <w:pPr>
              <w:jc w:val="center"/>
              <w:rPr>
                <w:rFonts w:ascii="Arial Narrow" w:hAnsi="Arial Narrow"/>
                <w:sz w:val="20"/>
                <w:lang w:val="en-US"/>
              </w:rPr>
            </w:pPr>
            <w:r w:rsidRPr="006E3F69">
              <w:rPr>
                <w:rFonts w:ascii="Arial Narrow" w:hAnsi="Arial Narrow"/>
                <w:sz w:val="20"/>
                <w:lang w:val="en-US"/>
              </w:rPr>
              <w:t xml:space="preserve">Limited to </w:t>
            </w:r>
            <w:r w:rsidR="00832399">
              <w:rPr>
                <w:rFonts w:ascii="Arial Narrow" w:hAnsi="Arial Narrow"/>
                <w:noProof/>
                <w:color w:val="000000"/>
                <w:sz w:val="20"/>
                <w:highlight w:val="black"/>
                <w:lang w:val="en-US"/>
              </w:rPr>
              <w:t>'''</w:t>
            </w:r>
            <w:r w:rsidRPr="006E3F69">
              <w:rPr>
                <w:rFonts w:ascii="Arial Narrow" w:hAnsi="Arial Narrow"/>
                <w:sz w:val="20"/>
                <w:lang w:val="en-US"/>
              </w:rPr>
              <w:t xml:space="preserve"> years</w:t>
            </w:r>
          </w:p>
        </w:tc>
        <w:tc>
          <w:tcPr>
            <w:tcW w:w="1263" w:type="pct"/>
            <w:shd w:val="clear" w:color="auto" w:fill="auto"/>
            <w:vAlign w:val="center"/>
          </w:tcPr>
          <w:p w:rsidR="00092849" w:rsidRPr="006E3F69" w:rsidRDefault="00092849" w:rsidP="00092849">
            <w:pPr>
              <w:jc w:val="center"/>
              <w:rPr>
                <w:rFonts w:ascii="Arial Narrow" w:hAnsi="Arial Narrow"/>
                <w:sz w:val="20"/>
                <w:lang w:val="en-US"/>
              </w:rPr>
            </w:pPr>
            <w:r w:rsidRPr="006E3F69">
              <w:rPr>
                <w:rFonts w:ascii="Arial Narrow" w:hAnsi="Arial Narrow"/>
                <w:sz w:val="20"/>
                <w:lang w:val="en-US"/>
              </w:rPr>
              <w:t xml:space="preserve">High, </w:t>
            </w:r>
            <w:proofErr w:type="spellStart"/>
            <w:r w:rsidRPr="006E3F69">
              <w:rPr>
                <w:rFonts w:ascii="Arial Narrow" w:hAnsi="Arial Narrow"/>
                <w:sz w:val="20"/>
                <w:lang w:val="en-US"/>
              </w:rPr>
              <w:t>favours</w:t>
            </w:r>
            <w:proofErr w:type="spellEnd"/>
            <w:r w:rsidRPr="006E3F69">
              <w:rPr>
                <w:rFonts w:ascii="Arial Narrow" w:hAnsi="Arial Narrow"/>
                <w:sz w:val="20"/>
                <w:lang w:val="en-US"/>
              </w:rPr>
              <w:t xml:space="preserve"> </w:t>
            </w:r>
            <w:proofErr w:type="spellStart"/>
            <w:r w:rsidRPr="006E3F69">
              <w:rPr>
                <w:rFonts w:ascii="Arial Narrow" w:hAnsi="Arial Narrow"/>
                <w:sz w:val="20"/>
                <w:lang w:val="en-US"/>
              </w:rPr>
              <w:t>ranibizumab</w:t>
            </w:r>
            <w:proofErr w:type="spellEnd"/>
          </w:p>
        </w:tc>
      </w:tr>
      <w:tr w:rsidR="00092849" w:rsidRPr="002246A1" w:rsidTr="002953FE">
        <w:tc>
          <w:tcPr>
            <w:tcW w:w="1359" w:type="pct"/>
            <w:shd w:val="clear" w:color="auto" w:fill="auto"/>
            <w:vAlign w:val="center"/>
          </w:tcPr>
          <w:p w:rsidR="00092849" w:rsidRPr="006E3F69" w:rsidRDefault="00092849" w:rsidP="00092849">
            <w:pPr>
              <w:jc w:val="left"/>
              <w:rPr>
                <w:rFonts w:ascii="Arial Narrow" w:hAnsi="Arial Narrow"/>
                <w:sz w:val="20"/>
                <w:lang w:val="en-US"/>
              </w:rPr>
            </w:pPr>
            <w:r w:rsidRPr="006E3F69">
              <w:rPr>
                <w:rFonts w:ascii="Arial Narrow" w:hAnsi="Arial Narrow"/>
                <w:sz w:val="20"/>
                <w:lang w:val="en-US"/>
              </w:rPr>
              <w:t>Utility transformations for the weighted scenario analysis</w:t>
            </w:r>
          </w:p>
        </w:tc>
        <w:tc>
          <w:tcPr>
            <w:tcW w:w="2378" w:type="pct"/>
            <w:shd w:val="clear" w:color="auto" w:fill="auto"/>
            <w:vAlign w:val="center"/>
          </w:tcPr>
          <w:p w:rsidR="00092849" w:rsidRPr="006E3F69" w:rsidRDefault="00092849" w:rsidP="00BA09CD">
            <w:pPr>
              <w:jc w:val="center"/>
              <w:rPr>
                <w:rFonts w:ascii="Arial Narrow" w:hAnsi="Arial Narrow"/>
                <w:sz w:val="20"/>
                <w:lang w:val="en-US"/>
              </w:rPr>
            </w:pPr>
            <w:r w:rsidRPr="006E3F69">
              <w:rPr>
                <w:rFonts w:ascii="Arial Narrow" w:hAnsi="Arial Narrow"/>
                <w:sz w:val="20"/>
                <w:lang w:val="en-US"/>
              </w:rPr>
              <w:t>Alternative WSE, BSE and bilateral treatment utilities</w:t>
            </w:r>
          </w:p>
        </w:tc>
        <w:tc>
          <w:tcPr>
            <w:tcW w:w="1263" w:type="pct"/>
            <w:shd w:val="clear" w:color="auto" w:fill="auto"/>
            <w:vAlign w:val="center"/>
          </w:tcPr>
          <w:p w:rsidR="00092849" w:rsidRPr="006E3F69" w:rsidRDefault="00092849" w:rsidP="00092849">
            <w:pPr>
              <w:jc w:val="center"/>
              <w:rPr>
                <w:rFonts w:ascii="Arial Narrow" w:hAnsi="Arial Narrow"/>
                <w:sz w:val="20"/>
                <w:lang w:val="en-US"/>
              </w:rPr>
            </w:pPr>
            <w:r w:rsidRPr="006E3F69">
              <w:rPr>
                <w:rFonts w:ascii="Arial Narrow" w:hAnsi="Arial Narrow"/>
                <w:sz w:val="20"/>
                <w:lang w:val="en-US"/>
              </w:rPr>
              <w:t xml:space="preserve">High, </w:t>
            </w:r>
            <w:proofErr w:type="spellStart"/>
            <w:r w:rsidRPr="006E3F69">
              <w:rPr>
                <w:rFonts w:ascii="Arial Narrow" w:hAnsi="Arial Narrow"/>
                <w:sz w:val="20"/>
                <w:lang w:val="en-US"/>
              </w:rPr>
              <w:t>favours</w:t>
            </w:r>
            <w:proofErr w:type="spellEnd"/>
            <w:r w:rsidRPr="006E3F69">
              <w:rPr>
                <w:rFonts w:ascii="Arial Narrow" w:hAnsi="Arial Narrow"/>
                <w:sz w:val="20"/>
                <w:lang w:val="en-US"/>
              </w:rPr>
              <w:t xml:space="preserve"> </w:t>
            </w:r>
            <w:proofErr w:type="spellStart"/>
            <w:r w:rsidRPr="006E3F69">
              <w:rPr>
                <w:rFonts w:ascii="Arial Narrow" w:hAnsi="Arial Narrow"/>
                <w:sz w:val="20"/>
                <w:lang w:val="en-US"/>
              </w:rPr>
              <w:t>ranibizumab</w:t>
            </w:r>
            <w:proofErr w:type="spellEnd"/>
          </w:p>
        </w:tc>
      </w:tr>
    </w:tbl>
    <w:p w:rsidR="00092849" w:rsidRPr="001D650A" w:rsidRDefault="00092849" w:rsidP="002953FE">
      <w:pPr>
        <w:widowControl/>
        <w:ind w:left="709"/>
        <w:rPr>
          <w:rFonts w:ascii="Arial Narrow" w:hAnsi="Arial Narrow"/>
          <w:sz w:val="18"/>
          <w:szCs w:val="18"/>
        </w:rPr>
      </w:pPr>
      <w:r w:rsidRPr="006E3F69">
        <w:rPr>
          <w:rFonts w:ascii="Arial Narrow" w:hAnsi="Arial Narrow"/>
          <w:sz w:val="18"/>
          <w:szCs w:val="18"/>
        </w:rPr>
        <w:t>Source: compiled during the evaluation</w:t>
      </w:r>
    </w:p>
    <w:p w:rsidR="00092849" w:rsidRPr="001D650A" w:rsidRDefault="00092849" w:rsidP="00092849">
      <w:pPr>
        <w:widowControl/>
        <w:rPr>
          <w:szCs w:val="22"/>
        </w:rPr>
      </w:pPr>
    </w:p>
    <w:p w:rsidR="00092849" w:rsidRPr="008C14FF" w:rsidRDefault="0051559F" w:rsidP="008C14FF">
      <w:pPr>
        <w:pStyle w:val="ListParagraph"/>
        <w:widowControl/>
        <w:numPr>
          <w:ilvl w:val="1"/>
          <w:numId w:val="30"/>
        </w:numPr>
        <w:rPr>
          <w:szCs w:val="22"/>
        </w:rPr>
      </w:pPr>
      <w:r w:rsidRPr="001D650A">
        <w:lastRenderedPageBreak/>
        <w:t xml:space="preserve">The </w:t>
      </w:r>
      <w:r w:rsidR="00092849" w:rsidRPr="001D650A">
        <w:t>results of the amended economic evaluation</w:t>
      </w:r>
      <w:r w:rsidR="00745506" w:rsidRPr="001D650A">
        <w:t xml:space="preserve"> are provided in the table below</w:t>
      </w:r>
      <w:r w:rsidR="00092849" w:rsidRPr="001D650A">
        <w:t xml:space="preserve">.  These results </w:t>
      </w:r>
      <w:r w:rsidR="001A2F53" w:rsidRPr="001D650A">
        <w:t xml:space="preserve">had </w:t>
      </w:r>
      <w:r w:rsidR="00092849" w:rsidRPr="001D650A">
        <w:t xml:space="preserve">been revised to reflect an amended base case incorporating the econometric transformation of the </w:t>
      </w:r>
      <w:proofErr w:type="spellStart"/>
      <w:r w:rsidR="00092849" w:rsidRPr="001D650A">
        <w:t>VisQoL</w:t>
      </w:r>
      <w:proofErr w:type="spellEnd"/>
      <w:r w:rsidR="00092849" w:rsidRPr="001D650A">
        <w:t xml:space="preserve"> to the AQoL-7D and revised costs of blindness.</w:t>
      </w:r>
    </w:p>
    <w:p w:rsidR="00086EFE" w:rsidRPr="00D93E19" w:rsidRDefault="00086EFE" w:rsidP="00D93E19">
      <w:pPr>
        <w:widowControl/>
        <w:rPr>
          <w:szCs w:val="22"/>
        </w:rPr>
      </w:pPr>
    </w:p>
    <w:p w:rsidR="00D93E19" w:rsidRDefault="00086EFE" w:rsidP="00D93E19">
      <w:pPr>
        <w:pStyle w:val="ListParagraph"/>
        <w:widowControl/>
        <w:numPr>
          <w:ilvl w:val="1"/>
          <w:numId w:val="30"/>
        </w:numPr>
      </w:pPr>
      <w:r w:rsidRPr="001D650A">
        <w:t>The PSCR (p2) acknowledge</w:t>
      </w:r>
      <w:r w:rsidR="001A2F53" w:rsidRPr="001D650A">
        <w:t>d</w:t>
      </w:r>
      <w:r w:rsidRPr="001D650A">
        <w:t xml:space="preserve"> that the </w:t>
      </w:r>
      <w:proofErr w:type="spellStart"/>
      <w:r w:rsidRPr="001D650A">
        <w:t>VisQoL</w:t>
      </w:r>
      <w:proofErr w:type="spellEnd"/>
      <w:r w:rsidRPr="001D650A">
        <w:t xml:space="preserve"> scores were not transformed in the </w:t>
      </w:r>
      <w:r w:rsidR="001D650A">
        <w:t>resubmission</w:t>
      </w:r>
      <w:r w:rsidR="00CA61D3" w:rsidRPr="001D650A">
        <w:t>,</w:t>
      </w:r>
      <w:r w:rsidRPr="001D650A">
        <w:t xml:space="preserve"> but </w:t>
      </w:r>
      <w:r w:rsidR="00B017E5" w:rsidRPr="001D650A">
        <w:t xml:space="preserve">did </w:t>
      </w:r>
      <w:r w:rsidRPr="001D650A">
        <w:t xml:space="preserve">not agree with the transformed utilities proposed by the evaluation as the mapping algorithm tends to under-predict the top end of utility scores resulting </w:t>
      </w:r>
      <w:r w:rsidR="00E85A99" w:rsidRPr="001D650A">
        <w:t>in</w:t>
      </w:r>
      <w:r w:rsidRPr="001D650A">
        <w:t xml:space="preserve"> ‘implausibly low’ utility values for normal vision. The ESC acknowledged </w:t>
      </w:r>
      <w:r w:rsidR="00CA61D3" w:rsidRPr="001D650A">
        <w:t xml:space="preserve">that </w:t>
      </w:r>
      <w:r w:rsidRPr="001D650A">
        <w:t xml:space="preserve">this is a valid criticism of </w:t>
      </w:r>
      <w:r w:rsidR="0044329B" w:rsidRPr="001D650A">
        <w:t xml:space="preserve">this </w:t>
      </w:r>
      <w:r w:rsidRPr="001D650A">
        <w:t>mapping algorithm</w:t>
      </w:r>
      <w:r w:rsidR="0044329B" w:rsidRPr="001D650A">
        <w:t>, and that this issue can arise because of the data set that inform</w:t>
      </w:r>
      <w:r w:rsidR="004F3C9D" w:rsidRPr="001D650A">
        <w:t>ed</w:t>
      </w:r>
      <w:r w:rsidR="0044329B" w:rsidRPr="001D650A">
        <w:t xml:space="preserve"> the mapping</w:t>
      </w:r>
      <w:r w:rsidR="00E85A99" w:rsidRPr="001D650A">
        <w:t>, but considered that the mapping approach was reasonable in these circumstances</w:t>
      </w:r>
      <w:r w:rsidRPr="001D650A">
        <w:t>.</w:t>
      </w:r>
      <w:r w:rsidR="00C95C06">
        <w:t xml:space="preserve"> </w:t>
      </w:r>
    </w:p>
    <w:p w:rsidR="00FF63EC" w:rsidRPr="001D650A" w:rsidRDefault="00FF63EC" w:rsidP="00FF63EC">
      <w:pPr>
        <w:widowControl/>
      </w:pPr>
    </w:p>
    <w:p w:rsidR="00092849" w:rsidRPr="006E3F69" w:rsidRDefault="00092849" w:rsidP="002953FE">
      <w:pPr>
        <w:ind w:left="709"/>
        <w:rPr>
          <w:rStyle w:val="CommentReference"/>
        </w:rPr>
      </w:pPr>
      <w:r w:rsidRPr="006E3F69">
        <w:rPr>
          <w:rStyle w:val="CommentReference"/>
        </w:rPr>
        <w:t>Results of the amended 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Results of the amended economic evaluation"/>
      </w:tblPr>
      <w:tblGrid>
        <w:gridCol w:w="3402"/>
        <w:gridCol w:w="1647"/>
        <w:gridCol w:w="1649"/>
        <w:gridCol w:w="1647"/>
      </w:tblGrid>
      <w:tr w:rsidR="00092849" w:rsidRPr="00C95C06" w:rsidTr="002953FE">
        <w:trPr>
          <w:tblHeader/>
        </w:trPr>
        <w:tc>
          <w:tcPr>
            <w:tcW w:w="2038" w:type="pct"/>
            <w:vAlign w:val="center"/>
          </w:tcPr>
          <w:p w:rsidR="00092849" w:rsidRPr="006E3F69" w:rsidRDefault="00092849" w:rsidP="00092849">
            <w:pPr>
              <w:jc w:val="left"/>
              <w:rPr>
                <w:rFonts w:ascii="Arial Narrow" w:hAnsi="Arial Narrow"/>
                <w:b/>
                <w:sz w:val="20"/>
              </w:rPr>
            </w:pPr>
            <w:r w:rsidRPr="006E3F69">
              <w:rPr>
                <w:rFonts w:ascii="Arial Narrow" w:hAnsi="Arial Narrow"/>
                <w:b/>
                <w:sz w:val="20"/>
              </w:rPr>
              <w:t>Component</w:t>
            </w:r>
          </w:p>
        </w:tc>
        <w:tc>
          <w:tcPr>
            <w:tcW w:w="987" w:type="pct"/>
            <w:vAlign w:val="center"/>
          </w:tcPr>
          <w:p w:rsidR="00092849" w:rsidRPr="006E3F69" w:rsidRDefault="00092849" w:rsidP="00092849">
            <w:pPr>
              <w:jc w:val="center"/>
              <w:rPr>
                <w:rFonts w:ascii="Arial Narrow" w:hAnsi="Arial Narrow"/>
                <w:b/>
                <w:sz w:val="20"/>
              </w:rPr>
            </w:pPr>
            <w:proofErr w:type="spellStart"/>
            <w:r w:rsidRPr="006E3F69">
              <w:rPr>
                <w:rFonts w:ascii="Arial Narrow" w:hAnsi="Arial Narrow"/>
                <w:b/>
                <w:sz w:val="20"/>
              </w:rPr>
              <w:t>Ranibizumab</w:t>
            </w:r>
            <w:proofErr w:type="spellEnd"/>
          </w:p>
        </w:tc>
        <w:tc>
          <w:tcPr>
            <w:tcW w:w="987" w:type="pct"/>
            <w:vAlign w:val="center"/>
          </w:tcPr>
          <w:p w:rsidR="00092849" w:rsidRPr="006E3F69" w:rsidRDefault="00CA61D3" w:rsidP="00092849">
            <w:pPr>
              <w:jc w:val="center"/>
              <w:rPr>
                <w:rFonts w:ascii="Arial Narrow" w:hAnsi="Arial Narrow"/>
                <w:b/>
                <w:sz w:val="20"/>
              </w:rPr>
            </w:pPr>
            <w:r w:rsidRPr="006E3F69">
              <w:rPr>
                <w:rFonts w:ascii="Arial Narrow" w:hAnsi="Arial Narrow"/>
                <w:b/>
                <w:sz w:val="20"/>
              </w:rPr>
              <w:t>Laser t</w:t>
            </w:r>
            <w:r w:rsidR="00092849" w:rsidRPr="006E3F69">
              <w:rPr>
                <w:rFonts w:ascii="Arial Narrow" w:hAnsi="Arial Narrow"/>
                <w:b/>
                <w:sz w:val="20"/>
              </w:rPr>
              <w:t>reatment</w:t>
            </w:r>
          </w:p>
        </w:tc>
        <w:tc>
          <w:tcPr>
            <w:tcW w:w="988" w:type="pct"/>
            <w:vAlign w:val="center"/>
          </w:tcPr>
          <w:p w:rsidR="00092849" w:rsidRPr="006E3F69" w:rsidRDefault="00092849" w:rsidP="00092849">
            <w:pPr>
              <w:jc w:val="center"/>
              <w:rPr>
                <w:rFonts w:ascii="Arial Narrow" w:hAnsi="Arial Narrow"/>
                <w:b/>
                <w:sz w:val="20"/>
              </w:rPr>
            </w:pPr>
            <w:r w:rsidRPr="006E3F69">
              <w:rPr>
                <w:rFonts w:ascii="Arial Narrow" w:hAnsi="Arial Narrow"/>
                <w:b/>
                <w:sz w:val="20"/>
              </w:rPr>
              <w:t>Increment</w:t>
            </w:r>
          </w:p>
        </w:tc>
      </w:tr>
      <w:tr w:rsidR="00092849" w:rsidRPr="00C95C06" w:rsidTr="002953FE">
        <w:tc>
          <w:tcPr>
            <w:tcW w:w="5000" w:type="pct"/>
            <w:gridSpan w:val="4"/>
            <w:vAlign w:val="center"/>
          </w:tcPr>
          <w:p w:rsidR="00092849" w:rsidRPr="006E3F69" w:rsidRDefault="00092849" w:rsidP="00092849">
            <w:pPr>
              <w:jc w:val="left"/>
              <w:rPr>
                <w:rFonts w:ascii="Arial Narrow" w:hAnsi="Arial Narrow"/>
                <w:b/>
                <w:sz w:val="20"/>
              </w:rPr>
            </w:pPr>
            <w:r w:rsidRPr="006E3F69">
              <w:rPr>
                <w:rFonts w:ascii="Arial Narrow" w:hAnsi="Arial Narrow"/>
                <w:b/>
                <w:sz w:val="20"/>
              </w:rPr>
              <w:t>BSE</w:t>
            </w:r>
          </w:p>
        </w:tc>
      </w:tr>
      <w:tr w:rsidR="00092849" w:rsidRPr="00C95C06" w:rsidTr="002953FE">
        <w:tc>
          <w:tcPr>
            <w:tcW w:w="2038" w:type="pct"/>
            <w:vAlign w:val="center"/>
          </w:tcPr>
          <w:p w:rsidR="00092849" w:rsidRPr="006E3F69" w:rsidRDefault="00092849" w:rsidP="00092849">
            <w:pPr>
              <w:jc w:val="left"/>
              <w:rPr>
                <w:rFonts w:ascii="Arial Narrow" w:hAnsi="Arial Narrow"/>
                <w:sz w:val="20"/>
              </w:rPr>
            </w:pPr>
            <w:r w:rsidRPr="006E3F69">
              <w:rPr>
                <w:rFonts w:ascii="Arial Narrow" w:hAnsi="Arial Narrow"/>
                <w:sz w:val="20"/>
              </w:rPr>
              <w:t>Cost</w:t>
            </w:r>
          </w:p>
        </w:tc>
        <w:tc>
          <w:tcPr>
            <w:tcW w:w="987" w:type="pct"/>
            <w:vAlign w:val="center"/>
          </w:tcPr>
          <w:p w:rsidR="00092849" w:rsidRPr="006E3F69" w:rsidRDefault="00092849" w:rsidP="00092849">
            <w:pPr>
              <w:jc w:val="center"/>
              <w:rPr>
                <w:rFonts w:ascii="Arial Narrow" w:hAnsi="Arial Narrow"/>
                <w:sz w:val="20"/>
              </w:rPr>
            </w:pPr>
            <w:r w:rsidRPr="006E3F69">
              <w:rPr>
                <w:rFonts w:ascii="Arial Narrow" w:hAnsi="Arial Narrow"/>
                <w:sz w:val="20"/>
              </w:rPr>
              <w:t>$</w:t>
            </w:r>
            <w:r w:rsidR="003C5835">
              <w:rPr>
                <w:rFonts w:ascii="Arial Narrow" w:hAnsi="Arial Narrow"/>
                <w:noProof/>
                <w:color w:val="000000"/>
                <w:sz w:val="20"/>
                <w:highlight w:val="black"/>
              </w:rPr>
              <w:t>'''''''''''''''</w:t>
            </w:r>
          </w:p>
        </w:tc>
        <w:tc>
          <w:tcPr>
            <w:tcW w:w="987" w:type="pct"/>
            <w:vAlign w:val="center"/>
          </w:tcPr>
          <w:p w:rsidR="00092849" w:rsidRPr="006E3F69" w:rsidRDefault="00092849" w:rsidP="00092849">
            <w:pPr>
              <w:jc w:val="center"/>
              <w:rPr>
                <w:rFonts w:ascii="Arial Narrow" w:hAnsi="Arial Narrow"/>
                <w:sz w:val="20"/>
              </w:rPr>
            </w:pPr>
            <w:r w:rsidRPr="006E3F69">
              <w:rPr>
                <w:rFonts w:ascii="Arial Narrow" w:hAnsi="Arial Narrow"/>
                <w:sz w:val="20"/>
              </w:rPr>
              <w:t>$</w:t>
            </w:r>
            <w:r w:rsidR="003C5835">
              <w:rPr>
                <w:rFonts w:ascii="Arial Narrow" w:hAnsi="Arial Narrow"/>
                <w:noProof/>
                <w:color w:val="000000"/>
                <w:sz w:val="20"/>
                <w:highlight w:val="black"/>
              </w:rPr>
              <w:t>''''''''''''''''</w:t>
            </w:r>
          </w:p>
        </w:tc>
        <w:tc>
          <w:tcPr>
            <w:tcW w:w="988" w:type="pct"/>
            <w:vAlign w:val="center"/>
          </w:tcPr>
          <w:p w:rsidR="00092849" w:rsidRPr="006E3F69" w:rsidRDefault="00092849" w:rsidP="00092849">
            <w:pPr>
              <w:jc w:val="center"/>
              <w:rPr>
                <w:rFonts w:ascii="Arial Narrow" w:hAnsi="Arial Narrow"/>
                <w:sz w:val="20"/>
              </w:rPr>
            </w:pPr>
            <w:r w:rsidRPr="006E3F69">
              <w:rPr>
                <w:rFonts w:ascii="Arial Narrow" w:hAnsi="Arial Narrow"/>
                <w:sz w:val="20"/>
              </w:rPr>
              <w:t>$</w:t>
            </w:r>
            <w:r w:rsidR="003C5835">
              <w:rPr>
                <w:rFonts w:ascii="Arial Narrow" w:hAnsi="Arial Narrow"/>
                <w:noProof/>
                <w:color w:val="000000"/>
                <w:sz w:val="20"/>
                <w:highlight w:val="black"/>
              </w:rPr>
              <w:t>''''''''''''''</w:t>
            </w:r>
          </w:p>
        </w:tc>
      </w:tr>
      <w:tr w:rsidR="00092849" w:rsidRPr="00C95C06" w:rsidTr="002953FE">
        <w:tc>
          <w:tcPr>
            <w:tcW w:w="2038" w:type="pct"/>
            <w:vAlign w:val="center"/>
          </w:tcPr>
          <w:p w:rsidR="00092849" w:rsidRPr="006E3F69" w:rsidRDefault="00092849" w:rsidP="00092849">
            <w:pPr>
              <w:jc w:val="left"/>
              <w:rPr>
                <w:rFonts w:ascii="Arial Narrow" w:hAnsi="Arial Narrow"/>
                <w:sz w:val="20"/>
              </w:rPr>
            </w:pPr>
            <w:r w:rsidRPr="006E3F69">
              <w:rPr>
                <w:rFonts w:ascii="Arial Narrow" w:hAnsi="Arial Narrow"/>
                <w:sz w:val="20"/>
              </w:rPr>
              <w:t xml:space="preserve">AQoL-7D: </w:t>
            </w:r>
            <w:r w:rsidR="00CA61D3" w:rsidRPr="006E3F69">
              <w:rPr>
                <w:rFonts w:ascii="Arial Narrow" w:hAnsi="Arial Narrow"/>
                <w:sz w:val="20"/>
              </w:rPr>
              <w:t>econometric tr</w:t>
            </w:r>
            <w:r w:rsidRPr="006E3F69">
              <w:rPr>
                <w:rFonts w:ascii="Arial Narrow" w:hAnsi="Arial Narrow"/>
                <w:sz w:val="20"/>
              </w:rPr>
              <w:t>ansformation</w:t>
            </w:r>
          </w:p>
        </w:tc>
        <w:tc>
          <w:tcPr>
            <w:tcW w:w="987" w:type="pct"/>
            <w:vAlign w:val="center"/>
          </w:tcPr>
          <w:p w:rsidR="00092849" w:rsidRPr="003C5835" w:rsidRDefault="003C5835" w:rsidP="00092849">
            <w:pPr>
              <w:jc w:val="center"/>
              <w:rPr>
                <w:rFonts w:ascii="Arial Narrow" w:hAnsi="Arial Narrow"/>
                <w:sz w:val="20"/>
                <w:highlight w:val="black"/>
              </w:rPr>
            </w:pPr>
            <w:r>
              <w:rPr>
                <w:rFonts w:ascii="Arial Narrow" w:hAnsi="Arial Narrow"/>
                <w:noProof/>
                <w:color w:val="000000"/>
                <w:sz w:val="20"/>
                <w:highlight w:val="black"/>
              </w:rPr>
              <w:t>''''''''''</w:t>
            </w:r>
          </w:p>
        </w:tc>
        <w:tc>
          <w:tcPr>
            <w:tcW w:w="987" w:type="pct"/>
            <w:vAlign w:val="center"/>
          </w:tcPr>
          <w:p w:rsidR="00092849" w:rsidRPr="003C5835" w:rsidRDefault="003C5835" w:rsidP="00092849">
            <w:pPr>
              <w:jc w:val="center"/>
              <w:rPr>
                <w:rFonts w:ascii="Arial Narrow" w:hAnsi="Arial Narrow"/>
                <w:sz w:val="20"/>
                <w:highlight w:val="black"/>
              </w:rPr>
            </w:pPr>
            <w:r>
              <w:rPr>
                <w:rFonts w:ascii="Arial Narrow" w:hAnsi="Arial Narrow"/>
                <w:noProof/>
                <w:color w:val="000000"/>
                <w:sz w:val="20"/>
                <w:highlight w:val="black"/>
              </w:rPr>
              <w:t>''''''''''</w:t>
            </w:r>
          </w:p>
        </w:tc>
        <w:tc>
          <w:tcPr>
            <w:tcW w:w="988" w:type="pct"/>
            <w:vAlign w:val="center"/>
          </w:tcPr>
          <w:p w:rsidR="00092849" w:rsidRPr="003C5835" w:rsidRDefault="003C5835" w:rsidP="00092849">
            <w:pPr>
              <w:jc w:val="center"/>
              <w:rPr>
                <w:rFonts w:ascii="Arial Narrow" w:hAnsi="Arial Narrow"/>
                <w:sz w:val="20"/>
                <w:highlight w:val="black"/>
              </w:rPr>
            </w:pPr>
            <w:r>
              <w:rPr>
                <w:rFonts w:ascii="Arial Narrow" w:hAnsi="Arial Narrow"/>
                <w:noProof/>
                <w:color w:val="000000"/>
                <w:sz w:val="20"/>
                <w:highlight w:val="black"/>
              </w:rPr>
              <w:t>''''''''''</w:t>
            </w:r>
          </w:p>
        </w:tc>
      </w:tr>
      <w:tr w:rsidR="00092849" w:rsidRPr="00C95C06" w:rsidTr="002953FE">
        <w:tc>
          <w:tcPr>
            <w:tcW w:w="4012" w:type="pct"/>
            <w:gridSpan w:val="3"/>
            <w:vAlign w:val="center"/>
          </w:tcPr>
          <w:p w:rsidR="00092849" w:rsidRPr="006E3F69" w:rsidRDefault="00092849" w:rsidP="00092849">
            <w:pPr>
              <w:jc w:val="right"/>
              <w:rPr>
                <w:rFonts w:ascii="Arial Narrow" w:hAnsi="Arial Narrow"/>
                <w:sz w:val="20"/>
              </w:rPr>
            </w:pPr>
            <w:r w:rsidRPr="006E3F69">
              <w:rPr>
                <w:rFonts w:ascii="Arial Narrow" w:hAnsi="Arial Narrow"/>
                <w:sz w:val="20"/>
              </w:rPr>
              <w:t>Incremental Cost/QALY</w:t>
            </w:r>
          </w:p>
        </w:tc>
        <w:tc>
          <w:tcPr>
            <w:tcW w:w="988" w:type="pct"/>
            <w:vAlign w:val="center"/>
          </w:tcPr>
          <w:p w:rsidR="00092849" w:rsidRPr="006E3F69" w:rsidRDefault="00092849" w:rsidP="00092849">
            <w:pPr>
              <w:jc w:val="center"/>
              <w:rPr>
                <w:rFonts w:ascii="Arial Narrow" w:hAnsi="Arial Narrow"/>
                <w:sz w:val="20"/>
              </w:rPr>
            </w:pPr>
            <w:r w:rsidRPr="006E3F69">
              <w:rPr>
                <w:rFonts w:ascii="Arial Narrow" w:hAnsi="Arial Narrow"/>
                <w:sz w:val="20"/>
              </w:rPr>
              <w:t>$</w:t>
            </w:r>
            <w:r w:rsidR="003C5835">
              <w:rPr>
                <w:rFonts w:ascii="Arial Narrow" w:hAnsi="Arial Narrow"/>
                <w:noProof/>
                <w:color w:val="000000"/>
                <w:sz w:val="20"/>
                <w:highlight w:val="black"/>
              </w:rPr>
              <w:t>''''''''''''''''''</w:t>
            </w:r>
          </w:p>
        </w:tc>
      </w:tr>
      <w:tr w:rsidR="00092849" w:rsidRPr="00C95C06" w:rsidTr="002953FE">
        <w:tc>
          <w:tcPr>
            <w:tcW w:w="5000" w:type="pct"/>
            <w:gridSpan w:val="4"/>
            <w:vAlign w:val="center"/>
          </w:tcPr>
          <w:p w:rsidR="00092849" w:rsidRPr="006E3F69" w:rsidRDefault="00092849" w:rsidP="00092849">
            <w:pPr>
              <w:jc w:val="left"/>
              <w:rPr>
                <w:rFonts w:ascii="Arial Narrow" w:hAnsi="Arial Narrow"/>
                <w:b/>
                <w:sz w:val="20"/>
              </w:rPr>
            </w:pPr>
            <w:r w:rsidRPr="006E3F69">
              <w:rPr>
                <w:rFonts w:ascii="Arial Narrow" w:hAnsi="Arial Narrow"/>
                <w:b/>
                <w:sz w:val="20"/>
              </w:rPr>
              <w:t>WSE – where treated eye remains WSE after 12/12</w:t>
            </w:r>
          </w:p>
        </w:tc>
      </w:tr>
      <w:tr w:rsidR="00092849" w:rsidRPr="00C95C06" w:rsidTr="002953FE">
        <w:tc>
          <w:tcPr>
            <w:tcW w:w="2038" w:type="pct"/>
            <w:vAlign w:val="center"/>
          </w:tcPr>
          <w:p w:rsidR="00092849" w:rsidRPr="006E3F69" w:rsidRDefault="00092849" w:rsidP="00092849">
            <w:pPr>
              <w:jc w:val="left"/>
              <w:rPr>
                <w:rFonts w:ascii="Arial Narrow" w:hAnsi="Arial Narrow"/>
                <w:sz w:val="20"/>
              </w:rPr>
            </w:pPr>
            <w:r w:rsidRPr="006E3F69">
              <w:rPr>
                <w:rFonts w:ascii="Arial Narrow" w:hAnsi="Arial Narrow"/>
                <w:sz w:val="20"/>
              </w:rPr>
              <w:t>Cost</w:t>
            </w:r>
          </w:p>
        </w:tc>
        <w:tc>
          <w:tcPr>
            <w:tcW w:w="987" w:type="pct"/>
            <w:vAlign w:val="center"/>
          </w:tcPr>
          <w:p w:rsidR="00092849" w:rsidRPr="006E3F69" w:rsidRDefault="00092849" w:rsidP="00092849">
            <w:pPr>
              <w:jc w:val="center"/>
              <w:rPr>
                <w:rFonts w:ascii="Arial Narrow" w:hAnsi="Arial Narrow"/>
                <w:sz w:val="20"/>
              </w:rPr>
            </w:pPr>
            <w:r w:rsidRPr="006E3F69">
              <w:rPr>
                <w:rFonts w:ascii="Arial Narrow" w:hAnsi="Arial Narrow"/>
                <w:sz w:val="20"/>
              </w:rPr>
              <w:t>$</w:t>
            </w:r>
            <w:r w:rsidR="003C5835">
              <w:rPr>
                <w:rFonts w:ascii="Arial Narrow" w:hAnsi="Arial Narrow"/>
                <w:noProof/>
                <w:color w:val="000000"/>
                <w:sz w:val="20"/>
                <w:highlight w:val="black"/>
              </w:rPr>
              <w:t>'''''''''''''''</w:t>
            </w:r>
          </w:p>
        </w:tc>
        <w:tc>
          <w:tcPr>
            <w:tcW w:w="987" w:type="pct"/>
            <w:vAlign w:val="center"/>
          </w:tcPr>
          <w:p w:rsidR="00092849" w:rsidRPr="006E3F69" w:rsidRDefault="00092849" w:rsidP="00092849">
            <w:pPr>
              <w:jc w:val="center"/>
              <w:rPr>
                <w:rFonts w:ascii="Arial Narrow" w:hAnsi="Arial Narrow"/>
                <w:sz w:val="20"/>
              </w:rPr>
            </w:pPr>
            <w:r w:rsidRPr="006E3F69">
              <w:rPr>
                <w:rFonts w:ascii="Arial Narrow" w:hAnsi="Arial Narrow"/>
                <w:sz w:val="20"/>
              </w:rPr>
              <w:t>$</w:t>
            </w:r>
            <w:r w:rsidR="003C5835">
              <w:rPr>
                <w:rFonts w:ascii="Arial Narrow" w:hAnsi="Arial Narrow"/>
                <w:noProof/>
                <w:color w:val="000000"/>
                <w:sz w:val="20"/>
                <w:highlight w:val="black"/>
              </w:rPr>
              <w:t>''''''''''''''</w:t>
            </w:r>
          </w:p>
        </w:tc>
        <w:tc>
          <w:tcPr>
            <w:tcW w:w="988" w:type="pct"/>
            <w:vAlign w:val="center"/>
          </w:tcPr>
          <w:p w:rsidR="00092849" w:rsidRPr="006E3F69" w:rsidRDefault="00092849" w:rsidP="00092849">
            <w:pPr>
              <w:jc w:val="center"/>
              <w:rPr>
                <w:rFonts w:ascii="Arial Narrow" w:hAnsi="Arial Narrow"/>
                <w:sz w:val="20"/>
              </w:rPr>
            </w:pPr>
            <w:r w:rsidRPr="006E3F69">
              <w:rPr>
                <w:rFonts w:ascii="Arial Narrow" w:hAnsi="Arial Narrow"/>
                <w:sz w:val="20"/>
              </w:rPr>
              <w:t>$</w:t>
            </w:r>
            <w:r w:rsidR="003C5835">
              <w:rPr>
                <w:rFonts w:ascii="Arial Narrow" w:hAnsi="Arial Narrow"/>
                <w:noProof/>
                <w:color w:val="000000"/>
                <w:sz w:val="20"/>
                <w:highlight w:val="black"/>
              </w:rPr>
              <w:t>'''''''''''''''''</w:t>
            </w:r>
          </w:p>
        </w:tc>
      </w:tr>
      <w:tr w:rsidR="00092849" w:rsidRPr="00C95C06" w:rsidTr="002953FE">
        <w:tc>
          <w:tcPr>
            <w:tcW w:w="2038" w:type="pct"/>
            <w:vAlign w:val="center"/>
          </w:tcPr>
          <w:p w:rsidR="00092849" w:rsidRPr="006E3F69" w:rsidRDefault="00092849" w:rsidP="00092849">
            <w:pPr>
              <w:jc w:val="left"/>
              <w:rPr>
                <w:rFonts w:ascii="Arial Narrow" w:hAnsi="Arial Narrow"/>
                <w:sz w:val="20"/>
              </w:rPr>
            </w:pPr>
            <w:r w:rsidRPr="006E3F69">
              <w:rPr>
                <w:rFonts w:ascii="Arial Narrow" w:hAnsi="Arial Narrow"/>
                <w:sz w:val="20"/>
              </w:rPr>
              <w:t xml:space="preserve">AQoL-7D: </w:t>
            </w:r>
            <w:r w:rsidR="00CA61D3" w:rsidRPr="006E3F69">
              <w:rPr>
                <w:rFonts w:ascii="Arial Narrow" w:hAnsi="Arial Narrow"/>
                <w:sz w:val="20"/>
              </w:rPr>
              <w:t>econometric t</w:t>
            </w:r>
            <w:r w:rsidRPr="006E3F69">
              <w:rPr>
                <w:rFonts w:ascii="Arial Narrow" w:hAnsi="Arial Narrow"/>
                <w:sz w:val="20"/>
              </w:rPr>
              <w:t>ransformation</w:t>
            </w:r>
          </w:p>
        </w:tc>
        <w:tc>
          <w:tcPr>
            <w:tcW w:w="987" w:type="pct"/>
            <w:vAlign w:val="center"/>
          </w:tcPr>
          <w:p w:rsidR="00092849" w:rsidRPr="003C5835" w:rsidRDefault="003C5835" w:rsidP="00092849">
            <w:pPr>
              <w:jc w:val="center"/>
              <w:rPr>
                <w:rFonts w:ascii="Arial Narrow" w:hAnsi="Arial Narrow"/>
                <w:sz w:val="20"/>
                <w:highlight w:val="black"/>
              </w:rPr>
            </w:pPr>
            <w:r>
              <w:rPr>
                <w:rFonts w:ascii="Arial Narrow" w:hAnsi="Arial Narrow"/>
                <w:noProof/>
                <w:color w:val="000000"/>
                <w:sz w:val="20"/>
                <w:highlight w:val="black"/>
              </w:rPr>
              <w:t>''''''''''</w:t>
            </w:r>
          </w:p>
        </w:tc>
        <w:tc>
          <w:tcPr>
            <w:tcW w:w="987" w:type="pct"/>
            <w:vAlign w:val="center"/>
          </w:tcPr>
          <w:p w:rsidR="00092849" w:rsidRPr="003C5835" w:rsidRDefault="003C5835" w:rsidP="00092849">
            <w:pPr>
              <w:jc w:val="center"/>
              <w:rPr>
                <w:rFonts w:ascii="Arial Narrow" w:hAnsi="Arial Narrow"/>
                <w:sz w:val="20"/>
                <w:highlight w:val="black"/>
              </w:rPr>
            </w:pPr>
            <w:r>
              <w:rPr>
                <w:rFonts w:ascii="Arial Narrow" w:hAnsi="Arial Narrow"/>
                <w:noProof/>
                <w:color w:val="000000"/>
                <w:sz w:val="20"/>
                <w:highlight w:val="black"/>
              </w:rPr>
              <w:t>'''''''''''</w:t>
            </w:r>
          </w:p>
        </w:tc>
        <w:tc>
          <w:tcPr>
            <w:tcW w:w="988" w:type="pct"/>
            <w:vAlign w:val="center"/>
          </w:tcPr>
          <w:p w:rsidR="00092849" w:rsidRPr="003C5835" w:rsidRDefault="003C5835" w:rsidP="00092849">
            <w:pPr>
              <w:jc w:val="center"/>
              <w:rPr>
                <w:rFonts w:ascii="Arial Narrow" w:hAnsi="Arial Narrow"/>
                <w:sz w:val="20"/>
                <w:highlight w:val="black"/>
              </w:rPr>
            </w:pPr>
            <w:r>
              <w:rPr>
                <w:rFonts w:ascii="Arial Narrow" w:hAnsi="Arial Narrow"/>
                <w:noProof/>
                <w:color w:val="000000"/>
                <w:sz w:val="20"/>
                <w:highlight w:val="black"/>
              </w:rPr>
              <w:t>''''''''''</w:t>
            </w:r>
          </w:p>
        </w:tc>
      </w:tr>
      <w:tr w:rsidR="00092849" w:rsidRPr="00C95C06" w:rsidTr="002953FE">
        <w:tc>
          <w:tcPr>
            <w:tcW w:w="4012" w:type="pct"/>
            <w:gridSpan w:val="3"/>
            <w:vAlign w:val="center"/>
          </w:tcPr>
          <w:p w:rsidR="00092849" w:rsidRPr="006E3F69" w:rsidRDefault="00092849" w:rsidP="00CA61D3">
            <w:pPr>
              <w:jc w:val="right"/>
              <w:rPr>
                <w:rFonts w:ascii="Arial Narrow" w:hAnsi="Arial Narrow"/>
                <w:sz w:val="20"/>
              </w:rPr>
            </w:pPr>
            <w:r w:rsidRPr="006E3F69">
              <w:rPr>
                <w:rFonts w:ascii="Arial Narrow" w:hAnsi="Arial Narrow"/>
                <w:sz w:val="20"/>
              </w:rPr>
              <w:t xml:space="preserve">Incremental </w:t>
            </w:r>
            <w:r w:rsidR="00CA61D3" w:rsidRPr="006E3F69">
              <w:rPr>
                <w:rFonts w:ascii="Arial Narrow" w:hAnsi="Arial Narrow"/>
                <w:sz w:val="20"/>
              </w:rPr>
              <w:t>c</w:t>
            </w:r>
            <w:r w:rsidRPr="006E3F69">
              <w:rPr>
                <w:rFonts w:ascii="Arial Narrow" w:hAnsi="Arial Narrow"/>
                <w:sz w:val="20"/>
              </w:rPr>
              <w:t>ost/QALY</w:t>
            </w:r>
          </w:p>
        </w:tc>
        <w:tc>
          <w:tcPr>
            <w:tcW w:w="988" w:type="pct"/>
            <w:vAlign w:val="center"/>
          </w:tcPr>
          <w:p w:rsidR="00092849" w:rsidRPr="006E3F69" w:rsidRDefault="00092849" w:rsidP="00092849">
            <w:pPr>
              <w:jc w:val="center"/>
              <w:rPr>
                <w:rFonts w:ascii="Arial Narrow" w:hAnsi="Arial Narrow"/>
                <w:sz w:val="20"/>
              </w:rPr>
            </w:pPr>
            <w:r w:rsidRPr="006E3F69">
              <w:rPr>
                <w:rFonts w:ascii="Arial Narrow" w:hAnsi="Arial Narrow"/>
                <w:sz w:val="20"/>
              </w:rPr>
              <w:t>$</w:t>
            </w:r>
            <w:r w:rsidR="003C5835">
              <w:rPr>
                <w:rFonts w:ascii="Arial Narrow" w:hAnsi="Arial Narrow"/>
                <w:noProof/>
                <w:color w:val="000000"/>
                <w:sz w:val="20"/>
                <w:highlight w:val="black"/>
              </w:rPr>
              <w:t>''''''''''''''''</w:t>
            </w:r>
          </w:p>
        </w:tc>
      </w:tr>
      <w:tr w:rsidR="00092849" w:rsidRPr="00C95C06" w:rsidTr="002953FE">
        <w:tc>
          <w:tcPr>
            <w:tcW w:w="5000" w:type="pct"/>
            <w:gridSpan w:val="4"/>
            <w:vAlign w:val="center"/>
          </w:tcPr>
          <w:p w:rsidR="00092849" w:rsidRPr="006E3F69" w:rsidRDefault="00092849" w:rsidP="00092849">
            <w:pPr>
              <w:jc w:val="left"/>
              <w:rPr>
                <w:rFonts w:ascii="Arial Narrow" w:hAnsi="Arial Narrow"/>
                <w:b/>
                <w:sz w:val="20"/>
              </w:rPr>
            </w:pPr>
            <w:r w:rsidRPr="006E3F69">
              <w:rPr>
                <w:rFonts w:ascii="Arial Narrow" w:hAnsi="Arial Narrow"/>
                <w:b/>
                <w:sz w:val="20"/>
              </w:rPr>
              <w:t>WSE – where treated eye becomes BSE after 12/12</w:t>
            </w:r>
          </w:p>
        </w:tc>
      </w:tr>
      <w:tr w:rsidR="00092849" w:rsidRPr="00C95C06" w:rsidTr="002953FE">
        <w:tc>
          <w:tcPr>
            <w:tcW w:w="2038" w:type="pct"/>
            <w:vAlign w:val="center"/>
          </w:tcPr>
          <w:p w:rsidR="00092849" w:rsidRPr="006E3F69" w:rsidRDefault="00092849" w:rsidP="00092849">
            <w:pPr>
              <w:jc w:val="left"/>
              <w:rPr>
                <w:rFonts w:ascii="Arial Narrow" w:hAnsi="Arial Narrow"/>
                <w:sz w:val="20"/>
              </w:rPr>
            </w:pPr>
            <w:r w:rsidRPr="006E3F69">
              <w:rPr>
                <w:rFonts w:ascii="Arial Narrow" w:hAnsi="Arial Narrow"/>
                <w:sz w:val="20"/>
              </w:rPr>
              <w:t>Cost</w:t>
            </w:r>
          </w:p>
        </w:tc>
        <w:tc>
          <w:tcPr>
            <w:tcW w:w="987" w:type="pct"/>
            <w:vAlign w:val="center"/>
          </w:tcPr>
          <w:p w:rsidR="00092849" w:rsidRPr="006E3F69" w:rsidRDefault="00092849" w:rsidP="00092849">
            <w:pPr>
              <w:jc w:val="center"/>
              <w:rPr>
                <w:rFonts w:ascii="Arial Narrow" w:hAnsi="Arial Narrow"/>
                <w:sz w:val="20"/>
              </w:rPr>
            </w:pPr>
            <w:r w:rsidRPr="006E3F69">
              <w:rPr>
                <w:rFonts w:ascii="Arial Narrow" w:hAnsi="Arial Narrow"/>
                <w:sz w:val="20"/>
              </w:rPr>
              <w:t>$</w:t>
            </w:r>
            <w:r w:rsidR="0011148A">
              <w:rPr>
                <w:rFonts w:ascii="Arial Narrow" w:hAnsi="Arial Narrow"/>
                <w:noProof/>
                <w:color w:val="000000"/>
                <w:sz w:val="20"/>
                <w:highlight w:val="black"/>
              </w:rPr>
              <w:t>'''''''''''''''</w:t>
            </w:r>
          </w:p>
        </w:tc>
        <w:tc>
          <w:tcPr>
            <w:tcW w:w="987" w:type="pct"/>
            <w:vAlign w:val="center"/>
          </w:tcPr>
          <w:p w:rsidR="00092849" w:rsidRPr="006E3F69" w:rsidRDefault="00092849" w:rsidP="00092849">
            <w:pPr>
              <w:jc w:val="center"/>
              <w:rPr>
                <w:rFonts w:ascii="Arial Narrow" w:hAnsi="Arial Narrow"/>
                <w:sz w:val="20"/>
              </w:rPr>
            </w:pPr>
            <w:r w:rsidRPr="006E3F69">
              <w:rPr>
                <w:rFonts w:ascii="Arial Narrow" w:hAnsi="Arial Narrow"/>
                <w:sz w:val="20"/>
              </w:rPr>
              <w:t>$</w:t>
            </w:r>
            <w:r w:rsidR="003C5835">
              <w:rPr>
                <w:rFonts w:ascii="Arial Narrow" w:hAnsi="Arial Narrow"/>
                <w:noProof/>
                <w:color w:val="000000"/>
                <w:sz w:val="20"/>
                <w:highlight w:val="black"/>
              </w:rPr>
              <w:t>''''''''''''''''</w:t>
            </w:r>
          </w:p>
        </w:tc>
        <w:tc>
          <w:tcPr>
            <w:tcW w:w="988" w:type="pct"/>
            <w:vAlign w:val="center"/>
          </w:tcPr>
          <w:p w:rsidR="00092849" w:rsidRPr="006E3F69" w:rsidRDefault="00092849" w:rsidP="00092849">
            <w:pPr>
              <w:jc w:val="center"/>
              <w:rPr>
                <w:rFonts w:ascii="Arial Narrow" w:hAnsi="Arial Narrow"/>
                <w:sz w:val="20"/>
              </w:rPr>
            </w:pPr>
            <w:r w:rsidRPr="006E3F69">
              <w:rPr>
                <w:rFonts w:ascii="Arial Narrow" w:hAnsi="Arial Narrow"/>
                <w:sz w:val="20"/>
              </w:rPr>
              <w:t>$</w:t>
            </w:r>
            <w:r w:rsidR="003C5835">
              <w:rPr>
                <w:rFonts w:ascii="Arial Narrow" w:hAnsi="Arial Narrow"/>
                <w:noProof/>
                <w:color w:val="000000"/>
                <w:sz w:val="20"/>
                <w:highlight w:val="black"/>
              </w:rPr>
              <w:t>'''''''''''''</w:t>
            </w:r>
          </w:p>
        </w:tc>
      </w:tr>
      <w:tr w:rsidR="00092849" w:rsidRPr="00C95C06" w:rsidTr="002953FE">
        <w:tc>
          <w:tcPr>
            <w:tcW w:w="2038" w:type="pct"/>
            <w:vAlign w:val="center"/>
          </w:tcPr>
          <w:p w:rsidR="00092849" w:rsidRPr="006E3F69" w:rsidRDefault="00092849" w:rsidP="00092849">
            <w:pPr>
              <w:jc w:val="left"/>
              <w:rPr>
                <w:rFonts w:ascii="Arial Narrow" w:hAnsi="Arial Narrow"/>
                <w:sz w:val="20"/>
              </w:rPr>
            </w:pPr>
            <w:r w:rsidRPr="006E3F69">
              <w:rPr>
                <w:rFonts w:ascii="Arial Narrow" w:hAnsi="Arial Narrow"/>
                <w:sz w:val="20"/>
              </w:rPr>
              <w:t xml:space="preserve">AQoL-7D: </w:t>
            </w:r>
            <w:r w:rsidR="00CA61D3" w:rsidRPr="006E3F69">
              <w:rPr>
                <w:rFonts w:ascii="Arial Narrow" w:hAnsi="Arial Narrow"/>
                <w:sz w:val="20"/>
              </w:rPr>
              <w:t>econometric t</w:t>
            </w:r>
            <w:r w:rsidRPr="006E3F69">
              <w:rPr>
                <w:rFonts w:ascii="Arial Narrow" w:hAnsi="Arial Narrow"/>
                <w:sz w:val="20"/>
              </w:rPr>
              <w:t>ransformation</w:t>
            </w:r>
          </w:p>
        </w:tc>
        <w:tc>
          <w:tcPr>
            <w:tcW w:w="987" w:type="pct"/>
            <w:vAlign w:val="center"/>
          </w:tcPr>
          <w:p w:rsidR="00092849" w:rsidRPr="0011148A" w:rsidRDefault="0011148A" w:rsidP="00092849">
            <w:pPr>
              <w:jc w:val="center"/>
              <w:rPr>
                <w:rFonts w:ascii="Arial Narrow" w:hAnsi="Arial Narrow"/>
                <w:sz w:val="20"/>
                <w:highlight w:val="black"/>
              </w:rPr>
            </w:pPr>
            <w:r>
              <w:rPr>
                <w:rFonts w:ascii="Arial Narrow" w:hAnsi="Arial Narrow"/>
                <w:noProof/>
                <w:color w:val="000000"/>
                <w:sz w:val="20"/>
                <w:highlight w:val="black"/>
              </w:rPr>
              <w:t>''''''''''</w:t>
            </w:r>
          </w:p>
        </w:tc>
        <w:tc>
          <w:tcPr>
            <w:tcW w:w="987" w:type="pct"/>
            <w:vAlign w:val="center"/>
          </w:tcPr>
          <w:p w:rsidR="00092849" w:rsidRPr="003C5835" w:rsidRDefault="003C5835" w:rsidP="00092849">
            <w:pPr>
              <w:jc w:val="center"/>
              <w:rPr>
                <w:rFonts w:ascii="Arial Narrow" w:hAnsi="Arial Narrow"/>
                <w:sz w:val="20"/>
                <w:highlight w:val="black"/>
              </w:rPr>
            </w:pPr>
            <w:r>
              <w:rPr>
                <w:rFonts w:ascii="Arial Narrow" w:hAnsi="Arial Narrow"/>
                <w:noProof/>
                <w:color w:val="000000"/>
                <w:sz w:val="20"/>
                <w:highlight w:val="black"/>
              </w:rPr>
              <w:t>'''''''''''</w:t>
            </w:r>
          </w:p>
        </w:tc>
        <w:tc>
          <w:tcPr>
            <w:tcW w:w="988" w:type="pct"/>
            <w:vAlign w:val="center"/>
          </w:tcPr>
          <w:p w:rsidR="00092849" w:rsidRPr="003C5835" w:rsidRDefault="003C5835" w:rsidP="00092849">
            <w:pPr>
              <w:jc w:val="center"/>
              <w:rPr>
                <w:rFonts w:ascii="Arial Narrow" w:hAnsi="Arial Narrow"/>
                <w:sz w:val="20"/>
                <w:highlight w:val="black"/>
              </w:rPr>
            </w:pPr>
            <w:r>
              <w:rPr>
                <w:rFonts w:ascii="Arial Narrow" w:hAnsi="Arial Narrow"/>
                <w:noProof/>
                <w:color w:val="000000"/>
                <w:sz w:val="20"/>
                <w:highlight w:val="black"/>
              </w:rPr>
              <w:t>'''''''''''</w:t>
            </w:r>
          </w:p>
        </w:tc>
      </w:tr>
      <w:tr w:rsidR="00092849" w:rsidRPr="00C95C06" w:rsidTr="002953FE">
        <w:tc>
          <w:tcPr>
            <w:tcW w:w="4012" w:type="pct"/>
            <w:gridSpan w:val="3"/>
            <w:vAlign w:val="center"/>
          </w:tcPr>
          <w:p w:rsidR="00092849" w:rsidRPr="006E3F69" w:rsidRDefault="00CA61D3" w:rsidP="00092849">
            <w:pPr>
              <w:jc w:val="right"/>
              <w:rPr>
                <w:rFonts w:ascii="Arial Narrow" w:hAnsi="Arial Narrow"/>
                <w:sz w:val="20"/>
              </w:rPr>
            </w:pPr>
            <w:r w:rsidRPr="006E3F69">
              <w:rPr>
                <w:rFonts w:ascii="Arial Narrow" w:hAnsi="Arial Narrow"/>
                <w:sz w:val="20"/>
              </w:rPr>
              <w:t>Incremental c</w:t>
            </w:r>
            <w:r w:rsidR="00092849" w:rsidRPr="006E3F69">
              <w:rPr>
                <w:rFonts w:ascii="Arial Narrow" w:hAnsi="Arial Narrow"/>
                <w:sz w:val="20"/>
              </w:rPr>
              <w:t>ost/QALY</w:t>
            </w:r>
          </w:p>
        </w:tc>
        <w:tc>
          <w:tcPr>
            <w:tcW w:w="988" w:type="pct"/>
            <w:vAlign w:val="center"/>
          </w:tcPr>
          <w:p w:rsidR="00092849" w:rsidRPr="006E3F69" w:rsidRDefault="00092849" w:rsidP="00092849">
            <w:pPr>
              <w:jc w:val="center"/>
              <w:rPr>
                <w:rFonts w:ascii="Arial Narrow" w:hAnsi="Arial Narrow"/>
                <w:sz w:val="20"/>
              </w:rPr>
            </w:pPr>
            <w:r w:rsidRPr="006E3F69">
              <w:rPr>
                <w:rFonts w:ascii="Arial Narrow" w:hAnsi="Arial Narrow"/>
                <w:sz w:val="20"/>
              </w:rPr>
              <w:t>$</w:t>
            </w:r>
            <w:r w:rsidR="003C5835">
              <w:rPr>
                <w:rFonts w:ascii="Arial Narrow" w:hAnsi="Arial Narrow"/>
                <w:noProof/>
                <w:color w:val="000000"/>
                <w:sz w:val="20"/>
                <w:highlight w:val="black"/>
              </w:rPr>
              <w:t>'''''''''''''''''</w:t>
            </w:r>
          </w:p>
        </w:tc>
      </w:tr>
      <w:tr w:rsidR="00092849" w:rsidRPr="00C95C06" w:rsidTr="002953FE">
        <w:tc>
          <w:tcPr>
            <w:tcW w:w="5000" w:type="pct"/>
            <w:gridSpan w:val="4"/>
            <w:vAlign w:val="center"/>
          </w:tcPr>
          <w:p w:rsidR="00092849" w:rsidRPr="006E3F69" w:rsidRDefault="00092849" w:rsidP="00092849">
            <w:pPr>
              <w:jc w:val="left"/>
              <w:rPr>
                <w:rFonts w:ascii="Arial Narrow" w:hAnsi="Arial Narrow"/>
                <w:sz w:val="20"/>
              </w:rPr>
            </w:pPr>
            <w:r w:rsidRPr="006E3F69">
              <w:rPr>
                <w:rFonts w:ascii="Arial Narrow" w:hAnsi="Arial Narrow"/>
                <w:b/>
                <w:sz w:val="20"/>
              </w:rPr>
              <w:t>WSE – weighted</w:t>
            </w:r>
          </w:p>
        </w:tc>
      </w:tr>
      <w:tr w:rsidR="00092849" w:rsidRPr="00C95C06" w:rsidTr="002953FE">
        <w:tc>
          <w:tcPr>
            <w:tcW w:w="2038" w:type="pct"/>
            <w:vAlign w:val="center"/>
          </w:tcPr>
          <w:p w:rsidR="00092849" w:rsidRPr="006E3F69" w:rsidRDefault="00092849" w:rsidP="00092849">
            <w:pPr>
              <w:jc w:val="left"/>
              <w:rPr>
                <w:rFonts w:ascii="Arial Narrow" w:hAnsi="Arial Narrow"/>
                <w:sz w:val="20"/>
              </w:rPr>
            </w:pPr>
            <w:r w:rsidRPr="006E3F69">
              <w:rPr>
                <w:rFonts w:ascii="Arial Narrow" w:hAnsi="Arial Narrow"/>
                <w:sz w:val="20"/>
              </w:rPr>
              <w:t>Cost</w:t>
            </w:r>
          </w:p>
        </w:tc>
        <w:tc>
          <w:tcPr>
            <w:tcW w:w="1975" w:type="pct"/>
            <w:gridSpan w:val="2"/>
            <w:vMerge w:val="restart"/>
            <w:vAlign w:val="center"/>
          </w:tcPr>
          <w:p w:rsidR="00092849" w:rsidRPr="006E3F69" w:rsidRDefault="00092849" w:rsidP="00092849">
            <w:pPr>
              <w:jc w:val="center"/>
              <w:rPr>
                <w:rFonts w:ascii="Arial Narrow" w:hAnsi="Arial Narrow"/>
                <w:sz w:val="20"/>
              </w:rPr>
            </w:pPr>
            <w:r w:rsidRPr="006E3F69">
              <w:rPr>
                <w:rFonts w:ascii="Arial Narrow" w:hAnsi="Arial Narrow"/>
                <w:sz w:val="20"/>
              </w:rPr>
              <w:t>NC</w:t>
            </w:r>
          </w:p>
        </w:tc>
        <w:tc>
          <w:tcPr>
            <w:tcW w:w="988" w:type="pct"/>
            <w:vAlign w:val="center"/>
          </w:tcPr>
          <w:p w:rsidR="00092849" w:rsidRPr="006E3F69" w:rsidRDefault="00092849" w:rsidP="00092849">
            <w:pPr>
              <w:jc w:val="center"/>
              <w:rPr>
                <w:rFonts w:ascii="Arial Narrow" w:hAnsi="Arial Narrow"/>
                <w:sz w:val="20"/>
              </w:rPr>
            </w:pPr>
            <w:r w:rsidRPr="006E3F69">
              <w:rPr>
                <w:rFonts w:ascii="Arial Narrow" w:hAnsi="Arial Narrow"/>
                <w:sz w:val="20"/>
              </w:rPr>
              <w:t>$</w:t>
            </w:r>
            <w:r w:rsidR="003C5835">
              <w:rPr>
                <w:rFonts w:ascii="Arial Narrow" w:hAnsi="Arial Narrow"/>
                <w:noProof/>
                <w:color w:val="000000"/>
                <w:sz w:val="20"/>
                <w:highlight w:val="black"/>
              </w:rPr>
              <w:t>'''''''''''''''''</w:t>
            </w:r>
          </w:p>
        </w:tc>
      </w:tr>
      <w:tr w:rsidR="00092849" w:rsidRPr="006E3F69" w:rsidTr="002953FE">
        <w:tc>
          <w:tcPr>
            <w:tcW w:w="2038" w:type="pct"/>
            <w:vAlign w:val="center"/>
          </w:tcPr>
          <w:p w:rsidR="00092849" w:rsidRPr="006E3F69" w:rsidRDefault="00092849" w:rsidP="00092849">
            <w:pPr>
              <w:jc w:val="left"/>
              <w:rPr>
                <w:rFonts w:ascii="Arial Narrow" w:hAnsi="Arial Narrow"/>
                <w:sz w:val="20"/>
              </w:rPr>
            </w:pPr>
            <w:r w:rsidRPr="006E3F69">
              <w:rPr>
                <w:rFonts w:ascii="Arial Narrow" w:hAnsi="Arial Narrow"/>
                <w:sz w:val="20"/>
              </w:rPr>
              <w:t xml:space="preserve">AQoL-7D: </w:t>
            </w:r>
            <w:r w:rsidR="00CA61D3" w:rsidRPr="006E3F69">
              <w:rPr>
                <w:rFonts w:ascii="Arial Narrow" w:hAnsi="Arial Narrow"/>
                <w:sz w:val="20"/>
              </w:rPr>
              <w:t>econometric t</w:t>
            </w:r>
            <w:r w:rsidRPr="006E3F69">
              <w:rPr>
                <w:rFonts w:ascii="Arial Narrow" w:hAnsi="Arial Narrow"/>
                <w:sz w:val="20"/>
              </w:rPr>
              <w:t>ransformation</w:t>
            </w:r>
          </w:p>
        </w:tc>
        <w:tc>
          <w:tcPr>
            <w:tcW w:w="1975" w:type="pct"/>
            <w:gridSpan w:val="2"/>
            <w:vMerge/>
            <w:vAlign w:val="center"/>
          </w:tcPr>
          <w:p w:rsidR="00092849" w:rsidRPr="006E3F69" w:rsidRDefault="00092849" w:rsidP="00092849">
            <w:pPr>
              <w:jc w:val="center"/>
              <w:rPr>
                <w:rFonts w:ascii="Arial Narrow" w:hAnsi="Arial Narrow"/>
                <w:sz w:val="20"/>
              </w:rPr>
            </w:pPr>
          </w:p>
        </w:tc>
        <w:tc>
          <w:tcPr>
            <w:tcW w:w="988" w:type="pct"/>
            <w:vAlign w:val="center"/>
          </w:tcPr>
          <w:p w:rsidR="00092849" w:rsidRPr="003C5835" w:rsidRDefault="003C5835" w:rsidP="00092849">
            <w:pPr>
              <w:jc w:val="center"/>
              <w:rPr>
                <w:rFonts w:ascii="Arial Narrow" w:hAnsi="Arial Narrow"/>
                <w:sz w:val="20"/>
                <w:highlight w:val="black"/>
              </w:rPr>
            </w:pPr>
            <w:r>
              <w:rPr>
                <w:rFonts w:ascii="Arial Narrow" w:hAnsi="Arial Narrow"/>
                <w:noProof/>
                <w:color w:val="000000"/>
                <w:sz w:val="20"/>
                <w:highlight w:val="black"/>
              </w:rPr>
              <w:t>'''''''''''</w:t>
            </w:r>
          </w:p>
        </w:tc>
      </w:tr>
      <w:tr w:rsidR="00092849" w:rsidRPr="006E3F69" w:rsidTr="002953FE">
        <w:tc>
          <w:tcPr>
            <w:tcW w:w="4012" w:type="pct"/>
            <w:gridSpan w:val="3"/>
            <w:vAlign w:val="center"/>
          </w:tcPr>
          <w:p w:rsidR="00092849" w:rsidRPr="006E3F69" w:rsidRDefault="00CA61D3" w:rsidP="00092849">
            <w:pPr>
              <w:jc w:val="right"/>
              <w:rPr>
                <w:rFonts w:ascii="Arial Narrow" w:hAnsi="Arial Narrow"/>
                <w:sz w:val="20"/>
              </w:rPr>
            </w:pPr>
            <w:r w:rsidRPr="006E3F69">
              <w:rPr>
                <w:rFonts w:ascii="Arial Narrow" w:hAnsi="Arial Narrow"/>
                <w:sz w:val="20"/>
              </w:rPr>
              <w:t>Incremental c</w:t>
            </w:r>
            <w:r w:rsidR="00092849" w:rsidRPr="006E3F69">
              <w:rPr>
                <w:rFonts w:ascii="Arial Narrow" w:hAnsi="Arial Narrow"/>
                <w:sz w:val="20"/>
              </w:rPr>
              <w:t>ost/QALY</w:t>
            </w:r>
          </w:p>
        </w:tc>
        <w:tc>
          <w:tcPr>
            <w:tcW w:w="988" w:type="pct"/>
            <w:vAlign w:val="center"/>
          </w:tcPr>
          <w:p w:rsidR="00092849" w:rsidRPr="006E3F69" w:rsidRDefault="00092849" w:rsidP="00092849">
            <w:pPr>
              <w:jc w:val="center"/>
              <w:rPr>
                <w:rFonts w:ascii="Arial Narrow" w:hAnsi="Arial Narrow"/>
                <w:sz w:val="20"/>
              </w:rPr>
            </w:pPr>
            <w:r w:rsidRPr="006E3F69">
              <w:rPr>
                <w:rFonts w:ascii="Arial Narrow" w:hAnsi="Arial Narrow"/>
                <w:sz w:val="20"/>
              </w:rPr>
              <w:t>$</w:t>
            </w:r>
            <w:r w:rsidR="003C5835">
              <w:rPr>
                <w:rFonts w:ascii="Arial Narrow" w:hAnsi="Arial Narrow"/>
                <w:noProof/>
                <w:color w:val="000000"/>
                <w:sz w:val="20"/>
                <w:highlight w:val="black"/>
              </w:rPr>
              <w:t>''''''''''''''''</w:t>
            </w:r>
          </w:p>
        </w:tc>
      </w:tr>
      <w:tr w:rsidR="00092849" w:rsidRPr="006E3F69" w:rsidTr="002953FE">
        <w:tc>
          <w:tcPr>
            <w:tcW w:w="5000" w:type="pct"/>
            <w:gridSpan w:val="4"/>
            <w:vAlign w:val="center"/>
          </w:tcPr>
          <w:p w:rsidR="00092849" w:rsidRPr="006E3F69" w:rsidRDefault="00092849" w:rsidP="00092849">
            <w:pPr>
              <w:jc w:val="left"/>
              <w:rPr>
                <w:rFonts w:ascii="Arial Narrow" w:hAnsi="Arial Narrow"/>
                <w:sz w:val="20"/>
              </w:rPr>
            </w:pPr>
            <w:r w:rsidRPr="006E3F69">
              <w:rPr>
                <w:rFonts w:ascii="Arial Narrow" w:hAnsi="Arial Narrow"/>
                <w:b/>
                <w:sz w:val="20"/>
              </w:rPr>
              <w:t>Bilateral</w:t>
            </w:r>
          </w:p>
        </w:tc>
      </w:tr>
      <w:tr w:rsidR="00092849" w:rsidRPr="006E3F69" w:rsidTr="002953FE">
        <w:tc>
          <w:tcPr>
            <w:tcW w:w="2038" w:type="pct"/>
            <w:vAlign w:val="center"/>
          </w:tcPr>
          <w:p w:rsidR="00092849" w:rsidRPr="006E3F69" w:rsidRDefault="00092849" w:rsidP="00092849">
            <w:pPr>
              <w:jc w:val="left"/>
              <w:rPr>
                <w:rFonts w:ascii="Arial Narrow" w:hAnsi="Arial Narrow"/>
                <w:sz w:val="20"/>
              </w:rPr>
            </w:pPr>
            <w:r w:rsidRPr="006E3F69">
              <w:rPr>
                <w:rFonts w:ascii="Arial Narrow" w:hAnsi="Arial Narrow"/>
                <w:sz w:val="20"/>
              </w:rPr>
              <w:t>Cost</w:t>
            </w:r>
          </w:p>
        </w:tc>
        <w:tc>
          <w:tcPr>
            <w:tcW w:w="987" w:type="pct"/>
            <w:vAlign w:val="center"/>
          </w:tcPr>
          <w:p w:rsidR="00092849" w:rsidRPr="006E3F69" w:rsidRDefault="00092849" w:rsidP="00092849">
            <w:pPr>
              <w:jc w:val="center"/>
              <w:rPr>
                <w:rFonts w:ascii="Arial Narrow" w:hAnsi="Arial Narrow"/>
                <w:sz w:val="20"/>
              </w:rPr>
            </w:pPr>
            <w:r w:rsidRPr="006E3F69">
              <w:rPr>
                <w:rFonts w:ascii="Arial Narrow" w:hAnsi="Arial Narrow"/>
                <w:sz w:val="20"/>
              </w:rPr>
              <w:t>$</w:t>
            </w:r>
            <w:r w:rsidR="003C5835">
              <w:rPr>
                <w:rFonts w:ascii="Arial Narrow" w:hAnsi="Arial Narrow"/>
                <w:noProof/>
                <w:color w:val="000000"/>
                <w:sz w:val="20"/>
                <w:highlight w:val="black"/>
              </w:rPr>
              <w:t>''''''''''''''''</w:t>
            </w:r>
          </w:p>
        </w:tc>
        <w:tc>
          <w:tcPr>
            <w:tcW w:w="987" w:type="pct"/>
            <w:vAlign w:val="center"/>
          </w:tcPr>
          <w:p w:rsidR="00092849" w:rsidRPr="006E3F69" w:rsidRDefault="00092849" w:rsidP="00092849">
            <w:pPr>
              <w:jc w:val="center"/>
              <w:rPr>
                <w:rFonts w:ascii="Arial Narrow" w:hAnsi="Arial Narrow"/>
                <w:sz w:val="20"/>
              </w:rPr>
            </w:pPr>
            <w:r w:rsidRPr="006E3F69">
              <w:rPr>
                <w:rFonts w:ascii="Arial Narrow" w:hAnsi="Arial Narrow"/>
                <w:sz w:val="20"/>
              </w:rPr>
              <w:t>$</w:t>
            </w:r>
            <w:r w:rsidR="003C5835">
              <w:rPr>
                <w:rFonts w:ascii="Arial Narrow" w:hAnsi="Arial Narrow"/>
                <w:noProof/>
                <w:color w:val="000000"/>
                <w:sz w:val="20"/>
                <w:highlight w:val="black"/>
              </w:rPr>
              <w:t>''''''''''''''''</w:t>
            </w:r>
          </w:p>
        </w:tc>
        <w:tc>
          <w:tcPr>
            <w:tcW w:w="988" w:type="pct"/>
            <w:vAlign w:val="center"/>
          </w:tcPr>
          <w:p w:rsidR="00092849" w:rsidRPr="006E3F69" w:rsidRDefault="00092849" w:rsidP="00092849">
            <w:pPr>
              <w:jc w:val="center"/>
              <w:rPr>
                <w:rFonts w:ascii="Arial Narrow" w:hAnsi="Arial Narrow"/>
                <w:sz w:val="20"/>
              </w:rPr>
            </w:pPr>
            <w:r w:rsidRPr="006E3F69">
              <w:rPr>
                <w:rFonts w:ascii="Arial Narrow" w:hAnsi="Arial Narrow"/>
                <w:sz w:val="20"/>
              </w:rPr>
              <w:t>$</w:t>
            </w:r>
            <w:r w:rsidR="003C5835">
              <w:rPr>
                <w:rFonts w:ascii="Arial Narrow" w:hAnsi="Arial Narrow"/>
                <w:noProof/>
                <w:color w:val="000000"/>
                <w:sz w:val="20"/>
                <w:highlight w:val="black"/>
              </w:rPr>
              <w:t>''''''''''''''''</w:t>
            </w:r>
          </w:p>
        </w:tc>
      </w:tr>
      <w:tr w:rsidR="00092849" w:rsidRPr="006E3F69" w:rsidTr="002953FE">
        <w:tc>
          <w:tcPr>
            <w:tcW w:w="2038" w:type="pct"/>
            <w:vAlign w:val="center"/>
          </w:tcPr>
          <w:p w:rsidR="00092849" w:rsidRPr="006E3F69" w:rsidRDefault="00092849" w:rsidP="00092849">
            <w:pPr>
              <w:jc w:val="left"/>
              <w:rPr>
                <w:rFonts w:ascii="Arial Narrow" w:hAnsi="Arial Narrow"/>
                <w:sz w:val="20"/>
              </w:rPr>
            </w:pPr>
            <w:r w:rsidRPr="006E3F69">
              <w:rPr>
                <w:rFonts w:ascii="Arial Narrow" w:hAnsi="Arial Narrow"/>
                <w:sz w:val="20"/>
              </w:rPr>
              <w:t>AQoL-7D:</w:t>
            </w:r>
            <w:r w:rsidR="00CA61D3" w:rsidRPr="006E3F69">
              <w:rPr>
                <w:rFonts w:ascii="Arial Narrow" w:hAnsi="Arial Narrow"/>
                <w:sz w:val="20"/>
              </w:rPr>
              <w:t xml:space="preserve"> econometric t</w:t>
            </w:r>
            <w:r w:rsidRPr="006E3F69">
              <w:rPr>
                <w:rFonts w:ascii="Arial Narrow" w:hAnsi="Arial Narrow"/>
                <w:sz w:val="20"/>
              </w:rPr>
              <w:t>ransformation</w:t>
            </w:r>
          </w:p>
        </w:tc>
        <w:tc>
          <w:tcPr>
            <w:tcW w:w="1975" w:type="pct"/>
            <w:gridSpan w:val="2"/>
            <w:vAlign w:val="center"/>
          </w:tcPr>
          <w:p w:rsidR="00092849" w:rsidRPr="006E3F69" w:rsidRDefault="00092849" w:rsidP="00092849">
            <w:pPr>
              <w:jc w:val="center"/>
              <w:rPr>
                <w:rFonts w:ascii="Arial Narrow" w:hAnsi="Arial Narrow"/>
                <w:sz w:val="20"/>
              </w:rPr>
            </w:pPr>
            <w:r w:rsidRPr="006E3F69">
              <w:rPr>
                <w:rFonts w:ascii="Arial Narrow" w:hAnsi="Arial Narrow"/>
                <w:sz w:val="20"/>
              </w:rPr>
              <w:t>NC</w:t>
            </w:r>
          </w:p>
        </w:tc>
        <w:tc>
          <w:tcPr>
            <w:tcW w:w="988" w:type="pct"/>
            <w:vAlign w:val="center"/>
          </w:tcPr>
          <w:p w:rsidR="00092849" w:rsidRPr="003C5835" w:rsidRDefault="003C5835" w:rsidP="00092849">
            <w:pPr>
              <w:jc w:val="center"/>
              <w:rPr>
                <w:rFonts w:ascii="Arial Narrow" w:hAnsi="Arial Narrow"/>
                <w:sz w:val="20"/>
                <w:highlight w:val="black"/>
              </w:rPr>
            </w:pPr>
            <w:r>
              <w:rPr>
                <w:rFonts w:ascii="Arial Narrow" w:hAnsi="Arial Narrow"/>
                <w:noProof/>
                <w:color w:val="000000"/>
                <w:sz w:val="20"/>
                <w:highlight w:val="black"/>
              </w:rPr>
              <w:t>'''''''''''</w:t>
            </w:r>
          </w:p>
        </w:tc>
      </w:tr>
      <w:tr w:rsidR="00092849" w:rsidRPr="006E3F69" w:rsidTr="002953FE">
        <w:tc>
          <w:tcPr>
            <w:tcW w:w="4012" w:type="pct"/>
            <w:gridSpan w:val="3"/>
            <w:tcBorders>
              <w:bottom w:val="double" w:sz="4" w:space="0" w:color="auto"/>
            </w:tcBorders>
            <w:vAlign w:val="center"/>
          </w:tcPr>
          <w:p w:rsidR="00092849" w:rsidRPr="006E3F69" w:rsidRDefault="00CA61D3" w:rsidP="00092849">
            <w:pPr>
              <w:jc w:val="right"/>
              <w:rPr>
                <w:rFonts w:ascii="Arial Narrow" w:hAnsi="Arial Narrow"/>
                <w:sz w:val="20"/>
              </w:rPr>
            </w:pPr>
            <w:r w:rsidRPr="006E3F69">
              <w:rPr>
                <w:rFonts w:ascii="Arial Narrow" w:hAnsi="Arial Narrow"/>
                <w:sz w:val="20"/>
              </w:rPr>
              <w:t>Incremental c</w:t>
            </w:r>
            <w:r w:rsidR="00092849" w:rsidRPr="006E3F69">
              <w:rPr>
                <w:rFonts w:ascii="Arial Narrow" w:hAnsi="Arial Narrow"/>
                <w:sz w:val="20"/>
              </w:rPr>
              <w:t>ost/QALY</w:t>
            </w:r>
          </w:p>
        </w:tc>
        <w:tc>
          <w:tcPr>
            <w:tcW w:w="988" w:type="pct"/>
            <w:tcBorders>
              <w:bottom w:val="double" w:sz="4" w:space="0" w:color="auto"/>
            </w:tcBorders>
            <w:vAlign w:val="center"/>
          </w:tcPr>
          <w:p w:rsidR="00092849" w:rsidRPr="006E3F69" w:rsidRDefault="00092849" w:rsidP="00092849">
            <w:pPr>
              <w:jc w:val="center"/>
              <w:rPr>
                <w:rFonts w:ascii="Arial Narrow" w:hAnsi="Arial Narrow"/>
                <w:sz w:val="20"/>
              </w:rPr>
            </w:pPr>
            <w:r w:rsidRPr="006E3F69">
              <w:rPr>
                <w:rFonts w:ascii="Arial Narrow" w:hAnsi="Arial Narrow"/>
                <w:sz w:val="20"/>
              </w:rPr>
              <w:t>$</w:t>
            </w:r>
            <w:r w:rsidR="003C5835">
              <w:rPr>
                <w:rFonts w:ascii="Arial Narrow" w:hAnsi="Arial Narrow"/>
                <w:noProof/>
                <w:color w:val="000000"/>
                <w:sz w:val="20"/>
                <w:highlight w:val="black"/>
              </w:rPr>
              <w:t>'''''''''''''''</w:t>
            </w:r>
          </w:p>
        </w:tc>
      </w:tr>
      <w:tr w:rsidR="00092849" w:rsidRPr="006E3F69" w:rsidTr="002953FE">
        <w:tc>
          <w:tcPr>
            <w:tcW w:w="5000" w:type="pct"/>
            <w:gridSpan w:val="4"/>
            <w:tcBorders>
              <w:top w:val="double" w:sz="4" w:space="0" w:color="auto"/>
            </w:tcBorders>
            <w:vAlign w:val="center"/>
          </w:tcPr>
          <w:p w:rsidR="00092849" w:rsidRPr="006E3F69" w:rsidRDefault="00092849" w:rsidP="00092849">
            <w:pPr>
              <w:jc w:val="left"/>
              <w:rPr>
                <w:rFonts w:ascii="Arial Narrow" w:hAnsi="Arial Narrow"/>
                <w:sz w:val="20"/>
              </w:rPr>
            </w:pPr>
            <w:r w:rsidRPr="006E3F69">
              <w:rPr>
                <w:rFonts w:ascii="Arial Narrow" w:hAnsi="Arial Narrow"/>
                <w:b/>
                <w:sz w:val="20"/>
              </w:rPr>
              <w:t xml:space="preserve">Final </w:t>
            </w:r>
            <w:r w:rsidR="00CA61D3" w:rsidRPr="006E3F69">
              <w:rPr>
                <w:rFonts w:ascii="Arial Narrow" w:hAnsi="Arial Narrow"/>
                <w:b/>
                <w:sz w:val="20"/>
              </w:rPr>
              <w:t>weighted analys</w:t>
            </w:r>
            <w:r w:rsidRPr="006E3F69">
              <w:rPr>
                <w:rFonts w:ascii="Arial Narrow" w:hAnsi="Arial Narrow"/>
                <w:b/>
                <w:sz w:val="20"/>
              </w:rPr>
              <w:t>is (amended economic evaluation)</w:t>
            </w:r>
          </w:p>
        </w:tc>
      </w:tr>
      <w:tr w:rsidR="00092849" w:rsidRPr="006E3F69" w:rsidTr="002953FE">
        <w:tc>
          <w:tcPr>
            <w:tcW w:w="2038" w:type="pct"/>
            <w:vAlign w:val="center"/>
          </w:tcPr>
          <w:p w:rsidR="00092849" w:rsidRPr="006E3F69" w:rsidRDefault="00092849" w:rsidP="00092849">
            <w:pPr>
              <w:jc w:val="left"/>
              <w:rPr>
                <w:rFonts w:ascii="Arial Narrow" w:hAnsi="Arial Narrow"/>
                <w:sz w:val="20"/>
              </w:rPr>
            </w:pPr>
            <w:r w:rsidRPr="006E3F69">
              <w:rPr>
                <w:rFonts w:ascii="Arial Narrow" w:hAnsi="Arial Narrow"/>
                <w:sz w:val="20"/>
              </w:rPr>
              <w:t>Cost</w:t>
            </w:r>
          </w:p>
        </w:tc>
        <w:tc>
          <w:tcPr>
            <w:tcW w:w="1975" w:type="pct"/>
            <w:gridSpan w:val="2"/>
            <w:vMerge w:val="restart"/>
            <w:vAlign w:val="center"/>
          </w:tcPr>
          <w:p w:rsidR="00092849" w:rsidRPr="006E3F69" w:rsidRDefault="00092849" w:rsidP="00092849">
            <w:pPr>
              <w:jc w:val="center"/>
              <w:rPr>
                <w:rFonts w:ascii="Arial Narrow" w:hAnsi="Arial Narrow"/>
                <w:sz w:val="20"/>
              </w:rPr>
            </w:pPr>
            <w:r w:rsidRPr="006E3F69">
              <w:rPr>
                <w:rFonts w:ascii="Arial Narrow" w:hAnsi="Arial Narrow"/>
                <w:sz w:val="20"/>
              </w:rPr>
              <w:t>NC</w:t>
            </w:r>
          </w:p>
        </w:tc>
        <w:tc>
          <w:tcPr>
            <w:tcW w:w="988" w:type="pct"/>
            <w:vAlign w:val="center"/>
          </w:tcPr>
          <w:p w:rsidR="00092849" w:rsidRPr="006E3F69" w:rsidRDefault="00092849" w:rsidP="00092849">
            <w:pPr>
              <w:jc w:val="center"/>
              <w:rPr>
                <w:rFonts w:ascii="Arial Narrow" w:hAnsi="Arial Narrow"/>
                <w:sz w:val="20"/>
              </w:rPr>
            </w:pPr>
            <w:r w:rsidRPr="006E3F69">
              <w:rPr>
                <w:rFonts w:ascii="Arial Narrow" w:hAnsi="Arial Narrow"/>
                <w:sz w:val="20"/>
              </w:rPr>
              <w:t>$</w:t>
            </w:r>
            <w:r w:rsidR="003C5835">
              <w:rPr>
                <w:rFonts w:ascii="Arial Narrow" w:hAnsi="Arial Narrow"/>
                <w:noProof/>
                <w:color w:val="000000"/>
                <w:sz w:val="20"/>
                <w:highlight w:val="black"/>
              </w:rPr>
              <w:t>'''''''''''''''</w:t>
            </w:r>
          </w:p>
        </w:tc>
      </w:tr>
      <w:tr w:rsidR="00092849" w:rsidRPr="006E3F69" w:rsidTr="002953FE">
        <w:tc>
          <w:tcPr>
            <w:tcW w:w="2038" w:type="pct"/>
            <w:vAlign w:val="center"/>
          </w:tcPr>
          <w:p w:rsidR="00092849" w:rsidRPr="006E3F69" w:rsidRDefault="00092849" w:rsidP="00092849">
            <w:pPr>
              <w:jc w:val="left"/>
              <w:rPr>
                <w:rFonts w:ascii="Arial Narrow" w:hAnsi="Arial Narrow"/>
                <w:sz w:val="20"/>
              </w:rPr>
            </w:pPr>
            <w:r w:rsidRPr="006E3F69">
              <w:rPr>
                <w:rFonts w:ascii="Arial Narrow" w:hAnsi="Arial Narrow"/>
                <w:sz w:val="20"/>
              </w:rPr>
              <w:t>AQoL-7D:</w:t>
            </w:r>
            <w:r w:rsidR="00CA61D3" w:rsidRPr="006E3F69">
              <w:rPr>
                <w:rFonts w:ascii="Arial Narrow" w:hAnsi="Arial Narrow"/>
                <w:sz w:val="20"/>
              </w:rPr>
              <w:t xml:space="preserve"> econometric t</w:t>
            </w:r>
            <w:r w:rsidRPr="006E3F69">
              <w:rPr>
                <w:rFonts w:ascii="Arial Narrow" w:hAnsi="Arial Narrow"/>
                <w:sz w:val="20"/>
              </w:rPr>
              <w:t>ransformation</w:t>
            </w:r>
          </w:p>
        </w:tc>
        <w:tc>
          <w:tcPr>
            <w:tcW w:w="1975" w:type="pct"/>
            <w:gridSpan w:val="2"/>
            <w:vMerge/>
            <w:vAlign w:val="center"/>
          </w:tcPr>
          <w:p w:rsidR="00092849" w:rsidRPr="006E3F69" w:rsidRDefault="00092849" w:rsidP="00092849">
            <w:pPr>
              <w:jc w:val="center"/>
              <w:rPr>
                <w:rFonts w:ascii="Arial Narrow" w:hAnsi="Arial Narrow"/>
                <w:sz w:val="20"/>
              </w:rPr>
            </w:pPr>
          </w:p>
        </w:tc>
        <w:tc>
          <w:tcPr>
            <w:tcW w:w="988" w:type="pct"/>
            <w:vAlign w:val="center"/>
          </w:tcPr>
          <w:p w:rsidR="00092849" w:rsidRPr="003C5835" w:rsidRDefault="003C5835" w:rsidP="00092849">
            <w:pPr>
              <w:jc w:val="center"/>
              <w:rPr>
                <w:rFonts w:ascii="Arial Narrow" w:hAnsi="Arial Narrow"/>
                <w:sz w:val="20"/>
                <w:highlight w:val="black"/>
              </w:rPr>
            </w:pPr>
            <w:r>
              <w:rPr>
                <w:rFonts w:ascii="Arial Narrow" w:hAnsi="Arial Narrow"/>
                <w:noProof/>
                <w:color w:val="000000"/>
                <w:sz w:val="20"/>
                <w:highlight w:val="black"/>
              </w:rPr>
              <w:t>''''''''''''</w:t>
            </w:r>
          </w:p>
        </w:tc>
      </w:tr>
      <w:tr w:rsidR="00092849" w:rsidRPr="006E3F69" w:rsidTr="002953FE">
        <w:tc>
          <w:tcPr>
            <w:tcW w:w="4012" w:type="pct"/>
            <w:gridSpan w:val="3"/>
            <w:vAlign w:val="center"/>
          </w:tcPr>
          <w:p w:rsidR="00092849" w:rsidRPr="006E3F69" w:rsidRDefault="00092849" w:rsidP="00092849">
            <w:pPr>
              <w:jc w:val="right"/>
              <w:rPr>
                <w:rFonts w:ascii="Arial Narrow" w:hAnsi="Arial Narrow"/>
                <w:b/>
                <w:sz w:val="20"/>
              </w:rPr>
            </w:pPr>
            <w:r w:rsidRPr="006E3F69">
              <w:rPr>
                <w:rFonts w:ascii="Arial Narrow" w:hAnsi="Arial Narrow"/>
                <w:b/>
                <w:sz w:val="20"/>
              </w:rPr>
              <w:t xml:space="preserve">Overall </w:t>
            </w:r>
            <w:r w:rsidR="00CA61D3" w:rsidRPr="006E3F69">
              <w:rPr>
                <w:rFonts w:ascii="Arial Narrow" w:hAnsi="Arial Narrow"/>
                <w:b/>
                <w:sz w:val="20"/>
              </w:rPr>
              <w:t>incremental c</w:t>
            </w:r>
            <w:r w:rsidRPr="006E3F69">
              <w:rPr>
                <w:rFonts w:ascii="Arial Narrow" w:hAnsi="Arial Narrow"/>
                <w:b/>
                <w:sz w:val="20"/>
              </w:rPr>
              <w:t>ost/QALY (amended base case)</w:t>
            </w:r>
          </w:p>
        </w:tc>
        <w:tc>
          <w:tcPr>
            <w:tcW w:w="988" w:type="pct"/>
            <w:vAlign w:val="center"/>
          </w:tcPr>
          <w:p w:rsidR="00092849" w:rsidRPr="006E3F69" w:rsidRDefault="00092849" w:rsidP="00092849">
            <w:pPr>
              <w:jc w:val="center"/>
              <w:rPr>
                <w:rFonts w:ascii="Arial Narrow" w:hAnsi="Arial Narrow"/>
                <w:b/>
                <w:sz w:val="20"/>
              </w:rPr>
            </w:pPr>
            <w:r w:rsidRPr="006E3F69">
              <w:rPr>
                <w:rFonts w:ascii="Arial Narrow" w:hAnsi="Arial Narrow"/>
                <w:b/>
                <w:sz w:val="20"/>
              </w:rPr>
              <w:t>$</w:t>
            </w:r>
            <w:r w:rsidR="003C5835">
              <w:rPr>
                <w:rFonts w:ascii="Arial Narrow" w:hAnsi="Arial Narrow"/>
                <w:b/>
                <w:noProof/>
                <w:color w:val="000000"/>
                <w:sz w:val="20"/>
                <w:highlight w:val="black"/>
              </w:rPr>
              <w:t>'''''''''''''</w:t>
            </w:r>
          </w:p>
        </w:tc>
      </w:tr>
    </w:tbl>
    <w:p w:rsidR="00092849" w:rsidRPr="006E3F69" w:rsidRDefault="00092849" w:rsidP="002953FE">
      <w:pPr>
        <w:pStyle w:val="TableFooter"/>
        <w:ind w:left="709"/>
        <w:rPr>
          <w:szCs w:val="18"/>
        </w:rPr>
      </w:pPr>
      <w:r w:rsidRPr="006E3F69">
        <w:rPr>
          <w:szCs w:val="18"/>
        </w:rPr>
        <w:t xml:space="preserve">Note: </w:t>
      </w:r>
      <w:r w:rsidR="00BA09CD" w:rsidRPr="006E3F69">
        <w:rPr>
          <w:szCs w:val="18"/>
        </w:rPr>
        <w:t>T</w:t>
      </w:r>
      <w:r w:rsidRPr="006E3F69">
        <w:rPr>
          <w:szCs w:val="18"/>
        </w:rPr>
        <w:t xml:space="preserve">he econometric transformation of the </w:t>
      </w:r>
      <w:proofErr w:type="spellStart"/>
      <w:r w:rsidRPr="006E3F69">
        <w:rPr>
          <w:szCs w:val="18"/>
        </w:rPr>
        <w:t>VisQoL</w:t>
      </w:r>
      <w:proofErr w:type="spellEnd"/>
      <w:r w:rsidRPr="006E3F69">
        <w:rPr>
          <w:szCs w:val="18"/>
        </w:rPr>
        <w:t xml:space="preserve"> dimension score to the AQoL-7D </w:t>
      </w:r>
      <w:r w:rsidR="002953FE" w:rsidRPr="006E3F69">
        <w:t>was conducted during the evaluation</w:t>
      </w:r>
      <w:r w:rsidRPr="006E3F69">
        <w:rPr>
          <w:szCs w:val="18"/>
        </w:rPr>
        <w:t>.  Additionally, the costs associated with blindness w</w:t>
      </w:r>
      <w:r w:rsidR="002953FE" w:rsidRPr="006E3F69">
        <w:rPr>
          <w:szCs w:val="18"/>
        </w:rPr>
        <w:t>ere</w:t>
      </w:r>
      <w:r w:rsidRPr="006E3F69">
        <w:rPr>
          <w:szCs w:val="18"/>
        </w:rPr>
        <w:t xml:space="preserve"> updated during the evaluation to more appropriately reflect direct health care related costs</w:t>
      </w:r>
      <w:r w:rsidR="00CA61D3" w:rsidRPr="006E3F69">
        <w:rPr>
          <w:szCs w:val="18"/>
        </w:rPr>
        <w:t>.</w:t>
      </w:r>
    </w:p>
    <w:p w:rsidR="00092849" w:rsidRPr="006E3F69" w:rsidRDefault="00092849" w:rsidP="002953FE">
      <w:pPr>
        <w:widowControl/>
        <w:ind w:left="709"/>
        <w:rPr>
          <w:rStyle w:val="CommentReference"/>
          <w:sz w:val="18"/>
          <w:szCs w:val="18"/>
        </w:rPr>
      </w:pPr>
      <w:r w:rsidRPr="006E3F69">
        <w:rPr>
          <w:rFonts w:ascii="Arial Narrow" w:hAnsi="Arial Narrow"/>
          <w:sz w:val="18"/>
          <w:szCs w:val="18"/>
        </w:rPr>
        <w:t xml:space="preserve">Abbreviations: BSE = best </w:t>
      </w:r>
      <w:proofErr w:type="gramStart"/>
      <w:r w:rsidRPr="006E3F69">
        <w:rPr>
          <w:rFonts w:ascii="Arial Narrow" w:hAnsi="Arial Narrow"/>
          <w:sz w:val="18"/>
          <w:szCs w:val="18"/>
        </w:rPr>
        <w:t>seeing eye</w:t>
      </w:r>
      <w:proofErr w:type="gramEnd"/>
      <w:r w:rsidRPr="006E3F69">
        <w:rPr>
          <w:rFonts w:ascii="Arial Narrow" w:hAnsi="Arial Narrow"/>
          <w:sz w:val="18"/>
          <w:szCs w:val="18"/>
        </w:rPr>
        <w:t xml:space="preserve">; NC = </w:t>
      </w:r>
      <w:proofErr w:type="spellStart"/>
      <w:r w:rsidRPr="006E3F69">
        <w:rPr>
          <w:rFonts w:ascii="Arial Narrow" w:hAnsi="Arial Narrow"/>
          <w:sz w:val="18"/>
          <w:szCs w:val="18"/>
        </w:rPr>
        <w:t>not</w:t>
      </w:r>
      <w:proofErr w:type="spellEnd"/>
      <w:r w:rsidRPr="006E3F69">
        <w:rPr>
          <w:rFonts w:ascii="Arial Narrow" w:hAnsi="Arial Narrow"/>
          <w:sz w:val="18"/>
          <w:szCs w:val="18"/>
        </w:rPr>
        <w:t xml:space="preserve"> calculable; WSE = worse seeing eye</w:t>
      </w:r>
    </w:p>
    <w:p w:rsidR="00092849" w:rsidRPr="006E3F69" w:rsidRDefault="00092849" w:rsidP="002953FE">
      <w:pPr>
        <w:pStyle w:val="TableFooter"/>
        <w:ind w:left="709"/>
        <w:rPr>
          <w:szCs w:val="18"/>
        </w:rPr>
      </w:pPr>
      <w:r w:rsidRPr="006E3F69">
        <w:rPr>
          <w:szCs w:val="18"/>
        </w:rPr>
        <w:t>Source: Constructed during the evaluation</w:t>
      </w:r>
    </w:p>
    <w:p w:rsidR="00092849" w:rsidRPr="006E3F69" w:rsidRDefault="00092849" w:rsidP="00092849">
      <w:pPr>
        <w:widowControl/>
        <w:rPr>
          <w:szCs w:val="22"/>
        </w:rPr>
      </w:pPr>
    </w:p>
    <w:p w:rsidR="00092849" w:rsidRPr="008C14FF" w:rsidRDefault="00092849" w:rsidP="008C14FF">
      <w:pPr>
        <w:pStyle w:val="ListParagraph"/>
        <w:widowControl/>
        <w:numPr>
          <w:ilvl w:val="1"/>
          <w:numId w:val="30"/>
        </w:numPr>
        <w:rPr>
          <w:szCs w:val="22"/>
        </w:rPr>
      </w:pPr>
      <w:r w:rsidRPr="001D650A">
        <w:t xml:space="preserve">The base </w:t>
      </w:r>
      <w:r w:rsidR="006E3F69">
        <w:t xml:space="preserve">case ICER of the amended model, </w:t>
      </w:r>
      <w:r w:rsidR="00C95C06">
        <w:t>(range $45,000/QALY to $75,000/QALY)</w:t>
      </w:r>
      <w:r w:rsidRPr="001D650A">
        <w:t xml:space="preserve">, is greater than the ICER </w:t>
      </w:r>
      <w:r w:rsidRPr="006E3F69">
        <w:t>of $</w:t>
      </w:r>
      <w:r w:rsidR="006E3F69">
        <w:t>15,000/QALY - $45,000/QALY</w:t>
      </w:r>
      <w:r w:rsidR="00CA61D3" w:rsidRPr="001D650A">
        <w:t xml:space="preserve"> presented in the </w:t>
      </w:r>
      <w:r w:rsidR="001D650A">
        <w:t>resubmission</w:t>
      </w:r>
      <w:r w:rsidR="00CA61D3" w:rsidRPr="001D650A">
        <w:t xml:space="preserve"> considered in November 2013</w:t>
      </w:r>
      <w:r w:rsidRPr="001D650A">
        <w:t>.</w:t>
      </w:r>
      <w:r w:rsidRPr="008C14FF">
        <w:rPr>
          <w:i/>
        </w:rPr>
        <w:t xml:space="preserve">  </w:t>
      </w:r>
      <w:r w:rsidRPr="001D650A">
        <w:t xml:space="preserve">The </w:t>
      </w:r>
      <w:r w:rsidR="00CA61D3" w:rsidRPr="001D650A">
        <w:t xml:space="preserve">November 2013 </w:t>
      </w:r>
      <w:r w:rsidRPr="001D650A">
        <w:t>PBAC considered th</w:t>
      </w:r>
      <w:r w:rsidR="00CA61D3" w:rsidRPr="001D650A">
        <w:t>at</w:t>
      </w:r>
      <w:r w:rsidRPr="001D650A">
        <w:t xml:space="preserve"> model unsuitable as a basis for determining the cost-effectiveness of </w:t>
      </w:r>
      <w:proofErr w:type="spellStart"/>
      <w:r w:rsidRPr="001D650A">
        <w:t>ranibizumab</w:t>
      </w:r>
      <w:proofErr w:type="spellEnd"/>
      <w:r w:rsidRPr="001D650A">
        <w:t xml:space="preserve"> in the treatment of DME (paragraph 6.20)</w:t>
      </w:r>
      <w:r w:rsidRPr="008C14FF">
        <w:rPr>
          <w:i/>
        </w:rPr>
        <w:t>.</w:t>
      </w:r>
    </w:p>
    <w:p w:rsidR="00092849" w:rsidRPr="001D650A" w:rsidRDefault="00092849" w:rsidP="00092849">
      <w:pPr>
        <w:widowControl/>
        <w:rPr>
          <w:szCs w:val="22"/>
        </w:rPr>
      </w:pPr>
    </w:p>
    <w:p w:rsidR="00092849" w:rsidRPr="008C14FF" w:rsidRDefault="00092849" w:rsidP="008C14FF">
      <w:pPr>
        <w:pStyle w:val="ListParagraph"/>
        <w:widowControl/>
        <w:numPr>
          <w:ilvl w:val="1"/>
          <w:numId w:val="30"/>
        </w:numPr>
        <w:rPr>
          <w:szCs w:val="22"/>
        </w:rPr>
      </w:pPr>
      <w:r w:rsidRPr="001D650A">
        <w:t xml:space="preserve">In March 2007, the PBAC recommended the listing of </w:t>
      </w:r>
      <w:proofErr w:type="spellStart"/>
      <w:r w:rsidRPr="001D650A">
        <w:t>ranibizumab</w:t>
      </w:r>
      <w:proofErr w:type="spellEnd"/>
      <w:r w:rsidRPr="001D650A">
        <w:t xml:space="preserve"> for the treatment of </w:t>
      </w:r>
      <w:proofErr w:type="spellStart"/>
      <w:r w:rsidRPr="001D650A">
        <w:t>subfoveal</w:t>
      </w:r>
      <w:proofErr w:type="spellEnd"/>
      <w:r w:rsidRPr="001D650A">
        <w:t xml:space="preserve"> </w:t>
      </w:r>
      <w:proofErr w:type="spellStart"/>
      <w:r w:rsidRPr="001D650A">
        <w:t>choroidal</w:t>
      </w:r>
      <w:proofErr w:type="spellEnd"/>
      <w:r w:rsidRPr="001D650A">
        <w:t xml:space="preserve"> neovascularisation due to AMD on the basis of acceptable cost effectiveness informed by an ICER of </w:t>
      </w:r>
      <w:r w:rsidR="00C95C06">
        <w:t>$15,000/QALY to $45,000/QALY</w:t>
      </w:r>
      <w:r w:rsidRPr="001D650A">
        <w:t>.</w:t>
      </w:r>
      <w:r w:rsidRPr="008C14FF">
        <w:rPr>
          <w:i/>
        </w:rPr>
        <w:t xml:space="preserve">  </w:t>
      </w:r>
      <w:r w:rsidR="00F83113" w:rsidRPr="00FF63EC">
        <w:t xml:space="preserve">Based </w:t>
      </w:r>
      <w:r w:rsidR="00F83113" w:rsidRPr="00FF63EC">
        <w:lastRenderedPageBreak/>
        <w:t>on</w:t>
      </w:r>
      <w:r w:rsidRPr="00FF63EC">
        <w:t xml:space="preserve"> the amended economic model, a </w:t>
      </w:r>
      <w:proofErr w:type="spellStart"/>
      <w:r w:rsidRPr="00FF63EC">
        <w:t>ranibizumab</w:t>
      </w:r>
      <w:proofErr w:type="spellEnd"/>
      <w:r w:rsidRPr="00FF63EC">
        <w:t xml:space="preserve"> price of </w:t>
      </w:r>
      <w:r w:rsidRPr="006E3F69">
        <w:t>$</w:t>
      </w:r>
      <w:r w:rsidR="003C5835">
        <w:rPr>
          <w:noProof/>
          <w:color w:val="000000"/>
          <w:highlight w:val="black"/>
        </w:rPr>
        <w:t>'''''''''''''''</w:t>
      </w:r>
      <w:r w:rsidRPr="00FF63EC">
        <w:t xml:space="preserve"> would be required to achieve an equivalent ICER.</w:t>
      </w:r>
    </w:p>
    <w:p w:rsidR="00092849" w:rsidRPr="001D650A" w:rsidRDefault="00092849" w:rsidP="00092849">
      <w:pPr>
        <w:widowControl/>
        <w:rPr>
          <w:szCs w:val="22"/>
        </w:rPr>
      </w:pPr>
    </w:p>
    <w:p w:rsidR="00092849" w:rsidRPr="008C14FF" w:rsidRDefault="00092849" w:rsidP="008C14FF">
      <w:pPr>
        <w:pStyle w:val="ListParagraph"/>
        <w:widowControl/>
        <w:numPr>
          <w:ilvl w:val="1"/>
          <w:numId w:val="30"/>
        </w:numPr>
        <w:rPr>
          <w:szCs w:val="22"/>
        </w:rPr>
      </w:pPr>
      <w:r w:rsidRPr="001D650A">
        <w:t xml:space="preserve">The results of the sensitivity analyses indicate that the model </w:t>
      </w:r>
      <w:r w:rsidR="00B017E5" w:rsidRPr="001D650A">
        <w:t xml:space="preserve">was </w:t>
      </w:r>
      <w:r w:rsidRPr="001D650A">
        <w:t>most sensitive to the time horizon, treatment duration and utility assumptions:</w:t>
      </w:r>
    </w:p>
    <w:p w:rsidR="00092849" w:rsidRPr="00F739C8" w:rsidRDefault="00D93E19" w:rsidP="00092849">
      <w:pPr>
        <w:pStyle w:val="ListParagraph"/>
        <w:widowControl/>
        <w:numPr>
          <w:ilvl w:val="1"/>
          <w:numId w:val="35"/>
        </w:numPr>
        <w:ind w:left="993" w:hanging="284"/>
        <w:rPr>
          <w:szCs w:val="22"/>
        </w:rPr>
      </w:pPr>
      <w:r w:rsidRPr="00F739C8">
        <w:t>t</w:t>
      </w:r>
      <w:r w:rsidR="00092849" w:rsidRPr="00F739C8">
        <w:t xml:space="preserve">he reduction of the timeframe of the model to </w:t>
      </w:r>
      <w:r w:rsidR="003C5835">
        <w:rPr>
          <w:noProof/>
          <w:color w:val="000000"/>
          <w:highlight w:val="black"/>
        </w:rPr>
        <w:t>''''</w:t>
      </w:r>
      <w:r w:rsidR="00092849" w:rsidRPr="007F797D">
        <w:t xml:space="preserve"> </w:t>
      </w:r>
      <w:r w:rsidR="00092849" w:rsidRPr="006E3F69">
        <w:t>years</w:t>
      </w:r>
      <w:r w:rsidR="00092849" w:rsidRPr="00F739C8">
        <w:t xml:space="preserve"> (consistent with the </w:t>
      </w:r>
      <w:proofErr w:type="spellStart"/>
      <w:r w:rsidR="00092849" w:rsidRPr="00F739C8">
        <w:t>ranibizumab</w:t>
      </w:r>
      <w:proofErr w:type="spellEnd"/>
      <w:r w:rsidR="00092849" w:rsidRPr="00F739C8">
        <w:t xml:space="preserve"> AMD submission, March 2007)</w:t>
      </w:r>
      <w:r w:rsidRPr="00F739C8">
        <w:t xml:space="preserve"> results in an ICER of </w:t>
      </w:r>
      <w:r w:rsidR="006F1C82">
        <w:t>$105,000/QALY - $200,000/QALY</w:t>
      </w:r>
      <w:r w:rsidR="007F797D" w:rsidRPr="007F797D">
        <w:t xml:space="preserve"> </w:t>
      </w:r>
    </w:p>
    <w:p w:rsidR="00092849" w:rsidRPr="00F739C8" w:rsidRDefault="00D93E19" w:rsidP="00092849">
      <w:pPr>
        <w:pStyle w:val="ListParagraph"/>
        <w:widowControl/>
        <w:numPr>
          <w:ilvl w:val="1"/>
          <w:numId w:val="35"/>
        </w:numPr>
        <w:ind w:left="993" w:hanging="284"/>
        <w:rPr>
          <w:szCs w:val="22"/>
        </w:rPr>
      </w:pPr>
      <w:r w:rsidRPr="00F739C8">
        <w:t>t</w:t>
      </w:r>
      <w:r w:rsidR="00092849" w:rsidRPr="00F739C8">
        <w:t xml:space="preserve">he continuation of treatment from </w:t>
      </w:r>
      <w:r w:rsidR="00092849" w:rsidRPr="006F1C82">
        <w:t xml:space="preserve">year </w:t>
      </w:r>
      <w:r w:rsidR="003C5835">
        <w:rPr>
          <w:noProof/>
          <w:color w:val="000000"/>
          <w:highlight w:val="black"/>
        </w:rPr>
        <w:t>'''' '''' ''''</w:t>
      </w:r>
      <w:r w:rsidR="00092849" w:rsidRPr="00F739C8">
        <w:t xml:space="preserve"> of the model, applying usage assumptions from </w:t>
      </w:r>
      <w:r w:rsidR="00092849" w:rsidRPr="006F1C82">
        <w:t xml:space="preserve">year </w:t>
      </w:r>
      <w:r w:rsidR="003C5835">
        <w:rPr>
          <w:noProof/>
          <w:color w:val="000000"/>
          <w:highlight w:val="black"/>
        </w:rPr>
        <w:t>'''</w:t>
      </w:r>
      <w:r w:rsidRPr="006F1C82">
        <w:t xml:space="preserve">, results in an ICER of </w:t>
      </w:r>
      <w:r w:rsidR="006F1C82">
        <w:t>$75,000/QALY – 105,000/QALY</w:t>
      </w:r>
    </w:p>
    <w:p w:rsidR="00092849" w:rsidRPr="003C5835" w:rsidRDefault="00D93E19" w:rsidP="00092849">
      <w:pPr>
        <w:pStyle w:val="ListParagraph"/>
        <w:widowControl/>
        <w:numPr>
          <w:ilvl w:val="1"/>
          <w:numId w:val="35"/>
        </w:numPr>
        <w:ind w:left="993" w:hanging="284"/>
        <w:rPr>
          <w:szCs w:val="22"/>
        </w:rPr>
      </w:pPr>
      <w:proofErr w:type="gramStart"/>
      <w:r w:rsidRPr="00F739C8">
        <w:t>t</w:t>
      </w:r>
      <w:r w:rsidR="00092849" w:rsidRPr="00F739C8">
        <w:t>he</w:t>
      </w:r>
      <w:proofErr w:type="gramEnd"/>
      <w:r w:rsidR="00092849" w:rsidRPr="00F739C8">
        <w:t xml:space="preserve"> application of alternative BSE, WSE and bilateral treatment utilities (informed by the econometric transformation </w:t>
      </w:r>
      <w:r w:rsidR="00092849" w:rsidRPr="006F1C82">
        <w:t xml:space="preserve">of the </w:t>
      </w:r>
      <w:proofErr w:type="spellStart"/>
      <w:r w:rsidR="00092849" w:rsidRPr="006F1C82">
        <w:t>VisQoL</w:t>
      </w:r>
      <w:proofErr w:type="spellEnd"/>
      <w:r w:rsidR="00092849" w:rsidRPr="006F1C82">
        <w:t xml:space="preserve"> dimension score to the AQoL-7D) results in an ICER of</w:t>
      </w:r>
      <w:r w:rsidR="006F1C82">
        <w:t xml:space="preserve"> $75,000/QALY - $105,000/QALY.</w:t>
      </w:r>
    </w:p>
    <w:p w:rsidR="00344314" w:rsidRPr="001D650A" w:rsidRDefault="00344314" w:rsidP="00092849">
      <w:pPr>
        <w:widowControl/>
        <w:rPr>
          <w:szCs w:val="22"/>
        </w:rPr>
      </w:pPr>
    </w:p>
    <w:p w:rsidR="00F840D0" w:rsidRPr="008C14FF" w:rsidRDefault="00F840D0" w:rsidP="008C14FF">
      <w:pPr>
        <w:pStyle w:val="ListParagraph"/>
        <w:widowControl/>
        <w:numPr>
          <w:ilvl w:val="1"/>
          <w:numId w:val="30"/>
        </w:numPr>
        <w:rPr>
          <w:szCs w:val="22"/>
        </w:rPr>
      </w:pPr>
      <w:r w:rsidRPr="001D650A">
        <w:t>The ESC cited another source for all-cause mortality (Christ et al</w:t>
      </w:r>
      <w:r w:rsidR="00430F99" w:rsidRPr="001D650A">
        <w:t>,</w:t>
      </w:r>
      <w:r w:rsidRPr="001D650A">
        <w:t xml:space="preserve"> 2008) and </w:t>
      </w:r>
      <w:r w:rsidR="007601B2" w:rsidRPr="001D650A">
        <w:t xml:space="preserve">noted the need for consistency of comparable inputs across </w:t>
      </w:r>
      <w:r w:rsidR="00430F99" w:rsidRPr="001D650A">
        <w:t xml:space="preserve">corresponding </w:t>
      </w:r>
      <w:r w:rsidR="007601B2" w:rsidRPr="001D650A">
        <w:t xml:space="preserve">models for </w:t>
      </w:r>
      <w:proofErr w:type="spellStart"/>
      <w:r w:rsidR="007601B2" w:rsidRPr="001D650A">
        <w:t>ranibizumab</w:t>
      </w:r>
      <w:proofErr w:type="spellEnd"/>
      <w:r w:rsidR="007601B2" w:rsidRPr="001D650A">
        <w:t xml:space="preserve"> and </w:t>
      </w:r>
      <w:proofErr w:type="spellStart"/>
      <w:r w:rsidR="007601B2" w:rsidRPr="001D650A">
        <w:t>aflibercept</w:t>
      </w:r>
      <w:proofErr w:type="spellEnd"/>
      <w:r w:rsidR="007601B2" w:rsidRPr="001D650A">
        <w:t>.  The ESC therefore</w:t>
      </w:r>
      <w:r w:rsidRPr="001D650A">
        <w:t xml:space="preserve"> </w:t>
      </w:r>
      <w:r w:rsidR="007601B2" w:rsidRPr="001D650A">
        <w:t xml:space="preserve">respecified the base case </w:t>
      </w:r>
      <w:r w:rsidRPr="001D650A">
        <w:t>as detailed below</w:t>
      </w:r>
      <w:r w:rsidR="007601B2" w:rsidRPr="001D650A">
        <w:t>:</w:t>
      </w:r>
    </w:p>
    <w:p w:rsidR="00F840D0" w:rsidRPr="001D650A" w:rsidRDefault="007601B2" w:rsidP="00F840D0">
      <w:pPr>
        <w:pStyle w:val="ListParagraph"/>
        <w:numPr>
          <w:ilvl w:val="0"/>
          <w:numId w:val="41"/>
        </w:numPr>
      </w:pPr>
      <w:r w:rsidRPr="001D650A">
        <w:t>e</w:t>
      </w:r>
      <w:r w:rsidR="00F840D0" w:rsidRPr="001D650A">
        <w:t xml:space="preserve">xcess mortality risk </w:t>
      </w:r>
      <w:r w:rsidRPr="001D650A">
        <w:t xml:space="preserve">reduced </w:t>
      </w:r>
      <w:r w:rsidR="00F840D0" w:rsidRPr="001D650A">
        <w:t>to RR=1.13</w:t>
      </w:r>
      <w:r w:rsidRPr="001D650A">
        <w:t xml:space="preserve"> (the smaller </w:t>
      </w:r>
      <w:r w:rsidR="00430F99" w:rsidRPr="001D650A">
        <w:t>RR</w:t>
      </w:r>
      <w:r w:rsidRPr="001D650A">
        <w:t xml:space="preserve"> from</w:t>
      </w:r>
      <w:r w:rsidR="00430F99" w:rsidRPr="001D650A">
        <w:t xml:space="preserve"> Christ et al, 2008)</w:t>
      </w:r>
    </w:p>
    <w:p w:rsidR="00F840D0" w:rsidRPr="001D650A" w:rsidRDefault="007601B2" w:rsidP="00F840D0">
      <w:pPr>
        <w:pStyle w:val="ListParagraph"/>
        <w:numPr>
          <w:ilvl w:val="0"/>
          <w:numId w:val="41"/>
        </w:numPr>
      </w:pPr>
      <w:r w:rsidRPr="001D650A">
        <w:t>r</w:t>
      </w:r>
      <w:r w:rsidR="00F840D0" w:rsidRPr="001D650A">
        <w:t>isk and cost of falls removed</w:t>
      </w:r>
    </w:p>
    <w:p w:rsidR="00F840D0" w:rsidRPr="001D650A" w:rsidRDefault="007601B2" w:rsidP="007601B2">
      <w:pPr>
        <w:pStyle w:val="ListParagraph"/>
        <w:numPr>
          <w:ilvl w:val="0"/>
          <w:numId w:val="41"/>
        </w:numPr>
      </w:pPr>
      <w:proofErr w:type="gramStart"/>
      <w:r w:rsidRPr="001D650A">
        <w:t>c</w:t>
      </w:r>
      <w:r w:rsidR="00F840D0" w:rsidRPr="001D650A">
        <w:t>ost</w:t>
      </w:r>
      <w:proofErr w:type="gramEnd"/>
      <w:r w:rsidR="00F840D0" w:rsidRPr="001D650A">
        <w:t xml:space="preserve"> of blindness removed</w:t>
      </w:r>
      <w:r w:rsidR="001220BB" w:rsidRPr="001D650A">
        <w:t>.</w:t>
      </w:r>
    </w:p>
    <w:p w:rsidR="007601B2" w:rsidRPr="001D650A" w:rsidRDefault="00D93E19" w:rsidP="007601B2">
      <w:pPr>
        <w:ind w:left="709"/>
      </w:pPr>
      <w:r w:rsidRPr="001D650A">
        <w:t>The ESC also specified a</w:t>
      </w:r>
      <w:r w:rsidR="00F840D0" w:rsidRPr="001D650A">
        <w:t xml:space="preserve">dditional </w:t>
      </w:r>
      <w:r w:rsidR="007601B2" w:rsidRPr="001D650A">
        <w:t xml:space="preserve">sensitivity </w:t>
      </w:r>
      <w:r w:rsidR="00F840D0" w:rsidRPr="001D650A">
        <w:t>analyses</w:t>
      </w:r>
      <w:r w:rsidR="007601B2" w:rsidRPr="001D650A">
        <w:t>:</w:t>
      </w:r>
    </w:p>
    <w:p w:rsidR="007601B2" w:rsidRPr="001D650A" w:rsidRDefault="00F840D0" w:rsidP="007601B2">
      <w:pPr>
        <w:pStyle w:val="ListParagraph"/>
        <w:numPr>
          <w:ilvl w:val="0"/>
          <w:numId w:val="41"/>
        </w:numPr>
      </w:pPr>
      <w:r w:rsidRPr="001D650A">
        <w:t>mortality set to RR=1.13 and falls excluded but blindness costs included</w:t>
      </w:r>
    </w:p>
    <w:p w:rsidR="00F840D0" w:rsidRPr="001D650A" w:rsidRDefault="00F840D0" w:rsidP="007601B2">
      <w:pPr>
        <w:pStyle w:val="ListParagraph"/>
        <w:numPr>
          <w:ilvl w:val="0"/>
          <w:numId w:val="41"/>
        </w:numPr>
      </w:pPr>
      <w:proofErr w:type="gramStart"/>
      <w:r w:rsidRPr="001D650A">
        <w:t>mortality</w:t>
      </w:r>
      <w:proofErr w:type="gramEnd"/>
      <w:r w:rsidRPr="001D650A">
        <w:t xml:space="preserve"> set to RR=1.00, falls excluded and cost of blindness excluded.</w:t>
      </w:r>
    </w:p>
    <w:p w:rsidR="007601B2" w:rsidRDefault="007601B2" w:rsidP="007601B2">
      <w:pPr>
        <w:ind w:left="709"/>
      </w:pPr>
      <w:r w:rsidRPr="006F1C82">
        <w:t xml:space="preserve">The results are presented in </w:t>
      </w:r>
      <w:r w:rsidR="0051559F" w:rsidRPr="006F1C82">
        <w:t>the table below</w:t>
      </w:r>
      <w:r w:rsidRPr="006F1C82">
        <w:t>.</w:t>
      </w:r>
    </w:p>
    <w:p w:rsidR="00BA09CD" w:rsidRPr="007E4942" w:rsidRDefault="00BA09CD" w:rsidP="00BA09CD"/>
    <w:p w:rsidR="000164E2" w:rsidRPr="006F1C82" w:rsidRDefault="000164E2" w:rsidP="002953FE">
      <w:pPr>
        <w:ind w:left="709"/>
        <w:rPr>
          <w:rStyle w:val="CommentReference"/>
        </w:rPr>
      </w:pPr>
      <w:r w:rsidRPr="006F1C82">
        <w:rPr>
          <w:rStyle w:val="CommentReference"/>
        </w:rPr>
        <w:t xml:space="preserve">Results of model </w:t>
      </w:r>
      <w:r w:rsidR="00430F99" w:rsidRPr="006F1C82">
        <w:rPr>
          <w:rStyle w:val="CommentReference"/>
        </w:rPr>
        <w:t>amended according to the ESC specifications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Results of model amended according to the ESC specifications"/>
      </w:tblPr>
      <w:tblGrid>
        <w:gridCol w:w="992"/>
        <w:gridCol w:w="3119"/>
        <w:gridCol w:w="1559"/>
        <w:gridCol w:w="1702"/>
        <w:gridCol w:w="973"/>
      </w:tblGrid>
      <w:tr w:rsidR="00D93E19" w:rsidRPr="008F559F" w:rsidTr="003C76F9">
        <w:trPr>
          <w:tblHeader/>
        </w:trPr>
        <w:tc>
          <w:tcPr>
            <w:tcW w:w="2463" w:type="pct"/>
            <w:gridSpan w:val="2"/>
            <w:tcBorders>
              <w:top w:val="single" w:sz="4" w:space="0" w:color="auto"/>
              <w:left w:val="single" w:sz="4" w:space="0" w:color="auto"/>
              <w:bottom w:val="single" w:sz="4" w:space="0" w:color="auto"/>
              <w:right w:val="single" w:sz="4" w:space="0" w:color="auto"/>
            </w:tcBorders>
            <w:vAlign w:val="center"/>
          </w:tcPr>
          <w:p w:rsidR="000164E2" w:rsidRPr="006F1C82" w:rsidRDefault="000164E2" w:rsidP="00C14A71">
            <w:pPr>
              <w:rPr>
                <w:rFonts w:ascii="Arial Narrow" w:hAnsi="Arial Narrow"/>
                <w:sz w:val="20"/>
              </w:rPr>
            </w:pPr>
            <w:r w:rsidRPr="006F1C82">
              <w:rPr>
                <w:rFonts w:ascii="Arial Narrow" w:hAnsi="Arial Narrow"/>
                <w:b/>
                <w:sz w:val="20"/>
              </w:rPr>
              <w:t>Analyses</w:t>
            </w:r>
          </w:p>
        </w:tc>
        <w:tc>
          <w:tcPr>
            <w:tcW w:w="934" w:type="pct"/>
            <w:tcBorders>
              <w:top w:val="single" w:sz="4" w:space="0" w:color="auto"/>
              <w:left w:val="single" w:sz="4" w:space="0" w:color="auto"/>
              <w:bottom w:val="single" w:sz="4" w:space="0" w:color="auto"/>
              <w:right w:val="single" w:sz="4" w:space="0" w:color="auto"/>
            </w:tcBorders>
            <w:vAlign w:val="center"/>
          </w:tcPr>
          <w:p w:rsidR="000164E2" w:rsidRPr="006F1C82" w:rsidRDefault="000164E2" w:rsidP="00C14A71">
            <w:pPr>
              <w:jc w:val="center"/>
              <w:rPr>
                <w:rFonts w:ascii="Arial Narrow" w:hAnsi="Arial Narrow"/>
                <w:sz w:val="20"/>
              </w:rPr>
            </w:pPr>
            <w:r w:rsidRPr="006F1C82">
              <w:rPr>
                <w:rFonts w:ascii="Arial Narrow" w:hAnsi="Arial Narrow"/>
                <w:b/>
                <w:sz w:val="20"/>
              </w:rPr>
              <w:t>Incremental costs</w:t>
            </w:r>
          </w:p>
        </w:tc>
        <w:tc>
          <w:tcPr>
            <w:tcW w:w="1020" w:type="pct"/>
            <w:tcBorders>
              <w:top w:val="single" w:sz="4" w:space="0" w:color="auto"/>
              <w:left w:val="single" w:sz="4" w:space="0" w:color="auto"/>
              <w:bottom w:val="single" w:sz="4" w:space="0" w:color="auto"/>
              <w:right w:val="single" w:sz="4" w:space="0" w:color="auto"/>
            </w:tcBorders>
            <w:vAlign w:val="center"/>
          </w:tcPr>
          <w:p w:rsidR="000164E2" w:rsidRPr="006F1C82" w:rsidRDefault="000164E2" w:rsidP="00C14A71">
            <w:pPr>
              <w:jc w:val="center"/>
              <w:rPr>
                <w:rFonts w:ascii="Arial Narrow" w:hAnsi="Arial Narrow"/>
                <w:sz w:val="20"/>
              </w:rPr>
            </w:pPr>
            <w:r w:rsidRPr="006F1C82">
              <w:rPr>
                <w:rFonts w:ascii="Arial Narrow" w:hAnsi="Arial Narrow"/>
                <w:b/>
                <w:sz w:val="20"/>
              </w:rPr>
              <w:t>Incremental QALY</w:t>
            </w:r>
            <w:r w:rsidR="00430F99" w:rsidRPr="006F1C82">
              <w:rPr>
                <w:rFonts w:ascii="Arial Narrow" w:hAnsi="Arial Narrow"/>
                <w:b/>
                <w:sz w:val="20"/>
              </w:rPr>
              <w:t>s</w:t>
            </w:r>
          </w:p>
        </w:tc>
        <w:tc>
          <w:tcPr>
            <w:tcW w:w="583" w:type="pct"/>
            <w:tcBorders>
              <w:top w:val="single" w:sz="4" w:space="0" w:color="auto"/>
              <w:left w:val="single" w:sz="4" w:space="0" w:color="auto"/>
              <w:bottom w:val="single" w:sz="4" w:space="0" w:color="auto"/>
              <w:right w:val="single" w:sz="4" w:space="0" w:color="auto"/>
            </w:tcBorders>
            <w:vAlign w:val="center"/>
          </w:tcPr>
          <w:p w:rsidR="000164E2" w:rsidRPr="006F1C82" w:rsidRDefault="000164E2" w:rsidP="00C14A71">
            <w:pPr>
              <w:jc w:val="center"/>
              <w:rPr>
                <w:rFonts w:ascii="Arial Narrow" w:hAnsi="Arial Narrow"/>
                <w:sz w:val="20"/>
              </w:rPr>
            </w:pPr>
            <w:r w:rsidRPr="006F1C82">
              <w:rPr>
                <w:rFonts w:ascii="Arial Narrow" w:hAnsi="Arial Narrow"/>
                <w:b/>
                <w:sz w:val="20"/>
              </w:rPr>
              <w:t>Cost/QALY</w:t>
            </w:r>
          </w:p>
        </w:tc>
      </w:tr>
      <w:tr w:rsidR="00D93E19" w:rsidRPr="008F559F" w:rsidTr="003C76F9">
        <w:tc>
          <w:tcPr>
            <w:tcW w:w="2463" w:type="pct"/>
            <w:gridSpan w:val="2"/>
            <w:tcBorders>
              <w:top w:val="single" w:sz="4" w:space="0" w:color="auto"/>
              <w:left w:val="single" w:sz="4" w:space="0" w:color="auto"/>
              <w:bottom w:val="single" w:sz="4" w:space="0" w:color="auto"/>
              <w:right w:val="single" w:sz="4" w:space="0" w:color="auto"/>
            </w:tcBorders>
            <w:vAlign w:val="center"/>
          </w:tcPr>
          <w:p w:rsidR="000164E2" w:rsidRPr="006F1C82" w:rsidRDefault="000164E2" w:rsidP="00C14A71">
            <w:pPr>
              <w:rPr>
                <w:rFonts w:ascii="Arial Narrow" w:hAnsi="Arial Narrow"/>
                <w:sz w:val="20"/>
              </w:rPr>
            </w:pPr>
            <w:r w:rsidRPr="006F1C82">
              <w:rPr>
                <w:rFonts w:ascii="Arial Narrow" w:hAnsi="Arial Narrow"/>
                <w:sz w:val="20"/>
              </w:rPr>
              <w:t>Evaluation base case</w:t>
            </w:r>
          </w:p>
        </w:tc>
        <w:tc>
          <w:tcPr>
            <w:tcW w:w="934" w:type="pct"/>
            <w:tcBorders>
              <w:top w:val="single" w:sz="4" w:space="0" w:color="auto"/>
              <w:left w:val="single" w:sz="4" w:space="0" w:color="auto"/>
              <w:bottom w:val="single" w:sz="4" w:space="0" w:color="auto"/>
              <w:right w:val="single" w:sz="4" w:space="0" w:color="auto"/>
            </w:tcBorders>
            <w:vAlign w:val="center"/>
          </w:tcPr>
          <w:p w:rsidR="000164E2" w:rsidRPr="006F1C82" w:rsidRDefault="000164E2" w:rsidP="00C14A71">
            <w:pPr>
              <w:jc w:val="center"/>
              <w:rPr>
                <w:rFonts w:ascii="Arial Narrow" w:hAnsi="Arial Narrow"/>
                <w:sz w:val="20"/>
              </w:rPr>
            </w:pPr>
            <w:r w:rsidRPr="006F1C82">
              <w:rPr>
                <w:rFonts w:ascii="Arial Narrow" w:hAnsi="Arial Narrow"/>
                <w:sz w:val="20"/>
              </w:rPr>
              <w:t>$</w:t>
            </w:r>
            <w:r w:rsidR="003C5835">
              <w:rPr>
                <w:rFonts w:ascii="Arial Narrow" w:hAnsi="Arial Narrow"/>
                <w:noProof/>
                <w:color w:val="000000"/>
                <w:sz w:val="20"/>
                <w:highlight w:val="black"/>
              </w:rPr>
              <w:t>'''''''''''''''''</w:t>
            </w:r>
          </w:p>
        </w:tc>
        <w:tc>
          <w:tcPr>
            <w:tcW w:w="1020" w:type="pct"/>
            <w:tcBorders>
              <w:top w:val="single" w:sz="4" w:space="0" w:color="auto"/>
              <w:left w:val="single" w:sz="4" w:space="0" w:color="auto"/>
              <w:bottom w:val="single" w:sz="4" w:space="0" w:color="auto"/>
              <w:right w:val="single" w:sz="4" w:space="0" w:color="auto"/>
            </w:tcBorders>
            <w:vAlign w:val="center"/>
          </w:tcPr>
          <w:p w:rsidR="000164E2" w:rsidRPr="003C5835" w:rsidRDefault="003C5835" w:rsidP="00C14A71">
            <w:pPr>
              <w:jc w:val="center"/>
              <w:rPr>
                <w:rFonts w:ascii="Arial Narrow" w:hAnsi="Arial Narrow"/>
                <w:sz w:val="20"/>
                <w:highlight w:val="black"/>
              </w:rPr>
            </w:pPr>
            <w:r>
              <w:rPr>
                <w:rFonts w:ascii="Arial Narrow" w:hAnsi="Arial Narrow"/>
                <w:noProof/>
                <w:color w:val="000000"/>
                <w:sz w:val="20"/>
                <w:highlight w:val="black"/>
              </w:rPr>
              <w:t>''''''''''</w:t>
            </w:r>
          </w:p>
        </w:tc>
        <w:tc>
          <w:tcPr>
            <w:tcW w:w="583" w:type="pct"/>
            <w:tcBorders>
              <w:top w:val="single" w:sz="4" w:space="0" w:color="auto"/>
              <w:left w:val="single" w:sz="4" w:space="0" w:color="auto"/>
              <w:bottom w:val="single" w:sz="4" w:space="0" w:color="auto"/>
              <w:right w:val="single" w:sz="4" w:space="0" w:color="auto"/>
            </w:tcBorders>
            <w:vAlign w:val="center"/>
          </w:tcPr>
          <w:p w:rsidR="000164E2" w:rsidRPr="006F1C82" w:rsidRDefault="000164E2" w:rsidP="00C14A71">
            <w:pPr>
              <w:jc w:val="center"/>
              <w:rPr>
                <w:rFonts w:ascii="Arial Narrow" w:hAnsi="Arial Narrow"/>
                <w:sz w:val="20"/>
              </w:rPr>
            </w:pPr>
            <w:r w:rsidRPr="006F1C82">
              <w:rPr>
                <w:rFonts w:ascii="Arial Narrow" w:hAnsi="Arial Narrow"/>
                <w:sz w:val="20"/>
              </w:rPr>
              <w:t>$</w:t>
            </w:r>
            <w:r w:rsidR="003C5835">
              <w:rPr>
                <w:rFonts w:ascii="Arial Narrow" w:hAnsi="Arial Narrow"/>
                <w:noProof/>
                <w:color w:val="000000"/>
                <w:sz w:val="20"/>
                <w:highlight w:val="black"/>
              </w:rPr>
              <w:t>''''''''''''''''</w:t>
            </w:r>
          </w:p>
        </w:tc>
      </w:tr>
      <w:tr w:rsidR="00D93E19" w:rsidRPr="008F559F" w:rsidTr="003C76F9">
        <w:tc>
          <w:tcPr>
            <w:tcW w:w="594" w:type="pct"/>
            <w:tcBorders>
              <w:top w:val="single" w:sz="4" w:space="0" w:color="auto"/>
              <w:left w:val="single" w:sz="4" w:space="0" w:color="auto"/>
              <w:bottom w:val="single" w:sz="4" w:space="0" w:color="auto"/>
              <w:right w:val="single" w:sz="4" w:space="0" w:color="auto"/>
            </w:tcBorders>
            <w:vAlign w:val="center"/>
          </w:tcPr>
          <w:p w:rsidR="000164E2" w:rsidRPr="006F1C82" w:rsidRDefault="000164E2" w:rsidP="002953FE">
            <w:pPr>
              <w:jc w:val="left"/>
              <w:rPr>
                <w:rFonts w:ascii="Arial Narrow" w:hAnsi="Arial Narrow"/>
                <w:b/>
                <w:sz w:val="20"/>
              </w:rPr>
            </w:pPr>
            <w:r w:rsidRPr="006F1C82">
              <w:rPr>
                <w:rFonts w:ascii="Arial Narrow" w:hAnsi="Arial Narrow"/>
                <w:b/>
                <w:sz w:val="20"/>
              </w:rPr>
              <w:t xml:space="preserve">ESC </w:t>
            </w:r>
            <w:r w:rsidR="007601B2" w:rsidRPr="006F1C82">
              <w:rPr>
                <w:rFonts w:ascii="Arial Narrow" w:hAnsi="Arial Narrow"/>
                <w:b/>
                <w:sz w:val="20"/>
              </w:rPr>
              <w:t>base case</w:t>
            </w:r>
          </w:p>
        </w:tc>
        <w:tc>
          <w:tcPr>
            <w:tcW w:w="1869" w:type="pct"/>
            <w:tcBorders>
              <w:top w:val="single" w:sz="4" w:space="0" w:color="auto"/>
              <w:left w:val="single" w:sz="4" w:space="0" w:color="auto"/>
              <w:bottom w:val="single" w:sz="4" w:space="0" w:color="auto"/>
              <w:right w:val="single" w:sz="4" w:space="0" w:color="auto"/>
            </w:tcBorders>
            <w:vAlign w:val="center"/>
          </w:tcPr>
          <w:p w:rsidR="000164E2" w:rsidRPr="006F1C82" w:rsidRDefault="000164E2" w:rsidP="00C14A71">
            <w:pPr>
              <w:rPr>
                <w:rFonts w:ascii="Arial Narrow" w:hAnsi="Arial Narrow"/>
                <w:b/>
                <w:sz w:val="20"/>
              </w:rPr>
            </w:pPr>
            <w:r w:rsidRPr="006F1C82">
              <w:rPr>
                <w:rFonts w:ascii="Arial Narrow" w:hAnsi="Arial Narrow"/>
                <w:b/>
                <w:sz w:val="20"/>
              </w:rPr>
              <w:t>Mortality</w:t>
            </w:r>
            <w:r w:rsidR="002953FE" w:rsidRPr="006F1C82">
              <w:rPr>
                <w:rFonts w:ascii="Arial Narrow" w:hAnsi="Arial Narrow"/>
                <w:b/>
                <w:sz w:val="20"/>
              </w:rPr>
              <w:t xml:space="preserve"> risk to Christ 2008 (RR=1.13);</w:t>
            </w:r>
          </w:p>
          <w:p w:rsidR="000164E2" w:rsidRPr="006F1C82" w:rsidRDefault="000164E2" w:rsidP="00C14A71">
            <w:pPr>
              <w:rPr>
                <w:rFonts w:ascii="Arial Narrow" w:hAnsi="Arial Narrow"/>
                <w:b/>
                <w:sz w:val="20"/>
              </w:rPr>
            </w:pPr>
            <w:r w:rsidRPr="006F1C82">
              <w:rPr>
                <w:rFonts w:ascii="Arial Narrow" w:hAnsi="Arial Narrow"/>
                <w:b/>
                <w:sz w:val="20"/>
              </w:rPr>
              <w:t>risk and cost of falls removed;</w:t>
            </w:r>
          </w:p>
          <w:p w:rsidR="000164E2" w:rsidRPr="006F1C82" w:rsidRDefault="000164E2" w:rsidP="00C14A71">
            <w:pPr>
              <w:rPr>
                <w:rFonts w:ascii="Arial Narrow" w:hAnsi="Arial Narrow"/>
                <w:b/>
                <w:sz w:val="20"/>
              </w:rPr>
            </w:pPr>
            <w:proofErr w:type="gramStart"/>
            <w:r w:rsidRPr="006F1C82">
              <w:rPr>
                <w:rFonts w:ascii="Arial Narrow" w:hAnsi="Arial Narrow"/>
                <w:b/>
                <w:sz w:val="20"/>
              </w:rPr>
              <w:t>cost</w:t>
            </w:r>
            <w:proofErr w:type="gramEnd"/>
            <w:r w:rsidRPr="006F1C82">
              <w:rPr>
                <w:rFonts w:ascii="Arial Narrow" w:hAnsi="Arial Narrow"/>
                <w:b/>
                <w:sz w:val="20"/>
              </w:rPr>
              <w:t xml:space="preserve"> of blindness removed.</w:t>
            </w:r>
          </w:p>
        </w:tc>
        <w:tc>
          <w:tcPr>
            <w:tcW w:w="934" w:type="pct"/>
            <w:tcBorders>
              <w:top w:val="single" w:sz="4" w:space="0" w:color="auto"/>
              <w:left w:val="single" w:sz="4" w:space="0" w:color="auto"/>
              <w:bottom w:val="single" w:sz="4" w:space="0" w:color="auto"/>
              <w:right w:val="single" w:sz="4" w:space="0" w:color="auto"/>
            </w:tcBorders>
            <w:vAlign w:val="center"/>
          </w:tcPr>
          <w:p w:rsidR="000164E2" w:rsidRPr="006F1C82" w:rsidRDefault="000164E2" w:rsidP="00C14A71">
            <w:pPr>
              <w:jc w:val="center"/>
              <w:rPr>
                <w:rFonts w:ascii="Arial Narrow" w:hAnsi="Arial Narrow"/>
                <w:b/>
                <w:sz w:val="20"/>
              </w:rPr>
            </w:pPr>
            <w:r w:rsidRPr="006F1C82">
              <w:rPr>
                <w:rFonts w:ascii="Arial Narrow" w:hAnsi="Arial Narrow"/>
                <w:b/>
                <w:sz w:val="20"/>
              </w:rPr>
              <w:t>$</w:t>
            </w:r>
            <w:r w:rsidR="003C5835">
              <w:rPr>
                <w:rFonts w:ascii="Arial Narrow" w:hAnsi="Arial Narrow"/>
                <w:b/>
                <w:noProof/>
                <w:color w:val="000000"/>
                <w:sz w:val="20"/>
                <w:highlight w:val="black"/>
              </w:rPr>
              <w:t>''''''''''''''</w:t>
            </w:r>
          </w:p>
        </w:tc>
        <w:tc>
          <w:tcPr>
            <w:tcW w:w="1020" w:type="pct"/>
            <w:tcBorders>
              <w:top w:val="single" w:sz="4" w:space="0" w:color="auto"/>
              <w:left w:val="single" w:sz="4" w:space="0" w:color="auto"/>
              <w:bottom w:val="single" w:sz="4" w:space="0" w:color="auto"/>
              <w:right w:val="single" w:sz="4" w:space="0" w:color="auto"/>
            </w:tcBorders>
            <w:vAlign w:val="center"/>
          </w:tcPr>
          <w:p w:rsidR="000164E2" w:rsidRPr="003C5835" w:rsidRDefault="003C5835" w:rsidP="00C14A71">
            <w:pPr>
              <w:jc w:val="center"/>
              <w:rPr>
                <w:rFonts w:ascii="Arial Narrow" w:hAnsi="Arial Narrow"/>
                <w:b/>
                <w:sz w:val="20"/>
                <w:highlight w:val="black"/>
              </w:rPr>
            </w:pPr>
            <w:r>
              <w:rPr>
                <w:rFonts w:ascii="Arial Narrow" w:hAnsi="Arial Narrow"/>
                <w:b/>
                <w:noProof/>
                <w:color w:val="000000"/>
                <w:sz w:val="20"/>
                <w:highlight w:val="black"/>
              </w:rPr>
              <w:t>''''''''</w:t>
            </w:r>
          </w:p>
        </w:tc>
        <w:tc>
          <w:tcPr>
            <w:tcW w:w="583" w:type="pct"/>
            <w:tcBorders>
              <w:top w:val="single" w:sz="4" w:space="0" w:color="auto"/>
              <w:left w:val="single" w:sz="4" w:space="0" w:color="auto"/>
              <w:bottom w:val="single" w:sz="4" w:space="0" w:color="auto"/>
              <w:right w:val="single" w:sz="4" w:space="0" w:color="auto"/>
            </w:tcBorders>
            <w:vAlign w:val="center"/>
          </w:tcPr>
          <w:p w:rsidR="000164E2" w:rsidRPr="006F1C82" w:rsidRDefault="000164E2" w:rsidP="00C14A71">
            <w:pPr>
              <w:jc w:val="center"/>
              <w:rPr>
                <w:rFonts w:ascii="Arial Narrow" w:hAnsi="Arial Narrow"/>
                <w:b/>
                <w:sz w:val="20"/>
              </w:rPr>
            </w:pPr>
            <w:r w:rsidRPr="006F1C82">
              <w:rPr>
                <w:rFonts w:ascii="Arial Narrow" w:hAnsi="Arial Narrow"/>
                <w:b/>
                <w:sz w:val="20"/>
              </w:rPr>
              <w:t>$</w:t>
            </w:r>
            <w:r w:rsidR="003C5835">
              <w:rPr>
                <w:rFonts w:ascii="Arial Narrow" w:hAnsi="Arial Narrow"/>
                <w:b/>
                <w:noProof/>
                <w:color w:val="000000"/>
                <w:sz w:val="20"/>
                <w:highlight w:val="black"/>
              </w:rPr>
              <w:t>''''''''''''''</w:t>
            </w:r>
          </w:p>
        </w:tc>
      </w:tr>
      <w:tr w:rsidR="00D93E19" w:rsidRPr="008F559F" w:rsidTr="003C76F9">
        <w:tc>
          <w:tcPr>
            <w:tcW w:w="594" w:type="pct"/>
            <w:tcBorders>
              <w:top w:val="single" w:sz="4" w:space="0" w:color="auto"/>
              <w:left w:val="single" w:sz="4" w:space="0" w:color="auto"/>
              <w:bottom w:val="single" w:sz="4" w:space="0" w:color="auto"/>
              <w:right w:val="single" w:sz="4" w:space="0" w:color="auto"/>
            </w:tcBorders>
            <w:vAlign w:val="center"/>
          </w:tcPr>
          <w:p w:rsidR="000164E2" w:rsidRPr="006F1C82" w:rsidRDefault="000164E2" w:rsidP="00C14A71">
            <w:pPr>
              <w:rPr>
                <w:rFonts w:ascii="Arial Narrow" w:hAnsi="Arial Narrow"/>
                <w:sz w:val="20"/>
              </w:rPr>
            </w:pPr>
            <w:r w:rsidRPr="006F1C82">
              <w:rPr>
                <w:rFonts w:ascii="Arial Narrow" w:hAnsi="Arial Narrow"/>
                <w:sz w:val="20"/>
              </w:rPr>
              <w:t>ESC analysis</w:t>
            </w:r>
          </w:p>
        </w:tc>
        <w:tc>
          <w:tcPr>
            <w:tcW w:w="1869" w:type="pct"/>
            <w:tcBorders>
              <w:top w:val="single" w:sz="4" w:space="0" w:color="auto"/>
              <w:left w:val="single" w:sz="4" w:space="0" w:color="auto"/>
              <w:bottom w:val="single" w:sz="4" w:space="0" w:color="auto"/>
              <w:right w:val="single" w:sz="4" w:space="0" w:color="auto"/>
            </w:tcBorders>
            <w:vAlign w:val="center"/>
          </w:tcPr>
          <w:p w:rsidR="000164E2" w:rsidRPr="006F1C82" w:rsidRDefault="000164E2" w:rsidP="00C14A71">
            <w:pPr>
              <w:rPr>
                <w:rFonts w:ascii="Arial Narrow" w:hAnsi="Arial Narrow"/>
                <w:sz w:val="20"/>
              </w:rPr>
            </w:pPr>
            <w:r w:rsidRPr="006F1C82">
              <w:rPr>
                <w:rFonts w:ascii="Arial Narrow" w:hAnsi="Arial Narrow"/>
                <w:sz w:val="20"/>
              </w:rPr>
              <w:t>Mortality</w:t>
            </w:r>
            <w:r w:rsidR="002953FE" w:rsidRPr="006F1C82">
              <w:rPr>
                <w:rFonts w:ascii="Arial Narrow" w:hAnsi="Arial Narrow"/>
                <w:sz w:val="20"/>
              </w:rPr>
              <w:t xml:space="preserve"> risk to Christ 2008 (RR=1.13);</w:t>
            </w:r>
          </w:p>
          <w:p w:rsidR="000164E2" w:rsidRPr="006F1C82" w:rsidRDefault="000164E2" w:rsidP="00C14A71">
            <w:pPr>
              <w:rPr>
                <w:rFonts w:ascii="Arial Narrow" w:hAnsi="Arial Narrow"/>
                <w:b/>
                <w:sz w:val="20"/>
              </w:rPr>
            </w:pPr>
            <w:proofErr w:type="gramStart"/>
            <w:r w:rsidRPr="006F1C82">
              <w:rPr>
                <w:rFonts w:ascii="Arial Narrow" w:hAnsi="Arial Narrow"/>
                <w:sz w:val="20"/>
              </w:rPr>
              <w:t>risk</w:t>
            </w:r>
            <w:proofErr w:type="gramEnd"/>
            <w:r w:rsidRPr="006F1C82">
              <w:rPr>
                <w:rFonts w:ascii="Arial Narrow" w:hAnsi="Arial Narrow"/>
                <w:sz w:val="20"/>
              </w:rPr>
              <w:t xml:space="preserve"> and cost of falls removed.</w:t>
            </w:r>
          </w:p>
        </w:tc>
        <w:tc>
          <w:tcPr>
            <w:tcW w:w="934" w:type="pct"/>
            <w:tcBorders>
              <w:top w:val="single" w:sz="4" w:space="0" w:color="auto"/>
              <w:left w:val="single" w:sz="4" w:space="0" w:color="auto"/>
              <w:bottom w:val="single" w:sz="4" w:space="0" w:color="auto"/>
              <w:right w:val="single" w:sz="4" w:space="0" w:color="auto"/>
            </w:tcBorders>
            <w:vAlign w:val="center"/>
          </w:tcPr>
          <w:p w:rsidR="000164E2" w:rsidRPr="006F1C82" w:rsidRDefault="000164E2" w:rsidP="00C14A71">
            <w:pPr>
              <w:jc w:val="center"/>
              <w:rPr>
                <w:rFonts w:ascii="Arial Narrow" w:hAnsi="Arial Narrow"/>
                <w:b/>
                <w:sz w:val="20"/>
              </w:rPr>
            </w:pPr>
            <w:r w:rsidRPr="006F1C82">
              <w:rPr>
                <w:rFonts w:ascii="Arial Narrow" w:hAnsi="Arial Narrow"/>
                <w:sz w:val="20"/>
              </w:rPr>
              <w:t>$</w:t>
            </w:r>
            <w:r w:rsidR="003C5835">
              <w:rPr>
                <w:rFonts w:ascii="Arial Narrow" w:hAnsi="Arial Narrow"/>
                <w:noProof/>
                <w:color w:val="000000"/>
                <w:sz w:val="20"/>
                <w:highlight w:val="black"/>
              </w:rPr>
              <w:t>''''''''''''''''''</w:t>
            </w:r>
          </w:p>
        </w:tc>
        <w:tc>
          <w:tcPr>
            <w:tcW w:w="1020" w:type="pct"/>
            <w:tcBorders>
              <w:top w:val="single" w:sz="4" w:space="0" w:color="auto"/>
              <w:left w:val="single" w:sz="4" w:space="0" w:color="auto"/>
              <w:bottom w:val="single" w:sz="4" w:space="0" w:color="auto"/>
              <w:right w:val="single" w:sz="4" w:space="0" w:color="auto"/>
            </w:tcBorders>
            <w:vAlign w:val="center"/>
          </w:tcPr>
          <w:p w:rsidR="000164E2" w:rsidRPr="003C5835" w:rsidRDefault="003C5835" w:rsidP="00C14A71">
            <w:pPr>
              <w:jc w:val="center"/>
              <w:rPr>
                <w:rFonts w:ascii="Arial Narrow" w:hAnsi="Arial Narrow"/>
                <w:b/>
                <w:sz w:val="20"/>
                <w:highlight w:val="black"/>
              </w:rPr>
            </w:pPr>
            <w:r>
              <w:rPr>
                <w:rFonts w:ascii="Arial Narrow" w:hAnsi="Arial Narrow"/>
                <w:noProof/>
                <w:color w:val="000000"/>
                <w:sz w:val="20"/>
                <w:highlight w:val="black"/>
              </w:rPr>
              <w:t>'''''''''''</w:t>
            </w:r>
          </w:p>
        </w:tc>
        <w:tc>
          <w:tcPr>
            <w:tcW w:w="583" w:type="pct"/>
            <w:tcBorders>
              <w:top w:val="single" w:sz="4" w:space="0" w:color="auto"/>
              <w:left w:val="single" w:sz="4" w:space="0" w:color="auto"/>
              <w:bottom w:val="single" w:sz="4" w:space="0" w:color="auto"/>
              <w:right w:val="single" w:sz="4" w:space="0" w:color="auto"/>
            </w:tcBorders>
            <w:vAlign w:val="center"/>
          </w:tcPr>
          <w:p w:rsidR="000164E2" w:rsidRPr="006F1C82" w:rsidRDefault="000164E2" w:rsidP="00C14A71">
            <w:pPr>
              <w:jc w:val="center"/>
              <w:rPr>
                <w:rFonts w:ascii="Arial Narrow" w:hAnsi="Arial Narrow"/>
                <w:b/>
                <w:sz w:val="20"/>
              </w:rPr>
            </w:pPr>
            <w:r w:rsidRPr="006F1C82">
              <w:rPr>
                <w:rFonts w:ascii="Arial Narrow" w:hAnsi="Arial Narrow"/>
                <w:sz w:val="20"/>
              </w:rPr>
              <w:t>$</w:t>
            </w:r>
            <w:r w:rsidR="003C5835">
              <w:rPr>
                <w:rFonts w:ascii="Arial Narrow" w:hAnsi="Arial Narrow"/>
                <w:noProof/>
                <w:color w:val="000000"/>
                <w:sz w:val="20"/>
                <w:highlight w:val="black"/>
              </w:rPr>
              <w:t>'''''''''''''''''</w:t>
            </w:r>
          </w:p>
        </w:tc>
      </w:tr>
      <w:tr w:rsidR="00D93E19" w:rsidRPr="008F559F" w:rsidTr="003C76F9">
        <w:tc>
          <w:tcPr>
            <w:tcW w:w="594" w:type="pct"/>
            <w:tcBorders>
              <w:top w:val="single" w:sz="4" w:space="0" w:color="auto"/>
              <w:left w:val="single" w:sz="4" w:space="0" w:color="auto"/>
              <w:bottom w:val="single" w:sz="4" w:space="0" w:color="auto"/>
              <w:right w:val="single" w:sz="4" w:space="0" w:color="auto"/>
            </w:tcBorders>
            <w:vAlign w:val="center"/>
          </w:tcPr>
          <w:p w:rsidR="000164E2" w:rsidRPr="006F1C82" w:rsidRDefault="000164E2" w:rsidP="00C14A71">
            <w:pPr>
              <w:rPr>
                <w:rFonts w:ascii="Arial Narrow" w:hAnsi="Arial Narrow"/>
                <w:sz w:val="20"/>
              </w:rPr>
            </w:pPr>
            <w:r w:rsidRPr="006F1C82">
              <w:rPr>
                <w:rFonts w:ascii="Arial Narrow" w:hAnsi="Arial Narrow"/>
                <w:sz w:val="20"/>
              </w:rPr>
              <w:t>ESC analysis</w:t>
            </w:r>
          </w:p>
        </w:tc>
        <w:tc>
          <w:tcPr>
            <w:tcW w:w="1869" w:type="pct"/>
            <w:tcBorders>
              <w:top w:val="single" w:sz="4" w:space="0" w:color="auto"/>
              <w:left w:val="single" w:sz="4" w:space="0" w:color="auto"/>
              <w:bottom w:val="single" w:sz="4" w:space="0" w:color="auto"/>
              <w:right w:val="single" w:sz="4" w:space="0" w:color="auto"/>
            </w:tcBorders>
            <w:vAlign w:val="center"/>
          </w:tcPr>
          <w:p w:rsidR="000164E2" w:rsidRPr="006F1C82" w:rsidRDefault="000164E2" w:rsidP="00C14A71">
            <w:pPr>
              <w:rPr>
                <w:rFonts w:ascii="Arial Narrow" w:hAnsi="Arial Narrow"/>
                <w:sz w:val="20"/>
              </w:rPr>
            </w:pPr>
            <w:r w:rsidRPr="006F1C82">
              <w:rPr>
                <w:rFonts w:ascii="Arial Narrow" w:hAnsi="Arial Narrow"/>
                <w:sz w:val="20"/>
              </w:rPr>
              <w:t>Mortality risk removed (RR=1.00);</w:t>
            </w:r>
          </w:p>
          <w:p w:rsidR="000164E2" w:rsidRPr="006F1C82" w:rsidRDefault="000164E2" w:rsidP="00C14A71">
            <w:pPr>
              <w:rPr>
                <w:rFonts w:ascii="Arial Narrow" w:hAnsi="Arial Narrow"/>
                <w:sz w:val="20"/>
              </w:rPr>
            </w:pPr>
            <w:r w:rsidRPr="006F1C82">
              <w:rPr>
                <w:rFonts w:ascii="Arial Narrow" w:hAnsi="Arial Narrow"/>
                <w:sz w:val="20"/>
              </w:rPr>
              <w:t>risk and cost of falls removed;</w:t>
            </w:r>
          </w:p>
          <w:p w:rsidR="000164E2" w:rsidRPr="006F1C82" w:rsidRDefault="000164E2" w:rsidP="00C14A71">
            <w:pPr>
              <w:rPr>
                <w:rFonts w:ascii="Arial Narrow" w:hAnsi="Arial Narrow"/>
                <w:b/>
                <w:sz w:val="20"/>
              </w:rPr>
            </w:pPr>
            <w:proofErr w:type="gramStart"/>
            <w:r w:rsidRPr="006F1C82">
              <w:rPr>
                <w:rFonts w:ascii="Arial Narrow" w:hAnsi="Arial Narrow"/>
                <w:sz w:val="20"/>
              </w:rPr>
              <w:t>cost</w:t>
            </w:r>
            <w:proofErr w:type="gramEnd"/>
            <w:r w:rsidRPr="006F1C82">
              <w:rPr>
                <w:rFonts w:ascii="Arial Narrow" w:hAnsi="Arial Narrow"/>
                <w:sz w:val="20"/>
              </w:rPr>
              <w:t xml:space="preserve"> of blindness removed.</w:t>
            </w:r>
          </w:p>
        </w:tc>
        <w:tc>
          <w:tcPr>
            <w:tcW w:w="934" w:type="pct"/>
            <w:tcBorders>
              <w:top w:val="single" w:sz="4" w:space="0" w:color="auto"/>
              <w:left w:val="single" w:sz="4" w:space="0" w:color="auto"/>
              <w:bottom w:val="single" w:sz="4" w:space="0" w:color="auto"/>
              <w:right w:val="single" w:sz="4" w:space="0" w:color="auto"/>
            </w:tcBorders>
            <w:vAlign w:val="center"/>
          </w:tcPr>
          <w:p w:rsidR="000164E2" w:rsidRPr="006F1C82" w:rsidRDefault="000164E2" w:rsidP="00C14A71">
            <w:pPr>
              <w:jc w:val="center"/>
              <w:rPr>
                <w:rFonts w:ascii="Arial Narrow" w:hAnsi="Arial Narrow"/>
                <w:b/>
                <w:sz w:val="20"/>
              </w:rPr>
            </w:pPr>
            <w:r w:rsidRPr="006F1C82">
              <w:rPr>
                <w:rFonts w:ascii="Arial Narrow" w:hAnsi="Arial Narrow"/>
                <w:sz w:val="20"/>
              </w:rPr>
              <w:t>$</w:t>
            </w:r>
            <w:r w:rsidR="003C5835">
              <w:rPr>
                <w:rFonts w:ascii="Arial Narrow" w:hAnsi="Arial Narrow"/>
                <w:noProof/>
                <w:color w:val="000000"/>
                <w:sz w:val="20"/>
                <w:highlight w:val="black"/>
              </w:rPr>
              <w:t>''''''''''''''''</w:t>
            </w:r>
          </w:p>
        </w:tc>
        <w:tc>
          <w:tcPr>
            <w:tcW w:w="1020" w:type="pct"/>
            <w:tcBorders>
              <w:top w:val="single" w:sz="4" w:space="0" w:color="auto"/>
              <w:left w:val="single" w:sz="4" w:space="0" w:color="auto"/>
              <w:bottom w:val="single" w:sz="4" w:space="0" w:color="auto"/>
              <w:right w:val="single" w:sz="4" w:space="0" w:color="auto"/>
            </w:tcBorders>
            <w:vAlign w:val="center"/>
          </w:tcPr>
          <w:p w:rsidR="000164E2" w:rsidRPr="003C5835" w:rsidRDefault="003C5835" w:rsidP="00C14A71">
            <w:pPr>
              <w:jc w:val="center"/>
              <w:rPr>
                <w:rFonts w:ascii="Arial Narrow" w:hAnsi="Arial Narrow"/>
                <w:b/>
                <w:sz w:val="20"/>
                <w:highlight w:val="black"/>
              </w:rPr>
            </w:pPr>
            <w:r>
              <w:rPr>
                <w:rFonts w:ascii="Arial Narrow" w:hAnsi="Arial Narrow"/>
                <w:noProof/>
                <w:color w:val="000000"/>
                <w:sz w:val="20"/>
                <w:highlight w:val="black"/>
              </w:rPr>
              <w:t>''''''''''</w:t>
            </w:r>
          </w:p>
        </w:tc>
        <w:tc>
          <w:tcPr>
            <w:tcW w:w="583" w:type="pct"/>
            <w:tcBorders>
              <w:top w:val="single" w:sz="4" w:space="0" w:color="auto"/>
              <w:left w:val="single" w:sz="4" w:space="0" w:color="auto"/>
              <w:bottom w:val="single" w:sz="4" w:space="0" w:color="auto"/>
              <w:right w:val="single" w:sz="4" w:space="0" w:color="auto"/>
            </w:tcBorders>
            <w:vAlign w:val="center"/>
          </w:tcPr>
          <w:p w:rsidR="000164E2" w:rsidRPr="006F1C82" w:rsidRDefault="000164E2" w:rsidP="00C14A71">
            <w:pPr>
              <w:jc w:val="center"/>
              <w:rPr>
                <w:rFonts w:ascii="Arial Narrow" w:hAnsi="Arial Narrow"/>
                <w:b/>
                <w:sz w:val="20"/>
              </w:rPr>
            </w:pPr>
            <w:r w:rsidRPr="006F1C82">
              <w:rPr>
                <w:rFonts w:ascii="Arial Narrow" w:hAnsi="Arial Narrow"/>
                <w:sz w:val="20"/>
              </w:rPr>
              <w:t>$</w:t>
            </w:r>
            <w:r w:rsidR="003C5835">
              <w:rPr>
                <w:rFonts w:ascii="Arial Narrow" w:hAnsi="Arial Narrow"/>
                <w:noProof/>
                <w:color w:val="000000"/>
                <w:sz w:val="20"/>
                <w:highlight w:val="black"/>
              </w:rPr>
              <w:t>'''''''''''''''''</w:t>
            </w:r>
          </w:p>
        </w:tc>
      </w:tr>
    </w:tbl>
    <w:p w:rsidR="000164E2" w:rsidRDefault="000164E2" w:rsidP="00092849">
      <w:pPr>
        <w:widowControl/>
        <w:rPr>
          <w:szCs w:val="22"/>
        </w:rPr>
      </w:pPr>
    </w:p>
    <w:p w:rsidR="00620D5E" w:rsidRPr="008C14FF" w:rsidRDefault="004A408C" w:rsidP="008C14FF">
      <w:pPr>
        <w:pStyle w:val="ListParagraph"/>
        <w:widowControl/>
        <w:numPr>
          <w:ilvl w:val="1"/>
          <w:numId w:val="30"/>
        </w:numPr>
        <w:rPr>
          <w:szCs w:val="22"/>
        </w:rPr>
      </w:pPr>
      <w:r w:rsidRPr="00482D0E">
        <w:t xml:space="preserve">The PBAC noted that the Pre-PBAC </w:t>
      </w:r>
      <w:r w:rsidR="00EA1026" w:rsidRPr="00482D0E">
        <w:t>R</w:t>
      </w:r>
      <w:r w:rsidRPr="00482D0E">
        <w:t>esponse</w:t>
      </w:r>
      <w:r w:rsidR="008B3CA4" w:rsidRPr="00482D0E">
        <w:t xml:space="preserve"> (p2) presented </w:t>
      </w:r>
      <w:r w:rsidR="006E4488">
        <w:t xml:space="preserve">alternative approaches to mapping </w:t>
      </w:r>
      <w:r w:rsidR="008B3CA4" w:rsidRPr="00482D0E">
        <w:t>utility values using</w:t>
      </w:r>
      <w:r w:rsidRPr="00482D0E">
        <w:t xml:space="preserve"> </w:t>
      </w:r>
      <w:r w:rsidR="008B3CA4" w:rsidRPr="00482D0E">
        <w:t xml:space="preserve">alternative </w:t>
      </w:r>
      <w:r w:rsidR="001220FD">
        <w:t>AQoL-7D and trial-</w:t>
      </w:r>
      <w:r w:rsidRPr="00482D0E">
        <w:t>based EQ-5D valu</w:t>
      </w:r>
      <w:r w:rsidR="008B3CA4" w:rsidRPr="00482D0E">
        <w:t xml:space="preserve">es as </w:t>
      </w:r>
      <w:r w:rsidR="001220FD">
        <w:t xml:space="preserve">a </w:t>
      </w:r>
      <w:r w:rsidR="008B3CA4" w:rsidRPr="00482D0E">
        <w:t>basis for alternative ICERs</w:t>
      </w:r>
      <w:r w:rsidR="007F2ECA" w:rsidRPr="00482D0E">
        <w:t xml:space="preserve"> </w:t>
      </w:r>
      <w:r w:rsidR="001220FD">
        <w:t xml:space="preserve">that were </w:t>
      </w:r>
      <w:r w:rsidR="007F2ECA" w:rsidRPr="00482D0E">
        <w:t xml:space="preserve">less than </w:t>
      </w:r>
      <w:r w:rsidR="001220FD">
        <w:t xml:space="preserve">that accepted by the PBAC for AMD </w:t>
      </w:r>
      <w:r w:rsidR="008F559F">
        <w:t>(range $15,000/QALY to $45,000/QALY).</w:t>
      </w:r>
      <w:r w:rsidR="006F1C82">
        <w:t xml:space="preserve"> </w:t>
      </w:r>
      <w:r w:rsidR="008B3CA4" w:rsidRPr="00482D0E">
        <w:t>The PBAC considered that the</w:t>
      </w:r>
      <w:r w:rsidR="001220FD">
        <w:t>se</w:t>
      </w:r>
      <w:r w:rsidR="008B3CA4" w:rsidRPr="00482D0E">
        <w:t xml:space="preserve"> alternative ICERs for DME could not be verified </w:t>
      </w:r>
      <w:r w:rsidR="001220FD">
        <w:t>independently</w:t>
      </w:r>
      <w:r w:rsidR="00EF272B">
        <w:t>, including with reference to the accompanying spreadsheets</w:t>
      </w:r>
      <w:r w:rsidR="0073491F">
        <w:t xml:space="preserve">. </w:t>
      </w:r>
      <w:r w:rsidR="00EF272B">
        <w:t xml:space="preserve"> For the alternative AQoL-7D utility values, which was based on varying the answers to Question 18 (“How well can you see?”) in the instrument, there was </w:t>
      </w:r>
      <w:r w:rsidR="003B1DA0">
        <w:t xml:space="preserve">limited </w:t>
      </w:r>
      <w:r w:rsidR="00EF272B">
        <w:t>information about what assumptions were made for responses to all questions in the instrument</w:t>
      </w:r>
      <w:r w:rsidR="003B1DA0">
        <w:t>, and the basis for these assumptions</w:t>
      </w:r>
      <w:r w:rsidR="00EF272B">
        <w:t xml:space="preserve">, </w:t>
      </w:r>
      <w:r w:rsidR="003B1DA0">
        <w:t>which</w:t>
      </w:r>
      <w:r w:rsidR="00EF272B">
        <w:t xml:space="preserve"> has an effect on the utilities generated.  For the corresponding ICER and all other ICERs presented in the Pre-PBAC </w:t>
      </w:r>
      <w:r w:rsidR="00EA1026">
        <w:t>R</w:t>
      </w:r>
      <w:r w:rsidR="00EF272B">
        <w:t xml:space="preserve">esponse, </w:t>
      </w:r>
      <w:r w:rsidR="008B3CA4" w:rsidRPr="00482D0E">
        <w:t xml:space="preserve">there was </w:t>
      </w:r>
      <w:r w:rsidR="00EF272B">
        <w:t xml:space="preserve">also </w:t>
      </w:r>
      <w:r w:rsidR="008B3CA4" w:rsidRPr="00482D0E">
        <w:t>no indication as to how the sponsor updated the model to include the re</w:t>
      </w:r>
      <w:r w:rsidR="00B41B29">
        <w:t>duc</w:t>
      </w:r>
      <w:r w:rsidR="008B3CA4" w:rsidRPr="00482D0E">
        <w:t>ed cost of blindness</w:t>
      </w:r>
      <w:r w:rsidR="003C76F9">
        <w:t xml:space="preserve">, beyond the fact that the </w:t>
      </w:r>
      <w:r w:rsidR="003C76F9" w:rsidRPr="00482D0E">
        <w:t>Pre-PBAC Response</w:t>
      </w:r>
      <w:r w:rsidR="003C76F9">
        <w:t xml:space="preserve"> appeared to be able to replicate the evaluation base case in this regard</w:t>
      </w:r>
      <w:r w:rsidR="008B3CA4" w:rsidRPr="00482D0E">
        <w:t>.</w:t>
      </w:r>
    </w:p>
    <w:p w:rsidR="00620D5E" w:rsidRPr="00482D0E" w:rsidRDefault="00620D5E" w:rsidP="002953FE">
      <w:pPr>
        <w:widowControl/>
      </w:pPr>
    </w:p>
    <w:p w:rsidR="00534A9F" w:rsidRPr="008C14FF" w:rsidRDefault="00E36FB3" w:rsidP="008C14FF">
      <w:pPr>
        <w:pStyle w:val="ListParagraph"/>
        <w:widowControl/>
        <w:numPr>
          <w:ilvl w:val="1"/>
          <w:numId w:val="30"/>
        </w:numPr>
        <w:rPr>
          <w:szCs w:val="22"/>
        </w:rPr>
      </w:pPr>
      <w:r w:rsidRPr="00482D0E">
        <w:lastRenderedPageBreak/>
        <w:t>The PBAC considered the issues in the</w:t>
      </w:r>
      <w:r w:rsidR="00F90D10">
        <w:t xml:space="preserve"> economic</w:t>
      </w:r>
      <w:r w:rsidRPr="00482D0E">
        <w:t xml:space="preserve"> model had been addressed as far as possible, but noted that there were still some </w:t>
      </w:r>
      <w:r w:rsidR="00F32DE3">
        <w:t>uncertainties</w:t>
      </w:r>
      <w:r w:rsidRPr="00482D0E">
        <w:t xml:space="preserve"> about the best </w:t>
      </w:r>
      <w:r w:rsidR="00835C65">
        <w:t xml:space="preserve">basis for </w:t>
      </w:r>
      <w:r w:rsidRPr="00482D0E">
        <w:t>estimat</w:t>
      </w:r>
      <w:r w:rsidR="00835C65">
        <w:t xml:space="preserve">ing </w:t>
      </w:r>
      <w:r w:rsidRPr="00482D0E">
        <w:t>utilities</w:t>
      </w:r>
      <w:r w:rsidR="0073491F">
        <w:t xml:space="preserve"> and accepted that it was reasonable for the </w:t>
      </w:r>
      <w:r w:rsidR="00EA1026">
        <w:t>P</w:t>
      </w:r>
      <w:r w:rsidR="0073491F">
        <w:t xml:space="preserve">re-PBAC </w:t>
      </w:r>
      <w:r w:rsidR="00EA1026">
        <w:t>R</w:t>
      </w:r>
      <w:r w:rsidR="0073491F">
        <w:t>esponse to have some debate about this</w:t>
      </w:r>
      <w:r w:rsidRPr="00482D0E">
        <w:t xml:space="preserve">.  The PBAC agreed </w:t>
      </w:r>
      <w:r w:rsidR="00835C65">
        <w:t xml:space="preserve">with the ESC </w:t>
      </w:r>
      <w:r w:rsidRPr="00482D0E">
        <w:t xml:space="preserve">that the econometric transformation undertaken in the evaluation was a reasonable basis for the </w:t>
      </w:r>
      <w:r w:rsidR="00835C65">
        <w:t xml:space="preserve">model.  </w:t>
      </w:r>
      <w:r w:rsidR="00066DE1">
        <w:t xml:space="preserve">The PBAC agreed with the ESC that this transformation was limited by having an upper bound to the utility estimates due to the data set that informed the mapping.  However, the alternative sources from the literature identified in the </w:t>
      </w:r>
      <w:r w:rsidR="00EA1026">
        <w:t>P</w:t>
      </w:r>
      <w:r w:rsidR="00066DE1">
        <w:t xml:space="preserve">re-PBAC </w:t>
      </w:r>
      <w:r w:rsidR="00EA1026">
        <w:t>R</w:t>
      </w:r>
      <w:r w:rsidR="00066DE1">
        <w:t xml:space="preserve">esponse </w:t>
      </w:r>
      <w:r w:rsidR="003234A2">
        <w:t xml:space="preserve">were less </w:t>
      </w:r>
      <w:r w:rsidR="00066DE1">
        <w:t xml:space="preserve">consistent with the range of utilities reported in the RESTORE trial </w:t>
      </w:r>
      <w:r w:rsidR="003234A2">
        <w:t xml:space="preserve">because they generated </w:t>
      </w:r>
      <w:r w:rsidR="00066DE1">
        <w:t xml:space="preserve">wider </w:t>
      </w:r>
      <w:r w:rsidR="003234A2">
        <w:t xml:space="preserve">utility </w:t>
      </w:r>
      <w:r w:rsidR="00066DE1">
        <w:t xml:space="preserve">ranges </w:t>
      </w:r>
      <w:r w:rsidR="003234A2">
        <w:t>across the identified health states.</w:t>
      </w:r>
    </w:p>
    <w:p w:rsidR="00534A9F" w:rsidRDefault="00534A9F" w:rsidP="002F1348"/>
    <w:p w:rsidR="00534A9F" w:rsidRDefault="00534A9F" w:rsidP="002F1348">
      <w:pPr>
        <w:pStyle w:val="ListParagraph"/>
        <w:widowControl/>
        <w:numPr>
          <w:ilvl w:val="1"/>
          <w:numId w:val="30"/>
        </w:numPr>
      </w:pPr>
      <w:r>
        <w:t xml:space="preserve">The PBAC reviewed three other aspects of the model: costs of blindness, costs of falls and relative risk of mortality, noting the varying positions between the evaluation, the ESC advice </w:t>
      </w:r>
      <w:r w:rsidR="00A018AF">
        <w:t xml:space="preserve">(see table above) </w:t>
      </w:r>
      <w:r>
        <w:t>and its own position (see table</w:t>
      </w:r>
      <w:r w:rsidR="00A018AF">
        <w:t xml:space="preserve"> below</w:t>
      </w:r>
      <w:r>
        <w:t xml:space="preserve">).  </w:t>
      </w:r>
      <w:r w:rsidR="00A018AF">
        <w:t xml:space="preserve">The PBAC considered that, consistent with accepting consequences for utilities following the use of </w:t>
      </w:r>
      <w:proofErr w:type="spellStart"/>
      <w:r w:rsidR="00A018AF">
        <w:t>ranibizumab</w:t>
      </w:r>
      <w:proofErr w:type="spellEnd"/>
      <w:r w:rsidR="00A018AF">
        <w:t xml:space="preserve">, it would be reasonable to accept some consequences for the costs of blindness and reduction in mortality.  However, the PBAC considered that these consequences were overestimated in the submission and so instead accepted the reduced estimates in the PBAC base case below, </w:t>
      </w:r>
      <w:r w:rsidR="00942932">
        <w:t xml:space="preserve">noting also that they were more </w:t>
      </w:r>
      <w:r w:rsidR="00A018AF">
        <w:t>consisten</w:t>
      </w:r>
      <w:r w:rsidR="00942932">
        <w:t>t</w:t>
      </w:r>
      <w:r w:rsidR="00A018AF">
        <w:t xml:space="preserve"> with these </w:t>
      </w:r>
      <w:r w:rsidR="00942932">
        <w:t>parameters</w:t>
      </w:r>
      <w:r w:rsidR="00A018AF">
        <w:t xml:space="preserve"> in other models it has reviewed for this condition.</w:t>
      </w:r>
      <w:r w:rsidR="00CF6119" w:rsidRPr="00482D0E">
        <w:t xml:space="preserve"> </w:t>
      </w:r>
      <w:r w:rsidR="00A018AF">
        <w:t xml:space="preserve"> The PBAC noted that the estimated consequences for falls had little effect on the ICERs</w:t>
      </w:r>
      <w:r w:rsidR="00F739C8">
        <w:t>.</w:t>
      </w:r>
    </w:p>
    <w:p w:rsidR="00F739C8" w:rsidRDefault="00F739C8" w:rsidP="00F739C8">
      <w:pPr>
        <w:pStyle w:val="ListParagraph"/>
        <w:widowControl/>
      </w:pPr>
    </w:p>
    <w:p w:rsidR="00534A9F" w:rsidRPr="006F1C82" w:rsidRDefault="00534A9F" w:rsidP="00534A9F">
      <w:pPr>
        <w:pStyle w:val="ListParagraph"/>
        <w:ind w:left="709"/>
        <w:rPr>
          <w:rFonts w:ascii="Arial Narrow" w:hAnsi="Arial Narrow"/>
          <w:b/>
          <w:sz w:val="20"/>
        </w:rPr>
      </w:pPr>
      <w:proofErr w:type="spellStart"/>
      <w:r w:rsidRPr="006F1C82">
        <w:rPr>
          <w:rFonts w:ascii="Arial Narrow" w:hAnsi="Arial Narrow"/>
          <w:b/>
          <w:sz w:val="20"/>
        </w:rPr>
        <w:t>Ranibizumab</w:t>
      </w:r>
      <w:proofErr w:type="spellEnd"/>
      <w:r w:rsidRPr="006F1C82">
        <w:rPr>
          <w:rFonts w:ascii="Arial Narrow" w:hAnsi="Arial Narrow"/>
          <w:b/>
          <w:sz w:val="20"/>
        </w:rPr>
        <w:t xml:space="preserve"> sensitivity analyses</w:t>
      </w:r>
    </w:p>
    <w:tbl>
      <w:tblPr>
        <w:tblStyle w:val="TableGrid"/>
        <w:tblW w:w="4604" w:type="pct"/>
        <w:tblInd w:w="737" w:type="dxa"/>
        <w:tblCellMar>
          <w:left w:w="28" w:type="dxa"/>
          <w:right w:w="28" w:type="dxa"/>
        </w:tblCellMar>
        <w:tblLook w:val="04A0" w:firstRow="1" w:lastRow="0" w:firstColumn="1" w:lastColumn="0" w:noHBand="0" w:noVBand="1"/>
        <w:tblDescription w:val="Ranibizumab sensitivity analyses"/>
      </w:tblPr>
      <w:tblGrid>
        <w:gridCol w:w="2126"/>
        <w:gridCol w:w="1701"/>
        <w:gridCol w:w="1131"/>
        <w:gridCol w:w="1138"/>
        <w:gridCol w:w="851"/>
        <w:gridCol w:w="569"/>
        <w:gridCol w:w="848"/>
      </w:tblGrid>
      <w:tr w:rsidR="00534A9F" w:rsidRPr="008F559F" w:rsidTr="003B1DA0">
        <w:tc>
          <w:tcPr>
            <w:tcW w:w="1271" w:type="pct"/>
            <w:vMerge w:val="restart"/>
            <w:vAlign w:val="center"/>
          </w:tcPr>
          <w:p w:rsidR="00534A9F" w:rsidRPr="003C5835" w:rsidRDefault="00534A9F" w:rsidP="003B1DA0">
            <w:pPr>
              <w:rPr>
                <w:rFonts w:ascii="Arial Narrow" w:hAnsi="Arial Narrow"/>
                <w:b/>
                <w:sz w:val="20"/>
              </w:rPr>
            </w:pPr>
            <w:r w:rsidRPr="006F1C82">
              <w:rPr>
                <w:rFonts w:ascii="Arial Narrow" w:hAnsi="Arial Narrow"/>
                <w:b/>
                <w:sz w:val="20"/>
              </w:rPr>
              <w:t>Analyses</w:t>
            </w:r>
          </w:p>
        </w:tc>
        <w:tc>
          <w:tcPr>
            <w:tcW w:w="2373" w:type="pct"/>
            <w:gridSpan w:val="3"/>
            <w:vAlign w:val="center"/>
          </w:tcPr>
          <w:p w:rsidR="00534A9F" w:rsidRPr="003C5835" w:rsidRDefault="00534A9F" w:rsidP="003B1DA0">
            <w:pPr>
              <w:jc w:val="center"/>
              <w:rPr>
                <w:rFonts w:ascii="Arial Narrow" w:hAnsi="Arial Narrow"/>
                <w:b/>
                <w:sz w:val="20"/>
              </w:rPr>
            </w:pPr>
            <w:r w:rsidRPr="006F1C82">
              <w:rPr>
                <w:rFonts w:ascii="Arial Narrow" w:hAnsi="Arial Narrow"/>
                <w:b/>
                <w:sz w:val="20"/>
              </w:rPr>
              <w:t>Variables</w:t>
            </w:r>
          </w:p>
        </w:tc>
        <w:tc>
          <w:tcPr>
            <w:tcW w:w="509" w:type="pct"/>
            <w:vMerge w:val="restart"/>
            <w:vAlign w:val="center"/>
          </w:tcPr>
          <w:p w:rsidR="002F1348" w:rsidRPr="006F1C82" w:rsidRDefault="00534A9F" w:rsidP="002F1348">
            <w:pPr>
              <w:jc w:val="center"/>
              <w:rPr>
                <w:rFonts w:ascii="Arial Narrow" w:hAnsi="Arial Narrow"/>
                <w:b/>
                <w:sz w:val="20"/>
              </w:rPr>
            </w:pPr>
            <w:r w:rsidRPr="006F1C82">
              <w:rPr>
                <w:rFonts w:ascii="Arial Narrow" w:hAnsi="Arial Narrow"/>
                <w:b/>
                <w:sz w:val="20"/>
              </w:rPr>
              <w:t xml:space="preserve">Inc. </w:t>
            </w:r>
          </w:p>
          <w:p w:rsidR="00534A9F" w:rsidRPr="003C5835" w:rsidRDefault="00534A9F" w:rsidP="002F1348">
            <w:pPr>
              <w:jc w:val="center"/>
              <w:rPr>
                <w:rFonts w:ascii="Arial Narrow" w:hAnsi="Arial Narrow"/>
                <w:b/>
                <w:sz w:val="20"/>
              </w:rPr>
            </w:pPr>
            <w:r w:rsidRPr="006F1C82">
              <w:rPr>
                <w:rFonts w:ascii="Arial Narrow" w:hAnsi="Arial Narrow"/>
                <w:b/>
                <w:sz w:val="20"/>
              </w:rPr>
              <w:t>costs</w:t>
            </w:r>
          </w:p>
        </w:tc>
        <w:tc>
          <w:tcPr>
            <w:tcW w:w="340" w:type="pct"/>
            <w:vMerge w:val="restart"/>
            <w:vAlign w:val="center"/>
          </w:tcPr>
          <w:p w:rsidR="00534A9F" w:rsidRPr="003C5835" w:rsidRDefault="00534A9F" w:rsidP="003B1DA0">
            <w:pPr>
              <w:jc w:val="center"/>
              <w:rPr>
                <w:rFonts w:ascii="Arial Narrow" w:hAnsi="Arial Narrow"/>
                <w:b/>
                <w:sz w:val="20"/>
              </w:rPr>
            </w:pPr>
            <w:r w:rsidRPr="006F1C82">
              <w:rPr>
                <w:rFonts w:ascii="Arial Narrow" w:hAnsi="Arial Narrow"/>
                <w:b/>
                <w:sz w:val="20"/>
              </w:rPr>
              <w:t>Inc. QALY</w:t>
            </w:r>
          </w:p>
        </w:tc>
        <w:tc>
          <w:tcPr>
            <w:tcW w:w="507" w:type="pct"/>
            <w:vMerge w:val="restart"/>
            <w:vAlign w:val="center"/>
          </w:tcPr>
          <w:p w:rsidR="00534A9F" w:rsidRPr="003C5835" w:rsidRDefault="00534A9F" w:rsidP="003B1DA0">
            <w:pPr>
              <w:jc w:val="center"/>
              <w:rPr>
                <w:rFonts w:ascii="Arial Narrow" w:hAnsi="Arial Narrow"/>
                <w:b/>
                <w:sz w:val="20"/>
              </w:rPr>
            </w:pPr>
            <w:r w:rsidRPr="006F1C82">
              <w:rPr>
                <w:rFonts w:ascii="Arial Narrow" w:hAnsi="Arial Narrow"/>
                <w:b/>
                <w:sz w:val="20"/>
              </w:rPr>
              <w:t>Cost/ QALY</w:t>
            </w:r>
          </w:p>
        </w:tc>
      </w:tr>
      <w:tr w:rsidR="00534A9F" w:rsidRPr="008F559F" w:rsidTr="006F1C82">
        <w:tc>
          <w:tcPr>
            <w:tcW w:w="1271" w:type="pct"/>
            <w:vMerge/>
            <w:vAlign w:val="center"/>
          </w:tcPr>
          <w:p w:rsidR="00534A9F" w:rsidRPr="003C5835" w:rsidRDefault="00534A9F" w:rsidP="003B1DA0">
            <w:pPr>
              <w:rPr>
                <w:rFonts w:ascii="Arial Narrow" w:hAnsi="Arial Narrow"/>
                <w:b/>
                <w:sz w:val="20"/>
              </w:rPr>
            </w:pPr>
          </w:p>
        </w:tc>
        <w:tc>
          <w:tcPr>
            <w:tcW w:w="1017" w:type="pct"/>
            <w:vAlign w:val="center"/>
          </w:tcPr>
          <w:p w:rsidR="00534A9F" w:rsidRPr="003C5835" w:rsidRDefault="00534A9F" w:rsidP="003B1DA0">
            <w:pPr>
              <w:jc w:val="center"/>
              <w:rPr>
                <w:rFonts w:ascii="Arial Narrow" w:hAnsi="Arial Narrow"/>
                <w:b/>
                <w:sz w:val="20"/>
              </w:rPr>
            </w:pPr>
            <w:r w:rsidRPr="006F1C82">
              <w:rPr>
                <w:rFonts w:ascii="Arial Narrow" w:hAnsi="Arial Narrow"/>
                <w:b/>
                <w:sz w:val="20"/>
              </w:rPr>
              <w:t>Cost of blindness</w:t>
            </w:r>
          </w:p>
        </w:tc>
        <w:tc>
          <w:tcPr>
            <w:tcW w:w="676" w:type="pct"/>
            <w:vAlign w:val="center"/>
          </w:tcPr>
          <w:p w:rsidR="00534A9F" w:rsidRPr="003C5835" w:rsidRDefault="00534A9F" w:rsidP="003B1DA0">
            <w:pPr>
              <w:jc w:val="center"/>
              <w:rPr>
                <w:rFonts w:ascii="Arial Narrow" w:hAnsi="Arial Narrow"/>
                <w:b/>
                <w:sz w:val="20"/>
              </w:rPr>
            </w:pPr>
            <w:r w:rsidRPr="006F1C82">
              <w:rPr>
                <w:rFonts w:ascii="Arial Narrow" w:hAnsi="Arial Narrow"/>
                <w:b/>
                <w:sz w:val="20"/>
              </w:rPr>
              <w:t>Cost of falls</w:t>
            </w:r>
          </w:p>
        </w:tc>
        <w:tc>
          <w:tcPr>
            <w:tcW w:w="680" w:type="pct"/>
            <w:shd w:val="clear" w:color="auto" w:fill="auto"/>
            <w:vAlign w:val="center"/>
          </w:tcPr>
          <w:p w:rsidR="00534A9F" w:rsidRPr="003C5835" w:rsidRDefault="00CF3AD3" w:rsidP="003B1DA0">
            <w:pPr>
              <w:jc w:val="center"/>
              <w:rPr>
                <w:rFonts w:ascii="Arial Narrow" w:hAnsi="Arial Narrow"/>
                <w:b/>
                <w:sz w:val="20"/>
              </w:rPr>
            </w:pPr>
            <w:r w:rsidRPr="00CF3AD3">
              <w:rPr>
                <w:rFonts w:ascii="Arial Narrow" w:hAnsi="Arial Narrow"/>
                <w:b/>
                <w:sz w:val="20"/>
              </w:rPr>
              <w:t>Mortality</w:t>
            </w:r>
          </w:p>
        </w:tc>
        <w:tc>
          <w:tcPr>
            <w:tcW w:w="509" w:type="pct"/>
            <w:vMerge/>
            <w:vAlign w:val="center"/>
          </w:tcPr>
          <w:p w:rsidR="00534A9F" w:rsidRPr="003C5835" w:rsidRDefault="00534A9F" w:rsidP="003B1DA0">
            <w:pPr>
              <w:jc w:val="center"/>
              <w:rPr>
                <w:rFonts w:ascii="Arial Narrow" w:hAnsi="Arial Narrow"/>
                <w:b/>
                <w:sz w:val="20"/>
              </w:rPr>
            </w:pPr>
          </w:p>
        </w:tc>
        <w:tc>
          <w:tcPr>
            <w:tcW w:w="340" w:type="pct"/>
            <w:vMerge/>
            <w:vAlign w:val="center"/>
          </w:tcPr>
          <w:p w:rsidR="00534A9F" w:rsidRPr="003C5835" w:rsidRDefault="00534A9F" w:rsidP="003B1DA0">
            <w:pPr>
              <w:jc w:val="center"/>
              <w:rPr>
                <w:rFonts w:ascii="Arial Narrow" w:hAnsi="Arial Narrow"/>
                <w:b/>
                <w:sz w:val="20"/>
              </w:rPr>
            </w:pPr>
          </w:p>
        </w:tc>
        <w:tc>
          <w:tcPr>
            <w:tcW w:w="507" w:type="pct"/>
            <w:vMerge/>
            <w:vAlign w:val="center"/>
          </w:tcPr>
          <w:p w:rsidR="00534A9F" w:rsidRPr="003C5835" w:rsidRDefault="00534A9F" w:rsidP="003B1DA0">
            <w:pPr>
              <w:jc w:val="center"/>
              <w:rPr>
                <w:rFonts w:ascii="Arial Narrow" w:hAnsi="Arial Narrow"/>
                <w:b/>
                <w:sz w:val="20"/>
              </w:rPr>
            </w:pPr>
          </w:p>
        </w:tc>
      </w:tr>
      <w:tr w:rsidR="00D73517" w:rsidRPr="008F559F" w:rsidTr="003B1DA0">
        <w:tc>
          <w:tcPr>
            <w:tcW w:w="1271" w:type="pct"/>
            <w:vAlign w:val="center"/>
          </w:tcPr>
          <w:p w:rsidR="00D73517" w:rsidRPr="003C5835" w:rsidRDefault="00D73517" w:rsidP="003B1DA0">
            <w:pPr>
              <w:rPr>
                <w:rFonts w:ascii="Arial Narrow" w:hAnsi="Arial Narrow"/>
                <w:sz w:val="20"/>
              </w:rPr>
            </w:pPr>
            <w:r w:rsidRPr="006F1C82">
              <w:rPr>
                <w:rFonts w:ascii="Arial Narrow" w:hAnsi="Arial Narrow"/>
                <w:sz w:val="20"/>
              </w:rPr>
              <w:t>Evaluation base case</w:t>
            </w:r>
          </w:p>
        </w:tc>
        <w:tc>
          <w:tcPr>
            <w:tcW w:w="1017" w:type="pct"/>
            <w:vAlign w:val="center"/>
          </w:tcPr>
          <w:p w:rsidR="00D73517" w:rsidRPr="006F1C82" w:rsidRDefault="00D73517" w:rsidP="003B1DA0">
            <w:pPr>
              <w:jc w:val="center"/>
              <w:rPr>
                <w:rFonts w:ascii="Arial Narrow" w:hAnsi="Arial Narrow"/>
                <w:sz w:val="20"/>
              </w:rPr>
            </w:pPr>
            <w:r w:rsidRPr="006F1C82">
              <w:rPr>
                <w:rFonts w:ascii="Arial Narrow" w:hAnsi="Arial Narrow"/>
                <w:sz w:val="20"/>
              </w:rPr>
              <w:t>Reduced</w:t>
            </w:r>
          </w:p>
          <w:p w:rsidR="00D73517" w:rsidRPr="003C5835" w:rsidRDefault="00D73517" w:rsidP="003B1DA0">
            <w:pPr>
              <w:jc w:val="center"/>
              <w:rPr>
                <w:rFonts w:ascii="Arial Narrow" w:hAnsi="Arial Narrow"/>
                <w:sz w:val="20"/>
              </w:rPr>
            </w:pPr>
            <w:r w:rsidRPr="006F1C82">
              <w:rPr>
                <w:rFonts w:ascii="Arial Narrow" w:hAnsi="Arial Narrow"/>
                <w:sz w:val="20"/>
              </w:rPr>
              <w:t>(Clarke 2008)</w:t>
            </w:r>
          </w:p>
        </w:tc>
        <w:tc>
          <w:tcPr>
            <w:tcW w:w="676" w:type="pct"/>
            <w:vAlign w:val="center"/>
          </w:tcPr>
          <w:p w:rsidR="00D73517" w:rsidRPr="003C5835" w:rsidRDefault="00D73517" w:rsidP="003B1DA0">
            <w:pPr>
              <w:jc w:val="center"/>
              <w:rPr>
                <w:rFonts w:ascii="Arial Narrow" w:hAnsi="Arial Narrow"/>
                <w:sz w:val="20"/>
              </w:rPr>
            </w:pPr>
            <w:r w:rsidRPr="006F1C82">
              <w:rPr>
                <w:rFonts w:ascii="Arial Narrow" w:hAnsi="Arial Narrow"/>
                <w:sz w:val="20"/>
              </w:rPr>
              <w:t>Included</w:t>
            </w:r>
          </w:p>
        </w:tc>
        <w:tc>
          <w:tcPr>
            <w:tcW w:w="680" w:type="pct"/>
            <w:vAlign w:val="center"/>
          </w:tcPr>
          <w:p w:rsidR="00D73517" w:rsidRDefault="00D73517" w:rsidP="00625A16">
            <w:pPr>
              <w:jc w:val="center"/>
              <w:rPr>
                <w:rFonts w:ascii="Arial Narrow" w:hAnsi="Arial Narrow"/>
                <w:sz w:val="20"/>
              </w:rPr>
            </w:pPr>
            <w:r>
              <w:rPr>
                <w:rFonts w:ascii="Arial Narrow" w:hAnsi="Arial Narrow"/>
                <w:sz w:val="20"/>
              </w:rPr>
              <w:t>RR = 1.32</w:t>
            </w:r>
          </w:p>
          <w:p w:rsidR="00D73517" w:rsidRDefault="00D73517" w:rsidP="00625A16">
            <w:pPr>
              <w:jc w:val="center"/>
              <w:rPr>
                <w:rFonts w:ascii="Arial Narrow" w:hAnsi="Arial Narrow"/>
                <w:sz w:val="20"/>
              </w:rPr>
            </w:pPr>
            <w:r>
              <w:rPr>
                <w:rFonts w:ascii="Arial Narrow" w:hAnsi="Arial Narrow"/>
                <w:sz w:val="20"/>
              </w:rPr>
              <w:t>(BMES)</w:t>
            </w:r>
          </w:p>
        </w:tc>
        <w:tc>
          <w:tcPr>
            <w:tcW w:w="509" w:type="pct"/>
            <w:vAlign w:val="center"/>
          </w:tcPr>
          <w:p w:rsidR="00D73517" w:rsidRPr="003C5835" w:rsidRDefault="00D73517" w:rsidP="003B1DA0">
            <w:pPr>
              <w:jc w:val="center"/>
              <w:rPr>
                <w:rFonts w:ascii="Arial Narrow" w:hAnsi="Arial Narrow"/>
                <w:sz w:val="20"/>
              </w:rPr>
            </w:pPr>
            <w:r w:rsidRPr="006F1C82">
              <w:rPr>
                <w:rFonts w:ascii="Arial Narrow" w:hAnsi="Arial Narrow"/>
                <w:sz w:val="20"/>
              </w:rPr>
              <w:t>$</w:t>
            </w:r>
            <w:r>
              <w:rPr>
                <w:rFonts w:ascii="Arial Narrow" w:hAnsi="Arial Narrow"/>
                <w:noProof/>
                <w:color w:val="000000"/>
                <w:sz w:val="20"/>
                <w:highlight w:val="black"/>
              </w:rPr>
              <w:t>'''''''''''''''''</w:t>
            </w:r>
          </w:p>
        </w:tc>
        <w:tc>
          <w:tcPr>
            <w:tcW w:w="340" w:type="pct"/>
            <w:vAlign w:val="center"/>
          </w:tcPr>
          <w:p w:rsidR="00D73517" w:rsidRPr="003C5835" w:rsidRDefault="00D73517" w:rsidP="003B1DA0">
            <w:pPr>
              <w:jc w:val="center"/>
              <w:rPr>
                <w:rFonts w:ascii="Arial Narrow" w:hAnsi="Arial Narrow"/>
                <w:sz w:val="20"/>
                <w:highlight w:val="black"/>
              </w:rPr>
            </w:pPr>
            <w:r>
              <w:rPr>
                <w:rFonts w:ascii="Arial Narrow" w:hAnsi="Arial Narrow"/>
                <w:noProof/>
                <w:color w:val="000000"/>
                <w:sz w:val="20"/>
                <w:highlight w:val="black"/>
              </w:rPr>
              <w:t>''''''''''</w:t>
            </w:r>
          </w:p>
        </w:tc>
        <w:tc>
          <w:tcPr>
            <w:tcW w:w="507" w:type="pct"/>
            <w:vAlign w:val="center"/>
          </w:tcPr>
          <w:p w:rsidR="00D73517" w:rsidRPr="003C5835" w:rsidRDefault="00D73517" w:rsidP="003B1DA0">
            <w:pPr>
              <w:jc w:val="center"/>
              <w:rPr>
                <w:rFonts w:ascii="Arial Narrow" w:hAnsi="Arial Narrow"/>
                <w:sz w:val="20"/>
              </w:rPr>
            </w:pPr>
            <w:r w:rsidRPr="006F1C82">
              <w:rPr>
                <w:rFonts w:ascii="Arial Narrow" w:hAnsi="Arial Narrow"/>
                <w:sz w:val="20"/>
              </w:rPr>
              <w:t>$</w:t>
            </w:r>
            <w:r>
              <w:rPr>
                <w:rFonts w:ascii="Arial Narrow" w:hAnsi="Arial Narrow"/>
                <w:noProof/>
                <w:color w:val="000000"/>
                <w:sz w:val="20"/>
                <w:highlight w:val="black"/>
              </w:rPr>
              <w:t>''''''''''''''''</w:t>
            </w:r>
          </w:p>
        </w:tc>
      </w:tr>
      <w:tr w:rsidR="00D73517" w:rsidRPr="008F559F" w:rsidTr="003B1DA0">
        <w:tc>
          <w:tcPr>
            <w:tcW w:w="1271" w:type="pct"/>
            <w:vAlign w:val="center"/>
          </w:tcPr>
          <w:p w:rsidR="00D73517" w:rsidRPr="006F1C82" w:rsidRDefault="00D73517" w:rsidP="003B1DA0">
            <w:pPr>
              <w:rPr>
                <w:rFonts w:ascii="Arial Narrow" w:hAnsi="Arial Narrow"/>
                <w:sz w:val="20"/>
              </w:rPr>
            </w:pPr>
            <w:r w:rsidRPr="006F1C82">
              <w:rPr>
                <w:rFonts w:ascii="Arial Narrow" w:hAnsi="Arial Narrow"/>
                <w:sz w:val="20"/>
              </w:rPr>
              <w:t xml:space="preserve">PBAC analysis 1 </w:t>
            </w:r>
          </w:p>
          <w:p w:rsidR="00D73517" w:rsidRPr="003C5835" w:rsidRDefault="00D73517" w:rsidP="003B1DA0">
            <w:pPr>
              <w:rPr>
                <w:rFonts w:ascii="Arial Narrow" w:hAnsi="Arial Narrow"/>
                <w:sz w:val="20"/>
              </w:rPr>
            </w:pPr>
            <w:r w:rsidRPr="006F1C82">
              <w:rPr>
                <w:rFonts w:ascii="Arial Narrow" w:hAnsi="Arial Narrow"/>
                <w:sz w:val="20"/>
              </w:rPr>
              <w:t>(remove cost of falls only)</w:t>
            </w:r>
          </w:p>
        </w:tc>
        <w:tc>
          <w:tcPr>
            <w:tcW w:w="1017" w:type="pct"/>
            <w:vAlign w:val="center"/>
          </w:tcPr>
          <w:p w:rsidR="00D73517" w:rsidRPr="006F1C82" w:rsidRDefault="00D73517" w:rsidP="003B1DA0">
            <w:pPr>
              <w:jc w:val="center"/>
              <w:rPr>
                <w:rFonts w:ascii="Arial Narrow" w:hAnsi="Arial Narrow"/>
                <w:sz w:val="20"/>
              </w:rPr>
            </w:pPr>
            <w:r w:rsidRPr="006F1C82">
              <w:rPr>
                <w:rFonts w:ascii="Arial Narrow" w:hAnsi="Arial Narrow"/>
                <w:sz w:val="20"/>
              </w:rPr>
              <w:t>Reduced</w:t>
            </w:r>
          </w:p>
          <w:p w:rsidR="00D73517" w:rsidRPr="003C5835" w:rsidRDefault="00D73517" w:rsidP="003B1DA0">
            <w:pPr>
              <w:jc w:val="center"/>
              <w:rPr>
                <w:rFonts w:ascii="Arial Narrow" w:hAnsi="Arial Narrow"/>
                <w:sz w:val="20"/>
              </w:rPr>
            </w:pPr>
            <w:r w:rsidRPr="006F1C82">
              <w:rPr>
                <w:rFonts w:ascii="Arial Narrow" w:hAnsi="Arial Narrow"/>
                <w:sz w:val="20"/>
              </w:rPr>
              <w:t>(Clarke 2008)</w:t>
            </w:r>
          </w:p>
        </w:tc>
        <w:tc>
          <w:tcPr>
            <w:tcW w:w="676" w:type="pct"/>
            <w:vAlign w:val="center"/>
          </w:tcPr>
          <w:p w:rsidR="00D73517" w:rsidRPr="003C5835" w:rsidRDefault="00D73517" w:rsidP="003B1DA0">
            <w:pPr>
              <w:jc w:val="center"/>
              <w:rPr>
                <w:rFonts w:ascii="Arial Narrow" w:hAnsi="Arial Narrow"/>
                <w:sz w:val="20"/>
              </w:rPr>
            </w:pPr>
            <w:r w:rsidRPr="006F1C82">
              <w:rPr>
                <w:rFonts w:ascii="Arial Narrow" w:hAnsi="Arial Narrow"/>
                <w:sz w:val="20"/>
              </w:rPr>
              <w:t>$</w:t>
            </w:r>
            <w:r>
              <w:rPr>
                <w:rFonts w:ascii="Arial Narrow" w:hAnsi="Arial Narrow"/>
                <w:noProof/>
                <w:color w:val="000000"/>
                <w:sz w:val="20"/>
                <w:highlight w:val="black"/>
              </w:rPr>
              <w:t>'''</w:t>
            </w:r>
          </w:p>
        </w:tc>
        <w:tc>
          <w:tcPr>
            <w:tcW w:w="680" w:type="pct"/>
            <w:vAlign w:val="center"/>
          </w:tcPr>
          <w:p w:rsidR="00D73517" w:rsidRDefault="00D73517" w:rsidP="00625A16">
            <w:pPr>
              <w:jc w:val="center"/>
              <w:rPr>
                <w:rFonts w:ascii="Arial Narrow" w:hAnsi="Arial Narrow"/>
                <w:sz w:val="20"/>
              </w:rPr>
            </w:pPr>
            <w:r>
              <w:rPr>
                <w:rFonts w:ascii="Arial Narrow" w:hAnsi="Arial Narrow"/>
                <w:sz w:val="20"/>
              </w:rPr>
              <w:t>RR = 1.32</w:t>
            </w:r>
          </w:p>
          <w:p w:rsidR="00D73517" w:rsidRDefault="00D73517" w:rsidP="00625A16">
            <w:pPr>
              <w:jc w:val="center"/>
              <w:rPr>
                <w:rFonts w:ascii="Arial Narrow" w:hAnsi="Arial Narrow"/>
                <w:sz w:val="20"/>
              </w:rPr>
            </w:pPr>
            <w:r>
              <w:rPr>
                <w:rFonts w:ascii="Arial Narrow" w:hAnsi="Arial Narrow"/>
                <w:sz w:val="20"/>
              </w:rPr>
              <w:t>(BMES)</w:t>
            </w:r>
          </w:p>
        </w:tc>
        <w:tc>
          <w:tcPr>
            <w:tcW w:w="509" w:type="pct"/>
            <w:vAlign w:val="center"/>
          </w:tcPr>
          <w:p w:rsidR="00D73517" w:rsidRPr="003C5835" w:rsidRDefault="00D73517" w:rsidP="003B1DA0">
            <w:pPr>
              <w:jc w:val="center"/>
              <w:rPr>
                <w:rFonts w:ascii="Arial Narrow" w:hAnsi="Arial Narrow"/>
                <w:sz w:val="20"/>
              </w:rPr>
            </w:pPr>
            <w:r w:rsidRPr="006F1C82">
              <w:rPr>
                <w:rFonts w:ascii="Arial Narrow" w:hAnsi="Arial Narrow"/>
                <w:sz w:val="20"/>
              </w:rPr>
              <w:t>$</w:t>
            </w:r>
            <w:r>
              <w:rPr>
                <w:rFonts w:ascii="Arial Narrow" w:hAnsi="Arial Narrow"/>
                <w:noProof/>
                <w:color w:val="000000"/>
                <w:sz w:val="20"/>
                <w:highlight w:val="black"/>
              </w:rPr>
              <w:t>'''''''''''''''''</w:t>
            </w:r>
          </w:p>
        </w:tc>
        <w:tc>
          <w:tcPr>
            <w:tcW w:w="340" w:type="pct"/>
            <w:vAlign w:val="center"/>
          </w:tcPr>
          <w:p w:rsidR="00D73517" w:rsidRPr="003C5835" w:rsidRDefault="00D73517" w:rsidP="003B1DA0">
            <w:pPr>
              <w:jc w:val="center"/>
              <w:rPr>
                <w:rFonts w:ascii="Arial Narrow" w:hAnsi="Arial Narrow"/>
                <w:sz w:val="20"/>
                <w:highlight w:val="black"/>
              </w:rPr>
            </w:pPr>
            <w:r>
              <w:rPr>
                <w:rFonts w:ascii="Arial Narrow" w:hAnsi="Arial Narrow"/>
                <w:noProof/>
                <w:color w:val="000000"/>
                <w:sz w:val="20"/>
                <w:highlight w:val="black"/>
              </w:rPr>
              <w:t>''''''''''</w:t>
            </w:r>
          </w:p>
        </w:tc>
        <w:tc>
          <w:tcPr>
            <w:tcW w:w="507" w:type="pct"/>
            <w:vAlign w:val="center"/>
          </w:tcPr>
          <w:p w:rsidR="00D73517" w:rsidRPr="003C5835" w:rsidRDefault="00D73517" w:rsidP="003B1DA0">
            <w:pPr>
              <w:jc w:val="center"/>
              <w:rPr>
                <w:rFonts w:ascii="Arial Narrow" w:hAnsi="Arial Narrow"/>
                <w:sz w:val="20"/>
              </w:rPr>
            </w:pPr>
            <w:r w:rsidRPr="006F1C82">
              <w:rPr>
                <w:rFonts w:ascii="Arial Narrow" w:hAnsi="Arial Narrow"/>
                <w:sz w:val="20"/>
              </w:rPr>
              <w:t>$</w:t>
            </w:r>
            <w:r>
              <w:rPr>
                <w:rFonts w:ascii="Arial Narrow" w:hAnsi="Arial Narrow"/>
                <w:noProof/>
                <w:color w:val="000000"/>
                <w:sz w:val="20"/>
                <w:highlight w:val="black"/>
              </w:rPr>
              <w:t>'''''''''''''''''</w:t>
            </w:r>
          </w:p>
        </w:tc>
      </w:tr>
      <w:tr w:rsidR="00D73517" w:rsidRPr="008F559F" w:rsidTr="003B1DA0">
        <w:tc>
          <w:tcPr>
            <w:tcW w:w="1271" w:type="pct"/>
            <w:vAlign w:val="center"/>
          </w:tcPr>
          <w:p w:rsidR="00D73517" w:rsidRPr="006F1C82" w:rsidRDefault="00D73517" w:rsidP="003B1DA0">
            <w:pPr>
              <w:rPr>
                <w:rFonts w:ascii="Arial Narrow" w:hAnsi="Arial Narrow"/>
                <w:sz w:val="20"/>
              </w:rPr>
            </w:pPr>
            <w:r w:rsidRPr="006F1C82">
              <w:rPr>
                <w:rFonts w:ascii="Arial Narrow" w:hAnsi="Arial Narrow"/>
                <w:sz w:val="20"/>
              </w:rPr>
              <w:t xml:space="preserve">PBAC analysis 2 </w:t>
            </w:r>
          </w:p>
          <w:p w:rsidR="00D73517" w:rsidRPr="003C5835" w:rsidRDefault="00D73517" w:rsidP="003B1DA0">
            <w:pPr>
              <w:rPr>
                <w:rFonts w:ascii="Arial Narrow" w:hAnsi="Arial Narrow"/>
                <w:sz w:val="20"/>
              </w:rPr>
            </w:pPr>
            <w:r w:rsidRPr="006F1C82">
              <w:rPr>
                <w:rFonts w:ascii="Arial Narrow" w:hAnsi="Arial Narrow"/>
                <w:sz w:val="20"/>
              </w:rPr>
              <w:t>(reduce RR mortality only)</w:t>
            </w:r>
          </w:p>
        </w:tc>
        <w:tc>
          <w:tcPr>
            <w:tcW w:w="1017" w:type="pct"/>
            <w:vAlign w:val="center"/>
          </w:tcPr>
          <w:p w:rsidR="00D73517" w:rsidRPr="006F1C82" w:rsidRDefault="00D73517" w:rsidP="003B1DA0">
            <w:pPr>
              <w:jc w:val="center"/>
              <w:rPr>
                <w:rFonts w:ascii="Arial Narrow" w:hAnsi="Arial Narrow"/>
                <w:sz w:val="20"/>
              </w:rPr>
            </w:pPr>
            <w:r w:rsidRPr="006F1C82">
              <w:rPr>
                <w:rFonts w:ascii="Arial Narrow" w:hAnsi="Arial Narrow"/>
                <w:sz w:val="20"/>
              </w:rPr>
              <w:t>Reduced</w:t>
            </w:r>
          </w:p>
          <w:p w:rsidR="00D73517" w:rsidRPr="003C5835" w:rsidRDefault="00D73517" w:rsidP="003B1DA0">
            <w:pPr>
              <w:jc w:val="center"/>
              <w:rPr>
                <w:rFonts w:ascii="Arial Narrow" w:hAnsi="Arial Narrow"/>
                <w:sz w:val="20"/>
              </w:rPr>
            </w:pPr>
            <w:r w:rsidRPr="006F1C82">
              <w:rPr>
                <w:rFonts w:ascii="Arial Narrow" w:hAnsi="Arial Narrow"/>
                <w:sz w:val="20"/>
              </w:rPr>
              <w:t>(Clarke 2008)</w:t>
            </w:r>
          </w:p>
        </w:tc>
        <w:tc>
          <w:tcPr>
            <w:tcW w:w="676" w:type="pct"/>
            <w:vAlign w:val="center"/>
          </w:tcPr>
          <w:p w:rsidR="00D73517" w:rsidRPr="003C5835" w:rsidRDefault="00D73517" w:rsidP="003B1DA0">
            <w:pPr>
              <w:jc w:val="center"/>
              <w:rPr>
                <w:rFonts w:ascii="Arial Narrow" w:hAnsi="Arial Narrow"/>
                <w:sz w:val="20"/>
              </w:rPr>
            </w:pPr>
            <w:r w:rsidRPr="006F1C82">
              <w:rPr>
                <w:rFonts w:ascii="Arial Narrow" w:hAnsi="Arial Narrow"/>
                <w:sz w:val="20"/>
              </w:rPr>
              <w:t>Included</w:t>
            </w:r>
          </w:p>
        </w:tc>
        <w:tc>
          <w:tcPr>
            <w:tcW w:w="680" w:type="pct"/>
            <w:vAlign w:val="center"/>
          </w:tcPr>
          <w:p w:rsidR="00D73517" w:rsidRDefault="00D73517" w:rsidP="00625A16">
            <w:pPr>
              <w:jc w:val="center"/>
              <w:rPr>
                <w:rFonts w:ascii="Arial Narrow" w:hAnsi="Arial Narrow"/>
                <w:sz w:val="20"/>
              </w:rPr>
            </w:pPr>
            <w:r>
              <w:rPr>
                <w:rFonts w:ascii="Arial Narrow" w:hAnsi="Arial Narrow"/>
                <w:sz w:val="20"/>
              </w:rPr>
              <w:t>RR = 1.13</w:t>
            </w:r>
          </w:p>
          <w:p w:rsidR="00D73517" w:rsidRDefault="00D73517" w:rsidP="00625A16">
            <w:pPr>
              <w:jc w:val="center"/>
              <w:rPr>
                <w:rFonts w:ascii="Arial Narrow" w:hAnsi="Arial Narrow"/>
                <w:sz w:val="20"/>
              </w:rPr>
            </w:pPr>
            <w:r>
              <w:rPr>
                <w:rFonts w:ascii="Arial Narrow" w:hAnsi="Arial Narrow"/>
                <w:sz w:val="20"/>
              </w:rPr>
              <w:t>(Christ 2008)</w:t>
            </w:r>
          </w:p>
        </w:tc>
        <w:tc>
          <w:tcPr>
            <w:tcW w:w="509" w:type="pct"/>
            <w:vAlign w:val="center"/>
          </w:tcPr>
          <w:p w:rsidR="00D73517" w:rsidRPr="003C5835" w:rsidRDefault="00D73517" w:rsidP="003B1DA0">
            <w:pPr>
              <w:jc w:val="center"/>
              <w:rPr>
                <w:rFonts w:ascii="Arial Narrow" w:hAnsi="Arial Narrow"/>
                <w:sz w:val="20"/>
              </w:rPr>
            </w:pPr>
            <w:r w:rsidRPr="006F1C82">
              <w:rPr>
                <w:rFonts w:ascii="Arial Narrow" w:hAnsi="Arial Narrow"/>
                <w:sz w:val="20"/>
              </w:rPr>
              <w:t>$</w:t>
            </w:r>
            <w:r>
              <w:rPr>
                <w:rFonts w:ascii="Arial Narrow" w:hAnsi="Arial Narrow"/>
                <w:noProof/>
                <w:color w:val="000000"/>
                <w:sz w:val="20"/>
                <w:highlight w:val="black"/>
              </w:rPr>
              <w:t>''''''''''''''''</w:t>
            </w:r>
          </w:p>
        </w:tc>
        <w:tc>
          <w:tcPr>
            <w:tcW w:w="340" w:type="pct"/>
            <w:vAlign w:val="center"/>
          </w:tcPr>
          <w:p w:rsidR="00D73517" w:rsidRPr="003C5835" w:rsidRDefault="00D73517" w:rsidP="003B1DA0">
            <w:pPr>
              <w:jc w:val="center"/>
              <w:rPr>
                <w:rFonts w:ascii="Arial Narrow" w:hAnsi="Arial Narrow"/>
                <w:sz w:val="20"/>
                <w:highlight w:val="black"/>
              </w:rPr>
            </w:pPr>
            <w:r>
              <w:rPr>
                <w:rFonts w:ascii="Arial Narrow" w:hAnsi="Arial Narrow"/>
                <w:noProof/>
                <w:color w:val="000000"/>
                <w:sz w:val="20"/>
                <w:highlight w:val="black"/>
              </w:rPr>
              <w:t>'''''''''''</w:t>
            </w:r>
          </w:p>
        </w:tc>
        <w:tc>
          <w:tcPr>
            <w:tcW w:w="507" w:type="pct"/>
            <w:vAlign w:val="center"/>
          </w:tcPr>
          <w:p w:rsidR="00D73517" w:rsidRPr="003C5835" w:rsidRDefault="00D73517" w:rsidP="003B1DA0">
            <w:pPr>
              <w:jc w:val="center"/>
              <w:rPr>
                <w:rFonts w:ascii="Arial Narrow" w:hAnsi="Arial Narrow"/>
                <w:sz w:val="20"/>
              </w:rPr>
            </w:pPr>
            <w:r w:rsidRPr="006F1C82">
              <w:rPr>
                <w:rFonts w:ascii="Arial Narrow" w:hAnsi="Arial Narrow"/>
                <w:sz w:val="20"/>
              </w:rPr>
              <w:t>$</w:t>
            </w:r>
            <w:r>
              <w:rPr>
                <w:rFonts w:ascii="Arial Narrow" w:hAnsi="Arial Narrow"/>
                <w:noProof/>
                <w:color w:val="000000"/>
                <w:sz w:val="20"/>
                <w:highlight w:val="black"/>
              </w:rPr>
              <w:t>''''''''''''''''''</w:t>
            </w:r>
          </w:p>
        </w:tc>
      </w:tr>
      <w:tr w:rsidR="00D73517" w:rsidRPr="008F559F" w:rsidTr="003B1DA0">
        <w:tc>
          <w:tcPr>
            <w:tcW w:w="1271" w:type="pct"/>
            <w:vAlign w:val="center"/>
          </w:tcPr>
          <w:p w:rsidR="00D73517" w:rsidRPr="003C5835" w:rsidRDefault="00D73517" w:rsidP="003B1DA0">
            <w:pPr>
              <w:jc w:val="left"/>
              <w:rPr>
                <w:rFonts w:ascii="Arial Narrow" w:hAnsi="Arial Narrow"/>
                <w:b/>
                <w:sz w:val="20"/>
              </w:rPr>
            </w:pPr>
            <w:r w:rsidRPr="006F1C82">
              <w:rPr>
                <w:rFonts w:ascii="Arial Narrow" w:hAnsi="Arial Narrow"/>
                <w:b/>
                <w:sz w:val="20"/>
              </w:rPr>
              <w:t>PBAC base case (remove cost of falls and reduce RR of mortality)</w:t>
            </w:r>
          </w:p>
        </w:tc>
        <w:tc>
          <w:tcPr>
            <w:tcW w:w="1017" w:type="pct"/>
            <w:vAlign w:val="center"/>
          </w:tcPr>
          <w:p w:rsidR="00D73517" w:rsidRPr="006F1C82" w:rsidRDefault="00D73517" w:rsidP="003B1DA0">
            <w:pPr>
              <w:jc w:val="center"/>
              <w:rPr>
                <w:rFonts w:ascii="Arial Narrow" w:hAnsi="Arial Narrow"/>
                <w:b/>
                <w:sz w:val="20"/>
              </w:rPr>
            </w:pPr>
            <w:r w:rsidRPr="006F1C82">
              <w:rPr>
                <w:rFonts w:ascii="Arial Narrow" w:hAnsi="Arial Narrow"/>
                <w:b/>
                <w:sz w:val="20"/>
              </w:rPr>
              <w:t>Reduced</w:t>
            </w:r>
          </w:p>
          <w:p w:rsidR="00D73517" w:rsidRPr="003C5835" w:rsidRDefault="00D73517" w:rsidP="003B1DA0">
            <w:pPr>
              <w:jc w:val="center"/>
              <w:rPr>
                <w:rFonts w:ascii="Arial Narrow" w:hAnsi="Arial Narrow"/>
                <w:b/>
                <w:sz w:val="20"/>
              </w:rPr>
            </w:pPr>
            <w:r w:rsidRPr="006F1C82">
              <w:rPr>
                <w:rFonts w:ascii="Arial Narrow" w:hAnsi="Arial Narrow"/>
                <w:b/>
                <w:sz w:val="20"/>
              </w:rPr>
              <w:t>(Clarke 2008)</w:t>
            </w:r>
          </w:p>
        </w:tc>
        <w:tc>
          <w:tcPr>
            <w:tcW w:w="676" w:type="pct"/>
            <w:vAlign w:val="center"/>
          </w:tcPr>
          <w:p w:rsidR="00D73517" w:rsidRPr="003C5835" w:rsidRDefault="00D73517" w:rsidP="003B1DA0">
            <w:pPr>
              <w:jc w:val="center"/>
              <w:rPr>
                <w:rFonts w:ascii="Arial Narrow" w:hAnsi="Arial Narrow"/>
                <w:b/>
                <w:sz w:val="20"/>
              </w:rPr>
            </w:pPr>
            <w:r w:rsidRPr="006F1C82">
              <w:rPr>
                <w:rFonts w:ascii="Arial Narrow" w:hAnsi="Arial Narrow"/>
                <w:b/>
                <w:sz w:val="20"/>
              </w:rPr>
              <w:t>$</w:t>
            </w:r>
            <w:r>
              <w:rPr>
                <w:rFonts w:ascii="Arial Narrow" w:hAnsi="Arial Narrow"/>
                <w:b/>
                <w:noProof/>
                <w:color w:val="000000"/>
                <w:sz w:val="20"/>
                <w:highlight w:val="black"/>
              </w:rPr>
              <w:t>'''</w:t>
            </w:r>
          </w:p>
        </w:tc>
        <w:tc>
          <w:tcPr>
            <w:tcW w:w="680" w:type="pct"/>
            <w:vAlign w:val="center"/>
          </w:tcPr>
          <w:p w:rsidR="00D73517" w:rsidRPr="00317E58" w:rsidRDefault="00D73517" w:rsidP="00625A16">
            <w:pPr>
              <w:jc w:val="center"/>
              <w:rPr>
                <w:rFonts w:ascii="Arial Narrow" w:hAnsi="Arial Narrow"/>
                <w:b/>
                <w:sz w:val="20"/>
              </w:rPr>
            </w:pPr>
            <w:r w:rsidRPr="00317E58">
              <w:rPr>
                <w:rFonts w:ascii="Arial Narrow" w:hAnsi="Arial Narrow"/>
                <w:b/>
                <w:sz w:val="20"/>
              </w:rPr>
              <w:t>RR = 1.13</w:t>
            </w:r>
          </w:p>
          <w:p w:rsidR="00D73517" w:rsidRPr="00317E58" w:rsidRDefault="00D73517" w:rsidP="00625A16">
            <w:pPr>
              <w:jc w:val="center"/>
              <w:rPr>
                <w:rFonts w:ascii="Arial Narrow" w:hAnsi="Arial Narrow"/>
                <w:b/>
                <w:sz w:val="20"/>
              </w:rPr>
            </w:pPr>
            <w:r w:rsidRPr="00317E58">
              <w:rPr>
                <w:rFonts w:ascii="Arial Narrow" w:hAnsi="Arial Narrow"/>
                <w:b/>
                <w:sz w:val="20"/>
              </w:rPr>
              <w:t>(Christ 2008)</w:t>
            </w:r>
          </w:p>
        </w:tc>
        <w:tc>
          <w:tcPr>
            <w:tcW w:w="509" w:type="pct"/>
            <w:vAlign w:val="center"/>
          </w:tcPr>
          <w:p w:rsidR="00D73517" w:rsidRPr="003C5835" w:rsidRDefault="00D73517" w:rsidP="003B1DA0">
            <w:pPr>
              <w:jc w:val="center"/>
              <w:rPr>
                <w:rFonts w:ascii="Arial Narrow" w:hAnsi="Arial Narrow"/>
                <w:b/>
                <w:sz w:val="20"/>
              </w:rPr>
            </w:pPr>
            <w:r w:rsidRPr="006F1C82">
              <w:rPr>
                <w:rFonts w:ascii="Arial Narrow" w:hAnsi="Arial Narrow"/>
                <w:b/>
                <w:sz w:val="20"/>
              </w:rPr>
              <w:t>$</w:t>
            </w:r>
            <w:r>
              <w:rPr>
                <w:rFonts w:ascii="Arial Narrow" w:hAnsi="Arial Narrow"/>
                <w:b/>
                <w:noProof/>
                <w:color w:val="000000"/>
                <w:sz w:val="20"/>
                <w:highlight w:val="black"/>
              </w:rPr>
              <w:t>'''''''''''''</w:t>
            </w:r>
          </w:p>
        </w:tc>
        <w:tc>
          <w:tcPr>
            <w:tcW w:w="340" w:type="pct"/>
            <w:vAlign w:val="center"/>
          </w:tcPr>
          <w:p w:rsidR="00D73517" w:rsidRPr="003C5835" w:rsidRDefault="00D73517" w:rsidP="003B1DA0">
            <w:pPr>
              <w:jc w:val="center"/>
              <w:rPr>
                <w:rFonts w:ascii="Arial Narrow" w:hAnsi="Arial Narrow"/>
                <w:b/>
                <w:sz w:val="20"/>
                <w:highlight w:val="black"/>
              </w:rPr>
            </w:pPr>
            <w:r>
              <w:rPr>
                <w:rFonts w:ascii="Arial Narrow" w:hAnsi="Arial Narrow"/>
                <w:b/>
                <w:noProof/>
                <w:color w:val="000000"/>
                <w:sz w:val="20"/>
                <w:highlight w:val="black"/>
              </w:rPr>
              <w:t>''''''''''</w:t>
            </w:r>
          </w:p>
        </w:tc>
        <w:tc>
          <w:tcPr>
            <w:tcW w:w="507" w:type="pct"/>
            <w:vAlign w:val="center"/>
          </w:tcPr>
          <w:p w:rsidR="00D73517" w:rsidRPr="003C5835" w:rsidRDefault="00D73517" w:rsidP="003B1DA0">
            <w:pPr>
              <w:jc w:val="center"/>
              <w:rPr>
                <w:rFonts w:ascii="Arial Narrow" w:hAnsi="Arial Narrow"/>
                <w:b/>
                <w:sz w:val="20"/>
              </w:rPr>
            </w:pPr>
            <w:r w:rsidRPr="006F1C82">
              <w:rPr>
                <w:rFonts w:ascii="Arial Narrow" w:hAnsi="Arial Narrow"/>
                <w:b/>
                <w:sz w:val="20"/>
              </w:rPr>
              <w:t>$</w:t>
            </w:r>
            <w:r>
              <w:rPr>
                <w:rFonts w:ascii="Arial Narrow" w:hAnsi="Arial Narrow"/>
                <w:b/>
                <w:noProof/>
                <w:color w:val="000000"/>
                <w:sz w:val="20"/>
                <w:highlight w:val="black"/>
              </w:rPr>
              <w:t>''''''''''''</w:t>
            </w:r>
          </w:p>
        </w:tc>
      </w:tr>
    </w:tbl>
    <w:p w:rsidR="00080DA5" w:rsidRDefault="00080DA5" w:rsidP="002953FE"/>
    <w:p w:rsidR="00080DA5" w:rsidRPr="008C14FF" w:rsidRDefault="00080DA5" w:rsidP="008C14FF">
      <w:pPr>
        <w:pStyle w:val="ListParagraph"/>
        <w:widowControl/>
        <w:numPr>
          <w:ilvl w:val="1"/>
          <w:numId w:val="30"/>
        </w:numPr>
        <w:rPr>
          <w:szCs w:val="22"/>
        </w:rPr>
      </w:pPr>
      <w:r>
        <w:t xml:space="preserve">The PBAC </w:t>
      </w:r>
      <w:r w:rsidR="00A52596">
        <w:t>agreed</w:t>
      </w:r>
      <w:r>
        <w:t xml:space="preserve"> that</w:t>
      </w:r>
      <w:r w:rsidR="008E1222">
        <w:t>,</w:t>
      </w:r>
      <w:r>
        <w:t xml:space="preserve"> at </w:t>
      </w:r>
      <w:r w:rsidR="00A018AF">
        <w:t>its</w:t>
      </w:r>
      <w:r>
        <w:t xml:space="preserve"> revised base case ICER </w:t>
      </w:r>
      <w:r w:rsidR="008F559F">
        <w:t xml:space="preserve">in the range </w:t>
      </w:r>
      <w:r>
        <w:t>of</w:t>
      </w:r>
      <w:r w:rsidR="008F559F">
        <w:t xml:space="preserve"> $45,000/QALY </w:t>
      </w:r>
      <w:r w:rsidR="00CF3AD3">
        <w:t>-</w:t>
      </w:r>
      <w:r w:rsidR="008F559F">
        <w:t xml:space="preserve"> $75,000/QALY</w:t>
      </w:r>
      <w:r>
        <w:t xml:space="preserve">, </w:t>
      </w:r>
      <w:proofErr w:type="spellStart"/>
      <w:r>
        <w:t>ranibizumab</w:t>
      </w:r>
      <w:proofErr w:type="spellEnd"/>
      <w:r w:rsidR="00A52596">
        <w:t xml:space="preserve"> for DME</w:t>
      </w:r>
      <w:r>
        <w:t xml:space="preserve"> was not </w:t>
      </w:r>
      <w:r w:rsidR="001220FD">
        <w:t xml:space="preserve">acceptably </w:t>
      </w:r>
      <w:r>
        <w:t xml:space="preserve">cost-effective.  The PBAC considered that </w:t>
      </w:r>
      <w:proofErr w:type="spellStart"/>
      <w:r>
        <w:t>ranibizumab</w:t>
      </w:r>
      <w:proofErr w:type="spellEnd"/>
      <w:r>
        <w:t xml:space="preserve"> would be cost-effective at a reduced price that produced an I</w:t>
      </w:r>
      <w:r w:rsidR="008F559F">
        <w:t>CER of between $15</w:t>
      </w:r>
      <w:r>
        <w:t>,000</w:t>
      </w:r>
      <w:r w:rsidR="008F559F">
        <w:t>/QALY</w:t>
      </w:r>
      <w:r>
        <w:t xml:space="preserve"> and $45,000/QALY, similar to that </w:t>
      </w:r>
      <w:r w:rsidR="00EA1026">
        <w:t xml:space="preserve">previously </w:t>
      </w:r>
      <w:r w:rsidR="001220FD">
        <w:t xml:space="preserve">accepted for </w:t>
      </w:r>
      <w:proofErr w:type="spellStart"/>
      <w:r w:rsidR="00EA1026">
        <w:t>ranibizumab</w:t>
      </w:r>
      <w:proofErr w:type="spellEnd"/>
      <w:r w:rsidR="00EA1026">
        <w:t xml:space="preserve"> in the treatment of </w:t>
      </w:r>
      <w:r>
        <w:t>AMD.</w:t>
      </w:r>
    </w:p>
    <w:p w:rsidR="00A07883" w:rsidRPr="001D650A" w:rsidRDefault="00A07883" w:rsidP="002953FE">
      <w:pPr>
        <w:widowControl/>
      </w:pPr>
    </w:p>
    <w:p w:rsidR="00B44180" w:rsidRPr="001D650A" w:rsidRDefault="00092849" w:rsidP="00A15C7C">
      <w:bookmarkStart w:id="6" w:name="_Toc388362866"/>
      <w:r w:rsidRPr="001D650A">
        <w:rPr>
          <w:rStyle w:val="Heading2Char"/>
          <w:i/>
        </w:rPr>
        <w:t>Drug cost/patient/year</w:t>
      </w:r>
      <w:bookmarkEnd w:id="6"/>
    </w:p>
    <w:p w:rsidR="00B44180" w:rsidRPr="001D650A" w:rsidRDefault="00B44180" w:rsidP="00A15C7C"/>
    <w:p w:rsidR="00092849" w:rsidRPr="00F739C8" w:rsidRDefault="002953FE" w:rsidP="008C14FF">
      <w:pPr>
        <w:pStyle w:val="ListParagraph"/>
        <w:widowControl/>
        <w:numPr>
          <w:ilvl w:val="1"/>
          <w:numId w:val="30"/>
        </w:numPr>
        <w:rPr>
          <w:szCs w:val="22"/>
        </w:rPr>
      </w:pPr>
      <w:r w:rsidRPr="00F739C8">
        <w:t xml:space="preserve">The drug cost/patient/year was estimated to be </w:t>
      </w:r>
      <w:r w:rsidR="00F739C8">
        <w:t xml:space="preserve">less than $10 million </w:t>
      </w:r>
      <w:r w:rsidR="00092849" w:rsidRPr="00F739C8">
        <w:t>in Year 1</w:t>
      </w:r>
      <w:r w:rsidR="000D4A5F" w:rsidRPr="00F739C8">
        <w:t xml:space="preserve"> for responders, </w:t>
      </w:r>
      <w:r w:rsidR="00092849" w:rsidRPr="00CF3AD3">
        <w:t>$</w:t>
      </w:r>
      <w:r w:rsidR="003C5835">
        <w:rPr>
          <w:noProof/>
          <w:color w:val="000000"/>
          <w:highlight w:val="black"/>
        </w:rPr>
        <w:t>'''''''''''''</w:t>
      </w:r>
      <w:r w:rsidR="000D4A5F" w:rsidRPr="00F739C8">
        <w:t xml:space="preserve"> </w:t>
      </w:r>
      <w:r w:rsidR="00092849" w:rsidRPr="00F739C8">
        <w:t xml:space="preserve">in Year 2 and </w:t>
      </w:r>
      <w:r w:rsidR="000D4A5F" w:rsidRPr="00CF3AD3">
        <w:t>$</w:t>
      </w:r>
      <w:r w:rsidR="003C5835">
        <w:rPr>
          <w:noProof/>
          <w:color w:val="000000"/>
          <w:highlight w:val="black"/>
        </w:rPr>
        <w:t>'''''''''''''</w:t>
      </w:r>
      <w:r w:rsidR="000D4A5F" w:rsidRPr="00F739C8">
        <w:t xml:space="preserve"> in Year 3 for continuations</w:t>
      </w:r>
      <w:r w:rsidR="000E3F7A" w:rsidRPr="00F739C8">
        <w:t>;</w:t>
      </w:r>
      <w:r w:rsidR="000D4A5F" w:rsidRPr="00F739C8">
        <w:t xml:space="preserve"> </w:t>
      </w:r>
      <w:r w:rsidR="000D4A5F" w:rsidRPr="00CF3AD3">
        <w:t>$</w:t>
      </w:r>
      <w:r w:rsidR="003C5835">
        <w:rPr>
          <w:noProof/>
          <w:color w:val="000000"/>
          <w:highlight w:val="black"/>
        </w:rPr>
        <w:t>''''''''''''''</w:t>
      </w:r>
      <w:r w:rsidR="000D4A5F" w:rsidRPr="00F739C8">
        <w:t xml:space="preserve"> </w:t>
      </w:r>
      <w:r w:rsidR="000E3F7A" w:rsidRPr="00F739C8">
        <w:t>in Year 1 for non-responders</w:t>
      </w:r>
      <w:r w:rsidR="007D37C2" w:rsidRPr="00F739C8">
        <w:t>.</w:t>
      </w:r>
    </w:p>
    <w:p w:rsidR="00092849" w:rsidRPr="003C5835" w:rsidRDefault="00092849" w:rsidP="00092849">
      <w:pPr>
        <w:widowControl/>
        <w:rPr>
          <w:szCs w:val="22"/>
        </w:rPr>
      </w:pPr>
    </w:p>
    <w:p w:rsidR="00092849" w:rsidRPr="008C14FF" w:rsidRDefault="000D4A5F" w:rsidP="008C14FF">
      <w:pPr>
        <w:pStyle w:val="ListParagraph"/>
        <w:widowControl/>
        <w:numPr>
          <w:ilvl w:val="1"/>
          <w:numId w:val="30"/>
        </w:numPr>
        <w:rPr>
          <w:szCs w:val="22"/>
        </w:rPr>
      </w:pPr>
      <w:r w:rsidRPr="00F739C8">
        <w:rPr>
          <w:szCs w:val="22"/>
        </w:rPr>
        <w:t xml:space="preserve">For treatment responders in the first year of treatment, </w:t>
      </w:r>
      <w:r w:rsidR="00092849" w:rsidRPr="00F739C8">
        <w:rPr>
          <w:szCs w:val="22"/>
        </w:rPr>
        <w:t xml:space="preserve">the </w:t>
      </w:r>
      <w:r w:rsidRPr="00F739C8">
        <w:rPr>
          <w:szCs w:val="22"/>
        </w:rPr>
        <w:t>drug cost/year</w:t>
      </w:r>
      <w:r w:rsidR="00092849" w:rsidRPr="00F739C8">
        <w:rPr>
          <w:szCs w:val="22"/>
        </w:rPr>
        <w:t xml:space="preserve"> is </w:t>
      </w:r>
      <w:r w:rsidR="00092849" w:rsidRPr="00CF3AD3">
        <w:rPr>
          <w:szCs w:val="22"/>
        </w:rPr>
        <w:t>$</w:t>
      </w:r>
      <w:r w:rsidR="003C5835">
        <w:rPr>
          <w:noProof/>
          <w:color w:val="000000"/>
          <w:szCs w:val="22"/>
          <w:highlight w:val="black"/>
        </w:rPr>
        <w:t>'''''''''''''</w:t>
      </w:r>
      <w:r w:rsidRPr="00F739C8">
        <w:rPr>
          <w:szCs w:val="22"/>
        </w:rPr>
        <w:t xml:space="preserve"> based on </w:t>
      </w:r>
      <w:r w:rsidR="003C5835">
        <w:rPr>
          <w:noProof/>
          <w:color w:val="000000"/>
          <w:szCs w:val="22"/>
          <w:highlight w:val="black"/>
        </w:rPr>
        <w:t xml:space="preserve">''''''' </w:t>
      </w:r>
      <w:r w:rsidRPr="00CF3AD3">
        <w:rPr>
          <w:szCs w:val="22"/>
        </w:rPr>
        <w:t>injections</w:t>
      </w:r>
      <w:r w:rsidR="00092849" w:rsidRPr="00F739C8">
        <w:rPr>
          <w:szCs w:val="22"/>
        </w:rPr>
        <w:t xml:space="preserve">.  </w:t>
      </w:r>
      <w:r w:rsidRPr="00F739C8">
        <w:rPr>
          <w:szCs w:val="22"/>
        </w:rPr>
        <w:t xml:space="preserve">Continuing into the second year of treatment, drug cost/year decreases to </w:t>
      </w:r>
      <w:r w:rsidRPr="00CF3AD3">
        <w:rPr>
          <w:szCs w:val="22"/>
        </w:rPr>
        <w:t>$</w:t>
      </w:r>
      <w:r w:rsidR="003C5835">
        <w:rPr>
          <w:noProof/>
          <w:color w:val="000000"/>
          <w:szCs w:val="22"/>
          <w:highlight w:val="black"/>
        </w:rPr>
        <w:t xml:space="preserve">''''''''''''''' </w:t>
      </w:r>
      <w:r w:rsidRPr="00CF3AD3">
        <w:rPr>
          <w:szCs w:val="22"/>
        </w:rPr>
        <w:t xml:space="preserve">based on </w:t>
      </w:r>
      <w:r w:rsidR="003C5835">
        <w:rPr>
          <w:noProof/>
          <w:color w:val="000000"/>
          <w:szCs w:val="22"/>
          <w:highlight w:val="black"/>
        </w:rPr>
        <w:t xml:space="preserve">'''''''''' </w:t>
      </w:r>
      <w:r w:rsidRPr="00CF3AD3">
        <w:rPr>
          <w:szCs w:val="22"/>
        </w:rPr>
        <w:t>injections</w:t>
      </w:r>
      <w:r w:rsidRPr="00F739C8">
        <w:rPr>
          <w:szCs w:val="22"/>
        </w:rPr>
        <w:t xml:space="preserve">.  In the third year of treatment, the cost per patient is </w:t>
      </w:r>
      <w:r w:rsidRPr="00CF3AD3">
        <w:rPr>
          <w:szCs w:val="22"/>
        </w:rPr>
        <w:t>$</w:t>
      </w:r>
      <w:r w:rsidR="003C5835">
        <w:rPr>
          <w:noProof/>
          <w:color w:val="000000"/>
          <w:szCs w:val="22"/>
          <w:highlight w:val="black"/>
        </w:rPr>
        <w:t xml:space="preserve">'''''''''''''' </w:t>
      </w:r>
      <w:r w:rsidRPr="00CF3AD3">
        <w:rPr>
          <w:szCs w:val="22"/>
        </w:rPr>
        <w:t xml:space="preserve">based on </w:t>
      </w:r>
      <w:r w:rsidR="003C5835">
        <w:rPr>
          <w:noProof/>
          <w:color w:val="000000"/>
          <w:szCs w:val="22"/>
          <w:highlight w:val="black"/>
        </w:rPr>
        <w:t xml:space="preserve">'''''''''' </w:t>
      </w:r>
      <w:r w:rsidRPr="00CF3AD3">
        <w:rPr>
          <w:szCs w:val="22"/>
        </w:rPr>
        <w:t>injections</w:t>
      </w:r>
      <w:r w:rsidRPr="00F739C8">
        <w:rPr>
          <w:szCs w:val="22"/>
        </w:rPr>
        <w:t xml:space="preserve">.  For non-responders, the drug/cost during the first year is </w:t>
      </w:r>
      <w:r w:rsidRPr="00CF3AD3">
        <w:rPr>
          <w:szCs w:val="22"/>
        </w:rPr>
        <w:t>$</w:t>
      </w:r>
      <w:r w:rsidR="003C5835">
        <w:rPr>
          <w:noProof/>
          <w:color w:val="000000"/>
          <w:szCs w:val="22"/>
          <w:highlight w:val="black"/>
        </w:rPr>
        <w:t xml:space="preserve">'''''''''''' </w:t>
      </w:r>
      <w:r w:rsidR="00BB67AC" w:rsidRPr="00CF3AD3">
        <w:rPr>
          <w:szCs w:val="22"/>
        </w:rPr>
        <w:t xml:space="preserve">based on </w:t>
      </w:r>
      <w:r w:rsidR="003C5835">
        <w:rPr>
          <w:noProof/>
          <w:color w:val="000000"/>
          <w:szCs w:val="22"/>
          <w:highlight w:val="black"/>
        </w:rPr>
        <w:t xml:space="preserve">'''''''' </w:t>
      </w:r>
      <w:r w:rsidR="00BB67AC" w:rsidRPr="00CF3AD3">
        <w:rPr>
          <w:szCs w:val="22"/>
        </w:rPr>
        <w:t>injections</w:t>
      </w:r>
      <w:r w:rsidR="00BB67AC" w:rsidRPr="00F739C8">
        <w:rPr>
          <w:szCs w:val="22"/>
        </w:rPr>
        <w:t>.</w:t>
      </w:r>
    </w:p>
    <w:p w:rsidR="00092849" w:rsidRPr="001D650A" w:rsidRDefault="00092849" w:rsidP="00092849">
      <w:pPr>
        <w:rPr>
          <w:szCs w:val="22"/>
        </w:rPr>
      </w:pPr>
    </w:p>
    <w:p w:rsidR="00092849" w:rsidRPr="0003662C" w:rsidRDefault="00092849" w:rsidP="00092849">
      <w:pPr>
        <w:pStyle w:val="Heading2"/>
        <w:rPr>
          <w:i/>
        </w:rPr>
      </w:pPr>
      <w:bookmarkStart w:id="7" w:name="_Toc388362867"/>
      <w:r w:rsidRPr="001D650A">
        <w:rPr>
          <w:i/>
        </w:rPr>
        <w:t>Estimated PBS usage &amp; financial implications</w:t>
      </w:r>
      <w:bookmarkEnd w:id="7"/>
    </w:p>
    <w:p w:rsidR="00092849" w:rsidRPr="00882085" w:rsidRDefault="00092849" w:rsidP="00092849"/>
    <w:p w:rsidR="00092849" w:rsidRPr="008C14FF" w:rsidRDefault="00092849" w:rsidP="008C14FF">
      <w:pPr>
        <w:pStyle w:val="ListParagraph"/>
        <w:widowControl/>
        <w:numPr>
          <w:ilvl w:val="1"/>
          <w:numId w:val="30"/>
        </w:numPr>
        <w:rPr>
          <w:szCs w:val="22"/>
        </w:rPr>
      </w:pPr>
      <w:r w:rsidRPr="001D650A">
        <w:t xml:space="preserve">This </w:t>
      </w:r>
      <w:r w:rsidR="001D650A">
        <w:t>resubmission</w:t>
      </w:r>
      <w:r w:rsidRPr="001D650A">
        <w:t xml:space="preserve"> </w:t>
      </w:r>
      <w:r w:rsidR="0069190E" w:rsidRPr="001D650A">
        <w:t>was</w:t>
      </w:r>
      <w:r w:rsidR="00591315" w:rsidRPr="001D650A">
        <w:t xml:space="preserve"> not</w:t>
      </w:r>
      <w:r w:rsidR="00BB67AC" w:rsidRPr="001D650A">
        <w:t xml:space="preserve"> considered by DUSC.</w:t>
      </w:r>
      <w:r w:rsidR="008F559F">
        <w:t xml:space="preserve"> The likely number of patients treated per year was estimated in the submission to be between 100,000 to 200,000 in year 5, at an estimated cost to Government of $30 to $60 million in year 5.</w:t>
      </w:r>
    </w:p>
    <w:p w:rsidR="00092849" w:rsidRPr="001D650A" w:rsidRDefault="00092849" w:rsidP="00092849">
      <w:pPr>
        <w:widowControl/>
        <w:rPr>
          <w:szCs w:val="22"/>
        </w:rPr>
      </w:pPr>
    </w:p>
    <w:p w:rsidR="00092849" w:rsidRPr="00CF3AD3" w:rsidRDefault="00092849" w:rsidP="002953FE">
      <w:pPr>
        <w:ind w:left="709"/>
        <w:rPr>
          <w:rStyle w:val="CommentReference"/>
        </w:rPr>
      </w:pPr>
      <w:r w:rsidRPr="00CF3AD3">
        <w:rPr>
          <w:rStyle w:val="CommentReference"/>
        </w:rPr>
        <w:t>Estimated use and financial implications</w:t>
      </w:r>
      <w:r w:rsidR="009A2CC5" w:rsidRPr="00CF3AD3">
        <w:rPr>
          <w:rStyle w:val="CommentReference"/>
        </w:rPr>
        <w:t xml:space="preserve"> compared to previous submission</w:t>
      </w:r>
      <w:r w:rsidR="00D93E19" w:rsidRPr="00CF3AD3">
        <w:rPr>
          <w:rStyle w:val="CommentReference"/>
        </w:rPr>
        <w:t>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Description w:val="Estimated use and financial implications compared to previous submissions"/>
      </w:tblPr>
      <w:tblGrid>
        <w:gridCol w:w="2671"/>
        <w:gridCol w:w="1112"/>
        <w:gridCol w:w="1153"/>
        <w:gridCol w:w="1153"/>
        <w:gridCol w:w="1153"/>
        <w:gridCol w:w="1103"/>
      </w:tblGrid>
      <w:tr w:rsidR="00092849" w:rsidRPr="008F559F" w:rsidTr="002953FE">
        <w:trPr>
          <w:tblHeader/>
        </w:trPr>
        <w:tc>
          <w:tcPr>
            <w:tcW w:w="1613" w:type="pct"/>
            <w:shd w:val="clear" w:color="auto" w:fill="auto"/>
            <w:vAlign w:val="center"/>
          </w:tcPr>
          <w:p w:rsidR="00092849" w:rsidRPr="00CF3AD3" w:rsidRDefault="00092849" w:rsidP="00092849">
            <w:pPr>
              <w:tabs>
                <w:tab w:val="left" w:pos="142"/>
              </w:tabs>
              <w:ind w:right="93"/>
              <w:jc w:val="left"/>
              <w:rPr>
                <w:rFonts w:ascii="Arial Narrow" w:hAnsi="Arial Narrow"/>
                <w:b/>
                <w:sz w:val="20"/>
              </w:rPr>
            </w:pPr>
          </w:p>
        </w:tc>
        <w:tc>
          <w:tcPr>
            <w:tcW w:w="679" w:type="pct"/>
            <w:shd w:val="clear" w:color="auto" w:fill="auto"/>
            <w:vAlign w:val="center"/>
          </w:tcPr>
          <w:p w:rsidR="00092849" w:rsidRPr="00CF3AD3" w:rsidRDefault="00092849" w:rsidP="00092849">
            <w:pPr>
              <w:ind w:right="93"/>
              <w:jc w:val="center"/>
              <w:rPr>
                <w:rFonts w:ascii="Arial Narrow" w:hAnsi="Arial Narrow"/>
                <w:b/>
                <w:sz w:val="20"/>
              </w:rPr>
            </w:pPr>
            <w:r w:rsidRPr="00CF3AD3">
              <w:rPr>
                <w:rFonts w:ascii="Arial Narrow" w:hAnsi="Arial Narrow"/>
                <w:b/>
                <w:sz w:val="20"/>
              </w:rPr>
              <w:t>Year 1</w:t>
            </w:r>
          </w:p>
        </w:tc>
        <w:tc>
          <w:tcPr>
            <w:tcW w:w="678" w:type="pct"/>
            <w:shd w:val="clear" w:color="auto" w:fill="auto"/>
            <w:vAlign w:val="center"/>
          </w:tcPr>
          <w:p w:rsidR="00092849" w:rsidRPr="00CF3AD3" w:rsidRDefault="00092849" w:rsidP="00092849">
            <w:pPr>
              <w:ind w:right="93"/>
              <w:jc w:val="center"/>
              <w:rPr>
                <w:rFonts w:ascii="Arial Narrow" w:hAnsi="Arial Narrow"/>
                <w:b/>
                <w:sz w:val="20"/>
              </w:rPr>
            </w:pPr>
            <w:r w:rsidRPr="00CF3AD3">
              <w:rPr>
                <w:rFonts w:ascii="Arial Narrow" w:hAnsi="Arial Narrow"/>
                <w:b/>
                <w:sz w:val="20"/>
              </w:rPr>
              <w:t>Year 2</w:t>
            </w:r>
          </w:p>
        </w:tc>
        <w:tc>
          <w:tcPr>
            <w:tcW w:w="678" w:type="pct"/>
            <w:shd w:val="clear" w:color="auto" w:fill="auto"/>
            <w:vAlign w:val="center"/>
          </w:tcPr>
          <w:p w:rsidR="00092849" w:rsidRPr="00CF3AD3" w:rsidRDefault="00092849" w:rsidP="00092849">
            <w:pPr>
              <w:ind w:right="93"/>
              <w:jc w:val="center"/>
              <w:rPr>
                <w:rFonts w:ascii="Arial Narrow" w:hAnsi="Arial Narrow"/>
                <w:b/>
                <w:sz w:val="20"/>
              </w:rPr>
            </w:pPr>
            <w:r w:rsidRPr="00CF3AD3">
              <w:rPr>
                <w:rFonts w:ascii="Arial Narrow" w:hAnsi="Arial Narrow"/>
                <w:b/>
                <w:sz w:val="20"/>
              </w:rPr>
              <w:t>Year 3</w:t>
            </w:r>
          </w:p>
        </w:tc>
        <w:tc>
          <w:tcPr>
            <w:tcW w:w="679" w:type="pct"/>
            <w:shd w:val="clear" w:color="auto" w:fill="auto"/>
            <w:vAlign w:val="center"/>
          </w:tcPr>
          <w:p w:rsidR="00092849" w:rsidRPr="00CF3AD3" w:rsidRDefault="00092849" w:rsidP="00092849">
            <w:pPr>
              <w:ind w:right="93"/>
              <w:jc w:val="center"/>
              <w:rPr>
                <w:rFonts w:ascii="Arial Narrow" w:hAnsi="Arial Narrow"/>
                <w:b/>
                <w:sz w:val="20"/>
              </w:rPr>
            </w:pPr>
            <w:r w:rsidRPr="00CF3AD3">
              <w:rPr>
                <w:rFonts w:ascii="Arial Narrow" w:hAnsi="Arial Narrow"/>
                <w:b/>
                <w:sz w:val="20"/>
              </w:rPr>
              <w:t>Year 4</w:t>
            </w:r>
          </w:p>
        </w:tc>
        <w:tc>
          <w:tcPr>
            <w:tcW w:w="673" w:type="pct"/>
            <w:shd w:val="clear" w:color="auto" w:fill="auto"/>
            <w:vAlign w:val="center"/>
          </w:tcPr>
          <w:p w:rsidR="00092849" w:rsidRPr="00CF3AD3" w:rsidRDefault="00092849" w:rsidP="00092849">
            <w:pPr>
              <w:ind w:right="93"/>
              <w:jc w:val="center"/>
              <w:rPr>
                <w:rFonts w:ascii="Arial Narrow" w:hAnsi="Arial Narrow"/>
                <w:b/>
                <w:sz w:val="20"/>
              </w:rPr>
            </w:pPr>
            <w:r w:rsidRPr="00CF3AD3">
              <w:rPr>
                <w:rFonts w:ascii="Arial Narrow" w:hAnsi="Arial Narrow"/>
                <w:b/>
                <w:sz w:val="20"/>
              </w:rPr>
              <w:t>Year 5</w:t>
            </w:r>
          </w:p>
        </w:tc>
      </w:tr>
      <w:tr w:rsidR="00092849" w:rsidRPr="008F559F" w:rsidTr="002953FE">
        <w:tc>
          <w:tcPr>
            <w:tcW w:w="5000" w:type="pct"/>
            <w:gridSpan w:val="6"/>
            <w:shd w:val="clear" w:color="auto" w:fill="auto"/>
            <w:vAlign w:val="center"/>
          </w:tcPr>
          <w:p w:rsidR="00092849" w:rsidRPr="00CF3AD3" w:rsidRDefault="00092849" w:rsidP="00092849">
            <w:pPr>
              <w:ind w:right="93"/>
              <w:jc w:val="left"/>
              <w:rPr>
                <w:rFonts w:ascii="Arial Narrow" w:hAnsi="Arial Narrow"/>
                <w:b/>
                <w:bCs/>
                <w:color w:val="000000"/>
                <w:sz w:val="20"/>
              </w:rPr>
            </w:pPr>
            <w:r w:rsidRPr="00CF3AD3">
              <w:rPr>
                <w:rFonts w:ascii="Arial Narrow" w:hAnsi="Arial Narrow"/>
                <w:b/>
                <w:bCs/>
                <w:color w:val="000000"/>
                <w:sz w:val="20"/>
              </w:rPr>
              <w:t>Estimated extent of use</w:t>
            </w:r>
          </w:p>
        </w:tc>
      </w:tr>
      <w:tr w:rsidR="00092849" w:rsidRPr="008F559F" w:rsidTr="002953FE">
        <w:tc>
          <w:tcPr>
            <w:tcW w:w="1613" w:type="pct"/>
            <w:shd w:val="clear" w:color="auto" w:fill="auto"/>
            <w:vAlign w:val="center"/>
          </w:tcPr>
          <w:p w:rsidR="00092849" w:rsidRPr="00CF3AD3" w:rsidRDefault="00092849" w:rsidP="00092849">
            <w:pPr>
              <w:tabs>
                <w:tab w:val="left" w:pos="142"/>
              </w:tabs>
              <w:ind w:right="93"/>
              <w:jc w:val="left"/>
              <w:rPr>
                <w:rFonts w:ascii="Arial Narrow" w:hAnsi="Arial Narrow"/>
                <w:sz w:val="20"/>
              </w:rPr>
            </w:pPr>
            <w:r w:rsidRPr="00CF3AD3">
              <w:rPr>
                <w:rFonts w:ascii="Arial Narrow" w:hAnsi="Arial Narrow"/>
                <w:sz w:val="20"/>
              </w:rPr>
              <w:t>Number treated</w:t>
            </w:r>
          </w:p>
        </w:tc>
        <w:tc>
          <w:tcPr>
            <w:tcW w:w="679" w:type="pct"/>
            <w:shd w:val="clear" w:color="auto" w:fill="auto"/>
            <w:vAlign w:val="center"/>
          </w:tcPr>
          <w:p w:rsidR="00092849" w:rsidRPr="003C5835" w:rsidRDefault="003C5835" w:rsidP="00092849">
            <w:pPr>
              <w:ind w:right="93"/>
              <w:jc w:val="center"/>
              <w:rPr>
                <w:rFonts w:ascii="Arial Narrow" w:hAnsi="Arial Narrow"/>
                <w:b/>
                <w:bCs/>
                <w:color w:val="000000"/>
                <w:sz w:val="20"/>
                <w:highlight w:val="black"/>
              </w:rPr>
            </w:pPr>
            <w:r>
              <w:rPr>
                <w:rStyle w:val="CommentReference"/>
                <w:b w:val="0"/>
                <w:noProof/>
                <w:color w:val="000000"/>
                <w:highlight w:val="black"/>
              </w:rPr>
              <w:t>''''''''''''''</w:t>
            </w:r>
          </w:p>
        </w:tc>
        <w:tc>
          <w:tcPr>
            <w:tcW w:w="678" w:type="pct"/>
            <w:shd w:val="clear" w:color="auto" w:fill="auto"/>
            <w:vAlign w:val="center"/>
          </w:tcPr>
          <w:p w:rsidR="00092849" w:rsidRPr="003C5835" w:rsidRDefault="003C5835" w:rsidP="00092849">
            <w:pPr>
              <w:ind w:right="93"/>
              <w:jc w:val="center"/>
              <w:rPr>
                <w:rFonts w:ascii="Arial Narrow" w:hAnsi="Arial Narrow"/>
                <w:b/>
                <w:bCs/>
                <w:color w:val="000000"/>
                <w:sz w:val="20"/>
                <w:highlight w:val="black"/>
              </w:rPr>
            </w:pPr>
            <w:r>
              <w:rPr>
                <w:rStyle w:val="CommentReference"/>
                <w:b w:val="0"/>
                <w:noProof/>
                <w:color w:val="000000"/>
                <w:highlight w:val="black"/>
              </w:rPr>
              <w:t>''''''''''''''''''</w:t>
            </w:r>
          </w:p>
        </w:tc>
        <w:tc>
          <w:tcPr>
            <w:tcW w:w="678" w:type="pct"/>
            <w:shd w:val="clear" w:color="auto" w:fill="auto"/>
            <w:vAlign w:val="center"/>
          </w:tcPr>
          <w:p w:rsidR="00092849" w:rsidRPr="003C5835" w:rsidRDefault="003C5835" w:rsidP="00092849">
            <w:pPr>
              <w:ind w:right="93"/>
              <w:jc w:val="center"/>
              <w:rPr>
                <w:rFonts w:ascii="Arial Narrow" w:hAnsi="Arial Narrow"/>
                <w:b/>
                <w:bCs/>
                <w:color w:val="000000"/>
                <w:sz w:val="20"/>
                <w:highlight w:val="black"/>
              </w:rPr>
            </w:pPr>
            <w:r>
              <w:rPr>
                <w:rStyle w:val="CommentReference"/>
                <w:b w:val="0"/>
                <w:noProof/>
                <w:color w:val="000000"/>
                <w:highlight w:val="black"/>
              </w:rPr>
              <w:t>''''''''''''''''''</w:t>
            </w:r>
          </w:p>
        </w:tc>
        <w:tc>
          <w:tcPr>
            <w:tcW w:w="679" w:type="pct"/>
            <w:shd w:val="clear" w:color="auto" w:fill="auto"/>
            <w:vAlign w:val="center"/>
          </w:tcPr>
          <w:p w:rsidR="00092849" w:rsidRPr="003C5835" w:rsidRDefault="003C5835" w:rsidP="00092849">
            <w:pPr>
              <w:ind w:right="93"/>
              <w:jc w:val="center"/>
              <w:rPr>
                <w:rFonts w:ascii="Arial Narrow" w:hAnsi="Arial Narrow"/>
                <w:b/>
                <w:bCs/>
                <w:color w:val="000000"/>
                <w:sz w:val="20"/>
                <w:highlight w:val="black"/>
              </w:rPr>
            </w:pPr>
            <w:r>
              <w:rPr>
                <w:rStyle w:val="CommentReference"/>
                <w:b w:val="0"/>
                <w:noProof/>
                <w:color w:val="000000"/>
                <w:highlight w:val="black"/>
              </w:rPr>
              <w:t>'''''''''''''''</w:t>
            </w:r>
          </w:p>
        </w:tc>
        <w:tc>
          <w:tcPr>
            <w:tcW w:w="673" w:type="pct"/>
            <w:shd w:val="clear" w:color="auto" w:fill="auto"/>
            <w:vAlign w:val="center"/>
          </w:tcPr>
          <w:p w:rsidR="00092849" w:rsidRPr="003C5835" w:rsidRDefault="003C5835" w:rsidP="00092849">
            <w:pPr>
              <w:ind w:right="93"/>
              <w:jc w:val="center"/>
              <w:rPr>
                <w:rFonts w:ascii="Arial Narrow" w:hAnsi="Arial Narrow"/>
                <w:b/>
                <w:bCs/>
                <w:color w:val="000000"/>
                <w:sz w:val="20"/>
                <w:highlight w:val="black"/>
              </w:rPr>
            </w:pPr>
            <w:r>
              <w:rPr>
                <w:rStyle w:val="CommentReference"/>
                <w:b w:val="0"/>
                <w:noProof/>
                <w:color w:val="000000"/>
                <w:highlight w:val="black"/>
              </w:rPr>
              <w:t>''''''''''''''''</w:t>
            </w:r>
          </w:p>
        </w:tc>
      </w:tr>
      <w:tr w:rsidR="00092849" w:rsidRPr="008F559F" w:rsidTr="002953FE">
        <w:tc>
          <w:tcPr>
            <w:tcW w:w="1613" w:type="pct"/>
            <w:shd w:val="clear" w:color="auto" w:fill="auto"/>
            <w:vAlign w:val="center"/>
          </w:tcPr>
          <w:p w:rsidR="00092849" w:rsidRPr="00CF3AD3" w:rsidRDefault="00092849" w:rsidP="00092849">
            <w:pPr>
              <w:tabs>
                <w:tab w:val="left" w:pos="142"/>
              </w:tabs>
              <w:ind w:right="93"/>
              <w:jc w:val="left"/>
              <w:rPr>
                <w:rFonts w:ascii="Arial Narrow" w:hAnsi="Arial Narrow"/>
                <w:sz w:val="20"/>
              </w:rPr>
            </w:pPr>
            <w:r w:rsidRPr="00CF3AD3">
              <w:rPr>
                <w:rFonts w:ascii="Arial Narrow" w:hAnsi="Arial Narrow"/>
                <w:sz w:val="20"/>
              </w:rPr>
              <w:t>Number treated - Nov 2013</w:t>
            </w:r>
          </w:p>
        </w:tc>
        <w:tc>
          <w:tcPr>
            <w:tcW w:w="679" w:type="pct"/>
            <w:shd w:val="clear" w:color="auto" w:fill="auto"/>
            <w:vAlign w:val="center"/>
          </w:tcPr>
          <w:p w:rsidR="00092849" w:rsidRPr="003C5835" w:rsidRDefault="003C5835" w:rsidP="00092849">
            <w:pPr>
              <w:ind w:right="93"/>
              <w:jc w:val="center"/>
              <w:rPr>
                <w:rFonts w:ascii="Arial Narrow" w:hAnsi="Arial Narrow"/>
                <w:bCs/>
                <w:sz w:val="20"/>
                <w:highlight w:val="black"/>
              </w:rPr>
            </w:pPr>
            <w:r>
              <w:rPr>
                <w:rFonts w:ascii="Arial Narrow" w:eastAsia="SimSun" w:hAnsi="Arial Narrow"/>
                <w:bCs/>
                <w:noProof/>
                <w:color w:val="000000"/>
                <w:sz w:val="20"/>
                <w:highlight w:val="black"/>
                <w:lang w:eastAsia="en-AU"/>
              </w:rPr>
              <w:t>'''''''''</w:t>
            </w:r>
          </w:p>
        </w:tc>
        <w:tc>
          <w:tcPr>
            <w:tcW w:w="678" w:type="pct"/>
            <w:shd w:val="clear" w:color="auto" w:fill="auto"/>
            <w:vAlign w:val="center"/>
          </w:tcPr>
          <w:p w:rsidR="00092849" w:rsidRPr="003C5835" w:rsidRDefault="003C5835" w:rsidP="00092849">
            <w:pPr>
              <w:ind w:right="93"/>
              <w:jc w:val="center"/>
              <w:rPr>
                <w:rFonts w:ascii="Arial Narrow" w:hAnsi="Arial Narrow"/>
                <w:bCs/>
                <w:sz w:val="20"/>
                <w:highlight w:val="black"/>
              </w:rPr>
            </w:pPr>
            <w:r>
              <w:rPr>
                <w:rFonts w:ascii="Arial Narrow" w:eastAsia="SimSun" w:hAnsi="Arial Narrow"/>
                <w:bCs/>
                <w:noProof/>
                <w:color w:val="000000"/>
                <w:sz w:val="20"/>
                <w:highlight w:val="black"/>
                <w:lang w:eastAsia="en-AU"/>
              </w:rPr>
              <w:t>'''''''''''''</w:t>
            </w:r>
          </w:p>
        </w:tc>
        <w:tc>
          <w:tcPr>
            <w:tcW w:w="678" w:type="pct"/>
            <w:shd w:val="clear" w:color="auto" w:fill="auto"/>
            <w:vAlign w:val="center"/>
          </w:tcPr>
          <w:p w:rsidR="00092849" w:rsidRPr="003C5835" w:rsidRDefault="003C5835" w:rsidP="00092849">
            <w:pPr>
              <w:ind w:right="93"/>
              <w:jc w:val="center"/>
              <w:rPr>
                <w:rFonts w:ascii="Arial Narrow" w:hAnsi="Arial Narrow"/>
                <w:bCs/>
                <w:sz w:val="20"/>
                <w:highlight w:val="black"/>
              </w:rPr>
            </w:pPr>
            <w:r>
              <w:rPr>
                <w:rFonts w:ascii="Arial Narrow" w:eastAsia="SimSun" w:hAnsi="Arial Narrow"/>
                <w:bCs/>
                <w:noProof/>
                <w:color w:val="000000"/>
                <w:sz w:val="20"/>
                <w:highlight w:val="black"/>
                <w:lang w:eastAsia="en-AU"/>
              </w:rPr>
              <w:t>'''''''''''''</w:t>
            </w:r>
          </w:p>
        </w:tc>
        <w:tc>
          <w:tcPr>
            <w:tcW w:w="679" w:type="pct"/>
            <w:shd w:val="clear" w:color="auto" w:fill="auto"/>
            <w:vAlign w:val="center"/>
          </w:tcPr>
          <w:p w:rsidR="00092849" w:rsidRPr="003C5835" w:rsidRDefault="003C5835" w:rsidP="00092849">
            <w:pPr>
              <w:ind w:right="93"/>
              <w:jc w:val="center"/>
              <w:rPr>
                <w:rFonts w:ascii="Arial Narrow" w:hAnsi="Arial Narrow"/>
                <w:bCs/>
                <w:sz w:val="20"/>
                <w:highlight w:val="black"/>
              </w:rPr>
            </w:pPr>
            <w:r>
              <w:rPr>
                <w:rFonts w:ascii="Arial Narrow" w:eastAsia="SimSun" w:hAnsi="Arial Narrow"/>
                <w:bCs/>
                <w:noProof/>
                <w:color w:val="000000"/>
                <w:sz w:val="20"/>
                <w:highlight w:val="black"/>
                <w:lang w:eastAsia="en-AU"/>
              </w:rPr>
              <w:t>''''''''''''''</w:t>
            </w:r>
          </w:p>
        </w:tc>
        <w:tc>
          <w:tcPr>
            <w:tcW w:w="673" w:type="pct"/>
            <w:shd w:val="clear" w:color="auto" w:fill="auto"/>
            <w:vAlign w:val="center"/>
          </w:tcPr>
          <w:p w:rsidR="00092849" w:rsidRPr="003C5835" w:rsidRDefault="003C5835" w:rsidP="00092849">
            <w:pPr>
              <w:ind w:right="93"/>
              <w:jc w:val="center"/>
              <w:rPr>
                <w:rFonts w:ascii="Arial Narrow" w:hAnsi="Arial Narrow"/>
                <w:bCs/>
                <w:sz w:val="20"/>
                <w:highlight w:val="black"/>
              </w:rPr>
            </w:pPr>
            <w:r>
              <w:rPr>
                <w:rFonts w:ascii="Arial Narrow" w:eastAsia="SimSun" w:hAnsi="Arial Narrow"/>
                <w:bCs/>
                <w:noProof/>
                <w:color w:val="000000"/>
                <w:sz w:val="20"/>
                <w:highlight w:val="black"/>
                <w:lang w:eastAsia="en-AU"/>
              </w:rPr>
              <w:t>''''''''''''''</w:t>
            </w:r>
          </w:p>
        </w:tc>
      </w:tr>
      <w:tr w:rsidR="00092849" w:rsidRPr="008F559F" w:rsidTr="002953FE">
        <w:tc>
          <w:tcPr>
            <w:tcW w:w="1613" w:type="pct"/>
            <w:shd w:val="clear" w:color="auto" w:fill="auto"/>
            <w:vAlign w:val="center"/>
          </w:tcPr>
          <w:p w:rsidR="00092849" w:rsidRPr="00CF3AD3" w:rsidRDefault="00092849" w:rsidP="00092849">
            <w:pPr>
              <w:tabs>
                <w:tab w:val="left" w:pos="142"/>
              </w:tabs>
              <w:ind w:right="93"/>
              <w:jc w:val="left"/>
              <w:rPr>
                <w:rFonts w:ascii="Arial Narrow" w:hAnsi="Arial Narrow"/>
                <w:sz w:val="20"/>
              </w:rPr>
            </w:pPr>
            <w:r w:rsidRPr="00CF3AD3">
              <w:rPr>
                <w:rFonts w:ascii="Arial Narrow" w:hAnsi="Arial Narrow"/>
                <w:sz w:val="20"/>
              </w:rPr>
              <w:t>Uptake rate</w:t>
            </w:r>
          </w:p>
        </w:tc>
        <w:tc>
          <w:tcPr>
            <w:tcW w:w="679" w:type="pct"/>
            <w:shd w:val="clear" w:color="auto" w:fill="auto"/>
            <w:vAlign w:val="center"/>
          </w:tcPr>
          <w:p w:rsidR="00092849" w:rsidRPr="003C5835" w:rsidRDefault="003C5835" w:rsidP="00092849">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8" w:type="pct"/>
            <w:shd w:val="clear" w:color="auto" w:fill="auto"/>
            <w:vAlign w:val="center"/>
          </w:tcPr>
          <w:p w:rsidR="00092849" w:rsidRPr="003C5835" w:rsidRDefault="003C5835" w:rsidP="00092849">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8" w:type="pct"/>
            <w:shd w:val="clear" w:color="auto" w:fill="auto"/>
            <w:vAlign w:val="center"/>
          </w:tcPr>
          <w:p w:rsidR="00092849" w:rsidRPr="003C5835" w:rsidRDefault="003C5835" w:rsidP="00092849">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092849" w:rsidRPr="003C5835" w:rsidRDefault="003C5835" w:rsidP="00092849">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3" w:type="pct"/>
            <w:shd w:val="clear" w:color="auto" w:fill="auto"/>
            <w:vAlign w:val="center"/>
          </w:tcPr>
          <w:p w:rsidR="00092849" w:rsidRPr="003C5835" w:rsidRDefault="003C5835" w:rsidP="00092849">
            <w:pPr>
              <w:ind w:right="93"/>
              <w:jc w:val="center"/>
              <w:rPr>
                <w:rFonts w:ascii="Arial Narrow" w:hAnsi="Arial Narrow"/>
                <w:sz w:val="20"/>
                <w:highlight w:val="black"/>
              </w:rPr>
            </w:pPr>
            <w:r>
              <w:rPr>
                <w:rFonts w:ascii="Arial Narrow" w:hAnsi="Arial Narrow"/>
                <w:noProof/>
                <w:color w:val="000000"/>
                <w:sz w:val="20"/>
                <w:highlight w:val="black"/>
              </w:rPr>
              <w:t>''''''''''</w:t>
            </w:r>
          </w:p>
        </w:tc>
      </w:tr>
      <w:tr w:rsidR="00092849" w:rsidRPr="008F559F" w:rsidTr="002953FE">
        <w:tc>
          <w:tcPr>
            <w:tcW w:w="1613" w:type="pct"/>
            <w:shd w:val="clear" w:color="auto" w:fill="auto"/>
            <w:vAlign w:val="center"/>
          </w:tcPr>
          <w:p w:rsidR="00092849" w:rsidRPr="00CF3AD3" w:rsidRDefault="00092849" w:rsidP="00092849">
            <w:pPr>
              <w:tabs>
                <w:tab w:val="left" w:pos="142"/>
              </w:tabs>
              <w:ind w:right="93"/>
              <w:jc w:val="left"/>
              <w:rPr>
                <w:rFonts w:ascii="Arial Narrow" w:hAnsi="Arial Narrow"/>
                <w:sz w:val="20"/>
              </w:rPr>
            </w:pPr>
            <w:r w:rsidRPr="00CF3AD3">
              <w:rPr>
                <w:rFonts w:ascii="Arial Narrow" w:hAnsi="Arial Narrow"/>
                <w:sz w:val="20"/>
              </w:rPr>
              <w:t xml:space="preserve">Uptake rate </w:t>
            </w:r>
            <w:r w:rsidR="00D93E19" w:rsidRPr="00CF3AD3">
              <w:rPr>
                <w:rFonts w:ascii="Arial Narrow" w:hAnsi="Arial Narrow"/>
                <w:sz w:val="20"/>
              </w:rPr>
              <w:t xml:space="preserve">- </w:t>
            </w:r>
            <w:r w:rsidRPr="00CF3AD3">
              <w:rPr>
                <w:rFonts w:ascii="Arial Narrow" w:hAnsi="Arial Narrow"/>
                <w:sz w:val="20"/>
              </w:rPr>
              <w:t>Nov 2013</w:t>
            </w:r>
          </w:p>
        </w:tc>
        <w:tc>
          <w:tcPr>
            <w:tcW w:w="679" w:type="pct"/>
            <w:shd w:val="clear" w:color="auto" w:fill="auto"/>
            <w:vAlign w:val="center"/>
          </w:tcPr>
          <w:p w:rsidR="00092849" w:rsidRPr="003C5835" w:rsidRDefault="003C5835" w:rsidP="00092849">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8" w:type="pct"/>
            <w:shd w:val="clear" w:color="auto" w:fill="auto"/>
            <w:vAlign w:val="center"/>
          </w:tcPr>
          <w:p w:rsidR="00092849" w:rsidRPr="003C5835" w:rsidRDefault="003C5835" w:rsidP="00092849">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8" w:type="pct"/>
            <w:shd w:val="clear" w:color="auto" w:fill="auto"/>
            <w:vAlign w:val="center"/>
          </w:tcPr>
          <w:p w:rsidR="00092849" w:rsidRPr="003C5835" w:rsidRDefault="003C5835" w:rsidP="00092849">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092849" w:rsidRPr="003C5835" w:rsidRDefault="003C5835" w:rsidP="00092849">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3" w:type="pct"/>
            <w:shd w:val="clear" w:color="auto" w:fill="auto"/>
            <w:vAlign w:val="center"/>
          </w:tcPr>
          <w:p w:rsidR="00092849" w:rsidRPr="003C5835" w:rsidRDefault="003C5835" w:rsidP="00092849">
            <w:pPr>
              <w:ind w:right="93"/>
              <w:jc w:val="center"/>
              <w:rPr>
                <w:rFonts w:ascii="Arial Narrow" w:hAnsi="Arial Narrow"/>
                <w:sz w:val="20"/>
                <w:highlight w:val="black"/>
              </w:rPr>
            </w:pPr>
            <w:r>
              <w:rPr>
                <w:rFonts w:ascii="Arial Narrow" w:hAnsi="Arial Narrow"/>
                <w:noProof/>
                <w:color w:val="000000"/>
                <w:sz w:val="20"/>
                <w:highlight w:val="black"/>
              </w:rPr>
              <w:t>'''''''''''</w:t>
            </w:r>
          </w:p>
        </w:tc>
      </w:tr>
      <w:tr w:rsidR="00092849" w:rsidRPr="008F559F" w:rsidTr="002953FE">
        <w:tc>
          <w:tcPr>
            <w:tcW w:w="1613" w:type="pct"/>
            <w:shd w:val="clear" w:color="auto" w:fill="auto"/>
            <w:vAlign w:val="center"/>
          </w:tcPr>
          <w:p w:rsidR="00092849" w:rsidRPr="00CF3AD3" w:rsidRDefault="00092849" w:rsidP="00092849">
            <w:pPr>
              <w:tabs>
                <w:tab w:val="left" w:pos="142"/>
              </w:tabs>
              <w:ind w:right="93"/>
              <w:jc w:val="left"/>
              <w:rPr>
                <w:rFonts w:ascii="Arial Narrow" w:hAnsi="Arial Narrow"/>
                <w:sz w:val="20"/>
              </w:rPr>
            </w:pPr>
            <w:r w:rsidRPr="00CF3AD3">
              <w:rPr>
                <w:rFonts w:ascii="Arial Narrow" w:hAnsi="Arial Narrow"/>
                <w:sz w:val="20"/>
              </w:rPr>
              <w:t>Injections</w:t>
            </w:r>
          </w:p>
        </w:tc>
        <w:tc>
          <w:tcPr>
            <w:tcW w:w="679" w:type="pct"/>
            <w:shd w:val="clear" w:color="auto" w:fill="auto"/>
            <w:vAlign w:val="center"/>
          </w:tcPr>
          <w:p w:rsidR="00092849" w:rsidRPr="003C5835" w:rsidRDefault="003C5835" w:rsidP="00092849">
            <w:pPr>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8" w:type="pct"/>
            <w:shd w:val="clear" w:color="auto" w:fill="auto"/>
            <w:vAlign w:val="center"/>
          </w:tcPr>
          <w:p w:rsidR="00092849" w:rsidRPr="003C5835" w:rsidRDefault="003C5835" w:rsidP="00092849">
            <w:pPr>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8" w:type="pct"/>
            <w:shd w:val="clear" w:color="auto" w:fill="auto"/>
            <w:vAlign w:val="center"/>
          </w:tcPr>
          <w:p w:rsidR="00092849" w:rsidRPr="003C5835" w:rsidRDefault="003C5835" w:rsidP="00092849">
            <w:pPr>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092849" w:rsidRPr="003C5835" w:rsidRDefault="003C5835" w:rsidP="00092849">
            <w:pPr>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3" w:type="pct"/>
            <w:shd w:val="clear" w:color="auto" w:fill="auto"/>
            <w:vAlign w:val="center"/>
          </w:tcPr>
          <w:p w:rsidR="00092849" w:rsidRPr="003C5835" w:rsidRDefault="003C5835" w:rsidP="00092849">
            <w:pPr>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092849" w:rsidRPr="008F559F" w:rsidTr="002953FE">
        <w:tc>
          <w:tcPr>
            <w:tcW w:w="1613" w:type="pct"/>
            <w:shd w:val="clear" w:color="auto" w:fill="auto"/>
            <w:vAlign w:val="center"/>
          </w:tcPr>
          <w:p w:rsidR="00092849" w:rsidRPr="00CF3AD3" w:rsidRDefault="00092849" w:rsidP="00092849">
            <w:pPr>
              <w:tabs>
                <w:tab w:val="left" w:pos="142"/>
              </w:tabs>
              <w:ind w:right="93"/>
              <w:jc w:val="left"/>
              <w:rPr>
                <w:rFonts w:ascii="Arial Narrow" w:hAnsi="Arial Narrow"/>
                <w:sz w:val="20"/>
              </w:rPr>
            </w:pPr>
            <w:r w:rsidRPr="00CF3AD3">
              <w:rPr>
                <w:rFonts w:ascii="Arial Narrow" w:hAnsi="Arial Narrow"/>
                <w:sz w:val="20"/>
              </w:rPr>
              <w:t>Injections - Nov 2013</w:t>
            </w:r>
          </w:p>
        </w:tc>
        <w:tc>
          <w:tcPr>
            <w:tcW w:w="679" w:type="pct"/>
            <w:shd w:val="clear" w:color="auto" w:fill="auto"/>
            <w:vAlign w:val="center"/>
          </w:tcPr>
          <w:p w:rsidR="00092849" w:rsidRPr="003C5835" w:rsidRDefault="003C5835" w:rsidP="00092849">
            <w:pPr>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8" w:type="pct"/>
            <w:shd w:val="clear" w:color="auto" w:fill="auto"/>
            <w:vAlign w:val="center"/>
          </w:tcPr>
          <w:p w:rsidR="00092849" w:rsidRPr="003C5835" w:rsidRDefault="003C5835" w:rsidP="00092849">
            <w:pPr>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8" w:type="pct"/>
            <w:shd w:val="clear" w:color="auto" w:fill="auto"/>
            <w:vAlign w:val="center"/>
          </w:tcPr>
          <w:p w:rsidR="00092849" w:rsidRPr="003C5835" w:rsidRDefault="003C5835" w:rsidP="00092849">
            <w:pPr>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092849" w:rsidRPr="003C5835" w:rsidRDefault="003C5835" w:rsidP="00092849">
            <w:pPr>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3" w:type="pct"/>
            <w:shd w:val="clear" w:color="auto" w:fill="auto"/>
            <w:vAlign w:val="center"/>
          </w:tcPr>
          <w:p w:rsidR="00092849" w:rsidRPr="003C5835" w:rsidRDefault="003C5835" w:rsidP="00092849">
            <w:pPr>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092849" w:rsidRPr="008F559F" w:rsidTr="002953FE">
        <w:tc>
          <w:tcPr>
            <w:tcW w:w="5000" w:type="pct"/>
            <w:gridSpan w:val="6"/>
            <w:shd w:val="clear" w:color="auto" w:fill="auto"/>
            <w:vAlign w:val="center"/>
          </w:tcPr>
          <w:p w:rsidR="00092849" w:rsidRPr="00CF3AD3" w:rsidRDefault="00092849" w:rsidP="00092849">
            <w:pPr>
              <w:ind w:right="93"/>
              <w:jc w:val="left"/>
              <w:rPr>
                <w:rFonts w:ascii="Arial Narrow" w:hAnsi="Arial Narrow"/>
                <w:b/>
                <w:bCs/>
                <w:color w:val="000000"/>
                <w:sz w:val="20"/>
              </w:rPr>
            </w:pPr>
            <w:r w:rsidRPr="00CF3AD3">
              <w:rPr>
                <w:rFonts w:ascii="Arial Narrow" w:hAnsi="Arial Narrow"/>
                <w:b/>
                <w:bCs/>
                <w:color w:val="000000"/>
                <w:sz w:val="20"/>
              </w:rPr>
              <w:t>Estimated net cost to PBS/MBS</w:t>
            </w:r>
          </w:p>
        </w:tc>
      </w:tr>
      <w:tr w:rsidR="00092849" w:rsidRPr="008F559F" w:rsidTr="002953FE">
        <w:tc>
          <w:tcPr>
            <w:tcW w:w="1613" w:type="pct"/>
            <w:shd w:val="clear" w:color="auto" w:fill="auto"/>
            <w:vAlign w:val="center"/>
          </w:tcPr>
          <w:p w:rsidR="00092849" w:rsidRPr="00CF3AD3" w:rsidRDefault="00092849" w:rsidP="00092849">
            <w:pPr>
              <w:tabs>
                <w:tab w:val="left" w:pos="142"/>
              </w:tabs>
              <w:ind w:right="93"/>
              <w:jc w:val="left"/>
              <w:rPr>
                <w:rFonts w:ascii="Arial Narrow" w:hAnsi="Arial Narrow"/>
                <w:sz w:val="20"/>
              </w:rPr>
            </w:pPr>
            <w:r w:rsidRPr="00CF3AD3">
              <w:rPr>
                <w:rFonts w:ascii="Arial Narrow" w:hAnsi="Arial Narrow"/>
                <w:sz w:val="20"/>
              </w:rPr>
              <w:t xml:space="preserve">Net cost to PBS </w:t>
            </w:r>
          </w:p>
        </w:tc>
        <w:tc>
          <w:tcPr>
            <w:tcW w:w="679" w:type="pct"/>
            <w:shd w:val="clear" w:color="auto" w:fill="auto"/>
            <w:vAlign w:val="center"/>
          </w:tcPr>
          <w:p w:rsidR="00092849" w:rsidRPr="00CF3AD3" w:rsidRDefault="00092849" w:rsidP="00092849">
            <w:pPr>
              <w:ind w:right="93"/>
              <w:jc w:val="center"/>
              <w:rPr>
                <w:rFonts w:ascii="Arial Narrow" w:hAnsi="Arial Narrow"/>
                <w:bCs/>
                <w:color w:val="000000"/>
                <w:sz w:val="20"/>
              </w:rPr>
            </w:pPr>
            <w:r w:rsidRPr="00CF3AD3">
              <w:rPr>
                <w:rFonts w:ascii="Arial Narrow" w:hAnsi="Arial Narrow"/>
                <w:bCs/>
                <w:sz w:val="20"/>
              </w:rPr>
              <w:t>$</w:t>
            </w:r>
            <w:r w:rsidR="003C5835">
              <w:rPr>
                <w:rFonts w:ascii="Arial Narrow" w:hAnsi="Arial Narrow"/>
                <w:bCs/>
                <w:noProof/>
                <w:color w:val="000000"/>
                <w:sz w:val="20"/>
                <w:highlight w:val="black"/>
              </w:rPr>
              <w:t>'''''''''''''''''''''''''</w:t>
            </w:r>
          </w:p>
        </w:tc>
        <w:tc>
          <w:tcPr>
            <w:tcW w:w="678" w:type="pct"/>
            <w:shd w:val="clear" w:color="auto" w:fill="auto"/>
            <w:vAlign w:val="center"/>
          </w:tcPr>
          <w:p w:rsidR="00092849" w:rsidRPr="00CF3AD3" w:rsidRDefault="00092849" w:rsidP="00092849">
            <w:pPr>
              <w:ind w:right="93"/>
              <w:jc w:val="center"/>
              <w:rPr>
                <w:rFonts w:ascii="Arial Narrow" w:hAnsi="Arial Narrow"/>
                <w:bCs/>
                <w:color w:val="000000"/>
                <w:sz w:val="20"/>
              </w:rPr>
            </w:pPr>
            <w:r w:rsidRPr="00CF3AD3">
              <w:rPr>
                <w:rFonts w:ascii="Arial Narrow" w:hAnsi="Arial Narrow"/>
                <w:bCs/>
                <w:sz w:val="20"/>
              </w:rPr>
              <w:t>$</w:t>
            </w:r>
            <w:r w:rsidR="003C5835">
              <w:rPr>
                <w:rFonts w:ascii="Arial Narrow" w:hAnsi="Arial Narrow"/>
                <w:bCs/>
                <w:noProof/>
                <w:color w:val="000000"/>
                <w:sz w:val="20"/>
                <w:highlight w:val="black"/>
              </w:rPr>
              <w:t>'''''''''''''''''''''''''''</w:t>
            </w:r>
          </w:p>
        </w:tc>
        <w:tc>
          <w:tcPr>
            <w:tcW w:w="678" w:type="pct"/>
            <w:shd w:val="clear" w:color="auto" w:fill="auto"/>
            <w:vAlign w:val="center"/>
          </w:tcPr>
          <w:p w:rsidR="00092849" w:rsidRPr="00CF3AD3" w:rsidRDefault="00092849" w:rsidP="00092849">
            <w:pPr>
              <w:ind w:right="93"/>
              <w:jc w:val="center"/>
              <w:rPr>
                <w:rFonts w:ascii="Arial Narrow" w:hAnsi="Arial Narrow"/>
                <w:bCs/>
                <w:color w:val="000000"/>
                <w:sz w:val="20"/>
              </w:rPr>
            </w:pPr>
            <w:r w:rsidRPr="00CF3AD3">
              <w:rPr>
                <w:rFonts w:ascii="Arial Narrow" w:hAnsi="Arial Narrow"/>
                <w:bCs/>
                <w:sz w:val="20"/>
              </w:rPr>
              <w:t>$</w:t>
            </w:r>
            <w:r w:rsidR="003C5835">
              <w:rPr>
                <w:rFonts w:ascii="Arial Narrow" w:hAnsi="Arial Narrow"/>
                <w:bCs/>
                <w:noProof/>
                <w:color w:val="000000"/>
                <w:sz w:val="20"/>
                <w:highlight w:val="black"/>
              </w:rPr>
              <w:t>'''''''''''''''''''''''''''</w:t>
            </w:r>
          </w:p>
        </w:tc>
        <w:tc>
          <w:tcPr>
            <w:tcW w:w="679" w:type="pct"/>
            <w:shd w:val="clear" w:color="auto" w:fill="auto"/>
            <w:vAlign w:val="center"/>
          </w:tcPr>
          <w:p w:rsidR="00092849" w:rsidRPr="00CF3AD3" w:rsidRDefault="00092849" w:rsidP="00092849">
            <w:pPr>
              <w:ind w:right="93"/>
              <w:jc w:val="center"/>
              <w:rPr>
                <w:rFonts w:ascii="Arial Narrow" w:hAnsi="Arial Narrow"/>
                <w:bCs/>
                <w:color w:val="000000"/>
                <w:sz w:val="20"/>
              </w:rPr>
            </w:pPr>
            <w:r w:rsidRPr="00CF3AD3">
              <w:rPr>
                <w:rFonts w:ascii="Arial Narrow" w:hAnsi="Arial Narrow"/>
                <w:bCs/>
                <w:sz w:val="20"/>
              </w:rPr>
              <w:t>$</w:t>
            </w:r>
            <w:r w:rsidR="003C5835">
              <w:rPr>
                <w:rFonts w:ascii="Arial Narrow" w:hAnsi="Arial Narrow"/>
                <w:bCs/>
                <w:noProof/>
                <w:color w:val="000000"/>
                <w:sz w:val="20"/>
                <w:highlight w:val="black"/>
              </w:rPr>
              <w:t>'''''''''''''''''''''''''</w:t>
            </w:r>
          </w:p>
        </w:tc>
        <w:tc>
          <w:tcPr>
            <w:tcW w:w="673" w:type="pct"/>
            <w:shd w:val="clear" w:color="auto" w:fill="auto"/>
            <w:vAlign w:val="center"/>
          </w:tcPr>
          <w:p w:rsidR="00092849" w:rsidRPr="00CF3AD3" w:rsidRDefault="00092849" w:rsidP="00092849">
            <w:pPr>
              <w:ind w:right="93"/>
              <w:jc w:val="center"/>
              <w:rPr>
                <w:rFonts w:ascii="Arial Narrow" w:hAnsi="Arial Narrow"/>
                <w:bCs/>
                <w:color w:val="000000"/>
                <w:sz w:val="20"/>
              </w:rPr>
            </w:pPr>
            <w:r w:rsidRPr="00CF3AD3">
              <w:rPr>
                <w:rFonts w:ascii="Arial Narrow" w:hAnsi="Arial Narrow"/>
                <w:bCs/>
                <w:sz w:val="20"/>
              </w:rPr>
              <w:t>$</w:t>
            </w:r>
            <w:r w:rsidR="003C5835">
              <w:rPr>
                <w:rFonts w:ascii="Arial Narrow" w:hAnsi="Arial Narrow"/>
                <w:bCs/>
                <w:noProof/>
                <w:color w:val="000000"/>
                <w:sz w:val="20"/>
                <w:highlight w:val="black"/>
              </w:rPr>
              <w:t>''''''''''''''''''''''''''</w:t>
            </w:r>
          </w:p>
        </w:tc>
      </w:tr>
      <w:tr w:rsidR="00092849" w:rsidRPr="008F559F" w:rsidTr="002953FE">
        <w:tc>
          <w:tcPr>
            <w:tcW w:w="1613" w:type="pct"/>
            <w:shd w:val="clear" w:color="auto" w:fill="auto"/>
            <w:vAlign w:val="center"/>
          </w:tcPr>
          <w:p w:rsidR="00092849" w:rsidRPr="00CF3AD3" w:rsidRDefault="00092849" w:rsidP="00092849">
            <w:pPr>
              <w:tabs>
                <w:tab w:val="left" w:pos="142"/>
              </w:tabs>
              <w:ind w:right="93"/>
              <w:jc w:val="left"/>
              <w:rPr>
                <w:rFonts w:ascii="Arial Narrow" w:hAnsi="Arial Narrow"/>
                <w:sz w:val="20"/>
              </w:rPr>
            </w:pPr>
            <w:r w:rsidRPr="00CF3AD3">
              <w:rPr>
                <w:rFonts w:ascii="Arial Narrow" w:hAnsi="Arial Narrow"/>
                <w:sz w:val="20"/>
              </w:rPr>
              <w:t xml:space="preserve">Net cost to PBS </w:t>
            </w:r>
            <w:r w:rsidR="00D93E19" w:rsidRPr="00CF3AD3">
              <w:rPr>
                <w:rFonts w:ascii="Arial Narrow" w:hAnsi="Arial Narrow"/>
                <w:sz w:val="20"/>
              </w:rPr>
              <w:t xml:space="preserve">- </w:t>
            </w:r>
            <w:r w:rsidRPr="00CF3AD3">
              <w:rPr>
                <w:rFonts w:ascii="Arial Narrow" w:hAnsi="Arial Narrow"/>
                <w:sz w:val="20"/>
              </w:rPr>
              <w:t>Nov 2013</w:t>
            </w:r>
          </w:p>
        </w:tc>
        <w:tc>
          <w:tcPr>
            <w:tcW w:w="679" w:type="pct"/>
            <w:shd w:val="clear" w:color="auto" w:fill="auto"/>
            <w:vAlign w:val="center"/>
          </w:tcPr>
          <w:p w:rsidR="00092849" w:rsidRPr="00CF3AD3" w:rsidRDefault="00092849" w:rsidP="00092849">
            <w:pPr>
              <w:ind w:right="93"/>
              <w:jc w:val="center"/>
              <w:rPr>
                <w:rFonts w:ascii="Arial Narrow" w:hAnsi="Arial Narrow"/>
                <w:sz w:val="20"/>
              </w:rPr>
            </w:pPr>
            <w:r w:rsidRPr="00CF3AD3">
              <w:rPr>
                <w:rFonts w:ascii="Arial Narrow" w:hAnsi="Arial Narrow"/>
                <w:bCs/>
                <w:sz w:val="20"/>
              </w:rPr>
              <w:t>$</w:t>
            </w:r>
            <w:r w:rsidR="003C5835">
              <w:rPr>
                <w:rFonts w:ascii="Arial Narrow" w:hAnsi="Arial Narrow"/>
                <w:bCs/>
                <w:noProof/>
                <w:color w:val="000000"/>
                <w:sz w:val="20"/>
                <w:highlight w:val="black"/>
              </w:rPr>
              <w:t>''''''''''''''''''''''''</w:t>
            </w:r>
          </w:p>
        </w:tc>
        <w:tc>
          <w:tcPr>
            <w:tcW w:w="678" w:type="pct"/>
            <w:shd w:val="clear" w:color="auto" w:fill="auto"/>
            <w:vAlign w:val="center"/>
          </w:tcPr>
          <w:p w:rsidR="00092849" w:rsidRPr="00CF3AD3" w:rsidRDefault="00092849" w:rsidP="00092849">
            <w:pPr>
              <w:ind w:right="93"/>
              <w:jc w:val="center"/>
              <w:rPr>
                <w:rFonts w:ascii="Arial Narrow" w:hAnsi="Arial Narrow"/>
                <w:sz w:val="20"/>
              </w:rPr>
            </w:pPr>
            <w:r w:rsidRPr="00CF3AD3">
              <w:rPr>
                <w:rFonts w:ascii="Arial Narrow" w:hAnsi="Arial Narrow"/>
                <w:bCs/>
                <w:sz w:val="20"/>
              </w:rPr>
              <w:t>$</w:t>
            </w:r>
            <w:r w:rsidR="003C5835">
              <w:rPr>
                <w:rFonts w:ascii="Arial Narrow" w:hAnsi="Arial Narrow"/>
                <w:bCs/>
                <w:noProof/>
                <w:color w:val="000000"/>
                <w:sz w:val="20"/>
                <w:highlight w:val="black"/>
              </w:rPr>
              <w:t>''''''''''''''''''''''''''</w:t>
            </w:r>
          </w:p>
        </w:tc>
        <w:tc>
          <w:tcPr>
            <w:tcW w:w="678" w:type="pct"/>
            <w:shd w:val="clear" w:color="auto" w:fill="auto"/>
            <w:vAlign w:val="center"/>
          </w:tcPr>
          <w:p w:rsidR="00092849" w:rsidRPr="00CF3AD3" w:rsidRDefault="00092849" w:rsidP="00092849">
            <w:pPr>
              <w:ind w:right="93"/>
              <w:jc w:val="center"/>
              <w:rPr>
                <w:rFonts w:ascii="Arial Narrow" w:hAnsi="Arial Narrow"/>
                <w:sz w:val="20"/>
              </w:rPr>
            </w:pPr>
            <w:r w:rsidRPr="00CF3AD3">
              <w:rPr>
                <w:rFonts w:ascii="Arial Narrow" w:hAnsi="Arial Narrow"/>
                <w:bCs/>
                <w:sz w:val="20"/>
              </w:rPr>
              <w:t>$</w:t>
            </w:r>
            <w:r w:rsidR="003C5835">
              <w:rPr>
                <w:rFonts w:ascii="Arial Narrow" w:hAnsi="Arial Narrow"/>
                <w:bCs/>
                <w:noProof/>
                <w:color w:val="000000"/>
                <w:sz w:val="20"/>
                <w:highlight w:val="black"/>
              </w:rPr>
              <w:t>''''''''''''''''''''''''''''</w:t>
            </w:r>
          </w:p>
        </w:tc>
        <w:tc>
          <w:tcPr>
            <w:tcW w:w="679" w:type="pct"/>
            <w:shd w:val="clear" w:color="auto" w:fill="auto"/>
            <w:vAlign w:val="center"/>
          </w:tcPr>
          <w:p w:rsidR="00092849" w:rsidRPr="00CF3AD3" w:rsidRDefault="00092849" w:rsidP="00092849">
            <w:pPr>
              <w:ind w:right="93"/>
              <w:jc w:val="center"/>
              <w:rPr>
                <w:rFonts w:ascii="Arial Narrow" w:hAnsi="Arial Narrow"/>
                <w:sz w:val="20"/>
              </w:rPr>
            </w:pPr>
            <w:r w:rsidRPr="00CF3AD3">
              <w:rPr>
                <w:rFonts w:ascii="Arial Narrow" w:hAnsi="Arial Narrow"/>
                <w:bCs/>
                <w:sz w:val="20"/>
              </w:rPr>
              <w:t>$</w:t>
            </w:r>
            <w:r w:rsidR="003C5835">
              <w:rPr>
                <w:rFonts w:ascii="Arial Narrow" w:hAnsi="Arial Narrow"/>
                <w:bCs/>
                <w:noProof/>
                <w:color w:val="000000"/>
                <w:sz w:val="20"/>
                <w:highlight w:val="black"/>
              </w:rPr>
              <w:t>''''''''''''''''''''''''</w:t>
            </w:r>
          </w:p>
        </w:tc>
        <w:tc>
          <w:tcPr>
            <w:tcW w:w="673" w:type="pct"/>
            <w:shd w:val="clear" w:color="auto" w:fill="auto"/>
            <w:vAlign w:val="center"/>
          </w:tcPr>
          <w:p w:rsidR="00092849" w:rsidRPr="00CF3AD3" w:rsidRDefault="00092849" w:rsidP="00092849">
            <w:pPr>
              <w:ind w:right="93"/>
              <w:jc w:val="center"/>
              <w:rPr>
                <w:rFonts w:ascii="Arial Narrow" w:hAnsi="Arial Narrow"/>
                <w:sz w:val="20"/>
              </w:rPr>
            </w:pPr>
            <w:r w:rsidRPr="00CF3AD3">
              <w:rPr>
                <w:rFonts w:ascii="Arial Narrow" w:hAnsi="Arial Narrow"/>
                <w:bCs/>
                <w:sz w:val="20"/>
              </w:rPr>
              <w:t>$</w:t>
            </w:r>
            <w:r w:rsidR="003C5835">
              <w:rPr>
                <w:rFonts w:ascii="Arial Narrow" w:hAnsi="Arial Narrow"/>
                <w:bCs/>
                <w:noProof/>
                <w:color w:val="000000"/>
                <w:sz w:val="20"/>
                <w:highlight w:val="black"/>
              </w:rPr>
              <w:t>'''''''''''''''''''''''''''</w:t>
            </w:r>
          </w:p>
        </w:tc>
      </w:tr>
      <w:tr w:rsidR="00092849" w:rsidRPr="008F559F" w:rsidTr="002953FE">
        <w:tc>
          <w:tcPr>
            <w:tcW w:w="1613" w:type="pct"/>
            <w:shd w:val="clear" w:color="auto" w:fill="auto"/>
            <w:vAlign w:val="center"/>
          </w:tcPr>
          <w:p w:rsidR="00092849" w:rsidRPr="00CF3AD3" w:rsidRDefault="00092849" w:rsidP="00092849">
            <w:pPr>
              <w:tabs>
                <w:tab w:val="left" w:pos="142"/>
              </w:tabs>
              <w:ind w:right="93"/>
              <w:jc w:val="left"/>
              <w:rPr>
                <w:rFonts w:ascii="Arial Narrow" w:hAnsi="Arial Narrow"/>
                <w:sz w:val="20"/>
              </w:rPr>
            </w:pPr>
            <w:r w:rsidRPr="00CF3AD3">
              <w:rPr>
                <w:rFonts w:ascii="Arial Narrow" w:hAnsi="Arial Narrow"/>
                <w:sz w:val="20"/>
              </w:rPr>
              <w:t>Net cost to MBS</w:t>
            </w:r>
          </w:p>
        </w:tc>
        <w:tc>
          <w:tcPr>
            <w:tcW w:w="679" w:type="pct"/>
            <w:shd w:val="clear" w:color="auto" w:fill="auto"/>
            <w:vAlign w:val="center"/>
          </w:tcPr>
          <w:p w:rsidR="00092849" w:rsidRPr="00CF3AD3" w:rsidRDefault="00092849" w:rsidP="00092849">
            <w:pPr>
              <w:ind w:right="93"/>
              <w:jc w:val="center"/>
              <w:rPr>
                <w:rFonts w:ascii="Arial Narrow" w:hAnsi="Arial Narrow"/>
                <w:sz w:val="20"/>
              </w:rPr>
            </w:pPr>
            <w:r w:rsidRPr="00CF3AD3">
              <w:rPr>
                <w:rFonts w:ascii="Arial Narrow" w:hAnsi="Arial Narrow"/>
                <w:sz w:val="20"/>
              </w:rPr>
              <w:t>$</w:t>
            </w:r>
            <w:r w:rsidR="003C5835">
              <w:rPr>
                <w:rFonts w:ascii="Arial Narrow" w:hAnsi="Arial Narrow"/>
                <w:noProof/>
                <w:color w:val="000000"/>
                <w:sz w:val="20"/>
                <w:highlight w:val="black"/>
              </w:rPr>
              <w:t>'''''''''''''''''''''</w:t>
            </w:r>
          </w:p>
        </w:tc>
        <w:tc>
          <w:tcPr>
            <w:tcW w:w="678" w:type="pct"/>
            <w:shd w:val="clear" w:color="auto" w:fill="auto"/>
            <w:vAlign w:val="center"/>
          </w:tcPr>
          <w:p w:rsidR="00092849" w:rsidRPr="00CF3AD3" w:rsidRDefault="00092849" w:rsidP="00092849">
            <w:pPr>
              <w:ind w:right="93"/>
              <w:jc w:val="center"/>
              <w:rPr>
                <w:rFonts w:ascii="Arial Narrow" w:hAnsi="Arial Narrow"/>
                <w:sz w:val="20"/>
              </w:rPr>
            </w:pPr>
            <w:r w:rsidRPr="00CF3AD3">
              <w:rPr>
                <w:rFonts w:ascii="Arial Narrow" w:hAnsi="Arial Narrow"/>
                <w:sz w:val="20"/>
              </w:rPr>
              <w:t>$</w:t>
            </w:r>
            <w:r w:rsidR="003C5835">
              <w:rPr>
                <w:rFonts w:ascii="Arial Narrow" w:hAnsi="Arial Narrow"/>
                <w:noProof/>
                <w:color w:val="000000"/>
                <w:sz w:val="20"/>
                <w:highlight w:val="black"/>
              </w:rPr>
              <w:t>'''''''''''''''''''''''</w:t>
            </w:r>
          </w:p>
        </w:tc>
        <w:tc>
          <w:tcPr>
            <w:tcW w:w="678" w:type="pct"/>
            <w:shd w:val="clear" w:color="auto" w:fill="auto"/>
            <w:vAlign w:val="center"/>
          </w:tcPr>
          <w:p w:rsidR="00092849" w:rsidRPr="00CF3AD3" w:rsidRDefault="00092849" w:rsidP="00092849">
            <w:pPr>
              <w:ind w:right="93"/>
              <w:jc w:val="center"/>
              <w:rPr>
                <w:rFonts w:ascii="Arial Narrow" w:hAnsi="Arial Narrow"/>
                <w:sz w:val="20"/>
              </w:rPr>
            </w:pPr>
            <w:r w:rsidRPr="00CF3AD3">
              <w:rPr>
                <w:rFonts w:ascii="Arial Narrow" w:hAnsi="Arial Narrow"/>
                <w:sz w:val="20"/>
              </w:rPr>
              <w:t>$</w:t>
            </w:r>
            <w:r w:rsidR="003C5835">
              <w:rPr>
                <w:rFonts w:ascii="Arial Narrow" w:hAnsi="Arial Narrow"/>
                <w:noProof/>
                <w:color w:val="000000"/>
                <w:sz w:val="20"/>
                <w:highlight w:val="black"/>
              </w:rPr>
              <w:t>''''''''''''''''''''''''''''</w:t>
            </w:r>
          </w:p>
        </w:tc>
        <w:tc>
          <w:tcPr>
            <w:tcW w:w="679" w:type="pct"/>
            <w:shd w:val="clear" w:color="auto" w:fill="auto"/>
            <w:vAlign w:val="center"/>
          </w:tcPr>
          <w:p w:rsidR="00092849" w:rsidRPr="00CF3AD3" w:rsidRDefault="00092849" w:rsidP="00092849">
            <w:pPr>
              <w:ind w:right="93"/>
              <w:jc w:val="center"/>
              <w:rPr>
                <w:rFonts w:ascii="Arial Narrow" w:hAnsi="Arial Narrow"/>
                <w:sz w:val="20"/>
              </w:rPr>
            </w:pPr>
            <w:r w:rsidRPr="00CF3AD3">
              <w:rPr>
                <w:rFonts w:ascii="Arial Narrow" w:hAnsi="Arial Narrow"/>
                <w:sz w:val="20"/>
              </w:rPr>
              <w:t>$</w:t>
            </w:r>
            <w:r w:rsidR="003C5835">
              <w:rPr>
                <w:rFonts w:ascii="Arial Narrow" w:hAnsi="Arial Narrow"/>
                <w:noProof/>
                <w:color w:val="000000"/>
                <w:sz w:val="20"/>
                <w:highlight w:val="black"/>
              </w:rPr>
              <w:t>'''''''''''''''''''''''''</w:t>
            </w:r>
          </w:p>
        </w:tc>
        <w:tc>
          <w:tcPr>
            <w:tcW w:w="673" w:type="pct"/>
            <w:shd w:val="clear" w:color="auto" w:fill="auto"/>
            <w:vAlign w:val="center"/>
          </w:tcPr>
          <w:p w:rsidR="00092849" w:rsidRPr="00CF3AD3" w:rsidRDefault="00092849" w:rsidP="00092849">
            <w:pPr>
              <w:ind w:right="93"/>
              <w:jc w:val="center"/>
              <w:rPr>
                <w:rFonts w:ascii="Arial Narrow" w:hAnsi="Arial Narrow"/>
                <w:sz w:val="20"/>
              </w:rPr>
            </w:pPr>
            <w:r w:rsidRPr="00CF3AD3">
              <w:rPr>
                <w:rFonts w:ascii="Arial Narrow" w:hAnsi="Arial Narrow"/>
                <w:sz w:val="20"/>
              </w:rPr>
              <w:t>$</w:t>
            </w:r>
            <w:r w:rsidR="003C5835">
              <w:rPr>
                <w:rFonts w:ascii="Arial Narrow" w:hAnsi="Arial Narrow"/>
                <w:noProof/>
                <w:color w:val="000000"/>
                <w:sz w:val="20"/>
                <w:highlight w:val="black"/>
              </w:rPr>
              <w:t>''''''''''''''''''''''''</w:t>
            </w:r>
          </w:p>
        </w:tc>
      </w:tr>
      <w:tr w:rsidR="00092849" w:rsidRPr="008F559F" w:rsidTr="002953FE">
        <w:tc>
          <w:tcPr>
            <w:tcW w:w="1613" w:type="pct"/>
            <w:shd w:val="clear" w:color="auto" w:fill="auto"/>
            <w:vAlign w:val="center"/>
          </w:tcPr>
          <w:p w:rsidR="00092849" w:rsidRPr="00CF3AD3" w:rsidRDefault="00092849" w:rsidP="00092849">
            <w:pPr>
              <w:tabs>
                <w:tab w:val="left" w:pos="142"/>
              </w:tabs>
              <w:ind w:right="93"/>
              <w:jc w:val="left"/>
              <w:rPr>
                <w:rFonts w:ascii="Arial Narrow" w:hAnsi="Arial Narrow"/>
                <w:sz w:val="20"/>
              </w:rPr>
            </w:pPr>
            <w:r w:rsidRPr="00CF3AD3">
              <w:rPr>
                <w:rFonts w:ascii="Arial Narrow" w:hAnsi="Arial Narrow"/>
                <w:sz w:val="20"/>
              </w:rPr>
              <w:t xml:space="preserve">Net cost to MBS </w:t>
            </w:r>
            <w:r w:rsidR="00D93E19" w:rsidRPr="00CF3AD3">
              <w:rPr>
                <w:rFonts w:ascii="Arial Narrow" w:hAnsi="Arial Narrow"/>
                <w:sz w:val="20"/>
              </w:rPr>
              <w:t xml:space="preserve">- </w:t>
            </w:r>
            <w:r w:rsidRPr="00CF3AD3">
              <w:rPr>
                <w:rFonts w:ascii="Arial Narrow" w:hAnsi="Arial Narrow"/>
                <w:sz w:val="20"/>
              </w:rPr>
              <w:t>Nov 2013</w:t>
            </w:r>
          </w:p>
        </w:tc>
        <w:tc>
          <w:tcPr>
            <w:tcW w:w="679" w:type="pct"/>
            <w:shd w:val="clear" w:color="auto" w:fill="auto"/>
            <w:vAlign w:val="center"/>
          </w:tcPr>
          <w:p w:rsidR="00092849" w:rsidRPr="00CF3AD3" w:rsidRDefault="00092849" w:rsidP="00092849">
            <w:pPr>
              <w:ind w:right="93"/>
              <w:jc w:val="center"/>
              <w:rPr>
                <w:rFonts w:ascii="Arial Narrow" w:hAnsi="Arial Narrow"/>
                <w:bCs/>
                <w:color w:val="000000"/>
                <w:sz w:val="20"/>
              </w:rPr>
            </w:pPr>
            <w:r w:rsidRPr="00CF3AD3">
              <w:rPr>
                <w:rFonts w:ascii="Arial Narrow" w:hAnsi="Arial Narrow"/>
                <w:sz w:val="20"/>
              </w:rPr>
              <w:t>$</w:t>
            </w:r>
            <w:r w:rsidR="003C5835">
              <w:rPr>
                <w:rFonts w:ascii="Arial Narrow" w:hAnsi="Arial Narrow"/>
                <w:noProof/>
                <w:color w:val="000000"/>
                <w:sz w:val="20"/>
                <w:highlight w:val="black"/>
              </w:rPr>
              <w:t>'''''''''''''''''''</w:t>
            </w:r>
          </w:p>
        </w:tc>
        <w:tc>
          <w:tcPr>
            <w:tcW w:w="678" w:type="pct"/>
            <w:shd w:val="clear" w:color="auto" w:fill="auto"/>
            <w:vAlign w:val="center"/>
          </w:tcPr>
          <w:p w:rsidR="00092849" w:rsidRPr="00CF3AD3" w:rsidRDefault="00092849" w:rsidP="00092849">
            <w:pPr>
              <w:ind w:right="93"/>
              <w:jc w:val="center"/>
              <w:rPr>
                <w:rFonts w:ascii="Arial Narrow" w:hAnsi="Arial Narrow"/>
                <w:bCs/>
                <w:color w:val="000000"/>
                <w:sz w:val="20"/>
              </w:rPr>
            </w:pPr>
            <w:r w:rsidRPr="00CF3AD3">
              <w:rPr>
                <w:rFonts w:ascii="Arial Narrow" w:hAnsi="Arial Narrow"/>
                <w:sz w:val="20"/>
              </w:rPr>
              <w:t>$</w:t>
            </w:r>
            <w:r w:rsidR="003C5835">
              <w:rPr>
                <w:rFonts w:ascii="Arial Narrow" w:hAnsi="Arial Narrow"/>
                <w:noProof/>
                <w:color w:val="000000"/>
                <w:sz w:val="20"/>
                <w:highlight w:val="black"/>
              </w:rPr>
              <w:t>'''''''''''''''''''''''</w:t>
            </w:r>
          </w:p>
        </w:tc>
        <w:tc>
          <w:tcPr>
            <w:tcW w:w="678" w:type="pct"/>
            <w:shd w:val="clear" w:color="auto" w:fill="auto"/>
            <w:vAlign w:val="center"/>
          </w:tcPr>
          <w:p w:rsidR="00092849" w:rsidRPr="00CF3AD3" w:rsidRDefault="00092849" w:rsidP="00092849">
            <w:pPr>
              <w:ind w:right="93"/>
              <w:jc w:val="center"/>
              <w:rPr>
                <w:rFonts w:ascii="Arial Narrow" w:hAnsi="Arial Narrow"/>
                <w:bCs/>
                <w:color w:val="000000"/>
                <w:sz w:val="20"/>
              </w:rPr>
            </w:pPr>
            <w:r w:rsidRPr="00CF3AD3">
              <w:rPr>
                <w:rFonts w:ascii="Arial Narrow" w:hAnsi="Arial Narrow"/>
                <w:sz w:val="20"/>
              </w:rPr>
              <w:t>$</w:t>
            </w:r>
            <w:r w:rsidR="003C5835">
              <w:rPr>
                <w:rFonts w:ascii="Arial Narrow" w:hAnsi="Arial Narrow"/>
                <w:noProof/>
                <w:color w:val="000000"/>
                <w:sz w:val="20"/>
                <w:highlight w:val="black"/>
              </w:rPr>
              <w:t>'''''''''''''''''''''''''</w:t>
            </w:r>
          </w:p>
        </w:tc>
        <w:tc>
          <w:tcPr>
            <w:tcW w:w="679" w:type="pct"/>
            <w:shd w:val="clear" w:color="auto" w:fill="auto"/>
            <w:vAlign w:val="center"/>
          </w:tcPr>
          <w:p w:rsidR="00092849" w:rsidRPr="00CF3AD3" w:rsidRDefault="00092849" w:rsidP="00092849">
            <w:pPr>
              <w:ind w:right="93"/>
              <w:jc w:val="center"/>
              <w:rPr>
                <w:rFonts w:ascii="Arial Narrow" w:hAnsi="Arial Narrow"/>
                <w:bCs/>
                <w:color w:val="000000"/>
                <w:sz w:val="20"/>
              </w:rPr>
            </w:pPr>
            <w:r w:rsidRPr="00CF3AD3">
              <w:rPr>
                <w:rFonts w:ascii="Arial Narrow" w:hAnsi="Arial Narrow"/>
                <w:sz w:val="20"/>
              </w:rPr>
              <w:t>$</w:t>
            </w:r>
            <w:r w:rsidR="003C5835">
              <w:rPr>
                <w:rFonts w:ascii="Arial Narrow" w:hAnsi="Arial Narrow"/>
                <w:noProof/>
                <w:color w:val="000000"/>
                <w:sz w:val="20"/>
                <w:highlight w:val="black"/>
              </w:rPr>
              <w:t>'''''''''''''''''''''''</w:t>
            </w:r>
          </w:p>
        </w:tc>
        <w:tc>
          <w:tcPr>
            <w:tcW w:w="673" w:type="pct"/>
            <w:shd w:val="clear" w:color="auto" w:fill="auto"/>
            <w:vAlign w:val="center"/>
          </w:tcPr>
          <w:p w:rsidR="00092849" w:rsidRPr="00CF3AD3" w:rsidRDefault="00092849" w:rsidP="00092849">
            <w:pPr>
              <w:ind w:right="93"/>
              <w:jc w:val="center"/>
              <w:rPr>
                <w:rFonts w:ascii="Arial Narrow" w:hAnsi="Arial Narrow"/>
                <w:bCs/>
                <w:color w:val="000000"/>
                <w:sz w:val="20"/>
              </w:rPr>
            </w:pPr>
            <w:r w:rsidRPr="00CF3AD3">
              <w:rPr>
                <w:rFonts w:ascii="Arial Narrow" w:hAnsi="Arial Narrow"/>
                <w:sz w:val="20"/>
              </w:rPr>
              <w:t>$</w:t>
            </w:r>
            <w:r w:rsidR="003C5835">
              <w:rPr>
                <w:rFonts w:ascii="Arial Narrow" w:hAnsi="Arial Narrow"/>
                <w:noProof/>
                <w:color w:val="000000"/>
                <w:sz w:val="20"/>
                <w:highlight w:val="black"/>
              </w:rPr>
              <w:t>''''''''''''''''''''''''''</w:t>
            </w:r>
          </w:p>
        </w:tc>
      </w:tr>
      <w:tr w:rsidR="00092849" w:rsidRPr="008F559F" w:rsidTr="002953FE">
        <w:tc>
          <w:tcPr>
            <w:tcW w:w="5000" w:type="pct"/>
            <w:gridSpan w:val="6"/>
            <w:shd w:val="clear" w:color="auto" w:fill="auto"/>
            <w:vAlign w:val="center"/>
          </w:tcPr>
          <w:p w:rsidR="00092849" w:rsidRPr="00CF3AD3" w:rsidRDefault="00092849" w:rsidP="00092849">
            <w:pPr>
              <w:ind w:right="93"/>
              <w:jc w:val="left"/>
              <w:rPr>
                <w:rFonts w:ascii="Arial Narrow" w:hAnsi="Arial Narrow"/>
                <w:b/>
                <w:color w:val="000000"/>
                <w:sz w:val="20"/>
              </w:rPr>
            </w:pPr>
            <w:r w:rsidRPr="00CF3AD3">
              <w:rPr>
                <w:rFonts w:ascii="Arial Narrow" w:hAnsi="Arial Narrow"/>
                <w:b/>
                <w:color w:val="000000"/>
                <w:sz w:val="20"/>
              </w:rPr>
              <w:t>Estimated total net cost</w:t>
            </w:r>
          </w:p>
        </w:tc>
      </w:tr>
      <w:tr w:rsidR="00092849" w:rsidRPr="008F559F" w:rsidTr="002953FE">
        <w:tc>
          <w:tcPr>
            <w:tcW w:w="1613" w:type="pct"/>
            <w:shd w:val="clear" w:color="auto" w:fill="auto"/>
            <w:vAlign w:val="center"/>
          </w:tcPr>
          <w:p w:rsidR="00092849" w:rsidRPr="00CF3AD3" w:rsidRDefault="00092849" w:rsidP="00092849">
            <w:pPr>
              <w:tabs>
                <w:tab w:val="left" w:pos="142"/>
              </w:tabs>
              <w:ind w:right="93"/>
              <w:jc w:val="left"/>
              <w:rPr>
                <w:rFonts w:ascii="Arial Narrow" w:hAnsi="Arial Narrow"/>
                <w:b/>
                <w:sz w:val="20"/>
              </w:rPr>
            </w:pPr>
            <w:r w:rsidRPr="00CF3AD3">
              <w:rPr>
                <w:rFonts w:ascii="Arial Narrow" w:hAnsi="Arial Narrow"/>
                <w:b/>
                <w:bCs/>
                <w:color w:val="000000"/>
                <w:sz w:val="20"/>
              </w:rPr>
              <w:t>Net cost PBS/MBS</w:t>
            </w:r>
          </w:p>
        </w:tc>
        <w:tc>
          <w:tcPr>
            <w:tcW w:w="679" w:type="pct"/>
            <w:shd w:val="clear" w:color="auto" w:fill="auto"/>
            <w:vAlign w:val="center"/>
          </w:tcPr>
          <w:p w:rsidR="00092849" w:rsidRPr="00CF3AD3" w:rsidRDefault="00092849" w:rsidP="00092849">
            <w:pPr>
              <w:ind w:right="93"/>
              <w:jc w:val="center"/>
              <w:rPr>
                <w:rFonts w:ascii="Arial Narrow" w:hAnsi="Arial Narrow"/>
                <w:b/>
                <w:bCs/>
                <w:sz w:val="20"/>
              </w:rPr>
            </w:pPr>
            <w:r w:rsidRPr="00CF3AD3">
              <w:rPr>
                <w:rFonts w:ascii="Arial Narrow" w:hAnsi="Arial Narrow"/>
                <w:b/>
                <w:sz w:val="20"/>
              </w:rPr>
              <w:t>$</w:t>
            </w:r>
            <w:r w:rsidR="003C5835">
              <w:rPr>
                <w:rFonts w:ascii="Arial Narrow" w:hAnsi="Arial Narrow"/>
                <w:b/>
                <w:noProof/>
                <w:color w:val="000000"/>
                <w:sz w:val="20"/>
                <w:highlight w:val="black"/>
              </w:rPr>
              <w:t>''''''''''''''''''''''</w:t>
            </w:r>
          </w:p>
        </w:tc>
        <w:tc>
          <w:tcPr>
            <w:tcW w:w="678" w:type="pct"/>
            <w:shd w:val="clear" w:color="auto" w:fill="auto"/>
            <w:vAlign w:val="center"/>
          </w:tcPr>
          <w:p w:rsidR="00092849" w:rsidRPr="00CF3AD3" w:rsidRDefault="00092849" w:rsidP="00092849">
            <w:pPr>
              <w:ind w:right="93"/>
              <w:jc w:val="center"/>
              <w:rPr>
                <w:rFonts w:ascii="Arial Narrow" w:hAnsi="Arial Narrow"/>
                <w:b/>
                <w:bCs/>
                <w:sz w:val="20"/>
              </w:rPr>
            </w:pPr>
            <w:r w:rsidRPr="00CF3AD3">
              <w:rPr>
                <w:rFonts w:ascii="Arial Narrow" w:hAnsi="Arial Narrow"/>
                <w:b/>
                <w:sz w:val="20"/>
              </w:rPr>
              <w:t>$</w:t>
            </w:r>
            <w:r w:rsidR="003C5835">
              <w:rPr>
                <w:rFonts w:ascii="Arial Narrow" w:hAnsi="Arial Narrow"/>
                <w:b/>
                <w:noProof/>
                <w:color w:val="000000"/>
                <w:sz w:val="20"/>
                <w:highlight w:val="black"/>
              </w:rPr>
              <w:t>'''''''''''''''''''''</w:t>
            </w:r>
          </w:p>
        </w:tc>
        <w:tc>
          <w:tcPr>
            <w:tcW w:w="678" w:type="pct"/>
            <w:shd w:val="clear" w:color="auto" w:fill="auto"/>
            <w:vAlign w:val="center"/>
          </w:tcPr>
          <w:p w:rsidR="00092849" w:rsidRPr="00CF3AD3" w:rsidRDefault="00092849" w:rsidP="00092849">
            <w:pPr>
              <w:ind w:right="93"/>
              <w:jc w:val="center"/>
              <w:rPr>
                <w:rFonts w:ascii="Arial Narrow" w:hAnsi="Arial Narrow"/>
                <w:b/>
                <w:bCs/>
                <w:sz w:val="20"/>
              </w:rPr>
            </w:pPr>
            <w:r w:rsidRPr="00CF3AD3">
              <w:rPr>
                <w:rFonts w:ascii="Arial Narrow" w:hAnsi="Arial Narrow"/>
                <w:b/>
                <w:sz w:val="20"/>
              </w:rPr>
              <w:t>$</w:t>
            </w:r>
            <w:r w:rsidR="003C5835">
              <w:rPr>
                <w:rFonts w:ascii="Arial Narrow" w:hAnsi="Arial Narrow"/>
                <w:b/>
                <w:noProof/>
                <w:color w:val="000000"/>
                <w:sz w:val="20"/>
                <w:highlight w:val="black"/>
              </w:rPr>
              <w:t>'''''''''''''''''''''''</w:t>
            </w:r>
          </w:p>
        </w:tc>
        <w:tc>
          <w:tcPr>
            <w:tcW w:w="679" w:type="pct"/>
            <w:shd w:val="clear" w:color="auto" w:fill="auto"/>
            <w:vAlign w:val="center"/>
          </w:tcPr>
          <w:p w:rsidR="00092849" w:rsidRPr="00CF3AD3" w:rsidRDefault="00092849" w:rsidP="00092849">
            <w:pPr>
              <w:ind w:right="93"/>
              <w:jc w:val="center"/>
              <w:rPr>
                <w:rFonts w:ascii="Arial Narrow" w:hAnsi="Arial Narrow"/>
                <w:b/>
                <w:bCs/>
                <w:sz w:val="20"/>
              </w:rPr>
            </w:pPr>
            <w:r w:rsidRPr="00CF3AD3">
              <w:rPr>
                <w:rFonts w:ascii="Arial Narrow" w:hAnsi="Arial Narrow"/>
                <w:b/>
                <w:sz w:val="20"/>
              </w:rPr>
              <w:t>$</w:t>
            </w:r>
            <w:r w:rsidR="003C5835">
              <w:rPr>
                <w:rFonts w:ascii="Arial Narrow" w:hAnsi="Arial Narrow"/>
                <w:b/>
                <w:noProof/>
                <w:color w:val="000000"/>
                <w:sz w:val="20"/>
                <w:highlight w:val="black"/>
              </w:rPr>
              <w:t>'''''''''''''''''''</w:t>
            </w:r>
          </w:p>
        </w:tc>
        <w:tc>
          <w:tcPr>
            <w:tcW w:w="673" w:type="pct"/>
            <w:shd w:val="clear" w:color="auto" w:fill="auto"/>
            <w:vAlign w:val="center"/>
          </w:tcPr>
          <w:p w:rsidR="00092849" w:rsidRPr="00CF3AD3" w:rsidRDefault="00092849" w:rsidP="00092849">
            <w:pPr>
              <w:ind w:right="93"/>
              <w:jc w:val="center"/>
              <w:rPr>
                <w:rFonts w:ascii="Arial Narrow" w:hAnsi="Arial Narrow"/>
                <w:b/>
                <w:bCs/>
                <w:sz w:val="20"/>
              </w:rPr>
            </w:pPr>
            <w:r w:rsidRPr="00CF3AD3">
              <w:rPr>
                <w:rFonts w:ascii="Arial Narrow" w:hAnsi="Arial Narrow"/>
                <w:b/>
                <w:sz w:val="20"/>
              </w:rPr>
              <w:t>$</w:t>
            </w:r>
            <w:r w:rsidR="003C5835">
              <w:rPr>
                <w:rFonts w:ascii="Arial Narrow" w:hAnsi="Arial Narrow"/>
                <w:b/>
                <w:noProof/>
                <w:color w:val="000000"/>
                <w:sz w:val="20"/>
                <w:highlight w:val="black"/>
              </w:rPr>
              <w:t>''''''''''''''''''''''</w:t>
            </w:r>
          </w:p>
        </w:tc>
      </w:tr>
      <w:tr w:rsidR="00092849" w:rsidRPr="008F559F" w:rsidTr="002953FE">
        <w:tc>
          <w:tcPr>
            <w:tcW w:w="1613" w:type="pct"/>
            <w:shd w:val="clear" w:color="auto" w:fill="auto"/>
            <w:vAlign w:val="center"/>
          </w:tcPr>
          <w:p w:rsidR="00092849" w:rsidRPr="00CF3AD3" w:rsidRDefault="00092849" w:rsidP="00092849">
            <w:pPr>
              <w:tabs>
                <w:tab w:val="left" w:pos="142"/>
              </w:tabs>
              <w:ind w:right="93"/>
              <w:jc w:val="left"/>
              <w:rPr>
                <w:rFonts w:ascii="Arial Narrow" w:hAnsi="Arial Narrow"/>
                <w:sz w:val="20"/>
              </w:rPr>
            </w:pPr>
            <w:r w:rsidRPr="00CF3AD3">
              <w:rPr>
                <w:rFonts w:ascii="Arial Narrow" w:hAnsi="Arial Narrow"/>
                <w:bCs/>
                <w:color w:val="000000"/>
                <w:sz w:val="20"/>
              </w:rPr>
              <w:t xml:space="preserve">Net cost PBS/MBS </w:t>
            </w:r>
            <w:r w:rsidR="00D93E19" w:rsidRPr="00CF3AD3">
              <w:rPr>
                <w:rFonts w:ascii="Arial Narrow" w:hAnsi="Arial Narrow"/>
                <w:bCs/>
                <w:color w:val="000000"/>
                <w:sz w:val="20"/>
              </w:rPr>
              <w:t xml:space="preserve">- </w:t>
            </w:r>
            <w:r w:rsidRPr="00CF3AD3">
              <w:rPr>
                <w:rFonts w:ascii="Arial Narrow" w:hAnsi="Arial Narrow"/>
                <w:bCs/>
                <w:color w:val="000000"/>
                <w:sz w:val="20"/>
              </w:rPr>
              <w:t>Nov 2013</w:t>
            </w:r>
          </w:p>
        </w:tc>
        <w:tc>
          <w:tcPr>
            <w:tcW w:w="679" w:type="pct"/>
            <w:shd w:val="clear" w:color="auto" w:fill="auto"/>
            <w:vAlign w:val="center"/>
          </w:tcPr>
          <w:p w:rsidR="00092849" w:rsidRPr="00CF3AD3" w:rsidRDefault="00092849" w:rsidP="00092849">
            <w:pPr>
              <w:ind w:right="93"/>
              <w:jc w:val="center"/>
              <w:rPr>
                <w:rFonts w:ascii="Arial Narrow" w:hAnsi="Arial Narrow"/>
                <w:bCs/>
                <w:sz w:val="20"/>
              </w:rPr>
            </w:pPr>
            <w:r w:rsidRPr="00CF3AD3">
              <w:rPr>
                <w:rFonts w:ascii="Arial Narrow" w:hAnsi="Arial Narrow"/>
                <w:sz w:val="20"/>
              </w:rPr>
              <w:t>$</w:t>
            </w:r>
            <w:r w:rsidR="003C5835">
              <w:rPr>
                <w:rFonts w:ascii="Arial Narrow" w:hAnsi="Arial Narrow"/>
                <w:noProof/>
                <w:color w:val="000000"/>
                <w:sz w:val="20"/>
                <w:highlight w:val="black"/>
              </w:rPr>
              <w:t>''''''''''''''''''''''''</w:t>
            </w:r>
          </w:p>
        </w:tc>
        <w:tc>
          <w:tcPr>
            <w:tcW w:w="678" w:type="pct"/>
            <w:shd w:val="clear" w:color="auto" w:fill="auto"/>
            <w:vAlign w:val="center"/>
          </w:tcPr>
          <w:p w:rsidR="00092849" w:rsidRPr="00CF3AD3" w:rsidRDefault="00092849" w:rsidP="00092849">
            <w:pPr>
              <w:ind w:right="93"/>
              <w:jc w:val="center"/>
              <w:rPr>
                <w:rFonts w:ascii="Arial Narrow" w:hAnsi="Arial Narrow"/>
                <w:bCs/>
                <w:sz w:val="20"/>
              </w:rPr>
            </w:pPr>
            <w:r w:rsidRPr="00CF3AD3">
              <w:rPr>
                <w:rFonts w:ascii="Arial Narrow" w:hAnsi="Arial Narrow"/>
                <w:sz w:val="20"/>
              </w:rPr>
              <w:t>$</w:t>
            </w:r>
            <w:r w:rsidR="003C5835">
              <w:rPr>
                <w:rFonts w:ascii="Arial Narrow" w:hAnsi="Arial Narrow"/>
                <w:noProof/>
                <w:color w:val="000000"/>
                <w:sz w:val="20"/>
                <w:highlight w:val="black"/>
              </w:rPr>
              <w:t>'''''''''''''''''''''''''''''</w:t>
            </w:r>
          </w:p>
        </w:tc>
        <w:tc>
          <w:tcPr>
            <w:tcW w:w="678" w:type="pct"/>
            <w:shd w:val="clear" w:color="auto" w:fill="auto"/>
            <w:vAlign w:val="center"/>
          </w:tcPr>
          <w:p w:rsidR="00092849" w:rsidRPr="00CF3AD3" w:rsidRDefault="00092849" w:rsidP="00092849">
            <w:pPr>
              <w:ind w:right="93"/>
              <w:jc w:val="center"/>
              <w:rPr>
                <w:rFonts w:ascii="Arial Narrow" w:hAnsi="Arial Narrow"/>
                <w:bCs/>
                <w:sz w:val="20"/>
              </w:rPr>
            </w:pPr>
            <w:r w:rsidRPr="00CF3AD3">
              <w:rPr>
                <w:rFonts w:ascii="Arial Narrow" w:hAnsi="Arial Narrow"/>
                <w:sz w:val="20"/>
              </w:rPr>
              <w:t>$</w:t>
            </w:r>
            <w:r w:rsidR="003C5835">
              <w:rPr>
                <w:rFonts w:ascii="Arial Narrow" w:hAnsi="Arial Narrow"/>
                <w:noProof/>
                <w:color w:val="000000"/>
                <w:sz w:val="20"/>
                <w:highlight w:val="black"/>
              </w:rPr>
              <w:t>''''''''''''''''''''''''</w:t>
            </w:r>
          </w:p>
        </w:tc>
        <w:tc>
          <w:tcPr>
            <w:tcW w:w="679" w:type="pct"/>
            <w:shd w:val="clear" w:color="auto" w:fill="auto"/>
            <w:vAlign w:val="center"/>
          </w:tcPr>
          <w:p w:rsidR="00092849" w:rsidRPr="00CF3AD3" w:rsidRDefault="00092849" w:rsidP="00092849">
            <w:pPr>
              <w:ind w:right="93"/>
              <w:jc w:val="center"/>
              <w:rPr>
                <w:rFonts w:ascii="Arial Narrow" w:hAnsi="Arial Narrow"/>
                <w:bCs/>
                <w:sz w:val="20"/>
              </w:rPr>
            </w:pPr>
            <w:r w:rsidRPr="00CF3AD3">
              <w:rPr>
                <w:rFonts w:ascii="Arial Narrow" w:hAnsi="Arial Narrow"/>
                <w:sz w:val="20"/>
              </w:rPr>
              <w:t>$</w:t>
            </w:r>
            <w:r w:rsidR="003C5835">
              <w:rPr>
                <w:rFonts w:ascii="Arial Narrow" w:hAnsi="Arial Narrow"/>
                <w:noProof/>
                <w:color w:val="000000"/>
                <w:sz w:val="20"/>
                <w:highlight w:val="black"/>
              </w:rPr>
              <w:t>''''''''''''''''''''''''''</w:t>
            </w:r>
          </w:p>
        </w:tc>
        <w:tc>
          <w:tcPr>
            <w:tcW w:w="673" w:type="pct"/>
            <w:shd w:val="clear" w:color="auto" w:fill="auto"/>
            <w:vAlign w:val="center"/>
          </w:tcPr>
          <w:p w:rsidR="00092849" w:rsidRPr="00CF3AD3" w:rsidRDefault="00092849" w:rsidP="00092849">
            <w:pPr>
              <w:ind w:right="93"/>
              <w:jc w:val="center"/>
              <w:rPr>
                <w:rFonts w:ascii="Arial Narrow" w:hAnsi="Arial Narrow"/>
                <w:bCs/>
                <w:sz w:val="20"/>
              </w:rPr>
            </w:pPr>
            <w:r w:rsidRPr="00CF3AD3">
              <w:rPr>
                <w:rFonts w:ascii="Arial Narrow" w:hAnsi="Arial Narrow"/>
                <w:sz w:val="20"/>
              </w:rPr>
              <w:t>$</w:t>
            </w:r>
            <w:r w:rsidR="003C5835">
              <w:rPr>
                <w:rFonts w:ascii="Arial Narrow" w:hAnsi="Arial Narrow"/>
                <w:noProof/>
                <w:color w:val="000000"/>
                <w:sz w:val="20"/>
                <w:highlight w:val="black"/>
              </w:rPr>
              <w:t>''''''''''''''''''''''''</w:t>
            </w:r>
          </w:p>
        </w:tc>
      </w:tr>
      <w:tr w:rsidR="005D548C" w:rsidRPr="008F559F" w:rsidTr="002953FE">
        <w:tc>
          <w:tcPr>
            <w:tcW w:w="1613" w:type="pct"/>
            <w:shd w:val="clear" w:color="auto" w:fill="auto"/>
            <w:vAlign w:val="center"/>
          </w:tcPr>
          <w:p w:rsidR="005D548C" w:rsidRPr="00CF3AD3" w:rsidRDefault="005D548C" w:rsidP="005D548C">
            <w:pPr>
              <w:tabs>
                <w:tab w:val="left" w:pos="142"/>
              </w:tabs>
              <w:ind w:right="93"/>
              <w:jc w:val="left"/>
              <w:rPr>
                <w:rFonts w:ascii="Arial Narrow" w:hAnsi="Arial Narrow"/>
                <w:bCs/>
                <w:color w:val="000000"/>
                <w:sz w:val="20"/>
              </w:rPr>
            </w:pPr>
            <w:r w:rsidRPr="00CF3AD3">
              <w:rPr>
                <w:rFonts w:ascii="Arial Narrow" w:hAnsi="Arial Narrow"/>
                <w:bCs/>
                <w:color w:val="000000"/>
                <w:sz w:val="20"/>
              </w:rPr>
              <w:t xml:space="preserve">Net cost PBS/MBS </w:t>
            </w:r>
            <w:r w:rsidR="00D93E19" w:rsidRPr="00CF3AD3">
              <w:rPr>
                <w:rFonts w:ascii="Arial Narrow" w:hAnsi="Arial Narrow"/>
                <w:bCs/>
                <w:color w:val="000000"/>
                <w:sz w:val="20"/>
              </w:rPr>
              <w:t xml:space="preserve">- </w:t>
            </w:r>
            <w:r w:rsidRPr="00CF3AD3">
              <w:rPr>
                <w:rStyle w:val="CommentReference"/>
                <w:b w:val="0"/>
              </w:rPr>
              <w:t>March 2013</w:t>
            </w:r>
          </w:p>
        </w:tc>
        <w:tc>
          <w:tcPr>
            <w:tcW w:w="679" w:type="pct"/>
            <w:shd w:val="clear" w:color="auto" w:fill="auto"/>
            <w:vAlign w:val="center"/>
          </w:tcPr>
          <w:p w:rsidR="005D548C" w:rsidRPr="00CF3AD3" w:rsidRDefault="005D548C" w:rsidP="005D548C">
            <w:pPr>
              <w:ind w:right="93"/>
              <w:jc w:val="center"/>
              <w:rPr>
                <w:rFonts w:ascii="Arial Narrow" w:hAnsi="Arial Narrow"/>
                <w:sz w:val="20"/>
              </w:rPr>
            </w:pPr>
            <w:r w:rsidRPr="00CF3AD3">
              <w:rPr>
                <w:rFonts w:ascii="Arial Narrow" w:hAnsi="Arial Narrow"/>
                <w:sz w:val="20"/>
              </w:rPr>
              <w:t>$</w:t>
            </w:r>
            <w:r w:rsidR="003C5835">
              <w:rPr>
                <w:rFonts w:ascii="Arial Narrow" w:hAnsi="Arial Narrow"/>
                <w:noProof/>
                <w:color w:val="000000"/>
                <w:sz w:val="20"/>
                <w:highlight w:val="black"/>
              </w:rPr>
              <w:t>'''''''''''''''''''''''</w:t>
            </w:r>
          </w:p>
        </w:tc>
        <w:tc>
          <w:tcPr>
            <w:tcW w:w="678" w:type="pct"/>
            <w:shd w:val="clear" w:color="auto" w:fill="auto"/>
            <w:vAlign w:val="center"/>
          </w:tcPr>
          <w:p w:rsidR="005D548C" w:rsidRPr="00CF3AD3" w:rsidRDefault="005D548C" w:rsidP="005D548C">
            <w:pPr>
              <w:ind w:right="93"/>
              <w:jc w:val="center"/>
              <w:rPr>
                <w:rFonts w:ascii="Arial Narrow" w:hAnsi="Arial Narrow"/>
                <w:sz w:val="20"/>
              </w:rPr>
            </w:pPr>
            <w:r w:rsidRPr="00CF3AD3">
              <w:rPr>
                <w:rFonts w:ascii="Arial Narrow" w:hAnsi="Arial Narrow"/>
                <w:sz w:val="20"/>
              </w:rPr>
              <w:t>$</w:t>
            </w:r>
            <w:r w:rsidR="003C5835">
              <w:rPr>
                <w:rFonts w:ascii="Arial Narrow" w:hAnsi="Arial Narrow"/>
                <w:noProof/>
                <w:color w:val="000000"/>
                <w:sz w:val="20"/>
                <w:highlight w:val="black"/>
              </w:rPr>
              <w:t>'''''''''''''''''''''''''''''</w:t>
            </w:r>
          </w:p>
        </w:tc>
        <w:tc>
          <w:tcPr>
            <w:tcW w:w="678" w:type="pct"/>
            <w:shd w:val="clear" w:color="auto" w:fill="auto"/>
            <w:vAlign w:val="center"/>
          </w:tcPr>
          <w:p w:rsidR="005D548C" w:rsidRPr="00CF3AD3" w:rsidRDefault="005D548C" w:rsidP="005D548C">
            <w:pPr>
              <w:ind w:right="93"/>
              <w:jc w:val="center"/>
              <w:rPr>
                <w:rFonts w:ascii="Arial Narrow" w:hAnsi="Arial Narrow"/>
                <w:sz w:val="20"/>
              </w:rPr>
            </w:pPr>
            <w:r w:rsidRPr="00CF3AD3">
              <w:rPr>
                <w:rFonts w:ascii="Arial Narrow" w:hAnsi="Arial Narrow"/>
                <w:sz w:val="20"/>
              </w:rPr>
              <w:t>$</w:t>
            </w:r>
            <w:r w:rsidR="003C5835">
              <w:rPr>
                <w:rFonts w:ascii="Arial Narrow" w:hAnsi="Arial Narrow"/>
                <w:noProof/>
                <w:color w:val="000000"/>
                <w:sz w:val="20"/>
                <w:highlight w:val="black"/>
              </w:rPr>
              <w:t>'''''''''''''''''''''''''''''</w:t>
            </w:r>
          </w:p>
        </w:tc>
        <w:tc>
          <w:tcPr>
            <w:tcW w:w="679" w:type="pct"/>
            <w:shd w:val="clear" w:color="auto" w:fill="auto"/>
            <w:vAlign w:val="center"/>
          </w:tcPr>
          <w:p w:rsidR="005D548C" w:rsidRPr="00CF3AD3" w:rsidRDefault="005D548C" w:rsidP="005D548C">
            <w:pPr>
              <w:ind w:right="93"/>
              <w:jc w:val="center"/>
              <w:rPr>
                <w:rFonts w:ascii="Arial Narrow" w:hAnsi="Arial Narrow"/>
                <w:sz w:val="20"/>
              </w:rPr>
            </w:pPr>
            <w:r w:rsidRPr="00CF3AD3">
              <w:rPr>
                <w:rFonts w:ascii="Arial Narrow" w:hAnsi="Arial Narrow"/>
                <w:sz w:val="20"/>
              </w:rPr>
              <w:t>$</w:t>
            </w:r>
            <w:r w:rsidR="003C5835">
              <w:rPr>
                <w:rFonts w:ascii="Arial Narrow" w:hAnsi="Arial Narrow"/>
                <w:noProof/>
                <w:color w:val="000000"/>
                <w:sz w:val="20"/>
                <w:highlight w:val="black"/>
              </w:rPr>
              <w:t>'''''''''''''''''''''''''''''</w:t>
            </w:r>
          </w:p>
        </w:tc>
        <w:tc>
          <w:tcPr>
            <w:tcW w:w="673" w:type="pct"/>
            <w:shd w:val="clear" w:color="auto" w:fill="auto"/>
            <w:vAlign w:val="center"/>
          </w:tcPr>
          <w:p w:rsidR="005D548C" w:rsidRPr="00CF3AD3" w:rsidRDefault="005D548C" w:rsidP="005D548C">
            <w:pPr>
              <w:ind w:right="93"/>
              <w:jc w:val="center"/>
              <w:rPr>
                <w:rFonts w:ascii="Arial Narrow" w:hAnsi="Arial Narrow"/>
                <w:sz w:val="20"/>
              </w:rPr>
            </w:pPr>
            <w:r w:rsidRPr="00CF3AD3">
              <w:rPr>
                <w:rFonts w:ascii="Arial Narrow" w:hAnsi="Arial Narrow"/>
                <w:sz w:val="20"/>
              </w:rPr>
              <w:t>$</w:t>
            </w:r>
            <w:r w:rsidR="003C5835">
              <w:rPr>
                <w:rFonts w:ascii="Arial Narrow" w:hAnsi="Arial Narrow"/>
                <w:noProof/>
                <w:color w:val="000000"/>
                <w:sz w:val="20"/>
                <w:highlight w:val="black"/>
              </w:rPr>
              <w:t>''''''''''''''''''''''''</w:t>
            </w:r>
          </w:p>
        </w:tc>
      </w:tr>
    </w:tbl>
    <w:p w:rsidR="00092849" w:rsidRPr="00CF3AD3" w:rsidRDefault="00092849" w:rsidP="002953FE">
      <w:pPr>
        <w:tabs>
          <w:tab w:val="left" w:pos="142"/>
        </w:tabs>
        <w:ind w:left="851"/>
        <w:rPr>
          <w:rFonts w:ascii="Arial Narrow" w:hAnsi="Arial Narrow"/>
          <w:b/>
          <w:sz w:val="20"/>
        </w:rPr>
      </w:pPr>
      <w:r w:rsidRPr="00CF3AD3">
        <w:rPr>
          <w:rFonts w:ascii="Arial Narrow" w:hAnsi="Arial Narrow"/>
          <w:sz w:val="18"/>
          <w:szCs w:val="18"/>
        </w:rPr>
        <w:t>Source: Compiled during the evaluation</w:t>
      </w:r>
    </w:p>
    <w:p w:rsidR="00092849" w:rsidRPr="001D650A" w:rsidRDefault="00092849" w:rsidP="00092849">
      <w:pPr>
        <w:widowControl/>
        <w:rPr>
          <w:szCs w:val="22"/>
        </w:rPr>
      </w:pPr>
    </w:p>
    <w:p w:rsidR="00275A18" w:rsidRPr="008C14FF" w:rsidRDefault="00092849" w:rsidP="008C14FF">
      <w:pPr>
        <w:pStyle w:val="ListParagraph"/>
        <w:widowControl/>
        <w:numPr>
          <w:ilvl w:val="1"/>
          <w:numId w:val="30"/>
        </w:numPr>
        <w:rPr>
          <w:szCs w:val="22"/>
        </w:rPr>
      </w:pPr>
      <w:r w:rsidRPr="001D650A">
        <w:t>Due to an increase in estimated patients with visual impairment</w:t>
      </w:r>
      <w:r w:rsidRPr="00CF3AD3">
        <w:t xml:space="preserve"> (</w:t>
      </w:r>
      <w:r w:rsidR="003C5835">
        <w:rPr>
          <w:noProof/>
          <w:color w:val="000000"/>
          <w:highlight w:val="black"/>
        </w:rPr>
        <w:t>'''''''</w:t>
      </w:r>
      <w:r w:rsidRPr="00CF3AD3">
        <w:t xml:space="preserve">% of DME patients compared to </w:t>
      </w:r>
      <w:r w:rsidR="003C5835">
        <w:rPr>
          <w:noProof/>
          <w:color w:val="000000"/>
          <w:highlight w:val="black"/>
        </w:rPr>
        <w:t>'''''''</w:t>
      </w:r>
      <w:r w:rsidRPr="00CF3AD3">
        <w:t>% in November 2013)</w:t>
      </w:r>
      <w:r w:rsidRPr="001D650A">
        <w:t>; increased uptake rates; and an increased response rate in initiators</w:t>
      </w:r>
      <w:r w:rsidRPr="00CF3AD3">
        <w:t xml:space="preserve"> (</w:t>
      </w:r>
      <w:r w:rsidR="003C5835">
        <w:rPr>
          <w:noProof/>
          <w:color w:val="000000"/>
          <w:highlight w:val="black"/>
        </w:rPr>
        <w:t>'''''''</w:t>
      </w:r>
      <w:r w:rsidRPr="00CF3AD3">
        <w:t xml:space="preserve">% compared to </w:t>
      </w:r>
      <w:r w:rsidR="003C5835">
        <w:rPr>
          <w:noProof/>
          <w:color w:val="000000"/>
          <w:highlight w:val="black"/>
        </w:rPr>
        <w:t>''''''</w:t>
      </w:r>
      <w:r w:rsidRPr="00CF3AD3">
        <w:t>% in November 2013)</w:t>
      </w:r>
      <w:r w:rsidRPr="001D650A">
        <w:t xml:space="preserve">, the estimated net cost to government of </w:t>
      </w:r>
      <w:r w:rsidRPr="00CF3AD3">
        <w:t>$</w:t>
      </w:r>
      <w:r w:rsidR="003C5835">
        <w:rPr>
          <w:noProof/>
          <w:color w:val="000000"/>
          <w:highlight w:val="black"/>
        </w:rPr>
        <w:t>''''''''''''''''''</w:t>
      </w:r>
      <w:r w:rsidRPr="001D650A">
        <w:t xml:space="preserve"> over the first 5 years of listing has increased considerably compared to the November 2013 estimate</w:t>
      </w:r>
      <w:r w:rsidRPr="00CF3AD3">
        <w:t xml:space="preserve"> of $</w:t>
      </w:r>
      <w:r w:rsidR="003C5835">
        <w:rPr>
          <w:noProof/>
          <w:color w:val="000000"/>
          <w:highlight w:val="black"/>
        </w:rPr>
        <w:t>'''''''''''''''</w:t>
      </w:r>
      <w:r w:rsidRPr="001D650A">
        <w:t>.</w:t>
      </w:r>
    </w:p>
    <w:p w:rsidR="00275A18" w:rsidRPr="001D650A" w:rsidRDefault="00275A18" w:rsidP="00BB67AC">
      <w:pPr>
        <w:widowControl/>
        <w:rPr>
          <w:szCs w:val="22"/>
        </w:rPr>
      </w:pPr>
    </w:p>
    <w:p w:rsidR="00092849" w:rsidRPr="00B010B7" w:rsidRDefault="004E2B89" w:rsidP="00B010B7">
      <w:pPr>
        <w:pStyle w:val="ListParagraph"/>
        <w:widowControl/>
        <w:numPr>
          <w:ilvl w:val="1"/>
          <w:numId w:val="30"/>
        </w:numPr>
        <w:rPr>
          <w:szCs w:val="22"/>
        </w:rPr>
      </w:pPr>
      <w:r w:rsidRPr="008C14FF">
        <w:rPr>
          <w:szCs w:val="22"/>
        </w:rPr>
        <w:t xml:space="preserve">The </w:t>
      </w:r>
      <w:r w:rsidR="001D650A" w:rsidRPr="008C14FF">
        <w:rPr>
          <w:szCs w:val="22"/>
        </w:rPr>
        <w:t>resubmission</w:t>
      </w:r>
      <w:r w:rsidRPr="008C14FF">
        <w:rPr>
          <w:szCs w:val="22"/>
        </w:rPr>
        <w:t xml:space="preserve"> </w:t>
      </w:r>
      <w:r w:rsidR="00F63672" w:rsidRPr="008C14FF">
        <w:rPr>
          <w:szCs w:val="22"/>
        </w:rPr>
        <w:t>applie</w:t>
      </w:r>
      <w:r w:rsidR="009074FF" w:rsidRPr="008C14FF">
        <w:rPr>
          <w:szCs w:val="22"/>
        </w:rPr>
        <w:t>d</w:t>
      </w:r>
      <w:r w:rsidRPr="008C14FF">
        <w:rPr>
          <w:szCs w:val="22"/>
        </w:rPr>
        <w:t xml:space="preserve"> a maximum treatment duration </w:t>
      </w:r>
      <w:r w:rsidR="00AE3456" w:rsidRPr="008C14FF">
        <w:rPr>
          <w:szCs w:val="22"/>
        </w:rPr>
        <w:t>for a patient</w:t>
      </w:r>
      <w:r w:rsidR="00AE3456" w:rsidRPr="00CF3AD3">
        <w:rPr>
          <w:szCs w:val="22"/>
        </w:rPr>
        <w:t xml:space="preserve"> </w:t>
      </w:r>
      <w:r w:rsidRPr="00CF3AD3">
        <w:rPr>
          <w:szCs w:val="22"/>
        </w:rPr>
        <w:t xml:space="preserve">of </w:t>
      </w:r>
      <w:r w:rsidR="003C5835">
        <w:rPr>
          <w:noProof/>
          <w:color w:val="000000"/>
          <w:szCs w:val="22"/>
          <w:highlight w:val="black"/>
        </w:rPr>
        <w:t>''''''''''''</w:t>
      </w:r>
      <w:r w:rsidRPr="00B010B7">
        <w:rPr>
          <w:szCs w:val="22"/>
        </w:rPr>
        <w:t xml:space="preserve"> years </w:t>
      </w:r>
      <w:r w:rsidRPr="00CF3AD3">
        <w:rPr>
          <w:szCs w:val="22"/>
        </w:rPr>
        <w:t xml:space="preserve">in the financial </w:t>
      </w:r>
      <w:proofErr w:type="gramStart"/>
      <w:r w:rsidRPr="00CF3AD3">
        <w:rPr>
          <w:szCs w:val="22"/>
        </w:rPr>
        <w:t>estimates</w:t>
      </w:r>
      <w:r w:rsidR="00B010B7" w:rsidRPr="00B010B7">
        <w:rPr>
          <w:rStyle w:val="CommentReference"/>
          <w:rFonts w:cs="Times New Roman"/>
        </w:rPr>
        <w:t xml:space="preserve"> </w:t>
      </w:r>
      <w:r w:rsidR="00B010B7" w:rsidRPr="008C14FF">
        <w:rPr>
          <w:szCs w:val="22"/>
        </w:rPr>
        <w:t>.</w:t>
      </w:r>
      <w:proofErr w:type="gramEnd"/>
      <w:r w:rsidRPr="008C14FF">
        <w:rPr>
          <w:szCs w:val="22"/>
        </w:rPr>
        <w:t xml:space="preserve"> </w:t>
      </w:r>
      <w:r w:rsidRPr="00B010B7">
        <w:rPr>
          <w:szCs w:val="22"/>
        </w:rPr>
        <w:t xml:space="preserve">This </w:t>
      </w:r>
      <w:r w:rsidR="002C672F" w:rsidRPr="00B010B7">
        <w:rPr>
          <w:szCs w:val="22"/>
        </w:rPr>
        <w:t>wa</w:t>
      </w:r>
      <w:r w:rsidRPr="00B010B7">
        <w:rPr>
          <w:szCs w:val="22"/>
        </w:rPr>
        <w:t xml:space="preserve">s inconsistent with the requested restriction as there </w:t>
      </w:r>
      <w:r w:rsidR="002C672F" w:rsidRPr="00B010B7">
        <w:rPr>
          <w:szCs w:val="22"/>
        </w:rPr>
        <w:t>wa</w:t>
      </w:r>
      <w:r w:rsidRPr="00B010B7">
        <w:rPr>
          <w:szCs w:val="22"/>
        </w:rPr>
        <w:t xml:space="preserve">s no definitive stopping rule.  Therefore the total net cost to government </w:t>
      </w:r>
      <w:r w:rsidR="002C672F" w:rsidRPr="00B010B7">
        <w:rPr>
          <w:szCs w:val="22"/>
        </w:rPr>
        <w:t>wa</w:t>
      </w:r>
      <w:r w:rsidRPr="00B010B7">
        <w:rPr>
          <w:szCs w:val="22"/>
        </w:rPr>
        <w:t>s likely to be underestimated as</w:t>
      </w:r>
      <w:r w:rsidR="00092849" w:rsidRPr="00B010B7">
        <w:rPr>
          <w:szCs w:val="22"/>
        </w:rPr>
        <w:t xml:space="preserve"> </w:t>
      </w:r>
      <w:r w:rsidRPr="00B010B7">
        <w:rPr>
          <w:szCs w:val="22"/>
        </w:rPr>
        <w:t xml:space="preserve">treatment duration </w:t>
      </w:r>
      <w:r w:rsidR="00BB67AC" w:rsidRPr="00B010B7">
        <w:rPr>
          <w:szCs w:val="22"/>
        </w:rPr>
        <w:t xml:space="preserve">may extend beyond </w:t>
      </w:r>
      <w:r w:rsidR="004B4689">
        <w:rPr>
          <w:noProof/>
          <w:color w:val="000000"/>
          <w:szCs w:val="22"/>
          <w:highlight w:val="black"/>
        </w:rPr>
        <w:t xml:space="preserve">''''''''''''' </w:t>
      </w:r>
      <w:r w:rsidR="00BB67AC" w:rsidRPr="00B010B7">
        <w:rPr>
          <w:szCs w:val="22"/>
        </w:rPr>
        <w:t>years.</w:t>
      </w:r>
    </w:p>
    <w:p w:rsidR="00275A18" w:rsidRPr="0069190E" w:rsidRDefault="00275A18" w:rsidP="00092849">
      <w:pPr>
        <w:widowControl/>
        <w:rPr>
          <w:szCs w:val="22"/>
        </w:rPr>
      </w:pPr>
    </w:p>
    <w:p w:rsidR="00092849" w:rsidRPr="0003662C" w:rsidRDefault="00092849" w:rsidP="00092849">
      <w:pPr>
        <w:pStyle w:val="Heading2"/>
        <w:rPr>
          <w:i/>
        </w:rPr>
      </w:pPr>
      <w:bookmarkStart w:id="8" w:name="_Toc388362868"/>
      <w:r w:rsidRPr="0003662C">
        <w:rPr>
          <w:i/>
        </w:rPr>
        <w:t>Q</w:t>
      </w:r>
      <w:r w:rsidR="0003662C" w:rsidRPr="0003662C">
        <w:rPr>
          <w:i/>
        </w:rPr>
        <w:t>uality use of medicines</w:t>
      </w:r>
      <w:bookmarkEnd w:id="8"/>
    </w:p>
    <w:p w:rsidR="00092849" w:rsidRPr="00576972" w:rsidRDefault="00092849" w:rsidP="00092849">
      <w:pPr>
        <w:widowControl/>
        <w:rPr>
          <w:szCs w:val="22"/>
        </w:rPr>
      </w:pPr>
    </w:p>
    <w:p w:rsidR="00092849" w:rsidRPr="008C14FF" w:rsidRDefault="00092849" w:rsidP="008C14FF">
      <w:pPr>
        <w:pStyle w:val="ListParagraph"/>
        <w:widowControl/>
        <w:numPr>
          <w:ilvl w:val="1"/>
          <w:numId w:val="30"/>
        </w:numPr>
        <w:rPr>
          <w:szCs w:val="22"/>
        </w:rPr>
      </w:pPr>
      <w:r w:rsidRPr="001D650A">
        <w:t xml:space="preserve">As in the November 2013 </w:t>
      </w:r>
      <w:r w:rsidR="001D650A">
        <w:t>resubmission</w:t>
      </w:r>
      <w:r w:rsidRPr="001D650A">
        <w:t xml:space="preserve">, the current </w:t>
      </w:r>
      <w:r w:rsidR="001D650A">
        <w:t>resubmission</w:t>
      </w:r>
      <w:r w:rsidRPr="001D650A">
        <w:t xml:space="preserve"> state</w:t>
      </w:r>
      <w:r w:rsidR="009074FF" w:rsidRPr="001D650A">
        <w:t>d</w:t>
      </w:r>
      <w:r w:rsidRPr="001D650A">
        <w:t xml:space="preserve"> that the sponsor has detailed </w:t>
      </w:r>
      <w:proofErr w:type="spellStart"/>
      <w:r w:rsidRPr="001D650A">
        <w:t>pharmacovigilance</w:t>
      </w:r>
      <w:proofErr w:type="spellEnd"/>
      <w:r w:rsidRPr="001D650A">
        <w:t xml:space="preserve"> and risk minimisation activities in the risk management plan.</w:t>
      </w:r>
    </w:p>
    <w:p w:rsidR="0087330A" w:rsidRPr="001D650A" w:rsidRDefault="0087330A" w:rsidP="00892B9E">
      <w:pPr>
        <w:pStyle w:val="NoSpacing"/>
      </w:pPr>
    </w:p>
    <w:p w:rsidR="00092849" w:rsidRPr="001D650A" w:rsidRDefault="00092849" w:rsidP="00092849">
      <w:pPr>
        <w:pStyle w:val="Heading2"/>
        <w:rPr>
          <w:i/>
          <w:szCs w:val="22"/>
        </w:rPr>
      </w:pPr>
      <w:bookmarkStart w:id="9" w:name="_Toc388362869"/>
      <w:r w:rsidRPr="001D650A">
        <w:rPr>
          <w:i/>
        </w:rPr>
        <w:t>F</w:t>
      </w:r>
      <w:r w:rsidR="0003662C" w:rsidRPr="001D650A">
        <w:rPr>
          <w:i/>
        </w:rPr>
        <w:t>inancial management – risk sharing arrangements</w:t>
      </w:r>
      <w:bookmarkEnd w:id="9"/>
    </w:p>
    <w:p w:rsidR="00092849" w:rsidRPr="001D650A" w:rsidRDefault="00092849" w:rsidP="00092849">
      <w:pPr>
        <w:widowControl/>
        <w:rPr>
          <w:szCs w:val="22"/>
        </w:rPr>
      </w:pPr>
    </w:p>
    <w:p w:rsidR="00092849" w:rsidRPr="008C14FF" w:rsidRDefault="00092849" w:rsidP="008C14FF">
      <w:pPr>
        <w:pStyle w:val="ListParagraph"/>
        <w:widowControl/>
        <w:numPr>
          <w:ilvl w:val="1"/>
          <w:numId w:val="30"/>
        </w:numPr>
        <w:rPr>
          <w:szCs w:val="22"/>
        </w:rPr>
      </w:pPr>
      <w:r w:rsidRPr="001D650A">
        <w:t xml:space="preserve">As in the November 2013 </w:t>
      </w:r>
      <w:r w:rsidR="001D650A">
        <w:t>resubmission</w:t>
      </w:r>
      <w:r w:rsidRPr="001D650A">
        <w:t xml:space="preserve">, the current </w:t>
      </w:r>
      <w:r w:rsidR="001D650A">
        <w:t>resubmission</w:t>
      </w:r>
      <w:r w:rsidRPr="001D650A">
        <w:t xml:space="preserve"> indicate</w:t>
      </w:r>
      <w:r w:rsidR="009074FF" w:rsidRPr="001D650A">
        <w:t>d</w:t>
      </w:r>
      <w:r w:rsidRPr="001D650A">
        <w:t xml:space="preserve"> the sponsor is seeking to enter a risk-sharing arrangement (RSA).  No details of the proposed RSA </w:t>
      </w:r>
      <w:r w:rsidR="009074FF" w:rsidRPr="001D650A">
        <w:t>we</w:t>
      </w:r>
      <w:r w:rsidRPr="001D650A">
        <w:t>re provided.</w:t>
      </w:r>
    </w:p>
    <w:p w:rsidR="00EC08FF" w:rsidRPr="001D650A" w:rsidRDefault="00EC08FF" w:rsidP="000E23B9">
      <w:pPr>
        <w:widowControl/>
        <w:rPr>
          <w:szCs w:val="22"/>
        </w:rPr>
      </w:pPr>
    </w:p>
    <w:p w:rsidR="00185C4F" w:rsidRPr="008C14FF" w:rsidRDefault="003E1E8F" w:rsidP="008C14FF">
      <w:pPr>
        <w:pStyle w:val="ListParagraph"/>
        <w:widowControl/>
        <w:numPr>
          <w:ilvl w:val="1"/>
          <w:numId w:val="30"/>
        </w:numPr>
        <w:rPr>
          <w:szCs w:val="22"/>
        </w:rPr>
      </w:pPr>
      <w:r w:rsidRPr="003E1E8F">
        <w:t xml:space="preserve">The PBAC </w:t>
      </w:r>
      <w:r w:rsidR="00D80E8A">
        <w:t>noted the sponsor’s willingness to enter into a risk sharing</w:t>
      </w:r>
      <w:r w:rsidR="00B37287">
        <w:t xml:space="preserve"> arrangement (RSA) </w:t>
      </w:r>
      <w:r w:rsidR="00D80E8A">
        <w:t>and</w:t>
      </w:r>
      <w:r w:rsidR="00AE3456">
        <w:t>,</w:t>
      </w:r>
      <w:r w:rsidR="00D80E8A">
        <w:t xml:space="preserve"> in the absence of any detail proposed by the sponsor, recommended that the </w:t>
      </w:r>
      <w:r w:rsidR="00980F63">
        <w:t>Government</w:t>
      </w:r>
      <w:r w:rsidR="00D80E8A">
        <w:t xml:space="preserve"> and sponsor enter into a RSA </w:t>
      </w:r>
      <w:r w:rsidR="00B37287">
        <w:t xml:space="preserve">to reduce uncertainty with regard to utilisation estimates and cost of </w:t>
      </w:r>
      <w:proofErr w:type="spellStart"/>
      <w:r w:rsidR="00B37287">
        <w:t>ranibizumab</w:t>
      </w:r>
      <w:proofErr w:type="spellEnd"/>
      <w:r w:rsidR="00B37287">
        <w:t xml:space="preserve"> </w:t>
      </w:r>
      <w:r w:rsidR="003E79BF">
        <w:t>to the PBS.  The PBAC considered</w:t>
      </w:r>
      <w:r w:rsidRPr="003E1E8F">
        <w:t xml:space="preserve"> that </w:t>
      </w:r>
      <w:r w:rsidRPr="003E1E8F">
        <w:lastRenderedPageBreak/>
        <w:t xml:space="preserve">the reduced price of </w:t>
      </w:r>
      <w:proofErr w:type="spellStart"/>
      <w:r w:rsidRPr="003E1E8F">
        <w:t>ranibizumab</w:t>
      </w:r>
      <w:proofErr w:type="spellEnd"/>
      <w:r w:rsidRPr="003E1E8F">
        <w:t xml:space="preserve"> at the recommended ICER between </w:t>
      </w:r>
      <w:r w:rsidR="00DE0F76">
        <w:t>$15,000/QALY</w:t>
      </w:r>
      <w:r w:rsidRPr="003E1E8F">
        <w:t xml:space="preserve"> and $45,000</w:t>
      </w:r>
      <w:r w:rsidR="00DE0F76">
        <w:t>/QALY</w:t>
      </w:r>
      <w:r w:rsidRPr="003E1E8F">
        <w:t xml:space="preserve"> and the estimated population would become the basis of the risk-sharing arrangement</w:t>
      </w:r>
      <w:r w:rsidR="00185C4F">
        <w:t>.</w:t>
      </w:r>
      <w:r w:rsidR="00980F63">
        <w:t xml:space="preserve">  The PBAC recommended that Government expenditure above any subsidisation cap/s </w:t>
      </w:r>
      <w:r w:rsidR="00D5624C">
        <w:t>should be a 100% rebate.</w:t>
      </w:r>
      <w:r w:rsidR="00FE0F81">
        <w:t xml:space="preserve">  The PBAC also recommended that the Department consider how best to implement the sponsor’s offer in the Pre-PBAC Response to address the uncertainty of treatment </w:t>
      </w:r>
      <w:r w:rsidR="00FE0F81" w:rsidRPr="00CF3AD3">
        <w:t xml:space="preserve">beyond </w:t>
      </w:r>
      <w:r w:rsidR="003C5835">
        <w:rPr>
          <w:noProof/>
          <w:color w:val="000000"/>
          <w:highlight w:val="black"/>
        </w:rPr>
        <w:t xml:space="preserve">''' </w:t>
      </w:r>
      <w:r w:rsidR="00FE0F81" w:rsidRPr="00CF3AD3">
        <w:t xml:space="preserve">years </w:t>
      </w:r>
      <w:r w:rsidR="00FE0F81">
        <w:t>in the RSA.</w:t>
      </w:r>
    </w:p>
    <w:p w:rsidR="003E1E8F" w:rsidRPr="003E1E8F" w:rsidRDefault="003E1E8F" w:rsidP="000E23B9">
      <w:pPr>
        <w:widowControl/>
      </w:pPr>
    </w:p>
    <w:p w:rsidR="00092849" w:rsidRPr="003E1E8F" w:rsidRDefault="00092849" w:rsidP="003E1E8F">
      <w:pPr>
        <w:widowControl/>
        <w:rPr>
          <w:highlight w:val="lightGray"/>
        </w:rPr>
      </w:pPr>
    </w:p>
    <w:p w:rsidR="008C14FF" w:rsidRPr="00407F2D" w:rsidRDefault="008C14FF" w:rsidP="008C14FF">
      <w:pPr>
        <w:pStyle w:val="ListParagraph"/>
        <w:widowControl/>
        <w:numPr>
          <w:ilvl w:val="0"/>
          <w:numId w:val="30"/>
        </w:numPr>
        <w:rPr>
          <w:b/>
          <w:szCs w:val="22"/>
        </w:rPr>
      </w:pPr>
      <w:r w:rsidRPr="00407F2D">
        <w:rPr>
          <w:b/>
          <w:szCs w:val="22"/>
        </w:rPr>
        <w:t xml:space="preserve">PBAC Outcome </w:t>
      </w:r>
    </w:p>
    <w:p w:rsidR="00235248" w:rsidRPr="00A1120B" w:rsidRDefault="00235248" w:rsidP="003D3FD7">
      <w:pPr>
        <w:widowControl/>
        <w:contextualSpacing/>
        <w:rPr>
          <w:rFonts w:cs="Times New Roman"/>
          <w:snapToGrid/>
          <w:szCs w:val="22"/>
          <w:lang w:eastAsia="en-AU"/>
        </w:rPr>
      </w:pPr>
    </w:p>
    <w:p w:rsidR="00235248" w:rsidRPr="008C14FF" w:rsidRDefault="00235248" w:rsidP="008C14FF">
      <w:pPr>
        <w:pStyle w:val="ListParagraph"/>
        <w:widowControl/>
        <w:numPr>
          <w:ilvl w:val="1"/>
          <w:numId w:val="30"/>
        </w:numPr>
        <w:rPr>
          <w:szCs w:val="22"/>
        </w:rPr>
      </w:pPr>
      <w:r w:rsidRPr="008C14FF">
        <w:rPr>
          <w:rFonts w:cs="Times New Roman"/>
          <w:snapToGrid/>
          <w:szCs w:val="22"/>
          <w:lang w:eastAsia="en-AU"/>
        </w:rPr>
        <w:t xml:space="preserve">The PBAC recommended </w:t>
      </w:r>
      <w:r w:rsidR="00870295" w:rsidRPr="008C14FF">
        <w:rPr>
          <w:rFonts w:cs="Times New Roman"/>
          <w:snapToGrid/>
          <w:szCs w:val="22"/>
          <w:lang w:eastAsia="en-AU"/>
        </w:rPr>
        <w:t xml:space="preserve">extending </w:t>
      </w:r>
      <w:r w:rsidRPr="008C14FF">
        <w:rPr>
          <w:rFonts w:cs="Times New Roman"/>
          <w:snapToGrid/>
          <w:szCs w:val="22"/>
          <w:lang w:eastAsia="en-AU"/>
        </w:rPr>
        <w:t xml:space="preserve">the listing </w:t>
      </w:r>
      <w:r w:rsidR="00390F19" w:rsidRPr="008C14FF">
        <w:rPr>
          <w:rFonts w:cs="Times New Roman"/>
          <w:snapToGrid/>
          <w:szCs w:val="22"/>
          <w:lang w:eastAsia="en-AU"/>
        </w:rPr>
        <w:t xml:space="preserve">of </w:t>
      </w:r>
      <w:proofErr w:type="spellStart"/>
      <w:r w:rsidR="00763A6C" w:rsidRPr="008C14FF">
        <w:rPr>
          <w:rFonts w:cs="Times New Roman"/>
          <w:snapToGrid/>
          <w:szCs w:val="22"/>
          <w:lang w:eastAsia="en-AU"/>
        </w:rPr>
        <w:t>ranibizumab</w:t>
      </w:r>
      <w:proofErr w:type="spellEnd"/>
      <w:r w:rsidR="00763A6C" w:rsidRPr="008C14FF">
        <w:rPr>
          <w:rFonts w:cs="Times New Roman"/>
          <w:snapToGrid/>
          <w:szCs w:val="22"/>
          <w:lang w:eastAsia="en-AU"/>
        </w:rPr>
        <w:t xml:space="preserve"> as </w:t>
      </w:r>
      <w:r w:rsidR="00E871F0" w:rsidRPr="008C14FF">
        <w:rPr>
          <w:rFonts w:cs="Times New Roman"/>
          <w:snapToGrid/>
          <w:szCs w:val="22"/>
          <w:lang w:eastAsia="en-AU"/>
        </w:rPr>
        <w:t xml:space="preserve">Section 85 </w:t>
      </w:r>
      <w:r w:rsidR="00763A6C" w:rsidRPr="008C14FF">
        <w:rPr>
          <w:rFonts w:cs="Times New Roman"/>
          <w:snapToGrid/>
          <w:szCs w:val="22"/>
          <w:lang w:eastAsia="en-AU"/>
        </w:rPr>
        <w:t>Authority required benefit</w:t>
      </w:r>
      <w:r w:rsidR="00E94E8F" w:rsidRPr="008C14FF">
        <w:rPr>
          <w:rFonts w:cs="Times New Roman"/>
          <w:snapToGrid/>
          <w:szCs w:val="22"/>
          <w:lang w:eastAsia="en-AU"/>
        </w:rPr>
        <w:t xml:space="preserve"> </w:t>
      </w:r>
      <w:r w:rsidR="00F10933" w:rsidRPr="008C14FF">
        <w:rPr>
          <w:rFonts w:cs="Times New Roman"/>
          <w:snapToGrid/>
          <w:szCs w:val="22"/>
          <w:lang w:eastAsia="en-AU"/>
        </w:rPr>
        <w:t>to include</w:t>
      </w:r>
      <w:r w:rsidR="00E94E8F" w:rsidRPr="008C14FF">
        <w:rPr>
          <w:rFonts w:cs="Times New Roman"/>
          <w:snapToGrid/>
          <w:szCs w:val="22"/>
          <w:lang w:eastAsia="en-AU"/>
        </w:rPr>
        <w:t xml:space="preserve"> treatment of visual impairment due to DME</w:t>
      </w:r>
      <w:r w:rsidR="00E871F0" w:rsidRPr="008C14FF">
        <w:rPr>
          <w:rFonts w:cs="Times New Roman"/>
          <w:snapToGrid/>
          <w:szCs w:val="22"/>
          <w:lang w:eastAsia="en-AU"/>
        </w:rPr>
        <w:t xml:space="preserve">. </w:t>
      </w:r>
      <w:r w:rsidR="00A1120B" w:rsidRPr="008C14FF">
        <w:rPr>
          <w:rFonts w:cs="Times New Roman"/>
          <w:snapToGrid/>
          <w:szCs w:val="22"/>
          <w:lang w:eastAsia="en-AU"/>
        </w:rPr>
        <w:t xml:space="preserve"> </w:t>
      </w:r>
      <w:r w:rsidR="00E871F0" w:rsidRPr="008C14FF">
        <w:rPr>
          <w:rFonts w:cs="Times New Roman"/>
          <w:snapToGrid/>
          <w:szCs w:val="22"/>
          <w:lang w:eastAsia="en-AU"/>
        </w:rPr>
        <w:t xml:space="preserve">The </w:t>
      </w:r>
      <w:r w:rsidR="001F15C8" w:rsidRPr="008C14FF">
        <w:rPr>
          <w:rFonts w:cs="Times New Roman"/>
          <w:snapToGrid/>
          <w:szCs w:val="22"/>
          <w:lang w:eastAsia="en-AU"/>
        </w:rPr>
        <w:t>PBAC con</w:t>
      </w:r>
      <w:r w:rsidR="00130B3B" w:rsidRPr="008C14FF">
        <w:rPr>
          <w:rFonts w:cs="Times New Roman"/>
          <w:snapToGrid/>
          <w:szCs w:val="22"/>
          <w:lang w:eastAsia="en-AU"/>
        </w:rPr>
        <w:t xml:space="preserve">sidered that </w:t>
      </w:r>
      <w:r w:rsidR="00E913F0" w:rsidRPr="008C14FF">
        <w:rPr>
          <w:rFonts w:cs="Times New Roman"/>
          <w:snapToGrid/>
          <w:szCs w:val="22"/>
          <w:lang w:eastAsia="en-AU"/>
        </w:rPr>
        <w:t>authority applications through</w:t>
      </w:r>
      <w:r w:rsidR="001F15C8" w:rsidRPr="008C14FF">
        <w:rPr>
          <w:rFonts w:cs="Times New Roman"/>
          <w:snapToGrid/>
          <w:szCs w:val="22"/>
          <w:lang w:eastAsia="en-AU"/>
        </w:rPr>
        <w:t xml:space="preserve"> the PBS and Specialised Drugs Branch of the Department of Human Services</w:t>
      </w:r>
      <w:r w:rsidR="00E871F0" w:rsidRPr="008C14FF">
        <w:rPr>
          <w:rFonts w:cs="Times New Roman"/>
          <w:snapToGrid/>
          <w:szCs w:val="22"/>
          <w:lang w:eastAsia="en-AU"/>
        </w:rPr>
        <w:t xml:space="preserve"> </w:t>
      </w:r>
      <w:r w:rsidR="001F15C8" w:rsidRPr="008C14FF">
        <w:rPr>
          <w:rFonts w:cs="Times New Roman"/>
          <w:snapToGrid/>
          <w:szCs w:val="22"/>
          <w:lang w:eastAsia="en-AU"/>
        </w:rPr>
        <w:t xml:space="preserve">would be appropriate for </w:t>
      </w:r>
      <w:proofErr w:type="spellStart"/>
      <w:r w:rsidR="001F15C8" w:rsidRPr="008C14FF">
        <w:rPr>
          <w:rFonts w:cs="Times New Roman"/>
          <w:snapToGrid/>
          <w:szCs w:val="22"/>
          <w:lang w:eastAsia="en-AU"/>
        </w:rPr>
        <w:t>ranibizumab</w:t>
      </w:r>
      <w:proofErr w:type="spellEnd"/>
      <w:r w:rsidR="001F15C8" w:rsidRPr="008C14FF">
        <w:rPr>
          <w:rFonts w:cs="Times New Roman"/>
          <w:snapToGrid/>
          <w:szCs w:val="22"/>
          <w:lang w:eastAsia="en-AU"/>
        </w:rPr>
        <w:t xml:space="preserve">, similar to administrative arrangements for </w:t>
      </w:r>
      <w:proofErr w:type="spellStart"/>
      <w:r w:rsidR="001F15C8" w:rsidRPr="008C14FF">
        <w:rPr>
          <w:rFonts w:cs="Times New Roman"/>
          <w:snapToGrid/>
          <w:szCs w:val="22"/>
          <w:lang w:eastAsia="en-AU"/>
        </w:rPr>
        <w:t>ranibizumab</w:t>
      </w:r>
      <w:proofErr w:type="spellEnd"/>
      <w:r w:rsidR="001F15C8" w:rsidRPr="008C14FF">
        <w:rPr>
          <w:rFonts w:cs="Times New Roman"/>
          <w:snapToGrid/>
          <w:szCs w:val="22"/>
          <w:lang w:eastAsia="en-AU"/>
        </w:rPr>
        <w:t xml:space="preserve"> and </w:t>
      </w:r>
      <w:proofErr w:type="spellStart"/>
      <w:r w:rsidR="001F15C8" w:rsidRPr="008C14FF">
        <w:rPr>
          <w:rFonts w:cs="Times New Roman"/>
          <w:snapToGrid/>
          <w:szCs w:val="22"/>
          <w:lang w:eastAsia="en-AU"/>
        </w:rPr>
        <w:t>aflibercept</w:t>
      </w:r>
      <w:proofErr w:type="spellEnd"/>
      <w:r w:rsidR="001F15C8" w:rsidRPr="008C14FF">
        <w:rPr>
          <w:rFonts w:cs="Times New Roman"/>
          <w:snapToGrid/>
          <w:szCs w:val="22"/>
          <w:lang w:eastAsia="en-AU"/>
        </w:rPr>
        <w:t xml:space="preserve"> in </w:t>
      </w:r>
      <w:r w:rsidR="00A75CC3" w:rsidRPr="008C14FF">
        <w:rPr>
          <w:rFonts w:cs="Times New Roman"/>
          <w:snapToGrid/>
          <w:szCs w:val="22"/>
          <w:lang w:eastAsia="en-AU"/>
        </w:rPr>
        <w:t>AMD</w:t>
      </w:r>
      <w:r w:rsidR="001F15C8" w:rsidRPr="008C14FF">
        <w:rPr>
          <w:rFonts w:cs="Times New Roman"/>
          <w:snapToGrid/>
          <w:szCs w:val="22"/>
          <w:lang w:eastAsia="en-AU"/>
        </w:rPr>
        <w:t>.</w:t>
      </w:r>
    </w:p>
    <w:p w:rsidR="00B7721D" w:rsidRPr="00A1120B" w:rsidRDefault="00B7721D" w:rsidP="000E23B9">
      <w:pPr>
        <w:widowControl/>
        <w:contextualSpacing/>
        <w:rPr>
          <w:rFonts w:cs="Times New Roman"/>
          <w:snapToGrid/>
          <w:szCs w:val="22"/>
          <w:lang w:eastAsia="en-AU"/>
        </w:rPr>
      </w:pPr>
    </w:p>
    <w:p w:rsidR="00B7721D" w:rsidRPr="008C14FF" w:rsidRDefault="00B7721D" w:rsidP="008C14FF">
      <w:pPr>
        <w:pStyle w:val="ListParagraph"/>
        <w:widowControl/>
        <w:numPr>
          <w:ilvl w:val="1"/>
          <w:numId w:val="30"/>
        </w:numPr>
        <w:rPr>
          <w:szCs w:val="22"/>
        </w:rPr>
      </w:pPr>
      <w:r w:rsidRPr="008C14FF">
        <w:rPr>
          <w:rFonts w:cs="Times New Roman"/>
          <w:snapToGrid/>
          <w:szCs w:val="22"/>
          <w:lang w:eastAsia="en-AU"/>
        </w:rPr>
        <w:t xml:space="preserve">The PBAC noted the clinical place for </w:t>
      </w:r>
      <w:proofErr w:type="spellStart"/>
      <w:r w:rsidRPr="008C14FF">
        <w:rPr>
          <w:rFonts w:cs="Times New Roman"/>
          <w:snapToGrid/>
          <w:szCs w:val="22"/>
          <w:lang w:eastAsia="en-AU"/>
        </w:rPr>
        <w:t>ranibizumab</w:t>
      </w:r>
      <w:proofErr w:type="spellEnd"/>
      <w:r w:rsidRPr="008C14FF">
        <w:rPr>
          <w:rFonts w:cs="Times New Roman"/>
          <w:snapToGrid/>
          <w:szCs w:val="22"/>
          <w:lang w:eastAsia="en-AU"/>
        </w:rPr>
        <w:t xml:space="preserve"> would be used as treatment </w:t>
      </w:r>
      <w:r w:rsidR="00A1120B" w:rsidRPr="008C14FF">
        <w:rPr>
          <w:rFonts w:cs="Times New Roman"/>
          <w:snapToGrid/>
          <w:szCs w:val="22"/>
          <w:lang w:eastAsia="en-AU"/>
        </w:rPr>
        <w:t>o</w:t>
      </w:r>
      <w:r w:rsidRPr="008C14FF">
        <w:rPr>
          <w:rFonts w:cs="Times New Roman"/>
          <w:snapToGrid/>
          <w:szCs w:val="22"/>
          <w:lang w:eastAsia="en-AU"/>
        </w:rPr>
        <w:t>f visual impairment due to DME</w:t>
      </w:r>
      <w:r w:rsidR="00696812" w:rsidRPr="008C14FF">
        <w:rPr>
          <w:rFonts w:cs="Times New Roman"/>
          <w:snapToGrid/>
          <w:szCs w:val="22"/>
          <w:lang w:eastAsia="en-AU"/>
        </w:rPr>
        <w:t xml:space="preserve">.  The PBAC recalled its previous consideration from the November 2013 PBAC meeting that it was likely that </w:t>
      </w:r>
      <w:proofErr w:type="spellStart"/>
      <w:r w:rsidR="00696812" w:rsidRPr="008C14FF">
        <w:rPr>
          <w:rFonts w:cs="Times New Roman"/>
          <w:snapToGrid/>
          <w:szCs w:val="22"/>
          <w:lang w:eastAsia="en-AU"/>
        </w:rPr>
        <w:t>ranibizumab</w:t>
      </w:r>
      <w:proofErr w:type="spellEnd"/>
      <w:r w:rsidR="00696812" w:rsidRPr="008C14FF">
        <w:rPr>
          <w:rFonts w:cs="Times New Roman"/>
          <w:snapToGrid/>
          <w:szCs w:val="22"/>
          <w:lang w:eastAsia="en-AU"/>
        </w:rPr>
        <w:t xml:space="preserve"> would replace a proportion of </w:t>
      </w:r>
      <w:proofErr w:type="spellStart"/>
      <w:r w:rsidR="00696812" w:rsidRPr="008C14FF">
        <w:rPr>
          <w:rFonts w:cs="Times New Roman"/>
          <w:snapToGrid/>
          <w:szCs w:val="22"/>
          <w:lang w:eastAsia="en-AU"/>
        </w:rPr>
        <w:t>bevacizumab</w:t>
      </w:r>
      <w:proofErr w:type="spellEnd"/>
      <w:r w:rsidR="00696812" w:rsidRPr="008C14FF">
        <w:rPr>
          <w:rFonts w:cs="Times New Roman"/>
          <w:snapToGrid/>
          <w:szCs w:val="22"/>
          <w:lang w:eastAsia="en-AU"/>
        </w:rPr>
        <w:t xml:space="preserve"> </w:t>
      </w:r>
      <w:r w:rsidR="00655530" w:rsidRPr="008C14FF">
        <w:rPr>
          <w:rFonts w:cs="Times New Roman"/>
          <w:snapToGrid/>
          <w:szCs w:val="22"/>
          <w:lang w:eastAsia="en-AU"/>
        </w:rPr>
        <w:t xml:space="preserve">use across </w:t>
      </w:r>
      <w:r w:rsidR="00736A1F" w:rsidRPr="008C14FF">
        <w:rPr>
          <w:rFonts w:cs="Times New Roman"/>
          <w:snapToGrid/>
          <w:szCs w:val="22"/>
          <w:lang w:eastAsia="en-AU"/>
        </w:rPr>
        <w:t xml:space="preserve">multiple </w:t>
      </w:r>
      <w:r w:rsidR="00696812" w:rsidRPr="008C14FF">
        <w:rPr>
          <w:rFonts w:cs="Times New Roman"/>
          <w:snapToGrid/>
          <w:szCs w:val="22"/>
          <w:lang w:eastAsia="en-AU"/>
        </w:rPr>
        <w:t>treatment setting</w:t>
      </w:r>
      <w:r w:rsidR="00655530" w:rsidRPr="008C14FF">
        <w:rPr>
          <w:rFonts w:cs="Times New Roman"/>
          <w:snapToGrid/>
          <w:szCs w:val="22"/>
          <w:lang w:eastAsia="en-AU"/>
        </w:rPr>
        <w:t>s</w:t>
      </w:r>
      <w:r w:rsidR="00696812" w:rsidRPr="008C14FF">
        <w:rPr>
          <w:rFonts w:cs="Times New Roman"/>
          <w:snapToGrid/>
          <w:szCs w:val="22"/>
          <w:lang w:eastAsia="en-AU"/>
        </w:rPr>
        <w:t>.</w:t>
      </w:r>
    </w:p>
    <w:p w:rsidR="00696812" w:rsidRPr="00A1120B" w:rsidRDefault="00696812" w:rsidP="000E23B9">
      <w:pPr>
        <w:rPr>
          <w:rFonts w:cs="Times New Roman"/>
          <w:snapToGrid/>
          <w:szCs w:val="22"/>
          <w:lang w:eastAsia="en-AU"/>
        </w:rPr>
      </w:pPr>
    </w:p>
    <w:p w:rsidR="00696812" w:rsidRPr="008C14FF" w:rsidRDefault="00696812" w:rsidP="008C14FF">
      <w:pPr>
        <w:pStyle w:val="ListParagraph"/>
        <w:widowControl/>
        <w:numPr>
          <w:ilvl w:val="1"/>
          <w:numId w:val="30"/>
        </w:numPr>
        <w:rPr>
          <w:szCs w:val="22"/>
        </w:rPr>
      </w:pPr>
      <w:r w:rsidRPr="008C14FF">
        <w:rPr>
          <w:rFonts w:cs="Times New Roman"/>
          <w:snapToGrid/>
          <w:szCs w:val="22"/>
          <w:lang w:eastAsia="en-AU"/>
        </w:rPr>
        <w:t xml:space="preserve">The comparator of laser treatment had previously been accepted by the PBAC as the appropriate comparator if </w:t>
      </w:r>
      <w:proofErr w:type="spellStart"/>
      <w:r w:rsidRPr="008C14FF">
        <w:rPr>
          <w:rFonts w:cs="Times New Roman"/>
          <w:snapToGrid/>
          <w:szCs w:val="22"/>
          <w:lang w:eastAsia="en-AU"/>
        </w:rPr>
        <w:t>ranibizumab</w:t>
      </w:r>
      <w:proofErr w:type="spellEnd"/>
      <w:r w:rsidRPr="008C14FF">
        <w:rPr>
          <w:rFonts w:cs="Times New Roman"/>
          <w:snapToGrid/>
          <w:szCs w:val="22"/>
          <w:lang w:eastAsia="en-AU"/>
        </w:rPr>
        <w:t xml:space="preserve"> is used as monotherapy.</w:t>
      </w:r>
      <w:r w:rsidR="005A5844" w:rsidRPr="00A1120B">
        <w:t xml:space="preserve"> </w:t>
      </w:r>
      <w:r w:rsidR="00A1120B">
        <w:t xml:space="preserve"> </w:t>
      </w:r>
      <w:r w:rsidR="005A5844" w:rsidRPr="00A1120B">
        <w:t xml:space="preserve">The PBAC noted the issue with </w:t>
      </w:r>
      <w:proofErr w:type="spellStart"/>
      <w:r w:rsidR="005A5844" w:rsidRPr="00A1120B">
        <w:t>bevacizumab</w:t>
      </w:r>
      <w:proofErr w:type="spellEnd"/>
      <w:r w:rsidR="005A5844" w:rsidRPr="00A1120B">
        <w:t xml:space="preserve"> as </w:t>
      </w:r>
      <w:r w:rsidR="009C7F73">
        <w:t xml:space="preserve">an </w:t>
      </w:r>
      <w:r w:rsidR="005A5844" w:rsidRPr="00A1120B">
        <w:t xml:space="preserve">additional comparator was addressed in the March 2014 minor </w:t>
      </w:r>
      <w:r w:rsidR="001D650A">
        <w:t>resubmission</w:t>
      </w:r>
      <w:r w:rsidR="00380E81">
        <w:t xml:space="preserve"> and so did not focus on this comparison</w:t>
      </w:r>
      <w:r w:rsidR="005A5844" w:rsidRPr="00A1120B">
        <w:t>.</w:t>
      </w:r>
    </w:p>
    <w:p w:rsidR="005A5844" w:rsidRPr="00A1120B" w:rsidRDefault="005A5844" w:rsidP="000E23B9">
      <w:pPr>
        <w:rPr>
          <w:rFonts w:cs="Times New Roman"/>
          <w:snapToGrid/>
          <w:szCs w:val="22"/>
          <w:lang w:eastAsia="en-AU"/>
        </w:rPr>
      </w:pPr>
    </w:p>
    <w:p w:rsidR="005A5844" w:rsidRPr="008C14FF" w:rsidRDefault="005A5844" w:rsidP="008C14FF">
      <w:pPr>
        <w:pStyle w:val="ListParagraph"/>
        <w:widowControl/>
        <w:numPr>
          <w:ilvl w:val="1"/>
          <w:numId w:val="30"/>
        </w:numPr>
        <w:rPr>
          <w:szCs w:val="22"/>
        </w:rPr>
      </w:pPr>
      <w:r w:rsidRPr="008C14FF">
        <w:rPr>
          <w:rFonts w:cs="Times New Roman"/>
          <w:snapToGrid/>
          <w:szCs w:val="22"/>
          <w:lang w:eastAsia="en-AU"/>
        </w:rPr>
        <w:t xml:space="preserve">The PBAC’s views on </w:t>
      </w:r>
      <w:proofErr w:type="spellStart"/>
      <w:r w:rsidRPr="008C14FF">
        <w:rPr>
          <w:rFonts w:cs="Times New Roman"/>
          <w:snapToGrid/>
          <w:szCs w:val="22"/>
          <w:lang w:eastAsia="en-AU"/>
        </w:rPr>
        <w:t>ranibizumab’s</w:t>
      </w:r>
      <w:proofErr w:type="spellEnd"/>
      <w:r w:rsidRPr="008C14FF">
        <w:rPr>
          <w:rFonts w:cs="Times New Roman"/>
          <w:snapToGrid/>
          <w:szCs w:val="22"/>
          <w:lang w:eastAsia="en-AU"/>
        </w:rPr>
        <w:t xml:space="preserve"> comparative benefits and harms remained unchanged from those formed in November 2013.</w:t>
      </w:r>
    </w:p>
    <w:p w:rsidR="00F21E17" w:rsidRPr="00A1120B" w:rsidRDefault="00F21E17" w:rsidP="000E23B9">
      <w:pPr>
        <w:widowControl/>
        <w:contextualSpacing/>
        <w:rPr>
          <w:rFonts w:cs="Times New Roman"/>
          <w:snapToGrid/>
          <w:szCs w:val="22"/>
          <w:lang w:eastAsia="en-AU"/>
        </w:rPr>
      </w:pPr>
    </w:p>
    <w:p w:rsidR="003D3FD7" w:rsidRPr="008C14FF" w:rsidRDefault="003D3FD7" w:rsidP="008C14FF">
      <w:pPr>
        <w:pStyle w:val="ListParagraph"/>
        <w:widowControl/>
        <w:numPr>
          <w:ilvl w:val="1"/>
          <w:numId w:val="30"/>
        </w:numPr>
        <w:rPr>
          <w:szCs w:val="22"/>
        </w:rPr>
      </w:pPr>
      <w:r w:rsidRPr="00482D0E">
        <w:t>The PBAC considered the issues in the</w:t>
      </w:r>
      <w:r w:rsidR="00F90D10">
        <w:t xml:space="preserve"> economic</w:t>
      </w:r>
      <w:r w:rsidRPr="00482D0E">
        <w:t xml:space="preserve"> model had been addressed as far as possible, </w:t>
      </w:r>
      <w:r w:rsidR="00380E81">
        <w:t xml:space="preserve">in particular the relationship between the assessment of effects on the treated eye in the trials and the generation of utility consequences for the whole person, </w:t>
      </w:r>
      <w:r w:rsidRPr="00482D0E">
        <w:t xml:space="preserve">but noted that there were still some </w:t>
      </w:r>
      <w:r w:rsidR="00F32DE3">
        <w:t>uncertainties</w:t>
      </w:r>
      <w:r w:rsidRPr="00482D0E">
        <w:t xml:space="preserve"> about the best </w:t>
      </w:r>
      <w:r w:rsidR="00380E81">
        <w:t xml:space="preserve">basis for </w:t>
      </w:r>
      <w:r w:rsidRPr="00482D0E">
        <w:t>estimat</w:t>
      </w:r>
      <w:r w:rsidR="00380E81">
        <w:t>ing</w:t>
      </w:r>
      <w:r w:rsidRPr="00482D0E">
        <w:t xml:space="preserve"> utilities.  The PBAC agreed </w:t>
      </w:r>
      <w:r w:rsidR="00380E81">
        <w:t xml:space="preserve">with the ESC </w:t>
      </w:r>
      <w:r w:rsidRPr="00482D0E">
        <w:t xml:space="preserve">that the econometric transformation undertaken in the evaluation was a reasonable basis for </w:t>
      </w:r>
      <w:r w:rsidR="002F1348">
        <w:t xml:space="preserve">its </w:t>
      </w:r>
      <w:r w:rsidRPr="00482D0E">
        <w:t xml:space="preserve">revised base case ICER </w:t>
      </w:r>
      <w:r w:rsidR="00DE0F76">
        <w:t xml:space="preserve">in the range </w:t>
      </w:r>
      <w:r w:rsidRPr="00482D0E">
        <w:t xml:space="preserve">of </w:t>
      </w:r>
      <w:r w:rsidR="00DE0F76">
        <w:t>$45,000/QALY to $75,000/QALY</w:t>
      </w:r>
      <w:r w:rsidR="002F1348">
        <w:t>, after further adjusting for costs of blindness, costs of falls and relative risk of mortality</w:t>
      </w:r>
      <w:r w:rsidRPr="00482D0E">
        <w:t>.</w:t>
      </w:r>
    </w:p>
    <w:p w:rsidR="00235248" w:rsidRDefault="00235248" w:rsidP="00781CCF">
      <w:pPr>
        <w:widowControl/>
        <w:contextualSpacing/>
        <w:rPr>
          <w:rFonts w:cs="Times New Roman"/>
          <w:snapToGrid/>
          <w:szCs w:val="22"/>
          <w:lang w:eastAsia="en-AU"/>
        </w:rPr>
      </w:pPr>
    </w:p>
    <w:p w:rsidR="00176996" w:rsidRPr="008C14FF" w:rsidRDefault="00176996" w:rsidP="008C14FF">
      <w:pPr>
        <w:pStyle w:val="ListParagraph"/>
        <w:widowControl/>
        <w:numPr>
          <w:ilvl w:val="1"/>
          <w:numId w:val="30"/>
        </w:numPr>
        <w:rPr>
          <w:szCs w:val="22"/>
        </w:rPr>
      </w:pPr>
      <w:r w:rsidRPr="00550953">
        <w:t>The PBAC</w:t>
      </w:r>
      <w:r>
        <w:t xml:space="preserve"> noted</w:t>
      </w:r>
      <w:r w:rsidR="00130909">
        <w:t xml:space="preserve"> the revised estimated net cost to the government in the </w:t>
      </w:r>
      <w:r w:rsidR="001D650A">
        <w:t>resubmission</w:t>
      </w:r>
      <w:r>
        <w:t xml:space="preserve"> </w:t>
      </w:r>
      <w:r w:rsidR="00130909">
        <w:t>has increased in comparison to the November 2013 estimate as a consequence of following previous</w:t>
      </w:r>
      <w:r>
        <w:t xml:space="preserve"> DUSC </w:t>
      </w:r>
      <w:r w:rsidR="00130909">
        <w:t xml:space="preserve">advice. </w:t>
      </w:r>
      <w:r w:rsidR="00BB72FB">
        <w:t xml:space="preserve"> </w:t>
      </w:r>
      <w:r w:rsidR="00130909">
        <w:t xml:space="preserve">The PBAC considered that the approach taken by the </w:t>
      </w:r>
      <w:r w:rsidR="001D650A">
        <w:t>resubmission</w:t>
      </w:r>
      <w:r w:rsidR="00130909">
        <w:t xml:space="preserve"> was reasonable.</w:t>
      </w:r>
    </w:p>
    <w:p w:rsidR="00130909" w:rsidRPr="00176996" w:rsidRDefault="00130909" w:rsidP="00130909">
      <w:pPr>
        <w:widowControl/>
      </w:pPr>
    </w:p>
    <w:p w:rsidR="00EC08FF" w:rsidRPr="008C14FF" w:rsidRDefault="00EC08FF" w:rsidP="008C14FF">
      <w:pPr>
        <w:pStyle w:val="ListParagraph"/>
        <w:widowControl/>
        <w:numPr>
          <w:ilvl w:val="1"/>
          <w:numId w:val="30"/>
        </w:numPr>
        <w:rPr>
          <w:szCs w:val="22"/>
        </w:rPr>
      </w:pPr>
      <w:r w:rsidRPr="008C14FF">
        <w:rPr>
          <w:rFonts w:cs="Times New Roman"/>
          <w:snapToGrid/>
          <w:szCs w:val="22"/>
          <w:lang w:eastAsia="en-AU"/>
        </w:rPr>
        <w:t xml:space="preserve">The PBAC noted the comment in the Pre-PBAC </w:t>
      </w:r>
      <w:r w:rsidR="00EA1026" w:rsidRPr="008C14FF">
        <w:rPr>
          <w:rFonts w:cs="Times New Roman"/>
          <w:snapToGrid/>
          <w:szCs w:val="22"/>
          <w:lang w:eastAsia="en-AU"/>
        </w:rPr>
        <w:t xml:space="preserve">Response </w:t>
      </w:r>
      <w:r w:rsidRPr="008C14FF">
        <w:rPr>
          <w:rFonts w:cs="Times New Roman"/>
          <w:snapToGrid/>
          <w:szCs w:val="22"/>
          <w:lang w:eastAsia="en-AU"/>
        </w:rPr>
        <w:t xml:space="preserve">(p4) that some of the results </w:t>
      </w:r>
      <w:r w:rsidR="00130909" w:rsidRPr="008C14FF">
        <w:rPr>
          <w:rFonts w:cs="Times New Roman"/>
          <w:snapToGrid/>
          <w:szCs w:val="22"/>
          <w:lang w:eastAsia="en-AU"/>
        </w:rPr>
        <w:t>from the clinical evidence</w:t>
      </w:r>
      <w:r w:rsidRPr="008C14FF">
        <w:rPr>
          <w:rFonts w:cs="Times New Roman"/>
          <w:snapToGrid/>
          <w:szCs w:val="22"/>
          <w:lang w:eastAsia="en-AU"/>
        </w:rPr>
        <w:t xml:space="preserve"> were not statistically significant, particularly the results </w:t>
      </w:r>
      <w:r w:rsidR="00924606" w:rsidRPr="008C14FF">
        <w:rPr>
          <w:rFonts w:cs="Times New Roman"/>
          <w:snapToGrid/>
          <w:szCs w:val="22"/>
          <w:lang w:eastAsia="en-AU"/>
        </w:rPr>
        <w:t>for</w:t>
      </w:r>
      <w:r w:rsidRPr="008C14FF">
        <w:rPr>
          <w:rFonts w:cs="Times New Roman"/>
          <w:snapToGrid/>
          <w:szCs w:val="22"/>
          <w:lang w:eastAsia="en-AU"/>
        </w:rPr>
        <w:t xml:space="preserve"> eye pain and visual impairment, </w:t>
      </w:r>
      <w:r w:rsidR="009C7F73" w:rsidRPr="008C14FF">
        <w:rPr>
          <w:rFonts w:cs="Times New Roman"/>
          <w:snapToGrid/>
          <w:szCs w:val="22"/>
          <w:lang w:eastAsia="en-AU"/>
        </w:rPr>
        <w:t xml:space="preserve">and </w:t>
      </w:r>
      <w:r w:rsidRPr="008C14FF">
        <w:rPr>
          <w:rFonts w:cs="Times New Roman"/>
          <w:snapToGrid/>
          <w:szCs w:val="22"/>
          <w:lang w:eastAsia="en-AU"/>
        </w:rPr>
        <w:t xml:space="preserve">therefore </w:t>
      </w:r>
      <w:r w:rsidR="00EA2937" w:rsidRPr="008C14FF">
        <w:rPr>
          <w:rFonts w:cs="Times New Roman"/>
          <w:snapToGrid/>
          <w:szCs w:val="22"/>
          <w:lang w:eastAsia="en-AU"/>
        </w:rPr>
        <w:t xml:space="preserve">agreed that non-statistically significant results </w:t>
      </w:r>
      <w:r w:rsidRPr="008C14FF">
        <w:rPr>
          <w:rFonts w:cs="Times New Roman"/>
          <w:snapToGrid/>
          <w:szCs w:val="22"/>
          <w:lang w:eastAsia="en-AU"/>
        </w:rPr>
        <w:t xml:space="preserve">could be removed from the benefits and harms </w:t>
      </w:r>
      <w:r w:rsidR="00924606" w:rsidRPr="008C14FF">
        <w:rPr>
          <w:rFonts w:cs="Times New Roman"/>
          <w:snapToGrid/>
          <w:szCs w:val="22"/>
          <w:lang w:eastAsia="en-AU"/>
        </w:rPr>
        <w:t>summary</w:t>
      </w:r>
      <w:r w:rsidRPr="008C14FF">
        <w:rPr>
          <w:rFonts w:cs="Times New Roman"/>
          <w:snapToGrid/>
          <w:szCs w:val="22"/>
          <w:lang w:eastAsia="en-AU"/>
        </w:rPr>
        <w:t>.</w:t>
      </w:r>
    </w:p>
    <w:p w:rsidR="00781CCF" w:rsidRPr="00EC08FF" w:rsidRDefault="00781CCF" w:rsidP="00781CCF">
      <w:pPr>
        <w:widowControl/>
        <w:contextualSpacing/>
        <w:rPr>
          <w:rFonts w:cs="Times New Roman"/>
          <w:snapToGrid/>
          <w:szCs w:val="22"/>
          <w:lang w:eastAsia="en-AU"/>
        </w:rPr>
      </w:pPr>
    </w:p>
    <w:p w:rsidR="00EC08FF" w:rsidRPr="008C14FF" w:rsidRDefault="00781CCF" w:rsidP="008C14FF">
      <w:pPr>
        <w:pStyle w:val="ListParagraph"/>
        <w:widowControl/>
        <w:numPr>
          <w:ilvl w:val="1"/>
          <w:numId w:val="30"/>
        </w:numPr>
        <w:rPr>
          <w:szCs w:val="22"/>
        </w:rPr>
      </w:pPr>
      <w:r>
        <w:t>The PBAC noted that the sponsor is cooperating with MSAC</w:t>
      </w:r>
      <w:r w:rsidR="00E10A05">
        <w:t xml:space="preserve"> in </w:t>
      </w:r>
      <w:r w:rsidR="00924606">
        <w:t xml:space="preserve">analysing its trial data to explore the clinical utility </w:t>
      </w:r>
      <w:r>
        <w:t xml:space="preserve">of optical coherence tomography (OCT) in relation to the use of </w:t>
      </w:r>
      <w:proofErr w:type="spellStart"/>
      <w:r>
        <w:t>ranibizumab</w:t>
      </w:r>
      <w:proofErr w:type="spellEnd"/>
      <w:r>
        <w:t>.</w:t>
      </w:r>
      <w:r w:rsidR="00924606">
        <w:t xml:space="preserve">  </w:t>
      </w:r>
      <w:r w:rsidR="00736A1F">
        <w:t>The PBAC recommended that the Department should consider ensuring that that this would continue after implementing the extended PBS listing by including this in the proposed Deed of Agreement with the sponsor.</w:t>
      </w:r>
    </w:p>
    <w:p w:rsidR="00235248" w:rsidRPr="00EA2937" w:rsidRDefault="00235248" w:rsidP="00F90D10">
      <w:pPr>
        <w:widowControl/>
        <w:contextualSpacing/>
        <w:rPr>
          <w:rFonts w:cs="Times New Roman"/>
          <w:snapToGrid/>
          <w:szCs w:val="22"/>
          <w:lang w:eastAsia="en-AU"/>
        </w:rPr>
      </w:pPr>
    </w:p>
    <w:p w:rsidR="00406070" w:rsidRPr="008C14FF" w:rsidRDefault="00406070" w:rsidP="008C14FF">
      <w:pPr>
        <w:pStyle w:val="ListParagraph"/>
        <w:widowControl/>
        <w:numPr>
          <w:ilvl w:val="1"/>
          <w:numId w:val="30"/>
        </w:numPr>
        <w:rPr>
          <w:szCs w:val="22"/>
        </w:rPr>
      </w:pPr>
      <w:r w:rsidRPr="008C14FF">
        <w:rPr>
          <w:rFonts w:cs="Times New Roman"/>
          <w:snapToGrid/>
          <w:szCs w:val="22"/>
          <w:u w:val="single"/>
          <w:lang w:eastAsia="en-AU"/>
        </w:rPr>
        <w:t>Advice to the Minister under subsection 101(3BA) of the</w:t>
      </w:r>
      <w:r w:rsidRPr="008C14FF">
        <w:rPr>
          <w:rFonts w:cs="Times New Roman"/>
          <w:i/>
          <w:snapToGrid/>
          <w:szCs w:val="22"/>
          <w:u w:val="single"/>
          <w:lang w:eastAsia="en-AU"/>
        </w:rPr>
        <w:t xml:space="preserve"> National Health Act</w:t>
      </w:r>
      <w:r w:rsidR="00A1120B" w:rsidRPr="008C14FF">
        <w:rPr>
          <w:rFonts w:cs="Times New Roman"/>
          <w:i/>
          <w:snapToGrid/>
          <w:szCs w:val="22"/>
          <w:u w:val="single"/>
          <w:lang w:eastAsia="en-AU"/>
        </w:rPr>
        <w:t xml:space="preserve"> 1953</w:t>
      </w:r>
    </w:p>
    <w:p w:rsidR="00235248" w:rsidRPr="00235248" w:rsidRDefault="00406070" w:rsidP="00406070">
      <w:pPr>
        <w:widowControl/>
        <w:ind w:left="709"/>
        <w:contextualSpacing/>
        <w:rPr>
          <w:rFonts w:cs="Times New Roman"/>
          <w:snapToGrid/>
          <w:szCs w:val="22"/>
          <w:lang w:eastAsia="en-AU"/>
        </w:rPr>
      </w:pPr>
      <w:r>
        <w:rPr>
          <w:rFonts w:cs="Times New Roman"/>
          <w:snapToGrid/>
          <w:szCs w:val="22"/>
          <w:lang w:eastAsia="en-AU"/>
        </w:rPr>
        <w:t xml:space="preserve">In accordance with subsection 101(3BA) of the </w:t>
      </w:r>
      <w:r w:rsidRPr="00A1120B">
        <w:rPr>
          <w:rFonts w:cs="Times New Roman"/>
          <w:i/>
          <w:snapToGrid/>
          <w:szCs w:val="22"/>
          <w:lang w:eastAsia="en-AU"/>
        </w:rPr>
        <w:t>National Health Act 1953</w:t>
      </w:r>
      <w:r>
        <w:rPr>
          <w:rFonts w:cs="Times New Roman"/>
          <w:snapToGrid/>
          <w:szCs w:val="22"/>
          <w:lang w:eastAsia="en-AU"/>
        </w:rPr>
        <w:t>, t</w:t>
      </w:r>
      <w:r w:rsidRPr="00235248">
        <w:rPr>
          <w:rFonts w:cs="Times New Roman"/>
          <w:snapToGrid/>
          <w:szCs w:val="22"/>
          <w:lang w:eastAsia="en-AU"/>
        </w:rPr>
        <w:t xml:space="preserve">he </w:t>
      </w:r>
      <w:r w:rsidR="00235248" w:rsidRPr="00235248">
        <w:rPr>
          <w:rFonts w:cs="Times New Roman"/>
          <w:snapToGrid/>
          <w:szCs w:val="22"/>
          <w:lang w:eastAsia="en-AU"/>
        </w:rPr>
        <w:t xml:space="preserve">PBAC </w:t>
      </w:r>
      <w:r>
        <w:rPr>
          <w:rFonts w:cs="Times New Roman"/>
          <w:snapToGrid/>
          <w:szCs w:val="22"/>
          <w:lang w:eastAsia="en-AU"/>
        </w:rPr>
        <w:t xml:space="preserve">advised </w:t>
      </w:r>
      <w:r w:rsidR="00235248" w:rsidRPr="00235248">
        <w:rPr>
          <w:rFonts w:cs="Times New Roman"/>
          <w:snapToGrid/>
          <w:szCs w:val="22"/>
          <w:lang w:eastAsia="en-AU"/>
        </w:rPr>
        <w:t>that</w:t>
      </w:r>
      <w:r>
        <w:rPr>
          <w:rFonts w:cs="Times New Roman"/>
          <w:snapToGrid/>
          <w:szCs w:val="22"/>
          <w:lang w:eastAsia="en-AU"/>
        </w:rPr>
        <w:t xml:space="preserve"> it is of the opinion that, on the basis if the material available to it at its July 2014 meeting,</w:t>
      </w:r>
      <w:r w:rsidR="00235248" w:rsidRPr="00235248">
        <w:rPr>
          <w:rFonts w:cs="Times New Roman"/>
          <w:snapToGrid/>
          <w:szCs w:val="22"/>
          <w:lang w:eastAsia="en-AU"/>
        </w:rPr>
        <w:t xml:space="preserve"> </w:t>
      </w:r>
      <w:proofErr w:type="spellStart"/>
      <w:r w:rsidRPr="00406070">
        <w:rPr>
          <w:rFonts w:cs="Times New Roman"/>
          <w:snapToGrid/>
          <w:szCs w:val="22"/>
          <w:lang w:eastAsia="en-AU"/>
        </w:rPr>
        <w:t>ranibizumab</w:t>
      </w:r>
      <w:proofErr w:type="spellEnd"/>
      <w:r w:rsidR="00235248" w:rsidRPr="00235248">
        <w:rPr>
          <w:rFonts w:cs="Times New Roman"/>
          <w:snapToGrid/>
          <w:szCs w:val="22"/>
          <w:lang w:eastAsia="en-AU"/>
        </w:rPr>
        <w:t xml:space="preserve"> should</w:t>
      </w:r>
      <w:r>
        <w:rPr>
          <w:rFonts w:cs="Times New Roman"/>
          <w:snapToGrid/>
          <w:szCs w:val="22"/>
          <w:lang w:eastAsia="en-AU"/>
        </w:rPr>
        <w:t xml:space="preserve"> not</w:t>
      </w:r>
      <w:r w:rsidR="00235248" w:rsidRPr="00235248">
        <w:rPr>
          <w:rFonts w:cs="Times New Roman"/>
          <w:snapToGrid/>
          <w:szCs w:val="22"/>
          <w:lang w:eastAsia="en-AU"/>
        </w:rPr>
        <w:t xml:space="preserve"> be treated as interchangeable on an individual patient basis with</w:t>
      </w:r>
      <w:r>
        <w:rPr>
          <w:rFonts w:cs="Times New Roman"/>
          <w:i/>
          <w:snapToGrid/>
          <w:szCs w:val="22"/>
          <w:lang w:eastAsia="en-AU"/>
        </w:rPr>
        <w:t xml:space="preserve"> </w:t>
      </w:r>
      <w:r w:rsidRPr="00406070">
        <w:rPr>
          <w:rFonts w:cs="Times New Roman"/>
          <w:snapToGrid/>
          <w:szCs w:val="22"/>
          <w:lang w:eastAsia="en-AU"/>
        </w:rPr>
        <w:t>any other drug(s) or medicinal preparation(s).</w:t>
      </w:r>
    </w:p>
    <w:p w:rsidR="00235248" w:rsidRPr="00235248" w:rsidRDefault="00235248" w:rsidP="00F21E17">
      <w:pPr>
        <w:widowControl/>
        <w:rPr>
          <w:rFonts w:cs="Times New Roman"/>
          <w:snapToGrid/>
          <w:szCs w:val="22"/>
          <w:lang w:eastAsia="en-AU"/>
        </w:rPr>
      </w:pPr>
    </w:p>
    <w:p w:rsidR="00235248" w:rsidRPr="008C14FF" w:rsidRDefault="00235248" w:rsidP="008C14FF">
      <w:pPr>
        <w:pStyle w:val="ListParagraph"/>
        <w:widowControl/>
        <w:numPr>
          <w:ilvl w:val="1"/>
          <w:numId w:val="30"/>
        </w:numPr>
        <w:rPr>
          <w:szCs w:val="22"/>
        </w:rPr>
      </w:pPr>
      <w:r w:rsidRPr="008C14FF">
        <w:rPr>
          <w:rFonts w:cs="Times New Roman"/>
          <w:snapToGrid/>
          <w:szCs w:val="22"/>
          <w:lang w:eastAsia="en-AU"/>
        </w:rPr>
        <w:t xml:space="preserve">The PBAC advised that </w:t>
      </w:r>
      <w:proofErr w:type="spellStart"/>
      <w:r w:rsidR="00781CCF" w:rsidRPr="008C14FF">
        <w:rPr>
          <w:rFonts w:cs="Times New Roman"/>
          <w:snapToGrid/>
          <w:szCs w:val="22"/>
          <w:lang w:eastAsia="en-AU"/>
        </w:rPr>
        <w:t>ranibizumab</w:t>
      </w:r>
      <w:proofErr w:type="spellEnd"/>
      <w:r w:rsidRPr="008C14FF">
        <w:rPr>
          <w:rFonts w:cs="Times New Roman"/>
          <w:snapToGrid/>
          <w:szCs w:val="22"/>
          <w:lang w:eastAsia="en-AU"/>
        </w:rPr>
        <w:t xml:space="preserve"> is not suitable for presc</w:t>
      </w:r>
      <w:r w:rsidR="000E23B9" w:rsidRPr="008C14FF">
        <w:rPr>
          <w:rFonts w:cs="Times New Roman"/>
          <w:snapToGrid/>
          <w:szCs w:val="22"/>
          <w:lang w:eastAsia="en-AU"/>
        </w:rPr>
        <w:t>ribing by nurse practitioners.</w:t>
      </w:r>
    </w:p>
    <w:p w:rsidR="00235248" w:rsidRPr="00235248" w:rsidRDefault="00235248" w:rsidP="00A1120B">
      <w:pPr>
        <w:widowControl/>
        <w:contextualSpacing/>
        <w:rPr>
          <w:rFonts w:cs="Times New Roman"/>
          <w:snapToGrid/>
          <w:szCs w:val="22"/>
          <w:lang w:eastAsia="en-AU"/>
        </w:rPr>
      </w:pPr>
    </w:p>
    <w:p w:rsidR="00235248" w:rsidRPr="008C14FF" w:rsidRDefault="00235248" w:rsidP="008C14FF">
      <w:pPr>
        <w:pStyle w:val="ListParagraph"/>
        <w:widowControl/>
        <w:numPr>
          <w:ilvl w:val="1"/>
          <w:numId w:val="30"/>
        </w:numPr>
        <w:rPr>
          <w:szCs w:val="22"/>
        </w:rPr>
      </w:pPr>
      <w:r w:rsidRPr="008C14FF">
        <w:rPr>
          <w:rFonts w:cs="Times New Roman"/>
          <w:snapToGrid/>
          <w:szCs w:val="22"/>
          <w:lang w:eastAsia="en-AU"/>
        </w:rPr>
        <w:t>The PBAC recommended that the Safety Ne</w:t>
      </w:r>
      <w:r w:rsidR="000E23B9" w:rsidRPr="008C14FF">
        <w:rPr>
          <w:rFonts w:cs="Times New Roman"/>
          <w:snapToGrid/>
          <w:szCs w:val="22"/>
          <w:lang w:eastAsia="en-AU"/>
        </w:rPr>
        <w:t>t 20 Day Rule should not apply.</w:t>
      </w:r>
    </w:p>
    <w:p w:rsidR="00235248" w:rsidRDefault="00235248" w:rsidP="00F21E17">
      <w:pPr>
        <w:widowControl/>
        <w:rPr>
          <w:rFonts w:cs="Times New Roman"/>
          <w:snapToGrid/>
          <w:szCs w:val="22"/>
          <w:lang w:eastAsia="en-AU"/>
        </w:rPr>
      </w:pPr>
    </w:p>
    <w:p w:rsidR="008C14FF" w:rsidRPr="00235248" w:rsidRDefault="008C14FF" w:rsidP="00F21E17">
      <w:pPr>
        <w:widowControl/>
        <w:rPr>
          <w:rFonts w:cs="Times New Roman"/>
          <w:snapToGrid/>
          <w:szCs w:val="22"/>
          <w:lang w:eastAsia="en-AU"/>
        </w:rPr>
      </w:pPr>
    </w:p>
    <w:p w:rsidR="00235248" w:rsidRPr="00235248" w:rsidRDefault="00235248" w:rsidP="00F21E17">
      <w:pPr>
        <w:widowControl/>
        <w:rPr>
          <w:rFonts w:cs="Times New Roman"/>
          <w:b/>
          <w:snapToGrid/>
          <w:szCs w:val="22"/>
          <w:lang w:eastAsia="en-AU"/>
        </w:rPr>
      </w:pPr>
      <w:r w:rsidRPr="00235248">
        <w:rPr>
          <w:rFonts w:cs="Times New Roman"/>
          <w:b/>
          <w:snapToGrid/>
          <w:szCs w:val="22"/>
          <w:lang w:eastAsia="en-AU"/>
        </w:rPr>
        <w:t>Outcome:</w:t>
      </w:r>
    </w:p>
    <w:p w:rsidR="00235248" w:rsidRPr="00235248" w:rsidRDefault="00235248" w:rsidP="00F21E17">
      <w:pPr>
        <w:widowControl/>
        <w:rPr>
          <w:rFonts w:cs="Times New Roman"/>
          <w:snapToGrid/>
          <w:szCs w:val="22"/>
          <w:lang w:eastAsia="en-AU"/>
        </w:rPr>
      </w:pPr>
      <w:r w:rsidRPr="00235248">
        <w:rPr>
          <w:rFonts w:cs="Times New Roman"/>
          <w:snapToGrid/>
          <w:szCs w:val="22"/>
          <w:lang w:eastAsia="en-AU"/>
        </w:rPr>
        <w:t>Recommended</w:t>
      </w:r>
    </w:p>
    <w:p w:rsidR="008C14FF" w:rsidRDefault="008C14FF" w:rsidP="00F21E17">
      <w:pPr>
        <w:widowControl/>
        <w:rPr>
          <w:rFonts w:cs="Times New Roman"/>
          <w:snapToGrid/>
          <w:szCs w:val="22"/>
          <w:lang w:eastAsia="en-AU"/>
        </w:rPr>
      </w:pPr>
    </w:p>
    <w:p w:rsidR="008C14FF" w:rsidRPr="00407F2D" w:rsidRDefault="008C14FF" w:rsidP="008C14FF">
      <w:pPr>
        <w:pStyle w:val="ListParagraph"/>
        <w:widowControl/>
        <w:numPr>
          <w:ilvl w:val="0"/>
          <w:numId w:val="30"/>
        </w:numPr>
        <w:rPr>
          <w:b/>
          <w:szCs w:val="22"/>
        </w:rPr>
      </w:pPr>
      <w:r w:rsidRPr="00407F2D">
        <w:rPr>
          <w:b/>
          <w:szCs w:val="22"/>
        </w:rPr>
        <w:t>Recommended listing</w:t>
      </w:r>
    </w:p>
    <w:p w:rsidR="00235248" w:rsidRPr="00235248" w:rsidRDefault="00235248" w:rsidP="00F21E17">
      <w:pPr>
        <w:widowControl/>
        <w:rPr>
          <w:rFonts w:cs="Times New Roman"/>
          <w:snapToGrid/>
          <w:szCs w:val="22"/>
          <w:lang w:eastAsia="en-AU"/>
        </w:rPr>
      </w:pPr>
    </w:p>
    <w:p w:rsidR="00235248" w:rsidRPr="008C14FF" w:rsidRDefault="0004163A" w:rsidP="008C14FF">
      <w:pPr>
        <w:pStyle w:val="ListParagraph"/>
        <w:widowControl/>
        <w:numPr>
          <w:ilvl w:val="1"/>
          <w:numId w:val="30"/>
        </w:numPr>
        <w:rPr>
          <w:szCs w:val="22"/>
        </w:rPr>
      </w:pPr>
      <w:r w:rsidRPr="008C14FF">
        <w:rPr>
          <w:rFonts w:cs="Times New Roman"/>
          <w:snapToGrid/>
          <w:szCs w:val="22"/>
          <w:lang w:eastAsia="en-AU"/>
        </w:rPr>
        <w:t>Suggested wording for the restriction (final restriction to be finalised).</w:t>
      </w:r>
    </w:p>
    <w:p w:rsidR="00235248" w:rsidRDefault="00235248" w:rsidP="000E23B9">
      <w:pPr>
        <w:widowControl/>
        <w:contextualSpacing/>
        <w:rPr>
          <w:rFonts w:cs="Times New Roman"/>
          <w:snapToGrid/>
          <w:szCs w:val="22"/>
          <w:lang w:eastAsia="en-AU"/>
        </w:rPr>
      </w:pPr>
    </w:p>
    <w:tbl>
      <w:tblPr>
        <w:tblW w:w="9168" w:type="dxa"/>
        <w:tblInd w:w="817" w:type="dxa"/>
        <w:tblLayout w:type="fixed"/>
        <w:tblLook w:val="04A0" w:firstRow="1" w:lastRow="0" w:firstColumn="1" w:lastColumn="0" w:noHBand="0" w:noVBand="1"/>
        <w:tblDescription w:val="listing ranibizumab"/>
      </w:tblPr>
      <w:tblGrid>
        <w:gridCol w:w="2125"/>
        <w:gridCol w:w="1135"/>
        <w:gridCol w:w="993"/>
        <w:gridCol w:w="850"/>
        <w:gridCol w:w="1985"/>
        <w:gridCol w:w="1275"/>
        <w:gridCol w:w="805"/>
      </w:tblGrid>
      <w:tr w:rsidR="008C14FF" w:rsidRPr="008C14FF" w:rsidTr="008C14FF">
        <w:trPr>
          <w:gridAfter w:val="1"/>
          <w:wAfter w:w="805" w:type="dxa"/>
          <w:cantSplit/>
          <w:trHeight w:val="471"/>
        </w:trPr>
        <w:tc>
          <w:tcPr>
            <w:tcW w:w="3260" w:type="dxa"/>
            <w:gridSpan w:val="2"/>
            <w:tcBorders>
              <w:top w:val="nil"/>
              <w:left w:val="nil"/>
              <w:bottom w:val="single" w:sz="4" w:space="0" w:color="auto"/>
              <w:right w:val="nil"/>
            </w:tcBorders>
          </w:tcPr>
          <w:p w:rsidR="008C14FF" w:rsidRPr="008C14FF" w:rsidRDefault="008C14FF" w:rsidP="00B7721D">
            <w:pPr>
              <w:keepNext/>
              <w:ind w:left="-108"/>
              <w:rPr>
                <w:rFonts w:ascii="Arial Narrow" w:hAnsi="Arial Narrow"/>
                <w:sz w:val="20"/>
              </w:rPr>
            </w:pPr>
            <w:r w:rsidRPr="008C14FF">
              <w:rPr>
                <w:rFonts w:ascii="Arial Narrow" w:hAnsi="Arial Narrow"/>
                <w:sz w:val="20"/>
              </w:rPr>
              <w:t>Name, Restriction,</w:t>
            </w:r>
          </w:p>
          <w:p w:rsidR="008C14FF" w:rsidRPr="008C14FF" w:rsidRDefault="008C14FF" w:rsidP="00B7721D">
            <w:pPr>
              <w:keepNext/>
              <w:ind w:left="-108"/>
              <w:rPr>
                <w:rFonts w:ascii="Arial Narrow" w:hAnsi="Arial Narrow"/>
                <w:sz w:val="20"/>
              </w:rPr>
            </w:pPr>
            <w:r w:rsidRPr="008C14FF">
              <w:rPr>
                <w:rFonts w:ascii="Arial Narrow" w:hAnsi="Arial Narrow"/>
                <w:sz w:val="20"/>
              </w:rPr>
              <w:t>Manner of administration and form</w:t>
            </w:r>
          </w:p>
        </w:tc>
        <w:tc>
          <w:tcPr>
            <w:tcW w:w="993" w:type="dxa"/>
            <w:tcBorders>
              <w:top w:val="nil"/>
              <w:left w:val="nil"/>
              <w:bottom w:val="single" w:sz="4" w:space="0" w:color="auto"/>
              <w:right w:val="nil"/>
            </w:tcBorders>
            <w:hideMark/>
          </w:tcPr>
          <w:p w:rsidR="008C14FF" w:rsidRPr="008C14FF" w:rsidRDefault="008C14FF" w:rsidP="008C14FF">
            <w:pPr>
              <w:keepNext/>
              <w:ind w:left="-108"/>
              <w:jc w:val="center"/>
              <w:rPr>
                <w:rFonts w:ascii="Arial Narrow" w:hAnsi="Arial Narrow"/>
                <w:sz w:val="20"/>
              </w:rPr>
            </w:pPr>
            <w:r w:rsidRPr="008C14FF">
              <w:rPr>
                <w:rFonts w:ascii="Arial Narrow" w:hAnsi="Arial Narrow"/>
                <w:sz w:val="20"/>
              </w:rPr>
              <w:t>Max.</w:t>
            </w:r>
          </w:p>
          <w:p w:rsidR="008C14FF" w:rsidRPr="008C14FF" w:rsidRDefault="008C14FF" w:rsidP="008C14FF">
            <w:pPr>
              <w:keepNext/>
              <w:ind w:left="-108"/>
              <w:jc w:val="center"/>
              <w:rPr>
                <w:rFonts w:ascii="Arial Narrow" w:hAnsi="Arial Narrow"/>
                <w:sz w:val="20"/>
              </w:rPr>
            </w:pPr>
            <w:proofErr w:type="spellStart"/>
            <w:r w:rsidRPr="008C14FF">
              <w:rPr>
                <w:rFonts w:ascii="Arial Narrow" w:hAnsi="Arial Narrow"/>
                <w:sz w:val="20"/>
              </w:rPr>
              <w:t>Qty</w:t>
            </w:r>
            <w:proofErr w:type="spellEnd"/>
          </w:p>
        </w:tc>
        <w:tc>
          <w:tcPr>
            <w:tcW w:w="850" w:type="dxa"/>
            <w:tcBorders>
              <w:top w:val="nil"/>
              <w:left w:val="nil"/>
              <w:bottom w:val="single" w:sz="4" w:space="0" w:color="auto"/>
              <w:right w:val="nil"/>
            </w:tcBorders>
            <w:hideMark/>
          </w:tcPr>
          <w:p w:rsidR="008C14FF" w:rsidRPr="008C14FF" w:rsidRDefault="008C14FF" w:rsidP="008C14FF">
            <w:pPr>
              <w:keepNext/>
              <w:ind w:left="-108"/>
              <w:jc w:val="center"/>
              <w:rPr>
                <w:rFonts w:ascii="Arial Narrow" w:hAnsi="Arial Narrow"/>
                <w:sz w:val="20"/>
              </w:rPr>
            </w:pPr>
            <w:r w:rsidRPr="008C14FF">
              <w:rPr>
                <w:rFonts w:ascii="Arial Narrow" w:hAnsi="Arial Narrow"/>
                <w:sz w:val="20"/>
              </w:rPr>
              <w:t>№.of</w:t>
            </w:r>
          </w:p>
          <w:p w:rsidR="008C14FF" w:rsidRPr="008C14FF" w:rsidRDefault="008C14FF" w:rsidP="008C14FF">
            <w:pPr>
              <w:keepNext/>
              <w:ind w:left="-108"/>
              <w:jc w:val="center"/>
              <w:rPr>
                <w:rFonts w:ascii="Arial Narrow" w:hAnsi="Arial Narrow"/>
                <w:sz w:val="20"/>
              </w:rPr>
            </w:pPr>
            <w:proofErr w:type="spellStart"/>
            <w:r w:rsidRPr="008C14FF">
              <w:rPr>
                <w:rFonts w:ascii="Arial Narrow" w:hAnsi="Arial Narrow"/>
                <w:sz w:val="20"/>
              </w:rPr>
              <w:t>Rpts</w:t>
            </w:r>
            <w:proofErr w:type="spellEnd"/>
          </w:p>
        </w:tc>
        <w:tc>
          <w:tcPr>
            <w:tcW w:w="3260" w:type="dxa"/>
            <w:gridSpan w:val="2"/>
            <w:tcBorders>
              <w:top w:val="nil"/>
              <w:left w:val="nil"/>
              <w:bottom w:val="single" w:sz="4" w:space="0" w:color="auto"/>
              <w:right w:val="nil"/>
            </w:tcBorders>
            <w:hideMark/>
          </w:tcPr>
          <w:p w:rsidR="008C14FF" w:rsidRPr="008C14FF" w:rsidRDefault="008C14FF" w:rsidP="00B7721D">
            <w:pPr>
              <w:keepNext/>
              <w:rPr>
                <w:rFonts w:ascii="Arial Narrow" w:hAnsi="Arial Narrow"/>
                <w:sz w:val="20"/>
                <w:lang w:val="fr-FR"/>
              </w:rPr>
            </w:pPr>
            <w:r w:rsidRPr="008C14FF">
              <w:rPr>
                <w:rFonts w:ascii="Arial Narrow" w:hAnsi="Arial Narrow"/>
                <w:sz w:val="20"/>
              </w:rPr>
              <w:t>Proprietary Name and Manufacturer</w:t>
            </w:r>
          </w:p>
        </w:tc>
      </w:tr>
      <w:tr w:rsidR="008C14FF" w:rsidRPr="008C14FF" w:rsidTr="008C14FF">
        <w:trPr>
          <w:cantSplit/>
          <w:trHeight w:val="577"/>
        </w:trPr>
        <w:tc>
          <w:tcPr>
            <w:tcW w:w="3260" w:type="dxa"/>
            <w:gridSpan w:val="2"/>
          </w:tcPr>
          <w:p w:rsidR="008C14FF" w:rsidRPr="008C14FF" w:rsidRDefault="008C14FF" w:rsidP="00B7721D">
            <w:pPr>
              <w:keepNext/>
              <w:ind w:left="-108"/>
              <w:rPr>
                <w:rFonts w:ascii="Arial Narrow" w:hAnsi="Arial Narrow"/>
                <w:sz w:val="20"/>
              </w:rPr>
            </w:pPr>
            <w:r w:rsidRPr="008C14FF">
              <w:rPr>
                <w:rFonts w:ascii="Arial Narrow" w:hAnsi="Arial Narrow"/>
                <w:smallCaps/>
                <w:sz w:val="20"/>
              </w:rPr>
              <w:t>RANIBIZUMAB</w:t>
            </w:r>
          </w:p>
          <w:p w:rsidR="008C14FF" w:rsidRPr="008C14FF" w:rsidRDefault="008C14FF" w:rsidP="00B7721D">
            <w:pPr>
              <w:keepNext/>
              <w:ind w:left="-108"/>
              <w:rPr>
                <w:rFonts w:ascii="Arial Narrow" w:hAnsi="Arial Narrow"/>
                <w:sz w:val="20"/>
              </w:rPr>
            </w:pPr>
            <w:proofErr w:type="spellStart"/>
            <w:r w:rsidRPr="008C14FF">
              <w:rPr>
                <w:rFonts w:ascii="Arial Narrow" w:hAnsi="Arial Narrow"/>
                <w:sz w:val="20"/>
              </w:rPr>
              <w:t>Ranibizumab</w:t>
            </w:r>
            <w:proofErr w:type="spellEnd"/>
            <w:r w:rsidRPr="008C14FF">
              <w:rPr>
                <w:rFonts w:ascii="Arial Narrow" w:hAnsi="Arial Narrow"/>
                <w:sz w:val="20"/>
              </w:rPr>
              <w:t xml:space="preserve"> 2.3 mg/0.23 mL injection, 1 x 0.23 mL vial</w:t>
            </w:r>
          </w:p>
          <w:p w:rsidR="008C14FF" w:rsidRPr="008C14FF" w:rsidRDefault="008C14FF" w:rsidP="00B7721D">
            <w:pPr>
              <w:keepNext/>
              <w:ind w:left="-108"/>
              <w:rPr>
                <w:rFonts w:ascii="Arial Narrow" w:hAnsi="Arial Narrow"/>
                <w:sz w:val="20"/>
              </w:rPr>
            </w:pPr>
          </w:p>
        </w:tc>
        <w:tc>
          <w:tcPr>
            <w:tcW w:w="993" w:type="dxa"/>
          </w:tcPr>
          <w:p w:rsidR="008C14FF" w:rsidRPr="008C14FF" w:rsidRDefault="008C14FF" w:rsidP="008C14FF">
            <w:pPr>
              <w:keepNext/>
              <w:ind w:left="-108"/>
              <w:jc w:val="center"/>
              <w:rPr>
                <w:rFonts w:ascii="Arial Narrow" w:hAnsi="Arial Narrow"/>
                <w:sz w:val="20"/>
              </w:rPr>
            </w:pPr>
          </w:p>
          <w:p w:rsidR="008C14FF" w:rsidRPr="008C14FF" w:rsidRDefault="008C14FF" w:rsidP="008C14FF">
            <w:pPr>
              <w:keepNext/>
              <w:ind w:left="-108"/>
              <w:jc w:val="center"/>
              <w:rPr>
                <w:rFonts w:ascii="Arial Narrow" w:hAnsi="Arial Narrow"/>
                <w:sz w:val="20"/>
              </w:rPr>
            </w:pPr>
            <w:r w:rsidRPr="008C14FF">
              <w:rPr>
                <w:rFonts w:ascii="Arial Narrow" w:hAnsi="Arial Narrow"/>
                <w:sz w:val="20"/>
              </w:rPr>
              <w:t>1</w:t>
            </w:r>
          </w:p>
        </w:tc>
        <w:tc>
          <w:tcPr>
            <w:tcW w:w="850" w:type="dxa"/>
          </w:tcPr>
          <w:p w:rsidR="008C14FF" w:rsidRPr="008C14FF" w:rsidRDefault="008C14FF" w:rsidP="008C14FF">
            <w:pPr>
              <w:keepNext/>
              <w:ind w:left="-108"/>
              <w:jc w:val="center"/>
              <w:rPr>
                <w:rFonts w:ascii="Arial Narrow" w:hAnsi="Arial Narrow"/>
                <w:sz w:val="20"/>
              </w:rPr>
            </w:pPr>
          </w:p>
          <w:p w:rsidR="008C14FF" w:rsidRPr="008C14FF" w:rsidRDefault="008C14FF" w:rsidP="008C14FF">
            <w:pPr>
              <w:keepNext/>
              <w:ind w:left="-108"/>
              <w:jc w:val="center"/>
              <w:rPr>
                <w:rFonts w:ascii="Arial Narrow" w:hAnsi="Arial Narrow"/>
                <w:sz w:val="20"/>
              </w:rPr>
            </w:pPr>
            <w:r w:rsidRPr="008C14FF">
              <w:rPr>
                <w:rFonts w:ascii="Arial Narrow" w:hAnsi="Arial Narrow"/>
                <w:sz w:val="20"/>
              </w:rPr>
              <w:t>2</w:t>
            </w:r>
          </w:p>
        </w:tc>
        <w:tc>
          <w:tcPr>
            <w:tcW w:w="1985" w:type="dxa"/>
          </w:tcPr>
          <w:p w:rsidR="008C14FF" w:rsidRPr="008C14FF" w:rsidRDefault="008C14FF" w:rsidP="00B7721D">
            <w:pPr>
              <w:keepNext/>
              <w:rPr>
                <w:rFonts w:ascii="Arial Narrow" w:hAnsi="Arial Narrow"/>
                <w:sz w:val="20"/>
              </w:rPr>
            </w:pPr>
          </w:p>
          <w:p w:rsidR="008C14FF" w:rsidRPr="008C14FF" w:rsidRDefault="008C14FF" w:rsidP="00B7721D">
            <w:pPr>
              <w:keepNext/>
              <w:rPr>
                <w:rFonts w:ascii="Arial Narrow" w:hAnsi="Arial Narrow"/>
                <w:sz w:val="20"/>
              </w:rPr>
            </w:pPr>
            <w:proofErr w:type="spellStart"/>
            <w:r w:rsidRPr="008C14FF">
              <w:rPr>
                <w:rFonts w:ascii="Arial Narrow" w:hAnsi="Arial Narrow"/>
                <w:sz w:val="20"/>
              </w:rPr>
              <w:t>Lucentis</w:t>
            </w:r>
            <w:proofErr w:type="spellEnd"/>
          </w:p>
        </w:tc>
        <w:tc>
          <w:tcPr>
            <w:tcW w:w="2080" w:type="dxa"/>
            <w:gridSpan w:val="2"/>
          </w:tcPr>
          <w:p w:rsidR="008C14FF" w:rsidRPr="008C14FF" w:rsidRDefault="008C14FF" w:rsidP="00B7721D">
            <w:pPr>
              <w:keepNext/>
              <w:rPr>
                <w:rFonts w:ascii="Arial Narrow" w:hAnsi="Arial Narrow"/>
                <w:sz w:val="20"/>
              </w:rPr>
            </w:pPr>
          </w:p>
          <w:p w:rsidR="008C14FF" w:rsidRPr="008C14FF" w:rsidRDefault="008C14FF" w:rsidP="00B7721D">
            <w:pPr>
              <w:keepNext/>
              <w:rPr>
                <w:rFonts w:ascii="Arial Narrow" w:hAnsi="Arial Narrow"/>
                <w:sz w:val="20"/>
              </w:rPr>
            </w:pPr>
            <w:r w:rsidRPr="008C14FF">
              <w:rPr>
                <w:rFonts w:ascii="Arial Narrow" w:hAnsi="Arial Narrow"/>
                <w:sz w:val="20"/>
              </w:rPr>
              <w:t>NV</w:t>
            </w:r>
          </w:p>
        </w:tc>
      </w:tr>
      <w:tr w:rsidR="009F590F" w:rsidRPr="008C14FF" w:rsidTr="008C14FF">
        <w:trPr>
          <w:gridAfter w:val="1"/>
          <w:wAfter w:w="805" w:type="dxa"/>
          <w:cantSplit/>
          <w:trHeight w:val="360"/>
        </w:trPr>
        <w:tc>
          <w:tcPr>
            <w:tcW w:w="2125" w:type="dxa"/>
            <w:tcBorders>
              <w:top w:val="single" w:sz="4" w:space="0" w:color="auto"/>
              <w:left w:val="single" w:sz="4" w:space="0" w:color="auto"/>
              <w:bottom w:val="single" w:sz="4" w:space="0" w:color="auto"/>
              <w:right w:val="single" w:sz="4" w:space="0" w:color="auto"/>
            </w:tcBorders>
            <w:hideMark/>
          </w:tcPr>
          <w:p w:rsidR="009F590F" w:rsidRPr="008C14FF" w:rsidRDefault="009F590F" w:rsidP="00B7721D">
            <w:pPr>
              <w:rPr>
                <w:rFonts w:ascii="Arial Narrow" w:hAnsi="Arial Narrow"/>
                <w:b/>
                <w:sz w:val="20"/>
              </w:rPr>
            </w:pPr>
            <w:r w:rsidRPr="008C14FF">
              <w:rPr>
                <w:rFonts w:ascii="Arial Narrow" w:hAnsi="Arial Narrow"/>
                <w:b/>
                <w:sz w:val="20"/>
              </w:rPr>
              <w:t>Condition:</w:t>
            </w:r>
          </w:p>
        </w:tc>
        <w:tc>
          <w:tcPr>
            <w:tcW w:w="6238" w:type="dxa"/>
            <w:gridSpan w:val="5"/>
            <w:tcBorders>
              <w:top w:val="single" w:sz="4" w:space="0" w:color="auto"/>
              <w:left w:val="single" w:sz="4" w:space="0" w:color="auto"/>
              <w:bottom w:val="single" w:sz="4" w:space="0" w:color="auto"/>
              <w:right w:val="single" w:sz="4" w:space="0" w:color="auto"/>
            </w:tcBorders>
            <w:hideMark/>
          </w:tcPr>
          <w:p w:rsidR="009F590F" w:rsidRPr="008C14FF" w:rsidRDefault="009F590F" w:rsidP="00B7721D">
            <w:pPr>
              <w:rPr>
                <w:rFonts w:ascii="Arial Narrow" w:hAnsi="Arial Narrow"/>
                <w:sz w:val="20"/>
              </w:rPr>
            </w:pPr>
            <w:r w:rsidRPr="008C14FF">
              <w:rPr>
                <w:rFonts w:ascii="Arial Narrow" w:hAnsi="Arial Narrow"/>
                <w:sz w:val="20"/>
              </w:rPr>
              <w:t>Visual impairment</w:t>
            </w:r>
          </w:p>
        </w:tc>
      </w:tr>
      <w:tr w:rsidR="009F590F" w:rsidRPr="008C14FF" w:rsidTr="008C14FF">
        <w:trPr>
          <w:gridAfter w:val="1"/>
          <w:wAfter w:w="805" w:type="dxa"/>
          <w:cantSplit/>
          <w:trHeight w:val="360"/>
        </w:trPr>
        <w:tc>
          <w:tcPr>
            <w:tcW w:w="2125" w:type="dxa"/>
            <w:tcBorders>
              <w:top w:val="single" w:sz="4" w:space="0" w:color="auto"/>
              <w:left w:val="single" w:sz="4" w:space="0" w:color="auto"/>
              <w:bottom w:val="single" w:sz="4" w:space="0" w:color="auto"/>
              <w:right w:val="single" w:sz="4" w:space="0" w:color="auto"/>
            </w:tcBorders>
          </w:tcPr>
          <w:p w:rsidR="009F590F" w:rsidRPr="008C14FF" w:rsidRDefault="009F590F" w:rsidP="00B7721D">
            <w:pPr>
              <w:rPr>
                <w:rFonts w:ascii="Arial Narrow" w:hAnsi="Arial Narrow"/>
                <w:b/>
                <w:sz w:val="20"/>
              </w:rPr>
            </w:pPr>
            <w:r w:rsidRPr="008C14FF">
              <w:rPr>
                <w:rFonts w:ascii="Arial Narrow" w:hAnsi="Arial Narrow"/>
                <w:b/>
                <w:sz w:val="20"/>
              </w:rPr>
              <w:t>Treatment phase:</w:t>
            </w:r>
          </w:p>
          <w:p w:rsidR="009F590F" w:rsidRPr="008C14FF" w:rsidRDefault="009F590F" w:rsidP="00B7721D">
            <w:pPr>
              <w:rPr>
                <w:rFonts w:ascii="Arial Narrow" w:hAnsi="Arial Narrow"/>
                <w:i/>
                <w:sz w:val="20"/>
              </w:rPr>
            </w:pPr>
          </w:p>
        </w:tc>
        <w:tc>
          <w:tcPr>
            <w:tcW w:w="6238" w:type="dxa"/>
            <w:gridSpan w:val="5"/>
            <w:tcBorders>
              <w:top w:val="single" w:sz="4" w:space="0" w:color="auto"/>
              <w:left w:val="single" w:sz="4" w:space="0" w:color="auto"/>
              <w:bottom w:val="single" w:sz="4" w:space="0" w:color="auto"/>
              <w:right w:val="single" w:sz="4" w:space="0" w:color="auto"/>
            </w:tcBorders>
            <w:hideMark/>
          </w:tcPr>
          <w:p w:rsidR="009F590F" w:rsidRPr="008C14FF" w:rsidRDefault="009F590F" w:rsidP="00B7721D">
            <w:pPr>
              <w:rPr>
                <w:rFonts w:ascii="Arial Narrow" w:hAnsi="Arial Narrow"/>
                <w:sz w:val="20"/>
              </w:rPr>
            </w:pPr>
            <w:r w:rsidRPr="008C14FF">
              <w:rPr>
                <w:rFonts w:ascii="Arial Narrow" w:hAnsi="Arial Narrow"/>
                <w:sz w:val="20"/>
              </w:rPr>
              <w:t>Initial treatment</w:t>
            </w:r>
          </w:p>
        </w:tc>
      </w:tr>
      <w:tr w:rsidR="009F590F" w:rsidRPr="008C14FF" w:rsidTr="008C14FF">
        <w:trPr>
          <w:gridAfter w:val="1"/>
          <w:wAfter w:w="805" w:type="dxa"/>
          <w:cantSplit/>
          <w:trHeight w:val="360"/>
        </w:trPr>
        <w:tc>
          <w:tcPr>
            <w:tcW w:w="2125" w:type="dxa"/>
            <w:tcBorders>
              <w:top w:val="single" w:sz="4" w:space="0" w:color="auto"/>
              <w:left w:val="single" w:sz="4" w:space="0" w:color="auto"/>
              <w:bottom w:val="single" w:sz="4" w:space="0" w:color="auto"/>
              <w:right w:val="single" w:sz="4" w:space="0" w:color="auto"/>
            </w:tcBorders>
          </w:tcPr>
          <w:p w:rsidR="009F590F" w:rsidRPr="008C14FF" w:rsidRDefault="009F590F" w:rsidP="00B7721D">
            <w:pPr>
              <w:rPr>
                <w:rFonts w:ascii="Arial Narrow" w:hAnsi="Arial Narrow"/>
                <w:b/>
                <w:sz w:val="20"/>
              </w:rPr>
            </w:pPr>
            <w:r w:rsidRPr="008C14FF">
              <w:rPr>
                <w:rFonts w:ascii="Arial Narrow" w:hAnsi="Arial Narrow"/>
                <w:b/>
                <w:sz w:val="20"/>
              </w:rPr>
              <w:t>Restriction:</w:t>
            </w:r>
          </w:p>
          <w:p w:rsidR="009F590F" w:rsidRPr="008C14FF" w:rsidRDefault="009F590F" w:rsidP="00B7721D">
            <w:pPr>
              <w:rPr>
                <w:rFonts w:ascii="Arial Narrow" w:hAnsi="Arial Narrow"/>
                <w:sz w:val="20"/>
              </w:rPr>
            </w:pPr>
          </w:p>
        </w:tc>
        <w:tc>
          <w:tcPr>
            <w:tcW w:w="6238" w:type="dxa"/>
            <w:gridSpan w:val="5"/>
            <w:tcBorders>
              <w:top w:val="single" w:sz="4" w:space="0" w:color="auto"/>
              <w:left w:val="single" w:sz="4" w:space="0" w:color="auto"/>
              <w:bottom w:val="single" w:sz="4" w:space="0" w:color="auto"/>
              <w:right w:val="single" w:sz="4" w:space="0" w:color="auto"/>
            </w:tcBorders>
            <w:hideMark/>
          </w:tcPr>
          <w:p w:rsidR="009F590F" w:rsidRPr="008C14FF" w:rsidRDefault="009F590F" w:rsidP="00B7721D">
            <w:pPr>
              <w:rPr>
                <w:rFonts w:ascii="Arial Narrow" w:hAnsi="Arial Narrow"/>
                <w:sz w:val="20"/>
              </w:rPr>
            </w:pPr>
            <w:r w:rsidRPr="008C14FF">
              <w:rPr>
                <w:rFonts w:ascii="Arial Narrow" w:hAnsi="Arial Narrow"/>
                <w:sz w:val="20"/>
              </w:rPr>
              <w:t>Authority Required</w:t>
            </w:r>
          </w:p>
        </w:tc>
      </w:tr>
      <w:tr w:rsidR="009F590F" w:rsidRPr="008C14FF" w:rsidTr="008C14FF">
        <w:trPr>
          <w:gridAfter w:val="1"/>
          <w:wAfter w:w="805" w:type="dxa"/>
          <w:cantSplit/>
          <w:trHeight w:val="360"/>
        </w:trPr>
        <w:tc>
          <w:tcPr>
            <w:tcW w:w="2125" w:type="dxa"/>
            <w:tcBorders>
              <w:top w:val="single" w:sz="4" w:space="0" w:color="auto"/>
              <w:left w:val="single" w:sz="4" w:space="0" w:color="auto"/>
              <w:bottom w:val="single" w:sz="4" w:space="0" w:color="auto"/>
              <w:right w:val="single" w:sz="4" w:space="0" w:color="auto"/>
            </w:tcBorders>
          </w:tcPr>
          <w:p w:rsidR="009F590F" w:rsidRPr="008C14FF" w:rsidRDefault="009F590F" w:rsidP="00B7721D">
            <w:pPr>
              <w:rPr>
                <w:rFonts w:ascii="Arial Narrow" w:hAnsi="Arial Narrow"/>
                <w:b/>
                <w:sz w:val="20"/>
              </w:rPr>
            </w:pPr>
            <w:r w:rsidRPr="008C14FF">
              <w:rPr>
                <w:rFonts w:ascii="Arial Narrow" w:hAnsi="Arial Narrow"/>
                <w:b/>
                <w:sz w:val="20"/>
              </w:rPr>
              <w:t>Treatment criteria:</w:t>
            </w:r>
          </w:p>
          <w:p w:rsidR="009F590F" w:rsidRPr="008C14FF" w:rsidRDefault="009F590F" w:rsidP="00B7721D">
            <w:pPr>
              <w:rPr>
                <w:rFonts w:ascii="Arial Narrow" w:hAnsi="Arial Narrow"/>
                <w:sz w:val="20"/>
              </w:rPr>
            </w:pPr>
          </w:p>
        </w:tc>
        <w:tc>
          <w:tcPr>
            <w:tcW w:w="6238" w:type="dxa"/>
            <w:gridSpan w:val="5"/>
            <w:tcBorders>
              <w:top w:val="single" w:sz="4" w:space="0" w:color="auto"/>
              <w:left w:val="single" w:sz="4" w:space="0" w:color="auto"/>
              <w:bottom w:val="single" w:sz="4" w:space="0" w:color="auto"/>
              <w:right w:val="single" w:sz="4" w:space="0" w:color="auto"/>
            </w:tcBorders>
          </w:tcPr>
          <w:p w:rsidR="009F590F" w:rsidRPr="008C14FF" w:rsidRDefault="009F590F" w:rsidP="00B7721D">
            <w:pPr>
              <w:rPr>
                <w:rFonts w:ascii="Arial Narrow" w:hAnsi="Arial Narrow"/>
                <w:sz w:val="20"/>
              </w:rPr>
            </w:pPr>
            <w:r w:rsidRPr="008C14FF">
              <w:rPr>
                <w:rFonts w:ascii="Arial Narrow" w:hAnsi="Arial Narrow"/>
                <w:sz w:val="20"/>
              </w:rPr>
              <w:t>Must be treated by an ophthalmologist</w:t>
            </w:r>
          </w:p>
          <w:p w:rsidR="009F590F" w:rsidRPr="008C14FF" w:rsidRDefault="009F590F" w:rsidP="00B7721D">
            <w:pPr>
              <w:rPr>
                <w:rFonts w:ascii="Arial Narrow" w:hAnsi="Arial Narrow"/>
                <w:sz w:val="20"/>
              </w:rPr>
            </w:pPr>
          </w:p>
        </w:tc>
      </w:tr>
      <w:tr w:rsidR="009F590F" w:rsidRPr="008C14FF" w:rsidTr="008C14FF">
        <w:trPr>
          <w:gridAfter w:val="1"/>
          <w:wAfter w:w="805" w:type="dxa"/>
          <w:cantSplit/>
          <w:trHeight w:val="360"/>
        </w:trPr>
        <w:tc>
          <w:tcPr>
            <w:tcW w:w="2125" w:type="dxa"/>
            <w:tcBorders>
              <w:top w:val="single" w:sz="4" w:space="0" w:color="auto"/>
              <w:left w:val="single" w:sz="4" w:space="0" w:color="auto"/>
              <w:bottom w:val="single" w:sz="4" w:space="0" w:color="auto"/>
              <w:right w:val="single" w:sz="4" w:space="0" w:color="auto"/>
            </w:tcBorders>
          </w:tcPr>
          <w:p w:rsidR="009F590F" w:rsidRPr="008C14FF" w:rsidRDefault="009F590F" w:rsidP="00B7721D">
            <w:pPr>
              <w:rPr>
                <w:rFonts w:ascii="Arial Narrow" w:hAnsi="Arial Narrow"/>
                <w:b/>
                <w:sz w:val="20"/>
              </w:rPr>
            </w:pPr>
            <w:r w:rsidRPr="008C14FF">
              <w:rPr>
                <w:rFonts w:ascii="Arial Narrow" w:hAnsi="Arial Narrow"/>
                <w:b/>
                <w:sz w:val="20"/>
              </w:rPr>
              <w:t>Clinical criteria:</w:t>
            </w:r>
          </w:p>
          <w:p w:rsidR="009F590F" w:rsidRPr="008C14FF" w:rsidRDefault="009F590F" w:rsidP="00B7721D">
            <w:pPr>
              <w:rPr>
                <w:rFonts w:ascii="Arial Narrow" w:hAnsi="Arial Narrow"/>
                <w:sz w:val="20"/>
              </w:rPr>
            </w:pPr>
          </w:p>
        </w:tc>
        <w:tc>
          <w:tcPr>
            <w:tcW w:w="6238" w:type="dxa"/>
            <w:gridSpan w:val="5"/>
            <w:tcBorders>
              <w:top w:val="single" w:sz="4" w:space="0" w:color="auto"/>
              <w:left w:val="single" w:sz="4" w:space="0" w:color="auto"/>
              <w:bottom w:val="single" w:sz="4" w:space="0" w:color="auto"/>
              <w:right w:val="single" w:sz="4" w:space="0" w:color="auto"/>
            </w:tcBorders>
          </w:tcPr>
          <w:p w:rsidR="009F590F" w:rsidRPr="008C14FF" w:rsidRDefault="009F590F" w:rsidP="00B7721D">
            <w:pPr>
              <w:rPr>
                <w:rFonts w:ascii="Arial Narrow" w:hAnsi="Arial Narrow"/>
                <w:sz w:val="20"/>
              </w:rPr>
            </w:pPr>
            <w:r w:rsidRPr="008C14FF">
              <w:rPr>
                <w:rFonts w:ascii="Arial Narrow" w:hAnsi="Arial Narrow"/>
                <w:sz w:val="20"/>
              </w:rPr>
              <w:t>The condition must be due to diabetic macular oedema</w:t>
            </w:r>
          </w:p>
          <w:p w:rsidR="009F590F" w:rsidRPr="008C14FF" w:rsidRDefault="009F590F" w:rsidP="00B7721D">
            <w:pPr>
              <w:rPr>
                <w:rFonts w:ascii="Arial Narrow" w:hAnsi="Arial Narrow"/>
                <w:sz w:val="20"/>
              </w:rPr>
            </w:pPr>
          </w:p>
          <w:p w:rsidR="009F590F" w:rsidRPr="008C14FF" w:rsidRDefault="009F590F" w:rsidP="00B7721D">
            <w:pPr>
              <w:rPr>
                <w:rFonts w:ascii="Arial Narrow" w:hAnsi="Arial Narrow"/>
                <w:sz w:val="20"/>
              </w:rPr>
            </w:pPr>
            <w:r w:rsidRPr="008C14FF">
              <w:rPr>
                <w:rFonts w:ascii="Arial Narrow" w:hAnsi="Arial Narrow"/>
                <w:sz w:val="20"/>
              </w:rPr>
              <w:t>AND</w:t>
            </w:r>
          </w:p>
          <w:p w:rsidR="009F590F" w:rsidRPr="008C14FF" w:rsidRDefault="009F590F" w:rsidP="00B7721D">
            <w:pPr>
              <w:rPr>
                <w:rFonts w:ascii="Arial Narrow" w:hAnsi="Arial Narrow"/>
                <w:sz w:val="20"/>
              </w:rPr>
            </w:pPr>
          </w:p>
          <w:p w:rsidR="009F590F" w:rsidRPr="008C14FF" w:rsidRDefault="009F590F" w:rsidP="00B7721D">
            <w:pPr>
              <w:rPr>
                <w:rFonts w:ascii="Arial Narrow" w:hAnsi="Arial Narrow"/>
                <w:sz w:val="20"/>
              </w:rPr>
            </w:pPr>
            <w:r w:rsidRPr="008C14FF">
              <w:rPr>
                <w:rFonts w:ascii="Arial Narrow" w:hAnsi="Arial Narrow"/>
                <w:sz w:val="20"/>
              </w:rPr>
              <w:t>The condition must be diagnosed by fluorescein angiography</w:t>
            </w:r>
          </w:p>
          <w:p w:rsidR="009F590F" w:rsidRPr="008C14FF" w:rsidRDefault="009F590F" w:rsidP="00B7721D">
            <w:pPr>
              <w:rPr>
                <w:rFonts w:ascii="Arial Narrow" w:hAnsi="Arial Narrow"/>
                <w:sz w:val="20"/>
              </w:rPr>
            </w:pPr>
          </w:p>
          <w:p w:rsidR="009F590F" w:rsidRPr="008C14FF" w:rsidRDefault="009F590F" w:rsidP="00B7721D">
            <w:pPr>
              <w:rPr>
                <w:rFonts w:ascii="Arial Narrow" w:hAnsi="Arial Narrow"/>
                <w:sz w:val="20"/>
              </w:rPr>
            </w:pPr>
            <w:r w:rsidRPr="008C14FF">
              <w:rPr>
                <w:rFonts w:ascii="Arial Narrow" w:hAnsi="Arial Narrow"/>
                <w:sz w:val="20"/>
              </w:rPr>
              <w:t>AND</w:t>
            </w:r>
          </w:p>
          <w:p w:rsidR="009F590F" w:rsidRPr="008C14FF" w:rsidRDefault="009F590F" w:rsidP="00B7721D">
            <w:pPr>
              <w:rPr>
                <w:rFonts w:ascii="Arial Narrow" w:hAnsi="Arial Narrow"/>
                <w:sz w:val="20"/>
              </w:rPr>
            </w:pPr>
          </w:p>
          <w:p w:rsidR="009F590F" w:rsidRPr="008C14FF" w:rsidRDefault="009F590F" w:rsidP="00B7721D">
            <w:pPr>
              <w:rPr>
                <w:rFonts w:ascii="Arial Narrow" w:hAnsi="Arial Narrow"/>
                <w:i/>
                <w:sz w:val="20"/>
              </w:rPr>
            </w:pPr>
            <w:r w:rsidRPr="008C14FF">
              <w:rPr>
                <w:rFonts w:ascii="Arial Narrow" w:hAnsi="Arial Narrow"/>
                <w:i/>
                <w:sz w:val="20"/>
              </w:rPr>
              <w:t>The treatment must be as monotherapy; OR</w:t>
            </w:r>
          </w:p>
          <w:p w:rsidR="009F590F" w:rsidRPr="008C14FF" w:rsidRDefault="009F590F" w:rsidP="00B7721D">
            <w:pPr>
              <w:rPr>
                <w:rFonts w:ascii="Arial Narrow" w:hAnsi="Arial Narrow"/>
                <w:sz w:val="20"/>
              </w:rPr>
            </w:pPr>
            <w:r w:rsidRPr="008C14FF">
              <w:rPr>
                <w:rFonts w:ascii="Arial Narrow" w:hAnsi="Arial Narrow"/>
                <w:i/>
                <w:sz w:val="20"/>
              </w:rPr>
              <w:t>The treatment must be in combination with laser photocoagulation</w:t>
            </w:r>
            <w:r w:rsidR="002B53F4" w:rsidRPr="008C14FF">
              <w:rPr>
                <w:rFonts w:ascii="Arial Narrow" w:hAnsi="Arial Narrow"/>
                <w:i/>
                <w:sz w:val="20"/>
              </w:rPr>
              <w:t>.</w:t>
            </w:r>
          </w:p>
          <w:p w:rsidR="009F590F" w:rsidRPr="008C14FF" w:rsidRDefault="009F590F" w:rsidP="00B7721D">
            <w:pPr>
              <w:rPr>
                <w:rFonts w:ascii="Arial Narrow" w:hAnsi="Arial Narrow"/>
                <w:sz w:val="20"/>
              </w:rPr>
            </w:pPr>
          </w:p>
        </w:tc>
      </w:tr>
      <w:tr w:rsidR="009F590F" w:rsidRPr="008C14FF" w:rsidTr="008C14FF">
        <w:trPr>
          <w:gridAfter w:val="1"/>
          <w:wAfter w:w="805" w:type="dxa"/>
          <w:cantSplit/>
          <w:trHeight w:val="360"/>
        </w:trPr>
        <w:tc>
          <w:tcPr>
            <w:tcW w:w="2125" w:type="dxa"/>
            <w:tcBorders>
              <w:top w:val="single" w:sz="4" w:space="0" w:color="auto"/>
              <w:left w:val="single" w:sz="4" w:space="0" w:color="auto"/>
              <w:bottom w:val="single" w:sz="4" w:space="0" w:color="auto"/>
              <w:right w:val="single" w:sz="4" w:space="0" w:color="auto"/>
            </w:tcBorders>
          </w:tcPr>
          <w:p w:rsidR="009F590F" w:rsidRPr="008C14FF" w:rsidRDefault="009F590F" w:rsidP="00B7721D">
            <w:pPr>
              <w:rPr>
                <w:rFonts w:ascii="Arial Narrow" w:hAnsi="Arial Narrow"/>
                <w:b/>
                <w:sz w:val="20"/>
              </w:rPr>
            </w:pPr>
            <w:r w:rsidRPr="008C14FF">
              <w:rPr>
                <w:rFonts w:ascii="Arial Narrow" w:hAnsi="Arial Narrow"/>
                <w:b/>
                <w:sz w:val="20"/>
              </w:rPr>
              <w:t>Definitions</w:t>
            </w:r>
          </w:p>
          <w:p w:rsidR="009F590F" w:rsidRPr="008C14FF" w:rsidRDefault="009F590F" w:rsidP="00B7721D">
            <w:pPr>
              <w:rPr>
                <w:rFonts w:ascii="Arial Narrow" w:hAnsi="Arial Narrow"/>
                <w:sz w:val="20"/>
              </w:rPr>
            </w:pPr>
          </w:p>
        </w:tc>
        <w:tc>
          <w:tcPr>
            <w:tcW w:w="6238" w:type="dxa"/>
            <w:gridSpan w:val="5"/>
            <w:tcBorders>
              <w:top w:val="single" w:sz="4" w:space="0" w:color="auto"/>
              <w:left w:val="single" w:sz="4" w:space="0" w:color="auto"/>
              <w:bottom w:val="single" w:sz="4" w:space="0" w:color="auto"/>
              <w:right w:val="single" w:sz="4" w:space="0" w:color="auto"/>
            </w:tcBorders>
          </w:tcPr>
          <w:p w:rsidR="009F590F" w:rsidRPr="008C14FF" w:rsidRDefault="009F590F" w:rsidP="002B53F4">
            <w:pPr>
              <w:rPr>
                <w:rFonts w:ascii="Arial Narrow" w:hAnsi="Arial Narrow"/>
                <w:sz w:val="20"/>
              </w:rPr>
            </w:pPr>
            <w:r w:rsidRPr="008C14FF">
              <w:rPr>
                <w:rFonts w:ascii="Arial Narrow" w:hAnsi="Arial Narrow"/>
                <w:sz w:val="20"/>
              </w:rPr>
              <w:t>Visual impairment is defined as best corrected visual acuity score between 78 and 39 letters based on Early Treatment Diabetic Retinopathy Study (ETDRS)-like VA testing charts administered at a distance of 4 metr</w:t>
            </w:r>
            <w:r w:rsidR="00C76E8D" w:rsidRPr="008C14FF">
              <w:rPr>
                <w:rFonts w:ascii="Arial Narrow" w:hAnsi="Arial Narrow"/>
                <w:sz w:val="20"/>
              </w:rPr>
              <w:t>e</w:t>
            </w:r>
            <w:r w:rsidRPr="008C14FF">
              <w:rPr>
                <w:rFonts w:ascii="Arial Narrow" w:hAnsi="Arial Narrow"/>
                <w:sz w:val="20"/>
              </w:rPr>
              <w:t xml:space="preserve">s (approximate </w:t>
            </w:r>
            <w:proofErr w:type="spellStart"/>
            <w:r w:rsidRPr="008C14FF">
              <w:rPr>
                <w:rFonts w:ascii="Arial Narrow" w:hAnsi="Arial Narrow"/>
                <w:sz w:val="20"/>
              </w:rPr>
              <w:t>Snellen</w:t>
            </w:r>
            <w:proofErr w:type="spellEnd"/>
            <w:r w:rsidRPr="008C14FF">
              <w:rPr>
                <w:rFonts w:ascii="Arial Narrow" w:hAnsi="Arial Narrow"/>
                <w:sz w:val="20"/>
              </w:rPr>
              <w:t xml:space="preserve"> equivalent 20/32-20/</w:t>
            </w:r>
            <w:r w:rsidR="002B53F4" w:rsidRPr="008C14FF">
              <w:rPr>
                <w:rFonts w:ascii="Arial Narrow" w:hAnsi="Arial Narrow"/>
                <w:sz w:val="20"/>
              </w:rPr>
              <w:t>160).</w:t>
            </w:r>
          </w:p>
          <w:p w:rsidR="009F590F" w:rsidRPr="008C14FF" w:rsidRDefault="009F590F" w:rsidP="00B7721D">
            <w:pPr>
              <w:rPr>
                <w:rFonts w:ascii="Arial Narrow" w:hAnsi="Arial Narrow"/>
                <w:sz w:val="20"/>
              </w:rPr>
            </w:pPr>
          </w:p>
        </w:tc>
      </w:tr>
      <w:tr w:rsidR="009F590F" w:rsidRPr="008C14FF" w:rsidTr="008C14FF">
        <w:trPr>
          <w:gridAfter w:val="1"/>
          <w:wAfter w:w="805" w:type="dxa"/>
          <w:cantSplit/>
          <w:trHeight w:val="360"/>
        </w:trPr>
        <w:tc>
          <w:tcPr>
            <w:tcW w:w="2125" w:type="dxa"/>
            <w:tcBorders>
              <w:top w:val="single" w:sz="4" w:space="0" w:color="auto"/>
              <w:left w:val="single" w:sz="4" w:space="0" w:color="auto"/>
              <w:bottom w:val="single" w:sz="4" w:space="0" w:color="auto"/>
              <w:right w:val="single" w:sz="4" w:space="0" w:color="auto"/>
            </w:tcBorders>
          </w:tcPr>
          <w:p w:rsidR="009F590F" w:rsidRPr="008C14FF" w:rsidRDefault="009F590F" w:rsidP="00B7721D">
            <w:pPr>
              <w:rPr>
                <w:rFonts w:ascii="Arial Narrow" w:hAnsi="Arial Narrow"/>
                <w:b/>
                <w:sz w:val="20"/>
              </w:rPr>
            </w:pPr>
            <w:r w:rsidRPr="008C14FF">
              <w:rPr>
                <w:rFonts w:ascii="Arial Narrow" w:hAnsi="Arial Narrow"/>
                <w:b/>
                <w:sz w:val="20"/>
              </w:rPr>
              <w:lastRenderedPageBreak/>
              <w:t>Prescriber Instructions</w:t>
            </w:r>
          </w:p>
          <w:p w:rsidR="009F590F" w:rsidRPr="008C14FF" w:rsidRDefault="009F590F" w:rsidP="00B7721D">
            <w:pPr>
              <w:rPr>
                <w:rFonts w:ascii="Arial Narrow" w:hAnsi="Arial Narrow"/>
                <w:sz w:val="20"/>
              </w:rPr>
            </w:pPr>
          </w:p>
        </w:tc>
        <w:tc>
          <w:tcPr>
            <w:tcW w:w="6238" w:type="dxa"/>
            <w:gridSpan w:val="5"/>
            <w:tcBorders>
              <w:top w:val="single" w:sz="4" w:space="0" w:color="auto"/>
              <w:left w:val="single" w:sz="4" w:space="0" w:color="auto"/>
              <w:bottom w:val="single" w:sz="4" w:space="0" w:color="auto"/>
              <w:right w:val="single" w:sz="4" w:space="0" w:color="auto"/>
            </w:tcBorders>
          </w:tcPr>
          <w:p w:rsidR="009F590F" w:rsidRPr="008C14FF" w:rsidRDefault="009F590F" w:rsidP="00B7721D">
            <w:pPr>
              <w:rPr>
                <w:rFonts w:ascii="Arial Narrow" w:hAnsi="Arial Narrow"/>
                <w:i/>
                <w:sz w:val="20"/>
              </w:rPr>
            </w:pPr>
            <w:r w:rsidRPr="008C14FF">
              <w:rPr>
                <w:rFonts w:ascii="Arial Narrow" w:hAnsi="Arial Narrow"/>
                <w:i/>
                <w:sz w:val="20"/>
              </w:rPr>
              <w:t>Authority approval for initial treatment of each eye must be sought.</w:t>
            </w:r>
          </w:p>
          <w:p w:rsidR="009F590F" w:rsidRPr="008C14FF" w:rsidRDefault="009F590F" w:rsidP="00B7721D">
            <w:pPr>
              <w:rPr>
                <w:rFonts w:ascii="Arial Narrow" w:hAnsi="Arial Narrow"/>
                <w:i/>
                <w:sz w:val="20"/>
              </w:rPr>
            </w:pPr>
          </w:p>
          <w:p w:rsidR="009F590F" w:rsidRPr="008C14FF" w:rsidRDefault="009F590F" w:rsidP="00B7721D">
            <w:pPr>
              <w:rPr>
                <w:rFonts w:ascii="Arial Narrow" w:hAnsi="Arial Narrow"/>
                <w:i/>
                <w:sz w:val="20"/>
              </w:rPr>
            </w:pPr>
            <w:r w:rsidRPr="008C14FF">
              <w:rPr>
                <w:rFonts w:ascii="Arial Narrow" w:hAnsi="Arial Narrow"/>
                <w:i/>
                <w:sz w:val="20"/>
              </w:rPr>
              <w:t xml:space="preserve">The first authority application for each eye must be made in writing or by telephone. </w:t>
            </w:r>
          </w:p>
          <w:p w:rsidR="009F590F" w:rsidRPr="008C14FF" w:rsidRDefault="009F590F" w:rsidP="00B7721D">
            <w:pPr>
              <w:rPr>
                <w:rFonts w:ascii="Arial Narrow" w:hAnsi="Arial Narrow"/>
                <w:i/>
                <w:sz w:val="20"/>
              </w:rPr>
            </w:pPr>
            <w:r w:rsidRPr="008C14FF">
              <w:rPr>
                <w:rFonts w:ascii="Arial Narrow" w:hAnsi="Arial Narrow"/>
                <w:i/>
                <w:sz w:val="20"/>
              </w:rPr>
              <w:t>A written application must include:</w:t>
            </w:r>
          </w:p>
          <w:p w:rsidR="009F590F" w:rsidRPr="008C14FF" w:rsidRDefault="009F590F" w:rsidP="00B7721D">
            <w:pPr>
              <w:rPr>
                <w:rFonts w:ascii="Arial Narrow" w:hAnsi="Arial Narrow"/>
                <w:i/>
                <w:sz w:val="20"/>
              </w:rPr>
            </w:pPr>
            <w:r w:rsidRPr="008C14FF">
              <w:rPr>
                <w:rFonts w:ascii="Arial Narrow" w:hAnsi="Arial Narrow"/>
                <w:i/>
                <w:sz w:val="20"/>
              </w:rPr>
              <w:t>a) a completed authority prescription form;</w:t>
            </w:r>
          </w:p>
          <w:p w:rsidR="009F590F" w:rsidRPr="008C14FF" w:rsidRDefault="009F590F" w:rsidP="00B7721D">
            <w:pPr>
              <w:rPr>
                <w:rFonts w:ascii="Arial Narrow" w:hAnsi="Arial Narrow"/>
                <w:i/>
                <w:sz w:val="20"/>
              </w:rPr>
            </w:pPr>
            <w:r w:rsidRPr="008C14FF">
              <w:rPr>
                <w:rFonts w:ascii="Arial Narrow" w:hAnsi="Arial Narrow"/>
                <w:i/>
                <w:sz w:val="20"/>
              </w:rPr>
              <w:t>b) a completed [insert name of form] - PBS Supporting Information Form; and</w:t>
            </w:r>
          </w:p>
          <w:p w:rsidR="009F590F" w:rsidRPr="008C14FF" w:rsidRDefault="009F590F" w:rsidP="00B7721D">
            <w:pPr>
              <w:rPr>
                <w:rFonts w:ascii="Arial Narrow" w:hAnsi="Arial Narrow"/>
                <w:i/>
                <w:sz w:val="20"/>
              </w:rPr>
            </w:pPr>
            <w:r w:rsidRPr="008C14FF">
              <w:rPr>
                <w:rFonts w:ascii="Arial Narrow" w:hAnsi="Arial Narrow"/>
                <w:i/>
                <w:sz w:val="20"/>
              </w:rPr>
              <w:t xml:space="preserve">c) </w:t>
            </w:r>
            <w:proofErr w:type="gramStart"/>
            <w:r w:rsidRPr="008C14FF">
              <w:rPr>
                <w:rFonts w:ascii="Arial Narrow" w:hAnsi="Arial Narrow"/>
                <w:i/>
                <w:sz w:val="20"/>
              </w:rPr>
              <w:t>a</w:t>
            </w:r>
            <w:proofErr w:type="gramEnd"/>
            <w:r w:rsidRPr="008C14FF">
              <w:rPr>
                <w:rFonts w:ascii="Arial Narrow" w:hAnsi="Arial Narrow"/>
                <w:i/>
                <w:sz w:val="20"/>
              </w:rPr>
              <w:t xml:space="preserve"> copy of the fluorescein angiogram or alternative method of diagnosis where applicable.</w:t>
            </w:r>
          </w:p>
          <w:p w:rsidR="009F590F" w:rsidRPr="008C14FF" w:rsidRDefault="009F590F" w:rsidP="00B7721D">
            <w:pPr>
              <w:rPr>
                <w:rFonts w:ascii="Arial Narrow" w:hAnsi="Arial Narrow"/>
                <w:i/>
                <w:sz w:val="20"/>
              </w:rPr>
            </w:pPr>
          </w:p>
          <w:p w:rsidR="009F590F" w:rsidRPr="008C14FF" w:rsidRDefault="009F590F" w:rsidP="00B7721D">
            <w:pPr>
              <w:rPr>
                <w:rFonts w:ascii="Arial Narrow" w:hAnsi="Arial Narrow"/>
                <w:i/>
                <w:sz w:val="20"/>
              </w:rPr>
            </w:pPr>
            <w:r w:rsidRPr="008C14FF">
              <w:rPr>
                <w:rFonts w:ascii="Arial Narrow" w:hAnsi="Arial Narrow"/>
                <w:i/>
                <w:sz w:val="20"/>
              </w:rPr>
              <w:t>A telephone application must be made following submission by facsimile of a copy of a completed [insert name of form] - PBS Supporting Information Form and a copy of the [appropriate diagnostic report]. The original documentation must be submitted to the Chief Executive Medicare by post after the application has been authorised.</w:t>
            </w:r>
          </w:p>
          <w:p w:rsidR="009F590F" w:rsidRPr="008C14FF" w:rsidRDefault="009F590F" w:rsidP="00B7721D">
            <w:pPr>
              <w:rPr>
                <w:rFonts w:ascii="Arial Narrow" w:hAnsi="Arial Narrow"/>
                <w:i/>
                <w:sz w:val="20"/>
              </w:rPr>
            </w:pPr>
          </w:p>
          <w:p w:rsidR="009F590F" w:rsidRPr="008C14FF" w:rsidRDefault="009F590F" w:rsidP="002B53F4">
            <w:pPr>
              <w:rPr>
                <w:rFonts w:ascii="Arial Narrow" w:hAnsi="Arial Narrow"/>
                <w:i/>
                <w:sz w:val="20"/>
              </w:rPr>
            </w:pPr>
            <w:r w:rsidRPr="008C14FF">
              <w:rPr>
                <w:rFonts w:ascii="Arial Narrow" w:hAnsi="Arial Narrow"/>
                <w:i/>
                <w:sz w:val="20"/>
              </w:rPr>
              <w:t>Where a fluorescein angiogram cannot be performed due to a contraindication as listed in the TGA-approved product information, details of the contraindication must be provided.  A copy of the report of an alternative method of diagnosis must be included in the application, for example optical coherence tomography (OCT) or red free photography.</w:t>
            </w:r>
          </w:p>
          <w:p w:rsidR="009F590F" w:rsidRPr="008C14FF" w:rsidRDefault="009F590F" w:rsidP="00B7721D">
            <w:pPr>
              <w:rPr>
                <w:rFonts w:ascii="Arial Narrow" w:hAnsi="Arial Narrow"/>
                <w:sz w:val="20"/>
              </w:rPr>
            </w:pPr>
          </w:p>
        </w:tc>
      </w:tr>
      <w:tr w:rsidR="009F590F" w:rsidRPr="008C14FF" w:rsidTr="008C14FF">
        <w:trPr>
          <w:gridAfter w:val="1"/>
          <w:wAfter w:w="805" w:type="dxa"/>
          <w:cantSplit/>
          <w:trHeight w:val="360"/>
        </w:trPr>
        <w:tc>
          <w:tcPr>
            <w:tcW w:w="2125" w:type="dxa"/>
            <w:tcBorders>
              <w:top w:val="single" w:sz="4" w:space="0" w:color="auto"/>
              <w:left w:val="single" w:sz="4" w:space="0" w:color="auto"/>
              <w:bottom w:val="single" w:sz="4" w:space="0" w:color="auto"/>
              <w:right w:val="single" w:sz="4" w:space="0" w:color="auto"/>
            </w:tcBorders>
          </w:tcPr>
          <w:p w:rsidR="009F590F" w:rsidRPr="008C14FF" w:rsidRDefault="009F590F" w:rsidP="00B7721D">
            <w:pPr>
              <w:rPr>
                <w:rFonts w:ascii="Arial Narrow" w:hAnsi="Arial Narrow"/>
                <w:b/>
                <w:sz w:val="20"/>
              </w:rPr>
            </w:pPr>
            <w:r w:rsidRPr="008C14FF">
              <w:rPr>
                <w:rFonts w:ascii="Arial Narrow" w:hAnsi="Arial Narrow"/>
                <w:b/>
                <w:sz w:val="20"/>
              </w:rPr>
              <w:t>Administrative Advice</w:t>
            </w:r>
          </w:p>
          <w:p w:rsidR="009F590F" w:rsidRPr="008C14FF" w:rsidRDefault="009F590F" w:rsidP="00B7721D">
            <w:pPr>
              <w:rPr>
                <w:rFonts w:ascii="Arial Narrow" w:hAnsi="Arial Narrow"/>
                <w:i/>
                <w:sz w:val="20"/>
              </w:rPr>
            </w:pPr>
          </w:p>
        </w:tc>
        <w:tc>
          <w:tcPr>
            <w:tcW w:w="6238" w:type="dxa"/>
            <w:gridSpan w:val="5"/>
            <w:tcBorders>
              <w:top w:val="single" w:sz="4" w:space="0" w:color="auto"/>
              <w:left w:val="single" w:sz="4" w:space="0" w:color="auto"/>
              <w:bottom w:val="single" w:sz="4" w:space="0" w:color="auto"/>
              <w:right w:val="single" w:sz="4" w:space="0" w:color="auto"/>
            </w:tcBorders>
          </w:tcPr>
          <w:p w:rsidR="009F590F" w:rsidRPr="008C14FF" w:rsidRDefault="009F590F" w:rsidP="00B7721D">
            <w:pPr>
              <w:rPr>
                <w:rFonts w:ascii="Arial Narrow" w:hAnsi="Arial Narrow"/>
                <w:i/>
                <w:sz w:val="20"/>
              </w:rPr>
            </w:pPr>
            <w:r w:rsidRPr="008C14FF">
              <w:rPr>
                <w:rFonts w:ascii="Arial Narrow" w:hAnsi="Arial Narrow"/>
                <w:i/>
                <w:sz w:val="20"/>
              </w:rPr>
              <w:t>Authority approvals will be administered by the Complex Drugs Unit of the Department of Human Services</w:t>
            </w:r>
          </w:p>
          <w:p w:rsidR="009F590F" w:rsidRPr="008C14FF" w:rsidRDefault="009F590F" w:rsidP="00B7721D">
            <w:pPr>
              <w:rPr>
                <w:rFonts w:ascii="Arial Narrow" w:hAnsi="Arial Narrow"/>
                <w:i/>
                <w:sz w:val="20"/>
              </w:rPr>
            </w:pPr>
          </w:p>
          <w:p w:rsidR="009F590F" w:rsidRPr="008C14FF" w:rsidRDefault="009F590F" w:rsidP="00B7721D">
            <w:pPr>
              <w:rPr>
                <w:rFonts w:ascii="Arial Narrow" w:hAnsi="Arial Narrow"/>
                <w:i/>
                <w:sz w:val="20"/>
              </w:rPr>
            </w:pPr>
            <w:r w:rsidRPr="008C14FF">
              <w:rPr>
                <w:rFonts w:ascii="Arial Narrow" w:hAnsi="Arial Narrow"/>
                <w:i/>
                <w:sz w:val="20"/>
              </w:rPr>
              <w:t xml:space="preserve">Any queries concerning the arrangements to prescribe may be directed to the Department of Human Services on 1800 700 270 (hours of operation 8 a.m. to 5 p.m. EST Monday to Friday). </w:t>
            </w:r>
          </w:p>
          <w:p w:rsidR="009F590F" w:rsidRPr="008C14FF" w:rsidRDefault="009F590F" w:rsidP="00B7721D">
            <w:pPr>
              <w:rPr>
                <w:rFonts w:ascii="Arial Narrow" w:hAnsi="Arial Narrow"/>
                <w:i/>
                <w:sz w:val="20"/>
              </w:rPr>
            </w:pPr>
          </w:p>
          <w:p w:rsidR="009F590F" w:rsidRPr="008C14FF" w:rsidRDefault="009F590F" w:rsidP="00B7721D">
            <w:pPr>
              <w:rPr>
                <w:rFonts w:ascii="Arial Narrow" w:hAnsi="Arial Narrow"/>
                <w:i/>
                <w:sz w:val="20"/>
              </w:rPr>
            </w:pPr>
            <w:r w:rsidRPr="008C14FF">
              <w:rPr>
                <w:rFonts w:ascii="Arial Narrow" w:hAnsi="Arial Narrow"/>
                <w:i/>
                <w:sz w:val="20"/>
              </w:rPr>
              <w:t>Prescribing information (including Authority Application forms and other relevant documentation as applicable) is available on the Department of Human Services website at www.humanservices.gov.au</w:t>
            </w:r>
          </w:p>
          <w:p w:rsidR="009F590F" w:rsidRPr="008C14FF" w:rsidRDefault="009F590F" w:rsidP="00B7721D">
            <w:pPr>
              <w:rPr>
                <w:rFonts w:ascii="Arial Narrow" w:hAnsi="Arial Narrow"/>
                <w:i/>
                <w:sz w:val="20"/>
              </w:rPr>
            </w:pPr>
          </w:p>
          <w:p w:rsidR="009F590F" w:rsidRPr="008C14FF" w:rsidRDefault="009F590F" w:rsidP="00B7721D">
            <w:pPr>
              <w:rPr>
                <w:rFonts w:ascii="Arial Narrow" w:hAnsi="Arial Narrow"/>
                <w:i/>
                <w:sz w:val="20"/>
              </w:rPr>
            </w:pPr>
            <w:r w:rsidRPr="008C14FF">
              <w:rPr>
                <w:rFonts w:ascii="Arial Narrow" w:hAnsi="Arial Narrow"/>
                <w:i/>
                <w:sz w:val="20"/>
              </w:rPr>
              <w:t>Written applications for authority prescribe should be forwarded to:</w:t>
            </w:r>
          </w:p>
          <w:p w:rsidR="009F590F" w:rsidRPr="008C14FF" w:rsidRDefault="009F590F" w:rsidP="00B7721D">
            <w:pPr>
              <w:rPr>
                <w:rFonts w:ascii="Arial Narrow" w:hAnsi="Arial Narrow"/>
                <w:i/>
                <w:sz w:val="20"/>
              </w:rPr>
            </w:pPr>
            <w:r w:rsidRPr="008C14FF">
              <w:rPr>
                <w:rFonts w:ascii="Arial Narrow" w:hAnsi="Arial Narrow"/>
                <w:i/>
                <w:sz w:val="20"/>
              </w:rPr>
              <w:t>Department of Human Services</w:t>
            </w:r>
          </w:p>
          <w:p w:rsidR="009F590F" w:rsidRPr="008C14FF" w:rsidRDefault="009F590F" w:rsidP="00B7721D">
            <w:pPr>
              <w:rPr>
                <w:rFonts w:ascii="Arial Narrow" w:hAnsi="Arial Narrow"/>
                <w:i/>
                <w:sz w:val="20"/>
              </w:rPr>
            </w:pPr>
            <w:r w:rsidRPr="008C14FF">
              <w:rPr>
                <w:rFonts w:ascii="Arial Narrow" w:hAnsi="Arial Narrow"/>
                <w:i/>
                <w:sz w:val="20"/>
              </w:rPr>
              <w:t>Prior Written Approval of Complex Drugs</w:t>
            </w:r>
          </w:p>
          <w:p w:rsidR="009F590F" w:rsidRPr="008C14FF" w:rsidRDefault="009F590F" w:rsidP="00B7721D">
            <w:pPr>
              <w:rPr>
                <w:rFonts w:ascii="Arial Narrow" w:hAnsi="Arial Narrow"/>
                <w:i/>
                <w:sz w:val="20"/>
              </w:rPr>
            </w:pPr>
            <w:r w:rsidRPr="008C14FF">
              <w:rPr>
                <w:rFonts w:ascii="Arial Narrow" w:hAnsi="Arial Narrow"/>
                <w:i/>
                <w:sz w:val="20"/>
              </w:rPr>
              <w:t>Reply Paid 9826</w:t>
            </w:r>
          </w:p>
          <w:p w:rsidR="009F590F" w:rsidRPr="008C14FF" w:rsidRDefault="009F590F" w:rsidP="00B7721D">
            <w:pPr>
              <w:rPr>
                <w:rFonts w:ascii="Arial Narrow" w:hAnsi="Arial Narrow"/>
                <w:i/>
                <w:sz w:val="20"/>
              </w:rPr>
            </w:pPr>
            <w:r w:rsidRPr="008C14FF">
              <w:rPr>
                <w:rFonts w:ascii="Arial Narrow" w:hAnsi="Arial Narrow"/>
                <w:i/>
                <w:sz w:val="20"/>
              </w:rPr>
              <w:t>GPO Box 9826</w:t>
            </w:r>
          </w:p>
          <w:p w:rsidR="009F590F" w:rsidRPr="008C14FF" w:rsidRDefault="009F590F" w:rsidP="00B7721D">
            <w:pPr>
              <w:rPr>
                <w:rFonts w:ascii="Arial Narrow" w:hAnsi="Arial Narrow"/>
                <w:i/>
                <w:sz w:val="20"/>
              </w:rPr>
            </w:pPr>
            <w:r w:rsidRPr="008C14FF">
              <w:rPr>
                <w:rFonts w:ascii="Arial Narrow" w:hAnsi="Arial Narrow"/>
                <w:i/>
                <w:sz w:val="20"/>
              </w:rPr>
              <w:t>HOBART  TAS  7001</w:t>
            </w:r>
          </w:p>
          <w:p w:rsidR="009F590F" w:rsidRPr="008C14FF" w:rsidRDefault="009F590F" w:rsidP="00B7721D">
            <w:pPr>
              <w:rPr>
                <w:rFonts w:ascii="Arial Narrow" w:hAnsi="Arial Narrow"/>
                <w:i/>
                <w:sz w:val="20"/>
              </w:rPr>
            </w:pPr>
          </w:p>
          <w:p w:rsidR="009F590F" w:rsidRPr="008C14FF" w:rsidRDefault="009F590F" w:rsidP="00B7721D">
            <w:pPr>
              <w:rPr>
                <w:rFonts w:ascii="Arial Narrow" w:hAnsi="Arial Narrow"/>
                <w:i/>
                <w:sz w:val="20"/>
              </w:rPr>
            </w:pPr>
            <w:r w:rsidRPr="008C14FF">
              <w:rPr>
                <w:rFonts w:ascii="Arial Narrow" w:hAnsi="Arial Narrow"/>
                <w:i/>
                <w:sz w:val="20"/>
              </w:rPr>
              <w:t>The first authority application may be faxed to the Department of Human Services on 1300 093 177 (hours of operation 8 a.m. to 5 p.m. EST Monday to Friday).  The Department will then contact the prescriber by telephone.</w:t>
            </w:r>
          </w:p>
          <w:p w:rsidR="009F590F" w:rsidRPr="008C14FF" w:rsidRDefault="009F590F" w:rsidP="00B7721D">
            <w:pPr>
              <w:rPr>
                <w:rFonts w:ascii="Arial Narrow" w:hAnsi="Arial Narrow"/>
                <w:i/>
                <w:sz w:val="20"/>
              </w:rPr>
            </w:pPr>
          </w:p>
          <w:p w:rsidR="009F590F" w:rsidRPr="008C14FF" w:rsidRDefault="009F590F" w:rsidP="00B7721D">
            <w:pPr>
              <w:rPr>
                <w:rFonts w:ascii="Arial Narrow" w:hAnsi="Arial Narrow"/>
                <w:i/>
                <w:sz w:val="20"/>
                <w:u w:val="single"/>
              </w:rPr>
            </w:pPr>
            <w:r w:rsidRPr="008C14FF">
              <w:rPr>
                <w:rFonts w:ascii="Arial Narrow" w:hAnsi="Arial Narrow"/>
                <w:i/>
                <w:sz w:val="20"/>
                <w:u w:val="single"/>
              </w:rPr>
              <w:t>Note</w:t>
            </w:r>
          </w:p>
          <w:p w:rsidR="009F590F" w:rsidRPr="008C14FF" w:rsidRDefault="009F590F" w:rsidP="00B7721D">
            <w:pPr>
              <w:rPr>
                <w:rFonts w:ascii="Arial Narrow" w:hAnsi="Arial Narrow"/>
                <w:i/>
                <w:sz w:val="20"/>
              </w:rPr>
            </w:pPr>
            <w:r w:rsidRPr="008C14FF">
              <w:rPr>
                <w:rFonts w:ascii="Arial Narrow" w:hAnsi="Arial Narrow"/>
                <w:i/>
                <w:sz w:val="20"/>
              </w:rPr>
              <w:t>No increase in the maximum quantity or number of units may be authorised</w:t>
            </w:r>
          </w:p>
          <w:p w:rsidR="009F590F" w:rsidRPr="008C14FF" w:rsidRDefault="009F590F" w:rsidP="00B7721D">
            <w:pPr>
              <w:rPr>
                <w:rFonts w:ascii="Arial Narrow" w:hAnsi="Arial Narrow"/>
                <w:i/>
                <w:sz w:val="20"/>
              </w:rPr>
            </w:pPr>
          </w:p>
          <w:p w:rsidR="009F590F" w:rsidRPr="008C14FF" w:rsidRDefault="009F590F" w:rsidP="00B7721D">
            <w:pPr>
              <w:rPr>
                <w:rFonts w:ascii="Arial Narrow" w:hAnsi="Arial Narrow"/>
                <w:i/>
                <w:sz w:val="20"/>
                <w:u w:val="single"/>
              </w:rPr>
            </w:pPr>
            <w:r w:rsidRPr="008C14FF">
              <w:rPr>
                <w:rFonts w:ascii="Arial Narrow" w:hAnsi="Arial Narrow"/>
                <w:i/>
                <w:sz w:val="20"/>
                <w:u w:val="single"/>
              </w:rPr>
              <w:t>Note</w:t>
            </w:r>
          </w:p>
          <w:p w:rsidR="009F590F" w:rsidRPr="008C14FF" w:rsidRDefault="009F590F" w:rsidP="00B7721D">
            <w:pPr>
              <w:rPr>
                <w:rFonts w:ascii="Arial Narrow" w:hAnsi="Arial Narrow"/>
                <w:i/>
                <w:sz w:val="20"/>
              </w:rPr>
            </w:pPr>
            <w:r w:rsidRPr="008C14FF">
              <w:rPr>
                <w:rFonts w:ascii="Arial Narrow" w:hAnsi="Arial Narrow"/>
                <w:i/>
                <w:sz w:val="20"/>
              </w:rPr>
              <w:t>No increase in the maximum number of repeats may be authorised</w:t>
            </w:r>
          </w:p>
          <w:p w:rsidR="009F590F" w:rsidRPr="008C14FF" w:rsidRDefault="009F590F" w:rsidP="00B7721D">
            <w:pPr>
              <w:rPr>
                <w:rFonts w:ascii="Arial Narrow" w:hAnsi="Arial Narrow"/>
                <w:i/>
                <w:sz w:val="20"/>
                <w:u w:val="single"/>
              </w:rPr>
            </w:pPr>
          </w:p>
          <w:p w:rsidR="009F590F" w:rsidRPr="008C14FF" w:rsidRDefault="009F590F" w:rsidP="00B7721D">
            <w:pPr>
              <w:rPr>
                <w:rFonts w:ascii="Arial Narrow" w:hAnsi="Arial Narrow"/>
                <w:i/>
                <w:sz w:val="20"/>
                <w:u w:val="single"/>
              </w:rPr>
            </w:pPr>
            <w:r w:rsidRPr="008C14FF">
              <w:rPr>
                <w:rFonts w:ascii="Arial Narrow" w:hAnsi="Arial Narrow"/>
                <w:i/>
                <w:sz w:val="20"/>
                <w:u w:val="single"/>
              </w:rPr>
              <w:t>Note</w:t>
            </w:r>
          </w:p>
          <w:p w:rsidR="009F590F" w:rsidRPr="008C14FF" w:rsidRDefault="009F590F" w:rsidP="00B7721D">
            <w:pPr>
              <w:rPr>
                <w:rFonts w:ascii="Arial Narrow" w:hAnsi="Arial Narrow"/>
                <w:sz w:val="20"/>
              </w:rPr>
            </w:pPr>
            <w:r w:rsidRPr="008C14FF">
              <w:rPr>
                <w:rFonts w:ascii="Arial Narrow" w:hAnsi="Arial Narrow"/>
                <w:i/>
                <w:sz w:val="20"/>
              </w:rPr>
              <w:t>Special Pricing Arrangements apply.</w:t>
            </w:r>
          </w:p>
        </w:tc>
      </w:tr>
    </w:tbl>
    <w:p w:rsidR="008C14FF" w:rsidRDefault="008C14FF" w:rsidP="009F590F">
      <w:pPr>
        <w:rPr>
          <w:szCs w:val="22"/>
        </w:rPr>
      </w:pPr>
    </w:p>
    <w:tbl>
      <w:tblPr>
        <w:tblW w:w="8363" w:type="dxa"/>
        <w:tblInd w:w="817" w:type="dxa"/>
        <w:tblLayout w:type="fixed"/>
        <w:tblLook w:val="04A0" w:firstRow="1" w:lastRow="0" w:firstColumn="1" w:lastColumn="0" w:noHBand="0" w:noVBand="1"/>
        <w:tblDescription w:val="lisitng ranibizumab"/>
      </w:tblPr>
      <w:tblGrid>
        <w:gridCol w:w="2125"/>
        <w:gridCol w:w="6238"/>
      </w:tblGrid>
      <w:tr w:rsidR="009F590F" w:rsidRPr="008C14FF" w:rsidTr="008C14FF">
        <w:trPr>
          <w:cantSplit/>
          <w:trHeight w:val="360"/>
        </w:trPr>
        <w:tc>
          <w:tcPr>
            <w:tcW w:w="2125" w:type="dxa"/>
            <w:tcBorders>
              <w:top w:val="single" w:sz="4" w:space="0" w:color="auto"/>
              <w:left w:val="single" w:sz="4" w:space="0" w:color="auto"/>
              <w:bottom w:val="single" w:sz="4" w:space="0" w:color="auto"/>
              <w:right w:val="single" w:sz="4" w:space="0" w:color="auto"/>
            </w:tcBorders>
            <w:hideMark/>
          </w:tcPr>
          <w:p w:rsidR="009F590F" w:rsidRPr="008C14FF" w:rsidRDefault="009F590F" w:rsidP="00B7721D">
            <w:pPr>
              <w:rPr>
                <w:rFonts w:ascii="Arial Narrow" w:hAnsi="Arial Narrow"/>
                <w:b/>
                <w:sz w:val="20"/>
              </w:rPr>
            </w:pPr>
            <w:r w:rsidRPr="008C14FF">
              <w:rPr>
                <w:rFonts w:ascii="Arial Narrow" w:hAnsi="Arial Narrow"/>
                <w:b/>
                <w:sz w:val="20"/>
              </w:rPr>
              <w:t>Condition:</w:t>
            </w:r>
          </w:p>
        </w:tc>
        <w:tc>
          <w:tcPr>
            <w:tcW w:w="6238" w:type="dxa"/>
            <w:tcBorders>
              <w:top w:val="single" w:sz="4" w:space="0" w:color="auto"/>
              <w:left w:val="single" w:sz="4" w:space="0" w:color="auto"/>
              <w:bottom w:val="single" w:sz="4" w:space="0" w:color="auto"/>
              <w:right w:val="single" w:sz="4" w:space="0" w:color="auto"/>
            </w:tcBorders>
            <w:hideMark/>
          </w:tcPr>
          <w:p w:rsidR="009F590F" w:rsidRPr="008C14FF" w:rsidRDefault="009F590F" w:rsidP="00B7721D">
            <w:pPr>
              <w:rPr>
                <w:rFonts w:ascii="Arial Narrow" w:hAnsi="Arial Narrow"/>
                <w:sz w:val="20"/>
              </w:rPr>
            </w:pPr>
            <w:r w:rsidRPr="008C14FF">
              <w:rPr>
                <w:rFonts w:ascii="Arial Narrow" w:hAnsi="Arial Narrow"/>
                <w:sz w:val="20"/>
              </w:rPr>
              <w:t>Visual impairment</w:t>
            </w:r>
          </w:p>
        </w:tc>
      </w:tr>
      <w:tr w:rsidR="009F590F" w:rsidRPr="008C14FF" w:rsidTr="008C14FF">
        <w:trPr>
          <w:cantSplit/>
          <w:trHeight w:val="360"/>
        </w:trPr>
        <w:tc>
          <w:tcPr>
            <w:tcW w:w="2125" w:type="dxa"/>
            <w:tcBorders>
              <w:top w:val="single" w:sz="4" w:space="0" w:color="auto"/>
              <w:left w:val="single" w:sz="4" w:space="0" w:color="auto"/>
              <w:bottom w:val="single" w:sz="4" w:space="0" w:color="auto"/>
              <w:right w:val="single" w:sz="4" w:space="0" w:color="auto"/>
            </w:tcBorders>
          </w:tcPr>
          <w:p w:rsidR="009F590F" w:rsidRPr="008C14FF" w:rsidRDefault="009F590F" w:rsidP="00B7721D">
            <w:pPr>
              <w:rPr>
                <w:rFonts w:ascii="Arial Narrow" w:hAnsi="Arial Narrow"/>
                <w:b/>
                <w:sz w:val="20"/>
              </w:rPr>
            </w:pPr>
            <w:r w:rsidRPr="008C14FF">
              <w:rPr>
                <w:rFonts w:ascii="Arial Narrow" w:hAnsi="Arial Narrow"/>
                <w:b/>
                <w:sz w:val="20"/>
              </w:rPr>
              <w:t>Treatment phase:</w:t>
            </w:r>
          </w:p>
          <w:p w:rsidR="009F590F" w:rsidRPr="008C14FF" w:rsidRDefault="009F590F" w:rsidP="00B7721D">
            <w:pPr>
              <w:rPr>
                <w:rFonts w:ascii="Arial Narrow" w:hAnsi="Arial Narrow"/>
                <w:i/>
                <w:sz w:val="20"/>
              </w:rPr>
            </w:pPr>
          </w:p>
        </w:tc>
        <w:tc>
          <w:tcPr>
            <w:tcW w:w="6238" w:type="dxa"/>
            <w:tcBorders>
              <w:top w:val="single" w:sz="4" w:space="0" w:color="auto"/>
              <w:left w:val="single" w:sz="4" w:space="0" w:color="auto"/>
              <w:bottom w:val="single" w:sz="4" w:space="0" w:color="auto"/>
              <w:right w:val="single" w:sz="4" w:space="0" w:color="auto"/>
            </w:tcBorders>
            <w:hideMark/>
          </w:tcPr>
          <w:p w:rsidR="009F590F" w:rsidRPr="008C14FF" w:rsidRDefault="009F590F" w:rsidP="00B7721D">
            <w:pPr>
              <w:rPr>
                <w:rFonts w:ascii="Arial Narrow" w:hAnsi="Arial Narrow"/>
                <w:sz w:val="20"/>
              </w:rPr>
            </w:pPr>
            <w:r w:rsidRPr="008C14FF">
              <w:rPr>
                <w:rFonts w:ascii="Arial Narrow" w:hAnsi="Arial Narrow"/>
                <w:sz w:val="20"/>
              </w:rPr>
              <w:t>Continuing treatment</w:t>
            </w:r>
          </w:p>
        </w:tc>
      </w:tr>
      <w:tr w:rsidR="009F590F" w:rsidRPr="008C14FF" w:rsidTr="008C14FF">
        <w:trPr>
          <w:cantSplit/>
          <w:trHeight w:val="360"/>
        </w:trPr>
        <w:tc>
          <w:tcPr>
            <w:tcW w:w="2125" w:type="dxa"/>
            <w:tcBorders>
              <w:top w:val="single" w:sz="4" w:space="0" w:color="auto"/>
              <w:left w:val="single" w:sz="4" w:space="0" w:color="auto"/>
              <w:bottom w:val="single" w:sz="4" w:space="0" w:color="auto"/>
              <w:right w:val="single" w:sz="4" w:space="0" w:color="auto"/>
            </w:tcBorders>
          </w:tcPr>
          <w:p w:rsidR="009F590F" w:rsidRPr="008C14FF" w:rsidRDefault="009F590F" w:rsidP="00B7721D">
            <w:pPr>
              <w:rPr>
                <w:rFonts w:ascii="Arial Narrow" w:hAnsi="Arial Narrow"/>
                <w:b/>
                <w:sz w:val="20"/>
              </w:rPr>
            </w:pPr>
            <w:r w:rsidRPr="008C14FF">
              <w:rPr>
                <w:rFonts w:ascii="Arial Narrow" w:hAnsi="Arial Narrow"/>
                <w:b/>
                <w:sz w:val="20"/>
              </w:rPr>
              <w:lastRenderedPageBreak/>
              <w:t>Restriction:</w:t>
            </w:r>
          </w:p>
          <w:p w:rsidR="009F590F" w:rsidRPr="008C14FF" w:rsidRDefault="009F590F" w:rsidP="00B7721D">
            <w:pPr>
              <w:rPr>
                <w:rFonts w:ascii="Arial Narrow" w:hAnsi="Arial Narrow"/>
                <w:sz w:val="20"/>
              </w:rPr>
            </w:pPr>
          </w:p>
        </w:tc>
        <w:tc>
          <w:tcPr>
            <w:tcW w:w="6238" w:type="dxa"/>
            <w:tcBorders>
              <w:top w:val="single" w:sz="4" w:space="0" w:color="auto"/>
              <w:left w:val="single" w:sz="4" w:space="0" w:color="auto"/>
              <w:bottom w:val="single" w:sz="4" w:space="0" w:color="auto"/>
              <w:right w:val="single" w:sz="4" w:space="0" w:color="auto"/>
            </w:tcBorders>
            <w:hideMark/>
          </w:tcPr>
          <w:p w:rsidR="009F590F" w:rsidRPr="008C14FF" w:rsidRDefault="009F590F" w:rsidP="00B7721D">
            <w:pPr>
              <w:rPr>
                <w:rFonts w:ascii="Arial Narrow" w:hAnsi="Arial Narrow"/>
                <w:sz w:val="20"/>
              </w:rPr>
            </w:pPr>
            <w:r w:rsidRPr="008C14FF">
              <w:rPr>
                <w:rFonts w:ascii="Arial Narrow" w:hAnsi="Arial Narrow"/>
                <w:sz w:val="20"/>
              </w:rPr>
              <w:t>Authority Required</w:t>
            </w:r>
          </w:p>
        </w:tc>
      </w:tr>
      <w:tr w:rsidR="009F590F" w:rsidRPr="008C14FF" w:rsidTr="008C14FF">
        <w:trPr>
          <w:cantSplit/>
          <w:trHeight w:val="360"/>
        </w:trPr>
        <w:tc>
          <w:tcPr>
            <w:tcW w:w="2125" w:type="dxa"/>
            <w:tcBorders>
              <w:top w:val="single" w:sz="4" w:space="0" w:color="auto"/>
              <w:left w:val="single" w:sz="4" w:space="0" w:color="auto"/>
              <w:bottom w:val="single" w:sz="4" w:space="0" w:color="auto"/>
              <w:right w:val="single" w:sz="4" w:space="0" w:color="auto"/>
            </w:tcBorders>
          </w:tcPr>
          <w:p w:rsidR="009F590F" w:rsidRPr="008C14FF" w:rsidRDefault="009F590F" w:rsidP="00B7721D">
            <w:pPr>
              <w:rPr>
                <w:rFonts w:ascii="Arial Narrow" w:hAnsi="Arial Narrow"/>
                <w:b/>
                <w:sz w:val="20"/>
              </w:rPr>
            </w:pPr>
            <w:r w:rsidRPr="008C14FF">
              <w:rPr>
                <w:rFonts w:ascii="Arial Narrow" w:hAnsi="Arial Narrow"/>
                <w:b/>
                <w:sz w:val="20"/>
              </w:rPr>
              <w:t>Treatment criteria:</w:t>
            </w:r>
          </w:p>
          <w:p w:rsidR="009F590F" w:rsidRPr="008C14FF" w:rsidRDefault="009F590F" w:rsidP="00B7721D">
            <w:pPr>
              <w:rPr>
                <w:rFonts w:ascii="Arial Narrow" w:hAnsi="Arial Narrow"/>
                <w:sz w:val="20"/>
              </w:rPr>
            </w:pPr>
          </w:p>
        </w:tc>
        <w:tc>
          <w:tcPr>
            <w:tcW w:w="6238" w:type="dxa"/>
            <w:tcBorders>
              <w:top w:val="single" w:sz="4" w:space="0" w:color="auto"/>
              <w:left w:val="single" w:sz="4" w:space="0" w:color="auto"/>
              <w:bottom w:val="single" w:sz="4" w:space="0" w:color="auto"/>
              <w:right w:val="single" w:sz="4" w:space="0" w:color="auto"/>
            </w:tcBorders>
            <w:hideMark/>
          </w:tcPr>
          <w:p w:rsidR="009F590F" w:rsidRPr="008C14FF" w:rsidRDefault="009F590F" w:rsidP="00B7721D">
            <w:pPr>
              <w:rPr>
                <w:rFonts w:ascii="Arial Narrow" w:hAnsi="Arial Narrow"/>
                <w:sz w:val="20"/>
              </w:rPr>
            </w:pPr>
            <w:r w:rsidRPr="008C14FF">
              <w:rPr>
                <w:rFonts w:ascii="Arial Narrow" w:hAnsi="Arial Narrow"/>
                <w:sz w:val="20"/>
              </w:rPr>
              <w:t>Must be treated by an ophthalmologist</w:t>
            </w:r>
          </w:p>
        </w:tc>
      </w:tr>
      <w:tr w:rsidR="009F590F" w:rsidRPr="008C14FF" w:rsidTr="008C14FF">
        <w:trPr>
          <w:cantSplit/>
          <w:trHeight w:val="360"/>
        </w:trPr>
        <w:tc>
          <w:tcPr>
            <w:tcW w:w="2125" w:type="dxa"/>
            <w:tcBorders>
              <w:top w:val="single" w:sz="4" w:space="0" w:color="auto"/>
              <w:left w:val="single" w:sz="4" w:space="0" w:color="auto"/>
              <w:bottom w:val="single" w:sz="4" w:space="0" w:color="auto"/>
              <w:right w:val="single" w:sz="4" w:space="0" w:color="auto"/>
            </w:tcBorders>
          </w:tcPr>
          <w:p w:rsidR="009F590F" w:rsidRPr="008C14FF" w:rsidRDefault="009F590F" w:rsidP="00B7721D">
            <w:pPr>
              <w:rPr>
                <w:rFonts w:ascii="Arial Narrow" w:hAnsi="Arial Narrow"/>
                <w:i/>
                <w:sz w:val="20"/>
              </w:rPr>
            </w:pPr>
            <w:r w:rsidRPr="008C14FF">
              <w:rPr>
                <w:rFonts w:ascii="Arial Narrow" w:hAnsi="Arial Narrow"/>
                <w:b/>
                <w:sz w:val="20"/>
              </w:rPr>
              <w:t>Clinical criteria:</w:t>
            </w:r>
          </w:p>
          <w:p w:rsidR="009F590F" w:rsidRPr="008C14FF" w:rsidRDefault="009F590F" w:rsidP="00B7721D">
            <w:pPr>
              <w:rPr>
                <w:rFonts w:ascii="Arial Narrow" w:hAnsi="Arial Narrow"/>
                <w:sz w:val="20"/>
              </w:rPr>
            </w:pPr>
          </w:p>
        </w:tc>
        <w:tc>
          <w:tcPr>
            <w:tcW w:w="6238" w:type="dxa"/>
            <w:tcBorders>
              <w:top w:val="single" w:sz="4" w:space="0" w:color="auto"/>
              <w:left w:val="single" w:sz="4" w:space="0" w:color="auto"/>
              <w:bottom w:val="single" w:sz="4" w:space="0" w:color="auto"/>
              <w:right w:val="single" w:sz="4" w:space="0" w:color="auto"/>
            </w:tcBorders>
          </w:tcPr>
          <w:p w:rsidR="009F590F" w:rsidRPr="008C14FF" w:rsidRDefault="009F590F" w:rsidP="00B7721D">
            <w:pPr>
              <w:rPr>
                <w:rFonts w:ascii="Arial Narrow" w:hAnsi="Arial Narrow"/>
                <w:sz w:val="20"/>
              </w:rPr>
            </w:pPr>
            <w:r w:rsidRPr="008C14FF">
              <w:rPr>
                <w:rFonts w:ascii="Arial Narrow" w:hAnsi="Arial Narrow"/>
                <w:sz w:val="20"/>
              </w:rPr>
              <w:t>The condition must be due to diabetic macular oedema</w:t>
            </w:r>
          </w:p>
          <w:p w:rsidR="009F590F" w:rsidRPr="008C14FF" w:rsidRDefault="009F590F" w:rsidP="00B7721D">
            <w:pPr>
              <w:rPr>
                <w:rFonts w:ascii="Arial Narrow" w:hAnsi="Arial Narrow"/>
                <w:sz w:val="20"/>
              </w:rPr>
            </w:pPr>
          </w:p>
          <w:p w:rsidR="009F590F" w:rsidRPr="008C14FF" w:rsidRDefault="009F590F" w:rsidP="00B7721D">
            <w:pPr>
              <w:rPr>
                <w:rFonts w:ascii="Arial Narrow" w:hAnsi="Arial Narrow"/>
                <w:sz w:val="20"/>
              </w:rPr>
            </w:pPr>
            <w:r w:rsidRPr="008C14FF">
              <w:rPr>
                <w:rFonts w:ascii="Arial Narrow" w:hAnsi="Arial Narrow"/>
                <w:sz w:val="20"/>
              </w:rPr>
              <w:t>AND</w:t>
            </w:r>
          </w:p>
          <w:p w:rsidR="009F590F" w:rsidRPr="008C14FF" w:rsidRDefault="009F590F" w:rsidP="00B7721D">
            <w:pPr>
              <w:rPr>
                <w:rFonts w:ascii="Arial Narrow" w:hAnsi="Arial Narrow"/>
                <w:sz w:val="20"/>
              </w:rPr>
            </w:pPr>
          </w:p>
          <w:p w:rsidR="009F590F" w:rsidRPr="008C14FF" w:rsidRDefault="009F590F" w:rsidP="00B7721D">
            <w:pPr>
              <w:rPr>
                <w:rFonts w:ascii="Arial Narrow" w:hAnsi="Arial Narrow"/>
                <w:sz w:val="20"/>
              </w:rPr>
            </w:pPr>
            <w:r w:rsidRPr="008C14FF">
              <w:rPr>
                <w:rFonts w:ascii="Arial Narrow" w:hAnsi="Arial Narrow"/>
                <w:sz w:val="20"/>
              </w:rPr>
              <w:t>The treatment mu</w:t>
            </w:r>
            <w:bookmarkStart w:id="10" w:name="_GoBack"/>
            <w:bookmarkEnd w:id="10"/>
            <w:r w:rsidRPr="008C14FF">
              <w:rPr>
                <w:rFonts w:ascii="Arial Narrow" w:hAnsi="Arial Narrow"/>
                <w:sz w:val="20"/>
              </w:rPr>
              <w:t>st be as monotherapy; OR</w:t>
            </w:r>
          </w:p>
          <w:p w:rsidR="009F590F" w:rsidRPr="008C14FF" w:rsidRDefault="009F590F" w:rsidP="00B7721D">
            <w:pPr>
              <w:rPr>
                <w:rFonts w:ascii="Arial Narrow" w:hAnsi="Arial Narrow"/>
                <w:sz w:val="20"/>
              </w:rPr>
            </w:pPr>
            <w:r w:rsidRPr="008C14FF">
              <w:rPr>
                <w:rFonts w:ascii="Arial Narrow" w:hAnsi="Arial Narrow"/>
                <w:sz w:val="20"/>
              </w:rPr>
              <w:t>The treatment must be in combination with laser photocoagulation</w:t>
            </w:r>
          </w:p>
          <w:p w:rsidR="009F590F" w:rsidRPr="008C14FF" w:rsidRDefault="009F590F" w:rsidP="00B7721D">
            <w:pPr>
              <w:rPr>
                <w:rFonts w:ascii="Arial Narrow" w:hAnsi="Arial Narrow"/>
                <w:sz w:val="20"/>
              </w:rPr>
            </w:pPr>
          </w:p>
          <w:p w:rsidR="009F590F" w:rsidRPr="008C14FF" w:rsidRDefault="009F590F" w:rsidP="00B7721D">
            <w:pPr>
              <w:rPr>
                <w:rFonts w:ascii="Arial Narrow" w:hAnsi="Arial Narrow"/>
                <w:sz w:val="20"/>
              </w:rPr>
            </w:pPr>
            <w:r w:rsidRPr="008C14FF">
              <w:rPr>
                <w:rFonts w:ascii="Arial Narrow" w:hAnsi="Arial Narrow"/>
                <w:sz w:val="20"/>
              </w:rPr>
              <w:t>AND</w:t>
            </w:r>
          </w:p>
          <w:p w:rsidR="009F590F" w:rsidRPr="008C14FF" w:rsidRDefault="009F590F" w:rsidP="00B7721D">
            <w:pPr>
              <w:rPr>
                <w:rFonts w:ascii="Arial Narrow" w:hAnsi="Arial Narrow"/>
                <w:sz w:val="20"/>
              </w:rPr>
            </w:pPr>
          </w:p>
          <w:p w:rsidR="009F590F" w:rsidRPr="008C14FF" w:rsidRDefault="009F590F" w:rsidP="00B7721D">
            <w:pPr>
              <w:rPr>
                <w:rFonts w:ascii="Arial Narrow" w:hAnsi="Arial Narrow"/>
                <w:sz w:val="20"/>
              </w:rPr>
            </w:pPr>
            <w:r w:rsidRPr="008C14FF">
              <w:rPr>
                <w:rFonts w:ascii="Arial Narrow" w:hAnsi="Arial Narrow"/>
                <w:sz w:val="20"/>
              </w:rPr>
              <w:t>Patient must have previously been granted an authority prescription for the same eye</w:t>
            </w:r>
            <w:r w:rsidR="00C31619" w:rsidRPr="008C14FF">
              <w:rPr>
                <w:rFonts w:ascii="Arial Narrow" w:hAnsi="Arial Narrow"/>
                <w:sz w:val="20"/>
              </w:rPr>
              <w:t>.</w:t>
            </w:r>
          </w:p>
          <w:p w:rsidR="009F590F" w:rsidRPr="008C14FF" w:rsidRDefault="009F590F" w:rsidP="00B7721D">
            <w:pPr>
              <w:rPr>
                <w:rFonts w:ascii="Arial Narrow" w:hAnsi="Arial Narrow"/>
                <w:i/>
                <w:sz w:val="20"/>
              </w:rPr>
            </w:pPr>
          </w:p>
        </w:tc>
      </w:tr>
      <w:tr w:rsidR="009F590F" w:rsidRPr="008C14FF" w:rsidTr="008C14FF">
        <w:trPr>
          <w:cantSplit/>
          <w:trHeight w:val="360"/>
        </w:trPr>
        <w:tc>
          <w:tcPr>
            <w:tcW w:w="2125" w:type="dxa"/>
            <w:tcBorders>
              <w:top w:val="single" w:sz="4" w:space="0" w:color="auto"/>
              <w:left w:val="single" w:sz="4" w:space="0" w:color="auto"/>
              <w:bottom w:val="single" w:sz="4" w:space="0" w:color="auto"/>
              <w:right w:val="single" w:sz="4" w:space="0" w:color="auto"/>
            </w:tcBorders>
            <w:hideMark/>
          </w:tcPr>
          <w:p w:rsidR="009F590F" w:rsidRPr="008C14FF" w:rsidRDefault="009F590F" w:rsidP="00B7721D">
            <w:pPr>
              <w:rPr>
                <w:rFonts w:ascii="Arial Narrow" w:hAnsi="Arial Narrow"/>
                <w:b/>
                <w:sz w:val="20"/>
              </w:rPr>
            </w:pPr>
            <w:r w:rsidRPr="008C14FF">
              <w:rPr>
                <w:rFonts w:ascii="Arial Narrow" w:hAnsi="Arial Narrow"/>
                <w:b/>
                <w:sz w:val="20"/>
              </w:rPr>
              <w:t>Prescriber instructions</w:t>
            </w:r>
          </w:p>
        </w:tc>
        <w:tc>
          <w:tcPr>
            <w:tcW w:w="6238" w:type="dxa"/>
            <w:tcBorders>
              <w:top w:val="single" w:sz="4" w:space="0" w:color="auto"/>
              <w:left w:val="single" w:sz="4" w:space="0" w:color="auto"/>
              <w:bottom w:val="single" w:sz="4" w:space="0" w:color="auto"/>
              <w:right w:val="single" w:sz="4" w:space="0" w:color="auto"/>
            </w:tcBorders>
          </w:tcPr>
          <w:p w:rsidR="009F590F" w:rsidRPr="008C14FF" w:rsidRDefault="009F590F" w:rsidP="00B7721D">
            <w:pPr>
              <w:rPr>
                <w:rFonts w:ascii="Arial Narrow" w:hAnsi="Arial Narrow"/>
                <w:i/>
                <w:sz w:val="20"/>
              </w:rPr>
            </w:pPr>
            <w:r w:rsidRPr="008C14FF">
              <w:rPr>
                <w:rFonts w:ascii="Arial Narrow" w:hAnsi="Arial Narrow"/>
                <w:i/>
                <w:sz w:val="20"/>
              </w:rPr>
              <w:t>Treatment should be administered monthly and continued until maximum visual acuity is achieved, confirmed by stable visual</w:t>
            </w:r>
          </w:p>
          <w:p w:rsidR="009F590F" w:rsidRPr="008C14FF" w:rsidRDefault="009F590F" w:rsidP="00B7721D">
            <w:pPr>
              <w:rPr>
                <w:rFonts w:ascii="Arial Narrow" w:hAnsi="Arial Narrow"/>
                <w:i/>
                <w:sz w:val="20"/>
              </w:rPr>
            </w:pPr>
            <w:proofErr w:type="gramStart"/>
            <w:r w:rsidRPr="008C14FF">
              <w:rPr>
                <w:rFonts w:ascii="Arial Narrow" w:hAnsi="Arial Narrow"/>
                <w:i/>
                <w:sz w:val="20"/>
              </w:rPr>
              <w:t>acuity</w:t>
            </w:r>
            <w:proofErr w:type="gramEnd"/>
            <w:r w:rsidRPr="008C14FF">
              <w:rPr>
                <w:rFonts w:ascii="Arial Narrow" w:hAnsi="Arial Narrow"/>
                <w:i/>
                <w:sz w:val="20"/>
              </w:rPr>
              <w:t>. Treatment must be ceased when stable visual acuity is achieved.</w:t>
            </w:r>
          </w:p>
          <w:p w:rsidR="009F590F" w:rsidRPr="008C14FF" w:rsidRDefault="009F590F" w:rsidP="00B7721D">
            <w:pPr>
              <w:rPr>
                <w:rFonts w:ascii="Arial Narrow" w:hAnsi="Arial Narrow"/>
                <w:i/>
                <w:sz w:val="20"/>
              </w:rPr>
            </w:pPr>
          </w:p>
          <w:p w:rsidR="009F590F" w:rsidRPr="008C14FF" w:rsidRDefault="009F590F" w:rsidP="00B7721D">
            <w:pPr>
              <w:rPr>
                <w:rFonts w:ascii="Arial Narrow" w:hAnsi="Arial Narrow"/>
                <w:sz w:val="20"/>
              </w:rPr>
            </w:pPr>
            <w:r w:rsidRPr="008C14FF">
              <w:rPr>
                <w:rFonts w:ascii="Arial Narrow" w:hAnsi="Arial Narrow"/>
                <w:sz w:val="20"/>
              </w:rPr>
              <w:t xml:space="preserve">Stable visual acuity is where visual acuity does not improve by more than </w:t>
            </w:r>
            <w:r w:rsidRPr="008C14FF">
              <w:rPr>
                <w:rFonts w:ascii="Arial Narrow" w:hAnsi="Arial Narrow"/>
                <w:i/>
                <w:sz w:val="20"/>
              </w:rPr>
              <w:t xml:space="preserve">2 letters for three consecutive monthly assessments </w:t>
            </w:r>
            <w:r w:rsidRPr="008C14FF">
              <w:rPr>
                <w:rFonts w:ascii="Arial Narrow" w:hAnsi="Arial Narrow"/>
                <w:sz w:val="20"/>
              </w:rPr>
              <w:t xml:space="preserve">performed while on </w:t>
            </w:r>
            <w:proofErr w:type="spellStart"/>
            <w:r w:rsidRPr="008C14FF">
              <w:rPr>
                <w:rFonts w:ascii="Arial Narrow" w:hAnsi="Arial Narrow"/>
                <w:sz w:val="20"/>
              </w:rPr>
              <w:t>ranibizumab</w:t>
            </w:r>
            <w:proofErr w:type="spellEnd"/>
            <w:r w:rsidRPr="008C14FF">
              <w:rPr>
                <w:rFonts w:ascii="Arial Narrow" w:hAnsi="Arial Narrow"/>
                <w:sz w:val="20"/>
              </w:rPr>
              <w:t xml:space="preserve"> treatment.</w:t>
            </w:r>
          </w:p>
          <w:p w:rsidR="009F590F" w:rsidRPr="008C14FF" w:rsidRDefault="009F590F" w:rsidP="00B7721D">
            <w:pPr>
              <w:rPr>
                <w:rFonts w:ascii="Arial Narrow" w:hAnsi="Arial Narrow"/>
                <w:sz w:val="20"/>
              </w:rPr>
            </w:pPr>
          </w:p>
          <w:p w:rsidR="009F590F" w:rsidRPr="008C14FF" w:rsidRDefault="009F590F" w:rsidP="00B7721D">
            <w:pPr>
              <w:rPr>
                <w:rFonts w:ascii="Arial Narrow" w:hAnsi="Arial Narrow"/>
                <w:sz w:val="20"/>
              </w:rPr>
            </w:pPr>
            <w:r w:rsidRPr="008C14FF">
              <w:rPr>
                <w:rFonts w:ascii="Arial Narrow" w:hAnsi="Arial Narrow"/>
                <w:sz w:val="20"/>
              </w:rPr>
              <w:t>Patient should be monitored monthly for visual acuity following achievement of stable visual acuity.</w:t>
            </w:r>
          </w:p>
          <w:p w:rsidR="009F590F" w:rsidRPr="008C14FF" w:rsidRDefault="009F590F" w:rsidP="00B7721D">
            <w:pPr>
              <w:rPr>
                <w:rFonts w:ascii="Arial Narrow" w:hAnsi="Arial Narrow"/>
                <w:i/>
                <w:sz w:val="20"/>
              </w:rPr>
            </w:pPr>
          </w:p>
          <w:p w:rsidR="009F590F" w:rsidRPr="008C14FF" w:rsidRDefault="009F590F" w:rsidP="00B7721D">
            <w:pPr>
              <w:rPr>
                <w:rFonts w:ascii="Arial Narrow" w:hAnsi="Arial Narrow"/>
                <w:sz w:val="20"/>
              </w:rPr>
            </w:pPr>
            <w:r w:rsidRPr="008C14FF">
              <w:rPr>
                <w:rFonts w:ascii="Arial Narrow" w:hAnsi="Arial Narrow"/>
                <w:sz w:val="20"/>
              </w:rPr>
              <w:t xml:space="preserve">Treatment is resumed with monthly injections when monitoring indicates </w:t>
            </w:r>
            <w:r w:rsidRPr="008C14FF">
              <w:rPr>
                <w:rFonts w:ascii="Arial Narrow" w:hAnsi="Arial Narrow"/>
                <w:i/>
                <w:sz w:val="20"/>
              </w:rPr>
              <w:t>a loss of visual acuity of 5 letters or more d</w:t>
            </w:r>
            <w:r w:rsidRPr="008C14FF">
              <w:rPr>
                <w:rFonts w:ascii="Arial Narrow" w:hAnsi="Arial Narrow"/>
                <w:sz w:val="20"/>
              </w:rPr>
              <w:t>ue to DME and continued until stable visual acuity is reached again for three consecutive assessments.</w:t>
            </w:r>
          </w:p>
          <w:p w:rsidR="009F590F" w:rsidRPr="008C14FF" w:rsidRDefault="009F590F" w:rsidP="00B7721D">
            <w:pPr>
              <w:rPr>
                <w:rFonts w:ascii="Arial Narrow" w:hAnsi="Arial Narrow"/>
                <w:sz w:val="20"/>
              </w:rPr>
            </w:pPr>
          </w:p>
          <w:p w:rsidR="009F590F" w:rsidRPr="008C14FF" w:rsidRDefault="009F590F" w:rsidP="00B7721D">
            <w:pPr>
              <w:rPr>
                <w:rFonts w:ascii="Arial Narrow" w:hAnsi="Arial Narrow"/>
                <w:sz w:val="20"/>
              </w:rPr>
            </w:pPr>
            <w:r w:rsidRPr="008C14FF">
              <w:rPr>
                <w:rFonts w:ascii="Arial Narrow" w:hAnsi="Arial Narrow"/>
                <w:sz w:val="20"/>
              </w:rPr>
              <w:t>The interval between two doses should not be shorter than one month.</w:t>
            </w:r>
          </w:p>
          <w:p w:rsidR="009F590F" w:rsidRPr="008C14FF" w:rsidRDefault="009F590F" w:rsidP="00B7721D">
            <w:pPr>
              <w:rPr>
                <w:rFonts w:ascii="Arial Narrow" w:hAnsi="Arial Narrow"/>
                <w:sz w:val="20"/>
              </w:rPr>
            </w:pPr>
          </w:p>
        </w:tc>
      </w:tr>
      <w:tr w:rsidR="009F590F" w:rsidRPr="008C14FF" w:rsidTr="008C14FF">
        <w:trPr>
          <w:cantSplit/>
          <w:trHeight w:val="360"/>
        </w:trPr>
        <w:tc>
          <w:tcPr>
            <w:tcW w:w="2125" w:type="dxa"/>
            <w:tcBorders>
              <w:top w:val="single" w:sz="4" w:space="0" w:color="auto"/>
              <w:left w:val="single" w:sz="4" w:space="0" w:color="auto"/>
              <w:bottom w:val="single" w:sz="4" w:space="0" w:color="auto"/>
              <w:right w:val="single" w:sz="4" w:space="0" w:color="auto"/>
            </w:tcBorders>
          </w:tcPr>
          <w:p w:rsidR="009F590F" w:rsidRPr="008C14FF" w:rsidRDefault="009F590F" w:rsidP="00B7721D">
            <w:pPr>
              <w:rPr>
                <w:rFonts w:ascii="Arial Narrow" w:hAnsi="Arial Narrow"/>
                <w:b/>
                <w:sz w:val="20"/>
              </w:rPr>
            </w:pPr>
            <w:r w:rsidRPr="008C14FF">
              <w:rPr>
                <w:rFonts w:ascii="Arial Narrow" w:hAnsi="Arial Narrow"/>
                <w:b/>
                <w:sz w:val="20"/>
              </w:rPr>
              <w:t>Administrative Advice</w:t>
            </w:r>
          </w:p>
          <w:p w:rsidR="009F590F" w:rsidRPr="008C14FF" w:rsidRDefault="009F590F" w:rsidP="00B7721D">
            <w:pPr>
              <w:rPr>
                <w:rFonts w:ascii="Arial Narrow" w:hAnsi="Arial Narrow"/>
                <w:i/>
                <w:sz w:val="20"/>
              </w:rPr>
            </w:pPr>
          </w:p>
        </w:tc>
        <w:tc>
          <w:tcPr>
            <w:tcW w:w="6238" w:type="dxa"/>
            <w:tcBorders>
              <w:top w:val="single" w:sz="4" w:space="0" w:color="auto"/>
              <w:left w:val="single" w:sz="4" w:space="0" w:color="auto"/>
              <w:bottom w:val="single" w:sz="4" w:space="0" w:color="auto"/>
              <w:right w:val="single" w:sz="4" w:space="0" w:color="auto"/>
            </w:tcBorders>
          </w:tcPr>
          <w:p w:rsidR="009F590F" w:rsidRPr="008C14FF" w:rsidRDefault="009F590F" w:rsidP="00B7721D">
            <w:pPr>
              <w:rPr>
                <w:rFonts w:ascii="Arial Narrow" w:hAnsi="Arial Narrow"/>
                <w:i/>
                <w:sz w:val="20"/>
              </w:rPr>
            </w:pPr>
            <w:r w:rsidRPr="008C14FF">
              <w:rPr>
                <w:rFonts w:ascii="Arial Narrow" w:hAnsi="Arial Narrow"/>
                <w:i/>
                <w:sz w:val="20"/>
              </w:rPr>
              <w:t>Authority approvals will be administered by the Complex Drugs Unit of the Department of Human Services</w:t>
            </w:r>
          </w:p>
          <w:p w:rsidR="009F590F" w:rsidRPr="008C14FF" w:rsidRDefault="009F590F" w:rsidP="00B7721D">
            <w:pPr>
              <w:rPr>
                <w:rFonts w:ascii="Arial Narrow" w:hAnsi="Arial Narrow"/>
                <w:i/>
                <w:sz w:val="20"/>
              </w:rPr>
            </w:pPr>
          </w:p>
          <w:p w:rsidR="009F590F" w:rsidRPr="008C14FF" w:rsidRDefault="009F590F" w:rsidP="00B7721D">
            <w:pPr>
              <w:rPr>
                <w:rFonts w:ascii="Arial Narrow" w:hAnsi="Arial Narrow"/>
                <w:i/>
                <w:sz w:val="20"/>
              </w:rPr>
            </w:pPr>
            <w:r w:rsidRPr="008C14FF">
              <w:rPr>
                <w:rFonts w:ascii="Arial Narrow" w:hAnsi="Arial Narrow"/>
                <w:i/>
                <w:sz w:val="20"/>
              </w:rPr>
              <w:t>Authority applications for continuing treatment in the same eye may be made by telephone on 1899 700 270 (hours of operation 8 a.m. to 5 p.m. EST Monday to Friday).</w:t>
            </w:r>
          </w:p>
          <w:p w:rsidR="009F590F" w:rsidRPr="008C14FF" w:rsidRDefault="009F590F" w:rsidP="00B7721D">
            <w:pPr>
              <w:rPr>
                <w:rFonts w:ascii="Arial Narrow" w:hAnsi="Arial Narrow"/>
                <w:i/>
                <w:sz w:val="20"/>
              </w:rPr>
            </w:pPr>
          </w:p>
          <w:p w:rsidR="009F590F" w:rsidRPr="008C14FF" w:rsidRDefault="009F590F" w:rsidP="00B7721D">
            <w:pPr>
              <w:rPr>
                <w:rFonts w:ascii="Arial Narrow" w:hAnsi="Arial Narrow"/>
                <w:i/>
                <w:sz w:val="20"/>
                <w:u w:val="single"/>
              </w:rPr>
            </w:pPr>
            <w:r w:rsidRPr="008C14FF">
              <w:rPr>
                <w:rFonts w:ascii="Arial Narrow" w:hAnsi="Arial Narrow"/>
                <w:i/>
                <w:sz w:val="20"/>
                <w:u w:val="single"/>
              </w:rPr>
              <w:t>Note</w:t>
            </w:r>
          </w:p>
          <w:p w:rsidR="009F590F" w:rsidRPr="008C14FF" w:rsidRDefault="009F590F" w:rsidP="00B7721D">
            <w:pPr>
              <w:rPr>
                <w:rFonts w:ascii="Arial Narrow" w:hAnsi="Arial Narrow"/>
                <w:i/>
                <w:sz w:val="20"/>
              </w:rPr>
            </w:pPr>
            <w:r w:rsidRPr="008C14FF">
              <w:rPr>
                <w:rFonts w:ascii="Arial Narrow" w:hAnsi="Arial Narrow"/>
                <w:i/>
                <w:sz w:val="20"/>
              </w:rPr>
              <w:t>No increase in the maximum quantity or number of units may be authorised</w:t>
            </w:r>
          </w:p>
          <w:p w:rsidR="009F590F" w:rsidRPr="008C14FF" w:rsidRDefault="009F590F" w:rsidP="00B7721D">
            <w:pPr>
              <w:rPr>
                <w:rFonts w:ascii="Arial Narrow" w:hAnsi="Arial Narrow"/>
                <w:i/>
                <w:sz w:val="20"/>
              </w:rPr>
            </w:pPr>
          </w:p>
          <w:p w:rsidR="009F590F" w:rsidRPr="008C14FF" w:rsidRDefault="009F590F" w:rsidP="00B7721D">
            <w:pPr>
              <w:rPr>
                <w:rFonts w:ascii="Arial Narrow" w:hAnsi="Arial Narrow"/>
                <w:i/>
                <w:sz w:val="20"/>
                <w:u w:val="single"/>
              </w:rPr>
            </w:pPr>
            <w:r w:rsidRPr="008C14FF">
              <w:rPr>
                <w:rFonts w:ascii="Arial Narrow" w:hAnsi="Arial Narrow"/>
                <w:i/>
                <w:sz w:val="20"/>
                <w:u w:val="single"/>
              </w:rPr>
              <w:t>Note</w:t>
            </w:r>
          </w:p>
          <w:p w:rsidR="009F590F" w:rsidRPr="008C14FF" w:rsidRDefault="009F590F" w:rsidP="00B7721D">
            <w:pPr>
              <w:rPr>
                <w:rFonts w:ascii="Arial Narrow" w:hAnsi="Arial Narrow"/>
                <w:i/>
                <w:sz w:val="20"/>
              </w:rPr>
            </w:pPr>
            <w:r w:rsidRPr="008C14FF">
              <w:rPr>
                <w:rFonts w:ascii="Arial Narrow" w:hAnsi="Arial Narrow"/>
                <w:i/>
                <w:sz w:val="20"/>
              </w:rPr>
              <w:t>No increase in the maximum number of repeats may be authorised</w:t>
            </w:r>
          </w:p>
          <w:p w:rsidR="009F590F" w:rsidRPr="008C14FF" w:rsidRDefault="009F590F" w:rsidP="00B7721D">
            <w:pPr>
              <w:rPr>
                <w:rFonts w:ascii="Arial Narrow" w:hAnsi="Arial Narrow"/>
                <w:i/>
                <w:sz w:val="20"/>
              </w:rPr>
            </w:pPr>
          </w:p>
          <w:p w:rsidR="009F590F" w:rsidRPr="008C14FF" w:rsidRDefault="009F590F" w:rsidP="00B7721D">
            <w:pPr>
              <w:rPr>
                <w:rFonts w:ascii="Arial Narrow" w:hAnsi="Arial Narrow"/>
                <w:i/>
                <w:sz w:val="20"/>
                <w:u w:val="single"/>
              </w:rPr>
            </w:pPr>
            <w:r w:rsidRPr="008C14FF">
              <w:rPr>
                <w:rFonts w:ascii="Arial Narrow" w:hAnsi="Arial Narrow"/>
                <w:i/>
                <w:sz w:val="20"/>
                <w:u w:val="single"/>
              </w:rPr>
              <w:t>Note</w:t>
            </w:r>
          </w:p>
          <w:p w:rsidR="009F590F" w:rsidRPr="008C14FF" w:rsidRDefault="009F590F" w:rsidP="00B7721D">
            <w:pPr>
              <w:rPr>
                <w:rFonts w:ascii="Arial Narrow" w:hAnsi="Arial Narrow"/>
                <w:sz w:val="20"/>
              </w:rPr>
            </w:pPr>
            <w:r w:rsidRPr="008C14FF">
              <w:rPr>
                <w:rFonts w:ascii="Arial Narrow" w:hAnsi="Arial Narrow"/>
                <w:i/>
                <w:sz w:val="20"/>
              </w:rPr>
              <w:t>Special Pricing Arrangements apply.</w:t>
            </w:r>
          </w:p>
        </w:tc>
      </w:tr>
    </w:tbl>
    <w:p w:rsidR="00092849" w:rsidRDefault="00092849" w:rsidP="008C14FF">
      <w:pPr>
        <w:rPr>
          <w:i/>
        </w:rPr>
      </w:pPr>
    </w:p>
    <w:p w:rsidR="00AA4A05" w:rsidRDefault="00AA4A05" w:rsidP="00AA4A05">
      <w:pPr>
        <w:pStyle w:val="ListParagraph"/>
        <w:widowControl/>
        <w:numPr>
          <w:ilvl w:val="0"/>
          <w:numId w:val="30"/>
        </w:numPr>
        <w:rPr>
          <w:b/>
        </w:rPr>
      </w:pPr>
      <w:r w:rsidRPr="00D4420F">
        <w:rPr>
          <w:b/>
        </w:rPr>
        <w:t>Context for Decision</w:t>
      </w:r>
    </w:p>
    <w:p w:rsidR="00AA4A05" w:rsidRPr="00D4420F" w:rsidRDefault="00AA4A05" w:rsidP="00AA4A05">
      <w:pPr>
        <w:pStyle w:val="ListParagraph"/>
        <w:widowControl/>
        <w:rPr>
          <w:b/>
        </w:rPr>
      </w:pPr>
    </w:p>
    <w:p w:rsidR="00AA4A05" w:rsidRPr="00D4420F" w:rsidRDefault="00AA4A05" w:rsidP="00AA4A05">
      <w:pPr>
        <w:ind w:left="720"/>
      </w:pPr>
      <w:r w:rsidRPr="00D4420F">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A4A05" w:rsidRPr="00D4420F" w:rsidRDefault="00AA4A05" w:rsidP="00AA4A05"/>
    <w:p w:rsidR="00AA4A05" w:rsidRPr="00D4420F" w:rsidRDefault="00AA4A05" w:rsidP="00AA4A05">
      <w:pPr>
        <w:pStyle w:val="ListParagraph"/>
        <w:widowControl/>
        <w:numPr>
          <w:ilvl w:val="0"/>
          <w:numId w:val="30"/>
        </w:numPr>
        <w:rPr>
          <w:b/>
        </w:rPr>
      </w:pPr>
      <w:r w:rsidRPr="00D4420F">
        <w:rPr>
          <w:b/>
        </w:rPr>
        <w:lastRenderedPageBreak/>
        <w:t>Sponsor’s Comment</w:t>
      </w:r>
    </w:p>
    <w:p w:rsidR="00F739C8" w:rsidRDefault="00F739C8" w:rsidP="00F739C8">
      <w:pPr>
        <w:ind w:left="720"/>
        <w:rPr>
          <w:i/>
        </w:rPr>
      </w:pPr>
    </w:p>
    <w:p w:rsidR="00AA4A05" w:rsidRPr="00DE0F76" w:rsidRDefault="00DE0F76" w:rsidP="00F739C8">
      <w:pPr>
        <w:ind w:left="709"/>
      </w:pPr>
      <w:r w:rsidRPr="00AB2757">
        <w:t xml:space="preserve">Novartis are happy that in granting </w:t>
      </w:r>
      <w:proofErr w:type="spellStart"/>
      <w:r w:rsidRPr="00AB2757">
        <w:t>ranibizumab</w:t>
      </w:r>
      <w:proofErr w:type="spellEnd"/>
      <w:r w:rsidRPr="00AB2757">
        <w:t xml:space="preserve"> in DME a positive recommendation </w:t>
      </w:r>
      <w:r>
        <w:tab/>
      </w:r>
      <w:r w:rsidRPr="00AB2757">
        <w:t xml:space="preserve">the PBAC see the benefit of treating patients in this setting. Novartis are pleased to have worked through the outstanding modelling issues with the Department of Health to an acceptable solution. Novartis does not agree with ESC and the PBAC regarding the final utility values used to calculate the incremental cost effectiveness ratio (ICER) of </w:t>
      </w:r>
      <w:proofErr w:type="spellStart"/>
      <w:r w:rsidRPr="00AB2757">
        <w:t>ranibizumab</w:t>
      </w:r>
      <w:proofErr w:type="spellEnd"/>
      <w:r w:rsidRPr="00AB2757">
        <w:t xml:space="preserve">, as these values were calculated using an algorithm with clear limitations (acknowledged in the ESC advice and the PBAC at this meeting). Further, the final values are not reflective of consistent with several other published sources (Brown 1999, </w:t>
      </w:r>
      <w:proofErr w:type="spellStart"/>
      <w:r w:rsidRPr="00AB2757">
        <w:t>Czoski</w:t>
      </w:r>
      <w:proofErr w:type="spellEnd"/>
      <w:r w:rsidRPr="00AB2757">
        <w:t xml:space="preserve">-Murray et al. 2009, </w:t>
      </w:r>
      <w:proofErr w:type="spellStart"/>
      <w:r w:rsidRPr="00AB2757">
        <w:t>Heintz</w:t>
      </w:r>
      <w:proofErr w:type="spellEnd"/>
      <w:r w:rsidRPr="00AB2757">
        <w:t xml:space="preserve"> et al. 2012) as well as assumptions from RESTORE.   Novartis will continue working collaboratively with the Department of Health to bring access to Australian patients as soon as possible.</w:t>
      </w:r>
    </w:p>
    <w:sectPr w:rsidR="00AA4A05" w:rsidRPr="00DE0F76" w:rsidSect="008C14FF">
      <w:headerReference w:type="default" r:id="rId8"/>
      <w:footerReference w:type="default" r:id="rId9"/>
      <w:pgSz w:w="11907" w:h="16840" w:code="9"/>
      <w:pgMar w:top="1440" w:right="1440" w:bottom="1440" w:left="1440" w:header="426"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1AF5A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689" w:rsidRDefault="004B4689" w:rsidP="00124A51">
      <w:r>
        <w:separator/>
      </w:r>
    </w:p>
  </w:endnote>
  <w:endnote w:type="continuationSeparator" w:id="0">
    <w:p w:rsidR="004B4689" w:rsidRDefault="004B4689"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839650"/>
      <w:docPartObj>
        <w:docPartGallery w:val="Page Numbers (Bottom of Page)"/>
        <w:docPartUnique/>
      </w:docPartObj>
    </w:sdtPr>
    <w:sdtEndPr>
      <w:rPr>
        <w:noProof/>
      </w:rPr>
    </w:sdtEndPr>
    <w:sdtContent>
      <w:p w:rsidR="0061624F" w:rsidRDefault="0061624F">
        <w:pPr>
          <w:pStyle w:val="Footer"/>
          <w:jc w:val="center"/>
        </w:pPr>
      </w:p>
      <w:p w:rsidR="0061624F" w:rsidRDefault="0061624F">
        <w:pPr>
          <w:pStyle w:val="Footer"/>
          <w:jc w:val="center"/>
        </w:pPr>
        <w:r>
          <w:fldChar w:fldCharType="begin"/>
        </w:r>
        <w:r>
          <w:instrText xml:space="preserve"> PAGE   \* MERGEFORMAT </w:instrText>
        </w:r>
        <w:r>
          <w:fldChar w:fldCharType="separate"/>
        </w:r>
        <w:r w:rsidR="005052F0">
          <w:rPr>
            <w:noProof/>
          </w:rPr>
          <w:t>17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689" w:rsidRDefault="004B4689" w:rsidP="00124A51">
      <w:r>
        <w:separator/>
      </w:r>
    </w:p>
  </w:footnote>
  <w:footnote w:type="continuationSeparator" w:id="0">
    <w:p w:rsidR="004B4689" w:rsidRDefault="004B4689"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24F" w:rsidRPr="00DF217D" w:rsidRDefault="0061624F" w:rsidP="00AA4A05">
    <w:pPr>
      <w:pStyle w:val="Header"/>
      <w:jc w:val="center"/>
      <w:rPr>
        <w:i/>
        <w:color w:val="808080"/>
      </w:rPr>
    </w:pPr>
    <w:r>
      <w:rPr>
        <w:i/>
        <w:color w:val="808080"/>
      </w:rPr>
      <w:t>Public Summary Document</w:t>
    </w:r>
    <w:r w:rsidRPr="00DF217D">
      <w:rPr>
        <w:i/>
        <w:color w:val="808080"/>
      </w:rPr>
      <w:t xml:space="preserve">– </w:t>
    </w:r>
    <w:r>
      <w:rPr>
        <w:i/>
        <w:color w:val="808080"/>
      </w:rPr>
      <w:t xml:space="preserve">July 2014 </w:t>
    </w:r>
    <w:r w:rsidRPr="00DF217D">
      <w:rPr>
        <w:i/>
        <w:color w:val="808080"/>
      </w:rPr>
      <w:t>PBAC</w:t>
    </w:r>
    <w:r>
      <w:rPr>
        <w:i/>
        <w:color w:val="808080"/>
      </w:rPr>
      <w:t xml:space="preserve"> </w:t>
    </w:r>
    <w:r w:rsidRPr="00DF217D">
      <w:rPr>
        <w:i/>
        <w:color w:val="808080"/>
      </w:rPr>
      <w:t>Meeting</w:t>
    </w:r>
  </w:p>
  <w:p w:rsidR="0061624F" w:rsidRPr="00B21748" w:rsidRDefault="0061624F" w:rsidP="00AA4A05">
    <w:pPr>
      <w:tabs>
        <w:tab w:val="left" w:pos="3675"/>
      </w:tabs>
      <w:jc w:val="left"/>
      <w:rPr>
        <w:color w:val="D9D9D9" w:themeColor="background1" w:themeShade="D9"/>
      </w:rPr>
    </w:pPr>
    <w:r>
      <w:rPr>
        <w:color w:val="D9D9D9" w:themeColor="background1" w:themeShade="D9"/>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43429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C6C6D"/>
    <w:multiLevelType w:val="hybridMultilevel"/>
    <w:tmpl w:val="9C2EFA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93271A9"/>
    <w:multiLevelType w:val="hybridMultilevel"/>
    <w:tmpl w:val="8B6C456C"/>
    <w:lvl w:ilvl="0" w:tplc="0C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55352B"/>
    <w:multiLevelType w:val="multilevel"/>
    <w:tmpl w:val="D40C7C50"/>
    <w:lvl w:ilvl="0">
      <w:start w:val="1"/>
      <w:numFmt w:val="decimal"/>
      <w:lvlText w:val="%1"/>
      <w:lvlJc w:val="left"/>
      <w:pPr>
        <w:ind w:left="720" w:hanging="720"/>
      </w:pPr>
      <w:rPr>
        <w:rFonts w:hint="default"/>
        <w:b/>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9B642CF"/>
    <w:multiLevelType w:val="hybridMultilevel"/>
    <w:tmpl w:val="92F8A2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A046FB6"/>
    <w:multiLevelType w:val="hybridMultilevel"/>
    <w:tmpl w:val="B7D6342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nsid w:val="0C4A2DF0"/>
    <w:multiLevelType w:val="hybridMultilevel"/>
    <w:tmpl w:val="FDAC7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7044A9"/>
    <w:multiLevelType w:val="multilevel"/>
    <w:tmpl w:val="137CC178"/>
    <w:lvl w:ilvl="0">
      <w:start w:val="3"/>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0EDA6AA7"/>
    <w:multiLevelType w:val="hybridMultilevel"/>
    <w:tmpl w:val="9C481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101C4229"/>
    <w:multiLevelType w:val="hybridMultilevel"/>
    <w:tmpl w:val="CFA22CC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10F36FC5"/>
    <w:multiLevelType w:val="hybridMultilevel"/>
    <w:tmpl w:val="4E36FC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nsid w:val="118A7F8C"/>
    <w:multiLevelType w:val="hybridMultilevel"/>
    <w:tmpl w:val="FFEEFC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15A04F9A"/>
    <w:multiLevelType w:val="hybridMultilevel"/>
    <w:tmpl w:val="E6F4C6FC"/>
    <w:lvl w:ilvl="0" w:tplc="FFFFFFFF">
      <w:start w:val="1"/>
      <w:numFmt w:val="bullet"/>
      <w:lvlText w:val=""/>
      <w:lvlJc w:val="left"/>
      <w:pPr>
        <w:tabs>
          <w:tab w:val="num" w:pos="720"/>
        </w:tabs>
        <w:ind w:left="720" w:hanging="360"/>
      </w:pPr>
      <w:rPr>
        <w:rFonts w:ascii="Symbol" w:hAnsi="Symbol" w:hint="default"/>
      </w:rPr>
    </w:lvl>
    <w:lvl w:ilvl="1" w:tplc="F488CFD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183A1320"/>
    <w:multiLevelType w:val="hybridMultilevel"/>
    <w:tmpl w:val="2438F4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5">
    <w:nsid w:val="23F63BED"/>
    <w:multiLevelType w:val="hybridMultilevel"/>
    <w:tmpl w:val="604CC24A"/>
    <w:lvl w:ilvl="0" w:tplc="DA1AAB94">
      <w:numFmt w:val="bullet"/>
      <w:lvlText w:val="-"/>
      <w:lvlJc w:val="left"/>
      <w:pPr>
        <w:ind w:left="360" w:hanging="360"/>
      </w:pPr>
      <w:rPr>
        <w:rFonts w:ascii="Times New Roman" w:eastAsia="Times New Roman" w:hAnsi="Times New Roman" w:cs="Times New Roman"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2B382E8C"/>
    <w:multiLevelType w:val="multilevel"/>
    <w:tmpl w:val="0E5A0254"/>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8D170E3"/>
    <w:multiLevelType w:val="hybridMultilevel"/>
    <w:tmpl w:val="97C0171C"/>
    <w:lvl w:ilvl="0" w:tplc="EC369BBA">
      <w:start w:val="1"/>
      <w:numFmt w:val="decimal"/>
      <w:lvlText w:val="5.%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B7C34E2"/>
    <w:multiLevelType w:val="hybridMultilevel"/>
    <w:tmpl w:val="FC388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0">
    <w:nsid w:val="46F73ACD"/>
    <w:multiLevelType w:val="hybridMultilevel"/>
    <w:tmpl w:val="F0C8F37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48F35673"/>
    <w:multiLevelType w:val="hybridMultilevel"/>
    <w:tmpl w:val="9962F4F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4B9C7146"/>
    <w:multiLevelType w:val="hybridMultilevel"/>
    <w:tmpl w:val="B0E241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4EFD1145"/>
    <w:multiLevelType w:val="hybridMultilevel"/>
    <w:tmpl w:val="54268BD2"/>
    <w:lvl w:ilvl="0" w:tplc="DA1AAB94">
      <w:numFmt w:val="bullet"/>
      <w:lvlText w:val="-"/>
      <w:lvlJc w:val="left"/>
      <w:pPr>
        <w:ind w:left="360" w:hanging="360"/>
      </w:pPr>
      <w:rPr>
        <w:rFonts w:ascii="Times New Roman" w:eastAsia="Times New Roman" w:hAnsi="Times New Roman" w:cs="Times New Roman"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51F86E3D"/>
    <w:multiLevelType w:val="hybridMultilevel"/>
    <w:tmpl w:val="EB4A1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673324A"/>
    <w:multiLevelType w:val="hybridMultilevel"/>
    <w:tmpl w:val="F7E6E2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ED00A85"/>
    <w:multiLevelType w:val="hybridMultilevel"/>
    <w:tmpl w:val="A9ACA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0B414AF"/>
    <w:multiLevelType w:val="hybridMultilevel"/>
    <w:tmpl w:val="8640CE9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62692BE3"/>
    <w:multiLevelType w:val="hybridMultilevel"/>
    <w:tmpl w:val="B7B65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7F31A2C"/>
    <w:multiLevelType w:val="hybridMultilevel"/>
    <w:tmpl w:val="8F3A0F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6BDD4631"/>
    <w:multiLevelType w:val="hybridMultilevel"/>
    <w:tmpl w:val="2BEC771A"/>
    <w:lvl w:ilvl="0" w:tplc="0C09000F">
      <w:start w:val="1"/>
      <w:numFmt w:val="decimal"/>
      <w:lvlText w:val="%1."/>
      <w:lvlJc w:val="left"/>
      <w:pPr>
        <w:ind w:left="360" w:hanging="360"/>
      </w:pPr>
      <w:rPr>
        <w:rFont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6DDB3A39"/>
    <w:multiLevelType w:val="hybridMultilevel"/>
    <w:tmpl w:val="A570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6E101D62"/>
    <w:multiLevelType w:val="hybridMultilevel"/>
    <w:tmpl w:val="C994CCC4"/>
    <w:lvl w:ilvl="0" w:tplc="04090001">
      <w:start w:val="1"/>
      <w:numFmt w:val="bullet"/>
      <w:lvlText w:val=""/>
      <w:lvlJc w:val="left"/>
      <w:pPr>
        <w:ind w:left="107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5">
    <w:nsid w:val="70745C68"/>
    <w:multiLevelType w:val="hybridMultilevel"/>
    <w:tmpl w:val="823257D4"/>
    <w:lvl w:ilvl="0" w:tplc="04090001">
      <w:start w:val="1"/>
      <w:numFmt w:val="bullet"/>
      <w:lvlText w:val=""/>
      <w:lvlJc w:val="left"/>
      <w:pPr>
        <w:ind w:left="107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6">
    <w:nsid w:val="71854587"/>
    <w:multiLevelType w:val="multilevel"/>
    <w:tmpl w:val="146CB422"/>
    <w:lvl w:ilvl="0">
      <w:start w:val="3"/>
      <w:numFmt w:val="decimal"/>
      <w:lvlText w:val="%1"/>
      <w:lvlJc w:val="left"/>
      <w:pPr>
        <w:ind w:left="720" w:hanging="720"/>
      </w:pPr>
      <w:rPr>
        <w:rFonts w:hint="default"/>
        <w:b/>
      </w:rPr>
    </w:lvl>
    <w:lvl w:ilvl="1">
      <w:start w:val="1"/>
      <w:numFmt w:val="decimal"/>
      <w:lvlText w:val="4.%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8">
    <w:nsid w:val="768B77AA"/>
    <w:multiLevelType w:val="multilevel"/>
    <w:tmpl w:val="F0AC819A"/>
    <w:lvl w:ilvl="0">
      <w:start w:val="1"/>
      <w:numFmt w:val="bullet"/>
      <w:lvlText w:val=""/>
      <w:lvlJc w:val="left"/>
      <w:pPr>
        <w:ind w:left="1069" w:hanging="360"/>
      </w:pPr>
      <w:rPr>
        <w:rFonts w:ascii="Symbol" w:hAnsi="Symbol" w:hint="default"/>
        <w:i w:val="0"/>
      </w:rPr>
    </w:lvl>
    <w:lvl w:ilvl="1">
      <w:start w:val="1"/>
      <w:numFmt w:val="decimal"/>
      <w:lvlText w:val="%1.%2"/>
      <w:lvlJc w:val="left"/>
      <w:pPr>
        <w:ind w:left="1779"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509" w:hanging="1800"/>
      </w:pPr>
      <w:rPr>
        <w:rFonts w:hint="default"/>
      </w:rPr>
    </w:lvl>
  </w:abstractNum>
  <w:abstractNum w:abstractNumId="39">
    <w:nsid w:val="784D033C"/>
    <w:multiLevelType w:val="multilevel"/>
    <w:tmpl w:val="96BC1D1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9C66B1E"/>
    <w:multiLevelType w:val="hybridMultilevel"/>
    <w:tmpl w:val="9282324A"/>
    <w:lvl w:ilvl="0" w:tplc="0C09000F">
      <w:start w:val="1"/>
      <w:numFmt w:val="decimal"/>
      <w:lvlText w:val="%1."/>
      <w:lvlJc w:val="left"/>
      <w:pPr>
        <w:ind w:left="360" w:hanging="360"/>
      </w:pPr>
    </w:lvl>
    <w:lvl w:ilvl="1" w:tplc="DA1AAB94">
      <w:numFmt w:val="bullet"/>
      <w:lvlText w:val="-"/>
      <w:lvlJc w:val="left"/>
      <w:pPr>
        <w:ind w:left="1080" w:hanging="360"/>
      </w:pPr>
      <w:rPr>
        <w:rFonts w:ascii="Times New Roman" w:eastAsia="Times New Roman" w:hAnsi="Times New Roman" w:cs="Times New Roman" w:hint="default"/>
        <w:color w:val="auto"/>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nsid w:val="7B5676AA"/>
    <w:multiLevelType w:val="hybridMultilevel"/>
    <w:tmpl w:val="B2ECB22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2">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3">
    <w:nsid w:val="7D9E7082"/>
    <w:multiLevelType w:val="hybridMultilevel"/>
    <w:tmpl w:val="08DC1BBC"/>
    <w:lvl w:ilvl="0" w:tplc="DA1AAB94">
      <w:numFmt w:val="bullet"/>
      <w:lvlText w:val="-"/>
      <w:lvlJc w:val="left"/>
      <w:pPr>
        <w:ind w:left="360" w:hanging="360"/>
      </w:pPr>
      <w:rPr>
        <w:rFonts w:ascii="Times New Roman" w:eastAsia="Times New Roman" w:hAnsi="Times New Roman" w:cs="Times New Roman"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nsid w:val="7E6C3CC9"/>
    <w:multiLevelType w:val="hybridMultilevel"/>
    <w:tmpl w:val="390A9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EF55792"/>
    <w:multiLevelType w:val="hybridMultilevel"/>
    <w:tmpl w:val="70A6F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28"/>
  </w:num>
  <w:num w:numId="4">
    <w:abstractNumId w:val="19"/>
  </w:num>
  <w:num w:numId="5">
    <w:abstractNumId w:val="45"/>
  </w:num>
  <w:num w:numId="6">
    <w:abstractNumId w:val="18"/>
  </w:num>
  <w:num w:numId="7">
    <w:abstractNumId w:val="0"/>
  </w:num>
  <w:num w:numId="8">
    <w:abstractNumId w:val="31"/>
  </w:num>
  <w:num w:numId="9">
    <w:abstractNumId w:val="8"/>
  </w:num>
  <w:num w:numId="10">
    <w:abstractNumId w:val="44"/>
  </w:num>
  <w:num w:numId="11">
    <w:abstractNumId w:val="30"/>
  </w:num>
  <w:num w:numId="12">
    <w:abstractNumId w:val="1"/>
  </w:num>
  <w:num w:numId="13">
    <w:abstractNumId w:val="23"/>
  </w:num>
  <w:num w:numId="14">
    <w:abstractNumId w:val="43"/>
  </w:num>
  <w:num w:numId="15">
    <w:abstractNumId w:val="15"/>
  </w:num>
  <w:num w:numId="16">
    <w:abstractNumId w:val="21"/>
  </w:num>
  <w:num w:numId="17">
    <w:abstractNumId w:val="9"/>
  </w:num>
  <w:num w:numId="18">
    <w:abstractNumId w:val="32"/>
  </w:num>
  <w:num w:numId="19">
    <w:abstractNumId w:val="4"/>
  </w:num>
  <w:num w:numId="20">
    <w:abstractNumId w:val="29"/>
  </w:num>
  <w:num w:numId="21">
    <w:abstractNumId w:val="11"/>
  </w:num>
  <w:num w:numId="22">
    <w:abstractNumId w:val="13"/>
  </w:num>
  <w:num w:numId="23">
    <w:abstractNumId w:val="2"/>
  </w:num>
  <w:num w:numId="24">
    <w:abstractNumId w:val="40"/>
  </w:num>
  <w:num w:numId="25">
    <w:abstractNumId w:val="10"/>
  </w:num>
  <w:num w:numId="26">
    <w:abstractNumId w:val="22"/>
  </w:num>
  <w:num w:numId="27">
    <w:abstractNumId w:val="33"/>
  </w:num>
  <w:num w:numId="28">
    <w:abstractNumId w:val="6"/>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num>
  <w:num w:numId="31">
    <w:abstractNumId w:val="27"/>
  </w:num>
  <w:num w:numId="32">
    <w:abstractNumId w:val="16"/>
  </w:num>
  <w:num w:numId="33">
    <w:abstractNumId w:val="7"/>
  </w:num>
  <w:num w:numId="34">
    <w:abstractNumId w:val="34"/>
  </w:num>
  <w:num w:numId="35">
    <w:abstractNumId w:val="35"/>
  </w:num>
  <w:num w:numId="36">
    <w:abstractNumId w:val="3"/>
  </w:num>
  <w:num w:numId="37">
    <w:abstractNumId w:val="36"/>
  </w:num>
  <w:num w:numId="38">
    <w:abstractNumId w:val="17"/>
  </w:num>
  <w:num w:numId="39">
    <w:abstractNumId w:val="2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25"/>
  </w:num>
  <w:num w:numId="43">
    <w:abstractNumId w:val="37"/>
  </w:num>
  <w:num w:numId="44">
    <w:abstractNumId w:val="42"/>
  </w:num>
  <w:num w:numId="45">
    <w:abstractNumId w:val="14"/>
  </w:num>
  <w:num w:numId="46">
    <w:abstractNumId w:val="24"/>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us Tan">
    <w15:presenceInfo w15:providerId="AD" w15:userId="S-1-5-21-248963057-614103661-3067232799-296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0&lt;/ScanUnformatted&gt;&lt;ScanChanges&gt;0&lt;/ScanChanges&gt;&lt;Suspended&gt;0&lt;/Suspended&gt;&lt;/ENInstantFormat&gt;"/>
    <w:docVar w:name="EN.Layout" w:val="&lt;ENLayout&gt;&lt;Style&gt;deakinu-harvard-2010&lt;/Style&gt;&lt;LeftDelim&gt;{&lt;/LeftDelim&gt;&lt;RightDelim&gt;}&lt;/RightDelim&gt;&lt;FontName&gt;&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2xp2re2mzxwwpee20pp2v069zdrzfpf929p&quot;&gt;Ranibizumab EMBASE&lt;record-ids&gt;&lt;item&gt;5&lt;/item&gt;&lt;item&gt;54&lt;/item&gt;&lt;item&gt;108&lt;/item&gt;&lt;item&gt;118&lt;/item&gt;&lt;item&gt;154&lt;/item&gt;&lt;item&gt;188&lt;/item&gt;&lt;item&gt;537&lt;/item&gt;&lt;item&gt;540&lt;/item&gt;&lt;item&gt;543&lt;/item&gt;&lt;/record-ids&gt;&lt;/item&gt;&lt;/Libraries&gt;"/>
  </w:docVars>
  <w:rsids>
    <w:rsidRoot w:val="00E65E79"/>
    <w:rsid w:val="00000050"/>
    <w:rsid w:val="00000CAC"/>
    <w:rsid w:val="0000110B"/>
    <w:rsid w:val="0000157E"/>
    <w:rsid w:val="00004E7C"/>
    <w:rsid w:val="0000643D"/>
    <w:rsid w:val="00010148"/>
    <w:rsid w:val="000112FB"/>
    <w:rsid w:val="000164E2"/>
    <w:rsid w:val="00016842"/>
    <w:rsid w:val="00016EE4"/>
    <w:rsid w:val="00020EE4"/>
    <w:rsid w:val="0002225F"/>
    <w:rsid w:val="00023763"/>
    <w:rsid w:val="000239B9"/>
    <w:rsid w:val="000240BE"/>
    <w:rsid w:val="00024838"/>
    <w:rsid w:val="00027FE2"/>
    <w:rsid w:val="00030D9E"/>
    <w:rsid w:val="00031697"/>
    <w:rsid w:val="00032423"/>
    <w:rsid w:val="0003316A"/>
    <w:rsid w:val="000363FB"/>
    <w:rsid w:val="0003662C"/>
    <w:rsid w:val="00036BBF"/>
    <w:rsid w:val="000372AD"/>
    <w:rsid w:val="00040483"/>
    <w:rsid w:val="00040895"/>
    <w:rsid w:val="000414BB"/>
    <w:rsid w:val="0004163A"/>
    <w:rsid w:val="0004286A"/>
    <w:rsid w:val="0004580E"/>
    <w:rsid w:val="00045FF9"/>
    <w:rsid w:val="000513B9"/>
    <w:rsid w:val="000514EB"/>
    <w:rsid w:val="000546D7"/>
    <w:rsid w:val="00055A35"/>
    <w:rsid w:val="00057978"/>
    <w:rsid w:val="000664B9"/>
    <w:rsid w:val="00066DE1"/>
    <w:rsid w:val="00071FAC"/>
    <w:rsid w:val="00072B8E"/>
    <w:rsid w:val="0007344A"/>
    <w:rsid w:val="00075C4D"/>
    <w:rsid w:val="00080DA5"/>
    <w:rsid w:val="000812CA"/>
    <w:rsid w:val="00082201"/>
    <w:rsid w:val="0008283B"/>
    <w:rsid w:val="00083148"/>
    <w:rsid w:val="000853A0"/>
    <w:rsid w:val="000857DC"/>
    <w:rsid w:val="00085CF2"/>
    <w:rsid w:val="00086E57"/>
    <w:rsid w:val="00086EFE"/>
    <w:rsid w:val="00086F01"/>
    <w:rsid w:val="00090C7E"/>
    <w:rsid w:val="00091C12"/>
    <w:rsid w:val="00092849"/>
    <w:rsid w:val="00093B90"/>
    <w:rsid w:val="00095B36"/>
    <w:rsid w:val="00097631"/>
    <w:rsid w:val="00097F67"/>
    <w:rsid w:val="000A19B2"/>
    <w:rsid w:val="000A3F3D"/>
    <w:rsid w:val="000A546E"/>
    <w:rsid w:val="000A58D0"/>
    <w:rsid w:val="000A6141"/>
    <w:rsid w:val="000A70C4"/>
    <w:rsid w:val="000B1DF6"/>
    <w:rsid w:val="000B6C76"/>
    <w:rsid w:val="000C2F85"/>
    <w:rsid w:val="000C3028"/>
    <w:rsid w:val="000C47A1"/>
    <w:rsid w:val="000D09F0"/>
    <w:rsid w:val="000D1480"/>
    <w:rsid w:val="000D1BFC"/>
    <w:rsid w:val="000D1FD7"/>
    <w:rsid w:val="000D3FCF"/>
    <w:rsid w:val="000D432F"/>
    <w:rsid w:val="000D4A5F"/>
    <w:rsid w:val="000D5211"/>
    <w:rsid w:val="000E0896"/>
    <w:rsid w:val="000E0D24"/>
    <w:rsid w:val="000E23B9"/>
    <w:rsid w:val="000E281B"/>
    <w:rsid w:val="000E3F7A"/>
    <w:rsid w:val="000E6F11"/>
    <w:rsid w:val="000F0A01"/>
    <w:rsid w:val="000F1ACE"/>
    <w:rsid w:val="000F1C55"/>
    <w:rsid w:val="000F357B"/>
    <w:rsid w:val="000F4468"/>
    <w:rsid w:val="000F522C"/>
    <w:rsid w:val="00101A23"/>
    <w:rsid w:val="00101E7C"/>
    <w:rsid w:val="001039AF"/>
    <w:rsid w:val="00103AD7"/>
    <w:rsid w:val="0011032E"/>
    <w:rsid w:val="0011148A"/>
    <w:rsid w:val="00111B2F"/>
    <w:rsid w:val="00112E30"/>
    <w:rsid w:val="001137E3"/>
    <w:rsid w:val="001160CE"/>
    <w:rsid w:val="001213AA"/>
    <w:rsid w:val="00121799"/>
    <w:rsid w:val="001220BB"/>
    <w:rsid w:val="001220FD"/>
    <w:rsid w:val="001222FC"/>
    <w:rsid w:val="00124A51"/>
    <w:rsid w:val="00124DFE"/>
    <w:rsid w:val="00125C46"/>
    <w:rsid w:val="00130062"/>
    <w:rsid w:val="00130909"/>
    <w:rsid w:val="00130B3B"/>
    <w:rsid w:val="00130FAD"/>
    <w:rsid w:val="001341A9"/>
    <w:rsid w:val="00135B61"/>
    <w:rsid w:val="001362A3"/>
    <w:rsid w:val="00137645"/>
    <w:rsid w:val="00137D7C"/>
    <w:rsid w:val="0014009F"/>
    <w:rsid w:val="00140E99"/>
    <w:rsid w:val="0014139E"/>
    <w:rsid w:val="001431ED"/>
    <w:rsid w:val="00145494"/>
    <w:rsid w:val="0015381B"/>
    <w:rsid w:val="00154C81"/>
    <w:rsid w:val="00155254"/>
    <w:rsid w:val="00162BC4"/>
    <w:rsid w:val="001631DD"/>
    <w:rsid w:val="00163B35"/>
    <w:rsid w:val="00164701"/>
    <w:rsid w:val="001661FB"/>
    <w:rsid w:val="00166F51"/>
    <w:rsid w:val="0017008F"/>
    <w:rsid w:val="001702C7"/>
    <w:rsid w:val="0017102C"/>
    <w:rsid w:val="00174836"/>
    <w:rsid w:val="00174CE1"/>
    <w:rsid w:val="00176996"/>
    <w:rsid w:val="00181581"/>
    <w:rsid w:val="0018284D"/>
    <w:rsid w:val="00184239"/>
    <w:rsid w:val="00185C4F"/>
    <w:rsid w:val="00186438"/>
    <w:rsid w:val="00191DCF"/>
    <w:rsid w:val="00195072"/>
    <w:rsid w:val="00195222"/>
    <w:rsid w:val="00195516"/>
    <w:rsid w:val="00197098"/>
    <w:rsid w:val="001975D8"/>
    <w:rsid w:val="001A1A57"/>
    <w:rsid w:val="001A2F53"/>
    <w:rsid w:val="001A3DFD"/>
    <w:rsid w:val="001A45B6"/>
    <w:rsid w:val="001A46C4"/>
    <w:rsid w:val="001A79EA"/>
    <w:rsid w:val="001A7EB1"/>
    <w:rsid w:val="001B2CEC"/>
    <w:rsid w:val="001B3443"/>
    <w:rsid w:val="001B4B0A"/>
    <w:rsid w:val="001C1F3C"/>
    <w:rsid w:val="001C26DB"/>
    <w:rsid w:val="001C4669"/>
    <w:rsid w:val="001C6E66"/>
    <w:rsid w:val="001D0DDF"/>
    <w:rsid w:val="001D115A"/>
    <w:rsid w:val="001D49DA"/>
    <w:rsid w:val="001D4C82"/>
    <w:rsid w:val="001D650A"/>
    <w:rsid w:val="001D6BF6"/>
    <w:rsid w:val="001E15A6"/>
    <w:rsid w:val="001E2C6A"/>
    <w:rsid w:val="001E51A7"/>
    <w:rsid w:val="001E52EB"/>
    <w:rsid w:val="001E560D"/>
    <w:rsid w:val="001E7B17"/>
    <w:rsid w:val="001F029B"/>
    <w:rsid w:val="001F0DE5"/>
    <w:rsid w:val="001F1235"/>
    <w:rsid w:val="001F1242"/>
    <w:rsid w:val="001F142A"/>
    <w:rsid w:val="001F15C8"/>
    <w:rsid w:val="001F5312"/>
    <w:rsid w:val="001F7361"/>
    <w:rsid w:val="002023B7"/>
    <w:rsid w:val="002023C8"/>
    <w:rsid w:val="002105C1"/>
    <w:rsid w:val="0021390C"/>
    <w:rsid w:val="00214AB2"/>
    <w:rsid w:val="00214C3C"/>
    <w:rsid w:val="0021575C"/>
    <w:rsid w:val="00220197"/>
    <w:rsid w:val="00222C43"/>
    <w:rsid w:val="00223931"/>
    <w:rsid w:val="00223E86"/>
    <w:rsid w:val="002246A1"/>
    <w:rsid w:val="00224DD4"/>
    <w:rsid w:val="00227046"/>
    <w:rsid w:val="00227CED"/>
    <w:rsid w:val="002300FF"/>
    <w:rsid w:val="002309CC"/>
    <w:rsid w:val="00230EFD"/>
    <w:rsid w:val="00235248"/>
    <w:rsid w:val="00237605"/>
    <w:rsid w:val="00237622"/>
    <w:rsid w:val="00241C2C"/>
    <w:rsid w:val="00242703"/>
    <w:rsid w:val="0024412F"/>
    <w:rsid w:val="00246086"/>
    <w:rsid w:val="002473F7"/>
    <w:rsid w:val="002505D3"/>
    <w:rsid w:val="002537EA"/>
    <w:rsid w:val="00253956"/>
    <w:rsid w:val="00253DD7"/>
    <w:rsid w:val="0025534B"/>
    <w:rsid w:val="00255634"/>
    <w:rsid w:val="002573ED"/>
    <w:rsid w:val="00257A77"/>
    <w:rsid w:val="0026014A"/>
    <w:rsid w:val="00262043"/>
    <w:rsid w:val="00262EEC"/>
    <w:rsid w:val="002659B5"/>
    <w:rsid w:val="00271154"/>
    <w:rsid w:val="002742F3"/>
    <w:rsid w:val="00275727"/>
    <w:rsid w:val="00275A18"/>
    <w:rsid w:val="002767B9"/>
    <w:rsid w:val="00277956"/>
    <w:rsid w:val="00280A8B"/>
    <w:rsid w:val="00280FB5"/>
    <w:rsid w:val="002818ED"/>
    <w:rsid w:val="00283D39"/>
    <w:rsid w:val="00284CD7"/>
    <w:rsid w:val="00286D2B"/>
    <w:rsid w:val="002903FB"/>
    <w:rsid w:val="0029045D"/>
    <w:rsid w:val="00290C23"/>
    <w:rsid w:val="00293159"/>
    <w:rsid w:val="00293C30"/>
    <w:rsid w:val="00293E17"/>
    <w:rsid w:val="00294B1E"/>
    <w:rsid w:val="002953FE"/>
    <w:rsid w:val="002A20FF"/>
    <w:rsid w:val="002A260F"/>
    <w:rsid w:val="002A64AF"/>
    <w:rsid w:val="002A6653"/>
    <w:rsid w:val="002B05B1"/>
    <w:rsid w:val="002B0A7D"/>
    <w:rsid w:val="002B1CA1"/>
    <w:rsid w:val="002B20EE"/>
    <w:rsid w:val="002B3971"/>
    <w:rsid w:val="002B53F4"/>
    <w:rsid w:val="002C27C1"/>
    <w:rsid w:val="002C5780"/>
    <w:rsid w:val="002C672F"/>
    <w:rsid w:val="002D118A"/>
    <w:rsid w:val="002D2D02"/>
    <w:rsid w:val="002D3081"/>
    <w:rsid w:val="002D3F0F"/>
    <w:rsid w:val="002D495C"/>
    <w:rsid w:val="002D649E"/>
    <w:rsid w:val="002E1356"/>
    <w:rsid w:val="002E2714"/>
    <w:rsid w:val="002E46BE"/>
    <w:rsid w:val="002E484D"/>
    <w:rsid w:val="002E4BA6"/>
    <w:rsid w:val="002E5387"/>
    <w:rsid w:val="002E67D1"/>
    <w:rsid w:val="002F1348"/>
    <w:rsid w:val="002F138B"/>
    <w:rsid w:val="002F484D"/>
    <w:rsid w:val="002F57DF"/>
    <w:rsid w:val="002F5F7A"/>
    <w:rsid w:val="00301017"/>
    <w:rsid w:val="0030332E"/>
    <w:rsid w:val="003035AC"/>
    <w:rsid w:val="00304AB4"/>
    <w:rsid w:val="0030786C"/>
    <w:rsid w:val="0031031A"/>
    <w:rsid w:val="0031042F"/>
    <w:rsid w:val="0031144C"/>
    <w:rsid w:val="00311503"/>
    <w:rsid w:val="00311E51"/>
    <w:rsid w:val="00312D20"/>
    <w:rsid w:val="0031472A"/>
    <w:rsid w:val="00315498"/>
    <w:rsid w:val="00316359"/>
    <w:rsid w:val="00321911"/>
    <w:rsid w:val="00322887"/>
    <w:rsid w:val="003234A2"/>
    <w:rsid w:val="00324455"/>
    <w:rsid w:val="003245A5"/>
    <w:rsid w:val="00324A92"/>
    <w:rsid w:val="003277BC"/>
    <w:rsid w:val="00330CD7"/>
    <w:rsid w:val="003322C3"/>
    <w:rsid w:val="003330D8"/>
    <w:rsid w:val="00333711"/>
    <w:rsid w:val="00333C8B"/>
    <w:rsid w:val="003350F9"/>
    <w:rsid w:val="00335587"/>
    <w:rsid w:val="003366C9"/>
    <w:rsid w:val="00340929"/>
    <w:rsid w:val="00341F95"/>
    <w:rsid w:val="00344314"/>
    <w:rsid w:val="00347D72"/>
    <w:rsid w:val="00352444"/>
    <w:rsid w:val="00356480"/>
    <w:rsid w:val="003607B1"/>
    <w:rsid w:val="00362EEE"/>
    <w:rsid w:val="0036320D"/>
    <w:rsid w:val="00364CEC"/>
    <w:rsid w:val="003664F9"/>
    <w:rsid w:val="00371281"/>
    <w:rsid w:val="0037699B"/>
    <w:rsid w:val="0037705F"/>
    <w:rsid w:val="003776AD"/>
    <w:rsid w:val="00377DCA"/>
    <w:rsid w:val="00380D46"/>
    <w:rsid w:val="00380E81"/>
    <w:rsid w:val="003850EC"/>
    <w:rsid w:val="0038523B"/>
    <w:rsid w:val="003869CD"/>
    <w:rsid w:val="00386AA5"/>
    <w:rsid w:val="003877A2"/>
    <w:rsid w:val="003877F7"/>
    <w:rsid w:val="00387EDE"/>
    <w:rsid w:val="0039030E"/>
    <w:rsid w:val="00390F19"/>
    <w:rsid w:val="0039195C"/>
    <w:rsid w:val="00392C28"/>
    <w:rsid w:val="00396FD0"/>
    <w:rsid w:val="0039723D"/>
    <w:rsid w:val="003A192B"/>
    <w:rsid w:val="003A1A7A"/>
    <w:rsid w:val="003A30A9"/>
    <w:rsid w:val="003A3F3C"/>
    <w:rsid w:val="003A5681"/>
    <w:rsid w:val="003A7EE2"/>
    <w:rsid w:val="003B1DA0"/>
    <w:rsid w:val="003B3705"/>
    <w:rsid w:val="003B467F"/>
    <w:rsid w:val="003B480E"/>
    <w:rsid w:val="003B6DC4"/>
    <w:rsid w:val="003B6ECE"/>
    <w:rsid w:val="003B7FD7"/>
    <w:rsid w:val="003C0E24"/>
    <w:rsid w:val="003C29DF"/>
    <w:rsid w:val="003C3E91"/>
    <w:rsid w:val="003C5211"/>
    <w:rsid w:val="003C5835"/>
    <w:rsid w:val="003C5986"/>
    <w:rsid w:val="003C59B2"/>
    <w:rsid w:val="003C684B"/>
    <w:rsid w:val="003C76F9"/>
    <w:rsid w:val="003D1828"/>
    <w:rsid w:val="003D3FD7"/>
    <w:rsid w:val="003D56F8"/>
    <w:rsid w:val="003E13B4"/>
    <w:rsid w:val="003E1BE5"/>
    <w:rsid w:val="003E1E8F"/>
    <w:rsid w:val="003E2E37"/>
    <w:rsid w:val="003E3D4C"/>
    <w:rsid w:val="003E5FDE"/>
    <w:rsid w:val="003E79BF"/>
    <w:rsid w:val="003F1B64"/>
    <w:rsid w:val="003F4156"/>
    <w:rsid w:val="003F436D"/>
    <w:rsid w:val="003F4562"/>
    <w:rsid w:val="003F58D4"/>
    <w:rsid w:val="003F7631"/>
    <w:rsid w:val="00401F6F"/>
    <w:rsid w:val="00403337"/>
    <w:rsid w:val="004047F3"/>
    <w:rsid w:val="004050A6"/>
    <w:rsid w:val="00406070"/>
    <w:rsid w:val="00410EC7"/>
    <w:rsid w:val="00411195"/>
    <w:rsid w:val="00412918"/>
    <w:rsid w:val="00414A8B"/>
    <w:rsid w:val="00415571"/>
    <w:rsid w:val="0041686D"/>
    <w:rsid w:val="0041694C"/>
    <w:rsid w:val="00420FF9"/>
    <w:rsid w:val="004242C8"/>
    <w:rsid w:val="00424D6E"/>
    <w:rsid w:val="00426EAE"/>
    <w:rsid w:val="00430F99"/>
    <w:rsid w:val="00431539"/>
    <w:rsid w:val="0043220F"/>
    <w:rsid w:val="00432424"/>
    <w:rsid w:val="00435C34"/>
    <w:rsid w:val="00436AA6"/>
    <w:rsid w:val="00441163"/>
    <w:rsid w:val="0044140F"/>
    <w:rsid w:val="00442073"/>
    <w:rsid w:val="0044329B"/>
    <w:rsid w:val="00443BAE"/>
    <w:rsid w:val="00444183"/>
    <w:rsid w:val="00445498"/>
    <w:rsid w:val="004464EB"/>
    <w:rsid w:val="00450C12"/>
    <w:rsid w:val="00450C71"/>
    <w:rsid w:val="004512A4"/>
    <w:rsid w:val="00451E8F"/>
    <w:rsid w:val="00452817"/>
    <w:rsid w:val="00454709"/>
    <w:rsid w:val="00455D45"/>
    <w:rsid w:val="00457D02"/>
    <w:rsid w:val="00462127"/>
    <w:rsid w:val="004623A9"/>
    <w:rsid w:val="004644BE"/>
    <w:rsid w:val="00464595"/>
    <w:rsid w:val="00465B55"/>
    <w:rsid w:val="00466403"/>
    <w:rsid w:val="0047028E"/>
    <w:rsid w:val="0047057A"/>
    <w:rsid w:val="00470BC5"/>
    <w:rsid w:val="00471129"/>
    <w:rsid w:val="00474077"/>
    <w:rsid w:val="00476C2F"/>
    <w:rsid w:val="00477888"/>
    <w:rsid w:val="00477CB1"/>
    <w:rsid w:val="00482D0E"/>
    <w:rsid w:val="00483552"/>
    <w:rsid w:val="00484C1F"/>
    <w:rsid w:val="004867E2"/>
    <w:rsid w:val="00486BE3"/>
    <w:rsid w:val="00490975"/>
    <w:rsid w:val="0049098D"/>
    <w:rsid w:val="00490BE7"/>
    <w:rsid w:val="0049118A"/>
    <w:rsid w:val="00493BD5"/>
    <w:rsid w:val="004953D7"/>
    <w:rsid w:val="004965C8"/>
    <w:rsid w:val="00497356"/>
    <w:rsid w:val="004A0DA1"/>
    <w:rsid w:val="004A19AB"/>
    <w:rsid w:val="004A1F9E"/>
    <w:rsid w:val="004A408C"/>
    <w:rsid w:val="004A4DF7"/>
    <w:rsid w:val="004B19A0"/>
    <w:rsid w:val="004B2AD5"/>
    <w:rsid w:val="004B37D2"/>
    <w:rsid w:val="004B3DDB"/>
    <w:rsid w:val="004B4689"/>
    <w:rsid w:val="004B59B3"/>
    <w:rsid w:val="004B5CFC"/>
    <w:rsid w:val="004B77CF"/>
    <w:rsid w:val="004C3B43"/>
    <w:rsid w:val="004C4A3C"/>
    <w:rsid w:val="004C4AED"/>
    <w:rsid w:val="004C5000"/>
    <w:rsid w:val="004C7BA9"/>
    <w:rsid w:val="004D32E5"/>
    <w:rsid w:val="004D5953"/>
    <w:rsid w:val="004D6907"/>
    <w:rsid w:val="004E055F"/>
    <w:rsid w:val="004E11EC"/>
    <w:rsid w:val="004E2B89"/>
    <w:rsid w:val="004E2EDC"/>
    <w:rsid w:val="004E7617"/>
    <w:rsid w:val="004E7AB9"/>
    <w:rsid w:val="004F141A"/>
    <w:rsid w:val="004F1D02"/>
    <w:rsid w:val="004F2679"/>
    <w:rsid w:val="004F30C6"/>
    <w:rsid w:val="004F3C9D"/>
    <w:rsid w:val="004F65A5"/>
    <w:rsid w:val="004F6F5B"/>
    <w:rsid w:val="004F718A"/>
    <w:rsid w:val="00500972"/>
    <w:rsid w:val="00503167"/>
    <w:rsid w:val="0050473D"/>
    <w:rsid w:val="00505186"/>
    <w:rsid w:val="005052F0"/>
    <w:rsid w:val="00507F1A"/>
    <w:rsid w:val="00512FA2"/>
    <w:rsid w:val="00514D1D"/>
    <w:rsid w:val="0051559F"/>
    <w:rsid w:val="0052053C"/>
    <w:rsid w:val="00521319"/>
    <w:rsid w:val="00521705"/>
    <w:rsid w:val="00524106"/>
    <w:rsid w:val="00524328"/>
    <w:rsid w:val="00524877"/>
    <w:rsid w:val="00525A85"/>
    <w:rsid w:val="00526A97"/>
    <w:rsid w:val="0052741F"/>
    <w:rsid w:val="00530EF0"/>
    <w:rsid w:val="0053199E"/>
    <w:rsid w:val="00533DD2"/>
    <w:rsid w:val="00534A9F"/>
    <w:rsid w:val="00535243"/>
    <w:rsid w:val="00535F6C"/>
    <w:rsid w:val="005367E9"/>
    <w:rsid w:val="005406E1"/>
    <w:rsid w:val="005417DF"/>
    <w:rsid w:val="00541CE7"/>
    <w:rsid w:val="00542189"/>
    <w:rsid w:val="0054484A"/>
    <w:rsid w:val="00546BEE"/>
    <w:rsid w:val="00550953"/>
    <w:rsid w:val="00550A97"/>
    <w:rsid w:val="00550D16"/>
    <w:rsid w:val="005513C1"/>
    <w:rsid w:val="005536BD"/>
    <w:rsid w:val="00555109"/>
    <w:rsid w:val="00555ACF"/>
    <w:rsid w:val="00556FC8"/>
    <w:rsid w:val="005614AD"/>
    <w:rsid w:val="00563DD8"/>
    <w:rsid w:val="00565482"/>
    <w:rsid w:val="00565630"/>
    <w:rsid w:val="00566494"/>
    <w:rsid w:val="0056696F"/>
    <w:rsid w:val="0056763D"/>
    <w:rsid w:val="005714EC"/>
    <w:rsid w:val="00571A8A"/>
    <w:rsid w:val="005726D0"/>
    <w:rsid w:val="00574A87"/>
    <w:rsid w:val="005769D9"/>
    <w:rsid w:val="005815AC"/>
    <w:rsid w:val="005846E4"/>
    <w:rsid w:val="0058529A"/>
    <w:rsid w:val="00585DAA"/>
    <w:rsid w:val="00591315"/>
    <w:rsid w:val="005924C8"/>
    <w:rsid w:val="00592FC7"/>
    <w:rsid w:val="0059470D"/>
    <w:rsid w:val="00594A75"/>
    <w:rsid w:val="005A1AC3"/>
    <w:rsid w:val="005A3214"/>
    <w:rsid w:val="005A5844"/>
    <w:rsid w:val="005A69C1"/>
    <w:rsid w:val="005A6CE5"/>
    <w:rsid w:val="005A766C"/>
    <w:rsid w:val="005A78F1"/>
    <w:rsid w:val="005B2C92"/>
    <w:rsid w:val="005B2F49"/>
    <w:rsid w:val="005B5857"/>
    <w:rsid w:val="005B7836"/>
    <w:rsid w:val="005C323F"/>
    <w:rsid w:val="005D18AD"/>
    <w:rsid w:val="005D2A48"/>
    <w:rsid w:val="005D548C"/>
    <w:rsid w:val="005D5FFB"/>
    <w:rsid w:val="005D6995"/>
    <w:rsid w:val="005D7906"/>
    <w:rsid w:val="005E339C"/>
    <w:rsid w:val="005E4021"/>
    <w:rsid w:val="005E43B3"/>
    <w:rsid w:val="005E6021"/>
    <w:rsid w:val="005E6436"/>
    <w:rsid w:val="005F00B9"/>
    <w:rsid w:val="005F2706"/>
    <w:rsid w:val="005F2DAD"/>
    <w:rsid w:val="005F3586"/>
    <w:rsid w:val="005F3EB9"/>
    <w:rsid w:val="005F40F4"/>
    <w:rsid w:val="005F454E"/>
    <w:rsid w:val="005F5E5B"/>
    <w:rsid w:val="005F6A8F"/>
    <w:rsid w:val="005F7008"/>
    <w:rsid w:val="005F7FE9"/>
    <w:rsid w:val="00600AA1"/>
    <w:rsid w:val="00600EF6"/>
    <w:rsid w:val="00601392"/>
    <w:rsid w:val="00606A21"/>
    <w:rsid w:val="00607669"/>
    <w:rsid w:val="006154C3"/>
    <w:rsid w:val="0061624F"/>
    <w:rsid w:val="00616802"/>
    <w:rsid w:val="00620D5E"/>
    <w:rsid w:val="00621477"/>
    <w:rsid w:val="006237D9"/>
    <w:rsid w:val="006271D9"/>
    <w:rsid w:val="006277F8"/>
    <w:rsid w:val="00627CA2"/>
    <w:rsid w:val="00631D6B"/>
    <w:rsid w:val="00633480"/>
    <w:rsid w:val="006337FC"/>
    <w:rsid w:val="00635AFA"/>
    <w:rsid w:val="00635F94"/>
    <w:rsid w:val="006364A1"/>
    <w:rsid w:val="006407DB"/>
    <w:rsid w:val="00640A2E"/>
    <w:rsid w:val="00640C66"/>
    <w:rsid w:val="00642467"/>
    <w:rsid w:val="006448C7"/>
    <w:rsid w:val="00644D3F"/>
    <w:rsid w:val="00647A74"/>
    <w:rsid w:val="00651053"/>
    <w:rsid w:val="00651313"/>
    <w:rsid w:val="006548BC"/>
    <w:rsid w:val="00655530"/>
    <w:rsid w:val="006604B0"/>
    <w:rsid w:val="006628D0"/>
    <w:rsid w:val="00663FB6"/>
    <w:rsid w:val="006652FC"/>
    <w:rsid w:val="00673D74"/>
    <w:rsid w:val="00676F5C"/>
    <w:rsid w:val="00677238"/>
    <w:rsid w:val="0068070D"/>
    <w:rsid w:val="006811F6"/>
    <w:rsid w:val="00682112"/>
    <w:rsid w:val="00683A4A"/>
    <w:rsid w:val="006842B1"/>
    <w:rsid w:val="0068689A"/>
    <w:rsid w:val="0068765B"/>
    <w:rsid w:val="00687F46"/>
    <w:rsid w:val="0069190E"/>
    <w:rsid w:val="006926D0"/>
    <w:rsid w:val="00693340"/>
    <w:rsid w:val="00695743"/>
    <w:rsid w:val="00696812"/>
    <w:rsid w:val="0069754C"/>
    <w:rsid w:val="006A100C"/>
    <w:rsid w:val="006A15F2"/>
    <w:rsid w:val="006A2B13"/>
    <w:rsid w:val="006A5CC7"/>
    <w:rsid w:val="006A5CE7"/>
    <w:rsid w:val="006B13DF"/>
    <w:rsid w:val="006B21C0"/>
    <w:rsid w:val="006B2242"/>
    <w:rsid w:val="006B474D"/>
    <w:rsid w:val="006B4F7E"/>
    <w:rsid w:val="006C21AF"/>
    <w:rsid w:val="006C2A8E"/>
    <w:rsid w:val="006C370A"/>
    <w:rsid w:val="006C524B"/>
    <w:rsid w:val="006C61C2"/>
    <w:rsid w:val="006D1067"/>
    <w:rsid w:val="006D3C7D"/>
    <w:rsid w:val="006D538E"/>
    <w:rsid w:val="006D5A83"/>
    <w:rsid w:val="006E05EB"/>
    <w:rsid w:val="006E0BDE"/>
    <w:rsid w:val="006E372C"/>
    <w:rsid w:val="006E3F69"/>
    <w:rsid w:val="006E4488"/>
    <w:rsid w:val="006E610F"/>
    <w:rsid w:val="006E7359"/>
    <w:rsid w:val="006F100A"/>
    <w:rsid w:val="006F1C82"/>
    <w:rsid w:val="006F22D7"/>
    <w:rsid w:val="006F4D8D"/>
    <w:rsid w:val="006F63A5"/>
    <w:rsid w:val="006F7150"/>
    <w:rsid w:val="007023E9"/>
    <w:rsid w:val="0070276E"/>
    <w:rsid w:val="0071066A"/>
    <w:rsid w:val="00710A68"/>
    <w:rsid w:val="00711A36"/>
    <w:rsid w:val="007172AD"/>
    <w:rsid w:val="00717962"/>
    <w:rsid w:val="0072287E"/>
    <w:rsid w:val="0072320A"/>
    <w:rsid w:val="0072458A"/>
    <w:rsid w:val="00727289"/>
    <w:rsid w:val="00727891"/>
    <w:rsid w:val="00730B41"/>
    <w:rsid w:val="00731778"/>
    <w:rsid w:val="0073491F"/>
    <w:rsid w:val="007351C1"/>
    <w:rsid w:val="0073685B"/>
    <w:rsid w:val="00736A1F"/>
    <w:rsid w:val="00737343"/>
    <w:rsid w:val="00745506"/>
    <w:rsid w:val="007464C2"/>
    <w:rsid w:val="00753FCF"/>
    <w:rsid w:val="00754E42"/>
    <w:rsid w:val="00755673"/>
    <w:rsid w:val="00755858"/>
    <w:rsid w:val="007567B0"/>
    <w:rsid w:val="007601B2"/>
    <w:rsid w:val="00763A6C"/>
    <w:rsid w:val="00763E47"/>
    <w:rsid w:val="00764046"/>
    <w:rsid w:val="00767D12"/>
    <w:rsid w:val="00767F8F"/>
    <w:rsid w:val="00774F01"/>
    <w:rsid w:val="00775053"/>
    <w:rsid w:val="00776751"/>
    <w:rsid w:val="00776D97"/>
    <w:rsid w:val="007771EA"/>
    <w:rsid w:val="00777684"/>
    <w:rsid w:val="00777A22"/>
    <w:rsid w:val="007801F7"/>
    <w:rsid w:val="00781CCF"/>
    <w:rsid w:val="00782799"/>
    <w:rsid w:val="007870DD"/>
    <w:rsid w:val="007A02CD"/>
    <w:rsid w:val="007A300C"/>
    <w:rsid w:val="007A483A"/>
    <w:rsid w:val="007A5A71"/>
    <w:rsid w:val="007B26C0"/>
    <w:rsid w:val="007B49CF"/>
    <w:rsid w:val="007B65F6"/>
    <w:rsid w:val="007B77D1"/>
    <w:rsid w:val="007C06B6"/>
    <w:rsid w:val="007C08D7"/>
    <w:rsid w:val="007C1C55"/>
    <w:rsid w:val="007C240D"/>
    <w:rsid w:val="007C3703"/>
    <w:rsid w:val="007C423C"/>
    <w:rsid w:val="007C426E"/>
    <w:rsid w:val="007C672B"/>
    <w:rsid w:val="007D0106"/>
    <w:rsid w:val="007D37C2"/>
    <w:rsid w:val="007D4946"/>
    <w:rsid w:val="007D60F6"/>
    <w:rsid w:val="007D64BE"/>
    <w:rsid w:val="007E1B6B"/>
    <w:rsid w:val="007E2574"/>
    <w:rsid w:val="007E389D"/>
    <w:rsid w:val="007E4942"/>
    <w:rsid w:val="007E6CC8"/>
    <w:rsid w:val="007F22EB"/>
    <w:rsid w:val="007F2ECA"/>
    <w:rsid w:val="007F4178"/>
    <w:rsid w:val="007F4E47"/>
    <w:rsid w:val="007F502D"/>
    <w:rsid w:val="007F5155"/>
    <w:rsid w:val="007F5FEF"/>
    <w:rsid w:val="007F797D"/>
    <w:rsid w:val="00805142"/>
    <w:rsid w:val="00805893"/>
    <w:rsid w:val="0080604E"/>
    <w:rsid w:val="00807A8B"/>
    <w:rsid w:val="00812149"/>
    <w:rsid w:val="00812D00"/>
    <w:rsid w:val="0081658B"/>
    <w:rsid w:val="008166EF"/>
    <w:rsid w:val="00816EBE"/>
    <w:rsid w:val="008253E8"/>
    <w:rsid w:val="008257E4"/>
    <w:rsid w:val="008262CF"/>
    <w:rsid w:val="008264EB"/>
    <w:rsid w:val="00827E30"/>
    <w:rsid w:val="00832399"/>
    <w:rsid w:val="0083241F"/>
    <w:rsid w:val="00832C21"/>
    <w:rsid w:val="00832E8F"/>
    <w:rsid w:val="0083317D"/>
    <w:rsid w:val="00835660"/>
    <w:rsid w:val="00835C65"/>
    <w:rsid w:val="00840230"/>
    <w:rsid w:val="0084066D"/>
    <w:rsid w:val="00840CA2"/>
    <w:rsid w:val="008412BA"/>
    <w:rsid w:val="00843ADA"/>
    <w:rsid w:val="00843E4C"/>
    <w:rsid w:val="0084523D"/>
    <w:rsid w:val="008460AA"/>
    <w:rsid w:val="00854DB2"/>
    <w:rsid w:val="00856E9A"/>
    <w:rsid w:val="0085731B"/>
    <w:rsid w:val="00857F62"/>
    <w:rsid w:val="00862B55"/>
    <w:rsid w:val="00863170"/>
    <w:rsid w:val="008641B9"/>
    <w:rsid w:val="0086637E"/>
    <w:rsid w:val="00866F3E"/>
    <w:rsid w:val="00870295"/>
    <w:rsid w:val="00870BAA"/>
    <w:rsid w:val="00872F42"/>
    <w:rsid w:val="0087330A"/>
    <w:rsid w:val="00880335"/>
    <w:rsid w:val="008805E8"/>
    <w:rsid w:val="00881057"/>
    <w:rsid w:val="00882249"/>
    <w:rsid w:val="00882874"/>
    <w:rsid w:val="008831C2"/>
    <w:rsid w:val="00883FF8"/>
    <w:rsid w:val="00885490"/>
    <w:rsid w:val="00886A6A"/>
    <w:rsid w:val="00886B39"/>
    <w:rsid w:val="00892B9E"/>
    <w:rsid w:val="00893CB4"/>
    <w:rsid w:val="00895AC1"/>
    <w:rsid w:val="008A013C"/>
    <w:rsid w:val="008A43F3"/>
    <w:rsid w:val="008A51CE"/>
    <w:rsid w:val="008A5415"/>
    <w:rsid w:val="008A6C19"/>
    <w:rsid w:val="008A7585"/>
    <w:rsid w:val="008A79DE"/>
    <w:rsid w:val="008B248F"/>
    <w:rsid w:val="008B3CA4"/>
    <w:rsid w:val="008B68BF"/>
    <w:rsid w:val="008B7D7E"/>
    <w:rsid w:val="008C14FF"/>
    <w:rsid w:val="008C27B7"/>
    <w:rsid w:val="008C3293"/>
    <w:rsid w:val="008C7705"/>
    <w:rsid w:val="008C7D3B"/>
    <w:rsid w:val="008D0CC2"/>
    <w:rsid w:val="008D227F"/>
    <w:rsid w:val="008D2EC7"/>
    <w:rsid w:val="008D4241"/>
    <w:rsid w:val="008E04A6"/>
    <w:rsid w:val="008E1222"/>
    <w:rsid w:val="008E1815"/>
    <w:rsid w:val="008E27F5"/>
    <w:rsid w:val="008E759D"/>
    <w:rsid w:val="008F0093"/>
    <w:rsid w:val="008F0305"/>
    <w:rsid w:val="008F09BF"/>
    <w:rsid w:val="008F0B0E"/>
    <w:rsid w:val="008F1564"/>
    <w:rsid w:val="008F3EF3"/>
    <w:rsid w:val="008F48EB"/>
    <w:rsid w:val="008F559F"/>
    <w:rsid w:val="0090157A"/>
    <w:rsid w:val="00903001"/>
    <w:rsid w:val="009067B1"/>
    <w:rsid w:val="009074FF"/>
    <w:rsid w:val="00910F53"/>
    <w:rsid w:val="00911272"/>
    <w:rsid w:val="00912ABE"/>
    <w:rsid w:val="00912DF1"/>
    <w:rsid w:val="00914821"/>
    <w:rsid w:val="00920EFC"/>
    <w:rsid w:val="009233DB"/>
    <w:rsid w:val="00924606"/>
    <w:rsid w:val="00924C8B"/>
    <w:rsid w:val="00926F6A"/>
    <w:rsid w:val="00926F7F"/>
    <w:rsid w:val="00927432"/>
    <w:rsid w:val="00927659"/>
    <w:rsid w:val="0092777B"/>
    <w:rsid w:val="00933130"/>
    <w:rsid w:val="009341DC"/>
    <w:rsid w:val="009345AB"/>
    <w:rsid w:val="009346ED"/>
    <w:rsid w:val="00934F8B"/>
    <w:rsid w:val="0093542A"/>
    <w:rsid w:val="0093552B"/>
    <w:rsid w:val="00941A98"/>
    <w:rsid w:val="00942932"/>
    <w:rsid w:val="00942BA6"/>
    <w:rsid w:val="00943745"/>
    <w:rsid w:val="00945092"/>
    <w:rsid w:val="0094589D"/>
    <w:rsid w:val="00950824"/>
    <w:rsid w:val="009518A4"/>
    <w:rsid w:val="00955175"/>
    <w:rsid w:val="009562D5"/>
    <w:rsid w:val="009622AC"/>
    <w:rsid w:val="0096440D"/>
    <w:rsid w:val="00965461"/>
    <w:rsid w:val="00967D01"/>
    <w:rsid w:val="009705E1"/>
    <w:rsid w:val="009770AD"/>
    <w:rsid w:val="00980F63"/>
    <w:rsid w:val="00983E57"/>
    <w:rsid w:val="00984131"/>
    <w:rsid w:val="009855C5"/>
    <w:rsid w:val="00985A1F"/>
    <w:rsid w:val="00987E95"/>
    <w:rsid w:val="009926EC"/>
    <w:rsid w:val="009958C1"/>
    <w:rsid w:val="009A15D8"/>
    <w:rsid w:val="009A2CB1"/>
    <w:rsid w:val="009A2CC5"/>
    <w:rsid w:val="009A4741"/>
    <w:rsid w:val="009B23E0"/>
    <w:rsid w:val="009B3E26"/>
    <w:rsid w:val="009C16D0"/>
    <w:rsid w:val="009C2E76"/>
    <w:rsid w:val="009C3C62"/>
    <w:rsid w:val="009C416D"/>
    <w:rsid w:val="009C7F73"/>
    <w:rsid w:val="009D3AD8"/>
    <w:rsid w:val="009D5052"/>
    <w:rsid w:val="009E04BC"/>
    <w:rsid w:val="009E110C"/>
    <w:rsid w:val="009E2A9C"/>
    <w:rsid w:val="009E4C07"/>
    <w:rsid w:val="009E53B1"/>
    <w:rsid w:val="009E62A2"/>
    <w:rsid w:val="009E6830"/>
    <w:rsid w:val="009F0506"/>
    <w:rsid w:val="009F1673"/>
    <w:rsid w:val="009F1731"/>
    <w:rsid w:val="009F2B70"/>
    <w:rsid w:val="009F33C0"/>
    <w:rsid w:val="009F590F"/>
    <w:rsid w:val="00A00C00"/>
    <w:rsid w:val="00A01781"/>
    <w:rsid w:val="00A018AF"/>
    <w:rsid w:val="00A03D43"/>
    <w:rsid w:val="00A04380"/>
    <w:rsid w:val="00A04789"/>
    <w:rsid w:val="00A0617B"/>
    <w:rsid w:val="00A07883"/>
    <w:rsid w:val="00A1120B"/>
    <w:rsid w:val="00A11A4B"/>
    <w:rsid w:val="00A13948"/>
    <w:rsid w:val="00A14018"/>
    <w:rsid w:val="00A15C7C"/>
    <w:rsid w:val="00A16B0A"/>
    <w:rsid w:val="00A17A50"/>
    <w:rsid w:val="00A20A01"/>
    <w:rsid w:val="00A220B2"/>
    <w:rsid w:val="00A241BC"/>
    <w:rsid w:val="00A252EF"/>
    <w:rsid w:val="00A261CF"/>
    <w:rsid w:val="00A2725F"/>
    <w:rsid w:val="00A272D4"/>
    <w:rsid w:val="00A27AEC"/>
    <w:rsid w:val="00A27C85"/>
    <w:rsid w:val="00A317DC"/>
    <w:rsid w:val="00A33D71"/>
    <w:rsid w:val="00A33FD2"/>
    <w:rsid w:val="00A35B45"/>
    <w:rsid w:val="00A401BF"/>
    <w:rsid w:val="00A40473"/>
    <w:rsid w:val="00A41431"/>
    <w:rsid w:val="00A4425E"/>
    <w:rsid w:val="00A50ECD"/>
    <w:rsid w:val="00A52596"/>
    <w:rsid w:val="00A54E36"/>
    <w:rsid w:val="00A55529"/>
    <w:rsid w:val="00A55CC0"/>
    <w:rsid w:val="00A56B6A"/>
    <w:rsid w:val="00A57612"/>
    <w:rsid w:val="00A617A7"/>
    <w:rsid w:val="00A62DB8"/>
    <w:rsid w:val="00A648DD"/>
    <w:rsid w:val="00A64C30"/>
    <w:rsid w:val="00A6725B"/>
    <w:rsid w:val="00A67C8A"/>
    <w:rsid w:val="00A67DE7"/>
    <w:rsid w:val="00A73368"/>
    <w:rsid w:val="00A74176"/>
    <w:rsid w:val="00A74784"/>
    <w:rsid w:val="00A74EF0"/>
    <w:rsid w:val="00A7536C"/>
    <w:rsid w:val="00A75CC3"/>
    <w:rsid w:val="00A76A04"/>
    <w:rsid w:val="00A84C4B"/>
    <w:rsid w:val="00A85B6F"/>
    <w:rsid w:val="00A90506"/>
    <w:rsid w:val="00A90C3D"/>
    <w:rsid w:val="00A90C78"/>
    <w:rsid w:val="00A90CCA"/>
    <w:rsid w:val="00A91548"/>
    <w:rsid w:val="00A93761"/>
    <w:rsid w:val="00A93D32"/>
    <w:rsid w:val="00A94A9D"/>
    <w:rsid w:val="00A94E91"/>
    <w:rsid w:val="00AA1325"/>
    <w:rsid w:val="00AA4220"/>
    <w:rsid w:val="00AA4A05"/>
    <w:rsid w:val="00AA5982"/>
    <w:rsid w:val="00AA7BE4"/>
    <w:rsid w:val="00AB042A"/>
    <w:rsid w:val="00AB089B"/>
    <w:rsid w:val="00AB1B00"/>
    <w:rsid w:val="00AB2C6C"/>
    <w:rsid w:val="00AB3174"/>
    <w:rsid w:val="00AB3430"/>
    <w:rsid w:val="00AB4BBE"/>
    <w:rsid w:val="00AB6A9A"/>
    <w:rsid w:val="00AB7AA4"/>
    <w:rsid w:val="00AB7CFA"/>
    <w:rsid w:val="00AB7DC1"/>
    <w:rsid w:val="00AC13E9"/>
    <w:rsid w:val="00AC4A02"/>
    <w:rsid w:val="00AC4AD0"/>
    <w:rsid w:val="00AC5C77"/>
    <w:rsid w:val="00AC6DA7"/>
    <w:rsid w:val="00AC777F"/>
    <w:rsid w:val="00AC77ED"/>
    <w:rsid w:val="00AD1889"/>
    <w:rsid w:val="00AD2BAB"/>
    <w:rsid w:val="00AD3944"/>
    <w:rsid w:val="00AD3A39"/>
    <w:rsid w:val="00AD3F74"/>
    <w:rsid w:val="00AD44AA"/>
    <w:rsid w:val="00AD58D9"/>
    <w:rsid w:val="00AE074D"/>
    <w:rsid w:val="00AE127B"/>
    <w:rsid w:val="00AE3456"/>
    <w:rsid w:val="00AE382B"/>
    <w:rsid w:val="00AE42FB"/>
    <w:rsid w:val="00AE4931"/>
    <w:rsid w:val="00AE568B"/>
    <w:rsid w:val="00AE5BBF"/>
    <w:rsid w:val="00AE5CE8"/>
    <w:rsid w:val="00AE6382"/>
    <w:rsid w:val="00AE6A23"/>
    <w:rsid w:val="00AE6E49"/>
    <w:rsid w:val="00AF40FA"/>
    <w:rsid w:val="00AF4C58"/>
    <w:rsid w:val="00AF53EB"/>
    <w:rsid w:val="00AF70AD"/>
    <w:rsid w:val="00B00CEB"/>
    <w:rsid w:val="00B010B7"/>
    <w:rsid w:val="00B017E5"/>
    <w:rsid w:val="00B01AF9"/>
    <w:rsid w:val="00B068AB"/>
    <w:rsid w:val="00B107CD"/>
    <w:rsid w:val="00B154E0"/>
    <w:rsid w:val="00B16283"/>
    <w:rsid w:val="00B17977"/>
    <w:rsid w:val="00B20852"/>
    <w:rsid w:val="00B20B6E"/>
    <w:rsid w:val="00B21512"/>
    <w:rsid w:val="00B21748"/>
    <w:rsid w:val="00B24134"/>
    <w:rsid w:val="00B269F4"/>
    <w:rsid w:val="00B31CB2"/>
    <w:rsid w:val="00B328BA"/>
    <w:rsid w:val="00B3359D"/>
    <w:rsid w:val="00B347CD"/>
    <w:rsid w:val="00B34DFE"/>
    <w:rsid w:val="00B35379"/>
    <w:rsid w:val="00B3700F"/>
    <w:rsid w:val="00B37287"/>
    <w:rsid w:val="00B41B29"/>
    <w:rsid w:val="00B42851"/>
    <w:rsid w:val="00B44180"/>
    <w:rsid w:val="00B466AA"/>
    <w:rsid w:val="00B46B76"/>
    <w:rsid w:val="00B520C2"/>
    <w:rsid w:val="00B54B5B"/>
    <w:rsid w:val="00B5562E"/>
    <w:rsid w:val="00B573AD"/>
    <w:rsid w:val="00B57F90"/>
    <w:rsid w:val="00B610A9"/>
    <w:rsid w:val="00B70670"/>
    <w:rsid w:val="00B70B03"/>
    <w:rsid w:val="00B70BF8"/>
    <w:rsid w:val="00B7721D"/>
    <w:rsid w:val="00B818A4"/>
    <w:rsid w:val="00B824FA"/>
    <w:rsid w:val="00B825E8"/>
    <w:rsid w:val="00B9011F"/>
    <w:rsid w:val="00B93A39"/>
    <w:rsid w:val="00B95318"/>
    <w:rsid w:val="00B96B1B"/>
    <w:rsid w:val="00B9770A"/>
    <w:rsid w:val="00BA09CD"/>
    <w:rsid w:val="00BA2C87"/>
    <w:rsid w:val="00BA3A39"/>
    <w:rsid w:val="00BA4433"/>
    <w:rsid w:val="00BA5956"/>
    <w:rsid w:val="00BA6269"/>
    <w:rsid w:val="00BA6756"/>
    <w:rsid w:val="00BA6CD6"/>
    <w:rsid w:val="00BB0D29"/>
    <w:rsid w:val="00BB187D"/>
    <w:rsid w:val="00BB1D22"/>
    <w:rsid w:val="00BB290A"/>
    <w:rsid w:val="00BB4C25"/>
    <w:rsid w:val="00BB67AC"/>
    <w:rsid w:val="00BB72D2"/>
    <w:rsid w:val="00BB72FB"/>
    <w:rsid w:val="00BB73F4"/>
    <w:rsid w:val="00BC1965"/>
    <w:rsid w:val="00BC4B3D"/>
    <w:rsid w:val="00BC67FE"/>
    <w:rsid w:val="00BC724B"/>
    <w:rsid w:val="00BC794A"/>
    <w:rsid w:val="00BC7DBE"/>
    <w:rsid w:val="00BD5559"/>
    <w:rsid w:val="00BD74E6"/>
    <w:rsid w:val="00BD7FC3"/>
    <w:rsid w:val="00BE0155"/>
    <w:rsid w:val="00BE3EAF"/>
    <w:rsid w:val="00BE4275"/>
    <w:rsid w:val="00BE6123"/>
    <w:rsid w:val="00BE62D8"/>
    <w:rsid w:val="00BE7704"/>
    <w:rsid w:val="00BF1D7D"/>
    <w:rsid w:val="00BF4EAF"/>
    <w:rsid w:val="00BF61C9"/>
    <w:rsid w:val="00C0096C"/>
    <w:rsid w:val="00C02138"/>
    <w:rsid w:val="00C0421A"/>
    <w:rsid w:val="00C06CF7"/>
    <w:rsid w:val="00C120DD"/>
    <w:rsid w:val="00C123FE"/>
    <w:rsid w:val="00C149A4"/>
    <w:rsid w:val="00C14A71"/>
    <w:rsid w:val="00C15AE8"/>
    <w:rsid w:val="00C23187"/>
    <w:rsid w:val="00C31619"/>
    <w:rsid w:val="00C31649"/>
    <w:rsid w:val="00C33823"/>
    <w:rsid w:val="00C34286"/>
    <w:rsid w:val="00C40385"/>
    <w:rsid w:val="00C41564"/>
    <w:rsid w:val="00C42817"/>
    <w:rsid w:val="00C4437A"/>
    <w:rsid w:val="00C44974"/>
    <w:rsid w:val="00C4559B"/>
    <w:rsid w:val="00C472ED"/>
    <w:rsid w:val="00C47C82"/>
    <w:rsid w:val="00C5291B"/>
    <w:rsid w:val="00C54022"/>
    <w:rsid w:val="00C55B8C"/>
    <w:rsid w:val="00C562C1"/>
    <w:rsid w:val="00C574D1"/>
    <w:rsid w:val="00C5765D"/>
    <w:rsid w:val="00C61163"/>
    <w:rsid w:val="00C62A2A"/>
    <w:rsid w:val="00C62C85"/>
    <w:rsid w:val="00C63110"/>
    <w:rsid w:val="00C65576"/>
    <w:rsid w:val="00C7183F"/>
    <w:rsid w:val="00C73E85"/>
    <w:rsid w:val="00C74D59"/>
    <w:rsid w:val="00C763F6"/>
    <w:rsid w:val="00C76448"/>
    <w:rsid w:val="00C76E8D"/>
    <w:rsid w:val="00C77176"/>
    <w:rsid w:val="00C77487"/>
    <w:rsid w:val="00C816BC"/>
    <w:rsid w:val="00C8213F"/>
    <w:rsid w:val="00C84DC8"/>
    <w:rsid w:val="00C85AFE"/>
    <w:rsid w:val="00C877C4"/>
    <w:rsid w:val="00C8797A"/>
    <w:rsid w:val="00C87A31"/>
    <w:rsid w:val="00C904CE"/>
    <w:rsid w:val="00C91B20"/>
    <w:rsid w:val="00C9230A"/>
    <w:rsid w:val="00C92735"/>
    <w:rsid w:val="00C938CF"/>
    <w:rsid w:val="00C93C8F"/>
    <w:rsid w:val="00C93D57"/>
    <w:rsid w:val="00C954B9"/>
    <w:rsid w:val="00C95801"/>
    <w:rsid w:val="00C95C06"/>
    <w:rsid w:val="00C96E64"/>
    <w:rsid w:val="00C97090"/>
    <w:rsid w:val="00CA2138"/>
    <w:rsid w:val="00CA26E5"/>
    <w:rsid w:val="00CA3DDF"/>
    <w:rsid w:val="00CA5245"/>
    <w:rsid w:val="00CA61D3"/>
    <w:rsid w:val="00CA796C"/>
    <w:rsid w:val="00CA7B09"/>
    <w:rsid w:val="00CA7D8C"/>
    <w:rsid w:val="00CB3CC5"/>
    <w:rsid w:val="00CB5B1A"/>
    <w:rsid w:val="00CB6494"/>
    <w:rsid w:val="00CB6A50"/>
    <w:rsid w:val="00CC08BB"/>
    <w:rsid w:val="00CC17ED"/>
    <w:rsid w:val="00CC2FB1"/>
    <w:rsid w:val="00CC3B7B"/>
    <w:rsid w:val="00CC5995"/>
    <w:rsid w:val="00CC635D"/>
    <w:rsid w:val="00CC6515"/>
    <w:rsid w:val="00CC7244"/>
    <w:rsid w:val="00CC79A2"/>
    <w:rsid w:val="00CD0326"/>
    <w:rsid w:val="00CD350E"/>
    <w:rsid w:val="00CD4198"/>
    <w:rsid w:val="00CD7D54"/>
    <w:rsid w:val="00CE0F5D"/>
    <w:rsid w:val="00CE4353"/>
    <w:rsid w:val="00CE6057"/>
    <w:rsid w:val="00CE6274"/>
    <w:rsid w:val="00CE6416"/>
    <w:rsid w:val="00CE6FC5"/>
    <w:rsid w:val="00CF17F4"/>
    <w:rsid w:val="00CF1887"/>
    <w:rsid w:val="00CF1C9D"/>
    <w:rsid w:val="00CF222E"/>
    <w:rsid w:val="00CF3835"/>
    <w:rsid w:val="00CF3852"/>
    <w:rsid w:val="00CF39E3"/>
    <w:rsid w:val="00CF3AD3"/>
    <w:rsid w:val="00CF4F29"/>
    <w:rsid w:val="00CF5A22"/>
    <w:rsid w:val="00CF6119"/>
    <w:rsid w:val="00CF6C77"/>
    <w:rsid w:val="00CF6F5F"/>
    <w:rsid w:val="00D02472"/>
    <w:rsid w:val="00D0262E"/>
    <w:rsid w:val="00D03D11"/>
    <w:rsid w:val="00D03F26"/>
    <w:rsid w:val="00D042E7"/>
    <w:rsid w:val="00D11E1E"/>
    <w:rsid w:val="00D12D8D"/>
    <w:rsid w:val="00D13200"/>
    <w:rsid w:val="00D13267"/>
    <w:rsid w:val="00D13B22"/>
    <w:rsid w:val="00D15024"/>
    <w:rsid w:val="00D16050"/>
    <w:rsid w:val="00D17D6C"/>
    <w:rsid w:val="00D17F8B"/>
    <w:rsid w:val="00D21604"/>
    <w:rsid w:val="00D22D65"/>
    <w:rsid w:val="00D243A4"/>
    <w:rsid w:val="00D415C2"/>
    <w:rsid w:val="00D4358E"/>
    <w:rsid w:val="00D43C59"/>
    <w:rsid w:val="00D44EB9"/>
    <w:rsid w:val="00D470C4"/>
    <w:rsid w:val="00D51A1B"/>
    <w:rsid w:val="00D5488F"/>
    <w:rsid w:val="00D5624C"/>
    <w:rsid w:val="00D577D3"/>
    <w:rsid w:val="00D60082"/>
    <w:rsid w:val="00D60F06"/>
    <w:rsid w:val="00D6118A"/>
    <w:rsid w:val="00D613C0"/>
    <w:rsid w:val="00D67B40"/>
    <w:rsid w:val="00D703BF"/>
    <w:rsid w:val="00D73517"/>
    <w:rsid w:val="00D761E4"/>
    <w:rsid w:val="00D76B74"/>
    <w:rsid w:val="00D76E89"/>
    <w:rsid w:val="00D80E8A"/>
    <w:rsid w:val="00D8134D"/>
    <w:rsid w:val="00D82FE0"/>
    <w:rsid w:val="00D836A2"/>
    <w:rsid w:val="00D85122"/>
    <w:rsid w:val="00D85569"/>
    <w:rsid w:val="00D860C8"/>
    <w:rsid w:val="00D8702E"/>
    <w:rsid w:val="00D878D7"/>
    <w:rsid w:val="00D9235C"/>
    <w:rsid w:val="00D927F6"/>
    <w:rsid w:val="00D93E19"/>
    <w:rsid w:val="00D9492A"/>
    <w:rsid w:val="00D97353"/>
    <w:rsid w:val="00D97809"/>
    <w:rsid w:val="00D97B13"/>
    <w:rsid w:val="00DA0C47"/>
    <w:rsid w:val="00DA2D97"/>
    <w:rsid w:val="00DB13E5"/>
    <w:rsid w:val="00DB2B09"/>
    <w:rsid w:val="00DB2B78"/>
    <w:rsid w:val="00DB7DB9"/>
    <w:rsid w:val="00DB7EC2"/>
    <w:rsid w:val="00DC0E5E"/>
    <w:rsid w:val="00DC1774"/>
    <w:rsid w:val="00DC5501"/>
    <w:rsid w:val="00DC69E5"/>
    <w:rsid w:val="00DD0EB9"/>
    <w:rsid w:val="00DD3F28"/>
    <w:rsid w:val="00DD4537"/>
    <w:rsid w:val="00DD4E9D"/>
    <w:rsid w:val="00DD4FA3"/>
    <w:rsid w:val="00DD5420"/>
    <w:rsid w:val="00DD661C"/>
    <w:rsid w:val="00DE05A6"/>
    <w:rsid w:val="00DE0C22"/>
    <w:rsid w:val="00DE0F76"/>
    <w:rsid w:val="00DE11F6"/>
    <w:rsid w:val="00DE3737"/>
    <w:rsid w:val="00DE5FF1"/>
    <w:rsid w:val="00DE78D4"/>
    <w:rsid w:val="00DF04B6"/>
    <w:rsid w:val="00DF0700"/>
    <w:rsid w:val="00DF3A69"/>
    <w:rsid w:val="00DF4F63"/>
    <w:rsid w:val="00DF5E8B"/>
    <w:rsid w:val="00DF77A4"/>
    <w:rsid w:val="00DF793D"/>
    <w:rsid w:val="00DF79A7"/>
    <w:rsid w:val="00E039A6"/>
    <w:rsid w:val="00E03BE4"/>
    <w:rsid w:val="00E05955"/>
    <w:rsid w:val="00E10A05"/>
    <w:rsid w:val="00E1441F"/>
    <w:rsid w:val="00E14D8F"/>
    <w:rsid w:val="00E1534B"/>
    <w:rsid w:val="00E15569"/>
    <w:rsid w:val="00E16372"/>
    <w:rsid w:val="00E2215B"/>
    <w:rsid w:val="00E2217F"/>
    <w:rsid w:val="00E2249B"/>
    <w:rsid w:val="00E22EDE"/>
    <w:rsid w:val="00E24263"/>
    <w:rsid w:val="00E26057"/>
    <w:rsid w:val="00E26461"/>
    <w:rsid w:val="00E301C1"/>
    <w:rsid w:val="00E31327"/>
    <w:rsid w:val="00E31E64"/>
    <w:rsid w:val="00E326F9"/>
    <w:rsid w:val="00E331DC"/>
    <w:rsid w:val="00E33D1F"/>
    <w:rsid w:val="00E34336"/>
    <w:rsid w:val="00E36FB3"/>
    <w:rsid w:val="00E41359"/>
    <w:rsid w:val="00E46745"/>
    <w:rsid w:val="00E47B2C"/>
    <w:rsid w:val="00E50098"/>
    <w:rsid w:val="00E50CF2"/>
    <w:rsid w:val="00E52672"/>
    <w:rsid w:val="00E53A22"/>
    <w:rsid w:val="00E53D8A"/>
    <w:rsid w:val="00E54CC5"/>
    <w:rsid w:val="00E55424"/>
    <w:rsid w:val="00E62A42"/>
    <w:rsid w:val="00E6382D"/>
    <w:rsid w:val="00E65E79"/>
    <w:rsid w:val="00E66F91"/>
    <w:rsid w:val="00E67147"/>
    <w:rsid w:val="00E671E9"/>
    <w:rsid w:val="00E67416"/>
    <w:rsid w:val="00E718B6"/>
    <w:rsid w:val="00E72570"/>
    <w:rsid w:val="00E73581"/>
    <w:rsid w:val="00E74A42"/>
    <w:rsid w:val="00E74EDB"/>
    <w:rsid w:val="00E755B0"/>
    <w:rsid w:val="00E75AA7"/>
    <w:rsid w:val="00E75F2A"/>
    <w:rsid w:val="00E76572"/>
    <w:rsid w:val="00E8241D"/>
    <w:rsid w:val="00E83BDF"/>
    <w:rsid w:val="00E85A99"/>
    <w:rsid w:val="00E86736"/>
    <w:rsid w:val="00E871F0"/>
    <w:rsid w:val="00E913F0"/>
    <w:rsid w:val="00E9278B"/>
    <w:rsid w:val="00E93DBC"/>
    <w:rsid w:val="00E94E8F"/>
    <w:rsid w:val="00E95CAC"/>
    <w:rsid w:val="00EA00AF"/>
    <w:rsid w:val="00EA1026"/>
    <w:rsid w:val="00EA28DF"/>
    <w:rsid w:val="00EA2937"/>
    <w:rsid w:val="00EA2A69"/>
    <w:rsid w:val="00EA35B9"/>
    <w:rsid w:val="00EA3864"/>
    <w:rsid w:val="00EA4534"/>
    <w:rsid w:val="00EA56C4"/>
    <w:rsid w:val="00EA5A84"/>
    <w:rsid w:val="00EA6D68"/>
    <w:rsid w:val="00EB1EC3"/>
    <w:rsid w:val="00EB279A"/>
    <w:rsid w:val="00EB3587"/>
    <w:rsid w:val="00EB4C0E"/>
    <w:rsid w:val="00EC08FF"/>
    <w:rsid w:val="00EC10C6"/>
    <w:rsid w:val="00EC1A9B"/>
    <w:rsid w:val="00EC2660"/>
    <w:rsid w:val="00EC4C99"/>
    <w:rsid w:val="00EC513B"/>
    <w:rsid w:val="00EC583E"/>
    <w:rsid w:val="00ED0F04"/>
    <w:rsid w:val="00ED2C0B"/>
    <w:rsid w:val="00ED45FE"/>
    <w:rsid w:val="00ED4B86"/>
    <w:rsid w:val="00ED529A"/>
    <w:rsid w:val="00EE07D3"/>
    <w:rsid w:val="00EE22A9"/>
    <w:rsid w:val="00EE2358"/>
    <w:rsid w:val="00EE5283"/>
    <w:rsid w:val="00EE6D46"/>
    <w:rsid w:val="00EE7DB4"/>
    <w:rsid w:val="00EF113F"/>
    <w:rsid w:val="00EF272B"/>
    <w:rsid w:val="00EF2D82"/>
    <w:rsid w:val="00EF3348"/>
    <w:rsid w:val="00EF378F"/>
    <w:rsid w:val="00EF4CBA"/>
    <w:rsid w:val="00EF5009"/>
    <w:rsid w:val="00EF548A"/>
    <w:rsid w:val="00EF5F3E"/>
    <w:rsid w:val="00F002A1"/>
    <w:rsid w:val="00F10933"/>
    <w:rsid w:val="00F110D0"/>
    <w:rsid w:val="00F11C92"/>
    <w:rsid w:val="00F13501"/>
    <w:rsid w:val="00F1368D"/>
    <w:rsid w:val="00F14ECD"/>
    <w:rsid w:val="00F21B31"/>
    <w:rsid w:val="00F21E17"/>
    <w:rsid w:val="00F2241A"/>
    <w:rsid w:val="00F22643"/>
    <w:rsid w:val="00F2575F"/>
    <w:rsid w:val="00F25DC4"/>
    <w:rsid w:val="00F265A6"/>
    <w:rsid w:val="00F32D99"/>
    <w:rsid w:val="00F32DE3"/>
    <w:rsid w:val="00F33DDD"/>
    <w:rsid w:val="00F33DE9"/>
    <w:rsid w:val="00F34037"/>
    <w:rsid w:val="00F36F85"/>
    <w:rsid w:val="00F40796"/>
    <w:rsid w:val="00F40D82"/>
    <w:rsid w:val="00F4173C"/>
    <w:rsid w:val="00F43590"/>
    <w:rsid w:val="00F446B1"/>
    <w:rsid w:val="00F449B6"/>
    <w:rsid w:val="00F44AD0"/>
    <w:rsid w:val="00F44E3C"/>
    <w:rsid w:val="00F46CB6"/>
    <w:rsid w:val="00F4793C"/>
    <w:rsid w:val="00F47C24"/>
    <w:rsid w:val="00F54B1C"/>
    <w:rsid w:val="00F55DCC"/>
    <w:rsid w:val="00F5795B"/>
    <w:rsid w:val="00F63672"/>
    <w:rsid w:val="00F645FE"/>
    <w:rsid w:val="00F668F1"/>
    <w:rsid w:val="00F7352C"/>
    <w:rsid w:val="00F739C8"/>
    <w:rsid w:val="00F73EE5"/>
    <w:rsid w:val="00F74877"/>
    <w:rsid w:val="00F77530"/>
    <w:rsid w:val="00F825E7"/>
    <w:rsid w:val="00F83113"/>
    <w:rsid w:val="00F840D0"/>
    <w:rsid w:val="00F84B73"/>
    <w:rsid w:val="00F86AFA"/>
    <w:rsid w:val="00F90D10"/>
    <w:rsid w:val="00F93115"/>
    <w:rsid w:val="00F938A3"/>
    <w:rsid w:val="00F9434F"/>
    <w:rsid w:val="00FA05BA"/>
    <w:rsid w:val="00FA31EA"/>
    <w:rsid w:val="00FA4C1C"/>
    <w:rsid w:val="00FA5CC7"/>
    <w:rsid w:val="00FB135D"/>
    <w:rsid w:val="00FB2C6C"/>
    <w:rsid w:val="00FB3196"/>
    <w:rsid w:val="00FB3414"/>
    <w:rsid w:val="00FB39B9"/>
    <w:rsid w:val="00FB494F"/>
    <w:rsid w:val="00FB614F"/>
    <w:rsid w:val="00FB7A47"/>
    <w:rsid w:val="00FC1074"/>
    <w:rsid w:val="00FC1D15"/>
    <w:rsid w:val="00FC363F"/>
    <w:rsid w:val="00FC5744"/>
    <w:rsid w:val="00FC65C1"/>
    <w:rsid w:val="00FC6E72"/>
    <w:rsid w:val="00FD162B"/>
    <w:rsid w:val="00FD1BE3"/>
    <w:rsid w:val="00FD2100"/>
    <w:rsid w:val="00FD41B4"/>
    <w:rsid w:val="00FD446D"/>
    <w:rsid w:val="00FD5309"/>
    <w:rsid w:val="00FE0DED"/>
    <w:rsid w:val="00FE0F81"/>
    <w:rsid w:val="00FE100A"/>
    <w:rsid w:val="00FE4760"/>
    <w:rsid w:val="00FE5386"/>
    <w:rsid w:val="00FE6A58"/>
    <w:rsid w:val="00FE7AA9"/>
    <w:rsid w:val="00FE7D14"/>
    <w:rsid w:val="00FF1D47"/>
    <w:rsid w:val="00FF22C9"/>
    <w:rsid w:val="00FF26FA"/>
    <w:rsid w:val="00FF2FAE"/>
    <w:rsid w:val="00FF3DCF"/>
    <w:rsid w:val="00FF5AA3"/>
    <w:rsid w:val="00FF63E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9B23E0"/>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835660"/>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D0F04"/>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PBAC Caption Tables + Figures,Caption Char1 Char,Caption Char Char Char,Caption Char1 Char Char Char,Caption Char Char Char Char Char,Caption Char Char1 Char,Caption Char1 Char1,Caption Char Char Char1,Caption Char1,Caption Char Char,IB 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PBAC Caption Tables + Figures Char,Caption Char1 Char Char,Caption Char Char Char Char,Caption Char1 Char Char Char Char,Caption Char Char Char Char Char Char,Caption Char Char1 Char Char,Caption Char1 Char1 Char,Caption Char1 Char2"/>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D0F04"/>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B824FA"/>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B824FA"/>
    <w:pPr>
      <w:tabs>
        <w:tab w:val="left" w:pos="440"/>
        <w:tab w:val="right" w:leader="dot" w:pos="9016"/>
      </w:tabs>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Revision">
    <w:name w:val="Revision"/>
    <w:hidden/>
    <w:uiPriority w:val="99"/>
    <w:semiHidden/>
    <w:rsid w:val="000414BB"/>
    <w:rPr>
      <w:rFonts w:ascii="Arial" w:hAnsi="Arial" w:cs="Arial"/>
      <w:snapToGrid w:val="0"/>
      <w:sz w:val="22"/>
      <w:lang w:eastAsia="en-US"/>
    </w:rPr>
  </w:style>
  <w:style w:type="paragraph" w:styleId="BodyTextIndent">
    <w:name w:val="Body Text Indent"/>
    <w:basedOn w:val="Normal"/>
    <w:link w:val="BodyTextIndentChar"/>
    <w:rsid w:val="000372AD"/>
    <w:pPr>
      <w:spacing w:after="120"/>
      <w:ind w:left="283"/>
    </w:pPr>
  </w:style>
  <w:style w:type="character" w:customStyle="1" w:styleId="BodyTextIndentChar">
    <w:name w:val="Body Text Indent Char"/>
    <w:basedOn w:val="DefaultParagraphFont"/>
    <w:link w:val="BodyTextIndent"/>
    <w:rsid w:val="000372AD"/>
    <w:rPr>
      <w:rFonts w:ascii="Arial" w:hAnsi="Arial" w:cs="Arial"/>
      <w:snapToGrid w:val="0"/>
      <w:sz w:val="22"/>
      <w:lang w:eastAsia="en-US"/>
    </w:rPr>
  </w:style>
  <w:style w:type="paragraph" w:styleId="CommentSubject">
    <w:name w:val="annotation subject"/>
    <w:basedOn w:val="CommentText"/>
    <w:next w:val="CommentText"/>
    <w:link w:val="CommentSubjectChar"/>
    <w:semiHidden/>
    <w:unhideWhenUsed/>
    <w:rsid w:val="001F029B"/>
    <w:rPr>
      <w:rFonts w:ascii="Arial" w:hAnsi="Arial" w:cs="Arial"/>
      <w:b/>
      <w:bCs/>
    </w:rPr>
  </w:style>
  <w:style w:type="character" w:customStyle="1" w:styleId="CommentSubjectChar">
    <w:name w:val="Comment Subject Char"/>
    <w:basedOn w:val="CommentTextChar"/>
    <w:link w:val="CommentSubject"/>
    <w:semiHidden/>
    <w:rsid w:val="001F029B"/>
    <w:rPr>
      <w:rFonts w:ascii="Arial" w:hAnsi="Arial" w:cs="Arial"/>
      <w:b/>
      <w:bCs/>
      <w:snapToGrid w:val="0"/>
      <w:lang w:eastAsia="en-US"/>
    </w:rPr>
  </w:style>
  <w:style w:type="paragraph" w:customStyle="1" w:styleId="Char1CharCharChar">
    <w:name w:val="Char1 Char Char Char"/>
    <w:basedOn w:val="Normal"/>
    <w:rsid w:val="00ED0F04"/>
    <w:pPr>
      <w:widowControl/>
      <w:spacing w:after="160" w:line="240" w:lineRule="exact"/>
      <w:jc w:val="left"/>
    </w:pPr>
    <w:rPr>
      <w:rFonts w:ascii="Verdana" w:eastAsia="MS Mincho" w:hAnsi="Verdana" w:cs="Verdana"/>
      <w:snapToGrid/>
      <w:sz w:val="20"/>
      <w:lang w:val="en-US"/>
    </w:rPr>
  </w:style>
  <w:style w:type="paragraph" w:styleId="FootnoteText">
    <w:name w:val="footnote text"/>
    <w:basedOn w:val="Normal"/>
    <w:link w:val="FootnoteTextChar"/>
    <w:semiHidden/>
    <w:unhideWhenUsed/>
    <w:rsid w:val="00633480"/>
    <w:rPr>
      <w:sz w:val="20"/>
    </w:rPr>
  </w:style>
  <w:style w:type="character" w:customStyle="1" w:styleId="FootnoteTextChar">
    <w:name w:val="Footnote Text Char"/>
    <w:basedOn w:val="DefaultParagraphFont"/>
    <w:link w:val="FootnoteText"/>
    <w:semiHidden/>
    <w:rsid w:val="00633480"/>
    <w:rPr>
      <w:rFonts w:ascii="Arial" w:hAnsi="Arial" w:cs="Arial"/>
      <w:snapToGrid w:val="0"/>
      <w:lang w:eastAsia="en-US"/>
    </w:rPr>
  </w:style>
  <w:style w:type="character" w:styleId="FootnoteReference">
    <w:name w:val="footnote reference"/>
    <w:basedOn w:val="DefaultParagraphFont"/>
    <w:semiHidden/>
    <w:unhideWhenUsed/>
    <w:rsid w:val="00633480"/>
    <w:rPr>
      <w:vertAlign w:val="superscript"/>
    </w:rPr>
  </w:style>
  <w:style w:type="paragraph" w:styleId="EndnoteText">
    <w:name w:val="endnote text"/>
    <w:basedOn w:val="Normal"/>
    <w:link w:val="EndnoteTextChar"/>
    <w:semiHidden/>
    <w:unhideWhenUsed/>
    <w:rsid w:val="00633480"/>
    <w:rPr>
      <w:sz w:val="20"/>
    </w:rPr>
  </w:style>
  <w:style w:type="character" w:customStyle="1" w:styleId="EndnoteTextChar">
    <w:name w:val="Endnote Text Char"/>
    <w:basedOn w:val="DefaultParagraphFont"/>
    <w:link w:val="EndnoteText"/>
    <w:semiHidden/>
    <w:rsid w:val="00633480"/>
    <w:rPr>
      <w:rFonts w:ascii="Arial" w:hAnsi="Arial" w:cs="Arial"/>
      <w:snapToGrid w:val="0"/>
      <w:lang w:eastAsia="en-US"/>
    </w:rPr>
  </w:style>
  <w:style w:type="character" w:styleId="EndnoteReference">
    <w:name w:val="endnote reference"/>
    <w:basedOn w:val="DefaultParagraphFont"/>
    <w:semiHidden/>
    <w:unhideWhenUsed/>
    <w:rsid w:val="00633480"/>
    <w:rPr>
      <w:vertAlign w:val="superscript"/>
    </w:rPr>
  </w:style>
  <w:style w:type="paragraph" w:customStyle="1" w:styleId="tablenotes">
    <w:name w:val="table notes"/>
    <w:basedOn w:val="BodyText2"/>
    <w:qFormat/>
    <w:rsid w:val="0030332E"/>
    <w:pPr>
      <w:spacing w:after="0" w:line="240" w:lineRule="auto"/>
    </w:pPr>
    <w:rPr>
      <w:rFonts w:cs="Times New Roman"/>
      <w:sz w:val="20"/>
    </w:rPr>
  </w:style>
  <w:style w:type="character" w:styleId="FollowedHyperlink">
    <w:name w:val="FollowedHyperlink"/>
    <w:basedOn w:val="DefaultParagraphFont"/>
    <w:semiHidden/>
    <w:unhideWhenUsed/>
    <w:rsid w:val="002300FF"/>
    <w:rPr>
      <w:color w:val="800080" w:themeColor="followedHyperlink"/>
      <w:u w:val="single"/>
    </w:rPr>
  </w:style>
  <w:style w:type="character" w:customStyle="1" w:styleId="Heading1Char">
    <w:name w:val="Heading 1 Char"/>
    <w:basedOn w:val="DefaultParagraphFont"/>
    <w:link w:val="Heading1"/>
    <w:rsid w:val="00092849"/>
    <w:rPr>
      <w:rFonts w:ascii="Arial Bold" w:hAnsi="Arial Bold" w:cs="Arial"/>
      <w:b/>
      <w:caps/>
      <w:snapToGrid w:val="0"/>
      <w:sz w:val="22"/>
      <w:lang w:eastAsia="en-US"/>
    </w:rPr>
  </w:style>
  <w:style w:type="character" w:customStyle="1" w:styleId="Heading3Char">
    <w:name w:val="Heading 3 Char"/>
    <w:basedOn w:val="DefaultParagraphFont"/>
    <w:link w:val="Heading3"/>
    <w:rsid w:val="00092849"/>
    <w:rPr>
      <w:rFonts w:ascii="Arial" w:hAnsi="Arial" w:cs="Arial"/>
      <w:snapToGrid w:val="0"/>
      <w:sz w:val="22"/>
      <w:u w:val="single"/>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A15C7C"/>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basedOn w:val="DefaultParagraphFont"/>
    <w:link w:val="ListParagraph"/>
    <w:uiPriority w:val="72"/>
    <w:rsid w:val="00A07883"/>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9B23E0"/>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835660"/>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D0F04"/>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PBAC Caption Tables + Figures,Caption Char1 Char,Caption Char Char Char,Caption Char1 Char Char Char,Caption Char Char Char Char Char,Caption Char Char1 Char,Caption Char1 Char1,Caption Char Char Char1,Caption Char1,Caption Char Char,IB 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PBAC Caption Tables + Figures Char,Caption Char1 Char Char,Caption Char Char Char Char,Caption Char1 Char Char Char Char,Caption Char Char Char Char Char Char,Caption Char Char1 Char Char,Caption Char1 Char1 Char,Caption Char1 Char2"/>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D0F04"/>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B824FA"/>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B824FA"/>
    <w:pPr>
      <w:tabs>
        <w:tab w:val="left" w:pos="440"/>
        <w:tab w:val="right" w:leader="dot" w:pos="9016"/>
      </w:tabs>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Revision">
    <w:name w:val="Revision"/>
    <w:hidden/>
    <w:uiPriority w:val="99"/>
    <w:semiHidden/>
    <w:rsid w:val="000414BB"/>
    <w:rPr>
      <w:rFonts w:ascii="Arial" w:hAnsi="Arial" w:cs="Arial"/>
      <w:snapToGrid w:val="0"/>
      <w:sz w:val="22"/>
      <w:lang w:eastAsia="en-US"/>
    </w:rPr>
  </w:style>
  <w:style w:type="paragraph" w:styleId="BodyTextIndent">
    <w:name w:val="Body Text Indent"/>
    <w:basedOn w:val="Normal"/>
    <w:link w:val="BodyTextIndentChar"/>
    <w:rsid w:val="000372AD"/>
    <w:pPr>
      <w:spacing w:after="120"/>
      <w:ind w:left="283"/>
    </w:pPr>
  </w:style>
  <w:style w:type="character" w:customStyle="1" w:styleId="BodyTextIndentChar">
    <w:name w:val="Body Text Indent Char"/>
    <w:basedOn w:val="DefaultParagraphFont"/>
    <w:link w:val="BodyTextIndent"/>
    <w:rsid w:val="000372AD"/>
    <w:rPr>
      <w:rFonts w:ascii="Arial" w:hAnsi="Arial" w:cs="Arial"/>
      <w:snapToGrid w:val="0"/>
      <w:sz w:val="22"/>
      <w:lang w:eastAsia="en-US"/>
    </w:rPr>
  </w:style>
  <w:style w:type="paragraph" w:styleId="CommentSubject">
    <w:name w:val="annotation subject"/>
    <w:basedOn w:val="CommentText"/>
    <w:next w:val="CommentText"/>
    <w:link w:val="CommentSubjectChar"/>
    <w:semiHidden/>
    <w:unhideWhenUsed/>
    <w:rsid w:val="001F029B"/>
    <w:rPr>
      <w:rFonts w:ascii="Arial" w:hAnsi="Arial" w:cs="Arial"/>
      <w:b/>
      <w:bCs/>
    </w:rPr>
  </w:style>
  <w:style w:type="character" w:customStyle="1" w:styleId="CommentSubjectChar">
    <w:name w:val="Comment Subject Char"/>
    <w:basedOn w:val="CommentTextChar"/>
    <w:link w:val="CommentSubject"/>
    <w:semiHidden/>
    <w:rsid w:val="001F029B"/>
    <w:rPr>
      <w:rFonts w:ascii="Arial" w:hAnsi="Arial" w:cs="Arial"/>
      <w:b/>
      <w:bCs/>
      <w:snapToGrid w:val="0"/>
      <w:lang w:eastAsia="en-US"/>
    </w:rPr>
  </w:style>
  <w:style w:type="paragraph" w:customStyle="1" w:styleId="Char1CharCharChar">
    <w:name w:val="Char1 Char Char Char"/>
    <w:basedOn w:val="Normal"/>
    <w:rsid w:val="00ED0F04"/>
    <w:pPr>
      <w:widowControl/>
      <w:spacing w:after="160" w:line="240" w:lineRule="exact"/>
      <w:jc w:val="left"/>
    </w:pPr>
    <w:rPr>
      <w:rFonts w:ascii="Verdana" w:eastAsia="MS Mincho" w:hAnsi="Verdana" w:cs="Verdana"/>
      <w:snapToGrid/>
      <w:sz w:val="20"/>
      <w:lang w:val="en-US"/>
    </w:rPr>
  </w:style>
  <w:style w:type="paragraph" w:styleId="FootnoteText">
    <w:name w:val="footnote text"/>
    <w:basedOn w:val="Normal"/>
    <w:link w:val="FootnoteTextChar"/>
    <w:semiHidden/>
    <w:unhideWhenUsed/>
    <w:rsid w:val="00633480"/>
    <w:rPr>
      <w:sz w:val="20"/>
    </w:rPr>
  </w:style>
  <w:style w:type="character" w:customStyle="1" w:styleId="FootnoteTextChar">
    <w:name w:val="Footnote Text Char"/>
    <w:basedOn w:val="DefaultParagraphFont"/>
    <w:link w:val="FootnoteText"/>
    <w:semiHidden/>
    <w:rsid w:val="00633480"/>
    <w:rPr>
      <w:rFonts w:ascii="Arial" w:hAnsi="Arial" w:cs="Arial"/>
      <w:snapToGrid w:val="0"/>
      <w:lang w:eastAsia="en-US"/>
    </w:rPr>
  </w:style>
  <w:style w:type="character" w:styleId="FootnoteReference">
    <w:name w:val="footnote reference"/>
    <w:basedOn w:val="DefaultParagraphFont"/>
    <w:semiHidden/>
    <w:unhideWhenUsed/>
    <w:rsid w:val="00633480"/>
    <w:rPr>
      <w:vertAlign w:val="superscript"/>
    </w:rPr>
  </w:style>
  <w:style w:type="paragraph" w:styleId="EndnoteText">
    <w:name w:val="endnote text"/>
    <w:basedOn w:val="Normal"/>
    <w:link w:val="EndnoteTextChar"/>
    <w:semiHidden/>
    <w:unhideWhenUsed/>
    <w:rsid w:val="00633480"/>
    <w:rPr>
      <w:sz w:val="20"/>
    </w:rPr>
  </w:style>
  <w:style w:type="character" w:customStyle="1" w:styleId="EndnoteTextChar">
    <w:name w:val="Endnote Text Char"/>
    <w:basedOn w:val="DefaultParagraphFont"/>
    <w:link w:val="EndnoteText"/>
    <w:semiHidden/>
    <w:rsid w:val="00633480"/>
    <w:rPr>
      <w:rFonts w:ascii="Arial" w:hAnsi="Arial" w:cs="Arial"/>
      <w:snapToGrid w:val="0"/>
      <w:lang w:eastAsia="en-US"/>
    </w:rPr>
  </w:style>
  <w:style w:type="character" w:styleId="EndnoteReference">
    <w:name w:val="endnote reference"/>
    <w:basedOn w:val="DefaultParagraphFont"/>
    <w:semiHidden/>
    <w:unhideWhenUsed/>
    <w:rsid w:val="00633480"/>
    <w:rPr>
      <w:vertAlign w:val="superscript"/>
    </w:rPr>
  </w:style>
  <w:style w:type="paragraph" w:customStyle="1" w:styleId="tablenotes">
    <w:name w:val="table notes"/>
    <w:basedOn w:val="BodyText2"/>
    <w:qFormat/>
    <w:rsid w:val="0030332E"/>
    <w:pPr>
      <w:spacing w:after="0" w:line="240" w:lineRule="auto"/>
    </w:pPr>
    <w:rPr>
      <w:rFonts w:cs="Times New Roman"/>
      <w:sz w:val="20"/>
    </w:rPr>
  </w:style>
  <w:style w:type="character" w:styleId="FollowedHyperlink">
    <w:name w:val="FollowedHyperlink"/>
    <w:basedOn w:val="DefaultParagraphFont"/>
    <w:semiHidden/>
    <w:unhideWhenUsed/>
    <w:rsid w:val="002300FF"/>
    <w:rPr>
      <w:color w:val="800080" w:themeColor="followedHyperlink"/>
      <w:u w:val="single"/>
    </w:rPr>
  </w:style>
  <w:style w:type="character" w:customStyle="1" w:styleId="Heading1Char">
    <w:name w:val="Heading 1 Char"/>
    <w:basedOn w:val="DefaultParagraphFont"/>
    <w:link w:val="Heading1"/>
    <w:rsid w:val="00092849"/>
    <w:rPr>
      <w:rFonts w:ascii="Arial Bold" w:hAnsi="Arial Bold" w:cs="Arial"/>
      <w:b/>
      <w:caps/>
      <w:snapToGrid w:val="0"/>
      <w:sz w:val="22"/>
      <w:lang w:eastAsia="en-US"/>
    </w:rPr>
  </w:style>
  <w:style w:type="character" w:customStyle="1" w:styleId="Heading3Char">
    <w:name w:val="Heading 3 Char"/>
    <w:basedOn w:val="DefaultParagraphFont"/>
    <w:link w:val="Heading3"/>
    <w:rsid w:val="00092849"/>
    <w:rPr>
      <w:rFonts w:ascii="Arial" w:hAnsi="Arial" w:cs="Arial"/>
      <w:snapToGrid w:val="0"/>
      <w:sz w:val="22"/>
      <w:u w:val="single"/>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A15C7C"/>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basedOn w:val="DefaultParagraphFont"/>
    <w:link w:val="ListParagraph"/>
    <w:uiPriority w:val="72"/>
    <w:rsid w:val="00A07883"/>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58003">
      <w:bodyDiv w:val="1"/>
      <w:marLeft w:val="0"/>
      <w:marRight w:val="0"/>
      <w:marTop w:val="0"/>
      <w:marBottom w:val="0"/>
      <w:divBdr>
        <w:top w:val="none" w:sz="0" w:space="0" w:color="auto"/>
        <w:left w:val="none" w:sz="0" w:space="0" w:color="auto"/>
        <w:bottom w:val="none" w:sz="0" w:space="0" w:color="auto"/>
        <w:right w:val="none" w:sz="0" w:space="0" w:color="auto"/>
      </w:divBdr>
    </w:div>
    <w:div w:id="1266689852">
      <w:bodyDiv w:val="1"/>
      <w:marLeft w:val="0"/>
      <w:marRight w:val="0"/>
      <w:marTop w:val="0"/>
      <w:marBottom w:val="0"/>
      <w:divBdr>
        <w:top w:val="none" w:sz="0" w:space="0" w:color="auto"/>
        <w:left w:val="none" w:sz="0" w:space="0" w:color="auto"/>
        <w:bottom w:val="none" w:sz="0" w:space="0" w:color="auto"/>
        <w:right w:val="none" w:sz="0" w:space="0" w:color="auto"/>
      </w:divBdr>
    </w:div>
    <w:div w:id="197598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33"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32"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6969</Words>
  <Characters>40256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2014-10-23T01:14:00Z</dcterms:created>
  <dcterms:modified xsi:type="dcterms:W3CDTF">2014-11-03T05:02:00Z</dcterms:modified>
</cp:coreProperties>
</file>