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A7B" w:rsidRPr="00895295" w:rsidRDefault="001E4EEA" w:rsidP="00895295">
      <w:pPr>
        <w:pStyle w:val="Heading1"/>
        <w:rPr>
          <w:sz w:val="32"/>
          <w:szCs w:val="32"/>
        </w:rPr>
      </w:pPr>
      <w:r>
        <w:t>7.2</w:t>
      </w:r>
      <w:r w:rsidR="007C0F57" w:rsidRPr="006D6EC7">
        <w:tab/>
      </w:r>
      <w:proofErr w:type="gramStart"/>
      <w:r w:rsidRPr="00895295">
        <w:rPr>
          <w:sz w:val="32"/>
          <w:szCs w:val="32"/>
        </w:rPr>
        <w:t>COLLAGENASE</w:t>
      </w:r>
      <w:r w:rsidR="0053591B" w:rsidRPr="00895295">
        <w:rPr>
          <w:sz w:val="32"/>
          <w:szCs w:val="32"/>
        </w:rPr>
        <w:t xml:space="preserve"> </w:t>
      </w:r>
      <w:r w:rsidRPr="00895295">
        <w:rPr>
          <w:sz w:val="32"/>
          <w:szCs w:val="32"/>
        </w:rPr>
        <w:t xml:space="preserve"> CLOSTRIDIUM</w:t>
      </w:r>
      <w:proofErr w:type="gramEnd"/>
      <w:r w:rsidRPr="00895295">
        <w:rPr>
          <w:sz w:val="32"/>
          <w:szCs w:val="32"/>
        </w:rPr>
        <w:t xml:space="preserve"> </w:t>
      </w:r>
      <w:r w:rsidR="0053591B" w:rsidRPr="00895295">
        <w:rPr>
          <w:sz w:val="32"/>
          <w:szCs w:val="32"/>
        </w:rPr>
        <w:t xml:space="preserve"> </w:t>
      </w:r>
      <w:r w:rsidRPr="00895295">
        <w:rPr>
          <w:sz w:val="32"/>
          <w:szCs w:val="32"/>
        </w:rPr>
        <w:t xml:space="preserve">HISTOLYTICUM, 900 microgram injection [1 x 900 microgram vial] </w:t>
      </w:r>
    </w:p>
    <w:p w:rsidR="00742A7B" w:rsidRPr="00895295" w:rsidRDefault="001E4EEA" w:rsidP="00895295">
      <w:pPr>
        <w:pStyle w:val="Heading1"/>
        <w:rPr>
          <w:sz w:val="32"/>
          <w:szCs w:val="32"/>
        </w:rPr>
      </w:pPr>
      <w:r w:rsidRPr="00895295">
        <w:rPr>
          <w:sz w:val="32"/>
          <w:szCs w:val="32"/>
        </w:rPr>
        <w:t xml:space="preserve">(&amp;) inert substance [1 x 3 mL vial], </w:t>
      </w:r>
    </w:p>
    <w:p w:rsidR="00D3280C" w:rsidRPr="00895295" w:rsidRDefault="001E4EEA" w:rsidP="00895295">
      <w:pPr>
        <w:pStyle w:val="Heading1"/>
        <w:rPr>
          <w:sz w:val="32"/>
          <w:szCs w:val="32"/>
        </w:rPr>
      </w:pPr>
      <w:proofErr w:type="spellStart"/>
      <w:r w:rsidRPr="00895295">
        <w:rPr>
          <w:sz w:val="32"/>
          <w:szCs w:val="32"/>
        </w:rPr>
        <w:t>Xiaflex</w:t>
      </w:r>
      <w:proofErr w:type="spellEnd"/>
      <w:r w:rsidRPr="00895295">
        <w:rPr>
          <w:sz w:val="32"/>
          <w:szCs w:val="32"/>
          <w:vertAlign w:val="superscript"/>
        </w:rPr>
        <w:t>®</w:t>
      </w:r>
      <w:r w:rsidRPr="00895295">
        <w:rPr>
          <w:sz w:val="32"/>
          <w:szCs w:val="32"/>
        </w:rPr>
        <w:t xml:space="preserve">, </w:t>
      </w:r>
      <w:proofErr w:type="spellStart"/>
      <w:r w:rsidRPr="00895295">
        <w:rPr>
          <w:sz w:val="32"/>
          <w:szCs w:val="32"/>
        </w:rPr>
        <w:t>Actelion</w:t>
      </w:r>
      <w:proofErr w:type="spellEnd"/>
      <w:r w:rsidRPr="00895295">
        <w:rPr>
          <w:sz w:val="32"/>
          <w:szCs w:val="32"/>
        </w:rPr>
        <w:t xml:space="preserve"> Pharmaceuticals Australia Pty Ltd</w:t>
      </w:r>
    </w:p>
    <w:p w:rsidR="00CE10C4" w:rsidRPr="00D37BF5" w:rsidRDefault="00CE10C4" w:rsidP="00A5273B">
      <w:pPr>
        <w:rPr>
          <w:rFonts w:ascii="Arial" w:hAnsi="Arial"/>
          <w:sz w:val="22"/>
          <w:szCs w:val="22"/>
        </w:rPr>
      </w:pPr>
    </w:p>
    <w:p w:rsidR="008D447E" w:rsidRPr="00D37BF5" w:rsidRDefault="008D447E" w:rsidP="00A5273B">
      <w:pPr>
        <w:rPr>
          <w:rFonts w:ascii="Arial" w:hAnsi="Arial"/>
          <w:sz w:val="22"/>
          <w:szCs w:val="22"/>
        </w:rPr>
      </w:pPr>
    </w:p>
    <w:p w:rsidR="00742A7B" w:rsidRPr="00407F2D" w:rsidRDefault="00742A7B" w:rsidP="00742A7B">
      <w:pPr>
        <w:pStyle w:val="ListParagraph"/>
        <w:numPr>
          <w:ilvl w:val="0"/>
          <w:numId w:val="1"/>
        </w:numPr>
        <w:jc w:val="both"/>
        <w:rPr>
          <w:rFonts w:ascii="Arial" w:hAnsi="Arial"/>
          <w:b/>
          <w:sz w:val="22"/>
          <w:szCs w:val="22"/>
        </w:rPr>
      </w:pPr>
      <w:r w:rsidRPr="00407F2D">
        <w:rPr>
          <w:rFonts w:ascii="Arial" w:hAnsi="Arial"/>
          <w:b/>
          <w:sz w:val="22"/>
          <w:szCs w:val="22"/>
        </w:rPr>
        <w:t>Purpose of Application</w:t>
      </w:r>
    </w:p>
    <w:p w:rsidR="006A12A5" w:rsidRPr="00882085" w:rsidRDefault="006A12A5" w:rsidP="00882085">
      <w:pPr>
        <w:jc w:val="both"/>
        <w:rPr>
          <w:rFonts w:ascii="Arial" w:hAnsi="Arial"/>
          <w:sz w:val="22"/>
          <w:szCs w:val="22"/>
        </w:rPr>
      </w:pPr>
    </w:p>
    <w:p w:rsidR="006A12A5" w:rsidRPr="001E4EEA" w:rsidRDefault="001E4EEA" w:rsidP="003749D0">
      <w:pPr>
        <w:pStyle w:val="ListParagraph"/>
        <w:numPr>
          <w:ilvl w:val="1"/>
          <w:numId w:val="1"/>
        </w:numPr>
        <w:jc w:val="both"/>
        <w:rPr>
          <w:rFonts w:ascii="Arial" w:hAnsi="Arial"/>
          <w:b/>
          <w:sz w:val="22"/>
          <w:szCs w:val="22"/>
        </w:rPr>
      </w:pPr>
      <w:r w:rsidRPr="001E4EEA">
        <w:rPr>
          <w:rFonts w:ascii="Arial" w:hAnsi="Arial"/>
          <w:sz w:val="22"/>
          <w:szCs w:val="22"/>
        </w:rPr>
        <w:t xml:space="preserve">The </w:t>
      </w:r>
      <w:r>
        <w:rPr>
          <w:rFonts w:ascii="Arial" w:hAnsi="Arial"/>
          <w:sz w:val="22"/>
          <w:szCs w:val="22"/>
        </w:rPr>
        <w:t>major re-submission sought</w:t>
      </w:r>
      <w:r w:rsidRPr="001E4EEA">
        <w:rPr>
          <w:rFonts w:ascii="Arial" w:hAnsi="Arial"/>
          <w:sz w:val="22"/>
          <w:szCs w:val="22"/>
        </w:rPr>
        <w:t xml:space="preserve"> an Authority Required listing for collagenase </w:t>
      </w:r>
      <w:r w:rsidR="00D0221F" w:rsidRPr="00D0221F">
        <w:rPr>
          <w:rFonts w:ascii="Arial" w:hAnsi="Arial"/>
          <w:sz w:val="22"/>
          <w:szCs w:val="22"/>
        </w:rPr>
        <w:t>c</w:t>
      </w:r>
      <w:r w:rsidRPr="00D0221F">
        <w:rPr>
          <w:rFonts w:ascii="Arial" w:hAnsi="Arial"/>
          <w:sz w:val="22"/>
          <w:szCs w:val="22"/>
        </w:rPr>
        <w:t xml:space="preserve">lostridium </w:t>
      </w:r>
      <w:proofErr w:type="spellStart"/>
      <w:r w:rsidRPr="00D0221F">
        <w:rPr>
          <w:rFonts w:ascii="Arial" w:hAnsi="Arial"/>
          <w:sz w:val="22"/>
          <w:szCs w:val="22"/>
        </w:rPr>
        <w:t>histolyticum</w:t>
      </w:r>
      <w:proofErr w:type="spellEnd"/>
      <w:r w:rsidRPr="001E4EEA">
        <w:rPr>
          <w:rFonts w:ascii="Arial" w:hAnsi="Arial"/>
          <w:sz w:val="22"/>
          <w:szCs w:val="22"/>
        </w:rPr>
        <w:t xml:space="preserve"> (CCH) for the treatment of </w:t>
      </w:r>
      <w:proofErr w:type="spellStart"/>
      <w:r w:rsidRPr="001E4EEA">
        <w:rPr>
          <w:rFonts w:ascii="Arial" w:hAnsi="Arial"/>
          <w:sz w:val="22"/>
          <w:szCs w:val="22"/>
        </w:rPr>
        <w:t>Dupuytren’s</w:t>
      </w:r>
      <w:proofErr w:type="spellEnd"/>
      <w:r w:rsidRPr="001E4EEA">
        <w:rPr>
          <w:rFonts w:ascii="Arial" w:hAnsi="Arial"/>
          <w:sz w:val="22"/>
          <w:szCs w:val="22"/>
        </w:rPr>
        <w:t xml:space="preserve"> contracture in patients with ≤2 affected rays (fingers) who are unable to simultaneously place the affected finger and palm flat on a table due to a </w:t>
      </w:r>
      <w:proofErr w:type="spellStart"/>
      <w:r w:rsidRPr="001E4EEA">
        <w:rPr>
          <w:rFonts w:ascii="Arial" w:hAnsi="Arial"/>
          <w:sz w:val="22"/>
          <w:szCs w:val="22"/>
        </w:rPr>
        <w:t>Dupuytren’s</w:t>
      </w:r>
      <w:proofErr w:type="spellEnd"/>
      <w:r w:rsidRPr="001E4EEA">
        <w:rPr>
          <w:rFonts w:ascii="Arial" w:hAnsi="Arial"/>
          <w:sz w:val="22"/>
          <w:szCs w:val="22"/>
        </w:rPr>
        <w:t xml:space="preserve"> contracture with a palpable cord.</w:t>
      </w:r>
      <w:r w:rsidR="00A26CFE">
        <w:rPr>
          <w:rFonts w:ascii="Arial" w:hAnsi="Arial"/>
          <w:sz w:val="22"/>
          <w:szCs w:val="22"/>
        </w:rPr>
        <w:t xml:space="preserve"> </w:t>
      </w:r>
    </w:p>
    <w:p w:rsidR="00FB76EA" w:rsidRDefault="00FB76EA" w:rsidP="001E4EEA">
      <w:pPr>
        <w:jc w:val="both"/>
        <w:rPr>
          <w:rFonts w:ascii="Arial" w:hAnsi="Arial"/>
          <w:sz w:val="22"/>
          <w:szCs w:val="22"/>
        </w:rPr>
      </w:pPr>
    </w:p>
    <w:p w:rsidR="00742A7B" w:rsidRPr="00FB76EA" w:rsidRDefault="00742A7B" w:rsidP="001E4EEA">
      <w:pPr>
        <w:jc w:val="both"/>
        <w:rPr>
          <w:rFonts w:ascii="Arial" w:hAnsi="Arial"/>
          <w:sz w:val="22"/>
          <w:szCs w:val="22"/>
        </w:rPr>
      </w:pPr>
    </w:p>
    <w:p w:rsidR="00742A7B" w:rsidRPr="00407F2D" w:rsidRDefault="00742A7B" w:rsidP="00742A7B">
      <w:pPr>
        <w:pStyle w:val="ListParagraph"/>
        <w:numPr>
          <w:ilvl w:val="0"/>
          <w:numId w:val="1"/>
        </w:numPr>
        <w:jc w:val="both"/>
        <w:rPr>
          <w:rFonts w:ascii="Arial" w:hAnsi="Arial"/>
          <w:b/>
          <w:sz w:val="22"/>
          <w:szCs w:val="22"/>
        </w:rPr>
      </w:pPr>
      <w:r w:rsidRPr="00407F2D">
        <w:rPr>
          <w:rFonts w:ascii="Arial" w:hAnsi="Arial"/>
          <w:b/>
          <w:sz w:val="22"/>
          <w:szCs w:val="22"/>
        </w:rPr>
        <w:t>Requested listing</w:t>
      </w:r>
    </w:p>
    <w:p w:rsidR="006A12A5" w:rsidRPr="00FB76EA" w:rsidRDefault="006A12A5" w:rsidP="00882085">
      <w:pPr>
        <w:jc w:val="both"/>
        <w:rPr>
          <w:rFonts w:ascii="Arial" w:hAnsi="Arial"/>
          <w:sz w:val="22"/>
          <w:szCs w:val="22"/>
        </w:rPr>
      </w:pPr>
    </w:p>
    <w:p w:rsidR="001E4EEA" w:rsidRDefault="00591AA6" w:rsidP="003749D0">
      <w:pPr>
        <w:pStyle w:val="ListParagraph"/>
        <w:numPr>
          <w:ilvl w:val="1"/>
          <w:numId w:val="1"/>
        </w:numPr>
        <w:jc w:val="both"/>
        <w:rPr>
          <w:rFonts w:ascii="Arial" w:hAnsi="Arial"/>
          <w:sz w:val="22"/>
          <w:szCs w:val="22"/>
        </w:rPr>
      </w:pPr>
      <w:r>
        <w:rPr>
          <w:rFonts w:ascii="Arial" w:hAnsi="Arial"/>
          <w:sz w:val="22"/>
          <w:szCs w:val="22"/>
        </w:rPr>
        <w:t xml:space="preserve">The </w:t>
      </w:r>
      <w:r w:rsidR="00FB76EA">
        <w:rPr>
          <w:rFonts w:ascii="Arial" w:hAnsi="Arial"/>
          <w:sz w:val="22"/>
          <w:szCs w:val="22"/>
        </w:rPr>
        <w:t>re-</w:t>
      </w:r>
      <w:r>
        <w:rPr>
          <w:rFonts w:ascii="Arial" w:hAnsi="Arial"/>
          <w:sz w:val="22"/>
          <w:szCs w:val="22"/>
        </w:rPr>
        <w:t xml:space="preserve">submission sought the following General Schedule listing: </w:t>
      </w:r>
    </w:p>
    <w:p w:rsidR="00591AA6" w:rsidRPr="00FB76EA" w:rsidRDefault="00591AA6" w:rsidP="00591AA6">
      <w:pPr>
        <w:jc w:val="both"/>
        <w:rPr>
          <w:rFonts w:ascii="Arial" w:hAnsi="Arial"/>
          <w:sz w:val="22"/>
          <w:szCs w:val="22"/>
        </w:rPr>
      </w:pPr>
    </w:p>
    <w:tbl>
      <w:tblPr>
        <w:tblW w:w="456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Description w:val="requested listing - collagenase"/>
      </w:tblPr>
      <w:tblGrid>
        <w:gridCol w:w="3339"/>
        <w:gridCol w:w="743"/>
        <w:gridCol w:w="1117"/>
        <w:gridCol w:w="1483"/>
        <w:gridCol w:w="1613"/>
      </w:tblGrid>
      <w:tr w:rsidR="00122D6F" w:rsidRPr="00742A7B" w:rsidTr="00742A7B">
        <w:trPr>
          <w:cantSplit/>
          <w:trHeight w:val="88"/>
        </w:trPr>
        <w:tc>
          <w:tcPr>
            <w:tcW w:w="2013" w:type="pct"/>
            <w:vAlign w:val="center"/>
          </w:tcPr>
          <w:p w:rsidR="00122D6F" w:rsidRPr="00742A7B" w:rsidRDefault="00122D6F" w:rsidP="001E4EEA">
            <w:pPr>
              <w:keepNext/>
              <w:widowControl w:val="0"/>
              <w:rPr>
                <w:rFonts w:ascii="Arial Narrow" w:hAnsi="Arial Narrow"/>
                <w:snapToGrid w:val="0"/>
                <w:sz w:val="20"/>
                <w:szCs w:val="20"/>
                <w:lang w:eastAsia="en-US"/>
              </w:rPr>
            </w:pPr>
            <w:r w:rsidRPr="00742A7B">
              <w:rPr>
                <w:rFonts w:ascii="Arial Narrow" w:hAnsi="Arial Narrow"/>
                <w:snapToGrid w:val="0"/>
                <w:sz w:val="20"/>
                <w:szCs w:val="20"/>
                <w:lang w:eastAsia="en-US"/>
              </w:rPr>
              <w:t>Name, Restriction,</w:t>
            </w:r>
          </w:p>
          <w:p w:rsidR="00122D6F" w:rsidRPr="00742A7B" w:rsidRDefault="00122D6F" w:rsidP="001E4EEA">
            <w:pPr>
              <w:keepNext/>
              <w:widowControl w:val="0"/>
              <w:rPr>
                <w:rFonts w:ascii="Arial Narrow" w:hAnsi="Arial Narrow"/>
                <w:snapToGrid w:val="0"/>
                <w:sz w:val="20"/>
                <w:szCs w:val="20"/>
                <w:lang w:eastAsia="en-US"/>
              </w:rPr>
            </w:pPr>
            <w:r w:rsidRPr="00742A7B">
              <w:rPr>
                <w:rFonts w:ascii="Arial Narrow" w:hAnsi="Arial Narrow"/>
                <w:snapToGrid w:val="0"/>
                <w:sz w:val="20"/>
                <w:szCs w:val="20"/>
                <w:lang w:eastAsia="en-US"/>
              </w:rPr>
              <w:t>Manner of administration and form</w:t>
            </w:r>
          </w:p>
        </w:tc>
        <w:tc>
          <w:tcPr>
            <w:tcW w:w="448" w:type="pct"/>
            <w:vAlign w:val="center"/>
          </w:tcPr>
          <w:p w:rsidR="00122D6F" w:rsidRPr="00742A7B" w:rsidRDefault="00122D6F" w:rsidP="001E4EEA">
            <w:pPr>
              <w:keepNext/>
              <w:widowControl w:val="0"/>
              <w:jc w:val="center"/>
              <w:rPr>
                <w:rFonts w:ascii="Arial Narrow" w:hAnsi="Arial Narrow"/>
                <w:snapToGrid w:val="0"/>
                <w:sz w:val="20"/>
                <w:szCs w:val="20"/>
                <w:lang w:eastAsia="en-US"/>
              </w:rPr>
            </w:pPr>
            <w:r w:rsidRPr="00742A7B">
              <w:rPr>
                <w:rFonts w:ascii="Arial Narrow" w:hAnsi="Arial Narrow"/>
                <w:snapToGrid w:val="0"/>
                <w:sz w:val="20"/>
                <w:szCs w:val="20"/>
                <w:lang w:eastAsia="en-US"/>
              </w:rPr>
              <w:t>Max.</w:t>
            </w:r>
          </w:p>
          <w:p w:rsidR="00122D6F" w:rsidRPr="00742A7B" w:rsidRDefault="00122D6F" w:rsidP="001E4EEA">
            <w:pPr>
              <w:keepNext/>
              <w:widowControl w:val="0"/>
              <w:jc w:val="center"/>
              <w:rPr>
                <w:rFonts w:ascii="Arial Narrow" w:hAnsi="Arial Narrow"/>
                <w:snapToGrid w:val="0"/>
                <w:sz w:val="20"/>
                <w:szCs w:val="20"/>
                <w:lang w:eastAsia="en-US"/>
              </w:rPr>
            </w:pPr>
            <w:proofErr w:type="spellStart"/>
            <w:r w:rsidRPr="00742A7B">
              <w:rPr>
                <w:rFonts w:ascii="Arial Narrow" w:hAnsi="Arial Narrow"/>
                <w:snapToGrid w:val="0"/>
                <w:sz w:val="20"/>
                <w:szCs w:val="20"/>
                <w:lang w:eastAsia="en-US"/>
              </w:rPr>
              <w:t>Qty</w:t>
            </w:r>
            <w:proofErr w:type="spellEnd"/>
          </w:p>
        </w:tc>
        <w:tc>
          <w:tcPr>
            <w:tcW w:w="673" w:type="pct"/>
            <w:vAlign w:val="center"/>
          </w:tcPr>
          <w:p w:rsidR="00122D6F" w:rsidRPr="00742A7B" w:rsidRDefault="00122D6F" w:rsidP="001E4EEA">
            <w:pPr>
              <w:keepNext/>
              <w:widowControl w:val="0"/>
              <w:jc w:val="center"/>
              <w:rPr>
                <w:rFonts w:ascii="Arial Narrow" w:hAnsi="Arial Narrow"/>
                <w:snapToGrid w:val="0"/>
                <w:sz w:val="20"/>
                <w:szCs w:val="20"/>
                <w:lang w:eastAsia="en-US"/>
              </w:rPr>
            </w:pPr>
            <w:r w:rsidRPr="00742A7B">
              <w:rPr>
                <w:rFonts w:ascii="Arial Narrow" w:hAnsi="Arial Narrow"/>
                <w:snapToGrid w:val="0"/>
                <w:sz w:val="20"/>
                <w:szCs w:val="20"/>
                <w:lang w:eastAsia="en-US"/>
              </w:rPr>
              <w:t>№.of</w:t>
            </w:r>
          </w:p>
          <w:p w:rsidR="00122D6F" w:rsidRPr="00742A7B" w:rsidRDefault="00122D6F" w:rsidP="001E4EEA">
            <w:pPr>
              <w:keepNext/>
              <w:widowControl w:val="0"/>
              <w:jc w:val="center"/>
              <w:rPr>
                <w:rFonts w:ascii="Arial Narrow" w:hAnsi="Arial Narrow"/>
                <w:snapToGrid w:val="0"/>
                <w:sz w:val="20"/>
                <w:szCs w:val="20"/>
                <w:lang w:eastAsia="en-US"/>
              </w:rPr>
            </w:pPr>
            <w:proofErr w:type="spellStart"/>
            <w:r w:rsidRPr="00742A7B">
              <w:rPr>
                <w:rFonts w:ascii="Arial Narrow" w:hAnsi="Arial Narrow"/>
                <w:snapToGrid w:val="0"/>
                <w:sz w:val="20"/>
                <w:szCs w:val="20"/>
                <w:lang w:eastAsia="en-US"/>
              </w:rPr>
              <w:t>Rpts</w:t>
            </w:r>
            <w:proofErr w:type="spellEnd"/>
          </w:p>
        </w:tc>
        <w:tc>
          <w:tcPr>
            <w:tcW w:w="1866" w:type="pct"/>
            <w:gridSpan w:val="2"/>
            <w:vAlign w:val="center"/>
          </w:tcPr>
          <w:p w:rsidR="00122D6F" w:rsidRPr="00742A7B" w:rsidRDefault="00122D6F" w:rsidP="00591AA6">
            <w:pPr>
              <w:keepNext/>
              <w:widowControl w:val="0"/>
              <w:ind w:left="150"/>
              <w:rPr>
                <w:rFonts w:ascii="Arial Narrow" w:hAnsi="Arial Narrow"/>
                <w:snapToGrid w:val="0"/>
                <w:sz w:val="20"/>
                <w:szCs w:val="20"/>
                <w:lang w:val="fr-FR" w:eastAsia="en-US"/>
              </w:rPr>
            </w:pPr>
            <w:r w:rsidRPr="00742A7B">
              <w:rPr>
                <w:rFonts w:ascii="Arial Narrow" w:hAnsi="Arial Narrow"/>
                <w:snapToGrid w:val="0"/>
                <w:sz w:val="20"/>
                <w:szCs w:val="20"/>
                <w:lang w:eastAsia="en-US"/>
              </w:rPr>
              <w:t>Proprietary Name and Manufacturer</w:t>
            </w:r>
          </w:p>
        </w:tc>
      </w:tr>
      <w:tr w:rsidR="00122D6F" w:rsidRPr="00742A7B" w:rsidTr="00742A7B">
        <w:trPr>
          <w:cantSplit/>
          <w:trHeight w:val="635"/>
        </w:trPr>
        <w:tc>
          <w:tcPr>
            <w:tcW w:w="2013" w:type="pct"/>
            <w:vAlign w:val="center"/>
          </w:tcPr>
          <w:p w:rsidR="00122D6F" w:rsidRPr="00742A7B" w:rsidRDefault="00122D6F" w:rsidP="001E4EEA">
            <w:pPr>
              <w:keepNext/>
              <w:widowControl w:val="0"/>
              <w:rPr>
                <w:rFonts w:ascii="Arial Narrow" w:hAnsi="Arial Narrow" w:cs="Arial"/>
                <w:i/>
                <w:smallCaps/>
                <w:snapToGrid w:val="0"/>
                <w:sz w:val="20"/>
                <w:szCs w:val="20"/>
                <w:lang w:eastAsia="en-US"/>
              </w:rPr>
            </w:pPr>
            <w:r w:rsidRPr="00742A7B">
              <w:rPr>
                <w:rFonts w:ascii="Arial Narrow" w:hAnsi="Arial Narrow" w:cs="Arial"/>
                <w:smallCaps/>
                <w:snapToGrid w:val="0"/>
                <w:sz w:val="20"/>
                <w:szCs w:val="20"/>
                <w:lang w:eastAsia="en-US"/>
              </w:rPr>
              <w:t xml:space="preserve">Collagenase </w:t>
            </w:r>
            <w:r w:rsidRPr="00742A7B">
              <w:rPr>
                <w:rFonts w:ascii="Arial Narrow" w:hAnsi="Arial Narrow" w:cs="Arial"/>
                <w:i/>
                <w:smallCaps/>
                <w:snapToGrid w:val="0"/>
                <w:sz w:val="20"/>
                <w:szCs w:val="20"/>
                <w:lang w:eastAsia="en-US"/>
              </w:rPr>
              <w:t xml:space="preserve">Clostridium </w:t>
            </w:r>
            <w:proofErr w:type="spellStart"/>
            <w:r w:rsidRPr="00742A7B">
              <w:rPr>
                <w:rFonts w:ascii="Arial Narrow" w:hAnsi="Arial Narrow" w:cs="Arial"/>
                <w:i/>
                <w:smallCaps/>
                <w:snapToGrid w:val="0"/>
                <w:sz w:val="20"/>
                <w:szCs w:val="20"/>
                <w:lang w:eastAsia="en-US"/>
              </w:rPr>
              <w:t>histolyticum</w:t>
            </w:r>
            <w:proofErr w:type="spellEnd"/>
            <w:r w:rsidRPr="00742A7B">
              <w:rPr>
                <w:rFonts w:ascii="Arial Narrow" w:hAnsi="Arial Narrow" w:cs="Arial"/>
                <w:i/>
                <w:smallCaps/>
                <w:snapToGrid w:val="0"/>
                <w:sz w:val="20"/>
                <w:szCs w:val="20"/>
                <w:lang w:eastAsia="en-US"/>
              </w:rPr>
              <w:t xml:space="preserve"> </w:t>
            </w:r>
          </w:p>
          <w:p w:rsidR="00122D6F" w:rsidRPr="00742A7B" w:rsidRDefault="00122D6F" w:rsidP="001E4EEA">
            <w:pPr>
              <w:keepNext/>
              <w:widowControl w:val="0"/>
              <w:rPr>
                <w:rFonts w:ascii="Arial Narrow" w:hAnsi="Arial Narrow"/>
                <w:snapToGrid w:val="0"/>
                <w:sz w:val="20"/>
                <w:szCs w:val="20"/>
                <w:lang w:eastAsia="en-US"/>
              </w:rPr>
            </w:pPr>
            <w:r w:rsidRPr="00742A7B">
              <w:rPr>
                <w:rFonts w:ascii="Arial Narrow" w:hAnsi="Arial Narrow" w:cs="Arial"/>
                <w:snapToGrid w:val="0"/>
                <w:sz w:val="20"/>
                <w:szCs w:val="20"/>
                <w:lang w:eastAsia="en-US"/>
              </w:rPr>
              <w:t>0.9 mg vial lyophilised powder and vial of diluent</w:t>
            </w:r>
          </w:p>
        </w:tc>
        <w:tc>
          <w:tcPr>
            <w:tcW w:w="448" w:type="pct"/>
          </w:tcPr>
          <w:p w:rsidR="00122D6F" w:rsidRPr="00742A7B" w:rsidRDefault="00122D6F" w:rsidP="001E4EEA">
            <w:pPr>
              <w:keepNext/>
              <w:widowControl w:val="0"/>
              <w:ind w:left="-108"/>
              <w:jc w:val="center"/>
              <w:rPr>
                <w:rFonts w:ascii="Arial Narrow" w:hAnsi="Arial Narrow" w:cs="Arial"/>
                <w:snapToGrid w:val="0"/>
                <w:sz w:val="20"/>
                <w:szCs w:val="20"/>
                <w:lang w:eastAsia="en-US"/>
              </w:rPr>
            </w:pPr>
          </w:p>
          <w:p w:rsidR="00122D6F" w:rsidRPr="00742A7B" w:rsidRDefault="00122D6F" w:rsidP="001E4EEA">
            <w:pPr>
              <w:keepNext/>
              <w:widowControl w:val="0"/>
              <w:jc w:val="center"/>
              <w:rPr>
                <w:rFonts w:ascii="Arial Narrow" w:hAnsi="Arial Narrow" w:cs="Arial"/>
                <w:snapToGrid w:val="0"/>
                <w:sz w:val="20"/>
                <w:szCs w:val="20"/>
                <w:lang w:eastAsia="en-US"/>
              </w:rPr>
            </w:pPr>
          </w:p>
          <w:p w:rsidR="00122D6F" w:rsidRPr="00742A7B" w:rsidRDefault="00122D6F" w:rsidP="001E4EEA">
            <w:pPr>
              <w:keepNext/>
              <w:widowControl w:val="0"/>
              <w:jc w:val="center"/>
              <w:rPr>
                <w:rFonts w:ascii="Arial Narrow" w:hAnsi="Arial Narrow"/>
                <w:snapToGrid w:val="0"/>
                <w:sz w:val="20"/>
                <w:szCs w:val="20"/>
                <w:lang w:eastAsia="en-US"/>
              </w:rPr>
            </w:pPr>
            <w:r w:rsidRPr="00742A7B">
              <w:rPr>
                <w:rFonts w:ascii="Arial Narrow" w:hAnsi="Arial Narrow" w:cs="Arial"/>
                <w:snapToGrid w:val="0"/>
                <w:sz w:val="20"/>
                <w:szCs w:val="20"/>
                <w:lang w:eastAsia="en-US"/>
              </w:rPr>
              <w:t>1</w:t>
            </w:r>
          </w:p>
        </w:tc>
        <w:tc>
          <w:tcPr>
            <w:tcW w:w="673" w:type="pct"/>
          </w:tcPr>
          <w:p w:rsidR="00122D6F" w:rsidRPr="00742A7B" w:rsidRDefault="00122D6F" w:rsidP="001E4EEA">
            <w:pPr>
              <w:keepNext/>
              <w:widowControl w:val="0"/>
              <w:ind w:left="-108"/>
              <w:jc w:val="center"/>
              <w:rPr>
                <w:rFonts w:ascii="Arial Narrow" w:hAnsi="Arial Narrow" w:cs="Arial"/>
                <w:snapToGrid w:val="0"/>
                <w:sz w:val="20"/>
                <w:szCs w:val="20"/>
                <w:lang w:eastAsia="en-US"/>
              </w:rPr>
            </w:pPr>
          </w:p>
          <w:p w:rsidR="00122D6F" w:rsidRPr="00742A7B" w:rsidRDefault="00122D6F" w:rsidP="001E4EEA">
            <w:pPr>
              <w:keepNext/>
              <w:widowControl w:val="0"/>
              <w:jc w:val="center"/>
              <w:rPr>
                <w:rFonts w:ascii="Arial Narrow" w:hAnsi="Arial Narrow" w:cs="Arial"/>
                <w:snapToGrid w:val="0"/>
                <w:sz w:val="20"/>
                <w:szCs w:val="20"/>
                <w:lang w:eastAsia="en-US"/>
              </w:rPr>
            </w:pPr>
          </w:p>
          <w:p w:rsidR="00122D6F" w:rsidRPr="00742A7B" w:rsidRDefault="00122D6F" w:rsidP="001E4EEA">
            <w:pPr>
              <w:keepNext/>
              <w:widowControl w:val="0"/>
              <w:jc w:val="center"/>
              <w:rPr>
                <w:rFonts w:ascii="Arial Narrow" w:hAnsi="Arial Narrow"/>
                <w:snapToGrid w:val="0"/>
                <w:sz w:val="20"/>
                <w:szCs w:val="20"/>
                <w:lang w:eastAsia="en-US"/>
              </w:rPr>
            </w:pPr>
            <w:r w:rsidRPr="00742A7B">
              <w:rPr>
                <w:rFonts w:ascii="Arial Narrow" w:hAnsi="Arial Narrow" w:cs="Arial"/>
                <w:snapToGrid w:val="0"/>
                <w:sz w:val="20"/>
                <w:szCs w:val="20"/>
                <w:lang w:eastAsia="en-US"/>
              </w:rPr>
              <w:t>0</w:t>
            </w:r>
          </w:p>
        </w:tc>
        <w:tc>
          <w:tcPr>
            <w:tcW w:w="894" w:type="pct"/>
          </w:tcPr>
          <w:p w:rsidR="00122D6F" w:rsidRPr="00742A7B" w:rsidRDefault="00122D6F" w:rsidP="001E4EEA">
            <w:pPr>
              <w:keepNext/>
              <w:widowControl w:val="0"/>
              <w:jc w:val="center"/>
              <w:rPr>
                <w:rFonts w:ascii="Arial Narrow" w:hAnsi="Arial Narrow" w:cs="Arial"/>
                <w:snapToGrid w:val="0"/>
                <w:sz w:val="20"/>
                <w:szCs w:val="20"/>
                <w:lang w:eastAsia="en-US"/>
              </w:rPr>
            </w:pPr>
          </w:p>
          <w:p w:rsidR="00122D6F" w:rsidRPr="00742A7B" w:rsidRDefault="00122D6F" w:rsidP="001E4EEA">
            <w:pPr>
              <w:keepNext/>
              <w:widowControl w:val="0"/>
              <w:jc w:val="center"/>
              <w:rPr>
                <w:rFonts w:ascii="Arial Narrow" w:hAnsi="Arial Narrow" w:cs="Arial"/>
                <w:snapToGrid w:val="0"/>
                <w:sz w:val="20"/>
                <w:szCs w:val="20"/>
                <w:lang w:eastAsia="en-US"/>
              </w:rPr>
            </w:pPr>
          </w:p>
          <w:p w:rsidR="00122D6F" w:rsidRPr="00742A7B" w:rsidRDefault="00122D6F" w:rsidP="00591AA6">
            <w:pPr>
              <w:keepNext/>
              <w:widowControl w:val="0"/>
              <w:ind w:left="150"/>
              <w:rPr>
                <w:rFonts w:ascii="Arial Narrow" w:hAnsi="Arial Narrow"/>
                <w:snapToGrid w:val="0"/>
                <w:sz w:val="20"/>
                <w:szCs w:val="20"/>
                <w:lang w:eastAsia="en-US"/>
              </w:rPr>
            </w:pPr>
            <w:proofErr w:type="spellStart"/>
            <w:r w:rsidRPr="00742A7B">
              <w:rPr>
                <w:rFonts w:ascii="Arial Narrow" w:hAnsi="Arial Narrow" w:cs="Arial"/>
                <w:snapToGrid w:val="0"/>
                <w:sz w:val="20"/>
                <w:szCs w:val="20"/>
                <w:lang w:eastAsia="en-US"/>
              </w:rPr>
              <w:t>Xiaflex</w:t>
            </w:r>
            <w:proofErr w:type="spellEnd"/>
          </w:p>
        </w:tc>
        <w:tc>
          <w:tcPr>
            <w:tcW w:w="973" w:type="pct"/>
          </w:tcPr>
          <w:p w:rsidR="00122D6F" w:rsidRPr="00742A7B" w:rsidRDefault="00122D6F" w:rsidP="001E4EEA">
            <w:pPr>
              <w:keepNext/>
              <w:widowControl w:val="0"/>
              <w:jc w:val="center"/>
              <w:rPr>
                <w:rFonts w:ascii="Arial Narrow" w:hAnsi="Arial Narrow" w:cs="Arial"/>
                <w:snapToGrid w:val="0"/>
                <w:sz w:val="20"/>
                <w:szCs w:val="20"/>
                <w:lang w:eastAsia="en-US"/>
              </w:rPr>
            </w:pPr>
          </w:p>
          <w:p w:rsidR="00122D6F" w:rsidRPr="00742A7B" w:rsidRDefault="00122D6F" w:rsidP="001E4EEA">
            <w:pPr>
              <w:keepNext/>
              <w:widowControl w:val="0"/>
              <w:jc w:val="center"/>
              <w:rPr>
                <w:rFonts w:ascii="Arial Narrow" w:hAnsi="Arial Narrow" w:cs="Arial"/>
                <w:snapToGrid w:val="0"/>
                <w:sz w:val="20"/>
                <w:szCs w:val="20"/>
                <w:lang w:eastAsia="en-US"/>
              </w:rPr>
            </w:pPr>
          </w:p>
          <w:p w:rsidR="00122D6F" w:rsidRPr="00742A7B" w:rsidRDefault="00122D6F" w:rsidP="001E4EEA">
            <w:pPr>
              <w:keepNext/>
              <w:widowControl w:val="0"/>
              <w:jc w:val="right"/>
              <w:rPr>
                <w:rFonts w:ascii="Arial Narrow" w:hAnsi="Arial Narrow"/>
                <w:snapToGrid w:val="0"/>
                <w:sz w:val="20"/>
                <w:szCs w:val="20"/>
                <w:lang w:eastAsia="en-US"/>
              </w:rPr>
            </w:pPr>
            <w:proofErr w:type="spellStart"/>
            <w:r w:rsidRPr="00742A7B">
              <w:rPr>
                <w:rFonts w:ascii="Arial Narrow" w:hAnsi="Arial Narrow" w:cs="Arial"/>
                <w:snapToGrid w:val="0"/>
                <w:sz w:val="20"/>
                <w:szCs w:val="20"/>
                <w:lang w:eastAsia="en-US"/>
              </w:rPr>
              <w:t>Actelion</w:t>
            </w:r>
            <w:proofErr w:type="spellEnd"/>
          </w:p>
        </w:tc>
      </w:tr>
    </w:tbl>
    <w:p w:rsidR="00E16910" w:rsidRDefault="00E16910" w:rsidP="00591AA6">
      <w:pPr>
        <w:jc w:val="both"/>
        <w:rPr>
          <w:rFonts w:ascii="Arial" w:hAnsi="Arial"/>
          <w:sz w:val="22"/>
          <w:szCs w:val="22"/>
        </w:rPr>
      </w:pPr>
    </w:p>
    <w:tbl>
      <w:tblPr>
        <w:tblW w:w="456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95"/>
      </w:tblGrid>
      <w:tr w:rsidR="00742A7B" w:rsidRPr="00742A7B" w:rsidTr="00742A7B">
        <w:trPr>
          <w:cantSplit/>
          <w:trHeight w:val="88"/>
        </w:trPr>
        <w:tc>
          <w:tcPr>
            <w:tcW w:w="5000" w:type="pct"/>
            <w:vAlign w:val="center"/>
          </w:tcPr>
          <w:p w:rsidR="00742A7B" w:rsidRPr="00742A7B" w:rsidRDefault="00742A7B" w:rsidP="00742A7B">
            <w:pPr>
              <w:keepNext/>
              <w:widowControl w:val="0"/>
              <w:ind w:left="150"/>
              <w:rPr>
                <w:rFonts w:ascii="Arial Narrow" w:hAnsi="Arial Narrow"/>
                <w:b/>
                <w:snapToGrid w:val="0"/>
                <w:sz w:val="20"/>
                <w:szCs w:val="20"/>
                <w:u w:val="single"/>
                <w:lang w:val="fr-FR" w:eastAsia="en-US"/>
              </w:rPr>
            </w:pPr>
            <w:proofErr w:type="spellStart"/>
            <w:r w:rsidRPr="00742A7B">
              <w:rPr>
                <w:rFonts w:ascii="Arial Narrow" w:hAnsi="Arial Narrow"/>
                <w:b/>
                <w:snapToGrid w:val="0"/>
                <w:sz w:val="20"/>
                <w:szCs w:val="20"/>
                <w:u w:val="single"/>
                <w:lang w:val="fr-FR" w:eastAsia="en-US"/>
              </w:rPr>
              <w:t>Authority</w:t>
            </w:r>
            <w:proofErr w:type="spellEnd"/>
            <w:r w:rsidRPr="00742A7B">
              <w:rPr>
                <w:rFonts w:ascii="Arial Narrow" w:hAnsi="Arial Narrow"/>
                <w:b/>
                <w:snapToGrid w:val="0"/>
                <w:sz w:val="20"/>
                <w:szCs w:val="20"/>
                <w:u w:val="single"/>
                <w:lang w:val="fr-FR" w:eastAsia="en-US"/>
              </w:rPr>
              <w:t xml:space="preserve"> </w:t>
            </w:r>
            <w:proofErr w:type="spellStart"/>
            <w:r w:rsidRPr="00742A7B">
              <w:rPr>
                <w:rFonts w:ascii="Arial Narrow" w:hAnsi="Arial Narrow"/>
                <w:b/>
                <w:snapToGrid w:val="0"/>
                <w:sz w:val="20"/>
                <w:szCs w:val="20"/>
                <w:u w:val="single"/>
                <w:lang w:val="fr-FR" w:eastAsia="en-US"/>
              </w:rPr>
              <w:t>required</w:t>
            </w:r>
            <w:proofErr w:type="spellEnd"/>
          </w:p>
          <w:p w:rsidR="00742A7B" w:rsidRPr="00742A7B" w:rsidRDefault="00742A7B" w:rsidP="00742A7B">
            <w:pPr>
              <w:keepNext/>
              <w:widowControl w:val="0"/>
              <w:ind w:left="150"/>
              <w:rPr>
                <w:rFonts w:ascii="Arial Narrow" w:hAnsi="Arial Narrow"/>
                <w:snapToGrid w:val="0"/>
                <w:sz w:val="20"/>
                <w:szCs w:val="20"/>
                <w:lang w:val="fr-FR" w:eastAsia="en-US"/>
              </w:rPr>
            </w:pPr>
            <w:proofErr w:type="spellStart"/>
            <w:r w:rsidRPr="00742A7B">
              <w:rPr>
                <w:rFonts w:ascii="Arial Narrow" w:hAnsi="Arial Narrow"/>
                <w:snapToGrid w:val="0"/>
                <w:sz w:val="20"/>
                <w:szCs w:val="20"/>
                <w:lang w:val="fr-FR" w:eastAsia="en-US"/>
              </w:rPr>
              <w:t>Treatment</w:t>
            </w:r>
            <w:proofErr w:type="spellEnd"/>
            <w:r w:rsidRPr="00742A7B">
              <w:rPr>
                <w:rFonts w:ascii="Arial Narrow" w:hAnsi="Arial Narrow"/>
                <w:snapToGrid w:val="0"/>
                <w:sz w:val="20"/>
                <w:szCs w:val="20"/>
                <w:lang w:val="fr-FR" w:eastAsia="en-US"/>
              </w:rPr>
              <w:t xml:space="preserve"> of </w:t>
            </w:r>
            <w:proofErr w:type="spellStart"/>
            <w:r w:rsidRPr="00742A7B">
              <w:rPr>
                <w:rFonts w:ascii="Arial Narrow" w:hAnsi="Arial Narrow"/>
                <w:snapToGrid w:val="0"/>
                <w:sz w:val="20"/>
                <w:szCs w:val="20"/>
                <w:lang w:val="fr-FR" w:eastAsia="en-US"/>
              </w:rPr>
              <w:t>Dupuytren’s</w:t>
            </w:r>
            <w:proofErr w:type="spellEnd"/>
            <w:r w:rsidRPr="00742A7B">
              <w:rPr>
                <w:rFonts w:ascii="Arial Narrow" w:hAnsi="Arial Narrow"/>
                <w:snapToGrid w:val="0"/>
                <w:sz w:val="20"/>
                <w:szCs w:val="20"/>
                <w:lang w:val="fr-FR" w:eastAsia="en-US"/>
              </w:rPr>
              <w:t xml:space="preserve"> contracture, in patients </w:t>
            </w:r>
            <w:proofErr w:type="spellStart"/>
            <w:r w:rsidRPr="00742A7B">
              <w:rPr>
                <w:rFonts w:ascii="Arial Narrow" w:hAnsi="Arial Narrow"/>
                <w:snapToGrid w:val="0"/>
                <w:sz w:val="20"/>
                <w:szCs w:val="20"/>
                <w:lang w:val="fr-FR" w:eastAsia="en-US"/>
              </w:rPr>
              <w:t>with</w:t>
            </w:r>
            <w:proofErr w:type="spellEnd"/>
            <w:r w:rsidRPr="00742A7B">
              <w:rPr>
                <w:rFonts w:ascii="Arial Narrow" w:hAnsi="Arial Narrow"/>
                <w:snapToGrid w:val="0"/>
                <w:sz w:val="20"/>
                <w:szCs w:val="20"/>
                <w:lang w:val="fr-FR" w:eastAsia="en-US"/>
              </w:rPr>
              <w:t xml:space="preserve"> </w:t>
            </w:r>
            <w:proofErr w:type="spellStart"/>
            <w:r w:rsidRPr="00742A7B">
              <w:rPr>
                <w:rFonts w:ascii="Arial Narrow" w:hAnsi="Arial Narrow"/>
                <w:snapToGrid w:val="0"/>
                <w:sz w:val="20"/>
                <w:szCs w:val="20"/>
                <w:lang w:val="fr-FR" w:eastAsia="en-US"/>
              </w:rPr>
              <w:t>two</w:t>
            </w:r>
            <w:proofErr w:type="spellEnd"/>
            <w:r w:rsidRPr="00742A7B">
              <w:rPr>
                <w:rFonts w:ascii="Arial Narrow" w:hAnsi="Arial Narrow"/>
                <w:snapToGrid w:val="0"/>
                <w:sz w:val="20"/>
                <w:szCs w:val="20"/>
                <w:lang w:val="fr-FR" w:eastAsia="en-US"/>
              </w:rPr>
              <w:t xml:space="preserve"> or </w:t>
            </w:r>
            <w:proofErr w:type="spellStart"/>
            <w:r w:rsidRPr="00742A7B">
              <w:rPr>
                <w:rFonts w:ascii="Arial Narrow" w:hAnsi="Arial Narrow"/>
                <w:snapToGrid w:val="0"/>
                <w:sz w:val="20"/>
                <w:szCs w:val="20"/>
                <w:lang w:val="fr-FR" w:eastAsia="en-US"/>
              </w:rPr>
              <w:t>less</w:t>
            </w:r>
            <w:proofErr w:type="spellEnd"/>
            <w:r w:rsidRPr="00742A7B">
              <w:rPr>
                <w:rFonts w:ascii="Arial Narrow" w:hAnsi="Arial Narrow"/>
                <w:snapToGrid w:val="0"/>
                <w:sz w:val="20"/>
                <w:szCs w:val="20"/>
                <w:lang w:val="fr-FR" w:eastAsia="en-US"/>
              </w:rPr>
              <w:t xml:space="preserve"> rays </w:t>
            </w:r>
            <w:proofErr w:type="spellStart"/>
            <w:r w:rsidRPr="00742A7B">
              <w:rPr>
                <w:rFonts w:ascii="Arial Narrow" w:hAnsi="Arial Narrow"/>
                <w:snapToGrid w:val="0"/>
                <w:sz w:val="20"/>
                <w:szCs w:val="20"/>
                <w:lang w:val="fr-FR" w:eastAsia="en-US"/>
              </w:rPr>
              <w:t>affected</w:t>
            </w:r>
            <w:proofErr w:type="spellEnd"/>
            <w:r w:rsidRPr="00742A7B">
              <w:rPr>
                <w:rFonts w:ascii="Arial Narrow" w:hAnsi="Arial Narrow"/>
                <w:snapToGrid w:val="0"/>
                <w:sz w:val="20"/>
                <w:szCs w:val="20"/>
                <w:lang w:val="fr-FR" w:eastAsia="en-US"/>
              </w:rPr>
              <w:t xml:space="preserve">, by </w:t>
            </w:r>
            <w:proofErr w:type="spellStart"/>
            <w:r w:rsidRPr="00742A7B">
              <w:rPr>
                <w:rFonts w:ascii="Arial Narrow" w:hAnsi="Arial Narrow"/>
                <w:snapToGrid w:val="0"/>
                <w:sz w:val="20"/>
                <w:szCs w:val="20"/>
                <w:lang w:val="fr-FR" w:eastAsia="en-US"/>
              </w:rPr>
              <w:t>specialists</w:t>
            </w:r>
            <w:proofErr w:type="spellEnd"/>
            <w:r w:rsidRPr="00742A7B">
              <w:rPr>
                <w:rFonts w:ascii="Arial Narrow" w:hAnsi="Arial Narrow"/>
                <w:snapToGrid w:val="0"/>
                <w:sz w:val="20"/>
                <w:szCs w:val="20"/>
                <w:lang w:val="fr-FR" w:eastAsia="en-US"/>
              </w:rPr>
              <w:t xml:space="preserve"> </w:t>
            </w:r>
            <w:proofErr w:type="spellStart"/>
            <w:r w:rsidRPr="00742A7B">
              <w:rPr>
                <w:rFonts w:ascii="Arial Narrow" w:hAnsi="Arial Narrow"/>
                <w:snapToGrid w:val="0"/>
                <w:sz w:val="20"/>
                <w:szCs w:val="20"/>
                <w:lang w:val="fr-FR" w:eastAsia="en-US"/>
              </w:rPr>
              <w:t>who</w:t>
            </w:r>
            <w:proofErr w:type="spellEnd"/>
            <w:r w:rsidRPr="00742A7B">
              <w:rPr>
                <w:rFonts w:ascii="Arial Narrow" w:hAnsi="Arial Narrow"/>
                <w:snapToGrid w:val="0"/>
                <w:sz w:val="20"/>
                <w:szCs w:val="20"/>
                <w:lang w:val="fr-FR" w:eastAsia="en-US"/>
              </w:rPr>
              <w:t xml:space="preserve"> have been </w:t>
            </w:r>
            <w:proofErr w:type="spellStart"/>
            <w:r w:rsidRPr="00742A7B">
              <w:rPr>
                <w:rFonts w:ascii="Arial Narrow" w:hAnsi="Arial Narrow"/>
                <w:snapToGrid w:val="0"/>
                <w:sz w:val="20"/>
                <w:szCs w:val="20"/>
                <w:lang w:val="fr-FR" w:eastAsia="en-US"/>
              </w:rPr>
              <w:t>trained</w:t>
            </w:r>
            <w:proofErr w:type="spellEnd"/>
            <w:r w:rsidRPr="00742A7B">
              <w:rPr>
                <w:rFonts w:ascii="Arial Narrow" w:hAnsi="Arial Narrow"/>
                <w:snapToGrid w:val="0"/>
                <w:sz w:val="20"/>
                <w:szCs w:val="20"/>
                <w:lang w:val="fr-FR" w:eastAsia="en-US"/>
              </w:rPr>
              <w:t xml:space="preserve"> and </w:t>
            </w:r>
            <w:proofErr w:type="spellStart"/>
            <w:r w:rsidRPr="00742A7B">
              <w:rPr>
                <w:rFonts w:ascii="Arial Narrow" w:hAnsi="Arial Narrow"/>
                <w:snapToGrid w:val="0"/>
                <w:sz w:val="20"/>
                <w:szCs w:val="20"/>
                <w:lang w:val="fr-FR" w:eastAsia="en-US"/>
              </w:rPr>
              <w:t>certified</w:t>
            </w:r>
            <w:proofErr w:type="spellEnd"/>
            <w:r w:rsidRPr="00742A7B">
              <w:rPr>
                <w:rFonts w:ascii="Arial Narrow" w:hAnsi="Arial Narrow"/>
                <w:snapToGrid w:val="0"/>
                <w:sz w:val="20"/>
                <w:szCs w:val="20"/>
                <w:lang w:val="fr-FR" w:eastAsia="en-US"/>
              </w:rPr>
              <w:t xml:space="preserve"> in </w:t>
            </w:r>
            <w:proofErr w:type="spellStart"/>
            <w:r w:rsidRPr="00742A7B">
              <w:rPr>
                <w:rFonts w:ascii="Arial Narrow" w:hAnsi="Arial Narrow"/>
                <w:snapToGrid w:val="0"/>
                <w:sz w:val="20"/>
                <w:szCs w:val="20"/>
                <w:lang w:val="fr-FR" w:eastAsia="en-US"/>
              </w:rPr>
              <w:t>its</w:t>
            </w:r>
            <w:proofErr w:type="spellEnd"/>
            <w:r w:rsidRPr="00742A7B">
              <w:rPr>
                <w:rFonts w:ascii="Arial Narrow" w:hAnsi="Arial Narrow"/>
                <w:snapToGrid w:val="0"/>
                <w:sz w:val="20"/>
                <w:szCs w:val="20"/>
                <w:lang w:val="fr-FR" w:eastAsia="en-US"/>
              </w:rPr>
              <w:t xml:space="preserve"> use, for patients </w:t>
            </w:r>
            <w:proofErr w:type="spellStart"/>
            <w:r w:rsidRPr="00742A7B">
              <w:rPr>
                <w:rFonts w:ascii="Arial Narrow" w:hAnsi="Arial Narrow"/>
                <w:snapToGrid w:val="0"/>
                <w:sz w:val="20"/>
                <w:szCs w:val="20"/>
                <w:lang w:val="fr-FR" w:eastAsia="en-US"/>
              </w:rPr>
              <w:t>who</w:t>
            </w:r>
            <w:proofErr w:type="spellEnd"/>
            <w:r w:rsidRPr="00742A7B">
              <w:rPr>
                <w:rFonts w:ascii="Arial Narrow" w:hAnsi="Arial Narrow"/>
                <w:snapToGrid w:val="0"/>
                <w:sz w:val="20"/>
                <w:szCs w:val="20"/>
                <w:lang w:val="fr-FR" w:eastAsia="en-US"/>
              </w:rPr>
              <w:t xml:space="preserve"> are </w:t>
            </w:r>
            <w:proofErr w:type="spellStart"/>
            <w:r w:rsidRPr="00742A7B">
              <w:rPr>
                <w:rFonts w:ascii="Arial Narrow" w:hAnsi="Arial Narrow"/>
                <w:snapToGrid w:val="0"/>
                <w:sz w:val="20"/>
                <w:szCs w:val="20"/>
                <w:lang w:val="fr-FR" w:eastAsia="en-US"/>
              </w:rPr>
              <w:t>unable</w:t>
            </w:r>
            <w:proofErr w:type="spellEnd"/>
            <w:r w:rsidRPr="00742A7B">
              <w:rPr>
                <w:rFonts w:ascii="Arial Narrow" w:hAnsi="Arial Narrow"/>
                <w:snapToGrid w:val="0"/>
                <w:sz w:val="20"/>
                <w:szCs w:val="20"/>
                <w:lang w:val="fr-FR" w:eastAsia="en-US"/>
              </w:rPr>
              <w:t xml:space="preserve"> to </w:t>
            </w:r>
            <w:proofErr w:type="spellStart"/>
            <w:r w:rsidRPr="00742A7B">
              <w:rPr>
                <w:rFonts w:ascii="Arial Narrow" w:hAnsi="Arial Narrow"/>
                <w:snapToGrid w:val="0"/>
                <w:sz w:val="20"/>
                <w:szCs w:val="20"/>
                <w:lang w:val="fr-FR" w:eastAsia="en-US"/>
              </w:rPr>
              <w:t>simultaneously</w:t>
            </w:r>
            <w:proofErr w:type="spellEnd"/>
            <w:r w:rsidRPr="00742A7B">
              <w:rPr>
                <w:rFonts w:ascii="Arial Narrow" w:hAnsi="Arial Narrow"/>
                <w:snapToGrid w:val="0"/>
                <w:sz w:val="20"/>
                <w:szCs w:val="20"/>
                <w:lang w:val="fr-FR" w:eastAsia="en-US"/>
              </w:rPr>
              <w:t xml:space="preserve"> place the </w:t>
            </w:r>
            <w:proofErr w:type="spellStart"/>
            <w:r w:rsidRPr="00742A7B">
              <w:rPr>
                <w:rFonts w:ascii="Arial Narrow" w:hAnsi="Arial Narrow"/>
                <w:snapToGrid w:val="0"/>
                <w:sz w:val="20"/>
                <w:szCs w:val="20"/>
                <w:lang w:val="fr-FR" w:eastAsia="en-US"/>
              </w:rPr>
              <w:t>affected</w:t>
            </w:r>
            <w:proofErr w:type="spellEnd"/>
            <w:r w:rsidRPr="00742A7B">
              <w:rPr>
                <w:rFonts w:ascii="Arial Narrow" w:hAnsi="Arial Narrow"/>
                <w:snapToGrid w:val="0"/>
                <w:sz w:val="20"/>
                <w:szCs w:val="20"/>
                <w:lang w:val="fr-FR" w:eastAsia="en-US"/>
              </w:rPr>
              <w:t xml:space="preserve"> </w:t>
            </w:r>
            <w:proofErr w:type="spellStart"/>
            <w:r w:rsidRPr="00742A7B">
              <w:rPr>
                <w:rFonts w:ascii="Arial Narrow" w:hAnsi="Arial Narrow"/>
                <w:snapToGrid w:val="0"/>
                <w:sz w:val="20"/>
                <w:szCs w:val="20"/>
                <w:lang w:val="fr-FR" w:eastAsia="en-US"/>
              </w:rPr>
              <w:t>finger</w:t>
            </w:r>
            <w:proofErr w:type="spellEnd"/>
            <w:r w:rsidRPr="00742A7B">
              <w:rPr>
                <w:rFonts w:ascii="Arial Narrow" w:hAnsi="Arial Narrow"/>
                <w:snapToGrid w:val="0"/>
                <w:sz w:val="20"/>
                <w:szCs w:val="20"/>
                <w:lang w:val="fr-FR" w:eastAsia="en-US"/>
              </w:rPr>
              <w:t xml:space="preserve"> and palm flat on a table due to a </w:t>
            </w:r>
            <w:proofErr w:type="spellStart"/>
            <w:r w:rsidRPr="00742A7B">
              <w:rPr>
                <w:rFonts w:ascii="Arial Narrow" w:hAnsi="Arial Narrow"/>
                <w:snapToGrid w:val="0"/>
                <w:sz w:val="20"/>
                <w:szCs w:val="20"/>
                <w:lang w:val="fr-FR" w:eastAsia="en-US"/>
              </w:rPr>
              <w:t>Dupuytren’s</w:t>
            </w:r>
            <w:proofErr w:type="spellEnd"/>
            <w:r w:rsidRPr="00742A7B">
              <w:rPr>
                <w:rFonts w:ascii="Arial Narrow" w:hAnsi="Arial Narrow"/>
                <w:snapToGrid w:val="0"/>
                <w:sz w:val="20"/>
                <w:szCs w:val="20"/>
                <w:lang w:val="fr-FR" w:eastAsia="en-US"/>
              </w:rPr>
              <w:t xml:space="preserve"> contracture </w:t>
            </w:r>
            <w:proofErr w:type="spellStart"/>
            <w:r w:rsidRPr="00742A7B">
              <w:rPr>
                <w:rFonts w:ascii="Arial Narrow" w:hAnsi="Arial Narrow"/>
                <w:snapToGrid w:val="0"/>
                <w:sz w:val="20"/>
                <w:szCs w:val="20"/>
                <w:lang w:val="fr-FR" w:eastAsia="en-US"/>
              </w:rPr>
              <w:t>with</w:t>
            </w:r>
            <w:proofErr w:type="spellEnd"/>
            <w:r w:rsidRPr="00742A7B">
              <w:rPr>
                <w:rFonts w:ascii="Arial Narrow" w:hAnsi="Arial Narrow"/>
                <w:snapToGrid w:val="0"/>
                <w:sz w:val="20"/>
                <w:szCs w:val="20"/>
                <w:lang w:val="fr-FR" w:eastAsia="en-US"/>
              </w:rPr>
              <w:t xml:space="preserve"> a palpable </w:t>
            </w:r>
            <w:proofErr w:type="spellStart"/>
            <w:r w:rsidRPr="00742A7B">
              <w:rPr>
                <w:rFonts w:ascii="Arial Narrow" w:hAnsi="Arial Narrow"/>
                <w:snapToGrid w:val="0"/>
                <w:sz w:val="20"/>
                <w:szCs w:val="20"/>
                <w:lang w:val="fr-FR" w:eastAsia="en-US"/>
              </w:rPr>
              <w:t>cord</w:t>
            </w:r>
            <w:proofErr w:type="spellEnd"/>
            <w:r w:rsidRPr="00742A7B">
              <w:rPr>
                <w:rFonts w:ascii="Arial Narrow" w:hAnsi="Arial Narrow"/>
                <w:snapToGrid w:val="0"/>
                <w:sz w:val="20"/>
                <w:szCs w:val="20"/>
                <w:lang w:val="fr-FR" w:eastAsia="en-US"/>
              </w:rPr>
              <w:t xml:space="preserve">, and </w:t>
            </w:r>
            <w:proofErr w:type="spellStart"/>
            <w:r w:rsidRPr="00742A7B">
              <w:rPr>
                <w:rFonts w:ascii="Arial Narrow" w:hAnsi="Arial Narrow"/>
                <w:snapToGrid w:val="0"/>
                <w:sz w:val="20"/>
                <w:szCs w:val="20"/>
                <w:lang w:val="fr-FR" w:eastAsia="en-US"/>
              </w:rPr>
              <w:t>who</w:t>
            </w:r>
            <w:proofErr w:type="spellEnd"/>
            <w:r w:rsidRPr="00742A7B">
              <w:rPr>
                <w:rFonts w:ascii="Arial Narrow" w:hAnsi="Arial Narrow"/>
                <w:snapToGrid w:val="0"/>
                <w:sz w:val="20"/>
                <w:szCs w:val="20"/>
                <w:lang w:val="fr-FR" w:eastAsia="en-US"/>
              </w:rPr>
              <w:t xml:space="preserve"> </w:t>
            </w:r>
            <w:proofErr w:type="spellStart"/>
            <w:r w:rsidRPr="00742A7B">
              <w:rPr>
                <w:rFonts w:ascii="Arial Narrow" w:hAnsi="Arial Narrow"/>
                <w:snapToGrid w:val="0"/>
                <w:sz w:val="20"/>
                <w:szCs w:val="20"/>
                <w:lang w:val="fr-FR" w:eastAsia="en-US"/>
              </w:rPr>
              <w:t>would</w:t>
            </w:r>
            <w:proofErr w:type="spellEnd"/>
            <w:r w:rsidRPr="00742A7B">
              <w:rPr>
                <w:rFonts w:ascii="Arial Narrow" w:hAnsi="Arial Narrow"/>
                <w:snapToGrid w:val="0"/>
                <w:sz w:val="20"/>
                <w:szCs w:val="20"/>
                <w:lang w:val="fr-FR" w:eastAsia="en-US"/>
              </w:rPr>
              <w:t xml:space="preserve"> </w:t>
            </w:r>
            <w:proofErr w:type="spellStart"/>
            <w:r w:rsidRPr="00742A7B">
              <w:rPr>
                <w:rFonts w:ascii="Arial Narrow" w:hAnsi="Arial Narrow"/>
                <w:snapToGrid w:val="0"/>
                <w:sz w:val="20"/>
                <w:szCs w:val="20"/>
                <w:lang w:val="fr-FR" w:eastAsia="en-US"/>
              </w:rPr>
              <w:t>otherwise</w:t>
            </w:r>
            <w:proofErr w:type="spellEnd"/>
            <w:r w:rsidRPr="00742A7B">
              <w:rPr>
                <w:rFonts w:ascii="Arial Narrow" w:hAnsi="Arial Narrow"/>
                <w:snapToGrid w:val="0"/>
                <w:sz w:val="20"/>
                <w:szCs w:val="20"/>
                <w:lang w:val="fr-FR" w:eastAsia="en-US"/>
              </w:rPr>
              <w:t xml:space="preserve"> </w:t>
            </w:r>
            <w:proofErr w:type="spellStart"/>
            <w:r w:rsidRPr="00742A7B">
              <w:rPr>
                <w:rFonts w:ascii="Arial Narrow" w:hAnsi="Arial Narrow"/>
                <w:snapToGrid w:val="0"/>
                <w:sz w:val="20"/>
                <w:szCs w:val="20"/>
                <w:lang w:val="fr-FR" w:eastAsia="en-US"/>
              </w:rPr>
              <w:t>require</w:t>
            </w:r>
            <w:proofErr w:type="spellEnd"/>
            <w:r w:rsidRPr="00742A7B">
              <w:rPr>
                <w:rFonts w:ascii="Arial Narrow" w:hAnsi="Arial Narrow"/>
                <w:snapToGrid w:val="0"/>
                <w:sz w:val="20"/>
                <w:szCs w:val="20"/>
                <w:lang w:val="fr-FR" w:eastAsia="en-US"/>
              </w:rPr>
              <w:t xml:space="preserve"> </w:t>
            </w:r>
            <w:proofErr w:type="spellStart"/>
            <w:r w:rsidRPr="00742A7B">
              <w:rPr>
                <w:rFonts w:ascii="Arial Narrow" w:hAnsi="Arial Narrow"/>
                <w:snapToGrid w:val="0"/>
                <w:sz w:val="20"/>
                <w:szCs w:val="20"/>
                <w:lang w:val="fr-FR" w:eastAsia="en-US"/>
              </w:rPr>
              <w:t>surgery</w:t>
            </w:r>
            <w:proofErr w:type="spellEnd"/>
            <w:r w:rsidRPr="00742A7B">
              <w:rPr>
                <w:rFonts w:ascii="Arial Narrow" w:hAnsi="Arial Narrow"/>
                <w:snapToGrid w:val="0"/>
                <w:sz w:val="20"/>
                <w:szCs w:val="20"/>
                <w:lang w:val="fr-FR" w:eastAsia="en-US"/>
              </w:rPr>
              <w:t>.</w:t>
            </w:r>
          </w:p>
        </w:tc>
      </w:tr>
    </w:tbl>
    <w:p w:rsidR="004111EB" w:rsidRPr="00591AA6" w:rsidRDefault="004111EB" w:rsidP="00591AA6">
      <w:pPr>
        <w:jc w:val="both"/>
        <w:rPr>
          <w:rFonts w:ascii="Arial" w:hAnsi="Arial"/>
          <w:sz w:val="22"/>
          <w:szCs w:val="22"/>
        </w:rPr>
      </w:pPr>
    </w:p>
    <w:p w:rsidR="00591AA6" w:rsidRPr="00591AA6" w:rsidRDefault="00591AA6" w:rsidP="003749D0">
      <w:pPr>
        <w:pStyle w:val="ListParagraph"/>
        <w:numPr>
          <w:ilvl w:val="1"/>
          <w:numId w:val="1"/>
        </w:numPr>
        <w:jc w:val="both"/>
        <w:rPr>
          <w:rFonts w:ascii="Arial" w:hAnsi="Arial"/>
          <w:b/>
          <w:i/>
          <w:color w:val="FF00FF"/>
          <w:sz w:val="22"/>
          <w:szCs w:val="22"/>
        </w:rPr>
      </w:pPr>
      <w:r w:rsidRPr="00591AA6">
        <w:rPr>
          <w:rFonts w:ascii="Arial" w:hAnsi="Arial"/>
          <w:sz w:val="22"/>
          <w:szCs w:val="22"/>
        </w:rPr>
        <w:t xml:space="preserve">Listing was sought on </w:t>
      </w:r>
      <w:r>
        <w:rPr>
          <w:rFonts w:ascii="Arial" w:hAnsi="Arial"/>
          <w:sz w:val="22"/>
          <w:szCs w:val="22"/>
        </w:rPr>
        <w:t xml:space="preserve">the basis of </w:t>
      </w:r>
      <w:r w:rsidRPr="00591AA6">
        <w:rPr>
          <w:rFonts w:ascii="Arial" w:hAnsi="Arial"/>
          <w:sz w:val="22"/>
          <w:szCs w:val="22"/>
        </w:rPr>
        <w:t>a</w:t>
      </w:r>
      <w:r>
        <w:rPr>
          <w:rFonts w:ascii="Arial" w:hAnsi="Arial"/>
          <w:sz w:val="22"/>
          <w:szCs w:val="22"/>
        </w:rPr>
        <w:t xml:space="preserve"> </w:t>
      </w:r>
      <w:r w:rsidRPr="00591AA6">
        <w:rPr>
          <w:rFonts w:ascii="Arial" w:hAnsi="Arial"/>
          <w:sz w:val="22"/>
          <w:szCs w:val="22"/>
        </w:rPr>
        <w:t xml:space="preserve">cost comparison between CCH and surgical </w:t>
      </w:r>
      <w:proofErr w:type="spellStart"/>
      <w:r w:rsidRPr="00591AA6">
        <w:rPr>
          <w:rFonts w:ascii="Arial" w:hAnsi="Arial"/>
          <w:sz w:val="22"/>
          <w:szCs w:val="22"/>
        </w:rPr>
        <w:t>fasciectomy</w:t>
      </w:r>
      <w:proofErr w:type="spellEnd"/>
      <w:r w:rsidRPr="00591AA6">
        <w:rPr>
          <w:rFonts w:ascii="Arial" w:hAnsi="Arial"/>
          <w:sz w:val="22"/>
          <w:szCs w:val="22"/>
        </w:rPr>
        <w:t>, using a similar approach to the previous submission.</w:t>
      </w:r>
    </w:p>
    <w:p w:rsidR="00591AA6" w:rsidRPr="00FB76EA" w:rsidRDefault="00591AA6" w:rsidP="00591AA6">
      <w:pPr>
        <w:jc w:val="both"/>
        <w:rPr>
          <w:rFonts w:ascii="Arial" w:hAnsi="Arial"/>
          <w:sz w:val="22"/>
          <w:szCs w:val="22"/>
        </w:rPr>
      </w:pPr>
    </w:p>
    <w:p w:rsidR="00591AA6" w:rsidRPr="00591AA6" w:rsidRDefault="00591AA6" w:rsidP="003749D0">
      <w:pPr>
        <w:pStyle w:val="ListParagraph"/>
        <w:numPr>
          <w:ilvl w:val="1"/>
          <w:numId w:val="1"/>
        </w:numPr>
        <w:jc w:val="both"/>
        <w:rPr>
          <w:rFonts w:ascii="Arial" w:hAnsi="Arial"/>
          <w:i/>
          <w:sz w:val="22"/>
          <w:szCs w:val="22"/>
        </w:rPr>
      </w:pPr>
      <w:r w:rsidRPr="00591AA6">
        <w:rPr>
          <w:rFonts w:ascii="Arial" w:hAnsi="Arial"/>
          <w:sz w:val="22"/>
          <w:szCs w:val="22"/>
        </w:rPr>
        <w:t xml:space="preserve">The re-submission </w:t>
      </w:r>
      <w:r>
        <w:rPr>
          <w:rFonts w:ascii="Arial" w:hAnsi="Arial"/>
          <w:sz w:val="22"/>
          <w:szCs w:val="22"/>
        </w:rPr>
        <w:t>sought</w:t>
      </w:r>
      <w:r w:rsidRPr="00591AA6">
        <w:rPr>
          <w:rFonts w:ascii="Arial" w:hAnsi="Arial"/>
          <w:sz w:val="22"/>
          <w:szCs w:val="22"/>
        </w:rPr>
        <w:t xml:space="preserve"> a more restrictive listing than the previous submission</w:t>
      </w:r>
      <w:r>
        <w:rPr>
          <w:rFonts w:ascii="Arial" w:hAnsi="Arial"/>
          <w:sz w:val="22"/>
          <w:szCs w:val="22"/>
        </w:rPr>
        <w:t xml:space="preserve"> by</w:t>
      </w:r>
      <w:r w:rsidRPr="00591AA6">
        <w:rPr>
          <w:rFonts w:ascii="Arial" w:hAnsi="Arial"/>
          <w:sz w:val="22"/>
          <w:szCs w:val="22"/>
        </w:rPr>
        <w:t xml:space="preserve"> limiting the use of CCH to patients with ≤ 2 rays affected who would otherwise require surgery</w:t>
      </w:r>
      <w:r w:rsidR="004111EB" w:rsidRPr="00FB76EA">
        <w:rPr>
          <w:rFonts w:ascii="Arial" w:hAnsi="Arial"/>
          <w:sz w:val="22"/>
          <w:szCs w:val="22"/>
        </w:rPr>
        <w:t>.</w:t>
      </w:r>
      <w:r w:rsidRPr="00591AA6">
        <w:rPr>
          <w:rFonts w:ascii="Arial" w:hAnsi="Arial"/>
          <w:sz w:val="22"/>
          <w:szCs w:val="22"/>
        </w:rPr>
        <w:t xml:space="preserve"> </w:t>
      </w:r>
      <w:r w:rsidR="00FB76EA">
        <w:rPr>
          <w:rFonts w:ascii="Arial" w:hAnsi="Arial"/>
          <w:sz w:val="22"/>
          <w:szCs w:val="22"/>
        </w:rPr>
        <w:t xml:space="preserve"> </w:t>
      </w:r>
      <w:r w:rsidRPr="00591AA6">
        <w:rPr>
          <w:rFonts w:ascii="Arial" w:hAnsi="Arial"/>
          <w:sz w:val="22"/>
          <w:szCs w:val="22"/>
        </w:rPr>
        <w:t xml:space="preserve">The PBAC recalled that it had previously considered that subsidy of CCH should be </w:t>
      </w:r>
      <w:r w:rsidRPr="00591AA6">
        <w:rPr>
          <w:rFonts w:ascii="Arial" w:hAnsi="Arial" w:hint="eastAsia"/>
          <w:sz w:val="22"/>
          <w:szCs w:val="22"/>
        </w:rPr>
        <w:t xml:space="preserve">restricted to patients with </w:t>
      </w:r>
      <w:proofErr w:type="spellStart"/>
      <w:r w:rsidRPr="00591AA6">
        <w:rPr>
          <w:rFonts w:ascii="Arial" w:hAnsi="Arial" w:hint="eastAsia"/>
          <w:sz w:val="22"/>
          <w:szCs w:val="22"/>
        </w:rPr>
        <w:t>Dupuytren</w:t>
      </w:r>
      <w:r w:rsidRPr="00591AA6">
        <w:rPr>
          <w:rFonts w:ascii="Arial" w:hAnsi="Arial"/>
          <w:sz w:val="22"/>
          <w:szCs w:val="22"/>
        </w:rPr>
        <w:t>’</w:t>
      </w:r>
      <w:r w:rsidRPr="00591AA6">
        <w:rPr>
          <w:rFonts w:ascii="Arial" w:hAnsi="Arial" w:hint="eastAsia"/>
          <w:sz w:val="22"/>
          <w:szCs w:val="22"/>
        </w:rPr>
        <w:t>s</w:t>
      </w:r>
      <w:proofErr w:type="spellEnd"/>
      <w:r w:rsidRPr="00591AA6">
        <w:rPr>
          <w:rFonts w:ascii="Arial" w:hAnsi="Arial" w:hint="eastAsia"/>
          <w:sz w:val="22"/>
          <w:szCs w:val="22"/>
        </w:rPr>
        <w:t xml:space="preserve"> contracture with </w:t>
      </w:r>
      <w:r w:rsidRPr="00591AA6">
        <w:rPr>
          <w:rFonts w:ascii="Arial" w:hAnsi="Arial"/>
          <w:sz w:val="22"/>
          <w:szCs w:val="22"/>
        </w:rPr>
        <w:t xml:space="preserve">2 or </w:t>
      </w:r>
      <w:r w:rsidRPr="00591AA6">
        <w:rPr>
          <w:rFonts w:ascii="Arial" w:hAnsi="Arial" w:hint="eastAsia"/>
          <w:sz w:val="22"/>
          <w:szCs w:val="22"/>
        </w:rPr>
        <w:t>less affected</w:t>
      </w:r>
      <w:r w:rsidRPr="00591AA6">
        <w:rPr>
          <w:rFonts w:ascii="Arial" w:hAnsi="Arial"/>
          <w:sz w:val="22"/>
          <w:szCs w:val="22"/>
        </w:rPr>
        <w:t xml:space="preserve"> </w:t>
      </w:r>
      <w:r w:rsidRPr="00591AA6">
        <w:rPr>
          <w:rFonts w:ascii="Arial" w:hAnsi="Arial" w:hint="eastAsia"/>
          <w:sz w:val="22"/>
          <w:szCs w:val="22"/>
        </w:rPr>
        <w:t xml:space="preserve">rays </w:t>
      </w:r>
      <w:r w:rsidRPr="00591AA6">
        <w:rPr>
          <w:rFonts w:ascii="Arial" w:hAnsi="Arial"/>
          <w:sz w:val="22"/>
          <w:szCs w:val="22"/>
        </w:rPr>
        <w:t xml:space="preserve">who would otherwise undergo </w:t>
      </w:r>
      <w:r w:rsidRPr="003A76BC">
        <w:rPr>
          <w:rFonts w:ascii="Arial" w:hAnsi="Arial"/>
          <w:sz w:val="22"/>
          <w:szCs w:val="22"/>
        </w:rPr>
        <w:t xml:space="preserve">surgical </w:t>
      </w:r>
      <w:proofErr w:type="spellStart"/>
      <w:r w:rsidRPr="003A76BC">
        <w:rPr>
          <w:rFonts w:ascii="Arial" w:hAnsi="Arial"/>
          <w:sz w:val="22"/>
          <w:szCs w:val="22"/>
        </w:rPr>
        <w:t>fasciectomy</w:t>
      </w:r>
      <w:proofErr w:type="spellEnd"/>
      <w:r w:rsidRPr="00591AA6">
        <w:rPr>
          <w:rFonts w:ascii="Arial" w:hAnsi="Arial"/>
          <w:sz w:val="22"/>
          <w:szCs w:val="22"/>
        </w:rPr>
        <w:t xml:space="preserve"> (CCH PBAC minutes July 2013, para 7.5).</w:t>
      </w:r>
      <w:r>
        <w:rPr>
          <w:rFonts w:ascii="Arial" w:hAnsi="Arial"/>
          <w:sz w:val="22"/>
          <w:szCs w:val="22"/>
        </w:rPr>
        <w:t xml:space="preserve"> </w:t>
      </w:r>
    </w:p>
    <w:p w:rsidR="00591AA6" w:rsidRPr="00FB76EA" w:rsidRDefault="00591AA6" w:rsidP="00591AA6">
      <w:pPr>
        <w:jc w:val="both"/>
        <w:rPr>
          <w:rFonts w:ascii="Arial" w:hAnsi="Arial"/>
          <w:sz w:val="22"/>
          <w:szCs w:val="22"/>
        </w:rPr>
      </w:pPr>
    </w:p>
    <w:p w:rsidR="0033064E" w:rsidRPr="00E442EA" w:rsidRDefault="0033064E" w:rsidP="003749D0">
      <w:pPr>
        <w:pStyle w:val="ListParagraph"/>
        <w:numPr>
          <w:ilvl w:val="1"/>
          <w:numId w:val="1"/>
        </w:numPr>
        <w:jc w:val="both"/>
        <w:rPr>
          <w:rFonts w:ascii="Arial" w:hAnsi="Arial"/>
          <w:sz w:val="22"/>
          <w:szCs w:val="22"/>
        </w:rPr>
      </w:pPr>
      <w:r>
        <w:rPr>
          <w:rFonts w:ascii="Arial" w:hAnsi="Arial"/>
          <w:sz w:val="22"/>
          <w:szCs w:val="22"/>
        </w:rPr>
        <w:t xml:space="preserve">The </w:t>
      </w:r>
      <w:r w:rsidR="00FB76EA">
        <w:rPr>
          <w:rFonts w:ascii="Arial" w:hAnsi="Arial"/>
          <w:sz w:val="22"/>
          <w:szCs w:val="22"/>
        </w:rPr>
        <w:t>re-</w:t>
      </w:r>
      <w:r>
        <w:rPr>
          <w:rFonts w:ascii="Arial" w:hAnsi="Arial"/>
          <w:sz w:val="22"/>
          <w:szCs w:val="22"/>
        </w:rPr>
        <w:t>submission proposed that a</w:t>
      </w:r>
      <w:r w:rsidRPr="0033064E">
        <w:rPr>
          <w:rFonts w:ascii="Arial" w:hAnsi="Arial"/>
          <w:sz w:val="22"/>
          <w:szCs w:val="22"/>
        </w:rPr>
        <w:t xml:space="preserve">ll physicians administering CCH must have undergone a prescriber education and training program by </w:t>
      </w:r>
      <w:proofErr w:type="spellStart"/>
      <w:r w:rsidRPr="0033064E">
        <w:rPr>
          <w:rFonts w:ascii="Arial" w:hAnsi="Arial"/>
          <w:sz w:val="22"/>
          <w:szCs w:val="22"/>
        </w:rPr>
        <w:t>Actelion</w:t>
      </w:r>
      <w:proofErr w:type="spellEnd"/>
      <w:r w:rsidRPr="0033064E">
        <w:rPr>
          <w:rFonts w:ascii="Arial" w:hAnsi="Arial"/>
          <w:sz w:val="22"/>
          <w:szCs w:val="22"/>
        </w:rPr>
        <w:t xml:space="preserve"> Pharmaceuticals Australia Pty Ltd.</w:t>
      </w:r>
      <w:r>
        <w:rPr>
          <w:rFonts w:ascii="Arial" w:hAnsi="Arial"/>
          <w:sz w:val="22"/>
          <w:szCs w:val="22"/>
        </w:rPr>
        <w:t xml:space="preserve"> </w:t>
      </w:r>
      <w:r w:rsidRPr="0033064E">
        <w:rPr>
          <w:rFonts w:ascii="Arial" w:hAnsi="Arial"/>
          <w:sz w:val="22"/>
          <w:szCs w:val="22"/>
        </w:rPr>
        <w:t xml:space="preserve"> D</w:t>
      </w:r>
      <w:r>
        <w:rPr>
          <w:rFonts w:ascii="Arial" w:hAnsi="Arial"/>
          <w:sz w:val="22"/>
          <w:szCs w:val="22"/>
        </w:rPr>
        <w:t>etails of the training program we</w:t>
      </w:r>
      <w:r w:rsidRPr="0033064E">
        <w:rPr>
          <w:rFonts w:ascii="Arial" w:hAnsi="Arial"/>
          <w:sz w:val="22"/>
          <w:szCs w:val="22"/>
        </w:rPr>
        <w:t>re discussed</w:t>
      </w:r>
      <w:r>
        <w:rPr>
          <w:rFonts w:ascii="Arial" w:hAnsi="Arial"/>
          <w:sz w:val="22"/>
          <w:szCs w:val="22"/>
        </w:rPr>
        <w:t xml:space="preserve"> in</w:t>
      </w:r>
      <w:r w:rsidRPr="0033064E">
        <w:rPr>
          <w:rFonts w:ascii="Arial" w:hAnsi="Arial"/>
          <w:sz w:val="22"/>
          <w:szCs w:val="22"/>
        </w:rPr>
        <w:t xml:space="preserve"> the </w:t>
      </w:r>
      <w:r w:rsidR="00FB76EA">
        <w:rPr>
          <w:rFonts w:ascii="Arial" w:hAnsi="Arial"/>
          <w:sz w:val="22"/>
          <w:szCs w:val="22"/>
        </w:rPr>
        <w:t>re-</w:t>
      </w:r>
      <w:r w:rsidRPr="0033064E">
        <w:rPr>
          <w:rFonts w:ascii="Arial" w:hAnsi="Arial"/>
          <w:sz w:val="22"/>
          <w:szCs w:val="22"/>
        </w:rPr>
        <w:t>submission and appear</w:t>
      </w:r>
      <w:r>
        <w:rPr>
          <w:rFonts w:ascii="Arial" w:hAnsi="Arial"/>
          <w:sz w:val="22"/>
          <w:szCs w:val="22"/>
        </w:rPr>
        <w:t>ed</w:t>
      </w:r>
      <w:r w:rsidRPr="0033064E">
        <w:rPr>
          <w:rFonts w:ascii="Arial" w:hAnsi="Arial"/>
          <w:sz w:val="22"/>
          <w:szCs w:val="22"/>
        </w:rPr>
        <w:t xml:space="preserve"> unchanged from the July 2013 submission.</w:t>
      </w:r>
      <w:r>
        <w:rPr>
          <w:rFonts w:ascii="Arial" w:hAnsi="Arial"/>
          <w:sz w:val="22"/>
          <w:szCs w:val="22"/>
        </w:rPr>
        <w:t xml:space="preserve"> </w:t>
      </w:r>
    </w:p>
    <w:p w:rsidR="00E442EA" w:rsidRPr="00FB76EA" w:rsidRDefault="00E442EA" w:rsidP="00E442EA">
      <w:pPr>
        <w:jc w:val="both"/>
        <w:rPr>
          <w:rFonts w:ascii="Arial" w:hAnsi="Arial"/>
          <w:sz w:val="22"/>
          <w:szCs w:val="22"/>
        </w:rPr>
      </w:pPr>
    </w:p>
    <w:p w:rsidR="00E442EA" w:rsidRPr="00E442EA" w:rsidRDefault="00E442EA" w:rsidP="003749D0">
      <w:pPr>
        <w:pStyle w:val="ListParagraph"/>
        <w:numPr>
          <w:ilvl w:val="1"/>
          <w:numId w:val="1"/>
        </w:numPr>
        <w:jc w:val="both"/>
        <w:rPr>
          <w:rFonts w:ascii="Arial" w:hAnsi="Arial"/>
          <w:sz w:val="22"/>
          <w:szCs w:val="22"/>
        </w:rPr>
      </w:pPr>
      <w:r w:rsidRPr="00E442EA">
        <w:rPr>
          <w:rFonts w:ascii="Arial" w:hAnsi="Arial"/>
          <w:sz w:val="22"/>
          <w:szCs w:val="22"/>
        </w:rPr>
        <w:t>The pre-sub-committee response (PSCR, p4) agreed with the Secretariat suggested restriction which aimed to reformat the requested restriction to meet current electronic media requirements.</w:t>
      </w:r>
      <w:r>
        <w:rPr>
          <w:rFonts w:ascii="Arial" w:hAnsi="Arial"/>
          <w:sz w:val="22"/>
          <w:szCs w:val="22"/>
        </w:rPr>
        <w:t xml:space="preserve"> </w:t>
      </w:r>
    </w:p>
    <w:p w:rsidR="00614159" w:rsidRPr="00FB76EA" w:rsidRDefault="00614159" w:rsidP="00882085">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FB76EA" w:rsidRDefault="00FB76EA" w:rsidP="00882085">
      <w:pPr>
        <w:jc w:val="both"/>
        <w:rPr>
          <w:rFonts w:ascii="Arial" w:hAnsi="Arial"/>
          <w:sz w:val="22"/>
          <w:szCs w:val="22"/>
        </w:rPr>
      </w:pPr>
    </w:p>
    <w:p w:rsidR="00742A7B" w:rsidRPr="00FB76EA" w:rsidRDefault="00742A7B" w:rsidP="00882085">
      <w:pPr>
        <w:jc w:val="both"/>
        <w:rPr>
          <w:rFonts w:ascii="Arial" w:hAnsi="Arial"/>
          <w:sz w:val="22"/>
          <w:szCs w:val="22"/>
        </w:rPr>
      </w:pPr>
    </w:p>
    <w:p w:rsidR="00742A7B" w:rsidRPr="00407F2D" w:rsidRDefault="00742A7B" w:rsidP="00742A7B">
      <w:pPr>
        <w:pStyle w:val="ListParagraph"/>
        <w:numPr>
          <w:ilvl w:val="0"/>
          <w:numId w:val="1"/>
        </w:numPr>
        <w:jc w:val="both"/>
        <w:rPr>
          <w:rFonts w:ascii="Arial" w:hAnsi="Arial"/>
          <w:sz w:val="22"/>
          <w:szCs w:val="22"/>
        </w:rPr>
      </w:pPr>
      <w:r w:rsidRPr="00407F2D">
        <w:rPr>
          <w:rFonts w:ascii="Arial" w:hAnsi="Arial"/>
          <w:b/>
          <w:sz w:val="22"/>
          <w:szCs w:val="22"/>
        </w:rPr>
        <w:t>Background</w:t>
      </w:r>
    </w:p>
    <w:p w:rsidR="006A12A5" w:rsidRPr="00882085" w:rsidRDefault="006A12A5" w:rsidP="00882085">
      <w:pPr>
        <w:jc w:val="both"/>
        <w:rPr>
          <w:rFonts w:ascii="Arial" w:hAnsi="Arial"/>
          <w:sz w:val="22"/>
          <w:szCs w:val="22"/>
        </w:rPr>
      </w:pPr>
    </w:p>
    <w:p w:rsidR="006B0D94" w:rsidRPr="001E4EEA" w:rsidRDefault="001E4EEA" w:rsidP="003749D0">
      <w:pPr>
        <w:pStyle w:val="ListParagraph"/>
        <w:numPr>
          <w:ilvl w:val="1"/>
          <w:numId w:val="1"/>
        </w:numPr>
        <w:jc w:val="both"/>
        <w:rPr>
          <w:rFonts w:ascii="Arial" w:hAnsi="Arial"/>
          <w:sz w:val="22"/>
          <w:szCs w:val="22"/>
        </w:rPr>
      </w:pPr>
      <w:r w:rsidRPr="001E4EEA">
        <w:rPr>
          <w:rFonts w:ascii="Arial" w:hAnsi="Arial"/>
          <w:sz w:val="22"/>
          <w:szCs w:val="22"/>
        </w:rPr>
        <w:t xml:space="preserve">Collagenase </w:t>
      </w:r>
      <w:r w:rsidRPr="001E4EEA">
        <w:rPr>
          <w:rFonts w:ascii="Arial" w:hAnsi="Arial"/>
          <w:i/>
          <w:sz w:val="22"/>
          <w:szCs w:val="22"/>
        </w:rPr>
        <w:t xml:space="preserve">Clostridium </w:t>
      </w:r>
      <w:proofErr w:type="spellStart"/>
      <w:r w:rsidRPr="001E4EEA">
        <w:rPr>
          <w:rFonts w:ascii="Arial" w:hAnsi="Arial"/>
          <w:i/>
          <w:sz w:val="22"/>
          <w:szCs w:val="22"/>
        </w:rPr>
        <w:t>histolyticum</w:t>
      </w:r>
      <w:proofErr w:type="spellEnd"/>
      <w:r w:rsidRPr="001E4EEA">
        <w:rPr>
          <w:rFonts w:ascii="Arial" w:hAnsi="Arial"/>
          <w:sz w:val="22"/>
          <w:szCs w:val="22"/>
        </w:rPr>
        <w:t xml:space="preserve"> (CCH, </w:t>
      </w:r>
      <w:proofErr w:type="spellStart"/>
      <w:r w:rsidRPr="001E4EEA">
        <w:rPr>
          <w:rFonts w:ascii="Arial" w:hAnsi="Arial"/>
          <w:sz w:val="22"/>
          <w:szCs w:val="22"/>
        </w:rPr>
        <w:t>Xiaflex</w:t>
      </w:r>
      <w:proofErr w:type="spellEnd"/>
      <w:r w:rsidRPr="001E4EEA">
        <w:rPr>
          <w:rFonts w:ascii="Arial" w:hAnsi="Arial"/>
          <w:sz w:val="22"/>
          <w:szCs w:val="22"/>
          <w:vertAlign w:val="superscript"/>
        </w:rPr>
        <w:t>®</w:t>
      </w:r>
      <w:r w:rsidRPr="001E4EEA">
        <w:rPr>
          <w:rFonts w:ascii="Arial" w:hAnsi="Arial"/>
          <w:sz w:val="22"/>
          <w:szCs w:val="22"/>
        </w:rPr>
        <w:t xml:space="preserve">) was registered by the TGA on 7 August 2013 for the treatment of </w:t>
      </w:r>
      <w:proofErr w:type="spellStart"/>
      <w:r w:rsidRPr="001E4EEA">
        <w:rPr>
          <w:rFonts w:ascii="Arial" w:hAnsi="Arial"/>
          <w:sz w:val="22"/>
          <w:szCs w:val="22"/>
        </w:rPr>
        <w:t>Dupuytren’s</w:t>
      </w:r>
      <w:proofErr w:type="spellEnd"/>
      <w:r w:rsidRPr="001E4EEA">
        <w:rPr>
          <w:rFonts w:ascii="Arial" w:hAnsi="Arial"/>
          <w:sz w:val="22"/>
          <w:szCs w:val="22"/>
        </w:rPr>
        <w:t xml:space="preserve"> contracture in adult patients with a palpable cord.</w:t>
      </w:r>
      <w:r>
        <w:rPr>
          <w:rFonts w:ascii="Arial" w:hAnsi="Arial"/>
          <w:sz w:val="22"/>
          <w:szCs w:val="22"/>
        </w:rPr>
        <w:t xml:space="preserve"> </w:t>
      </w:r>
    </w:p>
    <w:p w:rsidR="006A12A5" w:rsidRPr="007076DF" w:rsidRDefault="006A12A5" w:rsidP="007076DF">
      <w:pPr>
        <w:jc w:val="both"/>
        <w:rPr>
          <w:rFonts w:ascii="Arial" w:hAnsi="Arial"/>
          <w:sz w:val="22"/>
          <w:szCs w:val="22"/>
        </w:rPr>
      </w:pPr>
    </w:p>
    <w:p w:rsidR="00BB7EC3" w:rsidRPr="001E4EEA" w:rsidRDefault="001E4EEA" w:rsidP="003749D0">
      <w:pPr>
        <w:pStyle w:val="ListParagraph"/>
        <w:numPr>
          <w:ilvl w:val="1"/>
          <w:numId w:val="1"/>
        </w:numPr>
        <w:jc w:val="both"/>
        <w:rPr>
          <w:rFonts w:ascii="Arial" w:hAnsi="Arial"/>
          <w:sz w:val="22"/>
          <w:szCs w:val="22"/>
        </w:rPr>
      </w:pPr>
      <w:r w:rsidRPr="001E4EEA">
        <w:rPr>
          <w:rFonts w:ascii="Arial" w:hAnsi="Arial"/>
          <w:sz w:val="22"/>
          <w:szCs w:val="22"/>
        </w:rPr>
        <w:t>CCH was previously considered by the PBAC</w:t>
      </w:r>
      <w:r w:rsidR="007076DF">
        <w:rPr>
          <w:rFonts w:ascii="Arial" w:hAnsi="Arial"/>
          <w:sz w:val="22"/>
          <w:szCs w:val="22"/>
        </w:rPr>
        <w:t xml:space="preserve"> </w:t>
      </w:r>
      <w:r w:rsidR="007076DF" w:rsidRPr="001E4EEA">
        <w:rPr>
          <w:rFonts w:ascii="Arial" w:hAnsi="Arial"/>
          <w:sz w:val="22"/>
          <w:szCs w:val="22"/>
        </w:rPr>
        <w:t>at</w:t>
      </w:r>
      <w:r w:rsidRPr="001E4EEA">
        <w:rPr>
          <w:rFonts w:ascii="Arial" w:hAnsi="Arial"/>
          <w:sz w:val="22"/>
          <w:szCs w:val="22"/>
        </w:rPr>
        <w:t xml:space="preserve"> the July 2013 meeting for “the treatment of </w:t>
      </w:r>
      <w:proofErr w:type="spellStart"/>
      <w:r w:rsidRPr="001E4EEA">
        <w:rPr>
          <w:rFonts w:ascii="Arial" w:hAnsi="Arial"/>
          <w:sz w:val="22"/>
          <w:szCs w:val="22"/>
        </w:rPr>
        <w:t>Dupuytren’s</w:t>
      </w:r>
      <w:proofErr w:type="spellEnd"/>
      <w:r w:rsidRPr="001E4EEA">
        <w:rPr>
          <w:rFonts w:ascii="Arial" w:hAnsi="Arial"/>
          <w:sz w:val="22"/>
          <w:szCs w:val="22"/>
        </w:rPr>
        <w:t xml:space="preserve"> contracture, by specialists who have been trained in its use, for patients who are unable to simultaneously place the affected finger and palm flat on a table due to a </w:t>
      </w:r>
      <w:proofErr w:type="spellStart"/>
      <w:r w:rsidRPr="001E4EEA">
        <w:rPr>
          <w:rFonts w:ascii="Arial" w:hAnsi="Arial"/>
          <w:sz w:val="22"/>
          <w:szCs w:val="22"/>
        </w:rPr>
        <w:t>Dupuytren’s</w:t>
      </w:r>
      <w:proofErr w:type="spellEnd"/>
      <w:r w:rsidRPr="001E4EEA">
        <w:rPr>
          <w:rFonts w:ascii="Arial" w:hAnsi="Arial"/>
          <w:sz w:val="22"/>
          <w:szCs w:val="22"/>
        </w:rPr>
        <w:t xml:space="preserve"> contracture with a palpable cord”. </w:t>
      </w:r>
      <w:r w:rsidR="00FB76EA">
        <w:rPr>
          <w:rFonts w:ascii="Arial" w:hAnsi="Arial"/>
          <w:sz w:val="22"/>
          <w:szCs w:val="22"/>
        </w:rPr>
        <w:t xml:space="preserve"> </w:t>
      </w:r>
      <w:r w:rsidRPr="001E4EEA">
        <w:rPr>
          <w:rFonts w:ascii="Arial" w:hAnsi="Arial"/>
          <w:sz w:val="22"/>
          <w:szCs w:val="22"/>
        </w:rPr>
        <w:t xml:space="preserve">The major submission was rejected on the basis of inadequate evidence supporting the claim of non-inferiority and </w:t>
      </w:r>
      <w:r>
        <w:rPr>
          <w:rFonts w:ascii="Arial" w:hAnsi="Arial"/>
          <w:sz w:val="22"/>
          <w:szCs w:val="22"/>
        </w:rPr>
        <w:t xml:space="preserve">an </w:t>
      </w:r>
      <w:r w:rsidRPr="001E4EEA">
        <w:rPr>
          <w:rFonts w:ascii="Arial" w:hAnsi="Arial"/>
          <w:sz w:val="22"/>
          <w:szCs w:val="22"/>
        </w:rPr>
        <w:t xml:space="preserve">unacceptably high price. </w:t>
      </w:r>
      <w:r w:rsidR="00FB76EA">
        <w:rPr>
          <w:rFonts w:ascii="Arial" w:hAnsi="Arial"/>
          <w:sz w:val="22"/>
          <w:szCs w:val="22"/>
        </w:rPr>
        <w:t xml:space="preserve"> </w:t>
      </w:r>
      <w:r w:rsidRPr="001E4EEA">
        <w:rPr>
          <w:rFonts w:ascii="Arial" w:hAnsi="Arial"/>
          <w:sz w:val="22"/>
          <w:szCs w:val="22"/>
        </w:rPr>
        <w:t xml:space="preserve">The PBAC considered that a further price reduction was essential; that the future listing should be restricted to patients with ≤2 rays affected; and that </w:t>
      </w:r>
      <w:proofErr w:type="spellStart"/>
      <w:r w:rsidRPr="001E4EEA">
        <w:rPr>
          <w:rFonts w:ascii="Arial" w:hAnsi="Arial"/>
          <w:sz w:val="22"/>
          <w:szCs w:val="22"/>
        </w:rPr>
        <w:t>fasciotomy</w:t>
      </w:r>
      <w:proofErr w:type="spellEnd"/>
      <w:r w:rsidRPr="001E4EEA">
        <w:rPr>
          <w:rFonts w:ascii="Arial" w:hAnsi="Arial"/>
          <w:sz w:val="22"/>
          <w:szCs w:val="22"/>
        </w:rPr>
        <w:t xml:space="preserve"> should be included in both the clinical management algorithm and the economic analysis.</w:t>
      </w:r>
      <w:r w:rsidRPr="001E4EEA">
        <w:rPr>
          <w:rFonts w:ascii="Arial" w:hAnsi="Arial"/>
          <w:b/>
          <w:color w:val="FF00FF"/>
          <w:sz w:val="22"/>
          <w:szCs w:val="22"/>
        </w:rPr>
        <w:t xml:space="preserve"> </w:t>
      </w:r>
    </w:p>
    <w:p w:rsidR="00FB76EA" w:rsidRDefault="00FB76EA" w:rsidP="001E4EEA">
      <w:pPr>
        <w:jc w:val="both"/>
        <w:rPr>
          <w:rFonts w:ascii="Arial" w:hAnsi="Arial"/>
          <w:sz w:val="22"/>
          <w:szCs w:val="22"/>
        </w:rPr>
      </w:pPr>
    </w:p>
    <w:p w:rsidR="00742A7B" w:rsidRPr="00FB76EA" w:rsidRDefault="00742A7B" w:rsidP="001E4EEA">
      <w:pPr>
        <w:jc w:val="both"/>
        <w:rPr>
          <w:rFonts w:ascii="Arial" w:hAnsi="Arial"/>
          <w:sz w:val="22"/>
          <w:szCs w:val="22"/>
        </w:rPr>
      </w:pPr>
    </w:p>
    <w:p w:rsidR="00742A7B" w:rsidRPr="00407F2D" w:rsidRDefault="00742A7B" w:rsidP="00742A7B">
      <w:pPr>
        <w:pStyle w:val="ListParagraph"/>
        <w:numPr>
          <w:ilvl w:val="0"/>
          <w:numId w:val="1"/>
        </w:numPr>
        <w:jc w:val="both"/>
        <w:rPr>
          <w:rFonts w:ascii="Arial" w:hAnsi="Arial"/>
          <w:b/>
          <w:sz w:val="22"/>
          <w:szCs w:val="22"/>
        </w:rPr>
      </w:pPr>
      <w:r w:rsidRPr="00407F2D">
        <w:rPr>
          <w:rFonts w:ascii="Arial" w:hAnsi="Arial"/>
          <w:b/>
          <w:sz w:val="22"/>
          <w:szCs w:val="22"/>
        </w:rPr>
        <w:t>Clinical place for the proposed therapy</w:t>
      </w:r>
    </w:p>
    <w:p w:rsidR="00CE10C4" w:rsidRPr="00882085" w:rsidRDefault="00CE10C4" w:rsidP="00882085">
      <w:pPr>
        <w:jc w:val="both"/>
        <w:rPr>
          <w:rFonts w:ascii="Arial" w:hAnsi="Arial"/>
          <w:sz w:val="22"/>
          <w:szCs w:val="22"/>
        </w:rPr>
      </w:pPr>
    </w:p>
    <w:p w:rsidR="00375AFD" w:rsidRPr="00375AFD" w:rsidRDefault="00375AFD" w:rsidP="003749D0">
      <w:pPr>
        <w:pStyle w:val="ListParagraph"/>
        <w:numPr>
          <w:ilvl w:val="1"/>
          <w:numId w:val="1"/>
        </w:numPr>
        <w:jc w:val="both"/>
        <w:rPr>
          <w:rFonts w:ascii="Arial" w:hAnsi="Arial"/>
          <w:sz w:val="22"/>
          <w:szCs w:val="22"/>
        </w:rPr>
      </w:pPr>
      <w:proofErr w:type="spellStart"/>
      <w:r w:rsidRPr="00375AFD">
        <w:rPr>
          <w:rFonts w:ascii="Arial" w:hAnsi="Arial"/>
          <w:sz w:val="22"/>
          <w:szCs w:val="22"/>
        </w:rPr>
        <w:t>Dupuytren’s</w:t>
      </w:r>
      <w:proofErr w:type="spellEnd"/>
      <w:r w:rsidRPr="00375AFD">
        <w:rPr>
          <w:rFonts w:ascii="Arial" w:hAnsi="Arial"/>
          <w:sz w:val="22"/>
          <w:szCs w:val="22"/>
        </w:rPr>
        <w:t xml:space="preserve"> contracture is a progressive fibro-proliferative disorder involving irreversible contraction of the palmar fascia of the hand and fingers, primarily affecting the metacarpal-phalangeal (MCP) and/or proximal inter-phalangeal (PIP) joints of the 2</w:t>
      </w:r>
      <w:r w:rsidRPr="00375AFD">
        <w:rPr>
          <w:rFonts w:ascii="Arial" w:hAnsi="Arial"/>
          <w:sz w:val="22"/>
          <w:szCs w:val="22"/>
          <w:vertAlign w:val="superscript"/>
        </w:rPr>
        <w:t>nd</w:t>
      </w:r>
      <w:r w:rsidRPr="00375AFD">
        <w:rPr>
          <w:rFonts w:ascii="Arial" w:hAnsi="Arial"/>
          <w:sz w:val="22"/>
          <w:szCs w:val="22"/>
        </w:rPr>
        <w:t>, 3</w:t>
      </w:r>
      <w:r w:rsidRPr="00375AFD">
        <w:rPr>
          <w:rFonts w:ascii="Arial" w:hAnsi="Arial"/>
          <w:sz w:val="22"/>
          <w:szCs w:val="22"/>
          <w:vertAlign w:val="superscript"/>
        </w:rPr>
        <w:t>rd</w:t>
      </w:r>
      <w:r w:rsidRPr="00375AFD">
        <w:rPr>
          <w:rFonts w:ascii="Arial" w:hAnsi="Arial"/>
          <w:sz w:val="22"/>
          <w:szCs w:val="22"/>
        </w:rPr>
        <w:t xml:space="preserve"> and 4</w:t>
      </w:r>
      <w:r w:rsidRPr="00375AFD">
        <w:rPr>
          <w:rFonts w:ascii="Arial" w:hAnsi="Arial"/>
          <w:sz w:val="22"/>
          <w:szCs w:val="22"/>
          <w:vertAlign w:val="superscript"/>
        </w:rPr>
        <w:t>th</w:t>
      </w:r>
      <w:r w:rsidRPr="00375AFD">
        <w:rPr>
          <w:rFonts w:ascii="Arial" w:hAnsi="Arial"/>
          <w:sz w:val="22"/>
          <w:szCs w:val="22"/>
        </w:rPr>
        <w:t xml:space="preserve"> fingers. </w:t>
      </w:r>
      <w:r w:rsidR="00FB76EA">
        <w:rPr>
          <w:rFonts w:ascii="Arial" w:hAnsi="Arial"/>
          <w:sz w:val="22"/>
          <w:szCs w:val="22"/>
        </w:rPr>
        <w:t xml:space="preserve"> </w:t>
      </w:r>
      <w:proofErr w:type="spellStart"/>
      <w:r w:rsidRPr="00375AFD">
        <w:rPr>
          <w:rFonts w:ascii="Arial" w:hAnsi="Arial"/>
          <w:sz w:val="22"/>
          <w:szCs w:val="22"/>
        </w:rPr>
        <w:t>Dupuytren’s</w:t>
      </w:r>
      <w:proofErr w:type="spellEnd"/>
      <w:r w:rsidRPr="00375AFD">
        <w:rPr>
          <w:rFonts w:ascii="Arial" w:hAnsi="Arial"/>
          <w:sz w:val="22"/>
          <w:szCs w:val="22"/>
        </w:rPr>
        <w:t xml:space="preserve"> contracture is associated with progressive functional disability of affected hands, with an average time for progression from a mild to a severe contracture of 4.7 years (Rodrigo et al. 1976). </w:t>
      </w:r>
      <w:r w:rsidR="00E710E6">
        <w:rPr>
          <w:rFonts w:ascii="Arial" w:hAnsi="Arial"/>
          <w:sz w:val="22"/>
          <w:szCs w:val="22"/>
        </w:rPr>
        <w:t xml:space="preserve"> </w:t>
      </w:r>
      <w:r w:rsidRPr="00375AFD">
        <w:rPr>
          <w:rFonts w:ascii="Arial" w:hAnsi="Arial"/>
          <w:sz w:val="22"/>
          <w:szCs w:val="22"/>
        </w:rPr>
        <w:t xml:space="preserve">Recurrence of disease following successful treatment is common. </w:t>
      </w:r>
      <w:r w:rsidR="00FB76EA">
        <w:rPr>
          <w:rFonts w:ascii="Arial" w:hAnsi="Arial"/>
          <w:sz w:val="22"/>
          <w:szCs w:val="22"/>
        </w:rPr>
        <w:t xml:space="preserve"> </w:t>
      </w:r>
      <w:r w:rsidRPr="00375AFD">
        <w:rPr>
          <w:rFonts w:ascii="Arial" w:hAnsi="Arial"/>
          <w:sz w:val="22"/>
          <w:szCs w:val="22"/>
        </w:rPr>
        <w:t xml:space="preserve">Current treatment is surgical </w:t>
      </w:r>
      <w:proofErr w:type="spellStart"/>
      <w:r w:rsidRPr="00375AFD">
        <w:rPr>
          <w:rFonts w:ascii="Arial" w:hAnsi="Arial"/>
          <w:sz w:val="22"/>
          <w:szCs w:val="22"/>
        </w:rPr>
        <w:t>fasciectomy</w:t>
      </w:r>
      <w:proofErr w:type="spellEnd"/>
      <w:r w:rsidRPr="00375AFD">
        <w:rPr>
          <w:rFonts w:ascii="Arial" w:hAnsi="Arial"/>
          <w:sz w:val="22"/>
          <w:szCs w:val="22"/>
        </w:rPr>
        <w:t xml:space="preserve"> (excision of the </w:t>
      </w:r>
      <w:proofErr w:type="spellStart"/>
      <w:r w:rsidRPr="00375AFD">
        <w:rPr>
          <w:rFonts w:ascii="Arial" w:hAnsi="Arial"/>
          <w:sz w:val="22"/>
          <w:szCs w:val="22"/>
        </w:rPr>
        <w:t>Dupuytren’s</w:t>
      </w:r>
      <w:proofErr w:type="spellEnd"/>
      <w:r w:rsidRPr="00375AFD">
        <w:rPr>
          <w:rFonts w:ascii="Arial" w:hAnsi="Arial"/>
          <w:sz w:val="22"/>
          <w:szCs w:val="22"/>
        </w:rPr>
        <w:t xml:space="preserve"> cord), open or percutaneous needle </w:t>
      </w:r>
      <w:proofErr w:type="spellStart"/>
      <w:r w:rsidRPr="00375AFD">
        <w:rPr>
          <w:rFonts w:ascii="Arial" w:hAnsi="Arial"/>
          <w:sz w:val="22"/>
          <w:szCs w:val="22"/>
        </w:rPr>
        <w:t>fasciotomy</w:t>
      </w:r>
      <w:proofErr w:type="spellEnd"/>
      <w:r w:rsidRPr="00375AFD">
        <w:rPr>
          <w:rFonts w:ascii="Arial" w:hAnsi="Arial"/>
          <w:sz w:val="22"/>
          <w:szCs w:val="22"/>
        </w:rPr>
        <w:t xml:space="preserve"> (division of the cord by needle or fine blade) or amputation in the most severe cases.  Long term, aggressive and recurrent disease (i.e. severe contracture) responds less favourably to treatment due to remodelling of surrounding ligaments and joints.</w:t>
      </w:r>
      <w:r w:rsidRPr="009D7E98">
        <w:rPr>
          <w:rFonts w:ascii="Arial" w:hAnsi="Arial"/>
          <w:b/>
          <w:color w:val="FF00FF"/>
          <w:sz w:val="22"/>
          <w:szCs w:val="22"/>
        </w:rPr>
        <w:t xml:space="preserve"> </w:t>
      </w:r>
    </w:p>
    <w:p w:rsidR="00C35996" w:rsidRPr="00FB76EA" w:rsidRDefault="00C35996" w:rsidP="00375AFD">
      <w:pPr>
        <w:jc w:val="both"/>
        <w:rPr>
          <w:rFonts w:ascii="Arial" w:hAnsi="Arial"/>
          <w:sz w:val="22"/>
          <w:szCs w:val="22"/>
        </w:rPr>
      </w:pPr>
    </w:p>
    <w:p w:rsidR="006A12A5" w:rsidRPr="00E442EA" w:rsidRDefault="00AC48EE" w:rsidP="003749D0">
      <w:pPr>
        <w:pStyle w:val="ListParagraph"/>
        <w:numPr>
          <w:ilvl w:val="1"/>
          <w:numId w:val="1"/>
        </w:numPr>
        <w:jc w:val="both"/>
        <w:rPr>
          <w:rFonts w:ascii="Arial" w:hAnsi="Arial"/>
          <w:sz w:val="22"/>
          <w:szCs w:val="22"/>
        </w:rPr>
      </w:pPr>
      <w:r>
        <w:rPr>
          <w:rFonts w:ascii="Arial" w:hAnsi="Arial"/>
          <w:sz w:val="22"/>
          <w:szCs w:val="22"/>
        </w:rPr>
        <w:t>CCH</w:t>
      </w:r>
      <w:r w:rsidR="009D7E98" w:rsidRPr="009D7E98">
        <w:rPr>
          <w:rFonts w:ascii="Arial" w:hAnsi="Arial"/>
          <w:sz w:val="22"/>
          <w:szCs w:val="22"/>
        </w:rPr>
        <w:t xml:space="preserve"> hydrolyses the collagen subtypes that predominate in the diseased </w:t>
      </w:r>
      <w:proofErr w:type="spellStart"/>
      <w:r w:rsidR="009D7E98" w:rsidRPr="009D7E98">
        <w:rPr>
          <w:rFonts w:ascii="Arial" w:hAnsi="Arial"/>
          <w:sz w:val="22"/>
          <w:szCs w:val="22"/>
        </w:rPr>
        <w:t>Dupuytren’s</w:t>
      </w:r>
      <w:proofErr w:type="spellEnd"/>
      <w:r w:rsidR="009D7E98" w:rsidRPr="009D7E98">
        <w:rPr>
          <w:rFonts w:ascii="Arial" w:hAnsi="Arial"/>
          <w:sz w:val="22"/>
          <w:szCs w:val="22"/>
        </w:rPr>
        <w:t xml:space="preserve"> cord (mostly type I and III collagens), causing disruption of the cord (completed by manual manipulation of the affected digit</w:t>
      </w:r>
      <w:r w:rsidR="0052106A">
        <w:rPr>
          <w:rFonts w:ascii="Arial" w:hAnsi="Arial"/>
          <w:sz w:val="22"/>
          <w:szCs w:val="22"/>
        </w:rPr>
        <w:t xml:space="preserve"> if required</w:t>
      </w:r>
      <w:r w:rsidR="009D7E98" w:rsidRPr="009D7E98">
        <w:rPr>
          <w:rFonts w:ascii="Arial" w:hAnsi="Arial"/>
          <w:sz w:val="22"/>
          <w:szCs w:val="22"/>
        </w:rPr>
        <w:t xml:space="preserve">) and improved elasticity and mobility of the affected joint. </w:t>
      </w:r>
      <w:r w:rsidR="00FB76EA">
        <w:rPr>
          <w:rFonts w:ascii="Arial" w:hAnsi="Arial"/>
          <w:sz w:val="22"/>
          <w:szCs w:val="22"/>
        </w:rPr>
        <w:t xml:space="preserve"> </w:t>
      </w:r>
      <w:r w:rsidR="009D7E98" w:rsidRPr="009D7E98">
        <w:rPr>
          <w:rFonts w:ascii="Arial" w:hAnsi="Arial"/>
          <w:sz w:val="22"/>
          <w:szCs w:val="22"/>
        </w:rPr>
        <w:t xml:space="preserve">For the more restrictive listing requested in the re-submission, treatment with CCH was expected to be limited to less severely affected hands (i.e. hands with ≤2 affected rays), and may be used in patients who would otherwise be treated with surgical </w:t>
      </w:r>
      <w:proofErr w:type="spellStart"/>
      <w:r w:rsidR="009D7E98" w:rsidRPr="009D7E98">
        <w:rPr>
          <w:rFonts w:ascii="Arial" w:hAnsi="Arial"/>
          <w:sz w:val="22"/>
          <w:szCs w:val="22"/>
        </w:rPr>
        <w:t>fasciectomy</w:t>
      </w:r>
      <w:proofErr w:type="spellEnd"/>
      <w:r w:rsidR="009D7E98" w:rsidRPr="009D7E98">
        <w:rPr>
          <w:rFonts w:ascii="Arial" w:hAnsi="Arial"/>
          <w:sz w:val="22"/>
          <w:szCs w:val="22"/>
        </w:rPr>
        <w:t xml:space="preserve"> or open/percutaneous needle </w:t>
      </w:r>
      <w:proofErr w:type="spellStart"/>
      <w:r w:rsidR="009D7E98" w:rsidRPr="009D7E98">
        <w:rPr>
          <w:rFonts w:ascii="Arial" w:hAnsi="Arial"/>
          <w:sz w:val="22"/>
          <w:szCs w:val="22"/>
        </w:rPr>
        <w:t>fasciotomy</w:t>
      </w:r>
      <w:proofErr w:type="spellEnd"/>
      <w:r w:rsidR="009D7E98" w:rsidRPr="009D7E98">
        <w:rPr>
          <w:rFonts w:ascii="Arial" w:hAnsi="Arial"/>
          <w:sz w:val="22"/>
          <w:szCs w:val="22"/>
        </w:rPr>
        <w:t>.</w:t>
      </w:r>
    </w:p>
    <w:p w:rsidR="00E442EA" w:rsidRPr="00FB76EA" w:rsidRDefault="00E442EA" w:rsidP="00E442EA">
      <w:pPr>
        <w:jc w:val="both"/>
        <w:rPr>
          <w:rFonts w:ascii="Arial" w:hAnsi="Arial"/>
          <w:sz w:val="22"/>
          <w:szCs w:val="22"/>
        </w:rPr>
      </w:pPr>
    </w:p>
    <w:p w:rsidR="00E442EA" w:rsidRDefault="00E442EA" w:rsidP="003749D0">
      <w:pPr>
        <w:pStyle w:val="ListParagraph"/>
        <w:numPr>
          <w:ilvl w:val="1"/>
          <w:numId w:val="1"/>
        </w:numPr>
        <w:jc w:val="both"/>
        <w:rPr>
          <w:rFonts w:ascii="Arial" w:hAnsi="Arial"/>
          <w:sz w:val="22"/>
          <w:szCs w:val="22"/>
        </w:rPr>
      </w:pPr>
      <w:r w:rsidRPr="00E442EA">
        <w:rPr>
          <w:rFonts w:ascii="Arial" w:hAnsi="Arial"/>
          <w:sz w:val="22"/>
          <w:szCs w:val="22"/>
        </w:rPr>
        <w:t xml:space="preserve">The </w:t>
      </w:r>
      <w:r w:rsidR="00BF482B">
        <w:rPr>
          <w:rFonts w:ascii="Arial" w:hAnsi="Arial"/>
          <w:sz w:val="22"/>
          <w:szCs w:val="22"/>
        </w:rPr>
        <w:t>re</w:t>
      </w:r>
      <w:r w:rsidR="00FB76EA">
        <w:rPr>
          <w:rFonts w:ascii="Arial" w:hAnsi="Arial"/>
          <w:sz w:val="22"/>
          <w:szCs w:val="22"/>
        </w:rPr>
        <w:t>-</w:t>
      </w:r>
      <w:r w:rsidR="00BF482B">
        <w:rPr>
          <w:rFonts w:ascii="Arial" w:hAnsi="Arial"/>
          <w:sz w:val="22"/>
          <w:szCs w:val="22"/>
        </w:rPr>
        <w:t xml:space="preserve">submission’s </w:t>
      </w:r>
      <w:r w:rsidRPr="00E442EA">
        <w:rPr>
          <w:rFonts w:ascii="Arial" w:hAnsi="Arial"/>
          <w:sz w:val="22"/>
          <w:szCs w:val="22"/>
        </w:rPr>
        <w:t>clinical treatm</w:t>
      </w:r>
      <w:r w:rsidR="00FB76EA">
        <w:rPr>
          <w:rFonts w:ascii="Arial" w:hAnsi="Arial"/>
          <w:sz w:val="22"/>
          <w:szCs w:val="22"/>
        </w:rPr>
        <w:t>ent algorithm is depicted below.</w:t>
      </w:r>
      <w:r w:rsidR="00C56530">
        <w:rPr>
          <w:rFonts w:ascii="Arial" w:hAnsi="Arial"/>
          <w:sz w:val="22"/>
          <w:szCs w:val="22"/>
        </w:rPr>
        <w:t xml:space="preserve"> </w:t>
      </w:r>
    </w:p>
    <w:p w:rsidR="00E442EA" w:rsidRPr="00FB76EA" w:rsidRDefault="00E442EA" w:rsidP="00E442EA">
      <w:pPr>
        <w:jc w:val="both"/>
        <w:rPr>
          <w:rFonts w:ascii="Arial" w:hAnsi="Arial"/>
          <w:sz w:val="22"/>
          <w:szCs w:val="22"/>
        </w:rPr>
      </w:pPr>
    </w:p>
    <w:p w:rsidR="00E442EA" w:rsidRPr="00E442EA" w:rsidRDefault="00E442EA" w:rsidP="00E442EA">
      <w:pPr>
        <w:pStyle w:val="ListParagraph"/>
        <w:jc w:val="both"/>
        <w:rPr>
          <w:rFonts w:ascii="Arial" w:hAnsi="Arial"/>
          <w:sz w:val="22"/>
          <w:szCs w:val="22"/>
        </w:rPr>
      </w:pPr>
      <w:r>
        <w:rPr>
          <w:noProof/>
        </w:rPr>
        <w:lastRenderedPageBreak/>
        <w:drawing>
          <wp:inline distT="0" distB="0" distL="0" distR="0" wp14:anchorId="6FE153D1" wp14:editId="32596247">
            <wp:extent cx="5448300" cy="4362450"/>
            <wp:effectExtent l="0" t="0" r="0" b="0"/>
            <wp:docPr id="1" name="Picture 4" descr="clinical treat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448300" cy="4362450"/>
                    </a:xfrm>
                    <a:prstGeom prst="rect">
                      <a:avLst/>
                    </a:prstGeom>
                    <a:noFill/>
                    <a:ln w="9525">
                      <a:noFill/>
                      <a:miter lim="800000"/>
                      <a:headEnd/>
                      <a:tailEnd/>
                    </a:ln>
                  </pic:spPr>
                </pic:pic>
              </a:graphicData>
            </a:graphic>
          </wp:inline>
        </w:drawing>
      </w:r>
    </w:p>
    <w:p w:rsidR="00C56530" w:rsidRPr="00C56530" w:rsidRDefault="00C56530" w:rsidP="00742A7B">
      <w:pPr>
        <w:widowControl w:val="0"/>
        <w:ind w:firstLine="709"/>
        <w:jc w:val="both"/>
        <w:rPr>
          <w:rFonts w:ascii="Arial Narrow" w:hAnsi="Arial Narrow" w:cs="Arial"/>
          <w:snapToGrid w:val="0"/>
          <w:sz w:val="18"/>
          <w:szCs w:val="18"/>
          <w:lang w:eastAsia="en-US"/>
        </w:rPr>
      </w:pPr>
      <w:r w:rsidRPr="00C56530">
        <w:rPr>
          <w:rFonts w:ascii="Arial Narrow" w:hAnsi="Arial Narrow" w:cs="Arial"/>
          <w:snapToGrid w:val="0"/>
          <w:sz w:val="18"/>
          <w:szCs w:val="18"/>
          <w:lang w:eastAsia="en-US"/>
        </w:rPr>
        <w:t>Source: Executive Summary, Fig.E2, p4</w:t>
      </w:r>
    </w:p>
    <w:p w:rsidR="00C56530" w:rsidRDefault="00C56530" w:rsidP="00882085">
      <w:pPr>
        <w:pStyle w:val="Header"/>
        <w:tabs>
          <w:tab w:val="clear" w:pos="4153"/>
          <w:tab w:val="clear" w:pos="8306"/>
        </w:tabs>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FB76EA" w:rsidRDefault="00FB76EA" w:rsidP="00882085">
      <w:pPr>
        <w:pStyle w:val="Header"/>
        <w:tabs>
          <w:tab w:val="clear" w:pos="4153"/>
          <w:tab w:val="clear" w:pos="8306"/>
        </w:tabs>
        <w:jc w:val="both"/>
        <w:rPr>
          <w:rFonts w:ascii="Arial" w:hAnsi="Arial"/>
          <w:sz w:val="22"/>
          <w:szCs w:val="22"/>
        </w:rPr>
      </w:pPr>
    </w:p>
    <w:p w:rsidR="00742A7B" w:rsidRPr="00882085" w:rsidRDefault="00742A7B" w:rsidP="00882085">
      <w:pPr>
        <w:pStyle w:val="Header"/>
        <w:tabs>
          <w:tab w:val="clear" w:pos="4153"/>
          <w:tab w:val="clear" w:pos="8306"/>
        </w:tabs>
        <w:jc w:val="both"/>
        <w:rPr>
          <w:rFonts w:ascii="Arial" w:hAnsi="Arial"/>
          <w:sz w:val="22"/>
          <w:szCs w:val="22"/>
        </w:rPr>
      </w:pPr>
    </w:p>
    <w:p w:rsidR="00742A7B" w:rsidRPr="00407F2D" w:rsidRDefault="00742A7B" w:rsidP="00742A7B">
      <w:pPr>
        <w:pStyle w:val="Header"/>
        <w:numPr>
          <w:ilvl w:val="0"/>
          <w:numId w:val="1"/>
        </w:numPr>
        <w:tabs>
          <w:tab w:val="clear" w:pos="4153"/>
          <w:tab w:val="clear" w:pos="8306"/>
        </w:tabs>
        <w:jc w:val="both"/>
        <w:rPr>
          <w:rFonts w:ascii="Arial" w:hAnsi="Arial"/>
          <w:b/>
          <w:sz w:val="22"/>
          <w:szCs w:val="22"/>
        </w:rPr>
      </w:pPr>
      <w:r w:rsidRPr="00407F2D">
        <w:rPr>
          <w:rFonts w:ascii="Arial" w:hAnsi="Arial"/>
          <w:b/>
          <w:sz w:val="22"/>
          <w:szCs w:val="22"/>
        </w:rPr>
        <w:t>Comparator</w:t>
      </w:r>
    </w:p>
    <w:p w:rsidR="005A3173" w:rsidRPr="00FB76EA" w:rsidRDefault="005A3173" w:rsidP="00882085">
      <w:pPr>
        <w:pStyle w:val="Header"/>
        <w:tabs>
          <w:tab w:val="clear" w:pos="4153"/>
          <w:tab w:val="clear" w:pos="8306"/>
        </w:tabs>
        <w:jc w:val="both"/>
        <w:rPr>
          <w:rFonts w:ascii="Arial" w:hAnsi="Arial"/>
          <w:sz w:val="22"/>
          <w:szCs w:val="22"/>
        </w:rPr>
      </w:pPr>
    </w:p>
    <w:p w:rsidR="00AF7741" w:rsidRPr="00AF7741" w:rsidRDefault="00A26CFE" w:rsidP="003749D0">
      <w:pPr>
        <w:pStyle w:val="ListParagraph"/>
        <w:numPr>
          <w:ilvl w:val="1"/>
          <w:numId w:val="1"/>
        </w:numPr>
        <w:jc w:val="both"/>
        <w:rPr>
          <w:rFonts w:ascii="Arial" w:hAnsi="Arial"/>
          <w:i/>
          <w:sz w:val="22"/>
          <w:szCs w:val="22"/>
        </w:rPr>
      </w:pPr>
      <w:r>
        <w:rPr>
          <w:rFonts w:ascii="Arial" w:hAnsi="Arial"/>
          <w:sz w:val="22"/>
          <w:szCs w:val="22"/>
        </w:rPr>
        <w:t xml:space="preserve">The </w:t>
      </w:r>
      <w:r w:rsidR="00FB76EA">
        <w:rPr>
          <w:rFonts w:ascii="Arial" w:hAnsi="Arial"/>
          <w:sz w:val="22"/>
          <w:szCs w:val="22"/>
        </w:rPr>
        <w:t>re-</w:t>
      </w:r>
      <w:r>
        <w:rPr>
          <w:rFonts w:ascii="Arial" w:hAnsi="Arial"/>
          <w:sz w:val="22"/>
          <w:szCs w:val="22"/>
        </w:rPr>
        <w:t>submission nominated s</w:t>
      </w:r>
      <w:r w:rsidR="00AF7741" w:rsidRPr="00AF7741">
        <w:rPr>
          <w:rFonts w:ascii="Arial" w:hAnsi="Arial"/>
          <w:sz w:val="22"/>
          <w:szCs w:val="22"/>
        </w:rPr>
        <w:t xml:space="preserve">urgical </w:t>
      </w:r>
      <w:proofErr w:type="spellStart"/>
      <w:r w:rsidR="00AF7741" w:rsidRPr="00AF7741">
        <w:rPr>
          <w:rFonts w:ascii="Arial" w:hAnsi="Arial"/>
          <w:sz w:val="22"/>
          <w:szCs w:val="22"/>
        </w:rPr>
        <w:t>fasciectomy</w:t>
      </w:r>
      <w:proofErr w:type="spellEnd"/>
      <w:r>
        <w:rPr>
          <w:rFonts w:ascii="Arial" w:hAnsi="Arial"/>
          <w:sz w:val="22"/>
          <w:szCs w:val="22"/>
        </w:rPr>
        <w:t xml:space="preserve"> as the comparator</w:t>
      </w:r>
      <w:r w:rsidR="00AF7741" w:rsidRPr="00AF7741">
        <w:rPr>
          <w:rFonts w:ascii="Arial" w:hAnsi="Arial"/>
          <w:sz w:val="22"/>
          <w:szCs w:val="22"/>
        </w:rPr>
        <w:t>.</w:t>
      </w:r>
      <w:r w:rsidR="00AF7741" w:rsidRPr="00FB76EA">
        <w:rPr>
          <w:rFonts w:ascii="Arial" w:hAnsi="Arial"/>
          <w:sz w:val="22"/>
          <w:szCs w:val="22"/>
        </w:rPr>
        <w:t xml:space="preserve"> </w:t>
      </w:r>
      <w:r w:rsidR="00FB76EA">
        <w:rPr>
          <w:rFonts w:ascii="Arial" w:hAnsi="Arial"/>
          <w:sz w:val="22"/>
          <w:szCs w:val="22"/>
        </w:rPr>
        <w:t xml:space="preserve"> </w:t>
      </w:r>
      <w:r w:rsidR="00AF7741" w:rsidRPr="00AF7741">
        <w:rPr>
          <w:rFonts w:ascii="Arial" w:hAnsi="Arial"/>
          <w:sz w:val="22"/>
          <w:szCs w:val="22"/>
        </w:rPr>
        <w:t xml:space="preserve">This is the appropriate comparator as accepted by the PBAC at the July 2013 meeting. </w:t>
      </w:r>
      <w:r w:rsidR="00FB76EA">
        <w:rPr>
          <w:rFonts w:ascii="Arial" w:hAnsi="Arial"/>
          <w:sz w:val="22"/>
          <w:szCs w:val="22"/>
        </w:rPr>
        <w:t xml:space="preserve"> </w:t>
      </w:r>
      <w:r w:rsidR="00AF7741" w:rsidRPr="00AF7741">
        <w:rPr>
          <w:rFonts w:ascii="Arial" w:hAnsi="Arial"/>
          <w:sz w:val="22"/>
          <w:szCs w:val="22"/>
        </w:rPr>
        <w:t xml:space="preserve">The PBAC also noted that </w:t>
      </w:r>
      <w:proofErr w:type="spellStart"/>
      <w:r w:rsidR="00AF7741" w:rsidRPr="00AF7741">
        <w:rPr>
          <w:rFonts w:ascii="Arial" w:hAnsi="Arial"/>
          <w:sz w:val="22"/>
          <w:szCs w:val="22"/>
        </w:rPr>
        <w:t>fasciotomy</w:t>
      </w:r>
      <w:proofErr w:type="spellEnd"/>
      <w:r w:rsidR="00AF7741" w:rsidRPr="00AF7741">
        <w:rPr>
          <w:rFonts w:ascii="Arial" w:hAnsi="Arial"/>
          <w:sz w:val="22"/>
          <w:szCs w:val="22"/>
        </w:rPr>
        <w:t xml:space="preserve"> should be regarded as an appropriate secondary comparator (CCH PBAC minutes, July 2013, para 5.1). </w:t>
      </w:r>
      <w:r w:rsidR="00FB76EA">
        <w:rPr>
          <w:rFonts w:ascii="Arial" w:hAnsi="Arial"/>
          <w:sz w:val="22"/>
          <w:szCs w:val="22"/>
        </w:rPr>
        <w:t xml:space="preserve"> </w:t>
      </w:r>
      <w:r w:rsidR="00AF7741" w:rsidRPr="00AF7741">
        <w:rPr>
          <w:rFonts w:ascii="Arial" w:hAnsi="Arial"/>
          <w:sz w:val="22"/>
          <w:szCs w:val="22"/>
        </w:rPr>
        <w:t>The re-submission rejected t</w:t>
      </w:r>
      <w:r w:rsidR="00C56530">
        <w:rPr>
          <w:rFonts w:ascii="Arial" w:hAnsi="Arial"/>
          <w:sz w:val="22"/>
          <w:szCs w:val="22"/>
        </w:rPr>
        <w:t xml:space="preserve">his proposition and </w:t>
      </w:r>
      <w:proofErr w:type="spellStart"/>
      <w:r w:rsidR="00C56530">
        <w:rPr>
          <w:rFonts w:ascii="Arial" w:hAnsi="Arial"/>
          <w:sz w:val="22"/>
          <w:szCs w:val="22"/>
        </w:rPr>
        <w:t>fasciotomy</w:t>
      </w:r>
      <w:proofErr w:type="spellEnd"/>
      <w:r w:rsidR="00C56530">
        <w:rPr>
          <w:rFonts w:ascii="Arial" w:hAnsi="Arial"/>
          <w:sz w:val="22"/>
          <w:szCs w:val="22"/>
        </w:rPr>
        <w:t xml:space="preserve"> wa</w:t>
      </w:r>
      <w:r w:rsidR="00AF7741" w:rsidRPr="00AF7741">
        <w:rPr>
          <w:rFonts w:ascii="Arial" w:hAnsi="Arial"/>
          <w:sz w:val="22"/>
          <w:szCs w:val="22"/>
        </w:rPr>
        <w:t>s excluded from consideration in the clinical evidence and economic evaluation</w:t>
      </w:r>
      <w:r w:rsidR="00AF7741">
        <w:rPr>
          <w:rFonts w:ascii="Arial" w:hAnsi="Arial"/>
          <w:sz w:val="22"/>
          <w:szCs w:val="22"/>
        </w:rPr>
        <w:t>.</w:t>
      </w:r>
      <w:r w:rsidR="00AF7741" w:rsidRPr="00AF7741">
        <w:rPr>
          <w:rFonts w:ascii="Arial" w:hAnsi="Arial"/>
          <w:sz w:val="22"/>
          <w:szCs w:val="22"/>
        </w:rPr>
        <w:t xml:space="preserve"> </w:t>
      </w:r>
    </w:p>
    <w:p w:rsidR="00BB7EC3" w:rsidRPr="00E710E6" w:rsidRDefault="00BB7EC3" w:rsidP="008D447E">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E710E6" w:rsidRPr="00E710E6" w:rsidRDefault="00E710E6" w:rsidP="00E710E6">
      <w:pPr>
        <w:jc w:val="both"/>
        <w:rPr>
          <w:rFonts w:ascii="Arial" w:hAnsi="Arial"/>
          <w:sz w:val="22"/>
          <w:szCs w:val="22"/>
        </w:rPr>
      </w:pPr>
    </w:p>
    <w:p w:rsidR="00742A7B" w:rsidRPr="00407F2D" w:rsidRDefault="00742A7B" w:rsidP="00742A7B">
      <w:pPr>
        <w:pStyle w:val="Header"/>
        <w:numPr>
          <w:ilvl w:val="0"/>
          <w:numId w:val="1"/>
        </w:numPr>
        <w:tabs>
          <w:tab w:val="clear" w:pos="4153"/>
          <w:tab w:val="clear" w:pos="8306"/>
        </w:tabs>
        <w:jc w:val="both"/>
        <w:rPr>
          <w:rFonts w:ascii="Arial" w:hAnsi="Arial"/>
          <w:b/>
          <w:sz w:val="22"/>
          <w:szCs w:val="22"/>
        </w:rPr>
      </w:pPr>
      <w:r>
        <w:rPr>
          <w:rFonts w:ascii="Arial" w:hAnsi="Arial"/>
          <w:b/>
          <w:sz w:val="22"/>
          <w:szCs w:val="22"/>
        </w:rPr>
        <w:t>C</w:t>
      </w:r>
      <w:r w:rsidRPr="00407F2D">
        <w:rPr>
          <w:rFonts w:ascii="Arial" w:hAnsi="Arial"/>
          <w:b/>
          <w:sz w:val="22"/>
          <w:szCs w:val="22"/>
        </w:rPr>
        <w:t>onsideration of the evidence</w:t>
      </w:r>
    </w:p>
    <w:p w:rsidR="006A12A5" w:rsidRPr="00E710E6" w:rsidRDefault="006A12A5" w:rsidP="00882085">
      <w:pPr>
        <w:jc w:val="both"/>
        <w:rPr>
          <w:rFonts w:ascii="Arial" w:hAnsi="Arial"/>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t>Sponsor hearing</w:t>
      </w:r>
    </w:p>
    <w:p w:rsidR="00BB7EC3" w:rsidRPr="00E710E6" w:rsidRDefault="00BB7EC3" w:rsidP="00E710E6">
      <w:pPr>
        <w:jc w:val="both"/>
        <w:rPr>
          <w:rFonts w:ascii="Arial" w:hAnsi="Arial"/>
          <w:sz w:val="22"/>
          <w:szCs w:val="22"/>
        </w:rPr>
      </w:pPr>
    </w:p>
    <w:p w:rsidR="00C56530" w:rsidRDefault="002B1AE6" w:rsidP="003749D0">
      <w:pPr>
        <w:pStyle w:val="ListParagraph"/>
        <w:numPr>
          <w:ilvl w:val="1"/>
          <w:numId w:val="1"/>
        </w:numPr>
        <w:ind w:left="709" w:hanging="709"/>
        <w:jc w:val="both"/>
        <w:rPr>
          <w:rFonts w:ascii="Arial" w:hAnsi="Arial"/>
          <w:sz w:val="22"/>
          <w:szCs w:val="22"/>
        </w:rPr>
      </w:pPr>
      <w:r w:rsidRPr="00C56530">
        <w:rPr>
          <w:rFonts w:ascii="Arial" w:hAnsi="Arial"/>
          <w:sz w:val="22"/>
          <w:szCs w:val="22"/>
        </w:rPr>
        <w:t xml:space="preserve">The sponsor requested a hearing for this item.  The </w:t>
      </w:r>
      <w:r w:rsidR="009C703C" w:rsidRPr="00C56530">
        <w:rPr>
          <w:rFonts w:ascii="Arial" w:hAnsi="Arial"/>
          <w:sz w:val="22"/>
          <w:szCs w:val="22"/>
        </w:rPr>
        <w:t xml:space="preserve">clinician </w:t>
      </w:r>
      <w:r w:rsidR="006B0BEA" w:rsidRPr="00C56530">
        <w:rPr>
          <w:rFonts w:ascii="Arial" w:hAnsi="Arial"/>
          <w:sz w:val="22"/>
          <w:szCs w:val="22"/>
        </w:rPr>
        <w:t>discussed</w:t>
      </w:r>
      <w:r w:rsidR="00C56530">
        <w:rPr>
          <w:rFonts w:ascii="Arial" w:hAnsi="Arial"/>
          <w:sz w:val="22"/>
          <w:szCs w:val="22"/>
        </w:rPr>
        <w:t xml:space="preserve"> 4 aspects of treatment with CCH. </w:t>
      </w:r>
      <w:r w:rsidR="00E710E6">
        <w:rPr>
          <w:rFonts w:ascii="Arial" w:hAnsi="Arial"/>
          <w:sz w:val="22"/>
          <w:szCs w:val="22"/>
        </w:rPr>
        <w:t xml:space="preserve"> </w:t>
      </w:r>
      <w:r w:rsidR="00C56530">
        <w:rPr>
          <w:rFonts w:ascii="Arial" w:hAnsi="Arial"/>
          <w:sz w:val="22"/>
          <w:szCs w:val="22"/>
        </w:rPr>
        <w:t>These were:</w:t>
      </w:r>
    </w:p>
    <w:p w:rsidR="00C56530" w:rsidRDefault="00C56530" w:rsidP="00C56530">
      <w:pPr>
        <w:pStyle w:val="ListParagraph"/>
        <w:ind w:left="709"/>
        <w:jc w:val="both"/>
        <w:rPr>
          <w:rFonts w:ascii="Arial" w:hAnsi="Arial"/>
          <w:sz w:val="22"/>
          <w:szCs w:val="22"/>
        </w:rPr>
      </w:pPr>
      <w:r>
        <w:rPr>
          <w:rFonts w:ascii="Arial" w:hAnsi="Arial"/>
          <w:sz w:val="22"/>
          <w:szCs w:val="22"/>
        </w:rPr>
        <w:t xml:space="preserve">1) </w:t>
      </w:r>
      <w:proofErr w:type="gramStart"/>
      <w:r w:rsidR="00E710E6">
        <w:rPr>
          <w:rFonts w:ascii="Arial" w:hAnsi="Arial"/>
          <w:sz w:val="22"/>
          <w:szCs w:val="22"/>
        </w:rPr>
        <w:t>t</w:t>
      </w:r>
      <w:r>
        <w:rPr>
          <w:rFonts w:ascii="Arial" w:hAnsi="Arial"/>
          <w:sz w:val="22"/>
          <w:szCs w:val="22"/>
        </w:rPr>
        <w:t>he</w:t>
      </w:r>
      <w:proofErr w:type="gramEnd"/>
      <w:r>
        <w:rPr>
          <w:rFonts w:ascii="Arial" w:hAnsi="Arial"/>
          <w:sz w:val="22"/>
          <w:szCs w:val="22"/>
        </w:rPr>
        <w:t xml:space="preserve"> clinical role of CCH</w:t>
      </w:r>
      <w:r w:rsidR="003907F8">
        <w:rPr>
          <w:rFonts w:ascii="Arial" w:hAnsi="Arial"/>
          <w:sz w:val="22"/>
          <w:szCs w:val="22"/>
        </w:rPr>
        <w:t>;</w:t>
      </w:r>
    </w:p>
    <w:p w:rsidR="003907F8" w:rsidRDefault="00E710E6" w:rsidP="00C56530">
      <w:pPr>
        <w:pStyle w:val="ListParagraph"/>
        <w:ind w:left="709"/>
        <w:jc w:val="both"/>
        <w:rPr>
          <w:rFonts w:ascii="Arial" w:hAnsi="Arial"/>
          <w:sz w:val="22"/>
          <w:szCs w:val="22"/>
        </w:rPr>
      </w:pPr>
      <w:r>
        <w:rPr>
          <w:rFonts w:ascii="Arial" w:hAnsi="Arial"/>
          <w:sz w:val="22"/>
          <w:szCs w:val="22"/>
        </w:rPr>
        <w:t xml:space="preserve">2) </w:t>
      </w:r>
      <w:proofErr w:type="gramStart"/>
      <w:r>
        <w:rPr>
          <w:rFonts w:ascii="Arial" w:hAnsi="Arial"/>
          <w:sz w:val="22"/>
          <w:szCs w:val="22"/>
        </w:rPr>
        <w:t>w</w:t>
      </w:r>
      <w:r w:rsidR="003907F8">
        <w:rPr>
          <w:rFonts w:ascii="Arial" w:hAnsi="Arial"/>
          <w:sz w:val="22"/>
          <w:szCs w:val="22"/>
        </w:rPr>
        <w:t>hat</w:t>
      </w:r>
      <w:proofErr w:type="gramEnd"/>
      <w:r w:rsidR="003907F8">
        <w:rPr>
          <w:rFonts w:ascii="Arial" w:hAnsi="Arial"/>
          <w:sz w:val="22"/>
          <w:szCs w:val="22"/>
        </w:rPr>
        <w:t xml:space="preserve"> the clinician perceived a typical CCH treatment episode involves;</w:t>
      </w:r>
    </w:p>
    <w:p w:rsidR="003907F8" w:rsidRDefault="00E710E6" w:rsidP="00C56530">
      <w:pPr>
        <w:pStyle w:val="ListParagraph"/>
        <w:ind w:left="709"/>
        <w:jc w:val="both"/>
        <w:rPr>
          <w:rFonts w:ascii="Arial" w:hAnsi="Arial"/>
          <w:sz w:val="22"/>
          <w:szCs w:val="22"/>
        </w:rPr>
      </w:pPr>
      <w:r>
        <w:rPr>
          <w:rFonts w:ascii="Arial" w:hAnsi="Arial"/>
          <w:sz w:val="22"/>
          <w:szCs w:val="22"/>
        </w:rPr>
        <w:t xml:space="preserve">3) </w:t>
      </w:r>
      <w:proofErr w:type="gramStart"/>
      <w:r>
        <w:rPr>
          <w:rFonts w:ascii="Arial" w:hAnsi="Arial"/>
          <w:sz w:val="22"/>
          <w:szCs w:val="22"/>
        </w:rPr>
        <w:t>t</w:t>
      </w:r>
      <w:r w:rsidR="003907F8">
        <w:rPr>
          <w:rFonts w:ascii="Arial" w:hAnsi="Arial"/>
          <w:sz w:val="22"/>
          <w:szCs w:val="22"/>
        </w:rPr>
        <w:t>he</w:t>
      </w:r>
      <w:proofErr w:type="gramEnd"/>
      <w:r w:rsidR="003907F8">
        <w:rPr>
          <w:rFonts w:ascii="Arial" w:hAnsi="Arial"/>
          <w:sz w:val="22"/>
          <w:szCs w:val="22"/>
        </w:rPr>
        <w:t xml:space="preserve"> number of injections likely to be used in clinical practice; and</w:t>
      </w:r>
    </w:p>
    <w:p w:rsidR="003907F8" w:rsidRDefault="003907F8" w:rsidP="00C56530">
      <w:pPr>
        <w:pStyle w:val="ListParagraph"/>
        <w:ind w:left="709"/>
        <w:jc w:val="both"/>
        <w:rPr>
          <w:rFonts w:ascii="Arial" w:hAnsi="Arial"/>
          <w:sz w:val="22"/>
          <w:szCs w:val="22"/>
        </w:rPr>
      </w:pPr>
      <w:r>
        <w:rPr>
          <w:rFonts w:ascii="Arial" w:hAnsi="Arial"/>
          <w:sz w:val="22"/>
          <w:szCs w:val="22"/>
        </w:rPr>
        <w:t xml:space="preserve">4) </w:t>
      </w:r>
      <w:proofErr w:type="gramStart"/>
      <w:r w:rsidR="00E710E6">
        <w:rPr>
          <w:rFonts w:ascii="Arial" w:hAnsi="Arial"/>
          <w:sz w:val="22"/>
          <w:szCs w:val="22"/>
        </w:rPr>
        <w:t>l</w:t>
      </w:r>
      <w:r>
        <w:rPr>
          <w:rFonts w:ascii="Arial" w:hAnsi="Arial"/>
          <w:sz w:val="22"/>
          <w:szCs w:val="22"/>
        </w:rPr>
        <w:t>imitations</w:t>
      </w:r>
      <w:proofErr w:type="gramEnd"/>
      <w:r>
        <w:rPr>
          <w:rFonts w:ascii="Arial" w:hAnsi="Arial"/>
          <w:sz w:val="22"/>
          <w:szCs w:val="22"/>
        </w:rPr>
        <w:t xml:space="preserve"> on</w:t>
      </w:r>
      <w:r w:rsidR="00747852">
        <w:rPr>
          <w:rFonts w:ascii="Arial" w:hAnsi="Arial"/>
          <w:sz w:val="22"/>
          <w:szCs w:val="22"/>
        </w:rPr>
        <w:t xml:space="preserve"> CCH</w:t>
      </w:r>
      <w:r>
        <w:rPr>
          <w:rFonts w:ascii="Arial" w:hAnsi="Arial"/>
          <w:sz w:val="22"/>
          <w:szCs w:val="22"/>
        </w:rPr>
        <w:t xml:space="preserve"> prescribing </w:t>
      </w:r>
      <w:r w:rsidR="00747852">
        <w:rPr>
          <w:rFonts w:ascii="Arial" w:hAnsi="Arial"/>
          <w:sz w:val="22"/>
          <w:szCs w:val="22"/>
        </w:rPr>
        <w:t>expected</w:t>
      </w:r>
      <w:r w:rsidR="00BF482B">
        <w:rPr>
          <w:rFonts w:ascii="Arial" w:hAnsi="Arial"/>
          <w:sz w:val="22"/>
          <w:szCs w:val="22"/>
        </w:rPr>
        <w:t xml:space="preserve"> in practice</w:t>
      </w:r>
      <w:r>
        <w:rPr>
          <w:rFonts w:ascii="Arial" w:hAnsi="Arial"/>
          <w:sz w:val="22"/>
          <w:szCs w:val="22"/>
        </w:rPr>
        <w:t>.</w:t>
      </w:r>
    </w:p>
    <w:p w:rsidR="003907F8" w:rsidRPr="00E710E6" w:rsidRDefault="003907F8" w:rsidP="00E710E6">
      <w:pPr>
        <w:jc w:val="both"/>
        <w:rPr>
          <w:rFonts w:ascii="Arial" w:hAnsi="Arial"/>
          <w:sz w:val="22"/>
          <w:szCs w:val="22"/>
        </w:rPr>
      </w:pPr>
    </w:p>
    <w:p w:rsidR="00BB7EC3" w:rsidRPr="00C56530" w:rsidRDefault="003907F8" w:rsidP="00C56530">
      <w:pPr>
        <w:pStyle w:val="ListParagraph"/>
        <w:ind w:left="709"/>
        <w:jc w:val="both"/>
        <w:rPr>
          <w:rFonts w:ascii="Arial" w:hAnsi="Arial"/>
          <w:sz w:val="22"/>
          <w:szCs w:val="22"/>
        </w:rPr>
      </w:pPr>
      <w:r>
        <w:rPr>
          <w:rFonts w:ascii="Arial" w:hAnsi="Arial"/>
          <w:sz w:val="22"/>
          <w:szCs w:val="22"/>
        </w:rPr>
        <w:lastRenderedPageBreak/>
        <w:t xml:space="preserve">The clinician further </w:t>
      </w:r>
      <w:r w:rsidR="009C703C" w:rsidRPr="00C56530">
        <w:rPr>
          <w:rFonts w:ascii="Arial" w:hAnsi="Arial"/>
          <w:sz w:val="22"/>
          <w:szCs w:val="22"/>
        </w:rPr>
        <w:t xml:space="preserve">addressed </w:t>
      </w:r>
      <w:r w:rsidR="006B0BEA" w:rsidRPr="00C56530">
        <w:rPr>
          <w:rFonts w:ascii="Arial" w:hAnsi="Arial"/>
          <w:sz w:val="22"/>
          <w:szCs w:val="22"/>
        </w:rPr>
        <w:t>the Committee’s questions</w:t>
      </w:r>
      <w:r>
        <w:rPr>
          <w:rFonts w:ascii="Arial" w:hAnsi="Arial"/>
          <w:sz w:val="22"/>
          <w:szCs w:val="22"/>
        </w:rPr>
        <w:t xml:space="preserve"> pertaining to post-surgery follow up and what was considered the best clinical measure of recurrence</w:t>
      </w:r>
      <w:r w:rsidR="006B0BEA" w:rsidRPr="00C56530">
        <w:rPr>
          <w:rFonts w:ascii="Arial" w:hAnsi="Arial"/>
          <w:sz w:val="22"/>
          <w:szCs w:val="22"/>
        </w:rPr>
        <w:t xml:space="preserve">. </w:t>
      </w:r>
      <w:r w:rsidR="00E710E6">
        <w:rPr>
          <w:rFonts w:ascii="Arial" w:hAnsi="Arial"/>
          <w:sz w:val="22"/>
          <w:szCs w:val="22"/>
        </w:rPr>
        <w:t xml:space="preserve"> </w:t>
      </w:r>
      <w:r>
        <w:rPr>
          <w:rFonts w:ascii="Arial" w:hAnsi="Arial"/>
          <w:sz w:val="22"/>
          <w:szCs w:val="22"/>
        </w:rPr>
        <w:t>Overall, t</w:t>
      </w:r>
      <w:r w:rsidR="00BB7EC3" w:rsidRPr="00C56530">
        <w:rPr>
          <w:rFonts w:ascii="Arial" w:hAnsi="Arial"/>
          <w:sz w:val="22"/>
          <w:szCs w:val="22"/>
        </w:rPr>
        <w:t>he PBAC considered that the hearing was informative as it provided a clinical perspective on</w:t>
      </w:r>
      <w:r w:rsidR="00D92430" w:rsidRPr="00C56530">
        <w:rPr>
          <w:rFonts w:ascii="Arial" w:hAnsi="Arial"/>
          <w:sz w:val="22"/>
          <w:szCs w:val="22"/>
        </w:rPr>
        <w:t xml:space="preserve"> treating this disease</w:t>
      </w:r>
      <w:r w:rsidR="009C703C" w:rsidRPr="00C56530">
        <w:rPr>
          <w:rFonts w:ascii="Arial" w:hAnsi="Arial"/>
          <w:sz w:val="22"/>
          <w:szCs w:val="22"/>
        </w:rPr>
        <w:t>.</w:t>
      </w:r>
    </w:p>
    <w:p w:rsidR="00BB7EC3" w:rsidRPr="00A26CFE" w:rsidRDefault="00BB7EC3" w:rsidP="00A26CFE">
      <w:pPr>
        <w:jc w:val="both"/>
        <w:rPr>
          <w:rFonts w:ascii="Arial" w:hAnsi="Arial"/>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t>Consumer comments</w:t>
      </w:r>
    </w:p>
    <w:p w:rsidR="00BB7EC3" w:rsidRPr="00E710E6" w:rsidRDefault="00BB7EC3" w:rsidP="00E710E6">
      <w:pPr>
        <w:jc w:val="both"/>
        <w:rPr>
          <w:rFonts w:ascii="Arial" w:hAnsi="Arial"/>
          <w:sz w:val="22"/>
          <w:szCs w:val="22"/>
        </w:rPr>
      </w:pPr>
    </w:p>
    <w:p w:rsidR="00BB7EC3" w:rsidRPr="003907F8" w:rsidRDefault="00BB7EC3" w:rsidP="003749D0">
      <w:pPr>
        <w:pStyle w:val="ListParagraph"/>
        <w:numPr>
          <w:ilvl w:val="1"/>
          <w:numId w:val="1"/>
        </w:numPr>
        <w:ind w:left="709" w:hanging="709"/>
        <w:jc w:val="both"/>
        <w:rPr>
          <w:rFonts w:ascii="Arial" w:hAnsi="Arial"/>
          <w:sz w:val="22"/>
          <w:szCs w:val="22"/>
        </w:rPr>
      </w:pPr>
      <w:r w:rsidRPr="003907F8">
        <w:rPr>
          <w:rFonts w:ascii="Arial" w:hAnsi="Arial"/>
          <w:sz w:val="22"/>
          <w:szCs w:val="22"/>
        </w:rPr>
        <w:t xml:space="preserve">The PBAC noted and welcomed the input from </w:t>
      </w:r>
      <w:r w:rsidR="00FE3FC6" w:rsidRPr="003907F8">
        <w:rPr>
          <w:rFonts w:ascii="Arial" w:hAnsi="Arial"/>
          <w:sz w:val="22"/>
          <w:szCs w:val="22"/>
        </w:rPr>
        <w:t>health care professionals (6</w:t>
      </w:r>
      <w:r w:rsidRPr="003907F8">
        <w:rPr>
          <w:rFonts w:ascii="Arial" w:hAnsi="Arial"/>
          <w:sz w:val="22"/>
          <w:szCs w:val="22"/>
        </w:rPr>
        <w:t xml:space="preserve">) via the Consumer Comments facility on the PBS website.  The comments described a range of benefits of treatment with </w:t>
      </w:r>
      <w:r w:rsidR="00FE3FC6" w:rsidRPr="003907F8">
        <w:rPr>
          <w:rFonts w:ascii="Arial" w:hAnsi="Arial"/>
          <w:sz w:val="22"/>
          <w:szCs w:val="22"/>
        </w:rPr>
        <w:t>CCH</w:t>
      </w:r>
      <w:r w:rsidRPr="003907F8">
        <w:rPr>
          <w:rFonts w:ascii="Arial" w:hAnsi="Arial"/>
          <w:sz w:val="22"/>
          <w:szCs w:val="22"/>
        </w:rPr>
        <w:t xml:space="preserve"> including the ability to return to work</w:t>
      </w:r>
      <w:r w:rsidR="00FE3FC6" w:rsidRPr="003907F8">
        <w:rPr>
          <w:rFonts w:ascii="Arial" w:hAnsi="Arial"/>
          <w:sz w:val="22"/>
          <w:szCs w:val="22"/>
        </w:rPr>
        <w:t xml:space="preserve"> earlier</w:t>
      </w:r>
      <w:r w:rsidRPr="003907F8">
        <w:rPr>
          <w:rFonts w:ascii="Arial" w:hAnsi="Arial"/>
          <w:sz w:val="22"/>
          <w:szCs w:val="22"/>
        </w:rPr>
        <w:t xml:space="preserve">, </w:t>
      </w:r>
      <w:r w:rsidR="00FE3FC6" w:rsidRPr="003907F8">
        <w:rPr>
          <w:rFonts w:ascii="Arial" w:hAnsi="Arial"/>
          <w:sz w:val="22"/>
          <w:szCs w:val="22"/>
        </w:rPr>
        <w:t>providing full correction of deformity, significantly lower comparative costs for individual patients and from a healthcare system perspective compared to surgery as patients can be managed as ‘out-patients’ and acceptable safety.</w:t>
      </w:r>
    </w:p>
    <w:p w:rsidR="002B1AE6" w:rsidRPr="00E710E6" w:rsidRDefault="002B1AE6" w:rsidP="00FE3FC6">
      <w:pPr>
        <w:jc w:val="both"/>
        <w:rPr>
          <w:rFonts w:ascii="Arial" w:hAnsi="Arial"/>
          <w:sz w:val="22"/>
          <w:szCs w:val="22"/>
        </w:rPr>
      </w:pPr>
    </w:p>
    <w:p w:rsidR="00BB7EC3" w:rsidRPr="00FE3FC6" w:rsidRDefault="00BB7EC3" w:rsidP="00BB7EC3">
      <w:pPr>
        <w:pStyle w:val="ListParagraph"/>
        <w:ind w:left="709"/>
        <w:jc w:val="both"/>
        <w:rPr>
          <w:rFonts w:ascii="Arial" w:hAnsi="Arial"/>
          <w:i/>
          <w:sz w:val="22"/>
          <w:szCs w:val="22"/>
        </w:rPr>
      </w:pPr>
      <w:r w:rsidRPr="00FE3FC6">
        <w:rPr>
          <w:rFonts w:ascii="Arial" w:hAnsi="Arial"/>
          <w:i/>
          <w:sz w:val="22"/>
          <w:szCs w:val="22"/>
        </w:rPr>
        <w:t>For more detail on PBAC’s view, see section 7 “PBAC outcome”</w:t>
      </w:r>
    </w:p>
    <w:p w:rsidR="00BB7EC3" w:rsidRPr="00E710E6" w:rsidRDefault="00BB7EC3" w:rsidP="00E710E6">
      <w:pPr>
        <w:jc w:val="both"/>
        <w:rPr>
          <w:rFonts w:ascii="Arial" w:hAnsi="Arial"/>
          <w:sz w:val="22"/>
          <w:szCs w:val="22"/>
        </w:rPr>
      </w:pPr>
    </w:p>
    <w:p w:rsidR="00B43E90" w:rsidRPr="00882085" w:rsidRDefault="00B43E90" w:rsidP="00882085">
      <w:pPr>
        <w:jc w:val="both"/>
        <w:rPr>
          <w:rFonts w:ascii="Arial" w:hAnsi="Arial"/>
          <w:b/>
          <w:i/>
          <w:sz w:val="22"/>
          <w:szCs w:val="22"/>
        </w:rPr>
      </w:pPr>
      <w:r w:rsidRPr="00882085">
        <w:rPr>
          <w:rFonts w:ascii="Arial" w:hAnsi="Arial"/>
          <w:b/>
          <w:i/>
          <w:sz w:val="22"/>
          <w:szCs w:val="22"/>
        </w:rPr>
        <w:t>Clinical trials</w:t>
      </w:r>
    </w:p>
    <w:p w:rsidR="002B1AE6" w:rsidRPr="00882085" w:rsidRDefault="002B1AE6" w:rsidP="00882085">
      <w:pPr>
        <w:jc w:val="both"/>
        <w:rPr>
          <w:rFonts w:ascii="Arial" w:hAnsi="Arial"/>
          <w:sz w:val="22"/>
          <w:szCs w:val="22"/>
        </w:rPr>
      </w:pPr>
    </w:p>
    <w:p w:rsidR="00AF7741" w:rsidRPr="00801224" w:rsidRDefault="00AF7741" w:rsidP="003749D0">
      <w:pPr>
        <w:pStyle w:val="ListParagraph"/>
        <w:numPr>
          <w:ilvl w:val="1"/>
          <w:numId w:val="1"/>
        </w:numPr>
        <w:ind w:left="709" w:hanging="709"/>
        <w:jc w:val="both"/>
        <w:rPr>
          <w:rFonts w:ascii="Arial" w:hAnsi="Arial"/>
          <w:sz w:val="22"/>
          <w:szCs w:val="22"/>
        </w:rPr>
      </w:pPr>
      <w:r w:rsidRPr="00AF7741">
        <w:rPr>
          <w:rFonts w:ascii="Arial" w:hAnsi="Arial"/>
          <w:sz w:val="22"/>
          <w:szCs w:val="22"/>
        </w:rPr>
        <w:t xml:space="preserve">No new randomised trials comparing CCH with placebo or surgical </w:t>
      </w:r>
      <w:proofErr w:type="spellStart"/>
      <w:r w:rsidRPr="00AF7741">
        <w:rPr>
          <w:rFonts w:ascii="Arial" w:hAnsi="Arial"/>
          <w:sz w:val="22"/>
          <w:szCs w:val="22"/>
        </w:rPr>
        <w:t>fasciectomy</w:t>
      </w:r>
      <w:proofErr w:type="spellEnd"/>
      <w:r w:rsidRPr="00AF7741">
        <w:rPr>
          <w:rFonts w:ascii="Arial" w:hAnsi="Arial"/>
          <w:sz w:val="22"/>
          <w:szCs w:val="22"/>
        </w:rPr>
        <w:t xml:space="preserve"> were identified. </w:t>
      </w:r>
      <w:r w:rsidR="00E710E6">
        <w:rPr>
          <w:rFonts w:ascii="Arial" w:hAnsi="Arial"/>
          <w:sz w:val="22"/>
          <w:szCs w:val="22"/>
        </w:rPr>
        <w:t xml:space="preserve"> </w:t>
      </w:r>
      <w:r w:rsidRPr="00AF7741">
        <w:rPr>
          <w:rFonts w:ascii="Arial" w:hAnsi="Arial"/>
          <w:sz w:val="22"/>
          <w:szCs w:val="22"/>
        </w:rPr>
        <w:t xml:space="preserve">Three new surgical </w:t>
      </w:r>
      <w:proofErr w:type="spellStart"/>
      <w:r w:rsidRPr="00AF7741">
        <w:rPr>
          <w:rFonts w:ascii="Arial" w:hAnsi="Arial"/>
          <w:sz w:val="22"/>
          <w:szCs w:val="22"/>
        </w:rPr>
        <w:t>fasciectomy</w:t>
      </w:r>
      <w:proofErr w:type="spellEnd"/>
      <w:r w:rsidRPr="00AF7741">
        <w:rPr>
          <w:rFonts w:ascii="Arial" w:hAnsi="Arial"/>
          <w:sz w:val="22"/>
          <w:szCs w:val="22"/>
        </w:rPr>
        <w:t xml:space="preserve"> observational studies were identified (Bainbridge 2012a, Dias 2013b and </w:t>
      </w:r>
      <w:proofErr w:type="spellStart"/>
      <w:r w:rsidRPr="00AF7741">
        <w:rPr>
          <w:rFonts w:ascii="Arial" w:hAnsi="Arial"/>
          <w:sz w:val="22"/>
          <w:szCs w:val="22"/>
        </w:rPr>
        <w:t>Karabeg</w:t>
      </w:r>
      <w:proofErr w:type="spellEnd"/>
      <w:r w:rsidRPr="00AF7741">
        <w:rPr>
          <w:rFonts w:ascii="Arial" w:hAnsi="Arial"/>
          <w:sz w:val="22"/>
          <w:szCs w:val="22"/>
        </w:rPr>
        <w:t xml:space="preserve"> 2012), and included in the re-submission. </w:t>
      </w:r>
      <w:r w:rsidR="00E710E6">
        <w:rPr>
          <w:rFonts w:ascii="Arial" w:hAnsi="Arial"/>
          <w:sz w:val="22"/>
          <w:szCs w:val="22"/>
        </w:rPr>
        <w:t xml:space="preserve"> </w:t>
      </w:r>
      <w:r w:rsidRPr="00160B3A">
        <w:rPr>
          <w:rFonts w:ascii="Arial" w:hAnsi="Arial"/>
          <w:sz w:val="22"/>
          <w:szCs w:val="22"/>
        </w:rPr>
        <w:t>The</w:t>
      </w:r>
      <w:r w:rsidRPr="00160B3A">
        <w:rPr>
          <w:rFonts w:ascii="Arial" w:hAnsi="Arial"/>
          <w:color w:val="BFBFBF" w:themeColor="background1" w:themeShade="BF"/>
          <w:sz w:val="22"/>
          <w:szCs w:val="22"/>
        </w:rPr>
        <w:t xml:space="preserve"> </w:t>
      </w:r>
      <w:r w:rsidR="00160B3A">
        <w:rPr>
          <w:rFonts w:ascii="Arial" w:hAnsi="Arial"/>
          <w:sz w:val="22"/>
          <w:szCs w:val="22"/>
        </w:rPr>
        <w:t>s</w:t>
      </w:r>
      <w:r w:rsidRPr="00801224">
        <w:rPr>
          <w:rFonts w:ascii="Arial" w:hAnsi="Arial"/>
          <w:sz w:val="22"/>
          <w:szCs w:val="22"/>
        </w:rPr>
        <w:t>tudies identified in the updated and original literature searches and included in the re-submission are presented</w:t>
      </w:r>
      <w:r w:rsidRPr="00AF7741">
        <w:rPr>
          <w:rFonts w:ascii="Arial" w:hAnsi="Arial"/>
          <w:color w:val="BFBFBF" w:themeColor="background1" w:themeShade="BF"/>
          <w:sz w:val="22"/>
          <w:szCs w:val="22"/>
        </w:rPr>
        <w:t xml:space="preserve"> </w:t>
      </w:r>
      <w:r w:rsidR="00801224" w:rsidRPr="00801224">
        <w:rPr>
          <w:rFonts w:ascii="Arial" w:hAnsi="Arial"/>
          <w:sz w:val="22"/>
          <w:szCs w:val="22"/>
        </w:rPr>
        <w:t>in the table below</w:t>
      </w:r>
      <w:r w:rsidR="00E710E6">
        <w:rPr>
          <w:rFonts w:ascii="Arial" w:hAnsi="Arial"/>
          <w:sz w:val="22"/>
          <w:szCs w:val="22"/>
        </w:rPr>
        <w:t>.</w:t>
      </w:r>
      <w:r w:rsidRPr="00AF7741">
        <w:rPr>
          <w:rFonts w:ascii="Arial" w:hAnsi="Arial"/>
          <w:color w:val="BFBFBF" w:themeColor="background1" w:themeShade="BF"/>
          <w:sz w:val="22"/>
          <w:szCs w:val="22"/>
        </w:rPr>
        <w:t xml:space="preserve"> </w:t>
      </w:r>
    </w:p>
    <w:p w:rsidR="00801224" w:rsidRPr="00E710E6" w:rsidRDefault="00801224" w:rsidP="00E710E6">
      <w:pPr>
        <w:jc w:val="both"/>
        <w:rPr>
          <w:rFonts w:ascii="Arial" w:hAnsi="Arial"/>
          <w:sz w:val="22"/>
          <w:szCs w:val="22"/>
        </w:rPr>
      </w:pPr>
    </w:p>
    <w:p w:rsidR="00801224" w:rsidRPr="00801224" w:rsidRDefault="00801224" w:rsidP="00E710E6">
      <w:pPr>
        <w:widowControl w:val="0"/>
        <w:ind w:left="709"/>
        <w:jc w:val="both"/>
        <w:rPr>
          <w:rFonts w:ascii="Arial" w:hAnsi="Arial" w:cs="Arial"/>
          <w:b/>
          <w:snapToGrid w:val="0"/>
          <w:sz w:val="18"/>
          <w:szCs w:val="20"/>
          <w:lang w:eastAsia="en-US"/>
        </w:rPr>
      </w:pPr>
      <w:r w:rsidRPr="00801224">
        <w:rPr>
          <w:rFonts w:ascii="Arial" w:hAnsi="Arial" w:cs="Arial"/>
          <w:b/>
          <w:snapToGrid w:val="0"/>
          <w:sz w:val="18"/>
          <w:szCs w:val="20"/>
          <w:lang w:eastAsia="en-US"/>
        </w:rPr>
        <w:t xml:space="preserve">Studies presented in the re-submission for surgical correction of </w:t>
      </w:r>
      <w:proofErr w:type="spellStart"/>
      <w:r w:rsidRPr="00801224">
        <w:rPr>
          <w:rFonts w:ascii="Arial" w:hAnsi="Arial" w:cs="Arial"/>
          <w:b/>
          <w:snapToGrid w:val="0"/>
          <w:sz w:val="18"/>
          <w:szCs w:val="20"/>
          <w:lang w:eastAsia="en-US"/>
        </w:rPr>
        <w:t>Dupuytren’s</w:t>
      </w:r>
      <w:proofErr w:type="spellEnd"/>
      <w:r w:rsidRPr="00801224">
        <w:rPr>
          <w:rFonts w:ascii="Arial" w:hAnsi="Arial" w:cs="Arial"/>
          <w:b/>
          <w:snapToGrid w:val="0"/>
          <w:sz w:val="18"/>
          <w:szCs w:val="20"/>
          <w:lang w:eastAsia="en-US"/>
        </w:rPr>
        <w:t xml:space="preserve"> contracture</w:t>
      </w:r>
      <w:r>
        <w:rPr>
          <w:rFonts w:ascii="Arial" w:hAnsi="Arial" w:cs="Arial"/>
          <w:b/>
          <w:snapToGrid w:val="0"/>
          <w:sz w:val="18"/>
          <w:szCs w:val="20"/>
          <w:lang w:eastAsia="en-US"/>
        </w:rPr>
        <w:t xml:space="preserve"> </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Studies presented in the re-submission for surgical correction of Dupuytren’s contracture"/>
      </w:tblPr>
      <w:tblGrid>
        <w:gridCol w:w="1418"/>
        <w:gridCol w:w="4285"/>
        <w:gridCol w:w="2660"/>
      </w:tblGrid>
      <w:tr w:rsidR="00801224" w:rsidRPr="00801224" w:rsidTr="00E710E6">
        <w:trPr>
          <w:tblHeader/>
        </w:trPr>
        <w:tc>
          <w:tcPr>
            <w:tcW w:w="1418" w:type="dxa"/>
            <w:tcBorders>
              <w:bottom w:val="single" w:sz="4" w:space="0" w:color="auto"/>
            </w:tcBorders>
          </w:tcPr>
          <w:p w:rsidR="00801224" w:rsidRPr="00801224" w:rsidRDefault="00801224" w:rsidP="00801224">
            <w:pPr>
              <w:widowControl w:val="0"/>
              <w:ind w:left="34"/>
              <w:rPr>
                <w:rFonts w:ascii="Arial Narrow" w:hAnsi="Arial Narrow" w:cs="Arial"/>
                <w:b/>
                <w:snapToGrid w:val="0"/>
                <w:sz w:val="20"/>
                <w:szCs w:val="20"/>
                <w:lang w:eastAsia="en-US"/>
              </w:rPr>
            </w:pPr>
            <w:r w:rsidRPr="00801224">
              <w:rPr>
                <w:rFonts w:ascii="Arial Narrow" w:hAnsi="Arial Narrow" w:cs="Arial"/>
                <w:b/>
                <w:snapToGrid w:val="0"/>
                <w:sz w:val="20"/>
                <w:szCs w:val="20"/>
                <w:lang w:eastAsia="en-US"/>
              </w:rPr>
              <w:t>Trial ID</w:t>
            </w:r>
            <w:r>
              <w:rPr>
                <w:rFonts w:ascii="Arial Narrow" w:hAnsi="Arial Narrow" w:cs="Arial"/>
                <w:b/>
                <w:snapToGrid w:val="0"/>
                <w:sz w:val="20"/>
                <w:szCs w:val="20"/>
                <w:lang w:eastAsia="en-US"/>
              </w:rPr>
              <w:t>/First Author</w:t>
            </w:r>
          </w:p>
        </w:tc>
        <w:tc>
          <w:tcPr>
            <w:tcW w:w="4285" w:type="dxa"/>
            <w:tcBorders>
              <w:bottom w:val="single" w:sz="4" w:space="0" w:color="auto"/>
            </w:tcBorders>
          </w:tcPr>
          <w:p w:rsidR="00801224" w:rsidRPr="00801224" w:rsidRDefault="00801224" w:rsidP="00801224">
            <w:pPr>
              <w:widowControl w:val="0"/>
              <w:jc w:val="center"/>
              <w:rPr>
                <w:rFonts w:ascii="Arial Narrow" w:hAnsi="Arial Narrow" w:cs="Arial"/>
                <w:b/>
                <w:snapToGrid w:val="0"/>
                <w:sz w:val="20"/>
                <w:szCs w:val="20"/>
                <w:lang w:eastAsia="en-US"/>
              </w:rPr>
            </w:pPr>
            <w:r w:rsidRPr="00801224">
              <w:rPr>
                <w:rFonts w:ascii="Arial Narrow" w:hAnsi="Arial Narrow" w:cs="Arial"/>
                <w:b/>
                <w:snapToGrid w:val="0"/>
                <w:sz w:val="20"/>
                <w:szCs w:val="20"/>
                <w:lang w:eastAsia="en-US"/>
              </w:rPr>
              <w:t>Protocol title/ Publication title</w:t>
            </w:r>
          </w:p>
        </w:tc>
        <w:tc>
          <w:tcPr>
            <w:tcW w:w="2660" w:type="dxa"/>
            <w:tcBorders>
              <w:bottom w:val="single" w:sz="4" w:space="0" w:color="auto"/>
            </w:tcBorders>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b/>
                <w:snapToGrid w:val="0"/>
                <w:sz w:val="20"/>
                <w:szCs w:val="20"/>
                <w:lang w:eastAsia="en-US"/>
              </w:rPr>
              <w:t>Publication citation</w:t>
            </w:r>
          </w:p>
        </w:tc>
      </w:tr>
      <w:tr w:rsidR="00801224" w:rsidRPr="00801224" w:rsidTr="00E710E6">
        <w:trPr>
          <w:tblHeader/>
        </w:trPr>
        <w:tc>
          <w:tcPr>
            <w:tcW w:w="8363" w:type="dxa"/>
            <w:gridSpan w:val="3"/>
            <w:tcBorders>
              <w:bottom w:val="single" w:sz="4" w:space="0" w:color="auto"/>
            </w:tcBorders>
          </w:tcPr>
          <w:p w:rsidR="00801224" w:rsidRPr="00801224" w:rsidRDefault="00801224" w:rsidP="00801224">
            <w:pPr>
              <w:widowControl w:val="0"/>
              <w:ind w:left="34"/>
              <w:rPr>
                <w:rFonts w:ascii="Arial Narrow" w:hAnsi="Arial Narrow" w:cs="Arial"/>
                <w:b/>
                <w:snapToGrid w:val="0"/>
                <w:sz w:val="20"/>
                <w:szCs w:val="20"/>
                <w:lang w:eastAsia="en-US"/>
              </w:rPr>
            </w:pPr>
            <w:r w:rsidRPr="00801224">
              <w:rPr>
                <w:rFonts w:ascii="Arial Narrow" w:hAnsi="Arial Narrow" w:cs="Arial"/>
                <w:b/>
                <w:snapToGrid w:val="0"/>
                <w:sz w:val="20"/>
                <w:szCs w:val="20"/>
                <w:lang w:eastAsia="en-US"/>
              </w:rPr>
              <w:t>New studies identified and included in the re-submission</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sz w:val="20"/>
                <w:szCs w:val="20"/>
                <w:lang w:eastAsia="en-US"/>
              </w:rPr>
            </w:pPr>
            <w:r w:rsidRPr="00801224">
              <w:rPr>
                <w:rFonts w:ascii="Arial Narrow" w:eastAsia="Calibri" w:hAnsi="Arial Narrow" w:cs="Arial"/>
                <w:sz w:val="20"/>
                <w:szCs w:val="20"/>
                <w:lang w:eastAsia="en-US"/>
              </w:rPr>
              <w:t xml:space="preserve">Bainbridge 2012(a)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snapToGrid w:val="0"/>
                <w:sz w:val="20"/>
                <w:szCs w:val="20"/>
                <w:lang w:eastAsia="en-US"/>
              </w:rPr>
              <w:t xml:space="preserve">Current trends in the surgical management of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in Europe: an analysis of patient charts.</w:t>
            </w:r>
          </w:p>
        </w:tc>
        <w:tc>
          <w:tcPr>
            <w:tcW w:w="2660" w:type="dxa"/>
          </w:tcPr>
          <w:p w:rsidR="00801224" w:rsidRPr="00801224" w:rsidRDefault="00801224" w:rsidP="00801224">
            <w:pPr>
              <w:widowControl w:val="0"/>
              <w:rPr>
                <w:rFonts w:ascii="Arial Narrow" w:hAnsi="Arial Narrow" w:cs="Arial"/>
                <w:i/>
                <w:snapToGrid w:val="0"/>
                <w:sz w:val="20"/>
                <w:szCs w:val="20"/>
                <w:lang w:eastAsia="en-US"/>
              </w:rPr>
            </w:pPr>
            <w:r w:rsidRPr="00801224">
              <w:rPr>
                <w:rFonts w:ascii="Arial Narrow" w:hAnsi="Arial Narrow" w:cs="Arial"/>
                <w:i/>
                <w:snapToGrid w:val="0"/>
                <w:sz w:val="20"/>
                <w:szCs w:val="20"/>
                <w:lang w:eastAsia="en-US"/>
              </w:rPr>
              <w:t xml:space="preserve">European Orthopaedics and Traumatology </w:t>
            </w:r>
            <w:r w:rsidRPr="00801224">
              <w:rPr>
                <w:rFonts w:ascii="Arial Narrow" w:hAnsi="Arial Narrow" w:cs="Arial"/>
                <w:snapToGrid w:val="0"/>
                <w:sz w:val="20"/>
                <w:szCs w:val="20"/>
                <w:lang w:eastAsia="en-US"/>
              </w:rPr>
              <w:t>2012a</w:t>
            </w:r>
            <w:proofErr w:type="gramStart"/>
            <w:r w:rsidRPr="00801224">
              <w:rPr>
                <w:rFonts w:ascii="Arial Narrow" w:hAnsi="Arial Narrow" w:cs="Arial"/>
                <w:snapToGrid w:val="0"/>
                <w:sz w:val="20"/>
                <w:szCs w:val="20"/>
                <w:lang w:eastAsia="en-US"/>
              </w:rPr>
              <w:t>;3:31</w:t>
            </w:r>
            <w:proofErr w:type="gramEnd"/>
            <w:r w:rsidRPr="00801224">
              <w:rPr>
                <w:rFonts w:ascii="Arial Narrow" w:hAnsi="Arial Narrow" w:cs="Arial"/>
                <w:snapToGrid w:val="0"/>
                <w:sz w:val="20"/>
                <w:szCs w:val="20"/>
                <w:lang w:eastAsia="en-US"/>
              </w:rPr>
              <w:t>-41.</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sz w:val="20"/>
                <w:szCs w:val="20"/>
                <w:lang w:eastAsia="en-US"/>
              </w:rPr>
            </w:pPr>
            <w:r w:rsidRPr="00801224">
              <w:rPr>
                <w:rFonts w:ascii="Arial Narrow" w:eastAsia="Calibri" w:hAnsi="Arial Narrow" w:cs="Arial"/>
                <w:sz w:val="20"/>
                <w:szCs w:val="20"/>
                <w:lang w:eastAsia="en-US"/>
              </w:rPr>
              <w:t xml:space="preserve">Dias 2013(b)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snapToGrid w:val="0"/>
                <w:sz w:val="20"/>
                <w:szCs w:val="20"/>
                <w:lang w:eastAsia="en-US"/>
              </w:rPr>
              <w:t xml:space="preserve">Patterns of </w:t>
            </w:r>
            <w:proofErr w:type="spellStart"/>
            <w:r w:rsidRPr="00801224">
              <w:rPr>
                <w:rFonts w:ascii="Arial Narrow" w:hAnsi="Arial Narrow" w:cs="Arial"/>
                <w:snapToGrid w:val="0"/>
                <w:sz w:val="20"/>
                <w:szCs w:val="20"/>
                <w:lang w:eastAsia="en-US"/>
              </w:rPr>
              <w:t>Recontracture</w:t>
            </w:r>
            <w:proofErr w:type="spellEnd"/>
            <w:r w:rsidRPr="00801224">
              <w:rPr>
                <w:rFonts w:ascii="Arial Narrow" w:hAnsi="Arial Narrow" w:cs="Arial"/>
                <w:snapToGrid w:val="0"/>
                <w:sz w:val="20"/>
                <w:szCs w:val="20"/>
                <w:lang w:eastAsia="en-US"/>
              </w:rPr>
              <w:t xml:space="preserve"> After Surgical Correction of </w:t>
            </w:r>
            <w:proofErr w:type="spellStart"/>
            <w:r w:rsidRPr="00801224">
              <w:rPr>
                <w:rFonts w:ascii="Arial Narrow" w:hAnsi="Arial Narrow" w:cs="Arial"/>
                <w:snapToGrid w:val="0"/>
                <w:sz w:val="20"/>
                <w:szCs w:val="20"/>
                <w:lang w:eastAsia="en-US"/>
              </w:rPr>
              <w:t>Dupuytren</w:t>
            </w:r>
            <w:proofErr w:type="spellEnd"/>
            <w:r w:rsidRPr="00801224">
              <w:rPr>
                <w:rFonts w:ascii="Arial Narrow" w:hAnsi="Arial Narrow" w:cs="Arial"/>
                <w:snapToGrid w:val="0"/>
                <w:sz w:val="20"/>
                <w:szCs w:val="20"/>
                <w:lang w:eastAsia="en-US"/>
              </w:rPr>
              <w:t xml:space="preserve"> Disease.</w:t>
            </w:r>
          </w:p>
        </w:tc>
        <w:tc>
          <w:tcPr>
            <w:tcW w:w="2660" w:type="dxa"/>
          </w:tcPr>
          <w:p w:rsidR="00801224" w:rsidRPr="00801224" w:rsidRDefault="00801224" w:rsidP="00801224">
            <w:pPr>
              <w:widowControl w:val="0"/>
              <w:rPr>
                <w:rFonts w:ascii="Arial Narrow" w:hAnsi="Arial Narrow" w:cs="Arial"/>
                <w:i/>
                <w:snapToGrid w:val="0"/>
                <w:sz w:val="20"/>
                <w:szCs w:val="20"/>
                <w:lang w:eastAsia="en-US"/>
              </w:rPr>
            </w:pPr>
            <w:r w:rsidRPr="00801224">
              <w:rPr>
                <w:rFonts w:ascii="Arial Narrow" w:hAnsi="Arial Narrow" w:cs="Arial"/>
                <w:i/>
                <w:snapToGrid w:val="0"/>
                <w:sz w:val="20"/>
                <w:szCs w:val="20"/>
                <w:lang w:eastAsia="en-US"/>
              </w:rPr>
              <w:t xml:space="preserve">Journal of Hand Surgery </w:t>
            </w:r>
            <w:r w:rsidRPr="00801224">
              <w:rPr>
                <w:rFonts w:ascii="Arial Narrow" w:hAnsi="Arial Narrow" w:cs="Arial"/>
                <w:snapToGrid w:val="0"/>
                <w:sz w:val="20"/>
                <w:szCs w:val="20"/>
                <w:lang w:eastAsia="en-US"/>
              </w:rPr>
              <w:t>2013</w:t>
            </w:r>
            <w:proofErr w:type="gramStart"/>
            <w:r w:rsidRPr="00801224">
              <w:rPr>
                <w:rFonts w:ascii="Arial Narrow" w:hAnsi="Arial Narrow" w:cs="Arial"/>
                <w:snapToGrid w:val="0"/>
                <w:sz w:val="20"/>
                <w:szCs w:val="20"/>
                <w:lang w:eastAsia="en-US"/>
              </w:rPr>
              <w:t>;38</w:t>
            </w:r>
            <w:proofErr w:type="gramEnd"/>
            <w:r w:rsidRPr="00801224">
              <w:rPr>
                <w:rFonts w:ascii="Arial Narrow" w:hAnsi="Arial Narrow" w:cs="Arial"/>
                <w:snapToGrid w:val="0"/>
                <w:sz w:val="20"/>
                <w:szCs w:val="20"/>
                <w:lang w:eastAsia="en-US"/>
              </w:rPr>
              <w:t>(10): 1987-1993.</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sz w:val="20"/>
                <w:szCs w:val="20"/>
                <w:lang w:eastAsia="en-US"/>
              </w:rPr>
            </w:pPr>
            <w:proofErr w:type="spellStart"/>
            <w:r w:rsidRPr="00801224">
              <w:rPr>
                <w:rFonts w:ascii="Arial Narrow" w:eastAsia="Calibri" w:hAnsi="Arial Narrow" w:cs="Arial"/>
                <w:sz w:val="20"/>
                <w:szCs w:val="20"/>
                <w:lang w:eastAsia="en-US"/>
              </w:rPr>
              <w:t>Kan</w:t>
            </w:r>
            <w:proofErr w:type="spellEnd"/>
            <w:r w:rsidRPr="00801224">
              <w:rPr>
                <w:rFonts w:ascii="Arial Narrow" w:eastAsia="Calibri" w:hAnsi="Arial Narrow" w:cs="Arial"/>
                <w:sz w:val="20"/>
                <w:szCs w:val="20"/>
                <w:lang w:eastAsia="en-US"/>
              </w:rPr>
              <w:t xml:space="preserve"> 2013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snapToGrid w:val="0"/>
                <w:sz w:val="20"/>
                <w:szCs w:val="20"/>
                <w:lang w:eastAsia="en-US"/>
              </w:rPr>
              <w:t xml:space="preserve">The consequences of different definitions for recurrence of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w:t>
            </w:r>
          </w:p>
        </w:tc>
        <w:tc>
          <w:tcPr>
            <w:tcW w:w="2660" w:type="dxa"/>
          </w:tcPr>
          <w:p w:rsidR="00801224" w:rsidRPr="00801224" w:rsidRDefault="00801224" w:rsidP="00801224">
            <w:pPr>
              <w:widowControl w:val="0"/>
              <w:rPr>
                <w:rFonts w:ascii="Arial Narrow" w:hAnsi="Arial Narrow" w:cs="Arial"/>
                <w:i/>
                <w:snapToGrid w:val="0"/>
                <w:sz w:val="20"/>
                <w:szCs w:val="20"/>
                <w:lang w:eastAsia="en-US"/>
              </w:rPr>
            </w:pPr>
            <w:r w:rsidRPr="00801224">
              <w:rPr>
                <w:rFonts w:ascii="Arial Narrow" w:hAnsi="Arial Narrow" w:cs="Arial"/>
                <w:i/>
                <w:snapToGrid w:val="0"/>
                <w:sz w:val="20"/>
                <w:szCs w:val="20"/>
                <w:lang w:eastAsia="en-US"/>
              </w:rPr>
              <w:t xml:space="preserve">Journal of Plastic, Reconstructive and Aesthetic Surgery </w:t>
            </w:r>
            <w:r w:rsidRPr="00801224">
              <w:rPr>
                <w:rFonts w:ascii="Arial Narrow" w:hAnsi="Arial Narrow" w:cs="Arial"/>
                <w:snapToGrid w:val="0"/>
                <w:sz w:val="20"/>
                <w:szCs w:val="20"/>
                <w:lang w:eastAsia="en-US"/>
              </w:rPr>
              <w:t>2013</w:t>
            </w:r>
            <w:proofErr w:type="gramStart"/>
            <w:r w:rsidRPr="00801224">
              <w:rPr>
                <w:rFonts w:ascii="Arial Narrow" w:hAnsi="Arial Narrow" w:cs="Arial"/>
                <w:snapToGrid w:val="0"/>
                <w:sz w:val="20"/>
                <w:szCs w:val="20"/>
                <w:lang w:eastAsia="en-US"/>
              </w:rPr>
              <w:t>;66</w:t>
            </w:r>
            <w:proofErr w:type="gramEnd"/>
            <w:r w:rsidRPr="00801224">
              <w:rPr>
                <w:rFonts w:ascii="Arial Narrow" w:hAnsi="Arial Narrow" w:cs="Arial"/>
                <w:snapToGrid w:val="0"/>
                <w:sz w:val="20"/>
                <w:szCs w:val="20"/>
                <w:lang w:eastAsia="en-US"/>
              </w:rPr>
              <w:t>(1):95-103.</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sz w:val="20"/>
                <w:szCs w:val="20"/>
                <w:lang w:eastAsia="en-US"/>
              </w:rPr>
            </w:pPr>
            <w:proofErr w:type="spellStart"/>
            <w:r w:rsidRPr="00801224">
              <w:rPr>
                <w:rFonts w:ascii="Arial Narrow" w:eastAsia="Calibri" w:hAnsi="Arial Narrow" w:cs="Arial"/>
                <w:sz w:val="20"/>
                <w:szCs w:val="20"/>
                <w:lang w:eastAsia="en-US"/>
              </w:rPr>
              <w:t>Karabeg</w:t>
            </w:r>
            <w:proofErr w:type="spellEnd"/>
            <w:r w:rsidRPr="00801224">
              <w:rPr>
                <w:rFonts w:ascii="Arial Narrow" w:eastAsia="Calibri" w:hAnsi="Arial Narrow" w:cs="Arial"/>
                <w:sz w:val="20"/>
                <w:szCs w:val="20"/>
                <w:lang w:eastAsia="en-US"/>
              </w:rPr>
              <w:t xml:space="preserve"> 2012 </w:t>
            </w:r>
            <w:proofErr w:type="spellStart"/>
            <w:r w:rsidRPr="00801224">
              <w:rPr>
                <w:rFonts w:ascii="Arial Narrow" w:eastAsia="Calibri" w:hAnsi="Arial Narrow" w:cs="Arial"/>
                <w:sz w:val="20"/>
                <w:szCs w:val="20"/>
                <w:vertAlign w:val="superscript"/>
                <w:lang w:eastAsia="en-US"/>
              </w:rPr>
              <w:t>a,b,c</w:t>
            </w:r>
            <w:proofErr w:type="spellEnd"/>
          </w:p>
        </w:tc>
        <w:tc>
          <w:tcPr>
            <w:tcW w:w="4285"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snapToGrid w:val="0"/>
                <w:sz w:val="20"/>
                <w:szCs w:val="20"/>
                <w:lang w:eastAsia="en-US"/>
              </w:rPr>
              <w:t xml:space="preserve">Results of surgery treatment of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in 115 patients.</w:t>
            </w:r>
          </w:p>
        </w:tc>
        <w:tc>
          <w:tcPr>
            <w:tcW w:w="2660" w:type="dxa"/>
          </w:tcPr>
          <w:p w:rsidR="00801224" w:rsidRPr="00801224" w:rsidRDefault="00801224" w:rsidP="00801224">
            <w:pPr>
              <w:widowControl w:val="0"/>
              <w:rPr>
                <w:rFonts w:ascii="Arial Narrow" w:hAnsi="Arial Narrow" w:cs="Arial"/>
                <w:i/>
                <w:snapToGrid w:val="0"/>
                <w:sz w:val="20"/>
                <w:szCs w:val="20"/>
                <w:lang w:eastAsia="en-US"/>
              </w:rPr>
            </w:pPr>
            <w:r w:rsidRPr="00801224">
              <w:rPr>
                <w:rFonts w:ascii="Arial Narrow" w:hAnsi="Arial Narrow" w:cs="Arial"/>
                <w:i/>
                <w:snapToGrid w:val="0"/>
                <w:sz w:val="20"/>
                <w:szCs w:val="20"/>
                <w:lang w:eastAsia="en-US"/>
              </w:rPr>
              <w:t xml:space="preserve">Medical Archives </w:t>
            </w:r>
            <w:r w:rsidRPr="00801224">
              <w:rPr>
                <w:rFonts w:ascii="Arial Narrow" w:hAnsi="Arial Narrow" w:cs="Arial"/>
                <w:snapToGrid w:val="0"/>
                <w:sz w:val="20"/>
                <w:szCs w:val="20"/>
                <w:lang w:eastAsia="en-US"/>
              </w:rPr>
              <w:t>2012</w:t>
            </w:r>
            <w:proofErr w:type="gramStart"/>
            <w:r w:rsidRPr="00801224">
              <w:rPr>
                <w:rFonts w:ascii="Arial Narrow" w:hAnsi="Arial Narrow" w:cs="Arial"/>
                <w:snapToGrid w:val="0"/>
                <w:sz w:val="20"/>
                <w:szCs w:val="20"/>
                <w:lang w:eastAsia="en-US"/>
              </w:rPr>
              <w:t>;66</w:t>
            </w:r>
            <w:proofErr w:type="gramEnd"/>
            <w:r w:rsidRPr="00801224">
              <w:rPr>
                <w:rFonts w:ascii="Arial Narrow" w:hAnsi="Arial Narrow" w:cs="Arial"/>
                <w:snapToGrid w:val="0"/>
                <w:sz w:val="20"/>
                <w:szCs w:val="20"/>
                <w:lang w:eastAsia="en-US"/>
              </w:rPr>
              <w:t>(5):329-331.</w:t>
            </w:r>
          </w:p>
        </w:tc>
      </w:tr>
      <w:tr w:rsidR="00801224" w:rsidRPr="00801224" w:rsidTr="00E710E6">
        <w:trPr>
          <w:tblHeader/>
        </w:trPr>
        <w:tc>
          <w:tcPr>
            <w:tcW w:w="8363" w:type="dxa"/>
            <w:gridSpan w:val="3"/>
            <w:tcBorders>
              <w:bottom w:val="single" w:sz="4" w:space="0" w:color="auto"/>
            </w:tcBorders>
          </w:tcPr>
          <w:p w:rsidR="00801224" w:rsidRPr="00801224" w:rsidRDefault="00801224" w:rsidP="00801224">
            <w:pPr>
              <w:widowControl w:val="0"/>
              <w:ind w:left="34"/>
              <w:rPr>
                <w:rFonts w:ascii="Arial Narrow" w:hAnsi="Arial Narrow" w:cs="Arial"/>
                <w:b/>
                <w:snapToGrid w:val="0"/>
                <w:sz w:val="20"/>
                <w:szCs w:val="20"/>
                <w:lang w:eastAsia="en-US"/>
              </w:rPr>
            </w:pPr>
            <w:r w:rsidRPr="00801224">
              <w:rPr>
                <w:rFonts w:ascii="Arial Narrow" w:hAnsi="Arial Narrow" w:cs="Arial"/>
                <w:b/>
                <w:snapToGrid w:val="0"/>
                <w:sz w:val="20"/>
                <w:szCs w:val="20"/>
                <w:lang w:eastAsia="en-US"/>
              </w:rPr>
              <w:t>Studies presented in the re-submission and July 2013 submission</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sz w:val="20"/>
                <w:szCs w:val="20"/>
                <w:lang w:eastAsia="en-US"/>
              </w:rPr>
            </w:pPr>
            <w:r w:rsidRPr="00801224">
              <w:rPr>
                <w:rFonts w:ascii="Arial Narrow" w:eastAsia="Calibri" w:hAnsi="Arial Narrow" w:cs="Arial"/>
                <w:sz w:val="20"/>
                <w:szCs w:val="20"/>
                <w:lang w:eastAsia="en-US"/>
              </w:rPr>
              <w:t xml:space="preserve">Abe 2004 </w:t>
            </w:r>
            <w:r w:rsidRPr="00801224">
              <w:rPr>
                <w:rFonts w:ascii="Arial Narrow" w:eastAsia="Calibri" w:hAnsi="Arial Narrow" w:cs="Arial"/>
                <w:sz w:val="20"/>
                <w:szCs w:val="20"/>
                <w:vertAlign w:val="superscript"/>
                <w:lang w:eastAsia="en-US"/>
              </w:rPr>
              <w:t>b</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Surgery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in Japanese patients and a new preoperative classification.</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 xml:space="preserve">Journal of Hand Surgery (Brit &amp; </w:t>
            </w:r>
            <w:proofErr w:type="spellStart"/>
            <w:r w:rsidRPr="00801224">
              <w:rPr>
                <w:rFonts w:ascii="Arial Narrow" w:hAnsi="Arial Narrow" w:cs="Arial"/>
                <w:i/>
                <w:snapToGrid w:val="0"/>
                <w:sz w:val="20"/>
                <w:szCs w:val="20"/>
                <w:lang w:eastAsia="en-US"/>
              </w:rPr>
              <w:t>Eur</w:t>
            </w:r>
            <w:proofErr w:type="spellEnd"/>
            <w:r w:rsidRPr="00801224">
              <w:rPr>
                <w:rFonts w:ascii="Arial Narrow" w:hAnsi="Arial Narrow" w:cs="Arial"/>
                <w:i/>
                <w:snapToGrid w:val="0"/>
                <w:sz w:val="20"/>
                <w:szCs w:val="20"/>
                <w:lang w:eastAsia="en-US"/>
              </w:rPr>
              <w:t>)</w:t>
            </w:r>
            <w:r w:rsidRPr="00801224">
              <w:rPr>
                <w:rFonts w:ascii="Arial Narrow" w:hAnsi="Arial Narrow" w:cs="Arial"/>
                <w:snapToGrid w:val="0"/>
                <w:sz w:val="20"/>
                <w:szCs w:val="20"/>
                <w:lang w:eastAsia="en-US"/>
              </w:rPr>
              <w:t xml:space="preserve"> 2004; 29</w:t>
            </w:r>
            <w:proofErr w:type="gramStart"/>
            <w:r w:rsidRPr="00801224">
              <w:rPr>
                <w:rFonts w:ascii="Arial Narrow" w:hAnsi="Arial Narrow" w:cs="Arial"/>
                <w:snapToGrid w:val="0"/>
                <w:sz w:val="20"/>
                <w:szCs w:val="20"/>
                <w:lang w:eastAsia="en-US"/>
              </w:rPr>
              <w:t>:B</w:t>
            </w:r>
            <w:proofErr w:type="gramEnd"/>
            <w:r w:rsidRPr="00801224">
              <w:rPr>
                <w:rFonts w:ascii="Arial Narrow" w:hAnsi="Arial Narrow" w:cs="Arial"/>
                <w:snapToGrid w:val="0"/>
                <w:sz w:val="20"/>
                <w:szCs w:val="20"/>
                <w:lang w:eastAsia="en-US"/>
              </w:rPr>
              <w:t>(3):235.</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Adam 1992</w:t>
            </w:r>
            <w:r w:rsidRPr="00801224">
              <w:rPr>
                <w:rFonts w:ascii="Arial Narrow" w:eastAsia="Calibri" w:hAnsi="Arial Narrow" w:cs="Arial"/>
                <w:sz w:val="20"/>
                <w:szCs w:val="20"/>
                <w:vertAlign w:val="superscript"/>
                <w:lang w:eastAsia="en-US"/>
              </w:rPr>
              <w:t xml:space="preserve"> b</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Prognosis in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The Journal of Hand Surgery</w:t>
            </w:r>
            <w:r w:rsidRPr="00801224">
              <w:rPr>
                <w:rFonts w:ascii="Arial Narrow" w:hAnsi="Arial Narrow" w:cs="Arial"/>
                <w:snapToGrid w:val="0"/>
                <w:sz w:val="20"/>
                <w:szCs w:val="20"/>
                <w:lang w:eastAsia="en-US"/>
              </w:rPr>
              <w:t xml:space="preserve"> 1992; 17A:312. </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Andrew 1991 </w:t>
            </w:r>
            <w:proofErr w:type="spellStart"/>
            <w:r w:rsidRPr="00801224">
              <w:rPr>
                <w:rFonts w:ascii="Arial Narrow" w:eastAsia="Calibri" w:hAnsi="Arial Narrow" w:cs="Arial"/>
                <w:sz w:val="20"/>
                <w:szCs w:val="20"/>
                <w:vertAlign w:val="superscript"/>
                <w:lang w:eastAsia="en-US"/>
              </w:rPr>
              <w:t>b,c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Segmental </w:t>
            </w:r>
            <w:proofErr w:type="spellStart"/>
            <w:r w:rsidRPr="00801224">
              <w:rPr>
                <w:rFonts w:ascii="Arial Narrow" w:hAnsi="Arial Narrow" w:cs="Arial"/>
                <w:snapToGrid w:val="0"/>
                <w:sz w:val="20"/>
                <w:szCs w:val="20"/>
                <w:lang w:eastAsia="en-US"/>
              </w:rPr>
              <w:t>aponeurectomy</w:t>
            </w:r>
            <w:proofErr w:type="spellEnd"/>
            <w:r w:rsidRPr="00801224">
              <w:rPr>
                <w:rFonts w:ascii="Arial Narrow" w:hAnsi="Arial Narrow" w:cs="Arial"/>
                <w:snapToGrid w:val="0"/>
                <w:sz w:val="20"/>
                <w:szCs w:val="20"/>
                <w:lang w:eastAsia="en-US"/>
              </w:rPr>
              <w:t xml:space="preserve">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a prospective study.</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Journal of Hand Surgery (Brit)</w:t>
            </w:r>
            <w:r w:rsidRPr="00801224">
              <w:rPr>
                <w:rFonts w:ascii="Arial Narrow" w:hAnsi="Arial Narrow" w:cs="Arial"/>
                <w:snapToGrid w:val="0"/>
                <w:sz w:val="20"/>
                <w:szCs w:val="20"/>
                <w:lang w:eastAsia="en-US"/>
              </w:rPr>
              <w:t xml:space="preserve"> 1991; 16 </w:t>
            </w:r>
            <w:proofErr w:type="gramStart"/>
            <w:r w:rsidRPr="00801224">
              <w:rPr>
                <w:rFonts w:ascii="Arial Narrow" w:hAnsi="Arial Narrow" w:cs="Arial"/>
                <w:snapToGrid w:val="0"/>
                <w:sz w:val="20"/>
                <w:szCs w:val="20"/>
                <w:lang w:eastAsia="en-US"/>
              </w:rPr>
              <w:t>B(</w:t>
            </w:r>
            <w:proofErr w:type="gramEnd"/>
            <w:r w:rsidRPr="00801224">
              <w:rPr>
                <w:rFonts w:ascii="Arial Narrow" w:hAnsi="Arial Narrow" w:cs="Arial"/>
                <w:snapToGrid w:val="0"/>
                <w:sz w:val="20"/>
                <w:szCs w:val="20"/>
                <w:lang w:eastAsia="en-US"/>
              </w:rPr>
              <w:t>3):255.</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Anwar 2007 </w:t>
            </w:r>
            <w:proofErr w:type="spellStart"/>
            <w:r w:rsidRPr="00801224">
              <w:rPr>
                <w:rFonts w:ascii="Arial Narrow" w:eastAsia="Calibri" w:hAnsi="Arial Narrow" w:cs="Arial"/>
                <w:sz w:val="20"/>
                <w:szCs w:val="20"/>
                <w:vertAlign w:val="superscript"/>
                <w:lang w:eastAsia="en-US"/>
              </w:rPr>
              <w:t>a,b,c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Results of surgical treatment of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in women: a review of 109 consecutive patients.</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The Journal of Hand Surgery</w:t>
            </w:r>
            <w:r w:rsidRPr="00801224">
              <w:rPr>
                <w:rFonts w:ascii="Arial Narrow" w:hAnsi="Arial Narrow" w:cs="Arial"/>
                <w:snapToGrid w:val="0"/>
                <w:sz w:val="20"/>
                <w:szCs w:val="20"/>
                <w:lang w:eastAsia="en-US"/>
              </w:rPr>
              <w:t xml:space="preserve"> </w:t>
            </w:r>
            <w:r w:rsidRPr="00801224">
              <w:rPr>
                <w:rFonts w:ascii="Arial Narrow" w:hAnsi="Arial Narrow" w:cs="Arial"/>
                <w:i/>
                <w:snapToGrid w:val="0"/>
                <w:sz w:val="20"/>
                <w:szCs w:val="20"/>
                <w:lang w:eastAsia="en-US"/>
              </w:rPr>
              <w:t xml:space="preserve">(USA) </w:t>
            </w:r>
            <w:r w:rsidRPr="00801224">
              <w:rPr>
                <w:rFonts w:ascii="Arial Narrow" w:hAnsi="Arial Narrow" w:cs="Arial"/>
                <w:snapToGrid w:val="0"/>
                <w:sz w:val="20"/>
                <w:szCs w:val="20"/>
                <w:lang w:eastAsia="en-US"/>
              </w:rPr>
              <w:t>2007; 32(9):1423.</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Anwar 2009 </w:t>
            </w:r>
            <w:proofErr w:type="spellStart"/>
            <w:r w:rsidRPr="00801224">
              <w:rPr>
                <w:rFonts w:ascii="Arial Narrow" w:eastAsia="Calibri" w:hAnsi="Arial Narrow" w:cs="Arial"/>
                <w:sz w:val="20"/>
                <w:szCs w:val="20"/>
                <w:vertAlign w:val="superscript"/>
                <w:lang w:eastAsia="en-US"/>
              </w:rPr>
              <w:t>a,b,c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The lateral digital flap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w:t>
            </w:r>
            <w:proofErr w:type="spellStart"/>
            <w:r w:rsidRPr="00801224">
              <w:rPr>
                <w:rFonts w:ascii="Arial Narrow" w:hAnsi="Arial Narrow" w:cs="Arial"/>
                <w:snapToGrid w:val="0"/>
                <w:sz w:val="20"/>
                <w:szCs w:val="20"/>
                <w:lang w:eastAsia="en-US"/>
              </w:rPr>
              <w:t>fasciectomy</w:t>
            </w:r>
            <w:proofErr w:type="spellEnd"/>
            <w:r w:rsidRPr="00801224">
              <w:rPr>
                <w:rFonts w:ascii="Arial Narrow" w:hAnsi="Arial Narrow" w:cs="Arial"/>
                <w:snapToGrid w:val="0"/>
                <w:sz w:val="20"/>
                <w:szCs w:val="20"/>
                <w:lang w:eastAsia="en-US"/>
              </w:rPr>
              <w:t xml:space="preserve"> at the proximal </w:t>
            </w:r>
            <w:proofErr w:type="spellStart"/>
            <w:r w:rsidRPr="00801224">
              <w:rPr>
                <w:rFonts w:ascii="Arial Narrow" w:hAnsi="Arial Narrow" w:cs="Arial"/>
                <w:snapToGrid w:val="0"/>
                <w:sz w:val="20"/>
                <w:szCs w:val="20"/>
                <w:lang w:eastAsia="en-US"/>
              </w:rPr>
              <w:t>interphalangeal</w:t>
            </w:r>
            <w:proofErr w:type="spellEnd"/>
            <w:r w:rsidRPr="00801224">
              <w:rPr>
                <w:rFonts w:ascii="Arial Narrow" w:hAnsi="Arial Narrow" w:cs="Arial"/>
                <w:snapToGrid w:val="0"/>
                <w:sz w:val="20"/>
                <w:szCs w:val="20"/>
                <w:lang w:eastAsia="en-US"/>
              </w:rPr>
              <w:t xml:space="preserve"> joint - A study of 84 consecutive patients.</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The Journal of Hand Surgery</w:t>
            </w:r>
            <w:r w:rsidRPr="00801224">
              <w:rPr>
                <w:rFonts w:ascii="Arial Narrow" w:hAnsi="Arial Narrow" w:cs="Arial"/>
                <w:snapToGrid w:val="0"/>
                <w:sz w:val="20"/>
                <w:szCs w:val="20"/>
                <w:lang w:eastAsia="en-US"/>
              </w:rPr>
              <w:t xml:space="preserve"> </w:t>
            </w:r>
            <w:r w:rsidRPr="00801224">
              <w:rPr>
                <w:rFonts w:ascii="Arial Narrow" w:hAnsi="Arial Narrow" w:cs="Arial"/>
                <w:i/>
                <w:snapToGrid w:val="0"/>
                <w:sz w:val="20"/>
                <w:szCs w:val="20"/>
                <w:lang w:eastAsia="en-US"/>
              </w:rPr>
              <w:t>(</w:t>
            </w:r>
            <w:proofErr w:type="spellStart"/>
            <w:r w:rsidRPr="00801224">
              <w:rPr>
                <w:rFonts w:ascii="Arial Narrow" w:hAnsi="Arial Narrow" w:cs="Arial"/>
                <w:i/>
                <w:snapToGrid w:val="0"/>
                <w:sz w:val="20"/>
                <w:szCs w:val="20"/>
                <w:lang w:eastAsia="en-US"/>
              </w:rPr>
              <w:t>Eur</w:t>
            </w:r>
            <w:proofErr w:type="spellEnd"/>
            <w:r w:rsidRPr="00801224">
              <w:rPr>
                <w:rFonts w:ascii="Arial Narrow" w:hAnsi="Arial Narrow" w:cs="Arial"/>
                <w:i/>
                <w:snapToGrid w:val="0"/>
                <w:sz w:val="20"/>
                <w:szCs w:val="20"/>
                <w:lang w:eastAsia="en-US"/>
              </w:rPr>
              <w:t xml:space="preserve">) </w:t>
            </w:r>
            <w:r w:rsidRPr="00801224">
              <w:rPr>
                <w:rFonts w:ascii="Arial Narrow" w:hAnsi="Arial Narrow" w:cs="Arial"/>
                <w:snapToGrid w:val="0"/>
                <w:sz w:val="20"/>
                <w:szCs w:val="20"/>
                <w:lang w:eastAsia="en-US"/>
              </w:rPr>
              <w:t>2009; 34(1):90.</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Armstrong 2000 </w:t>
            </w:r>
            <w:r w:rsidRPr="00801224">
              <w:rPr>
                <w:rFonts w:ascii="Arial Narrow" w:eastAsia="Calibri" w:hAnsi="Arial Narrow" w:cs="Arial"/>
                <w:sz w:val="20"/>
                <w:szCs w:val="20"/>
                <w:vertAlign w:val="superscript"/>
                <w:lang w:eastAsia="en-US"/>
              </w:rPr>
              <w:t>b</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proofErr w:type="spellStart"/>
            <w:r w:rsidRPr="00801224">
              <w:rPr>
                <w:rFonts w:ascii="Arial Narrow" w:hAnsi="Arial Narrow" w:cs="Arial"/>
                <w:snapToGrid w:val="0"/>
                <w:sz w:val="20"/>
                <w:szCs w:val="20"/>
                <w:lang w:eastAsia="en-US"/>
              </w:rPr>
              <w:t>Dermofasciectomy</w:t>
            </w:r>
            <w:proofErr w:type="spellEnd"/>
            <w:r w:rsidRPr="00801224">
              <w:rPr>
                <w:rFonts w:ascii="Arial Narrow" w:hAnsi="Arial Narrow" w:cs="Arial"/>
                <w:snapToGrid w:val="0"/>
                <w:sz w:val="20"/>
                <w:szCs w:val="20"/>
                <w:lang w:eastAsia="en-US"/>
              </w:rPr>
              <w:t xml:space="preserve"> in the management of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 xml:space="preserve">The Journal of Bone and Joint Surgery (Brit) </w:t>
            </w:r>
            <w:r w:rsidRPr="00801224">
              <w:rPr>
                <w:rFonts w:ascii="Arial Narrow" w:hAnsi="Arial Narrow" w:cs="Arial"/>
                <w:snapToGrid w:val="0"/>
                <w:sz w:val="20"/>
                <w:szCs w:val="20"/>
                <w:lang w:eastAsia="en-US"/>
              </w:rPr>
              <w:t>2000; 82(1):90.</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Ashley 1953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A two-stage operation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with a report of 38 cases.</w:t>
            </w:r>
          </w:p>
        </w:tc>
        <w:tc>
          <w:tcPr>
            <w:tcW w:w="2660" w:type="dxa"/>
          </w:tcPr>
          <w:p w:rsidR="00801224" w:rsidRPr="00801224" w:rsidRDefault="00801224" w:rsidP="00801224">
            <w:pPr>
              <w:widowControl w:val="0"/>
              <w:ind w:right="-59"/>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Plastic and Reconstruction Surgery</w:t>
            </w:r>
            <w:r w:rsidRPr="00801224">
              <w:rPr>
                <w:rFonts w:ascii="Arial Narrow" w:hAnsi="Arial Narrow" w:cs="Arial"/>
                <w:snapToGrid w:val="0"/>
                <w:sz w:val="20"/>
                <w:szCs w:val="20"/>
                <w:lang w:eastAsia="en-US"/>
              </w:rPr>
              <w:t xml:space="preserve"> 1953</w:t>
            </w:r>
            <w:proofErr w:type="gramStart"/>
            <w:r w:rsidRPr="00801224">
              <w:rPr>
                <w:rFonts w:ascii="Arial Narrow" w:hAnsi="Arial Narrow" w:cs="Arial"/>
                <w:snapToGrid w:val="0"/>
                <w:sz w:val="20"/>
                <w:szCs w:val="20"/>
                <w:lang w:eastAsia="en-US"/>
              </w:rPr>
              <w:t>;12</w:t>
            </w:r>
            <w:proofErr w:type="gramEnd"/>
            <w:r w:rsidRPr="00801224">
              <w:rPr>
                <w:rFonts w:ascii="Arial Narrow" w:hAnsi="Arial Narrow" w:cs="Arial"/>
                <w:snapToGrid w:val="0"/>
                <w:sz w:val="20"/>
                <w:szCs w:val="20"/>
                <w:lang w:eastAsia="en-US"/>
              </w:rPr>
              <w:t>(1):79.</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Balaguer</w:t>
            </w:r>
            <w:proofErr w:type="spellEnd"/>
            <w:r w:rsidRPr="00801224">
              <w:rPr>
                <w:rFonts w:ascii="Arial Narrow" w:eastAsia="Calibri" w:hAnsi="Arial Narrow" w:cs="Arial"/>
                <w:color w:val="000000"/>
                <w:sz w:val="20"/>
                <w:szCs w:val="20"/>
                <w:lang w:eastAsia="en-US"/>
              </w:rPr>
              <w:t xml:space="preserve">  2009 </w:t>
            </w:r>
            <w:r w:rsidRPr="00801224">
              <w:rPr>
                <w:rFonts w:ascii="Arial Narrow" w:eastAsia="Calibri" w:hAnsi="Arial Narrow" w:cs="Arial"/>
                <w:color w:val="000000"/>
                <w:sz w:val="20"/>
                <w:szCs w:val="20"/>
                <w:vertAlign w:val="superscript"/>
                <w:lang w:eastAsia="en-US"/>
              </w:rPr>
              <w:t>b</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Histological staging and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recurrence or extension after surgical treatment: A retrospective study of 124 patients.</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Journal of Hand Surgery</w:t>
            </w:r>
            <w:r w:rsidRPr="00801224">
              <w:rPr>
                <w:rFonts w:ascii="Arial Narrow" w:hAnsi="Arial Narrow" w:cs="Arial"/>
                <w:snapToGrid w:val="0"/>
                <w:sz w:val="20"/>
                <w:szCs w:val="20"/>
                <w:lang w:eastAsia="en-US"/>
              </w:rPr>
              <w:t xml:space="preserve"> </w:t>
            </w:r>
            <w:r w:rsidRPr="00801224">
              <w:rPr>
                <w:rFonts w:ascii="Arial Narrow" w:hAnsi="Arial Narrow" w:cs="Arial"/>
                <w:i/>
                <w:snapToGrid w:val="0"/>
                <w:sz w:val="20"/>
                <w:szCs w:val="20"/>
                <w:lang w:eastAsia="en-US"/>
              </w:rPr>
              <w:t>(</w:t>
            </w:r>
            <w:proofErr w:type="spellStart"/>
            <w:r w:rsidRPr="00801224">
              <w:rPr>
                <w:rFonts w:ascii="Arial Narrow" w:hAnsi="Arial Narrow" w:cs="Arial"/>
                <w:i/>
                <w:snapToGrid w:val="0"/>
                <w:sz w:val="20"/>
                <w:szCs w:val="20"/>
                <w:lang w:eastAsia="en-US"/>
              </w:rPr>
              <w:t>Eur</w:t>
            </w:r>
            <w:proofErr w:type="spellEnd"/>
            <w:r w:rsidRPr="00801224">
              <w:rPr>
                <w:rFonts w:ascii="Arial Narrow" w:hAnsi="Arial Narrow" w:cs="Arial"/>
                <w:i/>
                <w:snapToGrid w:val="0"/>
                <w:sz w:val="20"/>
                <w:szCs w:val="20"/>
                <w:lang w:eastAsia="en-US"/>
              </w:rPr>
              <w:t xml:space="preserve">) 2009; </w:t>
            </w:r>
            <w:r w:rsidRPr="00801224">
              <w:rPr>
                <w:rFonts w:ascii="Arial Narrow" w:hAnsi="Arial Narrow" w:cs="Arial"/>
                <w:snapToGrid w:val="0"/>
                <w:sz w:val="20"/>
                <w:szCs w:val="20"/>
                <w:lang w:eastAsia="en-US"/>
              </w:rPr>
              <w:t>34(4):493.</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lastRenderedPageBreak/>
              <w:t>Beyerman</w:t>
            </w:r>
            <w:proofErr w:type="spellEnd"/>
            <w:r w:rsidRPr="00801224">
              <w:rPr>
                <w:rFonts w:ascii="Arial Narrow" w:eastAsia="Calibri" w:hAnsi="Arial Narrow" w:cs="Arial"/>
                <w:color w:val="000000"/>
                <w:sz w:val="20"/>
                <w:szCs w:val="20"/>
                <w:lang w:eastAsia="en-US"/>
              </w:rPr>
              <w:t xml:space="preserve"> 2004 </w:t>
            </w:r>
            <w:r w:rsidRPr="00801224">
              <w:rPr>
                <w:rFonts w:ascii="Arial Narrow" w:eastAsia="Calibri" w:hAnsi="Arial Narrow" w:cs="Arial"/>
                <w:color w:val="000000"/>
                <w:sz w:val="20"/>
                <w:szCs w:val="20"/>
                <w:vertAlign w:val="superscript"/>
                <w:lang w:eastAsia="en-US"/>
              </w:rPr>
              <w:t>d</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Severe contracture of the proximal </w:t>
            </w:r>
            <w:proofErr w:type="spellStart"/>
            <w:r w:rsidRPr="00801224">
              <w:rPr>
                <w:rFonts w:ascii="Arial Narrow" w:hAnsi="Arial Narrow" w:cs="Arial"/>
                <w:snapToGrid w:val="0"/>
                <w:sz w:val="20"/>
                <w:szCs w:val="20"/>
                <w:lang w:eastAsia="en-US"/>
              </w:rPr>
              <w:t>interphalangeal</w:t>
            </w:r>
            <w:proofErr w:type="spellEnd"/>
            <w:r w:rsidRPr="00801224">
              <w:rPr>
                <w:rFonts w:ascii="Arial Narrow" w:hAnsi="Arial Narrow" w:cs="Arial"/>
                <w:snapToGrid w:val="0"/>
                <w:sz w:val="20"/>
                <w:szCs w:val="20"/>
                <w:lang w:eastAsia="en-US"/>
              </w:rPr>
              <w:t xml:space="preserve"> joint in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Does </w:t>
            </w:r>
            <w:proofErr w:type="spellStart"/>
            <w:r w:rsidRPr="00801224">
              <w:rPr>
                <w:rFonts w:ascii="Arial Narrow" w:hAnsi="Arial Narrow" w:cs="Arial"/>
                <w:snapToGrid w:val="0"/>
                <w:sz w:val="20"/>
                <w:szCs w:val="20"/>
                <w:lang w:eastAsia="en-US"/>
              </w:rPr>
              <w:t>capsuloligamentous</w:t>
            </w:r>
            <w:proofErr w:type="spellEnd"/>
            <w:r w:rsidRPr="00801224">
              <w:rPr>
                <w:rFonts w:ascii="Arial Narrow" w:hAnsi="Arial Narrow" w:cs="Arial"/>
                <w:snapToGrid w:val="0"/>
                <w:sz w:val="20"/>
                <w:szCs w:val="20"/>
                <w:lang w:eastAsia="en-US"/>
              </w:rPr>
              <w:t xml:space="preserve"> release improve outcome?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Journal of Hand Surgery</w:t>
            </w:r>
            <w:r w:rsidRPr="00801224">
              <w:rPr>
                <w:rFonts w:ascii="Arial Narrow" w:hAnsi="Arial Narrow" w:cs="Arial"/>
                <w:snapToGrid w:val="0"/>
                <w:sz w:val="20"/>
                <w:szCs w:val="20"/>
                <w:lang w:eastAsia="en-US"/>
              </w:rPr>
              <w:t xml:space="preserve"> </w:t>
            </w:r>
            <w:r w:rsidRPr="00801224">
              <w:rPr>
                <w:rFonts w:ascii="Arial Narrow" w:hAnsi="Arial Narrow" w:cs="Arial"/>
                <w:i/>
                <w:snapToGrid w:val="0"/>
                <w:sz w:val="20"/>
                <w:szCs w:val="20"/>
                <w:lang w:eastAsia="en-US"/>
              </w:rPr>
              <w:t xml:space="preserve">(Brit &amp; </w:t>
            </w:r>
            <w:proofErr w:type="spellStart"/>
            <w:r w:rsidRPr="00801224">
              <w:rPr>
                <w:rFonts w:ascii="Arial Narrow" w:hAnsi="Arial Narrow" w:cs="Arial"/>
                <w:i/>
                <w:snapToGrid w:val="0"/>
                <w:sz w:val="20"/>
                <w:szCs w:val="20"/>
                <w:lang w:eastAsia="en-US"/>
              </w:rPr>
              <w:t>Eur</w:t>
            </w:r>
            <w:proofErr w:type="spellEnd"/>
            <w:r w:rsidRPr="00801224">
              <w:rPr>
                <w:rFonts w:ascii="Arial Narrow" w:hAnsi="Arial Narrow" w:cs="Arial"/>
                <w:i/>
                <w:snapToGrid w:val="0"/>
                <w:sz w:val="20"/>
                <w:szCs w:val="20"/>
                <w:lang w:eastAsia="en-US"/>
              </w:rPr>
              <w:t xml:space="preserve">) </w:t>
            </w:r>
            <w:r w:rsidRPr="00801224">
              <w:rPr>
                <w:rFonts w:ascii="Arial Narrow" w:hAnsi="Arial Narrow" w:cs="Arial"/>
                <w:snapToGrid w:val="0"/>
                <w:sz w:val="20"/>
                <w:szCs w:val="20"/>
                <w:lang w:eastAsia="en-US"/>
              </w:rPr>
              <w:t xml:space="preserve">2004; 29 </w:t>
            </w:r>
            <w:proofErr w:type="gramStart"/>
            <w:r w:rsidRPr="00801224">
              <w:rPr>
                <w:rFonts w:ascii="Arial Narrow" w:hAnsi="Arial Narrow" w:cs="Arial"/>
                <w:snapToGrid w:val="0"/>
                <w:sz w:val="20"/>
                <w:szCs w:val="20"/>
                <w:lang w:eastAsia="en-US"/>
              </w:rPr>
              <w:t>B(</w:t>
            </w:r>
            <w:proofErr w:type="gramEnd"/>
            <w:r w:rsidRPr="00801224">
              <w:rPr>
                <w:rFonts w:ascii="Arial Narrow" w:hAnsi="Arial Narrow" w:cs="Arial"/>
                <w:snapToGrid w:val="0"/>
                <w:sz w:val="20"/>
                <w:szCs w:val="20"/>
                <w:lang w:eastAsia="en-US"/>
              </w:rPr>
              <w:t>3):240.</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Bismil</w:t>
            </w:r>
            <w:proofErr w:type="spellEnd"/>
            <w:r w:rsidRPr="00801224">
              <w:rPr>
                <w:rFonts w:ascii="Arial Narrow" w:eastAsia="Calibri" w:hAnsi="Arial Narrow" w:cs="Arial"/>
                <w:color w:val="000000"/>
                <w:sz w:val="20"/>
                <w:szCs w:val="20"/>
                <w:lang w:eastAsia="en-US"/>
              </w:rPr>
              <w:t xml:space="preserve"> 2012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The development of one-stop wide-awake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w:t>
            </w:r>
            <w:proofErr w:type="spellStart"/>
            <w:r w:rsidRPr="00801224">
              <w:rPr>
                <w:rFonts w:ascii="Arial Narrow" w:hAnsi="Arial Narrow" w:cs="Arial"/>
                <w:snapToGrid w:val="0"/>
                <w:sz w:val="20"/>
                <w:szCs w:val="20"/>
                <w:lang w:eastAsia="en-US"/>
              </w:rPr>
              <w:t>fasciectomy</w:t>
            </w:r>
            <w:proofErr w:type="spellEnd"/>
            <w:r w:rsidRPr="00801224">
              <w:rPr>
                <w:rFonts w:ascii="Arial Narrow" w:hAnsi="Arial Narrow" w:cs="Arial"/>
                <w:snapToGrid w:val="0"/>
                <w:sz w:val="20"/>
                <w:szCs w:val="20"/>
                <w:lang w:eastAsia="en-US"/>
              </w:rPr>
              <w:t xml:space="preserve"> service: a retrospective review.</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Journal of The Royal Society of Medicine Short Reports</w:t>
            </w:r>
            <w:r w:rsidRPr="00801224">
              <w:rPr>
                <w:rFonts w:ascii="Arial Narrow" w:hAnsi="Arial Narrow" w:cs="Arial"/>
                <w:snapToGrid w:val="0"/>
                <w:sz w:val="20"/>
                <w:szCs w:val="20"/>
                <w:lang w:eastAsia="en-US"/>
              </w:rPr>
              <w:t xml:space="preserve"> 2012; 3(7):48.</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Bulstrode</w:t>
            </w:r>
            <w:proofErr w:type="spellEnd"/>
            <w:r w:rsidRPr="00801224">
              <w:rPr>
                <w:rFonts w:ascii="Arial Narrow" w:eastAsia="Calibri" w:hAnsi="Arial Narrow" w:cs="Arial"/>
                <w:color w:val="000000"/>
                <w:sz w:val="20"/>
                <w:szCs w:val="20"/>
                <w:lang w:eastAsia="en-US"/>
              </w:rPr>
              <w:t xml:space="preserve"> 2005 </w:t>
            </w:r>
            <w:proofErr w:type="spellStart"/>
            <w:r w:rsidRPr="00801224">
              <w:rPr>
                <w:rFonts w:ascii="Arial Narrow" w:eastAsia="Calibri" w:hAnsi="Arial Narrow" w:cs="Arial"/>
                <w:sz w:val="20"/>
                <w:szCs w:val="20"/>
                <w:vertAlign w:val="superscript"/>
                <w:lang w:eastAsia="en-US"/>
              </w:rPr>
              <w:t>b,c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The complications of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surgery.</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The Journal of Hand Surgery</w:t>
            </w:r>
            <w:r w:rsidRPr="00801224">
              <w:rPr>
                <w:rFonts w:ascii="Arial Narrow" w:hAnsi="Arial Narrow" w:cs="Arial"/>
                <w:snapToGrid w:val="0"/>
                <w:sz w:val="20"/>
                <w:szCs w:val="20"/>
                <w:lang w:eastAsia="en-US"/>
              </w:rPr>
              <w:t xml:space="preserve"> </w:t>
            </w:r>
            <w:r w:rsidRPr="00801224">
              <w:rPr>
                <w:rFonts w:ascii="Arial Narrow" w:hAnsi="Arial Narrow" w:cs="Arial"/>
                <w:i/>
                <w:snapToGrid w:val="0"/>
                <w:sz w:val="20"/>
                <w:szCs w:val="20"/>
                <w:lang w:eastAsia="en-US"/>
              </w:rPr>
              <w:t xml:space="preserve">(USA) </w:t>
            </w:r>
            <w:r w:rsidRPr="00801224">
              <w:rPr>
                <w:rFonts w:ascii="Arial Narrow" w:hAnsi="Arial Narrow" w:cs="Arial"/>
                <w:snapToGrid w:val="0"/>
                <w:sz w:val="20"/>
                <w:szCs w:val="20"/>
                <w:lang w:eastAsia="en-US"/>
              </w:rPr>
              <w:t>2005; 30(5):1021.</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Citron 2005 </w:t>
            </w:r>
            <w:proofErr w:type="spellStart"/>
            <w:r w:rsidRPr="00801224">
              <w:rPr>
                <w:rFonts w:ascii="Arial Narrow" w:eastAsia="Calibri" w:hAnsi="Arial Narrow" w:cs="Arial"/>
                <w:sz w:val="20"/>
                <w:szCs w:val="20"/>
                <w:vertAlign w:val="superscript"/>
                <w:lang w:eastAsia="en-US"/>
              </w:rPr>
              <w:t>b,c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Recurrence after surgery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A randomised trial of two skin incisions.</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Journal of Hand Surgery</w:t>
            </w:r>
            <w:r w:rsidRPr="00801224">
              <w:rPr>
                <w:rFonts w:ascii="Arial Narrow" w:hAnsi="Arial Narrow" w:cs="Arial"/>
                <w:snapToGrid w:val="0"/>
                <w:sz w:val="20"/>
                <w:szCs w:val="20"/>
                <w:lang w:eastAsia="en-US"/>
              </w:rPr>
              <w:t xml:space="preserve"> </w:t>
            </w:r>
            <w:r w:rsidRPr="00801224">
              <w:rPr>
                <w:rFonts w:ascii="Arial Narrow" w:hAnsi="Arial Narrow" w:cs="Arial"/>
                <w:i/>
                <w:snapToGrid w:val="0"/>
                <w:sz w:val="20"/>
                <w:szCs w:val="20"/>
                <w:lang w:eastAsia="en-US"/>
              </w:rPr>
              <w:t xml:space="preserve">(Brit &amp; </w:t>
            </w:r>
            <w:proofErr w:type="spellStart"/>
            <w:r w:rsidRPr="00801224">
              <w:rPr>
                <w:rFonts w:ascii="Arial Narrow" w:hAnsi="Arial Narrow" w:cs="Arial"/>
                <w:i/>
                <w:snapToGrid w:val="0"/>
                <w:sz w:val="20"/>
                <w:szCs w:val="20"/>
                <w:lang w:eastAsia="en-US"/>
              </w:rPr>
              <w:t>Eur</w:t>
            </w:r>
            <w:proofErr w:type="spellEnd"/>
            <w:r w:rsidRPr="00801224">
              <w:rPr>
                <w:rFonts w:ascii="Arial Narrow" w:hAnsi="Arial Narrow" w:cs="Arial"/>
                <w:i/>
                <w:snapToGrid w:val="0"/>
                <w:sz w:val="20"/>
                <w:szCs w:val="20"/>
                <w:lang w:eastAsia="en-US"/>
              </w:rPr>
              <w:t xml:space="preserve">) </w:t>
            </w:r>
            <w:r w:rsidRPr="00801224">
              <w:rPr>
                <w:rFonts w:ascii="Arial Narrow" w:hAnsi="Arial Narrow" w:cs="Arial"/>
                <w:snapToGrid w:val="0"/>
                <w:sz w:val="20"/>
                <w:szCs w:val="20"/>
                <w:lang w:eastAsia="en-US"/>
              </w:rPr>
              <w:t>2005; 30(6):563.</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Clibbon</w:t>
            </w:r>
            <w:proofErr w:type="spellEnd"/>
            <w:r w:rsidRPr="00801224">
              <w:rPr>
                <w:rFonts w:ascii="Arial Narrow" w:eastAsia="Calibri" w:hAnsi="Arial Narrow" w:cs="Arial"/>
                <w:color w:val="000000"/>
                <w:sz w:val="20"/>
                <w:szCs w:val="20"/>
                <w:lang w:eastAsia="en-US"/>
              </w:rPr>
              <w:t xml:space="preserve"> 2001 </w:t>
            </w:r>
            <w:proofErr w:type="spellStart"/>
            <w:r w:rsidRPr="00801224">
              <w:rPr>
                <w:rFonts w:ascii="Arial Narrow" w:eastAsia="Calibri" w:hAnsi="Arial Narrow" w:cs="Arial"/>
                <w:sz w:val="20"/>
                <w:szCs w:val="20"/>
                <w:vertAlign w:val="superscript"/>
                <w:lang w:eastAsia="en-US"/>
              </w:rPr>
              <w:t>b,c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Palmar segmental </w:t>
            </w:r>
            <w:proofErr w:type="spellStart"/>
            <w:r w:rsidRPr="00801224">
              <w:rPr>
                <w:rFonts w:ascii="Arial Narrow" w:hAnsi="Arial Narrow" w:cs="Arial"/>
                <w:snapToGrid w:val="0"/>
                <w:sz w:val="20"/>
                <w:szCs w:val="20"/>
                <w:lang w:eastAsia="en-US"/>
              </w:rPr>
              <w:t>aponeurectomy</w:t>
            </w:r>
            <w:proofErr w:type="spellEnd"/>
            <w:r w:rsidRPr="00801224">
              <w:rPr>
                <w:rFonts w:ascii="Arial Narrow" w:hAnsi="Arial Narrow" w:cs="Arial"/>
                <w:snapToGrid w:val="0"/>
                <w:sz w:val="20"/>
                <w:szCs w:val="20"/>
                <w:lang w:eastAsia="en-US"/>
              </w:rPr>
              <w:t xml:space="preserve">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with </w:t>
            </w:r>
            <w:proofErr w:type="spellStart"/>
            <w:r w:rsidRPr="00801224">
              <w:rPr>
                <w:rFonts w:ascii="Arial Narrow" w:hAnsi="Arial Narrow" w:cs="Arial"/>
                <w:snapToGrid w:val="0"/>
                <w:sz w:val="20"/>
                <w:szCs w:val="20"/>
                <w:lang w:eastAsia="en-US"/>
              </w:rPr>
              <w:t>metacarpophalangeal</w:t>
            </w:r>
            <w:proofErr w:type="spellEnd"/>
            <w:r w:rsidRPr="00801224">
              <w:rPr>
                <w:rFonts w:ascii="Arial Narrow" w:hAnsi="Arial Narrow" w:cs="Arial"/>
                <w:snapToGrid w:val="0"/>
                <w:sz w:val="20"/>
                <w:szCs w:val="20"/>
                <w:lang w:eastAsia="en-US"/>
              </w:rPr>
              <w:t xml:space="preserve"> flexion contracture.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Journal of Hand Surgery</w:t>
            </w:r>
            <w:r w:rsidRPr="00801224">
              <w:rPr>
                <w:rFonts w:ascii="Arial Narrow" w:hAnsi="Arial Narrow" w:cs="Arial"/>
                <w:snapToGrid w:val="0"/>
                <w:sz w:val="20"/>
                <w:szCs w:val="20"/>
                <w:lang w:eastAsia="en-US"/>
              </w:rPr>
              <w:t xml:space="preserve"> </w:t>
            </w:r>
            <w:r w:rsidRPr="00801224">
              <w:rPr>
                <w:rFonts w:ascii="Arial Narrow" w:hAnsi="Arial Narrow" w:cs="Arial"/>
                <w:i/>
                <w:snapToGrid w:val="0"/>
                <w:sz w:val="20"/>
                <w:szCs w:val="20"/>
                <w:lang w:eastAsia="en-US"/>
              </w:rPr>
              <w:t xml:space="preserve">(Brit &amp; </w:t>
            </w:r>
            <w:proofErr w:type="spellStart"/>
            <w:r w:rsidRPr="00801224">
              <w:rPr>
                <w:rFonts w:ascii="Arial Narrow" w:hAnsi="Arial Narrow" w:cs="Arial"/>
                <w:i/>
                <w:snapToGrid w:val="0"/>
                <w:sz w:val="20"/>
                <w:szCs w:val="20"/>
                <w:lang w:eastAsia="en-US"/>
              </w:rPr>
              <w:t>Eur</w:t>
            </w:r>
            <w:proofErr w:type="spellEnd"/>
            <w:r w:rsidRPr="00801224">
              <w:rPr>
                <w:rFonts w:ascii="Arial Narrow" w:hAnsi="Arial Narrow" w:cs="Arial"/>
                <w:i/>
                <w:snapToGrid w:val="0"/>
                <w:sz w:val="20"/>
                <w:szCs w:val="20"/>
                <w:lang w:eastAsia="en-US"/>
              </w:rPr>
              <w:t xml:space="preserve">) </w:t>
            </w:r>
            <w:r w:rsidRPr="00801224">
              <w:rPr>
                <w:rFonts w:ascii="Arial Narrow" w:hAnsi="Arial Narrow" w:cs="Arial"/>
                <w:snapToGrid w:val="0"/>
                <w:sz w:val="20"/>
                <w:szCs w:val="20"/>
                <w:lang w:eastAsia="en-US"/>
              </w:rPr>
              <w:t xml:space="preserve">2001; 26 </w:t>
            </w:r>
            <w:proofErr w:type="gramStart"/>
            <w:r w:rsidRPr="00801224">
              <w:rPr>
                <w:rFonts w:ascii="Arial Narrow" w:hAnsi="Arial Narrow" w:cs="Arial"/>
                <w:snapToGrid w:val="0"/>
                <w:sz w:val="20"/>
                <w:szCs w:val="20"/>
                <w:lang w:eastAsia="en-US"/>
              </w:rPr>
              <w:t>B(</w:t>
            </w:r>
            <w:proofErr w:type="gramEnd"/>
            <w:r w:rsidRPr="00801224">
              <w:rPr>
                <w:rFonts w:ascii="Arial Narrow" w:hAnsi="Arial Narrow" w:cs="Arial"/>
                <w:snapToGrid w:val="0"/>
                <w:sz w:val="20"/>
                <w:szCs w:val="20"/>
                <w:lang w:eastAsia="en-US"/>
              </w:rPr>
              <w:t>4):360.</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Coert</w:t>
            </w:r>
            <w:proofErr w:type="spellEnd"/>
            <w:r w:rsidRPr="00801224">
              <w:rPr>
                <w:rFonts w:ascii="Arial Narrow" w:eastAsia="Calibri" w:hAnsi="Arial Narrow" w:cs="Arial"/>
                <w:color w:val="000000"/>
                <w:sz w:val="20"/>
                <w:szCs w:val="20"/>
                <w:lang w:eastAsia="en-US"/>
              </w:rPr>
              <w:t xml:space="preserve"> 2006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Results of partial </w:t>
            </w:r>
            <w:proofErr w:type="spellStart"/>
            <w:r w:rsidRPr="00801224">
              <w:rPr>
                <w:rFonts w:ascii="Arial Narrow" w:hAnsi="Arial Narrow" w:cs="Arial"/>
                <w:snapToGrid w:val="0"/>
                <w:sz w:val="20"/>
                <w:szCs w:val="20"/>
                <w:lang w:eastAsia="en-US"/>
              </w:rPr>
              <w:t>fasciectomy</w:t>
            </w:r>
            <w:proofErr w:type="spellEnd"/>
            <w:r w:rsidRPr="00801224">
              <w:rPr>
                <w:rFonts w:ascii="Arial Narrow" w:hAnsi="Arial Narrow" w:cs="Arial"/>
                <w:snapToGrid w:val="0"/>
                <w:sz w:val="20"/>
                <w:szCs w:val="20"/>
                <w:lang w:eastAsia="en-US"/>
              </w:rPr>
              <w:t xml:space="preserve"> for </w:t>
            </w:r>
            <w:proofErr w:type="spellStart"/>
            <w:r w:rsidRPr="00801224">
              <w:rPr>
                <w:rFonts w:ascii="Arial Narrow" w:hAnsi="Arial Narrow" w:cs="Arial"/>
                <w:snapToGrid w:val="0"/>
                <w:sz w:val="20"/>
                <w:szCs w:val="20"/>
                <w:lang w:eastAsia="en-US"/>
              </w:rPr>
              <w:t>Dupuytren</w:t>
            </w:r>
            <w:proofErr w:type="spellEnd"/>
            <w:r w:rsidRPr="00801224">
              <w:rPr>
                <w:rFonts w:ascii="Arial Narrow" w:hAnsi="Arial Narrow" w:cs="Arial"/>
                <w:snapToGrid w:val="0"/>
                <w:sz w:val="20"/>
                <w:szCs w:val="20"/>
                <w:lang w:eastAsia="en-US"/>
              </w:rPr>
              <w:t xml:space="preserve"> disease in 261 consecutive patients.</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Annals of Plastic Surgery</w:t>
            </w:r>
            <w:r w:rsidRPr="00801224">
              <w:rPr>
                <w:rFonts w:ascii="Arial Narrow" w:hAnsi="Arial Narrow" w:cs="Arial"/>
                <w:snapToGrid w:val="0"/>
                <w:sz w:val="20"/>
                <w:szCs w:val="20"/>
                <w:lang w:eastAsia="en-US"/>
              </w:rPr>
              <w:t xml:space="preserve"> 2006; 57(1):13.</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De </w:t>
            </w:r>
            <w:proofErr w:type="spellStart"/>
            <w:r w:rsidRPr="00801224">
              <w:rPr>
                <w:rFonts w:ascii="Arial Narrow" w:eastAsia="Calibri" w:hAnsi="Arial Narrow" w:cs="Arial"/>
                <w:color w:val="000000"/>
                <w:sz w:val="20"/>
                <w:szCs w:val="20"/>
                <w:lang w:eastAsia="en-US"/>
              </w:rPr>
              <w:t>Maglio</w:t>
            </w:r>
            <w:proofErr w:type="spellEnd"/>
            <w:r w:rsidRPr="00801224">
              <w:rPr>
                <w:rFonts w:ascii="Arial Narrow" w:eastAsia="Calibri" w:hAnsi="Arial Narrow" w:cs="Arial"/>
                <w:color w:val="000000"/>
                <w:sz w:val="20"/>
                <w:szCs w:val="20"/>
                <w:lang w:eastAsia="en-US"/>
              </w:rPr>
              <w:t xml:space="preserve"> 1996 </w:t>
            </w:r>
            <w:r w:rsidRPr="00801224">
              <w:rPr>
                <w:rFonts w:ascii="Arial Narrow" w:eastAsia="Calibri" w:hAnsi="Arial Narrow" w:cs="Arial"/>
                <w:sz w:val="20"/>
                <w:szCs w:val="20"/>
                <w:vertAlign w:val="superscript"/>
                <w:lang w:eastAsia="en-US"/>
              </w:rPr>
              <w:t>b</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recurrence and extension treated by selective </w:t>
            </w:r>
            <w:proofErr w:type="spellStart"/>
            <w:r w:rsidRPr="00801224">
              <w:rPr>
                <w:rFonts w:ascii="Arial Narrow" w:hAnsi="Arial Narrow" w:cs="Arial"/>
                <w:snapToGrid w:val="0"/>
                <w:sz w:val="20"/>
                <w:szCs w:val="20"/>
                <w:lang w:eastAsia="en-US"/>
              </w:rPr>
              <w:t>aponeurectomy</w:t>
            </w:r>
            <w:proofErr w:type="spellEnd"/>
            <w:r w:rsidRPr="00801224">
              <w:rPr>
                <w:rFonts w:ascii="Arial Narrow" w:hAnsi="Arial Narrow" w:cs="Arial"/>
                <w:snapToGrid w:val="0"/>
                <w:sz w:val="20"/>
                <w:szCs w:val="20"/>
                <w:lang w:eastAsia="en-US"/>
              </w:rPr>
              <w:t>.</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proofErr w:type="spellStart"/>
            <w:r w:rsidRPr="00801224">
              <w:rPr>
                <w:rFonts w:ascii="Arial Narrow" w:hAnsi="Arial Narrow" w:cs="Arial"/>
                <w:i/>
                <w:snapToGrid w:val="0"/>
                <w:sz w:val="20"/>
                <w:szCs w:val="20"/>
                <w:lang w:eastAsia="en-US"/>
              </w:rPr>
              <w:t>Chirurgia</w:t>
            </w:r>
            <w:proofErr w:type="spellEnd"/>
            <w:r w:rsidRPr="00801224">
              <w:rPr>
                <w:rFonts w:ascii="Arial Narrow" w:hAnsi="Arial Narrow" w:cs="Arial"/>
                <w:i/>
                <w:snapToGrid w:val="0"/>
                <w:sz w:val="20"/>
                <w:szCs w:val="20"/>
                <w:lang w:eastAsia="en-US"/>
              </w:rPr>
              <w:t xml:space="preserve"> </w:t>
            </w:r>
            <w:proofErr w:type="spellStart"/>
            <w:r w:rsidRPr="00801224">
              <w:rPr>
                <w:rFonts w:ascii="Arial Narrow" w:hAnsi="Arial Narrow" w:cs="Arial"/>
                <w:i/>
                <w:snapToGrid w:val="0"/>
                <w:sz w:val="20"/>
                <w:szCs w:val="20"/>
                <w:lang w:eastAsia="en-US"/>
              </w:rPr>
              <w:t>degli</w:t>
            </w:r>
            <w:proofErr w:type="spellEnd"/>
            <w:r w:rsidRPr="00801224">
              <w:rPr>
                <w:rFonts w:ascii="Arial Narrow" w:hAnsi="Arial Narrow" w:cs="Arial"/>
                <w:i/>
                <w:snapToGrid w:val="0"/>
                <w:sz w:val="20"/>
                <w:szCs w:val="20"/>
                <w:lang w:eastAsia="en-US"/>
              </w:rPr>
              <w:t xml:space="preserve"> </w:t>
            </w:r>
            <w:proofErr w:type="spellStart"/>
            <w:r w:rsidRPr="00801224">
              <w:rPr>
                <w:rFonts w:ascii="Arial Narrow" w:hAnsi="Arial Narrow" w:cs="Arial"/>
                <w:i/>
                <w:snapToGrid w:val="0"/>
                <w:sz w:val="20"/>
                <w:szCs w:val="20"/>
                <w:lang w:eastAsia="en-US"/>
              </w:rPr>
              <w:t>Organi</w:t>
            </w:r>
            <w:proofErr w:type="spellEnd"/>
            <w:r w:rsidRPr="00801224">
              <w:rPr>
                <w:rFonts w:ascii="Arial Narrow" w:hAnsi="Arial Narrow" w:cs="Arial"/>
                <w:i/>
                <w:snapToGrid w:val="0"/>
                <w:sz w:val="20"/>
                <w:szCs w:val="20"/>
                <w:lang w:eastAsia="en-US"/>
              </w:rPr>
              <w:t xml:space="preserve"> di </w:t>
            </w:r>
            <w:proofErr w:type="spellStart"/>
            <w:r w:rsidRPr="00801224">
              <w:rPr>
                <w:rFonts w:ascii="Arial Narrow" w:hAnsi="Arial Narrow" w:cs="Arial"/>
                <w:i/>
                <w:snapToGrid w:val="0"/>
                <w:sz w:val="20"/>
                <w:szCs w:val="20"/>
                <w:lang w:eastAsia="en-US"/>
              </w:rPr>
              <w:t>Movimento</w:t>
            </w:r>
            <w:proofErr w:type="spellEnd"/>
            <w:r w:rsidRPr="00801224">
              <w:rPr>
                <w:rFonts w:ascii="Arial Narrow" w:hAnsi="Arial Narrow" w:cs="Arial"/>
                <w:i/>
                <w:snapToGrid w:val="0"/>
                <w:sz w:val="20"/>
                <w:szCs w:val="20"/>
                <w:lang w:eastAsia="en-US"/>
              </w:rPr>
              <w:t xml:space="preserve"> </w:t>
            </w:r>
            <w:r w:rsidRPr="00801224">
              <w:rPr>
                <w:rFonts w:ascii="Arial Narrow" w:hAnsi="Arial Narrow" w:cs="Arial"/>
                <w:snapToGrid w:val="0"/>
                <w:sz w:val="20"/>
                <w:szCs w:val="20"/>
                <w:lang w:eastAsia="en-US"/>
              </w:rPr>
              <w:t>1996; 81(1):43.</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Denkler</w:t>
            </w:r>
            <w:proofErr w:type="spellEnd"/>
            <w:r w:rsidRPr="00801224">
              <w:rPr>
                <w:rFonts w:ascii="Arial Narrow" w:eastAsia="Calibri" w:hAnsi="Arial Narrow" w:cs="Arial"/>
                <w:color w:val="000000"/>
                <w:sz w:val="20"/>
                <w:szCs w:val="20"/>
                <w:lang w:eastAsia="en-US"/>
              </w:rPr>
              <w:t xml:space="preserve"> 2005 </w:t>
            </w:r>
            <w:proofErr w:type="spellStart"/>
            <w:r w:rsidRPr="00801224">
              <w:rPr>
                <w:rFonts w:ascii="Arial Narrow" w:eastAsia="Calibri" w:hAnsi="Arial Narrow" w:cs="Arial"/>
                <w:sz w:val="20"/>
                <w:szCs w:val="20"/>
                <w:vertAlign w:val="superscript"/>
                <w:lang w:eastAsia="en-US"/>
              </w:rPr>
              <w:t>a,c</w:t>
            </w:r>
            <w:proofErr w:type="spellEnd"/>
          </w:p>
        </w:tc>
        <w:tc>
          <w:tcPr>
            <w:tcW w:w="4285" w:type="dxa"/>
          </w:tcPr>
          <w:p w:rsidR="00801224" w:rsidRPr="00801224" w:rsidRDefault="00801224" w:rsidP="00E710E6">
            <w:pPr>
              <w:widowControl w:val="0"/>
              <w:rPr>
                <w:rFonts w:ascii="Arial Narrow" w:hAnsi="Arial Narrow" w:cs="Arial"/>
                <w:b/>
                <w:snapToGrid w:val="0"/>
                <w:sz w:val="20"/>
                <w:szCs w:val="20"/>
                <w:lang w:eastAsia="en-US"/>
              </w:rPr>
            </w:pP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w:t>
            </w:r>
            <w:proofErr w:type="spellStart"/>
            <w:r w:rsidRPr="00801224">
              <w:rPr>
                <w:rFonts w:ascii="Arial Narrow" w:hAnsi="Arial Narrow" w:cs="Arial"/>
                <w:snapToGrid w:val="0"/>
                <w:sz w:val="20"/>
                <w:szCs w:val="20"/>
                <w:lang w:eastAsia="en-US"/>
              </w:rPr>
              <w:t>fasciectomies</w:t>
            </w:r>
            <w:proofErr w:type="spellEnd"/>
            <w:r w:rsidRPr="00801224">
              <w:rPr>
                <w:rFonts w:ascii="Arial Narrow" w:hAnsi="Arial Narrow" w:cs="Arial"/>
                <w:snapToGrid w:val="0"/>
                <w:sz w:val="20"/>
                <w:szCs w:val="20"/>
                <w:lang w:eastAsia="en-US"/>
              </w:rPr>
              <w:t xml:space="preserve"> in 60 consecutive digits using lidocaine with epinephrine and no tourniquet.</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Plastic and Reconstruction Surgery</w:t>
            </w:r>
            <w:r w:rsidRPr="00801224">
              <w:rPr>
                <w:rFonts w:ascii="Arial Narrow" w:hAnsi="Arial Narrow" w:cs="Arial"/>
                <w:snapToGrid w:val="0"/>
                <w:sz w:val="20"/>
                <w:szCs w:val="20"/>
                <w:lang w:eastAsia="en-US"/>
              </w:rPr>
              <w:t xml:space="preserve"> 2005; 115(3):802.</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Dias 2006 </w:t>
            </w:r>
            <w:proofErr w:type="spellStart"/>
            <w:r w:rsidRPr="00801224">
              <w:rPr>
                <w:rFonts w:ascii="Arial Narrow" w:eastAsia="Calibri" w:hAnsi="Arial Narrow" w:cs="Arial"/>
                <w:sz w:val="20"/>
                <w:szCs w:val="20"/>
                <w:vertAlign w:val="superscript"/>
                <w:lang w:eastAsia="en-US"/>
              </w:rPr>
              <w:t>b,c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an audit of the outcomes of surgery.</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Journal of Hand Surgery</w:t>
            </w:r>
            <w:r w:rsidRPr="00801224">
              <w:rPr>
                <w:rFonts w:ascii="Arial Narrow" w:hAnsi="Arial Narrow" w:cs="Arial"/>
                <w:snapToGrid w:val="0"/>
                <w:sz w:val="20"/>
                <w:szCs w:val="20"/>
                <w:lang w:eastAsia="en-US"/>
              </w:rPr>
              <w:t xml:space="preserve"> </w:t>
            </w:r>
            <w:r w:rsidRPr="00801224">
              <w:rPr>
                <w:rFonts w:ascii="Arial Narrow" w:hAnsi="Arial Narrow" w:cs="Arial"/>
                <w:i/>
                <w:snapToGrid w:val="0"/>
                <w:sz w:val="20"/>
                <w:szCs w:val="20"/>
                <w:lang w:eastAsia="en-US"/>
              </w:rPr>
              <w:t xml:space="preserve">(Brit &amp; </w:t>
            </w:r>
            <w:proofErr w:type="spellStart"/>
            <w:r w:rsidRPr="00801224">
              <w:rPr>
                <w:rFonts w:ascii="Arial Narrow" w:hAnsi="Arial Narrow" w:cs="Arial"/>
                <w:i/>
                <w:snapToGrid w:val="0"/>
                <w:sz w:val="20"/>
                <w:szCs w:val="20"/>
                <w:lang w:eastAsia="en-US"/>
              </w:rPr>
              <w:t>Eur</w:t>
            </w:r>
            <w:proofErr w:type="spellEnd"/>
            <w:r w:rsidRPr="00801224">
              <w:rPr>
                <w:rFonts w:ascii="Arial Narrow" w:hAnsi="Arial Narrow" w:cs="Arial"/>
                <w:i/>
                <w:snapToGrid w:val="0"/>
                <w:sz w:val="20"/>
                <w:szCs w:val="20"/>
                <w:lang w:eastAsia="en-US"/>
              </w:rPr>
              <w:t xml:space="preserve">) </w:t>
            </w:r>
            <w:r w:rsidRPr="00801224">
              <w:rPr>
                <w:rFonts w:ascii="Arial Narrow" w:hAnsi="Arial Narrow" w:cs="Arial"/>
                <w:snapToGrid w:val="0"/>
                <w:sz w:val="20"/>
                <w:szCs w:val="20"/>
                <w:lang w:eastAsia="en-US"/>
              </w:rPr>
              <w:t>2006; 31(5):514.</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Dickie 1967 </w:t>
            </w:r>
            <w:r w:rsidRPr="00801224">
              <w:rPr>
                <w:rFonts w:ascii="Arial Narrow" w:eastAsia="Calibri" w:hAnsi="Arial Narrow" w:cs="Arial"/>
                <w:sz w:val="20"/>
                <w:szCs w:val="20"/>
                <w:vertAlign w:val="superscript"/>
                <w:lang w:eastAsia="en-US"/>
              </w:rPr>
              <w:t>b</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a review of the late results of radical </w:t>
            </w:r>
            <w:proofErr w:type="spellStart"/>
            <w:r w:rsidRPr="00801224">
              <w:rPr>
                <w:rFonts w:ascii="Arial Narrow" w:hAnsi="Arial Narrow" w:cs="Arial"/>
                <w:snapToGrid w:val="0"/>
                <w:sz w:val="20"/>
                <w:szCs w:val="20"/>
                <w:lang w:eastAsia="en-US"/>
              </w:rPr>
              <w:t>fasciectomy</w:t>
            </w:r>
            <w:proofErr w:type="spellEnd"/>
            <w:r w:rsidRPr="00801224">
              <w:rPr>
                <w:rFonts w:ascii="Arial Narrow" w:hAnsi="Arial Narrow" w:cs="Arial"/>
                <w:snapToGrid w:val="0"/>
                <w:sz w:val="20"/>
                <w:szCs w:val="20"/>
                <w:lang w:eastAsia="en-US"/>
              </w:rPr>
              <w:t>.</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British Journal of Plastic Surgery</w:t>
            </w:r>
            <w:r w:rsidRPr="00801224">
              <w:rPr>
                <w:rFonts w:ascii="Arial Narrow" w:hAnsi="Arial Narrow" w:cs="Arial"/>
                <w:snapToGrid w:val="0"/>
                <w:sz w:val="20"/>
                <w:szCs w:val="20"/>
                <w:lang w:eastAsia="en-US"/>
              </w:rPr>
              <w:t xml:space="preserve"> 1967; 20(3):311.</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Donaldson 2010 </w:t>
            </w:r>
            <w:proofErr w:type="spellStart"/>
            <w:r w:rsidRPr="00801224">
              <w:rPr>
                <w:rFonts w:ascii="Arial Narrow" w:eastAsia="Calibri" w:hAnsi="Arial Narrow" w:cs="Arial"/>
                <w:sz w:val="20"/>
                <w:szCs w:val="20"/>
                <w:vertAlign w:val="superscript"/>
                <w:lang w:eastAsia="en-US"/>
              </w:rPr>
              <w:t>a,c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The association between intraoperative correction of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and residual postoperative contracture.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Journal of Hand Surgery</w:t>
            </w:r>
            <w:r w:rsidRPr="00801224">
              <w:rPr>
                <w:rFonts w:ascii="Arial Narrow" w:hAnsi="Arial Narrow" w:cs="Arial"/>
                <w:snapToGrid w:val="0"/>
                <w:sz w:val="20"/>
                <w:szCs w:val="20"/>
                <w:lang w:eastAsia="en-US"/>
              </w:rPr>
              <w:t xml:space="preserve"> </w:t>
            </w:r>
            <w:r w:rsidRPr="00801224">
              <w:rPr>
                <w:rFonts w:ascii="Arial Narrow" w:hAnsi="Arial Narrow" w:cs="Arial"/>
                <w:i/>
                <w:snapToGrid w:val="0"/>
                <w:sz w:val="20"/>
                <w:szCs w:val="20"/>
                <w:lang w:eastAsia="en-US"/>
              </w:rPr>
              <w:t>(</w:t>
            </w:r>
            <w:proofErr w:type="spellStart"/>
            <w:r w:rsidRPr="00801224">
              <w:rPr>
                <w:rFonts w:ascii="Arial Narrow" w:hAnsi="Arial Narrow" w:cs="Arial"/>
                <w:i/>
                <w:snapToGrid w:val="0"/>
                <w:sz w:val="20"/>
                <w:szCs w:val="20"/>
                <w:lang w:eastAsia="en-US"/>
              </w:rPr>
              <w:t>Eur</w:t>
            </w:r>
            <w:proofErr w:type="spellEnd"/>
            <w:r w:rsidRPr="00801224">
              <w:rPr>
                <w:rFonts w:ascii="Arial Narrow" w:hAnsi="Arial Narrow" w:cs="Arial"/>
                <w:i/>
                <w:snapToGrid w:val="0"/>
                <w:sz w:val="20"/>
                <w:szCs w:val="20"/>
                <w:lang w:eastAsia="en-US"/>
              </w:rPr>
              <w:t xml:space="preserve">) </w:t>
            </w:r>
            <w:r w:rsidRPr="00801224">
              <w:rPr>
                <w:rFonts w:ascii="Arial Narrow" w:hAnsi="Arial Narrow" w:cs="Arial"/>
                <w:snapToGrid w:val="0"/>
                <w:sz w:val="20"/>
                <w:szCs w:val="20"/>
                <w:lang w:eastAsia="en-US"/>
              </w:rPr>
              <w:t>2010; 35(3):220.</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Ebskov</w:t>
            </w:r>
            <w:proofErr w:type="spellEnd"/>
            <w:r w:rsidRPr="00801224">
              <w:rPr>
                <w:rFonts w:ascii="Arial Narrow" w:eastAsia="Calibri" w:hAnsi="Arial Narrow" w:cs="Arial"/>
                <w:color w:val="000000"/>
                <w:sz w:val="20"/>
                <w:szCs w:val="20"/>
                <w:lang w:eastAsia="en-US"/>
              </w:rPr>
              <w:t xml:space="preserve"> 1997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Day care surgery for advanced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The Journal of Hand Surgery</w:t>
            </w:r>
            <w:r w:rsidRPr="00801224">
              <w:rPr>
                <w:rFonts w:ascii="Arial Narrow" w:hAnsi="Arial Narrow" w:cs="Arial"/>
                <w:snapToGrid w:val="0"/>
                <w:sz w:val="20"/>
                <w:szCs w:val="20"/>
                <w:lang w:eastAsia="en-US"/>
              </w:rPr>
              <w:t xml:space="preserve"> 1997; 22 </w:t>
            </w:r>
            <w:proofErr w:type="gramStart"/>
            <w:r w:rsidRPr="00801224">
              <w:rPr>
                <w:rFonts w:ascii="Arial Narrow" w:hAnsi="Arial Narrow" w:cs="Arial"/>
                <w:snapToGrid w:val="0"/>
                <w:sz w:val="20"/>
                <w:szCs w:val="20"/>
                <w:lang w:eastAsia="en-US"/>
              </w:rPr>
              <w:t>B(</w:t>
            </w:r>
            <w:proofErr w:type="gramEnd"/>
            <w:r w:rsidRPr="00801224">
              <w:rPr>
                <w:rFonts w:ascii="Arial Narrow" w:hAnsi="Arial Narrow" w:cs="Arial"/>
                <w:snapToGrid w:val="0"/>
                <w:sz w:val="20"/>
                <w:szCs w:val="20"/>
                <w:lang w:eastAsia="en-US"/>
              </w:rPr>
              <w:t>2): 191.</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Edmunds 2011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A new surgical approach to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Journal of Hand Surgery</w:t>
            </w:r>
            <w:r w:rsidRPr="00801224">
              <w:rPr>
                <w:rFonts w:ascii="Arial Narrow" w:hAnsi="Arial Narrow" w:cs="Arial"/>
                <w:snapToGrid w:val="0"/>
                <w:sz w:val="20"/>
                <w:szCs w:val="20"/>
                <w:lang w:eastAsia="en-US"/>
              </w:rPr>
              <w:t xml:space="preserve"> </w:t>
            </w:r>
            <w:r w:rsidRPr="00801224">
              <w:rPr>
                <w:rFonts w:ascii="Arial Narrow" w:hAnsi="Arial Narrow" w:cs="Arial"/>
                <w:i/>
                <w:snapToGrid w:val="0"/>
                <w:sz w:val="20"/>
                <w:szCs w:val="20"/>
                <w:lang w:eastAsia="en-US"/>
              </w:rPr>
              <w:t>(</w:t>
            </w:r>
            <w:proofErr w:type="spellStart"/>
            <w:r w:rsidRPr="00801224">
              <w:rPr>
                <w:rFonts w:ascii="Arial Narrow" w:hAnsi="Arial Narrow" w:cs="Arial"/>
                <w:i/>
                <w:snapToGrid w:val="0"/>
                <w:sz w:val="20"/>
                <w:szCs w:val="20"/>
                <w:lang w:eastAsia="en-US"/>
              </w:rPr>
              <w:t>Eur</w:t>
            </w:r>
            <w:proofErr w:type="spellEnd"/>
            <w:r w:rsidRPr="00801224">
              <w:rPr>
                <w:rFonts w:ascii="Arial Narrow" w:hAnsi="Arial Narrow" w:cs="Arial"/>
                <w:i/>
                <w:snapToGrid w:val="0"/>
                <w:sz w:val="20"/>
                <w:szCs w:val="20"/>
                <w:lang w:eastAsia="en-US"/>
              </w:rPr>
              <w:t xml:space="preserve">) </w:t>
            </w:r>
            <w:r w:rsidRPr="00801224">
              <w:rPr>
                <w:rFonts w:ascii="Arial Narrow" w:hAnsi="Arial Narrow" w:cs="Arial"/>
                <w:snapToGrid w:val="0"/>
                <w:sz w:val="20"/>
                <w:szCs w:val="20"/>
                <w:lang w:eastAsia="en-US"/>
              </w:rPr>
              <w:t>2011; 36(6):485.</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Engstrand</w:t>
            </w:r>
            <w:proofErr w:type="spellEnd"/>
            <w:r w:rsidRPr="00801224">
              <w:rPr>
                <w:rFonts w:ascii="Arial Narrow" w:eastAsia="Calibri" w:hAnsi="Arial Narrow" w:cs="Arial"/>
                <w:color w:val="000000"/>
                <w:sz w:val="20"/>
                <w:szCs w:val="20"/>
                <w:lang w:eastAsia="en-US"/>
              </w:rPr>
              <w:t xml:space="preserve"> 2009 </w:t>
            </w:r>
            <w:proofErr w:type="spellStart"/>
            <w:r w:rsidRPr="00801224">
              <w:rPr>
                <w:rFonts w:ascii="Arial Narrow" w:eastAsia="Calibri" w:hAnsi="Arial Narrow" w:cs="Arial"/>
                <w:sz w:val="20"/>
                <w:szCs w:val="20"/>
                <w:vertAlign w:val="superscript"/>
                <w:lang w:eastAsia="en-US"/>
              </w:rPr>
              <w:t>a,c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Evaluation of activity limitation and digital extension in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three months after </w:t>
            </w:r>
            <w:proofErr w:type="spellStart"/>
            <w:r w:rsidRPr="00801224">
              <w:rPr>
                <w:rFonts w:ascii="Arial Narrow" w:hAnsi="Arial Narrow" w:cs="Arial"/>
                <w:snapToGrid w:val="0"/>
                <w:sz w:val="20"/>
                <w:szCs w:val="20"/>
                <w:lang w:eastAsia="en-US"/>
              </w:rPr>
              <w:t>fasciectomy</w:t>
            </w:r>
            <w:proofErr w:type="spellEnd"/>
            <w:r w:rsidRPr="00801224">
              <w:rPr>
                <w:rFonts w:ascii="Arial Narrow" w:hAnsi="Arial Narrow" w:cs="Arial"/>
                <w:snapToGrid w:val="0"/>
                <w:sz w:val="20"/>
                <w:szCs w:val="20"/>
                <w:lang w:eastAsia="en-US"/>
              </w:rPr>
              <w:t xml:space="preserve"> and hand therapy interventions,</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Journal of Hand Therapy</w:t>
            </w:r>
            <w:r w:rsidRPr="00801224">
              <w:rPr>
                <w:rFonts w:ascii="Arial Narrow" w:hAnsi="Arial Narrow" w:cs="Arial"/>
                <w:snapToGrid w:val="0"/>
                <w:sz w:val="20"/>
                <w:szCs w:val="20"/>
                <w:lang w:eastAsia="en-US"/>
              </w:rPr>
              <w:t xml:space="preserve"> 2009; 22(1): 21.</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Evans 2002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A clinical report of the effect of mechanical stress on functional results after </w:t>
            </w:r>
            <w:proofErr w:type="spellStart"/>
            <w:r w:rsidRPr="00801224">
              <w:rPr>
                <w:rFonts w:ascii="Arial Narrow" w:hAnsi="Arial Narrow" w:cs="Arial"/>
                <w:snapToGrid w:val="0"/>
                <w:sz w:val="20"/>
                <w:szCs w:val="20"/>
                <w:lang w:eastAsia="en-US"/>
              </w:rPr>
              <w:t>fasciectomy</w:t>
            </w:r>
            <w:proofErr w:type="spellEnd"/>
            <w:r w:rsidRPr="00801224">
              <w:rPr>
                <w:rFonts w:ascii="Arial Narrow" w:hAnsi="Arial Narrow" w:cs="Arial"/>
                <w:snapToGrid w:val="0"/>
                <w:sz w:val="20"/>
                <w:szCs w:val="20"/>
                <w:lang w:eastAsia="en-US"/>
              </w:rPr>
              <w:t xml:space="preserve">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Journal of Hand Therapy</w:t>
            </w:r>
            <w:r w:rsidRPr="00801224">
              <w:rPr>
                <w:rFonts w:ascii="Arial Narrow" w:hAnsi="Arial Narrow" w:cs="Arial"/>
                <w:snapToGrid w:val="0"/>
                <w:sz w:val="20"/>
                <w:szCs w:val="20"/>
                <w:lang w:eastAsia="en-US"/>
              </w:rPr>
              <w:t xml:space="preserve"> 2003; 15(4): 331.</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Foucher</w:t>
            </w:r>
            <w:proofErr w:type="spellEnd"/>
            <w:r w:rsidRPr="00801224">
              <w:rPr>
                <w:rFonts w:ascii="Arial Narrow" w:eastAsia="Calibri" w:hAnsi="Arial Narrow" w:cs="Arial"/>
                <w:color w:val="000000"/>
                <w:sz w:val="20"/>
                <w:szCs w:val="20"/>
                <w:lang w:eastAsia="en-US"/>
              </w:rPr>
              <w:t xml:space="preserve"> 1992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A modified open palm technique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Short and long term results in 54 patients.</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International Orthopaedics</w:t>
            </w:r>
            <w:r w:rsidRPr="00801224">
              <w:rPr>
                <w:rFonts w:ascii="Arial Narrow" w:hAnsi="Arial Narrow" w:cs="Arial"/>
                <w:snapToGrid w:val="0"/>
                <w:sz w:val="20"/>
                <w:szCs w:val="20"/>
                <w:lang w:eastAsia="en-US"/>
              </w:rPr>
              <w:t xml:space="preserve"> 1995; 19(5):285.</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Foucher</w:t>
            </w:r>
            <w:proofErr w:type="spellEnd"/>
            <w:r w:rsidRPr="00801224">
              <w:rPr>
                <w:rFonts w:ascii="Arial Narrow" w:eastAsia="Calibri" w:hAnsi="Arial Narrow" w:cs="Arial"/>
                <w:color w:val="000000"/>
                <w:sz w:val="20"/>
                <w:szCs w:val="20"/>
                <w:lang w:eastAsia="en-US"/>
              </w:rPr>
              <w:t xml:space="preserve"> 1995 </w:t>
            </w:r>
            <w:proofErr w:type="spellStart"/>
            <w:r w:rsidRPr="00801224">
              <w:rPr>
                <w:rFonts w:ascii="Arial Narrow" w:eastAsia="Calibri" w:hAnsi="Arial Narrow" w:cs="Arial"/>
                <w:sz w:val="20"/>
                <w:szCs w:val="20"/>
                <w:vertAlign w:val="superscript"/>
                <w:lang w:eastAsia="en-US"/>
              </w:rPr>
              <w:t>b,c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Open palm technique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A five-year follow-up.</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Annals of Hand and Upper Limb Surgery</w:t>
            </w:r>
            <w:r w:rsidRPr="00801224">
              <w:rPr>
                <w:rFonts w:ascii="Arial Narrow" w:hAnsi="Arial Narrow" w:cs="Arial"/>
                <w:snapToGrid w:val="0"/>
                <w:sz w:val="20"/>
                <w:szCs w:val="20"/>
                <w:lang w:eastAsia="en-US"/>
              </w:rPr>
              <w:t xml:space="preserve"> 1992; 11(5):362.</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Gleberman</w:t>
            </w:r>
            <w:proofErr w:type="spellEnd"/>
            <w:r w:rsidRPr="00801224">
              <w:rPr>
                <w:rFonts w:ascii="Arial Narrow" w:eastAsia="Calibri" w:hAnsi="Arial Narrow" w:cs="Arial"/>
                <w:color w:val="000000"/>
                <w:sz w:val="20"/>
                <w:szCs w:val="20"/>
                <w:lang w:eastAsia="en-US"/>
              </w:rPr>
              <w:t xml:space="preserve"> 1982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Wound complications in the surgical management of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A comparison of operative incisions.</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The Hand</w:t>
            </w:r>
            <w:r w:rsidRPr="00801224">
              <w:rPr>
                <w:rFonts w:ascii="Arial Narrow" w:hAnsi="Arial Narrow" w:cs="Arial"/>
                <w:snapToGrid w:val="0"/>
                <w:sz w:val="20"/>
                <w:szCs w:val="20"/>
                <w:lang w:eastAsia="en-US"/>
              </w:rPr>
              <w:t xml:space="preserve"> 1982; 14(3): 248.</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Hakstian</w:t>
            </w:r>
            <w:proofErr w:type="spellEnd"/>
            <w:r w:rsidRPr="00801224">
              <w:rPr>
                <w:rFonts w:ascii="Arial Narrow" w:eastAsia="Calibri" w:hAnsi="Arial Narrow" w:cs="Arial"/>
                <w:color w:val="000000"/>
                <w:sz w:val="20"/>
                <w:szCs w:val="20"/>
                <w:lang w:eastAsia="en-US"/>
              </w:rPr>
              <w:t xml:space="preserve"> 1966 </w:t>
            </w:r>
            <w:r w:rsidRPr="00801224">
              <w:rPr>
                <w:rFonts w:ascii="Arial Narrow" w:eastAsia="Calibri" w:hAnsi="Arial Narrow" w:cs="Arial"/>
                <w:sz w:val="20"/>
                <w:szCs w:val="20"/>
                <w:vertAlign w:val="superscript"/>
                <w:lang w:eastAsia="en-US"/>
              </w:rPr>
              <w:t>b</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Long-term results of extensive </w:t>
            </w:r>
            <w:proofErr w:type="spellStart"/>
            <w:r w:rsidRPr="00801224">
              <w:rPr>
                <w:rFonts w:ascii="Arial Narrow" w:hAnsi="Arial Narrow" w:cs="Arial"/>
                <w:snapToGrid w:val="0"/>
                <w:sz w:val="20"/>
                <w:szCs w:val="20"/>
                <w:lang w:eastAsia="en-US"/>
              </w:rPr>
              <w:t>fasciectomy</w:t>
            </w:r>
            <w:proofErr w:type="spellEnd"/>
            <w:r w:rsidRPr="00801224">
              <w:rPr>
                <w:rFonts w:ascii="Arial Narrow" w:hAnsi="Arial Narrow" w:cs="Arial"/>
                <w:snapToGrid w:val="0"/>
                <w:sz w:val="20"/>
                <w:szCs w:val="20"/>
                <w:lang w:eastAsia="en-US"/>
              </w:rPr>
              <w:t>.</w:t>
            </w:r>
          </w:p>
        </w:tc>
        <w:tc>
          <w:tcPr>
            <w:tcW w:w="2660" w:type="dxa"/>
          </w:tcPr>
          <w:p w:rsid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British Journal of Plastic Surgery</w:t>
            </w:r>
            <w:r w:rsidRPr="00801224">
              <w:rPr>
                <w:rFonts w:ascii="Arial Narrow" w:hAnsi="Arial Narrow" w:cs="Arial"/>
                <w:snapToGrid w:val="0"/>
                <w:sz w:val="20"/>
                <w:szCs w:val="20"/>
                <w:lang w:eastAsia="en-US"/>
              </w:rPr>
              <w:t xml:space="preserve"> 1966; 19(2):140.</w:t>
            </w:r>
          </w:p>
          <w:p w:rsidR="00160B3A" w:rsidRPr="00801224" w:rsidRDefault="00160B3A" w:rsidP="00801224">
            <w:pPr>
              <w:widowControl w:val="0"/>
              <w:rPr>
                <w:rFonts w:ascii="Arial Narrow" w:hAnsi="Arial Narrow" w:cs="Arial"/>
                <w:snapToGrid w:val="0"/>
                <w:sz w:val="20"/>
                <w:szCs w:val="20"/>
                <w:lang w:eastAsia="en-US"/>
              </w:rPr>
            </w:pP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Hall 1997 </w:t>
            </w:r>
            <w:r w:rsidRPr="00801224">
              <w:rPr>
                <w:rFonts w:ascii="Arial Narrow" w:eastAsia="Calibri" w:hAnsi="Arial Narrow" w:cs="Arial"/>
                <w:sz w:val="20"/>
                <w:szCs w:val="20"/>
                <w:vertAlign w:val="superscript"/>
                <w:lang w:eastAsia="en-US"/>
              </w:rPr>
              <w:t>b</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Skin replacement in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Journal of Hand Surgery</w:t>
            </w:r>
            <w:r w:rsidRPr="00801224">
              <w:rPr>
                <w:rFonts w:ascii="Arial Narrow" w:hAnsi="Arial Narrow" w:cs="Arial"/>
                <w:snapToGrid w:val="0"/>
                <w:sz w:val="20"/>
                <w:szCs w:val="20"/>
                <w:lang w:eastAsia="en-US"/>
              </w:rPr>
              <w:t xml:space="preserve"> </w:t>
            </w:r>
            <w:r w:rsidRPr="00801224">
              <w:rPr>
                <w:rFonts w:ascii="Arial Narrow" w:hAnsi="Arial Narrow" w:cs="Arial"/>
                <w:i/>
                <w:snapToGrid w:val="0"/>
                <w:sz w:val="20"/>
                <w:szCs w:val="20"/>
                <w:lang w:eastAsia="en-US"/>
              </w:rPr>
              <w:t xml:space="preserve">(Brit &amp; </w:t>
            </w:r>
            <w:proofErr w:type="spellStart"/>
            <w:r w:rsidRPr="00801224">
              <w:rPr>
                <w:rFonts w:ascii="Arial Narrow" w:hAnsi="Arial Narrow" w:cs="Arial"/>
                <w:i/>
                <w:snapToGrid w:val="0"/>
                <w:sz w:val="20"/>
                <w:szCs w:val="20"/>
                <w:lang w:eastAsia="en-US"/>
              </w:rPr>
              <w:t>Eur</w:t>
            </w:r>
            <w:proofErr w:type="spellEnd"/>
            <w:r w:rsidRPr="00801224">
              <w:rPr>
                <w:rFonts w:ascii="Arial Narrow" w:hAnsi="Arial Narrow" w:cs="Arial"/>
                <w:i/>
                <w:snapToGrid w:val="0"/>
                <w:sz w:val="20"/>
                <w:szCs w:val="20"/>
                <w:lang w:eastAsia="en-US"/>
              </w:rPr>
              <w:t xml:space="preserve">) </w:t>
            </w:r>
            <w:r w:rsidRPr="00801224">
              <w:rPr>
                <w:rFonts w:ascii="Arial Narrow" w:hAnsi="Arial Narrow" w:cs="Arial"/>
                <w:snapToGrid w:val="0"/>
                <w:sz w:val="20"/>
                <w:szCs w:val="20"/>
                <w:lang w:eastAsia="en-US"/>
              </w:rPr>
              <w:t>1997;</w:t>
            </w:r>
            <w:r w:rsidRPr="00801224">
              <w:rPr>
                <w:rFonts w:ascii="Arial Narrow" w:hAnsi="Arial Narrow" w:cs="Arial"/>
                <w:i/>
                <w:snapToGrid w:val="0"/>
                <w:sz w:val="20"/>
                <w:szCs w:val="20"/>
                <w:lang w:eastAsia="en-US"/>
              </w:rPr>
              <w:t xml:space="preserve"> </w:t>
            </w:r>
            <w:r w:rsidRPr="00801224">
              <w:rPr>
                <w:rFonts w:ascii="Arial Narrow" w:hAnsi="Arial Narrow" w:cs="Arial"/>
                <w:snapToGrid w:val="0"/>
                <w:sz w:val="20"/>
                <w:szCs w:val="20"/>
                <w:lang w:eastAsia="en-US"/>
              </w:rPr>
              <w:t>22(2):193.</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Hogemann</w:t>
            </w:r>
            <w:proofErr w:type="spellEnd"/>
            <w:r w:rsidRPr="00801224">
              <w:rPr>
                <w:rFonts w:ascii="Arial Narrow" w:eastAsia="Calibri" w:hAnsi="Arial Narrow" w:cs="Arial"/>
                <w:color w:val="000000"/>
                <w:sz w:val="20"/>
                <w:szCs w:val="20"/>
                <w:lang w:eastAsia="en-US"/>
              </w:rPr>
              <w:t xml:space="preserve"> 2009 </w:t>
            </w:r>
            <w:r w:rsidRPr="00801224">
              <w:rPr>
                <w:rFonts w:ascii="Arial Narrow" w:eastAsia="Calibri" w:hAnsi="Arial Narrow" w:cs="Arial"/>
                <w:sz w:val="20"/>
                <w:szCs w:val="20"/>
                <w:vertAlign w:val="superscript"/>
                <w:lang w:eastAsia="en-US"/>
              </w:rPr>
              <w:t>b</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Results of total </w:t>
            </w:r>
            <w:proofErr w:type="spellStart"/>
            <w:r w:rsidRPr="00801224">
              <w:rPr>
                <w:rFonts w:ascii="Arial Narrow" w:hAnsi="Arial Narrow" w:cs="Arial"/>
                <w:snapToGrid w:val="0"/>
                <w:sz w:val="20"/>
                <w:szCs w:val="20"/>
                <w:lang w:eastAsia="en-US"/>
              </w:rPr>
              <w:t>aponeurectomy</w:t>
            </w:r>
            <w:proofErr w:type="spellEnd"/>
            <w:r w:rsidRPr="00801224">
              <w:rPr>
                <w:rFonts w:ascii="Arial Narrow" w:hAnsi="Arial Narrow" w:cs="Arial"/>
                <w:snapToGrid w:val="0"/>
                <w:sz w:val="20"/>
                <w:szCs w:val="20"/>
                <w:lang w:eastAsia="en-US"/>
              </w:rPr>
              <w:t xml:space="preserve">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in 61 patients: A retrospective clinical study.</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Archives of Orthopaedic and Trauma Surgery</w:t>
            </w:r>
            <w:r w:rsidRPr="00801224">
              <w:rPr>
                <w:rFonts w:ascii="Arial Narrow" w:hAnsi="Arial Narrow" w:cs="Arial"/>
                <w:snapToGrid w:val="0"/>
                <w:sz w:val="20"/>
                <w:szCs w:val="20"/>
                <w:lang w:eastAsia="en-US"/>
              </w:rPr>
              <w:t xml:space="preserve"> 2009; 129(2):195.</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Honner</w:t>
            </w:r>
            <w:proofErr w:type="spellEnd"/>
            <w:r w:rsidRPr="00801224">
              <w:rPr>
                <w:rFonts w:ascii="Arial Narrow" w:eastAsia="Calibri" w:hAnsi="Arial Narrow" w:cs="Arial"/>
                <w:color w:val="000000"/>
                <w:sz w:val="20"/>
                <w:szCs w:val="20"/>
                <w:lang w:eastAsia="en-US"/>
              </w:rPr>
              <w:t xml:space="preserve"> 1971 </w:t>
            </w:r>
            <w:proofErr w:type="spellStart"/>
            <w:r w:rsidRPr="00801224">
              <w:rPr>
                <w:rFonts w:ascii="Arial Narrow" w:eastAsia="Calibri" w:hAnsi="Arial Narrow" w:cs="Arial"/>
                <w:sz w:val="20"/>
                <w:szCs w:val="20"/>
                <w:vertAlign w:val="superscript"/>
                <w:lang w:eastAsia="en-US"/>
              </w:rPr>
              <w:t>a,b</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Long term results after </w:t>
            </w:r>
            <w:proofErr w:type="spellStart"/>
            <w:r w:rsidRPr="00801224">
              <w:rPr>
                <w:rFonts w:ascii="Arial Narrow" w:hAnsi="Arial Narrow" w:cs="Arial"/>
                <w:snapToGrid w:val="0"/>
                <w:sz w:val="20"/>
                <w:szCs w:val="20"/>
                <w:lang w:eastAsia="en-US"/>
              </w:rPr>
              <w:t>fasciectomy</w:t>
            </w:r>
            <w:proofErr w:type="spellEnd"/>
            <w:r w:rsidRPr="00801224">
              <w:rPr>
                <w:rFonts w:ascii="Arial Narrow" w:hAnsi="Arial Narrow" w:cs="Arial"/>
                <w:snapToGrid w:val="0"/>
                <w:sz w:val="20"/>
                <w:szCs w:val="20"/>
                <w:lang w:eastAsia="en-US"/>
              </w:rPr>
              <w:t>.</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The Journal of Bone and Joint Surgery</w:t>
            </w:r>
            <w:r w:rsidRPr="00801224">
              <w:rPr>
                <w:rFonts w:ascii="Arial Narrow" w:hAnsi="Arial Narrow" w:cs="Arial"/>
                <w:snapToGrid w:val="0"/>
                <w:sz w:val="20"/>
                <w:szCs w:val="20"/>
                <w:lang w:eastAsia="en-US"/>
              </w:rPr>
              <w:t xml:space="preserve"> 1971; 53(2):240.</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Horner 1971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Analysis of 100 consecutive surgical cases.</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Rocky Mt Medical Journal</w:t>
            </w:r>
            <w:r w:rsidRPr="00801224">
              <w:rPr>
                <w:rFonts w:ascii="Arial Narrow" w:hAnsi="Arial Narrow" w:cs="Arial"/>
                <w:snapToGrid w:val="0"/>
                <w:sz w:val="20"/>
                <w:szCs w:val="20"/>
                <w:lang w:eastAsia="en-US"/>
              </w:rPr>
              <w:t xml:space="preserve"> 1971; 68(10): 49.</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Hueston</w:t>
            </w:r>
            <w:proofErr w:type="spellEnd"/>
            <w:r w:rsidRPr="00801224">
              <w:rPr>
                <w:rFonts w:ascii="Arial Narrow" w:eastAsia="Calibri" w:hAnsi="Arial Narrow" w:cs="Arial"/>
                <w:color w:val="000000"/>
                <w:sz w:val="20"/>
                <w:szCs w:val="20"/>
                <w:lang w:eastAsia="en-US"/>
              </w:rPr>
              <w:t xml:space="preserve"> 1963 </w:t>
            </w:r>
            <w:r w:rsidRPr="00801224">
              <w:rPr>
                <w:rFonts w:ascii="Arial Narrow" w:eastAsia="Calibri" w:hAnsi="Arial Narrow" w:cs="Arial"/>
                <w:sz w:val="20"/>
                <w:szCs w:val="20"/>
                <w:vertAlign w:val="superscript"/>
                <w:lang w:eastAsia="en-US"/>
              </w:rPr>
              <w:t>b</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Recurrent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Plastic and Reconstruction Surgery</w:t>
            </w:r>
            <w:r w:rsidRPr="00801224">
              <w:rPr>
                <w:rFonts w:ascii="Arial Narrow" w:hAnsi="Arial Narrow" w:cs="Arial"/>
                <w:snapToGrid w:val="0"/>
                <w:sz w:val="20"/>
                <w:szCs w:val="20"/>
                <w:lang w:eastAsia="en-US"/>
              </w:rPr>
              <w:t xml:space="preserve"> 1963; 31(1): 66.</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lastRenderedPageBreak/>
              <w:t>Jurisic</w:t>
            </w:r>
            <w:proofErr w:type="spellEnd"/>
            <w:r w:rsidRPr="00801224">
              <w:rPr>
                <w:rFonts w:ascii="Arial Narrow" w:eastAsia="Calibri" w:hAnsi="Arial Narrow" w:cs="Arial"/>
                <w:color w:val="000000"/>
                <w:sz w:val="20"/>
                <w:szCs w:val="20"/>
                <w:lang w:eastAsia="en-US"/>
              </w:rPr>
              <w:t xml:space="preserve"> 2008 </w:t>
            </w:r>
            <w:r w:rsidRPr="00801224">
              <w:rPr>
                <w:rFonts w:ascii="Arial Narrow" w:eastAsia="Calibri" w:hAnsi="Arial Narrow" w:cs="Arial"/>
                <w:sz w:val="20"/>
                <w:szCs w:val="20"/>
                <w:vertAlign w:val="superscript"/>
                <w:lang w:eastAsia="en-US"/>
              </w:rPr>
              <w:t>b</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characteristics in </w:t>
            </w:r>
            <w:proofErr w:type="spellStart"/>
            <w:r w:rsidRPr="00801224">
              <w:rPr>
                <w:rFonts w:ascii="Arial Narrow" w:hAnsi="Arial Narrow" w:cs="Arial"/>
                <w:snapToGrid w:val="0"/>
                <w:sz w:val="20"/>
                <w:szCs w:val="20"/>
                <w:lang w:eastAsia="en-US"/>
              </w:rPr>
              <w:t>Primorsko-goranska</w:t>
            </w:r>
            <w:proofErr w:type="spellEnd"/>
            <w:r w:rsidRPr="00801224">
              <w:rPr>
                <w:rFonts w:ascii="Arial Narrow" w:hAnsi="Arial Narrow" w:cs="Arial"/>
                <w:snapToGrid w:val="0"/>
                <w:sz w:val="20"/>
                <w:szCs w:val="20"/>
                <w:lang w:eastAsia="en-US"/>
              </w:rPr>
              <w:t xml:space="preserve"> County.</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 xml:space="preserve">Collegium </w:t>
            </w:r>
            <w:proofErr w:type="spellStart"/>
            <w:r w:rsidRPr="00801224">
              <w:rPr>
                <w:rFonts w:ascii="Arial Narrow" w:hAnsi="Arial Narrow" w:cs="Arial"/>
                <w:i/>
                <w:snapToGrid w:val="0"/>
                <w:sz w:val="20"/>
                <w:szCs w:val="20"/>
                <w:lang w:eastAsia="en-US"/>
              </w:rPr>
              <w:t>Antropologicum</w:t>
            </w:r>
            <w:proofErr w:type="spellEnd"/>
            <w:r w:rsidRPr="00801224">
              <w:rPr>
                <w:rFonts w:ascii="Arial Narrow" w:hAnsi="Arial Narrow" w:cs="Arial"/>
                <w:snapToGrid w:val="0"/>
                <w:sz w:val="20"/>
                <w:szCs w:val="20"/>
                <w:lang w:eastAsia="en-US"/>
              </w:rPr>
              <w:t xml:space="preserve"> 2008; 32(4):1209.</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Kartik</w:t>
            </w:r>
            <w:proofErr w:type="spellEnd"/>
            <w:r w:rsidRPr="00801224">
              <w:rPr>
                <w:rFonts w:ascii="Arial Narrow" w:eastAsia="Calibri" w:hAnsi="Arial Narrow" w:cs="Arial"/>
                <w:color w:val="000000"/>
                <w:sz w:val="20"/>
                <w:szCs w:val="20"/>
                <w:lang w:eastAsia="en-US"/>
              </w:rPr>
              <w:t xml:space="preserve"> 1963 </w:t>
            </w:r>
            <w:r w:rsidRPr="00801224">
              <w:rPr>
                <w:rFonts w:ascii="Arial Narrow" w:eastAsia="Calibri" w:hAnsi="Arial Narrow" w:cs="Arial"/>
                <w:color w:val="000000"/>
                <w:sz w:val="20"/>
                <w:szCs w:val="20"/>
                <w:vertAlign w:val="superscript"/>
                <w:lang w:eastAsia="en-US"/>
              </w:rPr>
              <w:t>d</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Data on the recurrence and the progression of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proofErr w:type="spellStart"/>
            <w:r w:rsidRPr="00801224">
              <w:rPr>
                <w:rFonts w:ascii="Arial Narrow" w:hAnsi="Arial Narrow" w:cs="Arial"/>
                <w:i/>
                <w:snapToGrid w:val="0"/>
                <w:sz w:val="20"/>
                <w:szCs w:val="20"/>
                <w:lang w:eastAsia="en-US"/>
              </w:rPr>
              <w:t>Acta</w:t>
            </w:r>
            <w:proofErr w:type="spellEnd"/>
            <w:r w:rsidRPr="00801224">
              <w:rPr>
                <w:rFonts w:ascii="Arial Narrow" w:hAnsi="Arial Narrow" w:cs="Arial"/>
                <w:i/>
                <w:snapToGrid w:val="0"/>
                <w:sz w:val="20"/>
                <w:szCs w:val="20"/>
                <w:lang w:eastAsia="en-US"/>
              </w:rPr>
              <w:t xml:space="preserve"> </w:t>
            </w:r>
            <w:proofErr w:type="spellStart"/>
            <w:r w:rsidRPr="00801224">
              <w:rPr>
                <w:rFonts w:ascii="Arial Narrow" w:hAnsi="Arial Narrow" w:cs="Arial"/>
                <w:i/>
                <w:snapToGrid w:val="0"/>
                <w:sz w:val="20"/>
                <w:szCs w:val="20"/>
                <w:lang w:eastAsia="en-US"/>
              </w:rPr>
              <w:t>Chirurgiae</w:t>
            </w:r>
            <w:proofErr w:type="spellEnd"/>
            <w:r w:rsidRPr="00801224">
              <w:rPr>
                <w:rFonts w:ascii="Arial Narrow" w:hAnsi="Arial Narrow" w:cs="Arial"/>
                <w:i/>
                <w:snapToGrid w:val="0"/>
                <w:sz w:val="20"/>
                <w:szCs w:val="20"/>
                <w:lang w:eastAsia="en-US"/>
              </w:rPr>
              <w:t xml:space="preserve"> </w:t>
            </w:r>
            <w:proofErr w:type="spellStart"/>
            <w:r w:rsidRPr="00801224">
              <w:rPr>
                <w:rFonts w:ascii="Arial Narrow" w:hAnsi="Arial Narrow" w:cs="Arial"/>
                <w:i/>
                <w:snapToGrid w:val="0"/>
                <w:sz w:val="20"/>
                <w:szCs w:val="20"/>
                <w:lang w:eastAsia="en-US"/>
              </w:rPr>
              <w:t>Plasticae</w:t>
            </w:r>
            <w:proofErr w:type="spellEnd"/>
            <w:r w:rsidRPr="00801224">
              <w:rPr>
                <w:rFonts w:ascii="Arial Narrow" w:hAnsi="Arial Narrow" w:cs="Arial"/>
                <w:snapToGrid w:val="0"/>
                <w:sz w:val="20"/>
                <w:szCs w:val="20"/>
                <w:lang w:eastAsia="en-US"/>
              </w:rPr>
              <w:t xml:space="preserve"> 1963; 5(4): 253.</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Kjeldal</w:t>
            </w:r>
            <w:proofErr w:type="spellEnd"/>
            <w:r w:rsidRPr="00801224">
              <w:rPr>
                <w:rFonts w:ascii="Arial Narrow" w:eastAsia="Calibri" w:hAnsi="Arial Narrow" w:cs="Arial"/>
                <w:color w:val="000000"/>
                <w:sz w:val="20"/>
                <w:szCs w:val="20"/>
                <w:lang w:eastAsia="en-US"/>
              </w:rPr>
              <w:t xml:space="preserve"> 1988 </w:t>
            </w:r>
            <w:proofErr w:type="spellStart"/>
            <w:r w:rsidRPr="00801224">
              <w:rPr>
                <w:rFonts w:ascii="Arial Narrow" w:eastAsia="Calibri" w:hAnsi="Arial Narrow" w:cs="Arial"/>
                <w:sz w:val="20"/>
                <w:szCs w:val="20"/>
                <w:vertAlign w:val="superscript"/>
                <w:lang w:eastAsia="en-US"/>
              </w:rPr>
              <w:t>a,c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Out-patient surgery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under intravenous regional anaesthesia.</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The Journal of Hand Surgery</w:t>
            </w:r>
            <w:r w:rsidRPr="00801224">
              <w:rPr>
                <w:rFonts w:ascii="Arial Narrow" w:hAnsi="Arial Narrow" w:cs="Arial"/>
                <w:snapToGrid w:val="0"/>
                <w:sz w:val="20"/>
                <w:szCs w:val="20"/>
                <w:lang w:eastAsia="en-US"/>
              </w:rPr>
              <w:t xml:space="preserve"> 1988; 13 </w:t>
            </w:r>
            <w:proofErr w:type="gramStart"/>
            <w:r w:rsidRPr="00801224">
              <w:rPr>
                <w:rFonts w:ascii="Arial Narrow" w:hAnsi="Arial Narrow" w:cs="Arial"/>
                <w:snapToGrid w:val="0"/>
                <w:sz w:val="20"/>
                <w:szCs w:val="20"/>
                <w:lang w:eastAsia="en-US"/>
              </w:rPr>
              <w:t>B(</w:t>
            </w:r>
            <w:proofErr w:type="gramEnd"/>
            <w:r w:rsidRPr="00801224">
              <w:rPr>
                <w:rFonts w:ascii="Arial Narrow" w:hAnsi="Arial Narrow" w:cs="Arial"/>
                <w:snapToGrid w:val="0"/>
                <w:sz w:val="20"/>
                <w:szCs w:val="20"/>
                <w:lang w:eastAsia="en-US"/>
              </w:rPr>
              <w:t>3):257.</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Kobus 2007 </w:t>
            </w:r>
            <w:proofErr w:type="spellStart"/>
            <w:r w:rsidRPr="00801224">
              <w:rPr>
                <w:rFonts w:ascii="Arial Narrow" w:eastAsia="Calibri" w:hAnsi="Arial Narrow" w:cs="Arial"/>
                <w:sz w:val="20"/>
                <w:szCs w:val="20"/>
                <w:vertAlign w:val="superscript"/>
                <w:lang w:eastAsia="en-US"/>
              </w:rPr>
              <w:t>b,c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Evaluation of treatment results of patients with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 Our clinical experience.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proofErr w:type="spellStart"/>
            <w:r w:rsidRPr="00801224">
              <w:rPr>
                <w:rFonts w:ascii="Arial Narrow" w:hAnsi="Arial Narrow" w:cs="Arial"/>
                <w:i/>
                <w:snapToGrid w:val="0"/>
                <w:sz w:val="20"/>
                <w:szCs w:val="20"/>
                <w:lang w:eastAsia="en-US"/>
              </w:rPr>
              <w:t>Ortopedia</w:t>
            </w:r>
            <w:proofErr w:type="spellEnd"/>
            <w:r w:rsidRPr="00801224">
              <w:rPr>
                <w:rFonts w:ascii="Arial Narrow" w:hAnsi="Arial Narrow" w:cs="Arial"/>
                <w:i/>
                <w:snapToGrid w:val="0"/>
                <w:sz w:val="20"/>
                <w:szCs w:val="20"/>
                <w:lang w:eastAsia="en-US"/>
              </w:rPr>
              <w:t xml:space="preserve"> </w:t>
            </w:r>
            <w:proofErr w:type="spellStart"/>
            <w:r w:rsidRPr="00801224">
              <w:rPr>
                <w:rFonts w:ascii="Arial Narrow" w:hAnsi="Arial Narrow" w:cs="Arial"/>
                <w:i/>
                <w:snapToGrid w:val="0"/>
                <w:sz w:val="20"/>
                <w:szCs w:val="20"/>
                <w:lang w:eastAsia="en-US"/>
              </w:rPr>
              <w:t>Traumatologia</w:t>
            </w:r>
            <w:proofErr w:type="spellEnd"/>
            <w:r w:rsidRPr="00801224">
              <w:rPr>
                <w:rFonts w:ascii="Arial Narrow" w:hAnsi="Arial Narrow" w:cs="Arial"/>
                <w:i/>
                <w:snapToGrid w:val="0"/>
                <w:sz w:val="20"/>
                <w:szCs w:val="20"/>
                <w:lang w:eastAsia="en-US"/>
              </w:rPr>
              <w:t xml:space="preserve"> </w:t>
            </w:r>
            <w:proofErr w:type="spellStart"/>
            <w:r w:rsidRPr="00801224">
              <w:rPr>
                <w:rFonts w:ascii="Arial Narrow" w:hAnsi="Arial Narrow" w:cs="Arial"/>
                <w:i/>
                <w:snapToGrid w:val="0"/>
                <w:sz w:val="20"/>
                <w:szCs w:val="20"/>
                <w:lang w:eastAsia="en-US"/>
              </w:rPr>
              <w:t>Rehabilitacja</w:t>
            </w:r>
            <w:proofErr w:type="spellEnd"/>
            <w:r w:rsidRPr="00801224">
              <w:rPr>
                <w:rFonts w:ascii="Arial Narrow" w:hAnsi="Arial Narrow" w:cs="Arial"/>
                <w:snapToGrid w:val="0"/>
                <w:sz w:val="20"/>
                <w:szCs w:val="20"/>
                <w:lang w:eastAsia="en-US"/>
              </w:rPr>
              <w:t xml:space="preserve"> 2007; 9(2):134.</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Loos 2007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50 years’ experience with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in the Erlangen University Hospital--a retrospective analysis of 2919 operated hands from 1956 to 2006.</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BMC Musculoskeletal Disorders</w:t>
            </w:r>
            <w:r w:rsidRPr="00801224">
              <w:rPr>
                <w:rFonts w:ascii="Arial Narrow" w:hAnsi="Arial Narrow" w:cs="Arial"/>
                <w:snapToGrid w:val="0"/>
                <w:sz w:val="20"/>
                <w:szCs w:val="20"/>
                <w:lang w:eastAsia="en-US"/>
              </w:rPr>
              <w:t xml:space="preserve"> 2007; 8:60.</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Macnicol</w:t>
            </w:r>
            <w:proofErr w:type="spellEnd"/>
            <w:r w:rsidRPr="00801224">
              <w:rPr>
                <w:rFonts w:ascii="Arial Narrow" w:eastAsia="Calibri" w:hAnsi="Arial Narrow" w:cs="Arial"/>
                <w:color w:val="000000"/>
                <w:sz w:val="20"/>
                <w:szCs w:val="20"/>
                <w:lang w:eastAsia="en-US"/>
              </w:rPr>
              <w:t xml:space="preserve"> 1984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The open palm technique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International Orthopaedics</w:t>
            </w:r>
            <w:r w:rsidRPr="00801224">
              <w:rPr>
                <w:rFonts w:ascii="Arial Narrow" w:hAnsi="Arial Narrow" w:cs="Arial"/>
                <w:snapToGrid w:val="0"/>
                <w:sz w:val="20"/>
                <w:szCs w:val="20"/>
                <w:lang w:eastAsia="en-US"/>
              </w:rPr>
              <w:t xml:space="preserve"> 1984; 8(1):55.</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Maekela</w:t>
            </w:r>
            <w:proofErr w:type="spellEnd"/>
            <w:r w:rsidRPr="00801224">
              <w:rPr>
                <w:rFonts w:ascii="Arial Narrow" w:eastAsia="Calibri" w:hAnsi="Arial Narrow" w:cs="Arial"/>
                <w:color w:val="000000"/>
                <w:sz w:val="20"/>
                <w:szCs w:val="20"/>
                <w:lang w:eastAsia="en-US"/>
              </w:rPr>
              <w:t xml:space="preserve"> 1991 </w:t>
            </w:r>
            <w:proofErr w:type="spellStart"/>
            <w:r w:rsidRPr="00801224">
              <w:rPr>
                <w:rFonts w:ascii="Arial Narrow" w:eastAsia="Calibri" w:hAnsi="Arial Narrow" w:cs="Arial"/>
                <w:sz w:val="20"/>
                <w:szCs w:val="20"/>
                <w:vertAlign w:val="superscript"/>
                <w:lang w:eastAsia="en-US"/>
              </w:rPr>
              <w:t>b,c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the long-term results after day surgery.</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Journal of Hand Surgery</w:t>
            </w:r>
            <w:r w:rsidRPr="00801224">
              <w:rPr>
                <w:rFonts w:ascii="Arial Narrow" w:hAnsi="Arial Narrow" w:cs="Arial"/>
                <w:snapToGrid w:val="0"/>
                <w:sz w:val="20"/>
                <w:szCs w:val="20"/>
                <w:lang w:eastAsia="en-US"/>
              </w:rPr>
              <w:t xml:space="preserve"> </w:t>
            </w:r>
            <w:r w:rsidRPr="00801224">
              <w:rPr>
                <w:rFonts w:ascii="Arial Narrow" w:hAnsi="Arial Narrow" w:cs="Arial"/>
                <w:i/>
                <w:snapToGrid w:val="0"/>
                <w:sz w:val="20"/>
                <w:szCs w:val="20"/>
                <w:lang w:eastAsia="en-US"/>
              </w:rPr>
              <w:t xml:space="preserve">(Brit) </w:t>
            </w:r>
            <w:r w:rsidRPr="00801224">
              <w:rPr>
                <w:rFonts w:ascii="Arial Narrow" w:hAnsi="Arial Narrow" w:cs="Arial"/>
                <w:snapToGrid w:val="0"/>
                <w:sz w:val="20"/>
                <w:szCs w:val="20"/>
                <w:lang w:eastAsia="en-US"/>
              </w:rPr>
              <w:t>1991;</w:t>
            </w:r>
            <w:r w:rsidRPr="00801224">
              <w:rPr>
                <w:rFonts w:ascii="Arial Narrow" w:hAnsi="Arial Narrow" w:cs="Arial"/>
                <w:i/>
                <w:snapToGrid w:val="0"/>
                <w:sz w:val="20"/>
                <w:szCs w:val="20"/>
                <w:lang w:eastAsia="en-US"/>
              </w:rPr>
              <w:t xml:space="preserve"> </w:t>
            </w:r>
            <w:r w:rsidRPr="00801224">
              <w:rPr>
                <w:rFonts w:ascii="Arial Narrow" w:hAnsi="Arial Narrow" w:cs="Arial"/>
                <w:snapToGrid w:val="0"/>
                <w:sz w:val="20"/>
                <w:szCs w:val="20"/>
                <w:lang w:eastAsia="en-US"/>
              </w:rPr>
              <w:t xml:space="preserve">16 </w:t>
            </w:r>
            <w:proofErr w:type="gramStart"/>
            <w:r w:rsidRPr="00801224">
              <w:rPr>
                <w:rFonts w:ascii="Arial Narrow" w:hAnsi="Arial Narrow" w:cs="Arial"/>
                <w:snapToGrid w:val="0"/>
                <w:sz w:val="20"/>
                <w:szCs w:val="20"/>
                <w:lang w:eastAsia="en-US"/>
              </w:rPr>
              <w:t>B(</w:t>
            </w:r>
            <w:proofErr w:type="gramEnd"/>
            <w:r w:rsidRPr="00801224">
              <w:rPr>
                <w:rFonts w:ascii="Arial Narrow" w:hAnsi="Arial Narrow" w:cs="Arial"/>
                <w:snapToGrid w:val="0"/>
                <w:sz w:val="20"/>
                <w:szCs w:val="20"/>
                <w:lang w:eastAsia="en-US"/>
              </w:rPr>
              <w:t>3):272.</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Matton</w:t>
            </w:r>
            <w:proofErr w:type="spellEnd"/>
            <w:r w:rsidRPr="00801224">
              <w:rPr>
                <w:rFonts w:ascii="Arial Narrow" w:eastAsia="Calibri" w:hAnsi="Arial Narrow" w:cs="Arial"/>
                <w:color w:val="000000"/>
                <w:sz w:val="20"/>
                <w:szCs w:val="20"/>
                <w:lang w:eastAsia="en-US"/>
              </w:rPr>
              <w:t xml:space="preserve"> 1982 </w:t>
            </w:r>
            <w:proofErr w:type="spellStart"/>
            <w:r w:rsidRPr="00801224">
              <w:rPr>
                <w:rFonts w:ascii="Arial Narrow" w:eastAsia="Calibri" w:hAnsi="Arial Narrow" w:cs="Arial"/>
                <w:sz w:val="20"/>
                <w:szCs w:val="20"/>
                <w:vertAlign w:val="superscript"/>
                <w:lang w:eastAsia="en-US"/>
              </w:rPr>
              <w:t>a,c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Our experience with 186 operated </w:t>
            </w:r>
            <w:proofErr w:type="spellStart"/>
            <w:r w:rsidRPr="00801224">
              <w:rPr>
                <w:rFonts w:ascii="Arial Narrow" w:hAnsi="Arial Narrow" w:cs="Arial"/>
                <w:snapToGrid w:val="0"/>
                <w:sz w:val="20"/>
                <w:szCs w:val="20"/>
                <w:lang w:eastAsia="en-US"/>
              </w:rPr>
              <w:t>Dupuytren</w:t>
            </w:r>
            <w:proofErr w:type="spellEnd"/>
            <w:r w:rsidRPr="00801224">
              <w:rPr>
                <w:rFonts w:ascii="Arial Narrow" w:hAnsi="Arial Narrow" w:cs="Arial"/>
                <w:snapToGrid w:val="0"/>
                <w:sz w:val="20"/>
                <w:szCs w:val="20"/>
                <w:lang w:eastAsia="en-US"/>
              </w:rPr>
              <w:t xml:space="preserve"> hands. Comparison of two techniques.</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proofErr w:type="spellStart"/>
            <w:r w:rsidRPr="00801224">
              <w:rPr>
                <w:rFonts w:ascii="Arial Narrow" w:hAnsi="Arial Narrow" w:cs="Arial"/>
                <w:i/>
                <w:snapToGrid w:val="0"/>
                <w:sz w:val="20"/>
                <w:szCs w:val="20"/>
                <w:lang w:eastAsia="en-US"/>
              </w:rPr>
              <w:t>Acta</w:t>
            </w:r>
            <w:proofErr w:type="spellEnd"/>
            <w:r w:rsidRPr="00801224">
              <w:rPr>
                <w:rFonts w:ascii="Arial Narrow" w:hAnsi="Arial Narrow" w:cs="Arial"/>
                <w:i/>
                <w:snapToGrid w:val="0"/>
                <w:sz w:val="20"/>
                <w:szCs w:val="20"/>
                <w:lang w:eastAsia="en-US"/>
              </w:rPr>
              <w:t xml:space="preserve"> </w:t>
            </w:r>
            <w:proofErr w:type="spellStart"/>
            <w:r w:rsidRPr="00801224">
              <w:rPr>
                <w:rFonts w:ascii="Arial Narrow" w:hAnsi="Arial Narrow" w:cs="Arial"/>
                <w:i/>
                <w:snapToGrid w:val="0"/>
                <w:sz w:val="20"/>
                <w:szCs w:val="20"/>
                <w:lang w:eastAsia="en-US"/>
              </w:rPr>
              <w:t>Orthopaedica</w:t>
            </w:r>
            <w:proofErr w:type="spellEnd"/>
            <w:r w:rsidRPr="00801224">
              <w:rPr>
                <w:rFonts w:ascii="Arial Narrow" w:hAnsi="Arial Narrow" w:cs="Arial"/>
                <w:i/>
                <w:snapToGrid w:val="0"/>
                <w:sz w:val="20"/>
                <w:szCs w:val="20"/>
                <w:lang w:eastAsia="en-US"/>
              </w:rPr>
              <w:t xml:space="preserve"> </w:t>
            </w:r>
            <w:proofErr w:type="spellStart"/>
            <w:r w:rsidRPr="00801224">
              <w:rPr>
                <w:rFonts w:ascii="Arial Narrow" w:hAnsi="Arial Narrow" w:cs="Arial"/>
                <w:i/>
                <w:snapToGrid w:val="0"/>
                <w:sz w:val="20"/>
                <w:szCs w:val="20"/>
                <w:lang w:eastAsia="en-US"/>
              </w:rPr>
              <w:t>Belgica</w:t>
            </w:r>
            <w:proofErr w:type="spellEnd"/>
            <w:r w:rsidRPr="00801224">
              <w:rPr>
                <w:rFonts w:ascii="Arial Narrow" w:hAnsi="Arial Narrow" w:cs="Arial"/>
                <w:i/>
                <w:snapToGrid w:val="0"/>
                <w:sz w:val="20"/>
                <w:szCs w:val="20"/>
                <w:lang w:eastAsia="en-US"/>
              </w:rPr>
              <w:t xml:space="preserve"> </w:t>
            </w:r>
            <w:r w:rsidRPr="00801224">
              <w:rPr>
                <w:rFonts w:ascii="Arial Narrow" w:hAnsi="Arial Narrow" w:cs="Arial"/>
                <w:snapToGrid w:val="0"/>
                <w:sz w:val="20"/>
                <w:szCs w:val="20"/>
                <w:lang w:eastAsia="en-US"/>
              </w:rPr>
              <w:t>1982; 48(5): 775.</w:t>
            </w:r>
          </w:p>
        </w:tc>
      </w:tr>
      <w:tr w:rsidR="00801224" w:rsidRPr="00801224" w:rsidTr="00E710E6">
        <w:trPr>
          <w:trHeight w:val="181"/>
        </w:trPr>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Mavrogenis</w:t>
            </w:r>
            <w:proofErr w:type="spellEnd"/>
            <w:r w:rsidRPr="00801224">
              <w:rPr>
                <w:rFonts w:ascii="Arial Narrow" w:eastAsia="Calibri" w:hAnsi="Arial Narrow" w:cs="Arial"/>
                <w:color w:val="000000"/>
                <w:sz w:val="20"/>
                <w:szCs w:val="20"/>
                <w:lang w:eastAsia="en-US"/>
              </w:rPr>
              <w:t xml:space="preserve"> 2009 </w:t>
            </w:r>
            <w:proofErr w:type="spellStart"/>
            <w:r w:rsidRPr="00801224">
              <w:rPr>
                <w:rFonts w:ascii="Arial Narrow" w:eastAsia="Calibri" w:hAnsi="Arial Narrow" w:cs="Arial"/>
                <w:sz w:val="20"/>
                <w:szCs w:val="20"/>
                <w:vertAlign w:val="superscript"/>
                <w:lang w:eastAsia="en-US"/>
              </w:rPr>
              <w:t>b,c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Partial </w:t>
            </w:r>
            <w:proofErr w:type="spellStart"/>
            <w:r w:rsidRPr="00801224">
              <w:rPr>
                <w:rFonts w:ascii="Arial Narrow" w:hAnsi="Arial Narrow" w:cs="Arial"/>
                <w:snapToGrid w:val="0"/>
                <w:sz w:val="20"/>
                <w:szCs w:val="20"/>
                <w:lang w:eastAsia="en-US"/>
              </w:rPr>
              <w:t>fasciectomy</w:t>
            </w:r>
            <w:proofErr w:type="spellEnd"/>
            <w:r w:rsidRPr="00801224">
              <w:rPr>
                <w:rFonts w:ascii="Arial Narrow" w:hAnsi="Arial Narrow" w:cs="Arial"/>
                <w:snapToGrid w:val="0"/>
                <w:sz w:val="20"/>
                <w:szCs w:val="20"/>
                <w:lang w:eastAsia="en-US"/>
              </w:rPr>
              <w:t xml:space="preserve">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contractures.</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Journal of Surgical Orthopaedic Advances</w:t>
            </w:r>
            <w:r w:rsidRPr="00801224">
              <w:rPr>
                <w:rFonts w:ascii="Arial Narrow" w:hAnsi="Arial Narrow" w:cs="Arial"/>
                <w:snapToGrid w:val="0"/>
                <w:sz w:val="20"/>
                <w:szCs w:val="20"/>
                <w:lang w:eastAsia="en-US"/>
              </w:rPr>
              <w:t xml:space="preserve"> 2009; 18(2):106.</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McFarlane 1966 </w:t>
            </w:r>
            <w:r w:rsidRPr="00801224">
              <w:rPr>
                <w:rFonts w:ascii="Arial Narrow" w:eastAsia="Calibri" w:hAnsi="Arial Narrow" w:cs="Arial"/>
                <w:sz w:val="20"/>
                <w:szCs w:val="20"/>
                <w:vertAlign w:val="superscript"/>
                <w:lang w:eastAsia="en-US"/>
              </w:rPr>
              <w:t>b</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The management of one hundred patients.</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The Journal of Bone and Joint Surgery</w:t>
            </w:r>
            <w:r w:rsidRPr="00801224">
              <w:rPr>
                <w:rFonts w:ascii="Arial Narrow" w:hAnsi="Arial Narrow" w:cs="Arial"/>
                <w:snapToGrid w:val="0"/>
                <w:sz w:val="20"/>
                <w:szCs w:val="20"/>
                <w:lang w:eastAsia="en-US"/>
              </w:rPr>
              <w:t xml:space="preserve"> 1966; 48(6):1095.</w:t>
            </w:r>
          </w:p>
        </w:tc>
      </w:tr>
      <w:tr w:rsidR="00801224" w:rsidRPr="00801224" w:rsidTr="00E710E6">
        <w:tc>
          <w:tcPr>
            <w:tcW w:w="1418" w:type="dxa"/>
            <w:shd w:val="clear" w:color="auto" w:fill="auto"/>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Meathrel</w:t>
            </w:r>
            <w:proofErr w:type="spellEnd"/>
            <w:r w:rsidRPr="00801224">
              <w:rPr>
                <w:rFonts w:ascii="Arial Narrow" w:eastAsia="Calibri" w:hAnsi="Arial Narrow" w:cs="Arial"/>
                <w:color w:val="000000"/>
                <w:sz w:val="20"/>
                <w:szCs w:val="20"/>
                <w:lang w:eastAsia="en-US"/>
              </w:rPr>
              <w:t xml:space="preserve"> 2004 </w:t>
            </w:r>
            <w:r w:rsidRPr="00801224">
              <w:rPr>
                <w:rFonts w:ascii="Arial Narrow" w:eastAsia="Calibri" w:hAnsi="Arial Narrow" w:cs="Arial"/>
                <w:color w:val="000000"/>
                <w:sz w:val="20"/>
                <w:szCs w:val="20"/>
                <w:vertAlign w:val="superscript"/>
                <w:lang w:eastAsia="en-US"/>
              </w:rPr>
              <w:t>d</w:t>
            </w:r>
          </w:p>
        </w:tc>
        <w:tc>
          <w:tcPr>
            <w:tcW w:w="4285" w:type="dxa"/>
            <w:shd w:val="clear" w:color="auto" w:fill="auto"/>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snapToGrid w:val="0"/>
                <w:sz w:val="20"/>
                <w:szCs w:val="20"/>
                <w:lang w:eastAsia="en-US"/>
              </w:rPr>
              <w:t xml:space="preserve">Abductor </w:t>
            </w:r>
            <w:proofErr w:type="spellStart"/>
            <w:r w:rsidRPr="00801224">
              <w:rPr>
                <w:rFonts w:ascii="Arial Narrow" w:hAnsi="Arial Narrow" w:cs="Arial"/>
                <w:snapToGrid w:val="0"/>
                <w:sz w:val="20"/>
                <w:szCs w:val="20"/>
                <w:lang w:eastAsia="en-US"/>
              </w:rPr>
              <w:t>digiti</w:t>
            </w:r>
            <w:proofErr w:type="spellEnd"/>
            <w:r w:rsidRPr="00801224">
              <w:rPr>
                <w:rFonts w:ascii="Arial Narrow" w:hAnsi="Arial Narrow" w:cs="Arial"/>
                <w:snapToGrid w:val="0"/>
                <w:sz w:val="20"/>
                <w:szCs w:val="20"/>
                <w:lang w:eastAsia="en-US"/>
              </w:rPr>
              <w:t xml:space="preserve"> </w:t>
            </w:r>
            <w:proofErr w:type="spellStart"/>
            <w:r w:rsidRPr="00801224">
              <w:rPr>
                <w:rFonts w:ascii="Arial Narrow" w:hAnsi="Arial Narrow" w:cs="Arial"/>
                <w:snapToGrid w:val="0"/>
                <w:sz w:val="20"/>
                <w:szCs w:val="20"/>
                <w:lang w:eastAsia="en-US"/>
              </w:rPr>
              <w:t>minimi</w:t>
            </w:r>
            <w:proofErr w:type="spellEnd"/>
            <w:r w:rsidRPr="00801224">
              <w:rPr>
                <w:rFonts w:ascii="Arial Narrow" w:hAnsi="Arial Narrow" w:cs="Arial"/>
                <w:snapToGrid w:val="0"/>
                <w:sz w:val="20"/>
                <w:szCs w:val="20"/>
                <w:lang w:eastAsia="en-US"/>
              </w:rPr>
              <w:t xml:space="preserve"> involvement in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of the small finger.  </w:t>
            </w:r>
          </w:p>
        </w:tc>
        <w:tc>
          <w:tcPr>
            <w:tcW w:w="2660" w:type="dxa"/>
            <w:shd w:val="clear" w:color="auto" w:fill="auto"/>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Journal of Hand Surgery (USA)</w:t>
            </w:r>
            <w:r w:rsidRPr="00801224">
              <w:rPr>
                <w:rFonts w:ascii="Arial Narrow" w:hAnsi="Arial Narrow" w:cs="Arial"/>
                <w:snapToGrid w:val="0"/>
                <w:sz w:val="20"/>
                <w:szCs w:val="20"/>
                <w:lang w:eastAsia="en-US"/>
              </w:rPr>
              <w:t xml:space="preserve"> 2004; 29(3):510.</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Misra</w:t>
            </w:r>
            <w:proofErr w:type="spellEnd"/>
            <w:r w:rsidRPr="00801224">
              <w:rPr>
                <w:rFonts w:ascii="Arial Narrow" w:eastAsia="Calibri" w:hAnsi="Arial Narrow" w:cs="Arial"/>
                <w:color w:val="000000"/>
                <w:sz w:val="20"/>
                <w:szCs w:val="20"/>
                <w:lang w:eastAsia="en-US"/>
              </w:rPr>
              <w:t xml:space="preserve"> 2007 </w:t>
            </w:r>
            <w:proofErr w:type="spellStart"/>
            <w:r w:rsidRPr="00801224">
              <w:rPr>
                <w:rFonts w:ascii="Arial Narrow" w:eastAsia="Calibri" w:hAnsi="Arial Narrow" w:cs="Arial"/>
                <w:sz w:val="20"/>
                <w:szCs w:val="20"/>
                <w:vertAlign w:val="superscript"/>
                <w:lang w:eastAsia="en-US"/>
              </w:rPr>
              <w:t>a,c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Predicting the Outcome of Surgery for the Proximal </w:t>
            </w:r>
            <w:proofErr w:type="spellStart"/>
            <w:r w:rsidRPr="00801224">
              <w:rPr>
                <w:rFonts w:ascii="Arial Narrow" w:hAnsi="Arial Narrow" w:cs="Arial"/>
                <w:snapToGrid w:val="0"/>
                <w:sz w:val="20"/>
                <w:szCs w:val="20"/>
                <w:lang w:eastAsia="en-US"/>
              </w:rPr>
              <w:t>Interphalangeal</w:t>
            </w:r>
            <w:proofErr w:type="spellEnd"/>
            <w:r w:rsidRPr="00801224">
              <w:rPr>
                <w:rFonts w:ascii="Arial Narrow" w:hAnsi="Arial Narrow" w:cs="Arial"/>
                <w:snapToGrid w:val="0"/>
                <w:sz w:val="20"/>
                <w:szCs w:val="20"/>
                <w:lang w:eastAsia="en-US"/>
              </w:rPr>
              <w:t xml:space="preserve"> Joint in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The Journal of Hand Surgery</w:t>
            </w:r>
            <w:r w:rsidRPr="00801224">
              <w:rPr>
                <w:rFonts w:ascii="Arial Narrow" w:hAnsi="Arial Narrow" w:cs="Arial"/>
                <w:snapToGrid w:val="0"/>
                <w:sz w:val="20"/>
                <w:szCs w:val="20"/>
                <w:lang w:eastAsia="en-US"/>
              </w:rPr>
              <w:t xml:space="preserve"> 2007; 32(2): 240.</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Moermans</w:t>
            </w:r>
            <w:proofErr w:type="spellEnd"/>
            <w:r w:rsidRPr="00801224">
              <w:rPr>
                <w:rFonts w:ascii="Arial Narrow" w:eastAsia="Calibri" w:hAnsi="Arial Narrow" w:cs="Arial"/>
                <w:color w:val="000000"/>
                <w:sz w:val="20"/>
                <w:szCs w:val="20"/>
                <w:lang w:eastAsia="en-US"/>
              </w:rPr>
              <w:t xml:space="preserve"> 1991 </w:t>
            </w:r>
            <w:proofErr w:type="spellStart"/>
            <w:r w:rsidRPr="00801224">
              <w:rPr>
                <w:rFonts w:ascii="Arial Narrow" w:eastAsia="Calibri" w:hAnsi="Arial Narrow" w:cs="Arial"/>
                <w:sz w:val="20"/>
                <w:szCs w:val="20"/>
                <w:vertAlign w:val="superscript"/>
                <w:lang w:eastAsia="en-US"/>
              </w:rPr>
              <w:t>a,b,c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Long-term results after segmental </w:t>
            </w:r>
            <w:proofErr w:type="spellStart"/>
            <w:r w:rsidRPr="00801224">
              <w:rPr>
                <w:rFonts w:ascii="Arial Narrow" w:hAnsi="Arial Narrow" w:cs="Arial"/>
                <w:snapToGrid w:val="0"/>
                <w:sz w:val="20"/>
                <w:szCs w:val="20"/>
                <w:lang w:eastAsia="en-US"/>
              </w:rPr>
              <w:t>aponeurectomy</w:t>
            </w:r>
            <w:proofErr w:type="spellEnd"/>
            <w:r w:rsidRPr="00801224">
              <w:rPr>
                <w:rFonts w:ascii="Arial Narrow" w:hAnsi="Arial Narrow" w:cs="Arial"/>
                <w:snapToGrid w:val="0"/>
                <w:sz w:val="20"/>
                <w:szCs w:val="20"/>
                <w:lang w:eastAsia="en-US"/>
              </w:rPr>
              <w:t xml:space="preserve">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 xml:space="preserve">Journal of Hand Surgery (Brit &amp; </w:t>
            </w:r>
            <w:proofErr w:type="spellStart"/>
            <w:r w:rsidRPr="00801224">
              <w:rPr>
                <w:rFonts w:ascii="Arial Narrow" w:hAnsi="Arial Narrow" w:cs="Arial"/>
                <w:i/>
                <w:snapToGrid w:val="0"/>
                <w:sz w:val="20"/>
                <w:szCs w:val="20"/>
                <w:lang w:eastAsia="en-US"/>
              </w:rPr>
              <w:t>Eur</w:t>
            </w:r>
            <w:proofErr w:type="spellEnd"/>
            <w:r w:rsidRPr="00801224">
              <w:rPr>
                <w:rFonts w:ascii="Arial Narrow" w:hAnsi="Arial Narrow" w:cs="Arial"/>
                <w:i/>
                <w:snapToGrid w:val="0"/>
                <w:sz w:val="20"/>
                <w:szCs w:val="20"/>
                <w:lang w:eastAsia="en-US"/>
              </w:rPr>
              <w:t>)</w:t>
            </w:r>
            <w:r w:rsidRPr="00801224">
              <w:rPr>
                <w:rFonts w:ascii="Arial Narrow" w:hAnsi="Arial Narrow" w:cs="Arial"/>
                <w:snapToGrid w:val="0"/>
                <w:sz w:val="20"/>
                <w:szCs w:val="20"/>
                <w:lang w:eastAsia="en-US"/>
              </w:rPr>
              <w:t xml:space="preserve"> 1996; 21 B (6):797.</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Moermans</w:t>
            </w:r>
            <w:proofErr w:type="spellEnd"/>
            <w:r w:rsidRPr="00801224">
              <w:rPr>
                <w:rFonts w:ascii="Arial Narrow" w:eastAsia="Calibri" w:hAnsi="Arial Narrow" w:cs="Arial"/>
                <w:color w:val="000000"/>
                <w:sz w:val="20"/>
                <w:szCs w:val="20"/>
                <w:lang w:eastAsia="en-US"/>
              </w:rPr>
              <w:t xml:space="preserve"> 1995 </w:t>
            </w:r>
            <w:r w:rsidRPr="00801224">
              <w:rPr>
                <w:rFonts w:ascii="Arial Narrow" w:eastAsia="Calibri" w:hAnsi="Arial Narrow" w:cs="Arial"/>
                <w:sz w:val="20"/>
                <w:szCs w:val="20"/>
                <w:vertAlign w:val="superscript"/>
                <w:lang w:eastAsia="en-US"/>
              </w:rPr>
              <w:t>b</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Segmental </w:t>
            </w:r>
            <w:proofErr w:type="spellStart"/>
            <w:r w:rsidRPr="00801224">
              <w:rPr>
                <w:rFonts w:ascii="Arial Narrow" w:hAnsi="Arial Narrow" w:cs="Arial"/>
                <w:snapToGrid w:val="0"/>
                <w:sz w:val="20"/>
                <w:szCs w:val="20"/>
                <w:lang w:eastAsia="en-US"/>
              </w:rPr>
              <w:t>aponeurectomy</w:t>
            </w:r>
            <w:proofErr w:type="spellEnd"/>
            <w:r w:rsidRPr="00801224">
              <w:rPr>
                <w:rFonts w:ascii="Arial Narrow" w:hAnsi="Arial Narrow" w:cs="Arial"/>
                <w:snapToGrid w:val="0"/>
                <w:sz w:val="20"/>
                <w:szCs w:val="20"/>
                <w:lang w:eastAsia="en-US"/>
              </w:rPr>
              <w:t xml:space="preserve"> in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Journal of Hand Surgery (Brit)</w:t>
            </w:r>
            <w:r w:rsidRPr="00801224">
              <w:rPr>
                <w:rFonts w:ascii="Arial Narrow" w:hAnsi="Arial Narrow" w:cs="Arial"/>
                <w:snapToGrid w:val="0"/>
                <w:sz w:val="20"/>
                <w:szCs w:val="20"/>
                <w:lang w:eastAsia="en-US"/>
              </w:rPr>
              <w:t xml:space="preserve"> 1991; 16 </w:t>
            </w:r>
            <w:proofErr w:type="gramStart"/>
            <w:r w:rsidRPr="00801224">
              <w:rPr>
                <w:rFonts w:ascii="Arial Narrow" w:hAnsi="Arial Narrow" w:cs="Arial"/>
                <w:snapToGrid w:val="0"/>
                <w:sz w:val="20"/>
                <w:szCs w:val="20"/>
                <w:lang w:eastAsia="en-US"/>
              </w:rPr>
              <w:t>B(</w:t>
            </w:r>
            <w:proofErr w:type="gramEnd"/>
            <w:r w:rsidRPr="00801224">
              <w:rPr>
                <w:rFonts w:ascii="Arial Narrow" w:hAnsi="Arial Narrow" w:cs="Arial"/>
                <w:snapToGrid w:val="0"/>
                <w:sz w:val="20"/>
                <w:szCs w:val="20"/>
                <w:lang w:eastAsia="en-US"/>
              </w:rPr>
              <w:t>3):243.</w:t>
            </w:r>
          </w:p>
        </w:tc>
      </w:tr>
      <w:tr w:rsidR="00801224" w:rsidRPr="00801224" w:rsidTr="00E710E6">
        <w:tc>
          <w:tcPr>
            <w:tcW w:w="1418" w:type="dxa"/>
            <w:shd w:val="clear" w:color="auto" w:fill="auto"/>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Nieminen</w:t>
            </w:r>
            <w:proofErr w:type="spellEnd"/>
            <w:r w:rsidRPr="00801224">
              <w:rPr>
                <w:rFonts w:ascii="Arial Narrow" w:eastAsia="Calibri" w:hAnsi="Arial Narrow" w:cs="Arial"/>
                <w:color w:val="000000"/>
                <w:sz w:val="20"/>
                <w:szCs w:val="20"/>
                <w:lang w:eastAsia="en-US"/>
              </w:rPr>
              <w:t xml:space="preserve"> 1986 </w:t>
            </w:r>
            <w:r w:rsidRPr="00801224">
              <w:rPr>
                <w:rFonts w:ascii="Arial Narrow" w:eastAsia="Calibri" w:hAnsi="Arial Narrow" w:cs="Arial"/>
                <w:sz w:val="20"/>
                <w:szCs w:val="20"/>
                <w:vertAlign w:val="superscript"/>
                <w:lang w:eastAsia="en-US"/>
              </w:rPr>
              <w:t>b</w:t>
            </w:r>
          </w:p>
        </w:tc>
        <w:tc>
          <w:tcPr>
            <w:tcW w:w="4285" w:type="dxa"/>
            <w:shd w:val="clear" w:color="auto" w:fill="auto"/>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snapToGrid w:val="0"/>
                <w:sz w:val="20"/>
                <w:szCs w:val="20"/>
                <w:lang w:eastAsia="en-US"/>
              </w:rPr>
              <w:t xml:space="preserve">Resection of the </w:t>
            </w:r>
            <w:proofErr w:type="spellStart"/>
            <w:r w:rsidRPr="00801224">
              <w:rPr>
                <w:rFonts w:ascii="Arial Narrow" w:hAnsi="Arial Narrow" w:cs="Arial"/>
                <w:snapToGrid w:val="0"/>
                <w:sz w:val="20"/>
                <w:szCs w:val="20"/>
                <w:lang w:eastAsia="en-US"/>
              </w:rPr>
              <w:t>palmaris</w:t>
            </w:r>
            <w:proofErr w:type="spellEnd"/>
            <w:r w:rsidRPr="00801224">
              <w:rPr>
                <w:rFonts w:ascii="Arial Narrow" w:hAnsi="Arial Narrow" w:cs="Arial"/>
                <w:snapToGrid w:val="0"/>
                <w:sz w:val="20"/>
                <w:szCs w:val="20"/>
                <w:lang w:eastAsia="en-US"/>
              </w:rPr>
              <w:t xml:space="preserve"> </w:t>
            </w:r>
            <w:proofErr w:type="spellStart"/>
            <w:r w:rsidRPr="00801224">
              <w:rPr>
                <w:rFonts w:ascii="Arial Narrow" w:hAnsi="Arial Narrow" w:cs="Arial"/>
                <w:snapToGrid w:val="0"/>
                <w:sz w:val="20"/>
                <w:szCs w:val="20"/>
                <w:lang w:eastAsia="en-US"/>
              </w:rPr>
              <w:t>longus</w:t>
            </w:r>
            <w:proofErr w:type="spellEnd"/>
            <w:r w:rsidRPr="00801224">
              <w:rPr>
                <w:rFonts w:ascii="Arial Narrow" w:hAnsi="Arial Narrow" w:cs="Arial"/>
                <w:snapToGrid w:val="0"/>
                <w:sz w:val="20"/>
                <w:szCs w:val="20"/>
                <w:lang w:eastAsia="en-US"/>
              </w:rPr>
              <w:t xml:space="preserve"> tendon in surgery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w:t>
            </w:r>
          </w:p>
        </w:tc>
        <w:tc>
          <w:tcPr>
            <w:tcW w:w="2660" w:type="dxa"/>
            <w:shd w:val="clear" w:color="auto" w:fill="auto"/>
          </w:tcPr>
          <w:p w:rsidR="00801224" w:rsidRPr="00801224" w:rsidRDefault="00801224" w:rsidP="00801224">
            <w:pPr>
              <w:widowControl w:val="0"/>
              <w:rPr>
                <w:rFonts w:ascii="Arial Narrow" w:hAnsi="Arial Narrow" w:cs="Arial"/>
                <w:snapToGrid w:val="0"/>
                <w:sz w:val="20"/>
                <w:szCs w:val="20"/>
                <w:lang w:eastAsia="en-US"/>
              </w:rPr>
            </w:pPr>
            <w:proofErr w:type="spellStart"/>
            <w:r w:rsidRPr="00801224">
              <w:rPr>
                <w:rFonts w:ascii="Arial Narrow" w:hAnsi="Arial Narrow" w:cs="Arial"/>
                <w:i/>
                <w:snapToGrid w:val="0"/>
                <w:sz w:val="20"/>
                <w:szCs w:val="20"/>
                <w:lang w:eastAsia="en-US"/>
              </w:rPr>
              <w:t>Annales</w:t>
            </w:r>
            <w:proofErr w:type="spellEnd"/>
            <w:r w:rsidRPr="00801224">
              <w:rPr>
                <w:rFonts w:ascii="Arial Narrow" w:hAnsi="Arial Narrow" w:cs="Arial"/>
                <w:i/>
                <w:snapToGrid w:val="0"/>
                <w:sz w:val="20"/>
                <w:szCs w:val="20"/>
                <w:lang w:eastAsia="en-US"/>
              </w:rPr>
              <w:t xml:space="preserve"> </w:t>
            </w:r>
            <w:proofErr w:type="spellStart"/>
            <w:r w:rsidRPr="00801224">
              <w:rPr>
                <w:rFonts w:ascii="Arial Narrow" w:hAnsi="Arial Narrow" w:cs="Arial"/>
                <w:i/>
                <w:snapToGrid w:val="0"/>
                <w:sz w:val="20"/>
                <w:szCs w:val="20"/>
                <w:lang w:eastAsia="en-US"/>
              </w:rPr>
              <w:t>Chirurgiae</w:t>
            </w:r>
            <w:proofErr w:type="spellEnd"/>
            <w:r w:rsidRPr="00801224">
              <w:rPr>
                <w:rFonts w:ascii="Arial Narrow" w:hAnsi="Arial Narrow" w:cs="Arial"/>
                <w:i/>
                <w:snapToGrid w:val="0"/>
                <w:sz w:val="20"/>
                <w:szCs w:val="20"/>
                <w:lang w:eastAsia="en-US"/>
              </w:rPr>
              <w:t xml:space="preserve"> et </w:t>
            </w:r>
            <w:proofErr w:type="spellStart"/>
            <w:r w:rsidRPr="00801224">
              <w:rPr>
                <w:rFonts w:ascii="Arial Narrow" w:hAnsi="Arial Narrow" w:cs="Arial"/>
                <w:i/>
                <w:snapToGrid w:val="0"/>
                <w:sz w:val="20"/>
                <w:szCs w:val="20"/>
                <w:lang w:eastAsia="en-US"/>
              </w:rPr>
              <w:t>Gynaecologiae</w:t>
            </w:r>
            <w:proofErr w:type="spellEnd"/>
            <w:r w:rsidRPr="00801224">
              <w:rPr>
                <w:rFonts w:ascii="Arial Narrow" w:hAnsi="Arial Narrow" w:cs="Arial"/>
                <w:snapToGrid w:val="0"/>
                <w:sz w:val="20"/>
                <w:szCs w:val="20"/>
                <w:lang w:eastAsia="en-US"/>
              </w:rPr>
              <w:t xml:space="preserve"> 1986; 75(3):164.</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Olmeda</w:t>
            </w:r>
            <w:proofErr w:type="spellEnd"/>
            <w:r w:rsidRPr="00801224">
              <w:rPr>
                <w:rFonts w:ascii="Arial Narrow" w:eastAsia="Calibri" w:hAnsi="Arial Narrow" w:cs="Arial"/>
                <w:color w:val="000000"/>
                <w:sz w:val="20"/>
                <w:szCs w:val="20"/>
                <w:lang w:eastAsia="en-US"/>
              </w:rPr>
              <w:t xml:space="preserve"> 1986 </w:t>
            </w:r>
            <w:r w:rsidRPr="00801224">
              <w:rPr>
                <w:rFonts w:ascii="Arial Narrow" w:eastAsia="Calibri" w:hAnsi="Arial Narrow" w:cs="Arial"/>
                <w:sz w:val="20"/>
                <w:szCs w:val="20"/>
                <w:vertAlign w:val="superscript"/>
                <w:lang w:eastAsia="en-US"/>
              </w:rPr>
              <w:t>b</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The treatment of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by radical </w:t>
            </w:r>
            <w:proofErr w:type="spellStart"/>
            <w:r w:rsidRPr="00801224">
              <w:rPr>
                <w:rFonts w:ascii="Arial Narrow" w:hAnsi="Arial Narrow" w:cs="Arial"/>
                <w:snapToGrid w:val="0"/>
                <w:sz w:val="20"/>
                <w:szCs w:val="20"/>
                <w:lang w:eastAsia="en-US"/>
              </w:rPr>
              <w:t>aponeurectomy</w:t>
            </w:r>
            <w:proofErr w:type="spellEnd"/>
            <w:r w:rsidRPr="00801224">
              <w:rPr>
                <w:rFonts w:ascii="Arial Narrow" w:hAnsi="Arial Narrow" w:cs="Arial"/>
                <w:snapToGrid w:val="0"/>
                <w:sz w:val="20"/>
                <w:szCs w:val="20"/>
                <w:lang w:eastAsia="en-US"/>
              </w:rPr>
              <w:t>.</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Italian Journal of Orthopaedics and Traumatology</w:t>
            </w:r>
            <w:r w:rsidRPr="00801224">
              <w:rPr>
                <w:rFonts w:ascii="Arial Narrow" w:hAnsi="Arial Narrow" w:cs="Arial"/>
                <w:snapToGrid w:val="0"/>
                <w:sz w:val="20"/>
                <w:szCs w:val="20"/>
                <w:lang w:eastAsia="en-US"/>
              </w:rPr>
              <w:t xml:space="preserve"> 1986; 12(3):305.</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Orlando 1974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a review of 100 patients.</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British Journal of Plastic Surgery</w:t>
            </w:r>
            <w:r w:rsidRPr="00801224">
              <w:rPr>
                <w:rFonts w:ascii="Arial Narrow" w:hAnsi="Arial Narrow" w:cs="Arial"/>
                <w:snapToGrid w:val="0"/>
                <w:sz w:val="20"/>
                <w:szCs w:val="20"/>
                <w:lang w:eastAsia="en-US"/>
              </w:rPr>
              <w:t xml:space="preserve"> 1974; 27(3):211.</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Rank 1978 </w:t>
            </w:r>
            <w:proofErr w:type="spellStart"/>
            <w:r w:rsidRPr="00801224">
              <w:rPr>
                <w:rFonts w:ascii="Arial Narrow" w:eastAsia="Calibri" w:hAnsi="Arial Narrow" w:cs="Arial"/>
                <w:sz w:val="20"/>
                <w:szCs w:val="20"/>
                <w:vertAlign w:val="superscript"/>
                <w:lang w:eastAsia="en-US"/>
              </w:rPr>
              <w:t>b,c</w:t>
            </w:r>
            <w:proofErr w:type="spellEnd"/>
          </w:p>
        </w:tc>
        <w:tc>
          <w:tcPr>
            <w:tcW w:w="4285" w:type="dxa"/>
          </w:tcPr>
          <w:p w:rsidR="00801224" w:rsidRPr="00801224" w:rsidRDefault="00801224" w:rsidP="003D4948">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Surgery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A long-term review.</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Australia New Zealand Journal of Surgery</w:t>
            </w:r>
            <w:r w:rsidRPr="00801224">
              <w:rPr>
                <w:rFonts w:ascii="Arial Narrow" w:hAnsi="Arial Narrow" w:cs="Arial"/>
                <w:snapToGrid w:val="0"/>
                <w:sz w:val="20"/>
                <w:szCs w:val="20"/>
                <w:lang w:eastAsia="en-US"/>
              </w:rPr>
              <w:t xml:space="preserve"> 1978; 48(4):398.</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Razemon</w:t>
            </w:r>
            <w:proofErr w:type="spellEnd"/>
            <w:r w:rsidRPr="00801224">
              <w:rPr>
                <w:rFonts w:ascii="Arial Narrow" w:eastAsia="Calibri" w:hAnsi="Arial Narrow" w:cs="Arial"/>
                <w:color w:val="000000"/>
                <w:sz w:val="20"/>
                <w:szCs w:val="20"/>
                <w:lang w:eastAsia="en-US"/>
              </w:rPr>
              <w:t xml:space="preserve"> 1982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Lateral digital rotation flaps in the treatment of forms of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proofErr w:type="spellStart"/>
            <w:r w:rsidRPr="00801224">
              <w:rPr>
                <w:rFonts w:ascii="Arial Narrow" w:hAnsi="Arial Narrow" w:cs="Arial"/>
                <w:i/>
                <w:snapToGrid w:val="0"/>
                <w:sz w:val="20"/>
                <w:szCs w:val="20"/>
                <w:lang w:eastAsia="en-US"/>
              </w:rPr>
              <w:t>Annales</w:t>
            </w:r>
            <w:proofErr w:type="spellEnd"/>
            <w:r w:rsidRPr="00801224">
              <w:rPr>
                <w:rFonts w:ascii="Arial Narrow" w:hAnsi="Arial Narrow" w:cs="Arial"/>
                <w:i/>
                <w:snapToGrid w:val="0"/>
                <w:sz w:val="20"/>
                <w:szCs w:val="20"/>
                <w:lang w:eastAsia="en-US"/>
              </w:rPr>
              <w:t xml:space="preserve"> de </w:t>
            </w:r>
            <w:proofErr w:type="spellStart"/>
            <w:r w:rsidRPr="00801224">
              <w:rPr>
                <w:rFonts w:ascii="Arial Narrow" w:hAnsi="Arial Narrow" w:cs="Arial"/>
                <w:i/>
                <w:snapToGrid w:val="0"/>
                <w:sz w:val="20"/>
                <w:szCs w:val="20"/>
                <w:lang w:eastAsia="en-US"/>
              </w:rPr>
              <w:t>Chirurgie</w:t>
            </w:r>
            <w:proofErr w:type="spellEnd"/>
            <w:r w:rsidRPr="00801224">
              <w:rPr>
                <w:rFonts w:ascii="Arial Narrow" w:hAnsi="Arial Narrow" w:cs="Arial"/>
                <w:i/>
                <w:snapToGrid w:val="0"/>
                <w:sz w:val="20"/>
                <w:szCs w:val="20"/>
                <w:lang w:eastAsia="en-US"/>
              </w:rPr>
              <w:t xml:space="preserve"> de la Main</w:t>
            </w:r>
            <w:r w:rsidRPr="00801224">
              <w:rPr>
                <w:rFonts w:ascii="Arial Narrow" w:hAnsi="Arial Narrow" w:cs="Arial"/>
                <w:snapToGrid w:val="0"/>
                <w:sz w:val="20"/>
                <w:szCs w:val="20"/>
                <w:lang w:eastAsia="en-US"/>
              </w:rPr>
              <w:t xml:space="preserve"> 1982; 1(3):199.</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Rebelo</w:t>
            </w:r>
            <w:proofErr w:type="spellEnd"/>
            <w:r w:rsidRPr="00801224">
              <w:rPr>
                <w:rFonts w:ascii="Arial Narrow" w:eastAsia="Calibri" w:hAnsi="Arial Narrow" w:cs="Arial"/>
                <w:color w:val="000000"/>
                <w:sz w:val="20"/>
                <w:szCs w:val="20"/>
                <w:lang w:eastAsia="en-US"/>
              </w:rPr>
              <w:t xml:space="preserve"> 1995 </w:t>
            </w:r>
            <w:r w:rsidRPr="00801224">
              <w:rPr>
                <w:rFonts w:ascii="Arial Narrow" w:eastAsia="Calibri" w:hAnsi="Arial Narrow" w:cs="Arial"/>
                <w:sz w:val="20"/>
                <w:szCs w:val="20"/>
                <w:vertAlign w:val="superscript"/>
                <w:lang w:eastAsia="en-US"/>
              </w:rPr>
              <w:t>b</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Analysis of 110 patients on a long-term follow-up.</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European Journal of Plastic Surgery</w:t>
            </w:r>
            <w:r w:rsidRPr="00801224">
              <w:rPr>
                <w:rFonts w:ascii="Arial Narrow" w:hAnsi="Arial Narrow" w:cs="Arial"/>
                <w:snapToGrid w:val="0"/>
                <w:sz w:val="20"/>
                <w:szCs w:val="20"/>
                <w:lang w:eastAsia="en-US"/>
              </w:rPr>
              <w:t xml:space="preserve"> 1995; 18(1):32.</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Robins 1993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Day care surgery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 xml:space="preserve">Journal of Hand Surgery (Brit &amp; </w:t>
            </w:r>
            <w:proofErr w:type="spellStart"/>
            <w:r w:rsidRPr="00801224">
              <w:rPr>
                <w:rFonts w:ascii="Arial Narrow" w:hAnsi="Arial Narrow" w:cs="Arial"/>
                <w:i/>
                <w:snapToGrid w:val="0"/>
                <w:sz w:val="20"/>
                <w:szCs w:val="20"/>
                <w:lang w:eastAsia="en-US"/>
              </w:rPr>
              <w:t>Eur</w:t>
            </w:r>
            <w:proofErr w:type="spellEnd"/>
            <w:r w:rsidRPr="00801224">
              <w:rPr>
                <w:rFonts w:ascii="Arial Narrow" w:hAnsi="Arial Narrow" w:cs="Arial"/>
                <w:i/>
                <w:snapToGrid w:val="0"/>
                <w:sz w:val="20"/>
                <w:szCs w:val="20"/>
                <w:lang w:eastAsia="en-US"/>
              </w:rPr>
              <w:t>)</w:t>
            </w:r>
            <w:r w:rsidRPr="00801224">
              <w:rPr>
                <w:rFonts w:ascii="Arial Narrow" w:hAnsi="Arial Narrow" w:cs="Arial"/>
                <w:snapToGrid w:val="0"/>
                <w:sz w:val="20"/>
                <w:szCs w:val="20"/>
                <w:lang w:eastAsia="en-US"/>
              </w:rPr>
              <w:t xml:space="preserve"> 1993; 18B:494.</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Rodrigo 1976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Treatment of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Long term results after </w:t>
            </w:r>
            <w:proofErr w:type="spellStart"/>
            <w:r w:rsidRPr="00801224">
              <w:rPr>
                <w:rFonts w:ascii="Arial Narrow" w:hAnsi="Arial Narrow" w:cs="Arial"/>
                <w:snapToGrid w:val="0"/>
                <w:sz w:val="20"/>
                <w:szCs w:val="20"/>
                <w:lang w:eastAsia="en-US"/>
              </w:rPr>
              <w:t>fasciotomy</w:t>
            </w:r>
            <w:proofErr w:type="spellEnd"/>
            <w:r w:rsidRPr="00801224">
              <w:rPr>
                <w:rFonts w:ascii="Arial Narrow" w:hAnsi="Arial Narrow" w:cs="Arial"/>
                <w:snapToGrid w:val="0"/>
                <w:sz w:val="20"/>
                <w:szCs w:val="20"/>
                <w:lang w:eastAsia="en-US"/>
              </w:rPr>
              <w:t xml:space="preserve"> and </w:t>
            </w:r>
            <w:proofErr w:type="spellStart"/>
            <w:r w:rsidRPr="00801224">
              <w:rPr>
                <w:rFonts w:ascii="Arial Narrow" w:hAnsi="Arial Narrow" w:cs="Arial"/>
                <w:snapToGrid w:val="0"/>
                <w:sz w:val="20"/>
                <w:szCs w:val="20"/>
                <w:lang w:eastAsia="en-US"/>
              </w:rPr>
              <w:t>fascial</w:t>
            </w:r>
            <w:proofErr w:type="spellEnd"/>
            <w:r w:rsidRPr="00801224">
              <w:rPr>
                <w:rFonts w:ascii="Arial Narrow" w:hAnsi="Arial Narrow" w:cs="Arial"/>
                <w:snapToGrid w:val="0"/>
                <w:sz w:val="20"/>
                <w:szCs w:val="20"/>
                <w:lang w:eastAsia="en-US"/>
              </w:rPr>
              <w:t xml:space="preserve"> excision.</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The Journal of Bone and Joint Surgery</w:t>
            </w:r>
            <w:r w:rsidRPr="00801224">
              <w:rPr>
                <w:rFonts w:ascii="Arial Narrow" w:hAnsi="Arial Narrow" w:cs="Arial"/>
                <w:snapToGrid w:val="0"/>
                <w:sz w:val="20"/>
                <w:szCs w:val="20"/>
                <w:lang w:eastAsia="en-US"/>
              </w:rPr>
              <w:t xml:space="preserve"> 1976; 58-</w:t>
            </w:r>
            <w:proofErr w:type="gramStart"/>
            <w:r w:rsidRPr="00801224">
              <w:rPr>
                <w:rFonts w:ascii="Arial Narrow" w:hAnsi="Arial Narrow" w:cs="Arial"/>
                <w:snapToGrid w:val="0"/>
                <w:sz w:val="20"/>
                <w:szCs w:val="20"/>
                <w:lang w:eastAsia="en-US"/>
              </w:rPr>
              <w:t>A(</w:t>
            </w:r>
            <w:proofErr w:type="gramEnd"/>
            <w:r w:rsidRPr="00801224">
              <w:rPr>
                <w:rFonts w:ascii="Arial Narrow" w:hAnsi="Arial Narrow" w:cs="Arial"/>
                <w:snapToGrid w:val="0"/>
                <w:sz w:val="20"/>
                <w:szCs w:val="20"/>
                <w:lang w:eastAsia="en-US"/>
              </w:rPr>
              <w:t>3):380.</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Rombouts</w:t>
            </w:r>
            <w:proofErr w:type="spellEnd"/>
            <w:r w:rsidRPr="00801224">
              <w:rPr>
                <w:rFonts w:ascii="Arial Narrow" w:eastAsia="Calibri" w:hAnsi="Arial Narrow" w:cs="Arial"/>
                <w:color w:val="000000"/>
                <w:sz w:val="20"/>
                <w:szCs w:val="20"/>
                <w:lang w:eastAsia="en-US"/>
              </w:rPr>
              <w:t xml:space="preserve"> 1989 </w:t>
            </w:r>
            <w:r w:rsidRPr="00801224">
              <w:rPr>
                <w:rFonts w:ascii="Arial Narrow" w:eastAsia="Calibri" w:hAnsi="Arial Narrow" w:cs="Arial"/>
                <w:sz w:val="20"/>
                <w:szCs w:val="20"/>
                <w:vertAlign w:val="superscript"/>
                <w:lang w:eastAsia="en-US"/>
              </w:rPr>
              <w:t>b</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Prediction of recurrence in the treatment of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evaluation of a histologic classification.</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The Journal of Hand Surgery</w:t>
            </w:r>
            <w:r w:rsidRPr="00801224">
              <w:rPr>
                <w:rFonts w:ascii="Arial Narrow" w:hAnsi="Arial Narrow" w:cs="Arial"/>
                <w:snapToGrid w:val="0"/>
                <w:sz w:val="20"/>
                <w:szCs w:val="20"/>
                <w:lang w:eastAsia="en-US"/>
              </w:rPr>
              <w:t xml:space="preserve"> 1989; 14A: 644.</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Roy 2006 </w:t>
            </w:r>
            <w:proofErr w:type="spellStart"/>
            <w:r w:rsidRPr="00801224">
              <w:rPr>
                <w:rFonts w:ascii="Arial Narrow" w:eastAsia="Calibri" w:hAnsi="Arial Narrow" w:cs="Arial"/>
                <w:sz w:val="20"/>
                <w:szCs w:val="20"/>
                <w:vertAlign w:val="superscript"/>
                <w:lang w:eastAsia="en-US"/>
              </w:rPr>
              <w:t>a,b</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proofErr w:type="spellStart"/>
            <w:r w:rsidRPr="00801224">
              <w:rPr>
                <w:rFonts w:ascii="Arial Narrow" w:hAnsi="Arial Narrow" w:cs="Arial"/>
                <w:snapToGrid w:val="0"/>
                <w:sz w:val="20"/>
                <w:szCs w:val="20"/>
                <w:lang w:eastAsia="en-US"/>
              </w:rPr>
              <w:t>Fasciectomy</w:t>
            </w:r>
            <w:proofErr w:type="spellEnd"/>
            <w:r w:rsidRPr="00801224">
              <w:rPr>
                <w:rFonts w:ascii="Arial Narrow" w:hAnsi="Arial Narrow" w:cs="Arial"/>
                <w:snapToGrid w:val="0"/>
                <w:sz w:val="20"/>
                <w:szCs w:val="20"/>
                <w:lang w:eastAsia="en-US"/>
              </w:rPr>
              <w:t xml:space="preserve"> and conservative full thickness skin grafting in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proofErr w:type="spellStart"/>
            <w:r w:rsidRPr="00801224">
              <w:rPr>
                <w:rFonts w:ascii="Arial Narrow" w:hAnsi="Arial Narrow" w:cs="Arial"/>
                <w:i/>
                <w:snapToGrid w:val="0"/>
                <w:sz w:val="20"/>
                <w:szCs w:val="20"/>
                <w:lang w:eastAsia="en-US"/>
              </w:rPr>
              <w:t>Acta</w:t>
            </w:r>
            <w:proofErr w:type="spellEnd"/>
            <w:r w:rsidRPr="00801224">
              <w:rPr>
                <w:rFonts w:ascii="Arial Narrow" w:hAnsi="Arial Narrow" w:cs="Arial"/>
                <w:i/>
                <w:snapToGrid w:val="0"/>
                <w:sz w:val="20"/>
                <w:szCs w:val="20"/>
                <w:lang w:eastAsia="en-US"/>
              </w:rPr>
              <w:t xml:space="preserve"> </w:t>
            </w:r>
            <w:proofErr w:type="spellStart"/>
            <w:r w:rsidRPr="00801224">
              <w:rPr>
                <w:rFonts w:ascii="Arial Narrow" w:hAnsi="Arial Narrow" w:cs="Arial"/>
                <w:i/>
                <w:snapToGrid w:val="0"/>
                <w:sz w:val="20"/>
                <w:szCs w:val="20"/>
                <w:lang w:eastAsia="en-US"/>
              </w:rPr>
              <w:t>Orthopaedica</w:t>
            </w:r>
            <w:proofErr w:type="spellEnd"/>
            <w:r w:rsidRPr="00801224">
              <w:rPr>
                <w:rFonts w:ascii="Arial Narrow" w:hAnsi="Arial Narrow" w:cs="Arial"/>
                <w:i/>
                <w:snapToGrid w:val="0"/>
                <w:sz w:val="20"/>
                <w:szCs w:val="20"/>
                <w:lang w:eastAsia="en-US"/>
              </w:rPr>
              <w:t xml:space="preserve"> </w:t>
            </w:r>
            <w:proofErr w:type="spellStart"/>
            <w:r w:rsidRPr="00801224">
              <w:rPr>
                <w:rFonts w:ascii="Arial Narrow" w:hAnsi="Arial Narrow" w:cs="Arial"/>
                <w:i/>
                <w:snapToGrid w:val="0"/>
                <w:sz w:val="20"/>
                <w:szCs w:val="20"/>
                <w:lang w:eastAsia="en-US"/>
              </w:rPr>
              <w:t>Belgica</w:t>
            </w:r>
            <w:proofErr w:type="spellEnd"/>
            <w:r w:rsidRPr="00801224">
              <w:rPr>
                <w:rFonts w:ascii="Arial Narrow" w:hAnsi="Arial Narrow" w:cs="Arial"/>
                <w:i/>
                <w:snapToGrid w:val="0"/>
                <w:sz w:val="20"/>
                <w:szCs w:val="20"/>
                <w:lang w:eastAsia="en-US"/>
              </w:rPr>
              <w:t xml:space="preserve"> </w:t>
            </w:r>
            <w:r w:rsidRPr="00801224">
              <w:rPr>
                <w:rFonts w:ascii="Arial Narrow" w:hAnsi="Arial Narrow" w:cs="Arial"/>
                <w:snapToGrid w:val="0"/>
                <w:sz w:val="20"/>
                <w:szCs w:val="20"/>
                <w:lang w:eastAsia="en-US"/>
              </w:rPr>
              <w:t>2006; 72(6): 678.</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Sennwald</w:t>
            </w:r>
            <w:proofErr w:type="spellEnd"/>
            <w:r w:rsidRPr="00801224">
              <w:rPr>
                <w:rFonts w:ascii="Arial Narrow" w:eastAsia="Calibri" w:hAnsi="Arial Narrow" w:cs="Arial"/>
                <w:color w:val="000000"/>
                <w:sz w:val="20"/>
                <w:szCs w:val="20"/>
                <w:lang w:eastAsia="en-US"/>
              </w:rPr>
              <w:t xml:space="preserve"> 1990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proofErr w:type="spellStart"/>
            <w:r w:rsidRPr="00801224">
              <w:rPr>
                <w:rFonts w:ascii="Arial Narrow" w:hAnsi="Arial Narrow" w:cs="Arial"/>
                <w:snapToGrid w:val="0"/>
                <w:sz w:val="20"/>
                <w:szCs w:val="20"/>
                <w:lang w:eastAsia="en-US"/>
              </w:rPr>
              <w:t>Fasciectomy</w:t>
            </w:r>
            <w:proofErr w:type="spellEnd"/>
            <w:r w:rsidRPr="00801224">
              <w:rPr>
                <w:rFonts w:ascii="Arial Narrow" w:hAnsi="Arial Narrow" w:cs="Arial"/>
                <w:snapToGrid w:val="0"/>
                <w:sz w:val="20"/>
                <w:szCs w:val="20"/>
                <w:lang w:eastAsia="en-US"/>
              </w:rPr>
              <w:t xml:space="preserve"> for treatment of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and early complications.</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The Journal of Hand Surgery</w:t>
            </w:r>
            <w:r w:rsidRPr="00801224">
              <w:rPr>
                <w:rFonts w:ascii="Arial Narrow" w:hAnsi="Arial Narrow" w:cs="Arial"/>
                <w:snapToGrid w:val="0"/>
                <w:sz w:val="20"/>
                <w:szCs w:val="20"/>
                <w:lang w:eastAsia="en-US"/>
              </w:rPr>
              <w:t xml:space="preserve"> 1990; 15(5): 755.</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Shaw 1996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treated by palmar </w:t>
            </w:r>
            <w:proofErr w:type="spellStart"/>
            <w:r w:rsidRPr="00801224">
              <w:rPr>
                <w:rFonts w:ascii="Arial Narrow" w:hAnsi="Arial Narrow" w:cs="Arial"/>
                <w:snapToGrid w:val="0"/>
                <w:sz w:val="20"/>
                <w:szCs w:val="20"/>
                <w:lang w:eastAsia="en-US"/>
              </w:rPr>
              <w:t>fasciectomy</w:t>
            </w:r>
            <w:proofErr w:type="spellEnd"/>
            <w:r w:rsidRPr="00801224">
              <w:rPr>
                <w:rFonts w:ascii="Arial Narrow" w:hAnsi="Arial Narrow" w:cs="Arial"/>
                <w:snapToGrid w:val="0"/>
                <w:sz w:val="20"/>
                <w:szCs w:val="20"/>
                <w:lang w:eastAsia="en-US"/>
              </w:rPr>
              <w:t xml:space="preserve"> and an open palm technique.</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 xml:space="preserve">Journal of Hand Surgery (Brit &amp; </w:t>
            </w:r>
            <w:proofErr w:type="spellStart"/>
            <w:r w:rsidRPr="00801224">
              <w:rPr>
                <w:rFonts w:ascii="Arial Narrow" w:hAnsi="Arial Narrow" w:cs="Arial"/>
                <w:i/>
                <w:snapToGrid w:val="0"/>
                <w:sz w:val="20"/>
                <w:szCs w:val="20"/>
                <w:lang w:eastAsia="en-US"/>
              </w:rPr>
              <w:t>Eur</w:t>
            </w:r>
            <w:proofErr w:type="spellEnd"/>
            <w:r w:rsidRPr="00801224">
              <w:rPr>
                <w:rFonts w:ascii="Arial Narrow" w:hAnsi="Arial Narrow" w:cs="Arial"/>
                <w:i/>
                <w:snapToGrid w:val="0"/>
                <w:sz w:val="20"/>
                <w:szCs w:val="20"/>
                <w:lang w:eastAsia="en-US"/>
              </w:rPr>
              <w:t>)</w:t>
            </w:r>
            <w:r w:rsidRPr="00801224">
              <w:rPr>
                <w:rFonts w:ascii="Arial Narrow" w:hAnsi="Arial Narrow" w:cs="Arial"/>
                <w:snapToGrid w:val="0"/>
                <w:sz w:val="20"/>
                <w:szCs w:val="20"/>
                <w:lang w:eastAsia="en-US"/>
              </w:rPr>
              <w:t xml:space="preserve"> 1996; 21 </w:t>
            </w:r>
            <w:proofErr w:type="gramStart"/>
            <w:r w:rsidRPr="00801224">
              <w:rPr>
                <w:rFonts w:ascii="Arial Narrow" w:hAnsi="Arial Narrow" w:cs="Arial"/>
                <w:snapToGrid w:val="0"/>
                <w:sz w:val="20"/>
                <w:szCs w:val="20"/>
                <w:lang w:eastAsia="en-US"/>
              </w:rPr>
              <w:t>B(</w:t>
            </w:r>
            <w:proofErr w:type="gramEnd"/>
            <w:r w:rsidRPr="00801224">
              <w:rPr>
                <w:rFonts w:ascii="Arial Narrow" w:hAnsi="Arial Narrow" w:cs="Arial"/>
                <w:snapToGrid w:val="0"/>
                <w:sz w:val="20"/>
                <w:szCs w:val="20"/>
                <w:lang w:eastAsia="en-US"/>
              </w:rPr>
              <w:t>4):484.</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Sinha 2002 </w:t>
            </w:r>
            <w:r w:rsidRPr="00801224">
              <w:rPr>
                <w:rFonts w:ascii="Arial Narrow" w:eastAsia="Calibri" w:hAnsi="Arial Narrow" w:cs="Arial"/>
                <w:sz w:val="20"/>
                <w:szCs w:val="20"/>
                <w:vertAlign w:val="superscript"/>
                <w:lang w:eastAsia="en-US"/>
              </w:rPr>
              <w:t>a</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Functional benefit of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surgery.</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 xml:space="preserve">Journal of Hand Surgery (Brit &amp; </w:t>
            </w:r>
            <w:proofErr w:type="spellStart"/>
            <w:r w:rsidRPr="00801224">
              <w:rPr>
                <w:rFonts w:ascii="Arial Narrow" w:hAnsi="Arial Narrow" w:cs="Arial"/>
                <w:i/>
                <w:snapToGrid w:val="0"/>
                <w:sz w:val="20"/>
                <w:szCs w:val="20"/>
                <w:lang w:eastAsia="en-US"/>
              </w:rPr>
              <w:t>Eur</w:t>
            </w:r>
            <w:proofErr w:type="spellEnd"/>
            <w:r w:rsidRPr="00801224">
              <w:rPr>
                <w:rFonts w:ascii="Arial Narrow" w:hAnsi="Arial Narrow" w:cs="Arial"/>
                <w:i/>
                <w:snapToGrid w:val="0"/>
                <w:sz w:val="20"/>
                <w:szCs w:val="20"/>
                <w:lang w:eastAsia="en-US"/>
              </w:rPr>
              <w:t>)</w:t>
            </w:r>
            <w:r w:rsidRPr="00801224">
              <w:rPr>
                <w:rFonts w:ascii="Arial Narrow" w:hAnsi="Arial Narrow" w:cs="Arial"/>
                <w:snapToGrid w:val="0"/>
                <w:sz w:val="20"/>
                <w:szCs w:val="20"/>
                <w:lang w:eastAsia="en-US"/>
              </w:rPr>
              <w:t xml:space="preserve"> 2002; </w:t>
            </w:r>
            <w:proofErr w:type="gramStart"/>
            <w:r w:rsidRPr="00801224">
              <w:rPr>
                <w:rFonts w:ascii="Arial Narrow" w:hAnsi="Arial Narrow" w:cs="Arial"/>
                <w:snapToGrid w:val="0"/>
                <w:sz w:val="20"/>
                <w:szCs w:val="20"/>
                <w:lang w:eastAsia="en-US"/>
              </w:rPr>
              <w:t>27B(</w:t>
            </w:r>
            <w:proofErr w:type="gramEnd"/>
            <w:r w:rsidRPr="00801224">
              <w:rPr>
                <w:rFonts w:ascii="Arial Narrow" w:hAnsi="Arial Narrow" w:cs="Arial"/>
                <w:snapToGrid w:val="0"/>
                <w:sz w:val="20"/>
                <w:szCs w:val="20"/>
                <w:lang w:eastAsia="en-US"/>
              </w:rPr>
              <w:t>4):378.</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lastRenderedPageBreak/>
              <w:t>Tonkin 1984</w:t>
            </w:r>
            <w:r w:rsidRPr="00801224">
              <w:rPr>
                <w:rFonts w:ascii="Arial Narrow" w:eastAsia="Calibri" w:hAnsi="Arial Narrow" w:cs="Arial"/>
                <w:sz w:val="20"/>
                <w:szCs w:val="20"/>
                <w:vertAlign w:val="superscript"/>
                <w:lang w:eastAsia="en-US"/>
              </w:rPr>
              <w:t xml:space="preserve"> b</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a comparative study of </w:t>
            </w:r>
            <w:proofErr w:type="spellStart"/>
            <w:r w:rsidRPr="00801224">
              <w:rPr>
                <w:rFonts w:ascii="Arial Narrow" w:hAnsi="Arial Narrow" w:cs="Arial"/>
                <w:snapToGrid w:val="0"/>
                <w:sz w:val="20"/>
                <w:szCs w:val="20"/>
                <w:lang w:eastAsia="en-US"/>
              </w:rPr>
              <w:t>fasciectomy</w:t>
            </w:r>
            <w:proofErr w:type="spellEnd"/>
            <w:r w:rsidRPr="00801224">
              <w:rPr>
                <w:rFonts w:ascii="Arial Narrow" w:hAnsi="Arial Narrow" w:cs="Arial"/>
                <w:snapToGrid w:val="0"/>
                <w:sz w:val="20"/>
                <w:szCs w:val="20"/>
                <w:lang w:eastAsia="en-US"/>
              </w:rPr>
              <w:t xml:space="preserve"> and </w:t>
            </w:r>
            <w:proofErr w:type="spellStart"/>
            <w:r w:rsidRPr="00801224">
              <w:rPr>
                <w:rFonts w:ascii="Arial Narrow" w:hAnsi="Arial Narrow" w:cs="Arial"/>
                <w:snapToGrid w:val="0"/>
                <w:sz w:val="20"/>
                <w:szCs w:val="20"/>
                <w:lang w:eastAsia="en-US"/>
              </w:rPr>
              <w:t>dermofasciectomy</w:t>
            </w:r>
            <w:proofErr w:type="spellEnd"/>
            <w:r w:rsidRPr="00801224">
              <w:rPr>
                <w:rFonts w:ascii="Arial Narrow" w:hAnsi="Arial Narrow" w:cs="Arial"/>
                <w:snapToGrid w:val="0"/>
                <w:sz w:val="20"/>
                <w:szCs w:val="20"/>
                <w:lang w:eastAsia="en-US"/>
              </w:rPr>
              <w:t xml:space="preserve"> in one hundred patients.</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The Journal of Hand Surgery</w:t>
            </w:r>
            <w:r w:rsidRPr="00801224">
              <w:rPr>
                <w:rFonts w:ascii="Arial Narrow" w:hAnsi="Arial Narrow" w:cs="Arial"/>
                <w:snapToGrid w:val="0"/>
                <w:sz w:val="20"/>
                <w:szCs w:val="20"/>
                <w:lang w:eastAsia="en-US"/>
              </w:rPr>
              <w:t xml:space="preserve"> 1984; 9(2): 156.</w:t>
            </w:r>
          </w:p>
        </w:tc>
      </w:tr>
      <w:tr w:rsidR="00801224" w:rsidRPr="00801224" w:rsidTr="00E710E6">
        <w:tc>
          <w:tcPr>
            <w:tcW w:w="1418" w:type="dxa"/>
            <w:shd w:val="clear" w:color="auto" w:fill="auto"/>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Tonkin 1985 </w:t>
            </w:r>
            <w:r w:rsidRPr="00801224">
              <w:rPr>
                <w:rFonts w:ascii="Arial Narrow" w:eastAsia="Calibri" w:hAnsi="Arial Narrow" w:cs="Arial"/>
                <w:color w:val="000000"/>
                <w:sz w:val="20"/>
                <w:szCs w:val="20"/>
                <w:vertAlign w:val="superscript"/>
                <w:lang w:eastAsia="en-US"/>
              </w:rPr>
              <w:t>d</w:t>
            </w:r>
          </w:p>
        </w:tc>
        <w:tc>
          <w:tcPr>
            <w:tcW w:w="4285" w:type="dxa"/>
            <w:shd w:val="clear" w:color="auto" w:fill="auto"/>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The proximal </w:t>
            </w:r>
            <w:proofErr w:type="spellStart"/>
            <w:r w:rsidRPr="00801224">
              <w:rPr>
                <w:rFonts w:ascii="Arial Narrow" w:hAnsi="Arial Narrow" w:cs="Arial"/>
                <w:snapToGrid w:val="0"/>
                <w:sz w:val="20"/>
                <w:szCs w:val="20"/>
                <w:lang w:eastAsia="en-US"/>
              </w:rPr>
              <w:t>interphalangeal</w:t>
            </w:r>
            <w:proofErr w:type="spellEnd"/>
            <w:r w:rsidRPr="00801224">
              <w:rPr>
                <w:rFonts w:ascii="Arial Narrow" w:hAnsi="Arial Narrow" w:cs="Arial"/>
                <w:snapToGrid w:val="0"/>
                <w:sz w:val="20"/>
                <w:szCs w:val="20"/>
                <w:lang w:eastAsia="en-US"/>
              </w:rPr>
              <w:t xml:space="preserve"> joint in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w:t>
            </w:r>
          </w:p>
        </w:tc>
        <w:tc>
          <w:tcPr>
            <w:tcW w:w="2660" w:type="dxa"/>
            <w:shd w:val="clear" w:color="auto" w:fill="auto"/>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The Journal of Hand Surgery</w:t>
            </w:r>
            <w:r w:rsidRPr="00801224">
              <w:rPr>
                <w:rFonts w:ascii="Arial Narrow" w:hAnsi="Arial Narrow" w:cs="Arial"/>
                <w:snapToGrid w:val="0"/>
                <w:sz w:val="20"/>
                <w:szCs w:val="20"/>
                <w:lang w:eastAsia="en-US"/>
              </w:rPr>
              <w:t xml:space="preserve"> 1985; 10(3): 358.</w:t>
            </w:r>
          </w:p>
        </w:tc>
      </w:tr>
      <w:tr w:rsidR="00801224" w:rsidRPr="00801224" w:rsidTr="00E710E6">
        <w:tc>
          <w:tcPr>
            <w:tcW w:w="1418" w:type="dxa"/>
            <w:shd w:val="clear" w:color="auto" w:fill="auto"/>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Tripoli 2008 </w:t>
            </w:r>
            <w:proofErr w:type="spellStart"/>
            <w:r w:rsidRPr="00801224">
              <w:rPr>
                <w:rFonts w:ascii="Arial Narrow" w:eastAsia="Calibri" w:hAnsi="Arial Narrow" w:cs="Arial"/>
                <w:sz w:val="20"/>
                <w:szCs w:val="20"/>
                <w:vertAlign w:val="superscript"/>
                <w:lang w:eastAsia="en-US"/>
              </w:rPr>
              <w:t>b,c</w:t>
            </w:r>
            <w:proofErr w:type="spellEnd"/>
          </w:p>
        </w:tc>
        <w:tc>
          <w:tcPr>
            <w:tcW w:w="4285" w:type="dxa"/>
            <w:shd w:val="clear" w:color="auto" w:fill="auto"/>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The "Jacobsen Flap" for the treatment of stages III-IV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A review of 98 cases.</w:t>
            </w:r>
          </w:p>
        </w:tc>
        <w:tc>
          <w:tcPr>
            <w:tcW w:w="2660" w:type="dxa"/>
            <w:shd w:val="clear" w:color="auto" w:fill="auto"/>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Journal of Hand Surgery (</w:t>
            </w:r>
            <w:proofErr w:type="spellStart"/>
            <w:r w:rsidRPr="00801224">
              <w:rPr>
                <w:rFonts w:ascii="Arial Narrow" w:hAnsi="Arial Narrow" w:cs="Arial"/>
                <w:i/>
                <w:snapToGrid w:val="0"/>
                <w:sz w:val="20"/>
                <w:szCs w:val="20"/>
                <w:lang w:eastAsia="en-US"/>
              </w:rPr>
              <w:t>Eur</w:t>
            </w:r>
            <w:proofErr w:type="spellEnd"/>
            <w:proofErr w:type="gramStart"/>
            <w:r w:rsidRPr="00801224">
              <w:rPr>
                <w:rFonts w:ascii="Arial Narrow" w:hAnsi="Arial Narrow" w:cs="Arial"/>
                <w:i/>
                <w:snapToGrid w:val="0"/>
                <w:sz w:val="20"/>
                <w:szCs w:val="20"/>
                <w:lang w:eastAsia="en-US"/>
              </w:rPr>
              <w:t>)</w:t>
            </w:r>
            <w:r w:rsidRPr="00801224">
              <w:rPr>
                <w:rFonts w:ascii="Arial Narrow" w:hAnsi="Arial Narrow" w:cs="Arial"/>
                <w:snapToGrid w:val="0"/>
                <w:sz w:val="20"/>
                <w:szCs w:val="20"/>
                <w:lang w:eastAsia="en-US"/>
              </w:rPr>
              <w:t xml:space="preserve">  2008</w:t>
            </w:r>
            <w:proofErr w:type="gramEnd"/>
            <w:r w:rsidRPr="00801224">
              <w:rPr>
                <w:rFonts w:ascii="Arial Narrow" w:hAnsi="Arial Narrow" w:cs="Arial"/>
                <w:snapToGrid w:val="0"/>
                <w:sz w:val="20"/>
                <w:szCs w:val="20"/>
                <w:lang w:eastAsia="en-US"/>
              </w:rPr>
              <w:t>; 33(6):779.</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Ullah</w:t>
            </w:r>
            <w:proofErr w:type="spellEnd"/>
            <w:r w:rsidRPr="00801224">
              <w:rPr>
                <w:rFonts w:ascii="Arial Narrow" w:eastAsia="Calibri" w:hAnsi="Arial Narrow" w:cs="Arial"/>
                <w:color w:val="000000"/>
                <w:sz w:val="20"/>
                <w:szCs w:val="20"/>
                <w:lang w:eastAsia="en-US"/>
              </w:rPr>
              <w:t xml:space="preserve"> 2009 </w:t>
            </w:r>
            <w:proofErr w:type="spellStart"/>
            <w:r w:rsidRPr="00801224">
              <w:rPr>
                <w:rFonts w:ascii="Arial Narrow" w:eastAsia="Calibri" w:hAnsi="Arial Narrow" w:cs="Arial"/>
                <w:sz w:val="20"/>
                <w:szCs w:val="20"/>
                <w:vertAlign w:val="superscript"/>
                <w:lang w:eastAsia="en-US"/>
              </w:rPr>
              <w:t>b,c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Does a 'firebreak' full-thickness skin graft prevent recurrence after surgery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A prospective, randomised trial.</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The Journal of Bone and Joint Surgery</w:t>
            </w:r>
            <w:r w:rsidRPr="00801224">
              <w:rPr>
                <w:rFonts w:ascii="Arial Narrow" w:hAnsi="Arial Narrow" w:cs="Arial"/>
                <w:snapToGrid w:val="0"/>
                <w:sz w:val="20"/>
                <w:szCs w:val="20"/>
                <w:lang w:eastAsia="en-US"/>
              </w:rPr>
              <w:t xml:space="preserve"> 2009; 91-</w:t>
            </w:r>
            <w:proofErr w:type="gramStart"/>
            <w:r w:rsidRPr="00801224">
              <w:rPr>
                <w:rFonts w:ascii="Arial Narrow" w:hAnsi="Arial Narrow" w:cs="Arial"/>
                <w:snapToGrid w:val="0"/>
                <w:sz w:val="20"/>
                <w:szCs w:val="20"/>
                <w:lang w:eastAsia="en-US"/>
              </w:rPr>
              <w:t>B(</w:t>
            </w:r>
            <w:proofErr w:type="gramEnd"/>
            <w:r w:rsidRPr="00801224">
              <w:rPr>
                <w:rFonts w:ascii="Arial Narrow" w:hAnsi="Arial Narrow" w:cs="Arial"/>
                <w:snapToGrid w:val="0"/>
                <w:sz w:val="20"/>
                <w:szCs w:val="20"/>
                <w:lang w:eastAsia="en-US"/>
              </w:rPr>
              <w:t>3):374.</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van </w:t>
            </w:r>
            <w:proofErr w:type="spellStart"/>
            <w:r w:rsidRPr="00801224">
              <w:rPr>
                <w:rFonts w:ascii="Arial Narrow" w:eastAsia="Calibri" w:hAnsi="Arial Narrow" w:cs="Arial"/>
                <w:color w:val="000000"/>
                <w:sz w:val="20"/>
                <w:szCs w:val="20"/>
                <w:lang w:eastAsia="en-US"/>
              </w:rPr>
              <w:t>Giffen</w:t>
            </w:r>
            <w:proofErr w:type="spellEnd"/>
            <w:r w:rsidRPr="00801224">
              <w:rPr>
                <w:rFonts w:ascii="Arial Narrow" w:eastAsia="Calibri" w:hAnsi="Arial Narrow" w:cs="Arial"/>
                <w:color w:val="000000"/>
                <w:sz w:val="20"/>
                <w:szCs w:val="20"/>
                <w:lang w:eastAsia="en-US"/>
              </w:rPr>
              <w:t xml:space="preserve"> 2006 </w:t>
            </w:r>
            <w:r w:rsidRPr="00801224">
              <w:rPr>
                <w:rFonts w:ascii="Arial Narrow" w:eastAsia="Calibri" w:hAnsi="Arial Narrow" w:cs="Arial"/>
                <w:sz w:val="20"/>
                <w:szCs w:val="20"/>
                <w:vertAlign w:val="superscript"/>
                <w:lang w:eastAsia="en-US"/>
              </w:rPr>
              <w:t>b</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Outcome of the proximal </w:t>
            </w:r>
            <w:proofErr w:type="spellStart"/>
            <w:r w:rsidRPr="00801224">
              <w:rPr>
                <w:rFonts w:ascii="Arial Narrow" w:hAnsi="Arial Narrow" w:cs="Arial"/>
                <w:snapToGrid w:val="0"/>
                <w:sz w:val="20"/>
                <w:szCs w:val="20"/>
                <w:lang w:eastAsia="en-US"/>
              </w:rPr>
              <w:t>interphalangeal</w:t>
            </w:r>
            <w:proofErr w:type="spellEnd"/>
            <w:r w:rsidRPr="00801224">
              <w:rPr>
                <w:rFonts w:ascii="Arial Narrow" w:hAnsi="Arial Narrow" w:cs="Arial"/>
                <w:snapToGrid w:val="0"/>
                <w:sz w:val="20"/>
                <w:szCs w:val="20"/>
                <w:lang w:eastAsia="en-US"/>
              </w:rPr>
              <w:t xml:space="preserve"> joint in isolated fifth ray involvement.</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proofErr w:type="spellStart"/>
            <w:r w:rsidRPr="00801224">
              <w:rPr>
                <w:rFonts w:ascii="Arial Narrow" w:hAnsi="Arial Narrow" w:cs="Arial"/>
                <w:i/>
                <w:snapToGrid w:val="0"/>
                <w:sz w:val="20"/>
                <w:szCs w:val="20"/>
                <w:lang w:eastAsia="en-US"/>
              </w:rPr>
              <w:t>Acta</w:t>
            </w:r>
            <w:proofErr w:type="spellEnd"/>
            <w:r w:rsidRPr="00801224">
              <w:rPr>
                <w:rFonts w:ascii="Arial Narrow" w:hAnsi="Arial Narrow" w:cs="Arial"/>
                <w:i/>
                <w:snapToGrid w:val="0"/>
                <w:sz w:val="20"/>
                <w:szCs w:val="20"/>
                <w:lang w:eastAsia="en-US"/>
              </w:rPr>
              <w:t xml:space="preserve"> </w:t>
            </w:r>
            <w:proofErr w:type="spellStart"/>
            <w:r w:rsidRPr="00801224">
              <w:rPr>
                <w:rFonts w:ascii="Arial Narrow" w:hAnsi="Arial Narrow" w:cs="Arial"/>
                <w:i/>
                <w:snapToGrid w:val="0"/>
                <w:sz w:val="20"/>
                <w:szCs w:val="20"/>
                <w:lang w:eastAsia="en-US"/>
              </w:rPr>
              <w:t>Orthopaedica</w:t>
            </w:r>
            <w:proofErr w:type="spellEnd"/>
            <w:r w:rsidRPr="00801224">
              <w:rPr>
                <w:rFonts w:ascii="Arial Narrow" w:hAnsi="Arial Narrow" w:cs="Arial"/>
                <w:i/>
                <w:snapToGrid w:val="0"/>
                <w:sz w:val="20"/>
                <w:szCs w:val="20"/>
                <w:lang w:eastAsia="en-US"/>
              </w:rPr>
              <w:t xml:space="preserve"> </w:t>
            </w:r>
            <w:proofErr w:type="spellStart"/>
            <w:r w:rsidRPr="00801224">
              <w:rPr>
                <w:rFonts w:ascii="Arial Narrow" w:hAnsi="Arial Narrow" w:cs="Arial"/>
                <w:i/>
                <w:snapToGrid w:val="0"/>
                <w:sz w:val="20"/>
                <w:szCs w:val="20"/>
                <w:lang w:eastAsia="en-US"/>
              </w:rPr>
              <w:t>Belgica</w:t>
            </w:r>
            <w:proofErr w:type="spellEnd"/>
            <w:r w:rsidRPr="00801224">
              <w:rPr>
                <w:rFonts w:ascii="Arial Narrow" w:hAnsi="Arial Narrow" w:cs="Arial"/>
                <w:i/>
                <w:snapToGrid w:val="0"/>
                <w:sz w:val="20"/>
                <w:szCs w:val="20"/>
                <w:lang w:eastAsia="en-US"/>
              </w:rPr>
              <w:t xml:space="preserve"> </w:t>
            </w:r>
            <w:r w:rsidRPr="00801224">
              <w:rPr>
                <w:rFonts w:ascii="Arial Narrow" w:hAnsi="Arial Narrow" w:cs="Arial"/>
                <w:snapToGrid w:val="0"/>
                <w:sz w:val="20"/>
                <w:szCs w:val="20"/>
                <w:lang w:eastAsia="en-US"/>
              </w:rPr>
              <w:t>2006; 72(6): 671.</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van </w:t>
            </w:r>
            <w:proofErr w:type="spellStart"/>
            <w:r w:rsidRPr="00801224">
              <w:rPr>
                <w:rFonts w:ascii="Arial Narrow" w:eastAsia="Calibri" w:hAnsi="Arial Narrow" w:cs="Arial"/>
                <w:color w:val="000000"/>
                <w:sz w:val="20"/>
                <w:szCs w:val="20"/>
                <w:lang w:eastAsia="en-US"/>
              </w:rPr>
              <w:t>Rijssen</w:t>
            </w:r>
            <w:proofErr w:type="spellEnd"/>
            <w:r w:rsidRPr="00801224">
              <w:rPr>
                <w:rFonts w:ascii="Arial Narrow" w:eastAsia="Calibri" w:hAnsi="Arial Narrow" w:cs="Arial"/>
                <w:color w:val="000000"/>
                <w:sz w:val="20"/>
                <w:szCs w:val="20"/>
                <w:lang w:eastAsia="en-US"/>
              </w:rPr>
              <w:t xml:space="preserve"> 2006 </w:t>
            </w:r>
            <w:r w:rsidRPr="00801224">
              <w:rPr>
                <w:rFonts w:ascii="Arial Narrow" w:eastAsia="Calibri" w:hAnsi="Arial Narrow" w:cs="Arial"/>
                <w:sz w:val="20"/>
                <w:szCs w:val="20"/>
                <w:vertAlign w:val="superscript"/>
                <w:lang w:eastAsia="en-US"/>
              </w:rPr>
              <w:t>c</w:t>
            </w:r>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A Comparison of the Direct Outcomes of Percutaneous Needle </w:t>
            </w:r>
            <w:proofErr w:type="spellStart"/>
            <w:r w:rsidRPr="00801224">
              <w:rPr>
                <w:rFonts w:ascii="Arial Narrow" w:hAnsi="Arial Narrow" w:cs="Arial"/>
                <w:snapToGrid w:val="0"/>
                <w:sz w:val="20"/>
                <w:szCs w:val="20"/>
                <w:lang w:eastAsia="en-US"/>
              </w:rPr>
              <w:t>Fasciotomy</w:t>
            </w:r>
            <w:proofErr w:type="spellEnd"/>
            <w:r w:rsidRPr="00801224">
              <w:rPr>
                <w:rFonts w:ascii="Arial Narrow" w:hAnsi="Arial Narrow" w:cs="Arial"/>
                <w:snapToGrid w:val="0"/>
                <w:sz w:val="20"/>
                <w:szCs w:val="20"/>
                <w:lang w:eastAsia="en-US"/>
              </w:rPr>
              <w:t xml:space="preserve"> and Limited </w:t>
            </w:r>
            <w:proofErr w:type="spellStart"/>
            <w:r w:rsidRPr="00801224">
              <w:rPr>
                <w:rFonts w:ascii="Arial Narrow" w:hAnsi="Arial Narrow" w:cs="Arial"/>
                <w:snapToGrid w:val="0"/>
                <w:sz w:val="20"/>
                <w:szCs w:val="20"/>
                <w:lang w:eastAsia="en-US"/>
              </w:rPr>
              <w:t>Fasciectomy</w:t>
            </w:r>
            <w:proofErr w:type="spellEnd"/>
            <w:r w:rsidRPr="00801224">
              <w:rPr>
                <w:rFonts w:ascii="Arial Narrow" w:hAnsi="Arial Narrow" w:cs="Arial"/>
                <w:snapToGrid w:val="0"/>
                <w:sz w:val="20"/>
                <w:szCs w:val="20"/>
                <w:lang w:eastAsia="en-US"/>
              </w:rPr>
              <w:t xml:space="preserve">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A 6-Week Follow-Up Study.</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 xml:space="preserve">Journal of Hand Surgery (Brit &amp; </w:t>
            </w:r>
            <w:proofErr w:type="spellStart"/>
            <w:r w:rsidRPr="00801224">
              <w:rPr>
                <w:rFonts w:ascii="Arial Narrow" w:hAnsi="Arial Narrow" w:cs="Arial"/>
                <w:i/>
                <w:snapToGrid w:val="0"/>
                <w:sz w:val="20"/>
                <w:szCs w:val="20"/>
                <w:lang w:eastAsia="en-US"/>
              </w:rPr>
              <w:t>Eur</w:t>
            </w:r>
            <w:proofErr w:type="spellEnd"/>
            <w:r w:rsidRPr="00801224">
              <w:rPr>
                <w:rFonts w:ascii="Arial Narrow" w:hAnsi="Arial Narrow" w:cs="Arial"/>
                <w:i/>
                <w:snapToGrid w:val="0"/>
                <w:sz w:val="20"/>
                <w:szCs w:val="20"/>
                <w:lang w:eastAsia="en-US"/>
              </w:rPr>
              <w:t>)</w:t>
            </w:r>
            <w:r w:rsidRPr="00801224">
              <w:rPr>
                <w:rFonts w:ascii="Arial Narrow" w:hAnsi="Arial Narrow" w:cs="Arial"/>
                <w:snapToGrid w:val="0"/>
                <w:sz w:val="20"/>
                <w:szCs w:val="20"/>
                <w:lang w:eastAsia="en-US"/>
              </w:rPr>
              <w:t xml:space="preserve"> 2006; 31(5):717.</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r w:rsidRPr="00801224">
              <w:rPr>
                <w:rFonts w:ascii="Arial Narrow" w:eastAsia="Calibri" w:hAnsi="Arial Narrow" w:cs="Arial"/>
                <w:color w:val="000000"/>
                <w:sz w:val="20"/>
                <w:szCs w:val="20"/>
                <w:lang w:eastAsia="en-US"/>
              </w:rPr>
              <w:t xml:space="preserve">van </w:t>
            </w:r>
            <w:proofErr w:type="spellStart"/>
            <w:r w:rsidRPr="00801224">
              <w:rPr>
                <w:rFonts w:ascii="Arial Narrow" w:eastAsia="Calibri" w:hAnsi="Arial Narrow" w:cs="Arial"/>
                <w:color w:val="000000"/>
                <w:sz w:val="20"/>
                <w:szCs w:val="20"/>
                <w:lang w:eastAsia="en-US"/>
              </w:rPr>
              <w:t>Rijssen</w:t>
            </w:r>
            <w:proofErr w:type="spellEnd"/>
            <w:r w:rsidRPr="00801224">
              <w:rPr>
                <w:rFonts w:ascii="Arial Narrow" w:eastAsia="Calibri" w:hAnsi="Arial Narrow" w:cs="Arial"/>
                <w:color w:val="000000"/>
                <w:sz w:val="20"/>
                <w:szCs w:val="20"/>
                <w:lang w:eastAsia="en-US"/>
              </w:rPr>
              <w:t xml:space="preserve"> 2012 </w:t>
            </w:r>
            <w:proofErr w:type="spellStart"/>
            <w:r w:rsidRPr="00801224">
              <w:rPr>
                <w:rFonts w:ascii="Arial Narrow" w:eastAsia="Calibri" w:hAnsi="Arial Narrow" w:cs="Arial"/>
                <w:color w:val="000000"/>
                <w:sz w:val="20"/>
                <w:szCs w:val="20"/>
                <w:vertAlign w:val="superscript"/>
                <w:lang w:eastAsia="en-US"/>
              </w:rPr>
              <w:t>a,</w:t>
            </w:r>
            <w:r w:rsidRPr="00801224">
              <w:rPr>
                <w:rFonts w:ascii="Arial Narrow" w:eastAsia="Calibri" w:hAnsi="Arial Narrow" w:cs="Arial"/>
                <w:sz w:val="20"/>
                <w:szCs w:val="20"/>
                <w:vertAlign w:val="superscript"/>
                <w:lang w:eastAsia="en-US"/>
              </w:rPr>
              <w:t>b</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Five-year results of a randomised clinical trial on treatment in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disease: percutaneous needle </w:t>
            </w:r>
            <w:proofErr w:type="spellStart"/>
            <w:r w:rsidRPr="00801224">
              <w:rPr>
                <w:rFonts w:ascii="Arial Narrow" w:hAnsi="Arial Narrow" w:cs="Arial"/>
                <w:snapToGrid w:val="0"/>
                <w:sz w:val="20"/>
                <w:szCs w:val="20"/>
                <w:lang w:eastAsia="en-US"/>
              </w:rPr>
              <w:t>fasciotomy</w:t>
            </w:r>
            <w:proofErr w:type="spellEnd"/>
            <w:r w:rsidRPr="00801224">
              <w:rPr>
                <w:rFonts w:ascii="Arial Narrow" w:hAnsi="Arial Narrow" w:cs="Arial"/>
                <w:snapToGrid w:val="0"/>
                <w:sz w:val="20"/>
                <w:szCs w:val="20"/>
                <w:lang w:eastAsia="en-US"/>
              </w:rPr>
              <w:t xml:space="preserve"> versus limited </w:t>
            </w:r>
            <w:proofErr w:type="spellStart"/>
            <w:r w:rsidRPr="00801224">
              <w:rPr>
                <w:rFonts w:ascii="Arial Narrow" w:hAnsi="Arial Narrow" w:cs="Arial"/>
                <w:snapToGrid w:val="0"/>
                <w:sz w:val="20"/>
                <w:szCs w:val="20"/>
                <w:lang w:eastAsia="en-US"/>
              </w:rPr>
              <w:t>fasciectomy</w:t>
            </w:r>
            <w:proofErr w:type="spellEnd"/>
            <w:r w:rsidRPr="00801224">
              <w:rPr>
                <w:rFonts w:ascii="Arial Narrow" w:hAnsi="Arial Narrow" w:cs="Arial"/>
                <w:snapToGrid w:val="0"/>
                <w:sz w:val="20"/>
                <w:szCs w:val="20"/>
                <w:lang w:eastAsia="en-US"/>
              </w:rPr>
              <w:t>.</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Plastic and Reconstruction Surgery</w:t>
            </w:r>
            <w:r w:rsidRPr="00801224">
              <w:rPr>
                <w:rFonts w:ascii="Arial Narrow" w:hAnsi="Arial Narrow" w:cs="Arial"/>
                <w:snapToGrid w:val="0"/>
                <w:sz w:val="20"/>
                <w:szCs w:val="20"/>
                <w:lang w:eastAsia="en-US"/>
              </w:rPr>
              <w:t xml:space="preserve"> 2012; 129(2): 469.</w:t>
            </w:r>
          </w:p>
        </w:tc>
      </w:tr>
      <w:tr w:rsidR="00801224" w:rsidRPr="00801224" w:rsidTr="00E710E6">
        <w:tc>
          <w:tcPr>
            <w:tcW w:w="1418" w:type="dxa"/>
          </w:tcPr>
          <w:p w:rsidR="00801224" w:rsidRPr="00801224" w:rsidRDefault="00801224" w:rsidP="00801224">
            <w:pPr>
              <w:widowControl w:val="0"/>
              <w:ind w:left="34"/>
              <w:rPr>
                <w:rFonts w:ascii="Arial Narrow" w:eastAsia="Calibri" w:hAnsi="Arial Narrow" w:cs="Arial"/>
                <w:color w:val="000000"/>
                <w:sz w:val="20"/>
                <w:szCs w:val="20"/>
                <w:lang w:eastAsia="en-US"/>
              </w:rPr>
            </w:pPr>
            <w:proofErr w:type="spellStart"/>
            <w:r w:rsidRPr="00801224">
              <w:rPr>
                <w:rFonts w:ascii="Arial Narrow" w:eastAsia="Calibri" w:hAnsi="Arial Narrow" w:cs="Arial"/>
                <w:color w:val="000000"/>
                <w:sz w:val="20"/>
                <w:szCs w:val="20"/>
                <w:lang w:eastAsia="en-US"/>
              </w:rPr>
              <w:t>Vigroux</w:t>
            </w:r>
            <w:proofErr w:type="spellEnd"/>
            <w:r w:rsidRPr="00801224">
              <w:rPr>
                <w:rFonts w:ascii="Arial Narrow" w:eastAsia="Calibri" w:hAnsi="Arial Narrow" w:cs="Arial"/>
                <w:color w:val="000000"/>
                <w:sz w:val="20"/>
                <w:szCs w:val="20"/>
                <w:lang w:eastAsia="en-US"/>
              </w:rPr>
              <w:t xml:space="preserve"> 1992 </w:t>
            </w:r>
            <w:proofErr w:type="spellStart"/>
            <w:r w:rsidRPr="00801224">
              <w:rPr>
                <w:rFonts w:ascii="Arial Narrow" w:eastAsia="Calibri" w:hAnsi="Arial Narrow" w:cs="Arial"/>
                <w:sz w:val="20"/>
                <w:szCs w:val="20"/>
                <w:vertAlign w:val="superscript"/>
                <w:lang w:eastAsia="en-US"/>
              </w:rPr>
              <w:t>a,b,c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A natural history of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treated by surgical </w:t>
            </w:r>
            <w:proofErr w:type="spellStart"/>
            <w:r w:rsidRPr="00801224">
              <w:rPr>
                <w:rFonts w:ascii="Arial Narrow" w:hAnsi="Arial Narrow" w:cs="Arial"/>
                <w:snapToGrid w:val="0"/>
                <w:sz w:val="20"/>
                <w:szCs w:val="20"/>
                <w:lang w:eastAsia="en-US"/>
              </w:rPr>
              <w:t>fasciectomy</w:t>
            </w:r>
            <w:proofErr w:type="spellEnd"/>
            <w:r w:rsidRPr="00801224">
              <w:rPr>
                <w:rFonts w:ascii="Arial Narrow" w:hAnsi="Arial Narrow" w:cs="Arial"/>
                <w:snapToGrid w:val="0"/>
                <w:sz w:val="20"/>
                <w:szCs w:val="20"/>
                <w:lang w:eastAsia="en-US"/>
              </w:rPr>
              <w:t>: The influence of diathesis (76 hands reviewed at more than 10 years).</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 xml:space="preserve">Annals of Hand and Upper Limb Surgery 1992; </w:t>
            </w:r>
            <w:r w:rsidRPr="00801224">
              <w:rPr>
                <w:rFonts w:ascii="Arial Narrow" w:hAnsi="Arial Narrow" w:cs="Arial"/>
                <w:snapToGrid w:val="0"/>
                <w:sz w:val="20"/>
                <w:szCs w:val="20"/>
                <w:lang w:eastAsia="en-US"/>
              </w:rPr>
              <w:t>11(5):367.</w:t>
            </w:r>
          </w:p>
        </w:tc>
      </w:tr>
      <w:tr w:rsidR="00801224" w:rsidRPr="00801224" w:rsidTr="00E710E6">
        <w:tc>
          <w:tcPr>
            <w:tcW w:w="1418" w:type="dxa"/>
          </w:tcPr>
          <w:p w:rsidR="00801224" w:rsidRPr="00801224" w:rsidRDefault="00801224" w:rsidP="00801224">
            <w:pPr>
              <w:widowControl w:val="0"/>
              <w:ind w:left="34" w:right="-57"/>
              <w:rPr>
                <w:rFonts w:ascii="Arial Narrow" w:eastAsia="Calibri" w:hAnsi="Arial Narrow" w:cs="Arial"/>
                <w:sz w:val="20"/>
                <w:szCs w:val="20"/>
                <w:vertAlign w:val="superscript"/>
                <w:lang w:eastAsia="en-US"/>
              </w:rPr>
            </w:pPr>
            <w:proofErr w:type="spellStart"/>
            <w:r w:rsidRPr="00801224">
              <w:rPr>
                <w:rFonts w:ascii="Arial Narrow" w:eastAsia="Calibri" w:hAnsi="Arial Narrow" w:cs="Arial"/>
                <w:color w:val="000000"/>
                <w:sz w:val="20"/>
                <w:szCs w:val="20"/>
                <w:lang w:eastAsia="en-US"/>
              </w:rPr>
              <w:t>Weckesser</w:t>
            </w:r>
            <w:proofErr w:type="spellEnd"/>
            <w:r w:rsidRPr="00801224">
              <w:rPr>
                <w:rFonts w:ascii="Arial Narrow" w:eastAsia="Calibri" w:hAnsi="Arial Narrow" w:cs="Arial"/>
                <w:color w:val="000000"/>
                <w:sz w:val="20"/>
                <w:szCs w:val="20"/>
                <w:lang w:eastAsia="en-US"/>
              </w:rPr>
              <w:t xml:space="preserve"> 1964 </w:t>
            </w:r>
            <w:proofErr w:type="spellStart"/>
            <w:r w:rsidRPr="00801224">
              <w:rPr>
                <w:rFonts w:ascii="Arial Narrow" w:eastAsia="Calibri" w:hAnsi="Arial Narrow" w:cs="Arial"/>
                <w:sz w:val="20"/>
                <w:szCs w:val="20"/>
                <w:vertAlign w:val="superscript"/>
                <w:lang w:eastAsia="en-US"/>
              </w:rPr>
              <w:t>b,c</w:t>
            </w:r>
            <w:proofErr w:type="spellEnd"/>
          </w:p>
        </w:tc>
        <w:tc>
          <w:tcPr>
            <w:tcW w:w="4285" w:type="dxa"/>
          </w:tcPr>
          <w:p w:rsidR="00801224" w:rsidRPr="00801224" w:rsidRDefault="00801224" w:rsidP="00801224">
            <w:pPr>
              <w:widowControl w:val="0"/>
              <w:rPr>
                <w:rFonts w:ascii="Arial Narrow" w:hAnsi="Arial Narrow" w:cs="Arial"/>
                <w:b/>
                <w:snapToGrid w:val="0"/>
                <w:sz w:val="20"/>
                <w:szCs w:val="20"/>
                <w:lang w:eastAsia="en-US"/>
              </w:rPr>
            </w:pPr>
            <w:r w:rsidRPr="00801224">
              <w:rPr>
                <w:rFonts w:ascii="Arial Narrow" w:hAnsi="Arial Narrow" w:cs="Arial"/>
                <w:snapToGrid w:val="0"/>
                <w:sz w:val="20"/>
                <w:szCs w:val="20"/>
                <w:lang w:eastAsia="en-US"/>
              </w:rPr>
              <w:t xml:space="preserve">Results of wide excision of the palmar fascia for </w:t>
            </w:r>
            <w:proofErr w:type="spellStart"/>
            <w:r w:rsidRPr="00801224">
              <w:rPr>
                <w:rFonts w:ascii="Arial Narrow" w:hAnsi="Arial Narrow" w:cs="Arial"/>
                <w:snapToGrid w:val="0"/>
                <w:sz w:val="20"/>
                <w:szCs w:val="20"/>
                <w:lang w:eastAsia="en-US"/>
              </w:rPr>
              <w:t>dupuytren's</w:t>
            </w:r>
            <w:proofErr w:type="spellEnd"/>
            <w:r w:rsidRPr="00801224">
              <w:rPr>
                <w:rFonts w:ascii="Arial Narrow" w:hAnsi="Arial Narrow" w:cs="Arial"/>
                <w:snapToGrid w:val="0"/>
                <w:sz w:val="20"/>
                <w:szCs w:val="20"/>
                <w:lang w:eastAsia="en-US"/>
              </w:rPr>
              <w:t xml:space="preserve"> contracture: special reference to factors which adversely affect prognosis.</w:t>
            </w:r>
          </w:p>
        </w:tc>
        <w:tc>
          <w:tcPr>
            <w:tcW w:w="2660" w:type="dxa"/>
          </w:tcPr>
          <w:p w:rsidR="00801224" w:rsidRPr="00801224" w:rsidRDefault="00801224" w:rsidP="00801224">
            <w:pPr>
              <w:widowControl w:val="0"/>
              <w:rPr>
                <w:rFonts w:ascii="Arial Narrow" w:hAnsi="Arial Narrow" w:cs="Arial"/>
                <w:snapToGrid w:val="0"/>
                <w:sz w:val="20"/>
                <w:szCs w:val="20"/>
                <w:lang w:eastAsia="en-US"/>
              </w:rPr>
            </w:pPr>
            <w:r w:rsidRPr="00801224">
              <w:rPr>
                <w:rFonts w:ascii="Arial Narrow" w:hAnsi="Arial Narrow" w:cs="Arial"/>
                <w:i/>
                <w:snapToGrid w:val="0"/>
                <w:sz w:val="20"/>
                <w:szCs w:val="20"/>
                <w:lang w:eastAsia="en-US"/>
              </w:rPr>
              <w:t>Annals of Surgery</w:t>
            </w:r>
            <w:r w:rsidRPr="00801224">
              <w:rPr>
                <w:rFonts w:ascii="Arial Narrow" w:hAnsi="Arial Narrow" w:cs="Arial"/>
                <w:snapToGrid w:val="0"/>
                <w:sz w:val="20"/>
                <w:szCs w:val="20"/>
                <w:lang w:eastAsia="en-US"/>
              </w:rPr>
              <w:t xml:space="preserve"> 1964; 160:1007.</w:t>
            </w:r>
          </w:p>
        </w:tc>
      </w:tr>
    </w:tbl>
    <w:p w:rsidR="00801224" w:rsidRPr="00521804" w:rsidRDefault="00801224" w:rsidP="00E710E6">
      <w:pPr>
        <w:widowControl w:val="0"/>
        <w:ind w:left="709"/>
        <w:jc w:val="both"/>
        <w:rPr>
          <w:rFonts w:ascii="Arial Narrow" w:hAnsi="Arial Narrow" w:cs="Arial"/>
          <w:snapToGrid w:val="0"/>
          <w:sz w:val="18"/>
          <w:szCs w:val="20"/>
          <w:lang w:eastAsia="en-US"/>
        </w:rPr>
      </w:pPr>
      <w:r w:rsidRPr="00521804">
        <w:rPr>
          <w:rFonts w:ascii="Arial Narrow" w:hAnsi="Arial Narrow" w:cs="Arial"/>
          <w:snapToGrid w:val="0"/>
          <w:sz w:val="18"/>
          <w:szCs w:val="20"/>
          <w:lang w:eastAsia="en-US"/>
        </w:rPr>
        <w:t xml:space="preserve">Source: Appendix C to the </w:t>
      </w:r>
      <w:r w:rsidR="00D23864" w:rsidRPr="00521804">
        <w:rPr>
          <w:rFonts w:ascii="Arial Narrow" w:hAnsi="Arial Narrow" w:cs="Arial"/>
          <w:snapToGrid w:val="0"/>
          <w:sz w:val="18"/>
          <w:szCs w:val="20"/>
          <w:lang w:eastAsia="en-US"/>
        </w:rPr>
        <w:t>re-</w:t>
      </w:r>
      <w:r w:rsidRPr="00521804">
        <w:rPr>
          <w:rFonts w:ascii="Arial Narrow" w:hAnsi="Arial Narrow" w:cs="Arial"/>
          <w:snapToGrid w:val="0"/>
          <w:sz w:val="18"/>
          <w:szCs w:val="20"/>
          <w:lang w:eastAsia="en-US"/>
        </w:rPr>
        <w:t>submission; constructed during the evaluation.</w:t>
      </w:r>
    </w:p>
    <w:p w:rsidR="00801224" w:rsidRPr="00521804" w:rsidRDefault="00801224" w:rsidP="00E710E6">
      <w:pPr>
        <w:widowControl w:val="0"/>
        <w:ind w:left="709"/>
        <w:jc w:val="both"/>
        <w:rPr>
          <w:rFonts w:ascii="Arial Narrow" w:hAnsi="Arial Narrow" w:cs="Arial"/>
          <w:snapToGrid w:val="0"/>
          <w:sz w:val="18"/>
          <w:szCs w:val="20"/>
          <w:lang w:eastAsia="en-US"/>
        </w:rPr>
      </w:pPr>
      <w:proofErr w:type="spellStart"/>
      <w:proofErr w:type="gramStart"/>
      <w:r w:rsidRPr="00521804">
        <w:rPr>
          <w:rFonts w:ascii="Arial Narrow" w:hAnsi="Arial Narrow" w:cs="Arial"/>
          <w:snapToGrid w:val="0"/>
          <w:sz w:val="18"/>
          <w:szCs w:val="20"/>
          <w:vertAlign w:val="superscript"/>
          <w:lang w:eastAsia="en-US"/>
        </w:rPr>
        <w:t>a</w:t>
      </w:r>
      <w:proofErr w:type="spellEnd"/>
      <w:proofErr w:type="gramEnd"/>
      <w:r w:rsidRPr="00521804">
        <w:rPr>
          <w:rFonts w:ascii="Arial Narrow" w:hAnsi="Arial Narrow" w:cs="Arial"/>
          <w:snapToGrid w:val="0"/>
          <w:sz w:val="18"/>
          <w:szCs w:val="20"/>
          <w:lang w:eastAsia="en-US"/>
        </w:rPr>
        <w:t xml:space="preserve"> Included in comparison of clinical success.</w:t>
      </w:r>
    </w:p>
    <w:p w:rsidR="00801224" w:rsidRPr="00521804" w:rsidRDefault="00801224" w:rsidP="00E710E6">
      <w:pPr>
        <w:widowControl w:val="0"/>
        <w:ind w:left="709"/>
        <w:jc w:val="both"/>
        <w:rPr>
          <w:rFonts w:ascii="Arial Narrow" w:hAnsi="Arial Narrow" w:cs="Arial"/>
          <w:snapToGrid w:val="0"/>
          <w:sz w:val="18"/>
          <w:szCs w:val="20"/>
          <w:lang w:eastAsia="en-US"/>
        </w:rPr>
      </w:pPr>
      <w:proofErr w:type="gramStart"/>
      <w:r w:rsidRPr="00521804">
        <w:rPr>
          <w:rFonts w:ascii="Arial Narrow" w:hAnsi="Arial Narrow" w:cs="Arial"/>
          <w:snapToGrid w:val="0"/>
          <w:sz w:val="18"/>
          <w:szCs w:val="20"/>
          <w:vertAlign w:val="superscript"/>
          <w:lang w:eastAsia="en-US"/>
        </w:rPr>
        <w:t>b</w:t>
      </w:r>
      <w:proofErr w:type="gramEnd"/>
      <w:r w:rsidRPr="00521804">
        <w:rPr>
          <w:rFonts w:ascii="Arial Narrow" w:hAnsi="Arial Narrow" w:cs="Arial"/>
          <w:snapToGrid w:val="0"/>
          <w:sz w:val="18"/>
          <w:szCs w:val="20"/>
          <w:lang w:eastAsia="en-US"/>
        </w:rPr>
        <w:t xml:space="preserve"> Included in comparison of recurrence.</w:t>
      </w:r>
    </w:p>
    <w:p w:rsidR="00801224" w:rsidRPr="00521804" w:rsidRDefault="00801224" w:rsidP="00E710E6">
      <w:pPr>
        <w:widowControl w:val="0"/>
        <w:ind w:left="709"/>
        <w:jc w:val="both"/>
        <w:rPr>
          <w:rFonts w:ascii="Arial Narrow" w:hAnsi="Arial Narrow" w:cs="Arial"/>
          <w:snapToGrid w:val="0"/>
          <w:sz w:val="18"/>
          <w:szCs w:val="20"/>
          <w:lang w:eastAsia="en-US"/>
        </w:rPr>
      </w:pPr>
      <w:proofErr w:type="gramStart"/>
      <w:r w:rsidRPr="00521804">
        <w:rPr>
          <w:rFonts w:ascii="Arial Narrow" w:hAnsi="Arial Narrow" w:cs="Arial"/>
          <w:snapToGrid w:val="0"/>
          <w:sz w:val="18"/>
          <w:szCs w:val="20"/>
          <w:vertAlign w:val="superscript"/>
          <w:lang w:eastAsia="en-US"/>
        </w:rPr>
        <w:t>c</w:t>
      </w:r>
      <w:proofErr w:type="gramEnd"/>
      <w:r w:rsidRPr="00521804">
        <w:rPr>
          <w:rFonts w:ascii="Arial Narrow" w:hAnsi="Arial Narrow" w:cs="Arial"/>
          <w:snapToGrid w:val="0"/>
          <w:sz w:val="18"/>
          <w:szCs w:val="20"/>
          <w:lang w:eastAsia="en-US"/>
        </w:rPr>
        <w:t xml:space="preserve"> Included in comparison of safety data.</w:t>
      </w:r>
    </w:p>
    <w:p w:rsidR="00801224" w:rsidRPr="00521804" w:rsidRDefault="00801224" w:rsidP="00E710E6">
      <w:pPr>
        <w:widowControl w:val="0"/>
        <w:ind w:left="709"/>
        <w:jc w:val="both"/>
        <w:rPr>
          <w:rFonts w:ascii="Arial Narrow" w:hAnsi="Arial Narrow" w:cs="Arial"/>
          <w:snapToGrid w:val="0"/>
          <w:sz w:val="18"/>
          <w:szCs w:val="20"/>
          <w:lang w:eastAsia="en-US"/>
        </w:rPr>
      </w:pPr>
      <w:proofErr w:type="gramStart"/>
      <w:r w:rsidRPr="00521804">
        <w:rPr>
          <w:rFonts w:ascii="Arial Narrow" w:hAnsi="Arial Narrow" w:cs="Arial"/>
          <w:snapToGrid w:val="0"/>
          <w:sz w:val="18"/>
          <w:szCs w:val="20"/>
          <w:vertAlign w:val="superscript"/>
          <w:lang w:eastAsia="en-US"/>
        </w:rPr>
        <w:t>d</w:t>
      </w:r>
      <w:proofErr w:type="gramEnd"/>
      <w:r w:rsidR="00D23864" w:rsidRPr="00521804">
        <w:rPr>
          <w:rFonts w:ascii="Arial Narrow" w:hAnsi="Arial Narrow" w:cs="Arial"/>
          <w:snapToGrid w:val="0"/>
          <w:sz w:val="18"/>
          <w:szCs w:val="20"/>
          <w:lang w:eastAsia="en-US"/>
        </w:rPr>
        <w:t xml:space="preserve"> N</w:t>
      </w:r>
      <w:r w:rsidRPr="00521804">
        <w:rPr>
          <w:rFonts w:ascii="Arial Narrow" w:hAnsi="Arial Narrow" w:cs="Arial"/>
          <w:snapToGrid w:val="0"/>
          <w:sz w:val="18"/>
          <w:szCs w:val="20"/>
          <w:lang w:eastAsia="en-US"/>
        </w:rPr>
        <w:t xml:space="preserve">ot included in any relevant comparison in the </w:t>
      </w:r>
      <w:r w:rsidR="00D23864" w:rsidRPr="00521804">
        <w:rPr>
          <w:rFonts w:ascii="Arial Narrow" w:hAnsi="Arial Narrow" w:cs="Arial"/>
          <w:snapToGrid w:val="0"/>
          <w:sz w:val="18"/>
          <w:szCs w:val="20"/>
          <w:lang w:eastAsia="en-US"/>
        </w:rPr>
        <w:t>re-</w:t>
      </w:r>
      <w:r w:rsidRPr="00521804">
        <w:rPr>
          <w:rFonts w:ascii="Arial Narrow" w:hAnsi="Arial Narrow" w:cs="Arial"/>
          <w:snapToGrid w:val="0"/>
          <w:sz w:val="18"/>
          <w:szCs w:val="20"/>
          <w:lang w:eastAsia="en-US"/>
        </w:rPr>
        <w:t>submission.</w:t>
      </w:r>
    </w:p>
    <w:p w:rsidR="00AF7741" w:rsidRPr="00E710E6" w:rsidRDefault="00AF7741" w:rsidP="00E710E6">
      <w:pPr>
        <w:rPr>
          <w:rFonts w:ascii="Arial" w:hAnsi="Arial"/>
          <w:sz w:val="22"/>
          <w:szCs w:val="22"/>
        </w:rPr>
      </w:pPr>
    </w:p>
    <w:p w:rsidR="00D92430" w:rsidRPr="001C124B" w:rsidRDefault="00D92430" w:rsidP="00E710E6">
      <w:pPr>
        <w:pStyle w:val="ListParagraph"/>
        <w:numPr>
          <w:ilvl w:val="1"/>
          <w:numId w:val="1"/>
        </w:numPr>
        <w:ind w:left="709" w:hanging="709"/>
        <w:jc w:val="both"/>
        <w:rPr>
          <w:rFonts w:ascii="Arial" w:hAnsi="Arial" w:cs="Arial"/>
          <w:sz w:val="20"/>
          <w:szCs w:val="22"/>
        </w:rPr>
      </w:pPr>
      <w:r w:rsidRPr="001C124B">
        <w:rPr>
          <w:rFonts w:ascii="Arial" w:hAnsi="Arial" w:cs="Arial"/>
          <w:sz w:val="22"/>
        </w:rPr>
        <w:t xml:space="preserve">The assessment of the </w:t>
      </w:r>
      <w:r w:rsidR="003907F8" w:rsidRPr="001C124B">
        <w:rPr>
          <w:rFonts w:ascii="Arial" w:hAnsi="Arial" w:cs="Arial"/>
          <w:sz w:val="22"/>
        </w:rPr>
        <w:t>risk of bias in the CCH trials wa</w:t>
      </w:r>
      <w:r w:rsidRPr="001C124B">
        <w:rPr>
          <w:rFonts w:ascii="Arial" w:hAnsi="Arial" w:cs="Arial"/>
          <w:sz w:val="22"/>
        </w:rPr>
        <w:t xml:space="preserve">s unchanged from the previous submission. </w:t>
      </w:r>
      <w:r w:rsidR="00E710E6" w:rsidRPr="001C124B">
        <w:rPr>
          <w:rFonts w:ascii="Arial" w:hAnsi="Arial" w:cs="Arial"/>
          <w:sz w:val="22"/>
        </w:rPr>
        <w:t xml:space="preserve"> </w:t>
      </w:r>
      <w:r w:rsidRPr="001C124B">
        <w:rPr>
          <w:rFonts w:ascii="Arial" w:hAnsi="Arial" w:cs="Arial"/>
          <w:sz w:val="22"/>
        </w:rPr>
        <w:t xml:space="preserve">The PBAC previously considered it appropriate to exclude the DUPY 303 trial from the analyses given its small sample size and early termination (CCH PBAC minutes July 2013, para 6.4). </w:t>
      </w:r>
      <w:r w:rsidR="00E710E6" w:rsidRPr="001C124B">
        <w:rPr>
          <w:rFonts w:ascii="Arial" w:hAnsi="Arial" w:cs="Arial"/>
          <w:sz w:val="22"/>
        </w:rPr>
        <w:t xml:space="preserve"> </w:t>
      </w:r>
      <w:r w:rsidRPr="001C124B">
        <w:rPr>
          <w:rFonts w:ascii="Arial" w:hAnsi="Arial" w:cs="Arial"/>
          <w:sz w:val="22"/>
        </w:rPr>
        <w:t xml:space="preserve">The risk of bias in the surgical </w:t>
      </w:r>
      <w:proofErr w:type="spellStart"/>
      <w:r w:rsidRPr="001C124B">
        <w:rPr>
          <w:rFonts w:ascii="Arial" w:hAnsi="Arial" w:cs="Arial"/>
          <w:sz w:val="22"/>
        </w:rPr>
        <w:t>fas</w:t>
      </w:r>
      <w:r w:rsidR="008E4C36" w:rsidRPr="001C124B">
        <w:rPr>
          <w:rFonts w:ascii="Arial" w:hAnsi="Arial" w:cs="Arial"/>
          <w:sz w:val="22"/>
        </w:rPr>
        <w:t>ciectomy</w:t>
      </w:r>
      <w:proofErr w:type="spellEnd"/>
      <w:r w:rsidR="008E4C36" w:rsidRPr="001C124B">
        <w:rPr>
          <w:rFonts w:ascii="Arial" w:hAnsi="Arial" w:cs="Arial"/>
          <w:sz w:val="22"/>
        </w:rPr>
        <w:t xml:space="preserve"> observational studies wa</w:t>
      </w:r>
      <w:r w:rsidRPr="001C124B">
        <w:rPr>
          <w:rFonts w:ascii="Arial" w:hAnsi="Arial" w:cs="Arial"/>
          <w:sz w:val="22"/>
        </w:rPr>
        <w:t xml:space="preserve">s high. </w:t>
      </w:r>
      <w:r w:rsidR="00E710E6" w:rsidRPr="001C124B">
        <w:rPr>
          <w:rFonts w:ascii="Arial" w:hAnsi="Arial" w:cs="Arial"/>
          <w:sz w:val="22"/>
        </w:rPr>
        <w:t xml:space="preserve"> </w:t>
      </w:r>
      <w:r w:rsidRPr="001C124B">
        <w:rPr>
          <w:rFonts w:ascii="Arial" w:hAnsi="Arial" w:cs="Arial"/>
          <w:sz w:val="22"/>
        </w:rPr>
        <w:t>Given the inclusion of the observational studies and the lack of analysis of statistical variance, the risk of b</w:t>
      </w:r>
      <w:r w:rsidR="008E4C36" w:rsidRPr="001C124B">
        <w:rPr>
          <w:rFonts w:ascii="Arial" w:hAnsi="Arial" w:cs="Arial"/>
          <w:sz w:val="22"/>
        </w:rPr>
        <w:t>ias in the informal comparison wa</w:t>
      </w:r>
      <w:r w:rsidRPr="001C124B">
        <w:rPr>
          <w:rFonts w:ascii="Arial" w:hAnsi="Arial" w:cs="Arial"/>
          <w:sz w:val="22"/>
        </w:rPr>
        <w:t xml:space="preserve">s high. </w:t>
      </w:r>
    </w:p>
    <w:p w:rsidR="001C124B" w:rsidRPr="001C124B" w:rsidRDefault="001C124B" w:rsidP="001C124B">
      <w:pPr>
        <w:pStyle w:val="ListParagraph"/>
        <w:ind w:left="709"/>
        <w:jc w:val="both"/>
        <w:rPr>
          <w:rFonts w:ascii="Arial" w:hAnsi="Arial" w:cs="Arial"/>
          <w:sz w:val="20"/>
          <w:szCs w:val="22"/>
        </w:rPr>
      </w:pPr>
    </w:p>
    <w:p w:rsidR="00BB7EC3" w:rsidRPr="001C124B" w:rsidRDefault="00D92430" w:rsidP="00747852">
      <w:pPr>
        <w:pStyle w:val="ListParagraph"/>
        <w:numPr>
          <w:ilvl w:val="1"/>
          <w:numId w:val="1"/>
        </w:numPr>
        <w:ind w:left="709" w:hanging="709"/>
        <w:jc w:val="both"/>
        <w:rPr>
          <w:rFonts w:ascii="Arial" w:hAnsi="Arial"/>
          <w:sz w:val="22"/>
          <w:szCs w:val="22"/>
        </w:rPr>
      </w:pPr>
      <w:r w:rsidRPr="001C124B">
        <w:rPr>
          <w:rFonts w:ascii="Arial" w:hAnsi="Arial" w:cs="Arial"/>
          <w:sz w:val="22"/>
        </w:rPr>
        <w:t xml:space="preserve">Similar to the previous submission, the 71 surgical </w:t>
      </w:r>
      <w:proofErr w:type="spellStart"/>
      <w:r w:rsidRPr="001C124B">
        <w:rPr>
          <w:rFonts w:ascii="Arial" w:hAnsi="Arial" w:cs="Arial"/>
          <w:sz w:val="22"/>
        </w:rPr>
        <w:t>fas</w:t>
      </w:r>
      <w:r w:rsidR="008E4C36" w:rsidRPr="001C124B">
        <w:rPr>
          <w:rFonts w:ascii="Arial" w:hAnsi="Arial" w:cs="Arial"/>
          <w:sz w:val="22"/>
        </w:rPr>
        <w:t>ciectomy</w:t>
      </w:r>
      <w:proofErr w:type="spellEnd"/>
      <w:r w:rsidR="008E4C36" w:rsidRPr="001C124B">
        <w:rPr>
          <w:rFonts w:ascii="Arial" w:hAnsi="Arial" w:cs="Arial"/>
          <w:sz w:val="22"/>
        </w:rPr>
        <w:t xml:space="preserve"> observational studies we</w:t>
      </w:r>
      <w:r w:rsidRPr="001C124B">
        <w:rPr>
          <w:rFonts w:ascii="Arial" w:hAnsi="Arial" w:cs="Arial"/>
          <w:sz w:val="22"/>
        </w:rPr>
        <w:t xml:space="preserve">re grouped by outcomes or safety data comparable to those reported in the CCH pooled data. </w:t>
      </w:r>
      <w:r w:rsidR="00E710E6" w:rsidRPr="001C124B">
        <w:rPr>
          <w:rFonts w:ascii="Arial" w:hAnsi="Arial" w:cs="Arial"/>
          <w:sz w:val="22"/>
        </w:rPr>
        <w:t xml:space="preserve"> </w:t>
      </w:r>
      <w:r w:rsidRPr="001C124B">
        <w:rPr>
          <w:rFonts w:ascii="Arial" w:hAnsi="Arial" w:cs="Arial"/>
          <w:sz w:val="22"/>
        </w:rPr>
        <w:t xml:space="preserve">Data from the recently completed CCH long term extension study AUX CC 860 (patients continuing from </w:t>
      </w:r>
      <w:r w:rsidR="008E4C36" w:rsidRPr="001C124B">
        <w:rPr>
          <w:rFonts w:ascii="Arial" w:hAnsi="Arial" w:cs="Arial"/>
          <w:sz w:val="22"/>
        </w:rPr>
        <w:t>the CORD I and CORD II trials) we</w:t>
      </w:r>
      <w:r w:rsidRPr="001C124B">
        <w:rPr>
          <w:rFonts w:ascii="Arial" w:hAnsi="Arial" w:cs="Arial"/>
          <w:sz w:val="22"/>
        </w:rPr>
        <w:t xml:space="preserve">re included in the comparison of recurrence rates (not reported in the CCH placebo trials) and the economic evaluation. </w:t>
      </w:r>
    </w:p>
    <w:p w:rsidR="001C124B" w:rsidRPr="001C124B" w:rsidRDefault="001C124B" w:rsidP="001C124B">
      <w:pPr>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effectiveness</w:t>
      </w:r>
    </w:p>
    <w:p w:rsidR="005A3173" w:rsidRPr="00882085" w:rsidRDefault="005A3173" w:rsidP="00882085">
      <w:pPr>
        <w:jc w:val="both"/>
        <w:rPr>
          <w:rFonts w:ascii="Arial" w:hAnsi="Arial"/>
          <w:sz w:val="22"/>
          <w:szCs w:val="22"/>
        </w:rPr>
      </w:pPr>
    </w:p>
    <w:p w:rsidR="00683614" w:rsidRDefault="002F283B" w:rsidP="00E710E6">
      <w:pPr>
        <w:pStyle w:val="ListParagraph"/>
        <w:numPr>
          <w:ilvl w:val="1"/>
          <w:numId w:val="1"/>
        </w:numPr>
        <w:ind w:left="709" w:hanging="709"/>
        <w:jc w:val="both"/>
        <w:rPr>
          <w:rFonts w:ascii="Arial" w:hAnsi="Arial"/>
          <w:sz w:val="22"/>
          <w:szCs w:val="22"/>
        </w:rPr>
      </w:pPr>
      <w:r w:rsidRPr="001C124B">
        <w:rPr>
          <w:rFonts w:ascii="Arial" w:hAnsi="Arial"/>
          <w:sz w:val="22"/>
          <w:szCs w:val="22"/>
        </w:rPr>
        <w:t xml:space="preserve">The results of the CCH versus placebo trials were unchanged from the previous submission (see table below). </w:t>
      </w:r>
    </w:p>
    <w:p w:rsidR="001C124B" w:rsidRPr="001C124B" w:rsidRDefault="001C124B" w:rsidP="001C124B">
      <w:pPr>
        <w:pStyle w:val="ListParagraph"/>
        <w:ind w:left="709"/>
        <w:jc w:val="both"/>
        <w:rPr>
          <w:rFonts w:ascii="Arial" w:hAnsi="Arial"/>
          <w:sz w:val="22"/>
          <w:szCs w:val="22"/>
        </w:rPr>
      </w:pPr>
    </w:p>
    <w:p w:rsidR="002F283B" w:rsidRPr="002F283B" w:rsidRDefault="002F283B" w:rsidP="002F283B">
      <w:pPr>
        <w:widowControl w:val="0"/>
        <w:ind w:left="709"/>
        <w:jc w:val="both"/>
        <w:rPr>
          <w:rFonts w:ascii="Arial Narrow" w:hAnsi="Arial Narrow" w:cs="Arial"/>
          <w:b/>
          <w:snapToGrid w:val="0"/>
          <w:sz w:val="20"/>
          <w:szCs w:val="16"/>
          <w:lang w:eastAsia="en-US"/>
        </w:rPr>
      </w:pPr>
      <w:r w:rsidRPr="002F283B">
        <w:rPr>
          <w:rFonts w:ascii="Arial Narrow" w:hAnsi="Arial Narrow" w:cs="Arial"/>
          <w:b/>
          <w:snapToGrid w:val="0"/>
          <w:sz w:val="20"/>
          <w:szCs w:val="16"/>
          <w:lang w:eastAsia="en-US"/>
        </w:rPr>
        <w:t xml:space="preserve">Results of the CCH placebo controlled trials </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559"/>
        <w:gridCol w:w="1418"/>
        <w:gridCol w:w="1559"/>
        <w:gridCol w:w="1559"/>
        <w:gridCol w:w="992"/>
      </w:tblGrid>
      <w:tr w:rsidR="002F283B" w:rsidRPr="002F283B" w:rsidTr="00CD1033">
        <w:trPr>
          <w:trHeight w:val="488"/>
        </w:trPr>
        <w:tc>
          <w:tcPr>
            <w:tcW w:w="1276" w:type="dxa"/>
            <w:shd w:val="clear" w:color="auto" w:fill="auto"/>
            <w:vAlign w:val="center"/>
          </w:tcPr>
          <w:p w:rsidR="002F283B" w:rsidRPr="002F283B" w:rsidRDefault="002F283B" w:rsidP="002F283B">
            <w:pPr>
              <w:keepNext/>
              <w:widowControl w:val="0"/>
              <w:ind w:left="114"/>
              <w:rPr>
                <w:rFonts w:ascii="Arial Narrow" w:hAnsi="Arial Narrow" w:cs="Arial"/>
                <w:b/>
                <w:snapToGrid w:val="0"/>
                <w:sz w:val="20"/>
                <w:szCs w:val="20"/>
                <w:lang w:eastAsia="en-US"/>
              </w:rPr>
            </w:pPr>
            <w:r w:rsidRPr="002F283B">
              <w:rPr>
                <w:rFonts w:ascii="Arial Narrow" w:hAnsi="Arial Narrow" w:cs="Arial"/>
                <w:b/>
                <w:snapToGrid w:val="0"/>
                <w:sz w:val="20"/>
                <w:szCs w:val="20"/>
                <w:lang w:eastAsia="en-US"/>
              </w:rPr>
              <w:lastRenderedPageBreak/>
              <w:t>Trial ID</w:t>
            </w:r>
          </w:p>
        </w:tc>
        <w:tc>
          <w:tcPr>
            <w:tcW w:w="1559" w:type="dxa"/>
            <w:shd w:val="clear" w:color="auto" w:fill="auto"/>
            <w:vAlign w:val="center"/>
          </w:tcPr>
          <w:p w:rsidR="002F283B" w:rsidRPr="002F283B" w:rsidRDefault="002F283B" w:rsidP="002F283B">
            <w:pPr>
              <w:widowControl w:val="0"/>
              <w:jc w:val="center"/>
              <w:rPr>
                <w:rFonts w:ascii="Arial Narrow" w:hAnsi="Arial Narrow" w:cs="Arial"/>
                <w:b/>
                <w:snapToGrid w:val="0"/>
                <w:sz w:val="20"/>
                <w:szCs w:val="20"/>
                <w:lang w:eastAsia="en-US"/>
              </w:rPr>
            </w:pPr>
            <w:r w:rsidRPr="002F283B">
              <w:rPr>
                <w:rFonts w:ascii="Arial Narrow" w:hAnsi="Arial Narrow" w:cs="Arial"/>
                <w:b/>
                <w:snapToGrid w:val="0"/>
                <w:sz w:val="20"/>
                <w:szCs w:val="20"/>
                <w:lang w:eastAsia="en-US"/>
              </w:rPr>
              <w:t>CCH</w:t>
            </w:r>
          </w:p>
          <w:p w:rsidR="002F283B" w:rsidRPr="002F283B" w:rsidRDefault="002F283B" w:rsidP="002F283B">
            <w:pPr>
              <w:widowControl w:val="0"/>
              <w:ind w:right="-108"/>
              <w:jc w:val="center"/>
              <w:rPr>
                <w:rFonts w:ascii="Arial Narrow" w:hAnsi="Arial Narrow" w:cs="Arial"/>
                <w:snapToGrid w:val="0"/>
                <w:sz w:val="20"/>
                <w:szCs w:val="20"/>
                <w:lang w:eastAsia="en-US"/>
              </w:rPr>
            </w:pPr>
            <w:proofErr w:type="gramStart"/>
            <w:r w:rsidRPr="002F283B">
              <w:rPr>
                <w:rFonts w:ascii="Arial Narrow" w:hAnsi="Arial Narrow" w:cs="Arial"/>
                <w:b/>
                <w:snapToGrid w:val="0"/>
                <w:sz w:val="20"/>
                <w:szCs w:val="20"/>
                <w:lang w:eastAsia="en-US"/>
              </w:rPr>
              <w:t>n/N</w:t>
            </w:r>
            <w:proofErr w:type="gramEnd"/>
            <w:r w:rsidRPr="002F283B">
              <w:rPr>
                <w:rFonts w:ascii="Arial Narrow" w:hAnsi="Arial Narrow" w:cs="Arial"/>
                <w:b/>
                <w:snapToGrid w:val="0"/>
                <w:sz w:val="20"/>
                <w:szCs w:val="20"/>
                <w:lang w:eastAsia="en-US"/>
              </w:rPr>
              <w:t xml:space="preserve"> (%)</w:t>
            </w:r>
          </w:p>
        </w:tc>
        <w:tc>
          <w:tcPr>
            <w:tcW w:w="1418" w:type="dxa"/>
            <w:shd w:val="clear" w:color="auto" w:fill="auto"/>
            <w:vAlign w:val="center"/>
          </w:tcPr>
          <w:p w:rsidR="002F283B" w:rsidRPr="002F283B" w:rsidRDefault="002F283B" w:rsidP="002F283B">
            <w:pPr>
              <w:widowControl w:val="0"/>
              <w:jc w:val="center"/>
              <w:rPr>
                <w:rFonts w:ascii="Arial Narrow" w:hAnsi="Arial Narrow" w:cs="Arial"/>
                <w:b/>
                <w:snapToGrid w:val="0"/>
                <w:sz w:val="20"/>
                <w:szCs w:val="20"/>
                <w:lang w:eastAsia="en-US"/>
              </w:rPr>
            </w:pPr>
            <w:r w:rsidRPr="002F283B">
              <w:rPr>
                <w:rFonts w:ascii="Arial Narrow" w:hAnsi="Arial Narrow" w:cs="Arial"/>
                <w:b/>
                <w:snapToGrid w:val="0"/>
                <w:sz w:val="20"/>
                <w:szCs w:val="20"/>
                <w:lang w:eastAsia="en-US"/>
              </w:rPr>
              <w:t>Placebo</w:t>
            </w:r>
          </w:p>
          <w:p w:rsidR="002F283B" w:rsidRPr="002F283B" w:rsidRDefault="002F283B" w:rsidP="002F283B">
            <w:pPr>
              <w:widowControl w:val="0"/>
              <w:jc w:val="center"/>
              <w:rPr>
                <w:rFonts w:ascii="Arial Narrow" w:hAnsi="Arial Narrow" w:cs="Arial"/>
                <w:snapToGrid w:val="0"/>
                <w:sz w:val="20"/>
                <w:szCs w:val="20"/>
                <w:lang w:eastAsia="en-US"/>
              </w:rPr>
            </w:pPr>
            <w:proofErr w:type="gramStart"/>
            <w:r w:rsidRPr="002F283B">
              <w:rPr>
                <w:rFonts w:ascii="Arial Narrow" w:hAnsi="Arial Narrow" w:cs="Arial"/>
                <w:b/>
                <w:snapToGrid w:val="0"/>
                <w:sz w:val="20"/>
                <w:szCs w:val="20"/>
                <w:lang w:eastAsia="en-US"/>
              </w:rPr>
              <w:t>n/N</w:t>
            </w:r>
            <w:proofErr w:type="gramEnd"/>
            <w:r w:rsidRPr="002F283B">
              <w:rPr>
                <w:rFonts w:ascii="Arial Narrow" w:hAnsi="Arial Narrow" w:cs="Arial"/>
                <w:b/>
                <w:snapToGrid w:val="0"/>
                <w:sz w:val="20"/>
                <w:szCs w:val="20"/>
                <w:lang w:eastAsia="en-US"/>
              </w:rPr>
              <w:t xml:space="preserve"> (%)</w:t>
            </w:r>
          </w:p>
        </w:tc>
        <w:tc>
          <w:tcPr>
            <w:tcW w:w="1559" w:type="dxa"/>
            <w:shd w:val="clear" w:color="auto" w:fill="auto"/>
            <w:vAlign w:val="center"/>
          </w:tcPr>
          <w:p w:rsidR="002F283B" w:rsidRPr="002F283B" w:rsidRDefault="002F283B" w:rsidP="002F283B">
            <w:pPr>
              <w:widowControl w:val="0"/>
              <w:ind w:left="-62" w:right="-45"/>
              <w:jc w:val="center"/>
              <w:rPr>
                <w:rFonts w:ascii="Arial Narrow" w:hAnsi="Arial Narrow" w:cs="Arial"/>
                <w:b/>
                <w:snapToGrid w:val="0"/>
                <w:sz w:val="20"/>
                <w:szCs w:val="20"/>
                <w:lang w:eastAsia="en-US"/>
              </w:rPr>
            </w:pPr>
            <w:r w:rsidRPr="002F283B">
              <w:rPr>
                <w:rFonts w:ascii="Arial Narrow" w:hAnsi="Arial Narrow" w:cs="Arial"/>
                <w:b/>
                <w:snapToGrid w:val="0"/>
                <w:sz w:val="20"/>
                <w:szCs w:val="20"/>
                <w:lang w:eastAsia="en-US"/>
              </w:rPr>
              <w:t>Risk difference</w:t>
            </w:r>
          </w:p>
          <w:p w:rsidR="002F283B" w:rsidRPr="002F283B" w:rsidRDefault="002F283B" w:rsidP="002F283B">
            <w:pPr>
              <w:widowControl w:val="0"/>
              <w:ind w:left="-62" w:right="-45"/>
              <w:jc w:val="center"/>
              <w:rPr>
                <w:rFonts w:ascii="Arial Narrow" w:hAnsi="Arial Narrow" w:cs="Arial"/>
                <w:b/>
                <w:snapToGrid w:val="0"/>
                <w:sz w:val="20"/>
                <w:szCs w:val="20"/>
                <w:lang w:eastAsia="en-US"/>
              </w:rPr>
            </w:pPr>
            <w:r w:rsidRPr="002F283B">
              <w:rPr>
                <w:rFonts w:ascii="Arial Narrow" w:hAnsi="Arial Narrow" w:cs="Arial"/>
                <w:b/>
                <w:snapToGrid w:val="0"/>
                <w:sz w:val="20"/>
                <w:szCs w:val="20"/>
                <w:lang w:eastAsia="en-US"/>
              </w:rPr>
              <w:t>(95% CI)</w:t>
            </w:r>
          </w:p>
        </w:tc>
        <w:tc>
          <w:tcPr>
            <w:tcW w:w="1559" w:type="dxa"/>
            <w:shd w:val="clear" w:color="auto" w:fill="auto"/>
            <w:vAlign w:val="center"/>
          </w:tcPr>
          <w:p w:rsidR="002F283B" w:rsidRPr="002F283B" w:rsidRDefault="002F283B" w:rsidP="002F283B">
            <w:pPr>
              <w:widowControl w:val="0"/>
              <w:jc w:val="center"/>
              <w:rPr>
                <w:rFonts w:ascii="Arial Narrow" w:hAnsi="Arial Narrow" w:cs="Arial"/>
                <w:b/>
                <w:snapToGrid w:val="0"/>
                <w:sz w:val="20"/>
                <w:szCs w:val="20"/>
                <w:lang w:eastAsia="en-US"/>
              </w:rPr>
            </w:pPr>
            <w:r w:rsidRPr="002F283B">
              <w:rPr>
                <w:rFonts w:ascii="Arial Narrow" w:hAnsi="Arial Narrow" w:cs="Arial"/>
                <w:b/>
                <w:snapToGrid w:val="0"/>
                <w:sz w:val="20"/>
                <w:szCs w:val="20"/>
                <w:lang w:eastAsia="en-US"/>
              </w:rPr>
              <w:t>Relative risk</w:t>
            </w:r>
          </w:p>
          <w:p w:rsidR="002F283B" w:rsidRPr="002F283B" w:rsidRDefault="002F283B" w:rsidP="002F283B">
            <w:pPr>
              <w:widowControl w:val="0"/>
              <w:jc w:val="center"/>
              <w:rPr>
                <w:rFonts w:ascii="Arial Narrow" w:hAnsi="Arial Narrow" w:cs="Arial"/>
                <w:b/>
                <w:snapToGrid w:val="0"/>
                <w:sz w:val="20"/>
                <w:szCs w:val="20"/>
                <w:lang w:eastAsia="en-US"/>
              </w:rPr>
            </w:pPr>
            <w:r w:rsidRPr="002F283B">
              <w:rPr>
                <w:rFonts w:ascii="Arial Narrow" w:hAnsi="Arial Narrow" w:cs="Arial"/>
                <w:b/>
                <w:snapToGrid w:val="0"/>
                <w:sz w:val="20"/>
                <w:szCs w:val="20"/>
                <w:lang w:eastAsia="en-US"/>
              </w:rPr>
              <w:t>(95% CI)</w:t>
            </w:r>
          </w:p>
        </w:tc>
        <w:tc>
          <w:tcPr>
            <w:tcW w:w="992" w:type="dxa"/>
            <w:shd w:val="clear" w:color="auto" w:fill="auto"/>
            <w:vAlign w:val="center"/>
          </w:tcPr>
          <w:p w:rsidR="002F283B" w:rsidRPr="002F283B" w:rsidRDefault="002F283B" w:rsidP="002F283B">
            <w:pPr>
              <w:keepNext/>
              <w:widowControl w:val="0"/>
              <w:jc w:val="center"/>
              <w:rPr>
                <w:rFonts w:ascii="Arial Narrow" w:hAnsi="Arial Narrow" w:cs="Arial"/>
                <w:b/>
                <w:snapToGrid w:val="0"/>
                <w:sz w:val="20"/>
                <w:szCs w:val="20"/>
                <w:lang w:eastAsia="en-US"/>
              </w:rPr>
            </w:pPr>
            <w:r w:rsidRPr="002F283B">
              <w:rPr>
                <w:rFonts w:ascii="Arial Narrow" w:hAnsi="Arial Narrow" w:cs="Arial"/>
                <w:b/>
                <w:snapToGrid w:val="0"/>
                <w:sz w:val="20"/>
                <w:szCs w:val="20"/>
                <w:lang w:eastAsia="en-US"/>
              </w:rPr>
              <w:t>NNT</w:t>
            </w:r>
          </w:p>
        </w:tc>
      </w:tr>
      <w:tr w:rsidR="002F283B" w:rsidRPr="002F283B" w:rsidTr="00CD1033">
        <w:trPr>
          <w:trHeight w:val="225"/>
        </w:trPr>
        <w:tc>
          <w:tcPr>
            <w:tcW w:w="1276" w:type="dxa"/>
            <w:shd w:val="clear" w:color="auto" w:fill="auto"/>
            <w:vAlign w:val="center"/>
          </w:tcPr>
          <w:p w:rsidR="002F283B" w:rsidRPr="002F283B" w:rsidRDefault="002F283B" w:rsidP="002F283B">
            <w:pPr>
              <w:keepNext/>
              <w:widowControl w:val="0"/>
              <w:ind w:left="114"/>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DUPY 303</w:t>
            </w:r>
          </w:p>
        </w:tc>
        <w:tc>
          <w:tcPr>
            <w:tcW w:w="1559" w:type="dxa"/>
            <w:shd w:val="clear" w:color="auto" w:fill="auto"/>
            <w:vAlign w:val="center"/>
          </w:tcPr>
          <w:p w:rsidR="002F283B" w:rsidRPr="002F283B" w:rsidRDefault="002F283B" w:rsidP="002F283B">
            <w:pPr>
              <w:widowControl w:val="0"/>
              <w:ind w:left="-38" w:right="-38"/>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21/23 (91.3%)</w:t>
            </w:r>
          </w:p>
        </w:tc>
        <w:tc>
          <w:tcPr>
            <w:tcW w:w="1418" w:type="dxa"/>
            <w:shd w:val="clear" w:color="auto" w:fill="auto"/>
            <w:vAlign w:val="center"/>
          </w:tcPr>
          <w:p w:rsidR="002F283B" w:rsidRPr="002F283B" w:rsidRDefault="002F283B" w:rsidP="002F283B">
            <w:pPr>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0/12</w:t>
            </w:r>
          </w:p>
        </w:tc>
        <w:tc>
          <w:tcPr>
            <w:tcW w:w="1559" w:type="dxa"/>
            <w:shd w:val="clear" w:color="auto" w:fill="auto"/>
            <w:vAlign w:val="center"/>
          </w:tcPr>
          <w:p w:rsidR="002F283B" w:rsidRPr="002F283B" w:rsidRDefault="002F283B" w:rsidP="002F283B">
            <w:pPr>
              <w:widowControl w:val="0"/>
              <w:ind w:left="-54" w:right="-26"/>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0.91 (0.75, 1.07)</w:t>
            </w:r>
          </w:p>
        </w:tc>
        <w:tc>
          <w:tcPr>
            <w:tcW w:w="1559" w:type="dxa"/>
            <w:shd w:val="clear" w:color="auto" w:fill="auto"/>
            <w:vAlign w:val="center"/>
          </w:tcPr>
          <w:p w:rsidR="002F283B" w:rsidRPr="002F283B" w:rsidRDefault="002F283B" w:rsidP="002F283B">
            <w:pPr>
              <w:widowControl w:val="0"/>
              <w:ind w:left="-54" w:right="-26"/>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23.3 (1.5, 354.1)</w:t>
            </w:r>
          </w:p>
        </w:tc>
        <w:tc>
          <w:tcPr>
            <w:tcW w:w="992" w:type="dxa"/>
            <w:shd w:val="clear" w:color="auto" w:fill="auto"/>
            <w:vAlign w:val="center"/>
          </w:tcPr>
          <w:p w:rsidR="002F283B" w:rsidRPr="002F283B" w:rsidRDefault="002F283B" w:rsidP="002F283B">
            <w:pPr>
              <w:keepNext/>
              <w:widowControl w:val="0"/>
              <w:jc w:val="center"/>
              <w:rPr>
                <w:rFonts w:ascii="Arial Narrow" w:hAnsi="Arial Narrow" w:cs="Arial"/>
                <w:i/>
                <w:snapToGrid w:val="0"/>
                <w:sz w:val="20"/>
                <w:szCs w:val="20"/>
                <w:lang w:eastAsia="en-US"/>
              </w:rPr>
            </w:pPr>
            <w:r w:rsidRPr="002F283B">
              <w:rPr>
                <w:rFonts w:ascii="Arial Narrow" w:hAnsi="Arial Narrow" w:cs="Arial"/>
                <w:i/>
                <w:snapToGrid w:val="0"/>
                <w:sz w:val="20"/>
                <w:szCs w:val="20"/>
                <w:lang w:eastAsia="en-US"/>
              </w:rPr>
              <w:t>1.1</w:t>
            </w:r>
          </w:p>
        </w:tc>
      </w:tr>
      <w:tr w:rsidR="002F283B" w:rsidRPr="002F283B" w:rsidTr="00CD1033">
        <w:trPr>
          <w:trHeight w:val="225"/>
        </w:trPr>
        <w:tc>
          <w:tcPr>
            <w:tcW w:w="1276" w:type="dxa"/>
            <w:shd w:val="clear" w:color="auto" w:fill="auto"/>
            <w:vAlign w:val="center"/>
          </w:tcPr>
          <w:p w:rsidR="002F283B" w:rsidRPr="002F283B" w:rsidRDefault="002F283B" w:rsidP="002F283B">
            <w:pPr>
              <w:keepNext/>
              <w:widowControl w:val="0"/>
              <w:ind w:left="114"/>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CORD I</w:t>
            </w:r>
          </w:p>
        </w:tc>
        <w:tc>
          <w:tcPr>
            <w:tcW w:w="1559" w:type="dxa"/>
            <w:shd w:val="clear" w:color="auto" w:fill="auto"/>
            <w:vAlign w:val="center"/>
          </w:tcPr>
          <w:p w:rsidR="002F283B" w:rsidRPr="002F283B" w:rsidRDefault="002F283B" w:rsidP="002F283B">
            <w:pPr>
              <w:widowControl w:val="0"/>
              <w:ind w:left="-38" w:right="-38"/>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130/203 (64.0%)</w:t>
            </w:r>
          </w:p>
        </w:tc>
        <w:tc>
          <w:tcPr>
            <w:tcW w:w="1418" w:type="dxa"/>
            <w:shd w:val="clear" w:color="auto" w:fill="auto"/>
            <w:vAlign w:val="center"/>
          </w:tcPr>
          <w:p w:rsidR="002F283B" w:rsidRPr="002F283B" w:rsidRDefault="002F283B" w:rsidP="002F283B">
            <w:pPr>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7/103 (6.8%)</w:t>
            </w:r>
          </w:p>
        </w:tc>
        <w:tc>
          <w:tcPr>
            <w:tcW w:w="1559" w:type="dxa"/>
            <w:shd w:val="clear" w:color="auto" w:fill="auto"/>
            <w:vAlign w:val="center"/>
          </w:tcPr>
          <w:p w:rsidR="002F283B" w:rsidRPr="002F283B" w:rsidRDefault="002F283B" w:rsidP="002F283B">
            <w:pPr>
              <w:widowControl w:val="0"/>
              <w:ind w:left="-54" w:right="-26"/>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0.57 (0.49, 0.65)</w:t>
            </w:r>
          </w:p>
        </w:tc>
        <w:tc>
          <w:tcPr>
            <w:tcW w:w="1559" w:type="dxa"/>
            <w:shd w:val="clear" w:color="auto" w:fill="auto"/>
            <w:vAlign w:val="center"/>
          </w:tcPr>
          <w:p w:rsidR="002F283B" w:rsidRPr="002F283B" w:rsidRDefault="002F283B" w:rsidP="002F283B">
            <w:pPr>
              <w:widowControl w:val="0"/>
              <w:ind w:left="-54" w:right="-26"/>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9.4 (4.6, 19.4)</w:t>
            </w:r>
          </w:p>
        </w:tc>
        <w:tc>
          <w:tcPr>
            <w:tcW w:w="992" w:type="dxa"/>
            <w:shd w:val="clear" w:color="auto" w:fill="auto"/>
            <w:vAlign w:val="center"/>
          </w:tcPr>
          <w:p w:rsidR="002F283B" w:rsidRPr="002F283B" w:rsidRDefault="002F283B" w:rsidP="002F283B">
            <w:pPr>
              <w:keepNext/>
              <w:widowControl w:val="0"/>
              <w:jc w:val="center"/>
              <w:rPr>
                <w:rFonts w:ascii="Arial Narrow" w:hAnsi="Arial Narrow" w:cs="Arial"/>
                <w:i/>
                <w:snapToGrid w:val="0"/>
                <w:sz w:val="20"/>
                <w:szCs w:val="20"/>
                <w:lang w:eastAsia="en-US"/>
              </w:rPr>
            </w:pPr>
            <w:r w:rsidRPr="002F283B">
              <w:rPr>
                <w:rFonts w:ascii="Arial Narrow" w:hAnsi="Arial Narrow" w:cs="Arial"/>
                <w:i/>
                <w:snapToGrid w:val="0"/>
                <w:sz w:val="20"/>
                <w:szCs w:val="20"/>
                <w:lang w:eastAsia="en-US"/>
              </w:rPr>
              <w:t>1.8</w:t>
            </w:r>
          </w:p>
        </w:tc>
      </w:tr>
      <w:tr w:rsidR="002F283B" w:rsidRPr="002F283B" w:rsidTr="00CD1033">
        <w:trPr>
          <w:trHeight w:val="225"/>
        </w:trPr>
        <w:tc>
          <w:tcPr>
            <w:tcW w:w="1276" w:type="dxa"/>
            <w:shd w:val="clear" w:color="auto" w:fill="auto"/>
            <w:vAlign w:val="center"/>
          </w:tcPr>
          <w:p w:rsidR="002F283B" w:rsidRPr="002F283B" w:rsidRDefault="002F283B" w:rsidP="002F283B">
            <w:pPr>
              <w:keepNext/>
              <w:widowControl w:val="0"/>
              <w:ind w:left="114"/>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CORD II</w:t>
            </w:r>
          </w:p>
        </w:tc>
        <w:tc>
          <w:tcPr>
            <w:tcW w:w="1559" w:type="dxa"/>
            <w:shd w:val="clear" w:color="auto" w:fill="auto"/>
            <w:vAlign w:val="center"/>
          </w:tcPr>
          <w:p w:rsidR="002F283B" w:rsidRPr="002F283B" w:rsidRDefault="002F283B" w:rsidP="002F283B">
            <w:pPr>
              <w:widowControl w:val="0"/>
              <w:ind w:left="-38" w:right="-38"/>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20/45 (44.5%)</w:t>
            </w:r>
          </w:p>
        </w:tc>
        <w:tc>
          <w:tcPr>
            <w:tcW w:w="1418" w:type="dxa"/>
            <w:shd w:val="clear" w:color="auto" w:fill="auto"/>
            <w:vAlign w:val="center"/>
          </w:tcPr>
          <w:p w:rsidR="002F283B" w:rsidRPr="002F283B" w:rsidRDefault="002F283B" w:rsidP="002F283B">
            <w:pPr>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1/21 (4.8%)</w:t>
            </w:r>
          </w:p>
        </w:tc>
        <w:tc>
          <w:tcPr>
            <w:tcW w:w="1559" w:type="dxa"/>
            <w:shd w:val="clear" w:color="auto" w:fill="auto"/>
            <w:vAlign w:val="center"/>
          </w:tcPr>
          <w:p w:rsidR="002F283B" w:rsidRPr="002F283B" w:rsidRDefault="002F283B" w:rsidP="002F283B">
            <w:pPr>
              <w:widowControl w:val="0"/>
              <w:ind w:left="-54" w:right="-26"/>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0.40 (0.23, 0.57)</w:t>
            </w:r>
          </w:p>
        </w:tc>
        <w:tc>
          <w:tcPr>
            <w:tcW w:w="1559" w:type="dxa"/>
            <w:shd w:val="clear" w:color="auto" w:fill="auto"/>
            <w:vAlign w:val="center"/>
          </w:tcPr>
          <w:p w:rsidR="002F283B" w:rsidRPr="002F283B" w:rsidRDefault="002F283B" w:rsidP="002F283B">
            <w:pPr>
              <w:widowControl w:val="0"/>
              <w:ind w:left="-54" w:right="-26"/>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9.3 (1.3, 65.0)</w:t>
            </w:r>
          </w:p>
        </w:tc>
        <w:tc>
          <w:tcPr>
            <w:tcW w:w="992" w:type="dxa"/>
            <w:shd w:val="clear" w:color="auto" w:fill="auto"/>
            <w:vAlign w:val="center"/>
          </w:tcPr>
          <w:p w:rsidR="002F283B" w:rsidRPr="002F283B" w:rsidRDefault="002F283B" w:rsidP="002F283B">
            <w:pPr>
              <w:keepNext/>
              <w:widowControl w:val="0"/>
              <w:jc w:val="center"/>
              <w:rPr>
                <w:rFonts w:ascii="Arial Narrow" w:hAnsi="Arial Narrow" w:cs="Arial"/>
                <w:i/>
                <w:snapToGrid w:val="0"/>
                <w:sz w:val="20"/>
                <w:szCs w:val="20"/>
                <w:lang w:eastAsia="en-US"/>
              </w:rPr>
            </w:pPr>
            <w:r w:rsidRPr="002F283B">
              <w:rPr>
                <w:rFonts w:ascii="Arial Narrow" w:hAnsi="Arial Narrow" w:cs="Arial"/>
                <w:i/>
                <w:snapToGrid w:val="0"/>
                <w:sz w:val="20"/>
                <w:szCs w:val="20"/>
                <w:lang w:eastAsia="en-US"/>
              </w:rPr>
              <w:t>2.5</w:t>
            </w:r>
          </w:p>
        </w:tc>
      </w:tr>
      <w:tr w:rsidR="002F283B" w:rsidRPr="002F283B" w:rsidTr="00CD1033">
        <w:trPr>
          <w:trHeight w:val="110"/>
        </w:trPr>
        <w:tc>
          <w:tcPr>
            <w:tcW w:w="4253" w:type="dxa"/>
            <w:gridSpan w:val="3"/>
            <w:shd w:val="clear" w:color="auto" w:fill="auto"/>
            <w:vAlign w:val="center"/>
          </w:tcPr>
          <w:p w:rsidR="002F283B" w:rsidRPr="002F283B" w:rsidRDefault="002F283B" w:rsidP="002F283B">
            <w:pPr>
              <w:keepNext/>
              <w:widowControl w:val="0"/>
              <w:ind w:left="114"/>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Pooled result</w:t>
            </w:r>
          </w:p>
        </w:tc>
        <w:tc>
          <w:tcPr>
            <w:tcW w:w="1559" w:type="dxa"/>
            <w:shd w:val="clear" w:color="auto" w:fill="auto"/>
            <w:vAlign w:val="center"/>
          </w:tcPr>
          <w:p w:rsidR="002F283B" w:rsidRPr="002F283B" w:rsidRDefault="002F283B" w:rsidP="002F283B">
            <w:pPr>
              <w:widowControl w:val="0"/>
              <w:ind w:left="-54" w:right="-26"/>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0.63 (0.37, 0.88)</w:t>
            </w:r>
          </w:p>
        </w:tc>
        <w:tc>
          <w:tcPr>
            <w:tcW w:w="1559" w:type="dxa"/>
            <w:shd w:val="clear" w:color="auto" w:fill="auto"/>
            <w:vAlign w:val="center"/>
          </w:tcPr>
          <w:p w:rsidR="002F283B" w:rsidRPr="002F283B" w:rsidRDefault="002F283B" w:rsidP="002F283B">
            <w:pPr>
              <w:widowControl w:val="0"/>
              <w:ind w:left="-54" w:right="-26"/>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9.9 (5.1, 19.1)</w:t>
            </w:r>
          </w:p>
        </w:tc>
        <w:tc>
          <w:tcPr>
            <w:tcW w:w="992" w:type="dxa"/>
            <w:shd w:val="clear" w:color="auto" w:fill="auto"/>
            <w:vAlign w:val="center"/>
          </w:tcPr>
          <w:p w:rsidR="002F283B" w:rsidRPr="002F283B" w:rsidRDefault="002F283B" w:rsidP="002F283B">
            <w:pPr>
              <w:keepNext/>
              <w:widowControl w:val="0"/>
              <w:jc w:val="center"/>
              <w:rPr>
                <w:rFonts w:ascii="Arial Narrow" w:hAnsi="Arial Narrow" w:cs="Arial"/>
                <w:i/>
                <w:snapToGrid w:val="0"/>
                <w:sz w:val="20"/>
                <w:szCs w:val="20"/>
                <w:lang w:eastAsia="en-US"/>
              </w:rPr>
            </w:pPr>
            <w:r w:rsidRPr="002F283B">
              <w:rPr>
                <w:rFonts w:ascii="Arial Narrow" w:hAnsi="Arial Narrow" w:cs="Arial"/>
                <w:i/>
                <w:snapToGrid w:val="0"/>
                <w:sz w:val="20"/>
                <w:szCs w:val="20"/>
                <w:lang w:eastAsia="en-US"/>
              </w:rPr>
              <w:t>1.6</w:t>
            </w:r>
          </w:p>
        </w:tc>
      </w:tr>
      <w:tr w:rsidR="002F283B" w:rsidRPr="002F283B" w:rsidTr="00CD1033">
        <w:trPr>
          <w:trHeight w:val="128"/>
        </w:trPr>
        <w:tc>
          <w:tcPr>
            <w:tcW w:w="4253" w:type="dxa"/>
            <w:gridSpan w:val="3"/>
            <w:shd w:val="clear" w:color="auto" w:fill="auto"/>
            <w:vAlign w:val="center"/>
          </w:tcPr>
          <w:p w:rsidR="002F283B" w:rsidRPr="002F283B" w:rsidRDefault="002F283B" w:rsidP="002F283B">
            <w:pPr>
              <w:keepNext/>
              <w:widowControl w:val="0"/>
              <w:ind w:left="114"/>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Pooled result (excluding DUPY 303)</w:t>
            </w:r>
          </w:p>
        </w:tc>
        <w:tc>
          <w:tcPr>
            <w:tcW w:w="1559" w:type="dxa"/>
            <w:shd w:val="clear" w:color="auto" w:fill="auto"/>
            <w:vAlign w:val="center"/>
          </w:tcPr>
          <w:p w:rsidR="002F283B" w:rsidRPr="002F283B" w:rsidRDefault="002F283B" w:rsidP="002F283B">
            <w:pPr>
              <w:keepNext/>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0.50 (0.33, 0.67</w:t>
            </w:r>
          </w:p>
        </w:tc>
        <w:tc>
          <w:tcPr>
            <w:tcW w:w="1559" w:type="dxa"/>
            <w:shd w:val="clear" w:color="auto" w:fill="auto"/>
            <w:vAlign w:val="center"/>
          </w:tcPr>
          <w:p w:rsidR="002F283B" w:rsidRPr="002F283B" w:rsidRDefault="002F283B" w:rsidP="002F283B">
            <w:pPr>
              <w:keepNext/>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NR</w:t>
            </w:r>
          </w:p>
        </w:tc>
        <w:tc>
          <w:tcPr>
            <w:tcW w:w="992" w:type="dxa"/>
            <w:shd w:val="clear" w:color="auto" w:fill="auto"/>
            <w:vAlign w:val="center"/>
          </w:tcPr>
          <w:p w:rsidR="002F283B" w:rsidRPr="002F283B" w:rsidRDefault="002F283B" w:rsidP="002F283B">
            <w:pPr>
              <w:keepNext/>
              <w:widowControl w:val="0"/>
              <w:jc w:val="center"/>
              <w:rPr>
                <w:rFonts w:ascii="Arial Narrow" w:hAnsi="Arial Narrow" w:cs="Arial"/>
                <w:i/>
                <w:snapToGrid w:val="0"/>
                <w:sz w:val="20"/>
                <w:szCs w:val="20"/>
                <w:lang w:eastAsia="en-US"/>
              </w:rPr>
            </w:pPr>
            <w:r w:rsidRPr="002F283B">
              <w:rPr>
                <w:rFonts w:ascii="Arial Narrow" w:hAnsi="Arial Narrow" w:cs="Arial"/>
                <w:i/>
                <w:snapToGrid w:val="0"/>
                <w:sz w:val="20"/>
                <w:szCs w:val="20"/>
                <w:lang w:eastAsia="en-US"/>
              </w:rPr>
              <w:t>2.0</w:t>
            </w:r>
          </w:p>
        </w:tc>
      </w:tr>
    </w:tbl>
    <w:p w:rsidR="002F283B" w:rsidRPr="002F283B" w:rsidRDefault="002F283B" w:rsidP="002F283B">
      <w:pPr>
        <w:widowControl w:val="0"/>
        <w:ind w:left="709"/>
        <w:jc w:val="both"/>
        <w:rPr>
          <w:rFonts w:ascii="Arial Narrow" w:hAnsi="Arial Narrow" w:cs="Arial"/>
          <w:snapToGrid w:val="0"/>
          <w:sz w:val="18"/>
          <w:szCs w:val="20"/>
          <w:lang w:eastAsia="en-US"/>
        </w:rPr>
      </w:pPr>
      <w:r w:rsidRPr="002F283B">
        <w:rPr>
          <w:rFonts w:ascii="Arial Narrow" w:hAnsi="Arial Narrow" w:cs="Arial"/>
          <w:snapToGrid w:val="0"/>
          <w:sz w:val="18"/>
          <w:szCs w:val="20"/>
          <w:lang w:eastAsia="en-US"/>
        </w:rPr>
        <w:t>Source: Table 27, p.98 of the re-submission.</w:t>
      </w:r>
    </w:p>
    <w:p w:rsidR="002F283B" w:rsidRPr="002F283B" w:rsidRDefault="002F283B" w:rsidP="002F283B">
      <w:pPr>
        <w:widowControl w:val="0"/>
        <w:tabs>
          <w:tab w:val="left" w:pos="695"/>
          <w:tab w:val="left" w:pos="2155"/>
          <w:tab w:val="left" w:pos="3591"/>
          <w:tab w:val="left" w:pos="4783"/>
          <w:tab w:val="left" w:pos="6221"/>
          <w:tab w:val="left" w:pos="7702"/>
        </w:tabs>
        <w:ind w:left="709"/>
        <w:rPr>
          <w:rFonts w:ascii="Arial Narrow" w:hAnsi="Arial Narrow" w:cs="Arial"/>
          <w:snapToGrid w:val="0"/>
          <w:color w:val="000000"/>
          <w:sz w:val="18"/>
          <w:szCs w:val="18"/>
          <w:lang w:eastAsia="en-US"/>
        </w:rPr>
      </w:pPr>
      <w:r w:rsidRPr="002F283B">
        <w:rPr>
          <w:rFonts w:ascii="Arial Narrow" w:hAnsi="Arial Narrow" w:cs="Arial"/>
          <w:snapToGrid w:val="0"/>
          <w:sz w:val="18"/>
          <w:szCs w:val="18"/>
          <w:lang w:eastAsia="en-US"/>
        </w:rPr>
        <w:t xml:space="preserve">Abbreviations: CCH, </w:t>
      </w:r>
      <w:r w:rsidRPr="002F283B">
        <w:rPr>
          <w:rFonts w:ascii="Arial Narrow" w:hAnsi="Arial Narrow"/>
          <w:snapToGrid w:val="0"/>
          <w:sz w:val="18"/>
          <w:szCs w:val="18"/>
          <w:lang w:eastAsia="en-US"/>
        </w:rPr>
        <w:t xml:space="preserve">collagenase </w:t>
      </w:r>
      <w:r w:rsidRPr="002F283B">
        <w:rPr>
          <w:rFonts w:ascii="Arial Narrow" w:hAnsi="Arial Narrow"/>
          <w:i/>
          <w:snapToGrid w:val="0"/>
          <w:sz w:val="18"/>
          <w:szCs w:val="18"/>
          <w:lang w:eastAsia="en-US"/>
        </w:rPr>
        <w:t xml:space="preserve">Clostridium </w:t>
      </w:r>
      <w:proofErr w:type="spellStart"/>
      <w:r w:rsidRPr="002F283B">
        <w:rPr>
          <w:rFonts w:ascii="Arial Narrow" w:hAnsi="Arial Narrow"/>
          <w:i/>
          <w:snapToGrid w:val="0"/>
          <w:sz w:val="18"/>
          <w:szCs w:val="18"/>
          <w:lang w:eastAsia="en-US"/>
        </w:rPr>
        <w:t>histolyticum</w:t>
      </w:r>
      <w:proofErr w:type="spellEnd"/>
      <w:r w:rsidRPr="002F283B">
        <w:rPr>
          <w:rFonts w:ascii="Arial Narrow" w:hAnsi="Arial Narrow"/>
          <w:i/>
          <w:snapToGrid w:val="0"/>
          <w:sz w:val="18"/>
          <w:szCs w:val="18"/>
          <w:lang w:eastAsia="en-US"/>
        </w:rPr>
        <w:t>;</w:t>
      </w:r>
      <w:r w:rsidRPr="00E710E6">
        <w:rPr>
          <w:rFonts w:ascii="Arial Narrow" w:hAnsi="Arial Narrow"/>
          <w:snapToGrid w:val="0"/>
          <w:sz w:val="18"/>
          <w:szCs w:val="18"/>
          <w:lang w:eastAsia="en-US"/>
        </w:rPr>
        <w:t xml:space="preserve"> NR, not reported</w:t>
      </w:r>
      <w:r w:rsidRPr="00E710E6">
        <w:rPr>
          <w:rFonts w:ascii="Arial Narrow" w:hAnsi="Arial Narrow" w:cs="Arial"/>
          <w:snapToGrid w:val="0"/>
          <w:sz w:val="18"/>
          <w:szCs w:val="18"/>
          <w:lang w:eastAsia="en-US"/>
        </w:rPr>
        <w:t>.</w:t>
      </w:r>
    </w:p>
    <w:p w:rsidR="002F283B" w:rsidRPr="00E710E6" w:rsidRDefault="002F283B" w:rsidP="00E710E6">
      <w:pPr>
        <w:jc w:val="both"/>
        <w:rPr>
          <w:rFonts w:ascii="Arial" w:hAnsi="Arial"/>
          <w:sz w:val="22"/>
          <w:szCs w:val="22"/>
        </w:rPr>
      </w:pPr>
    </w:p>
    <w:p w:rsidR="002F283B" w:rsidRPr="001C124B" w:rsidRDefault="002F283B" w:rsidP="00E710E6">
      <w:pPr>
        <w:pStyle w:val="ListParagraph"/>
        <w:numPr>
          <w:ilvl w:val="1"/>
          <w:numId w:val="1"/>
        </w:numPr>
        <w:jc w:val="both"/>
        <w:rPr>
          <w:rFonts w:ascii="Arial" w:hAnsi="Arial"/>
          <w:sz w:val="22"/>
          <w:szCs w:val="22"/>
        </w:rPr>
      </w:pPr>
      <w:r w:rsidRPr="001C124B">
        <w:rPr>
          <w:rFonts w:ascii="Arial" w:hAnsi="Arial"/>
          <w:sz w:val="22"/>
          <w:szCs w:val="22"/>
        </w:rPr>
        <w:t xml:space="preserve">Similar to the previous submission, an informal comparison between CCH and surgical </w:t>
      </w:r>
      <w:proofErr w:type="spellStart"/>
      <w:r w:rsidRPr="001C124B">
        <w:rPr>
          <w:rFonts w:ascii="Arial" w:hAnsi="Arial"/>
          <w:sz w:val="22"/>
          <w:szCs w:val="22"/>
        </w:rPr>
        <w:t>fasciectomy</w:t>
      </w:r>
      <w:proofErr w:type="spellEnd"/>
      <w:r w:rsidRPr="001C124B">
        <w:rPr>
          <w:rFonts w:ascii="Arial" w:hAnsi="Arial"/>
          <w:sz w:val="22"/>
          <w:szCs w:val="22"/>
        </w:rPr>
        <w:t xml:space="preserve"> was presented</w:t>
      </w:r>
      <w:r w:rsidRPr="001C124B">
        <w:rPr>
          <w:rFonts w:ascii="Arial" w:hAnsi="Arial"/>
          <w:color w:val="BFBFBF" w:themeColor="background1" w:themeShade="BF"/>
          <w:sz w:val="22"/>
          <w:szCs w:val="22"/>
        </w:rPr>
        <w:t>,</w:t>
      </w:r>
      <w:r w:rsidRPr="001C124B">
        <w:rPr>
          <w:rFonts w:ascii="Arial" w:hAnsi="Arial"/>
          <w:sz w:val="22"/>
          <w:szCs w:val="22"/>
        </w:rPr>
        <w:t xml:space="preserve"> without statistical analysis. </w:t>
      </w:r>
    </w:p>
    <w:p w:rsidR="001C124B" w:rsidRPr="001C124B" w:rsidRDefault="001C124B" w:rsidP="001C124B">
      <w:pPr>
        <w:pStyle w:val="ListParagraph"/>
        <w:jc w:val="both"/>
        <w:rPr>
          <w:rFonts w:ascii="Arial" w:hAnsi="Arial"/>
          <w:sz w:val="22"/>
          <w:szCs w:val="22"/>
        </w:rPr>
      </w:pPr>
    </w:p>
    <w:p w:rsidR="002F283B" w:rsidRDefault="002F283B" w:rsidP="003749D0">
      <w:pPr>
        <w:pStyle w:val="ListParagraph"/>
        <w:numPr>
          <w:ilvl w:val="1"/>
          <w:numId w:val="1"/>
        </w:numPr>
        <w:jc w:val="both"/>
        <w:rPr>
          <w:rFonts w:ascii="Arial" w:hAnsi="Arial"/>
          <w:sz w:val="22"/>
          <w:szCs w:val="22"/>
        </w:rPr>
      </w:pPr>
      <w:r w:rsidRPr="002F283B">
        <w:rPr>
          <w:rFonts w:ascii="Arial" w:hAnsi="Arial"/>
          <w:sz w:val="22"/>
          <w:szCs w:val="22"/>
        </w:rPr>
        <w:t>Results in terms of</w:t>
      </w:r>
      <w:r>
        <w:rPr>
          <w:rFonts w:ascii="Arial" w:hAnsi="Arial"/>
          <w:sz w:val="22"/>
          <w:szCs w:val="22"/>
        </w:rPr>
        <w:t xml:space="preserve"> clinical success rate for CCH we</w:t>
      </w:r>
      <w:r w:rsidRPr="002F283B">
        <w:rPr>
          <w:rFonts w:ascii="Arial" w:hAnsi="Arial"/>
          <w:sz w:val="22"/>
          <w:szCs w:val="22"/>
        </w:rPr>
        <w:t>re updated with a post-hoc subgroup analysis of patients with ≤2 affected rays per hand, consistent with the more restrictive listing re</w:t>
      </w:r>
      <w:r>
        <w:rPr>
          <w:rFonts w:ascii="Arial" w:hAnsi="Arial"/>
          <w:sz w:val="22"/>
          <w:szCs w:val="22"/>
        </w:rPr>
        <w:t xml:space="preserve">quested. </w:t>
      </w:r>
      <w:r w:rsidR="00E710E6">
        <w:rPr>
          <w:rFonts w:ascii="Arial" w:hAnsi="Arial"/>
          <w:sz w:val="22"/>
          <w:szCs w:val="22"/>
        </w:rPr>
        <w:t xml:space="preserve"> </w:t>
      </w:r>
      <w:r>
        <w:rPr>
          <w:rFonts w:ascii="Arial" w:hAnsi="Arial"/>
          <w:sz w:val="22"/>
          <w:szCs w:val="22"/>
        </w:rPr>
        <w:t>The subgroup analysis wa</w:t>
      </w:r>
      <w:r w:rsidRPr="002F283B">
        <w:rPr>
          <w:rFonts w:ascii="Arial" w:hAnsi="Arial"/>
          <w:sz w:val="22"/>
          <w:szCs w:val="22"/>
        </w:rPr>
        <w:t>s based on pooled individual patient data from the CCH CORD I, CORD II and DUPY 303 trials, with sensitivity analyses excluding DUPY 303 (terminated prior full enrolment).</w:t>
      </w:r>
      <w:r w:rsidR="00E710E6">
        <w:rPr>
          <w:rFonts w:ascii="Arial" w:hAnsi="Arial"/>
          <w:sz w:val="22"/>
          <w:szCs w:val="22"/>
        </w:rPr>
        <w:t xml:space="preserve">  </w:t>
      </w:r>
      <w:r w:rsidRPr="002F283B">
        <w:rPr>
          <w:rFonts w:ascii="Arial" w:hAnsi="Arial"/>
          <w:sz w:val="22"/>
          <w:szCs w:val="22"/>
        </w:rPr>
        <w:t>Results in terms of clinical success</w:t>
      </w:r>
      <w:r>
        <w:rPr>
          <w:rFonts w:ascii="Arial" w:hAnsi="Arial"/>
          <w:sz w:val="22"/>
          <w:szCs w:val="22"/>
        </w:rPr>
        <w:t xml:space="preserve"> rate for surgical </w:t>
      </w:r>
      <w:proofErr w:type="spellStart"/>
      <w:r>
        <w:rPr>
          <w:rFonts w:ascii="Arial" w:hAnsi="Arial"/>
          <w:sz w:val="22"/>
          <w:szCs w:val="22"/>
        </w:rPr>
        <w:t>fasciectomy</w:t>
      </w:r>
      <w:proofErr w:type="spellEnd"/>
      <w:r>
        <w:rPr>
          <w:rFonts w:ascii="Arial" w:hAnsi="Arial"/>
          <w:sz w:val="22"/>
          <w:szCs w:val="22"/>
        </w:rPr>
        <w:t xml:space="preserve"> we</w:t>
      </w:r>
      <w:r w:rsidRPr="002F283B">
        <w:rPr>
          <w:rFonts w:ascii="Arial" w:hAnsi="Arial"/>
          <w:sz w:val="22"/>
          <w:szCs w:val="22"/>
        </w:rPr>
        <w:t xml:space="preserve">re updated to include results from </w:t>
      </w:r>
      <w:proofErr w:type="spellStart"/>
      <w:r w:rsidRPr="002F283B">
        <w:rPr>
          <w:rFonts w:ascii="Arial" w:hAnsi="Arial"/>
          <w:sz w:val="22"/>
          <w:szCs w:val="22"/>
        </w:rPr>
        <w:t>Karabeg</w:t>
      </w:r>
      <w:proofErr w:type="spellEnd"/>
      <w:r w:rsidRPr="002F283B">
        <w:rPr>
          <w:rFonts w:ascii="Arial" w:hAnsi="Arial"/>
          <w:sz w:val="22"/>
          <w:szCs w:val="22"/>
        </w:rPr>
        <w:t xml:space="preserve"> (2012); identified in the updated literature search. </w:t>
      </w:r>
      <w:r w:rsidR="00E710E6">
        <w:rPr>
          <w:rFonts w:ascii="Arial" w:hAnsi="Arial"/>
          <w:sz w:val="22"/>
          <w:szCs w:val="22"/>
        </w:rPr>
        <w:t xml:space="preserve"> </w:t>
      </w:r>
      <w:r w:rsidRPr="002F283B">
        <w:rPr>
          <w:rFonts w:ascii="Arial" w:hAnsi="Arial"/>
          <w:sz w:val="22"/>
          <w:szCs w:val="22"/>
        </w:rPr>
        <w:t xml:space="preserve">Subgroup analyses for patients </w:t>
      </w:r>
      <w:r>
        <w:rPr>
          <w:rFonts w:ascii="Arial" w:hAnsi="Arial"/>
          <w:sz w:val="22"/>
          <w:szCs w:val="22"/>
        </w:rPr>
        <w:t>with ≤2 affected rays per hand we</w:t>
      </w:r>
      <w:r w:rsidRPr="002F283B">
        <w:rPr>
          <w:rFonts w:ascii="Arial" w:hAnsi="Arial"/>
          <w:sz w:val="22"/>
          <w:szCs w:val="22"/>
        </w:rPr>
        <w:t xml:space="preserve">re not presented for surgical </w:t>
      </w:r>
      <w:proofErr w:type="spellStart"/>
      <w:r w:rsidRPr="002F283B">
        <w:rPr>
          <w:rFonts w:ascii="Arial" w:hAnsi="Arial"/>
          <w:sz w:val="22"/>
          <w:szCs w:val="22"/>
        </w:rPr>
        <w:t>fasciectomy</w:t>
      </w:r>
      <w:proofErr w:type="spellEnd"/>
      <w:r w:rsidRPr="002F283B">
        <w:rPr>
          <w:rFonts w:ascii="Arial" w:hAnsi="Arial"/>
          <w:sz w:val="22"/>
          <w:szCs w:val="22"/>
        </w:rPr>
        <w:t>.</w:t>
      </w:r>
    </w:p>
    <w:p w:rsidR="002F283B" w:rsidRPr="00E710E6" w:rsidRDefault="002F283B" w:rsidP="002F283B">
      <w:pPr>
        <w:jc w:val="both"/>
        <w:rPr>
          <w:rFonts w:ascii="Arial" w:hAnsi="Arial"/>
          <w:sz w:val="22"/>
          <w:szCs w:val="22"/>
        </w:rPr>
      </w:pPr>
    </w:p>
    <w:p w:rsidR="001C124B" w:rsidRPr="001C124B" w:rsidRDefault="002F283B" w:rsidP="001C124B">
      <w:pPr>
        <w:pStyle w:val="ListParagraph"/>
        <w:numPr>
          <w:ilvl w:val="1"/>
          <w:numId w:val="1"/>
        </w:numPr>
        <w:jc w:val="both"/>
        <w:rPr>
          <w:rFonts w:ascii="Arial" w:hAnsi="Arial"/>
          <w:sz w:val="22"/>
          <w:szCs w:val="22"/>
        </w:rPr>
      </w:pPr>
      <w:r w:rsidRPr="001C124B">
        <w:rPr>
          <w:rFonts w:ascii="Arial" w:hAnsi="Arial"/>
          <w:sz w:val="22"/>
          <w:szCs w:val="22"/>
        </w:rPr>
        <w:t xml:space="preserve">Results in terms of recurrence rate for CCH were derived from the recently completed long term extension study AUX CC 860 (interim results from this study were used in the previous submission). </w:t>
      </w:r>
      <w:r w:rsidR="00E710E6" w:rsidRPr="001C124B">
        <w:rPr>
          <w:rFonts w:ascii="Arial" w:hAnsi="Arial"/>
          <w:sz w:val="22"/>
          <w:szCs w:val="22"/>
        </w:rPr>
        <w:t xml:space="preserve"> </w:t>
      </w:r>
      <w:r w:rsidRPr="001C124B">
        <w:rPr>
          <w:rFonts w:ascii="Arial" w:hAnsi="Arial"/>
          <w:sz w:val="22"/>
          <w:szCs w:val="22"/>
        </w:rPr>
        <w:t xml:space="preserve">The re-submission argued that recurrence defined as “treated joints requiring further medical or surgical intervention” is preferred to the pre-specified and amended definitions of recurrence reported in the AUX CC 860 study (recurrent contracture ≥30º and ≥20º). </w:t>
      </w:r>
      <w:r w:rsidR="00E710E6" w:rsidRPr="001C124B">
        <w:rPr>
          <w:rFonts w:ascii="Arial" w:hAnsi="Arial"/>
          <w:sz w:val="22"/>
          <w:szCs w:val="22"/>
        </w:rPr>
        <w:t xml:space="preserve"> </w:t>
      </w:r>
      <w:r w:rsidRPr="001C124B">
        <w:rPr>
          <w:rFonts w:ascii="Arial" w:hAnsi="Arial"/>
          <w:sz w:val="22"/>
          <w:szCs w:val="22"/>
        </w:rPr>
        <w:t xml:space="preserve">Recurrence rates reported in the surgical </w:t>
      </w:r>
      <w:proofErr w:type="spellStart"/>
      <w:r w:rsidRPr="001C124B">
        <w:rPr>
          <w:rFonts w:ascii="Arial" w:hAnsi="Arial"/>
          <w:sz w:val="22"/>
          <w:szCs w:val="22"/>
        </w:rPr>
        <w:t>fasciectomy</w:t>
      </w:r>
      <w:proofErr w:type="spellEnd"/>
      <w:r w:rsidRPr="001C124B">
        <w:rPr>
          <w:rFonts w:ascii="Arial" w:hAnsi="Arial"/>
          <w:sz w:val="22"/>
          <w:szCs w:val="22"/>
        </w:rPr>
        <w:t xml:space="preserve"> studies were translated into cumulative rates and pooled in order to improve comparability with the CCH AUX CC 860 results, assuming a time to event distribution similar to that reported for CCH in study AUC CC 860. </w:t>
      </w:r>
      <w:r w:rsidR="00E710E6" w:rsidRPr="001C124B">
        <w:rPr>
          <w:rFonts w:ascii="Arial" w:hAnsi="Arial"/>
          <w:sz w:val="22"/>
          <w:szCs w:val="22"/>
        </w:rPr>
        <w:t xml:space="preserve"> </w:t>
      </w:r>
      <w:proofErr w:type="spellStart"/>
      <w:r w:rsidR="00683614" w:rsidRPr="001C124B">
        <w:rPr>
          <w:rFonts w:ascii="Arial" w:hAnsi="Arial"/>
          <w:sz w:val="22"/>
          <w:szCs w:val="22"/>
        </w:rPr>
        <w:t>Fasc</w:t>
      </w:r>
      <w:r w:rsidRPr="001C124B">
        <w:rPr>
          <w:rFonts w:ascii="Arial" w:hAnsi="Arial"/>
          <w:sz w:val="22"/>
          <w:szCs w:val="22"/>
        </w:rPr>
        <w:t>iectomy</w:t>
      </w:r>
      <w:proofErr w:type="spellEnd"/>
      <w:r w:rsidRPr="001C124B">
        <w:rPr>
          <w:rFonts w:ascii="Arial" w:hAnsi="Arial"/>
          <w:sz w:val="22"/>
          <w:szCs w:val="22"/>
        </w:rPr>
        <w:t xml:space="preserve"> observational studies 30-50 years old and those with non-comparable outcomes were excluded from the comparison. </w:t>
      </w:r>
    </w:p>
    <w:p w:rsidR="001C124B" w:rsidRPr="001C124B" w:rsidRDefault="001C124B" w:rsidP="001C124B">
      <w:pPr>
        <w:jc w:val="both"/>
        <w:rPr>
          <w:rFonts w:ascii="Arial" w:hAnsi="Arial"/>
          <w:sz w:val="22"/>
          <w:szCs w:val="22"/>
        </w:rPr>
      </w:pPr>
    </w:p>
    <w:p w:rsidR="00291EB3" w:rsidRPr="001C124B" w:rsidRDefault="00291EB3" w:rsidP="00291EB3">
      <w:pPr>
        <w:pStyle w:val="ListParagraph"/>
        <w:numPr>
          <w:ilvl w:val="1"/>
          <w:numId w:val="1"/>
        </w:numPr>
        <w:jc w:val="both"/>
        <w:rPr>
          <w:rFonts w:ascii="Arial" w:hAnsi="Arial" w:cs="Arial"/>
          <w:sz w:val="22"/>
        </w:rPr>
      </w:pPr>
      <w:r w:rsidRPr="001C124B">
        <w:rPr>
          <w:rFonts w:ascii="Arial" w:hAnsi="Arial" w:cs="Arial"/>
          <w:sz w:val="22"/>
        </w:rPr>
        <w:t xml:space="preserve">The primary definition of recurrence used in the re-submission (defined as a patient requiring further medical or surgical intervention </w:t>
      </w:r>
      <w:r w:rsidR="00D37BF5" w:rsidRPr="001C124B">
        <w:rPr>
          <w:rFonts w:ascii="Arial" w:hAnsi="Arial" w:cs="Arial"/>
          <w:sz w:val="22"/>
        </w:rPr>
        <w:t xml:space="preserve">up to 4 years after </w:t>
      </w:r>
      <w:r w:rsidRPr="001C124B">
        <w:rPr>
          <w:rFonts w:ascii="Arial" w:hAnsi="Arial" w:cs="Arial"/>
          <w:sz w:val="22"/>
        </w:rPr>
        <w:t>initial treatment) is the least stringent definition of recurrence which may not capture all recurrence events and provides the most favourable recurrence rate for CCH treated p</w:t>
      </w:r>
      <w:r w:rsidR="0000647F" w:rsidRPr="001C124B">
        <w:rPr>
          <w:rFonts w:ascii="Arial" w:hAnsi="Arial" w:cs="Arial"/>
          <w:sz w:val="22"/>
        </w:rPr>
        <w:t xml:space="preserve">atients. </w:t>
      </w:r>
      <w:r w:rsidR="00AE74D6" w:rsidRPr="001C124B">
        <w:rPr>
          <w:rFonts w:ascii="Arial" w:hAnsi="Arial" w:cs="Arial"/>
          <w:sz w:val="22"/>
        </w:rPr>
        <w:t xml:space="preserve"> </w:t>
      </w:r>
      <w:r w:rsidR="0000647F" w:rsidRPr="001C124B">
        <w:rPr>
          <w:rFonts w:ascii="Arial" w:hAnsi="Arial" w:cs="Arial"/>
          <w:sz w:val="22"/>
        </w:rPr>
        <w:t>The PSCR (p1.) contended</w:t>
      </w:r>
      <w:r w:rsidRPr="001C124B">
        <w:rPr>
          <w:rFonts w:ascii="Arial" w:hAnsi="Arial" w:cs="Arial"/>
          <w:sz w:val="22"/>
        </w:rPr>
        <w:t xml:space="preserve"> that such a definition is the most relevant recurrence definition for use in the economic evaluation as it triggers the only meaningful cost implications due to recurrence in practice. </w:t>
      </w:r>
      <w:r w:rsidR="00AE74D6" w:rsidRPr="001C124B">
        <w:rPr>
          <w:rFonts w:ascii="Arial" w:hAnsi="Arial" w:cs="Arial"/>
          <w:sz w:val="22"/>
        </w:rPr>
        <w:t xml:space="preserve"> </w:t>
      </w:r>
      <w:r w:rsidRPr="001C124B">
        <w:rPr>
          <w:rFonts w:ascii="Arial" w:hAnsi="Arial" w:cs="Arial"/>
          <w:sz w:val="22"/>
        </w:rPr>
        <w:t>The ESC questioned this contention as recurrence defined in terms of ≥20</w:t>
      </w:r>
      <w:r w:rsidRPr="001C124B">
        <w:rPr>
          <w:rFonts w:ascii="Arial" w:hAnsi="Arial" w:cs="Arial"/>
          <w:sz w:val="22"/>
          <w:vertAlign w:val="superscript"/>
        </w:rPr>
        <w:t xml:space="preserve">o </w:t>
      </w:r>
      <w:r w:rsidRPr="001C124B">
        <w:rPr>
          <w:rFonts w:ascii="Arial" w:hAnsi="Arial" w:cs="Arial"/>
          <w:sz w:val="22"/>
        </w:rPr>
        <w:t>or ≥30</w:t>
      </w:r>
      <w:r w:rsidRPr="001C124B">
        <w:rPr>
          <w:rFonts w:ascii="Arial" w:hAnsi="Arial" w:cs="Arial"/>
          <w:sz w:val="22"/>
          <w:vertAlign w:val="superscript"/>
        </w:rPr>
        <w:t>o</w:t>
      </w:r>
      <w:r w:rsidR="0000647F" w:rsidRPr="001C124B">
        <w:rPr>
          <w:rFonts w:ascii="Arial" w:hAnsi="Arial" w:cs="Arial"/>
          <w:sz w:val="22"/>
        </w:rPr>
        <w:t xml:space="preserve"> contracture appeared</w:t>
      </w:r>
      <w:r w:rsidRPr="001C124B">
        <w:rPr>
          <w:rFonts w:ascii="Arial" w:hAnsi="Arial" w:cs="Arial"/>
          <w:sz w:val="22"/>
        </w:rPr>
        <w:t xml:space="preserve"> to significantly favo</w:t>
      </w:r>
      <w:r w:rsidR="0000647F" w:rsidRPr="001C124B">
        <w:rPr>
          <w:rFonts w:ascii="Arial" w:hAnsi="Arial" w:cs="Arial"/>
          <w:sz w:val="22"/>
        </w:rPr>
        <w:t xml:space="preserve">ur surgical </w:t>
      </w:r>
      <w:proofErr w:type="spellStart"/>
      <w:r w:rsidR="0000647F" w:rsidRPr="001C124B">
        <w:rPr>
          <w:rFonts w:ascii="Arial" w:hAnsi="Arial" w:cs="Arial"/>
          <w:sz w:val="22"/>
        </w:rPr>
        <w:t>fasciectomy</w:t>
      </w:r>
      <w:proofErr w:type="spellEnd"/>
      <w:r w:rsidR="0000647F" w:rsidRPr="001C124B">
        <w:rPr>
          <w:rFonts w:ascii="Arial" w:hAnsi="Arial" w:cs="Arial"/>
          <w:sz w:val="22"/>
        </w:rPr>
        <w:t xml:space="preserve">. </w:t>
      </w:r>
      <w:r w:rsidR="00AE74D6" w:rsidRPr="001C124B">
        <w:rPr>
          <w:rFonts w:ascii="Arial" w:hAnsi="Arial" w:cs="Arial"/>
          <w:sz w:val="22"/>
        </w:rPr>
        <w:t xml:space="preserve"> </w:t>
      </w:r>
      <w:r w:rsidR="0000647F" w:rsidRPr="001C124B">
        <w:rPr>
          <w:rFonts w:ascii="Arial" w:hAnsi="Arial" w:cs="Arial"/>
          <w:sz w:val="22"/>
        </w:rPr>
        <w:t>There wa</w:t>
      </w:r>
      <w:r w:rsidRPr="001C124B">
        <w:rPr>
          <w:rFonts w:ascii="Arial" w:hAnsi="Arial" w:cs="Arial"/>
          <w:sz w:val="22"/>
        </w:rPr>
        <w:t>s insufficient justification provided for why recurrence defined in terms of ≥20</w:t>
      </w:r>
      <w:r w:rsidRPr="001C124B">
        <w:rPr>
          <w:rFonts w:ascii="Arial" w:hAnsi="Arial" w:cs="Arial"/>
          <w:sz w:val="22"/>
          <w:vertAlign w:val="superscript"/>
        </w:rPr>
        <w:t xml:space="preserve">o </w:t>
      </w:r>
      <w:r w:rsidRPr="001C124B">
        <w:rPr>
          <w:rFonts w:ascii="Arial" w:hAnsi="Arial" w:cs="Arial"/>
          <w:sz w:val="22"/>
        </w:rPr>
        <w:t>or ≥30</w:t>
      </w:r>
      <w:r w:rsidRPr="001C124B">
        <w:rPr>
          <w:rFonts w:ascii="Arial" w:hAnsi="Arial" w:cs="Arial"/>
          <w:sz w:val="22"/>
          <w:vertAlign w:val="superscript"/>
        </w:rPr>
        <w:t>o</w:t>
      </w:r>
      <w:r w:rsidR="0000647F" w:rsidRPr="001C124B">
        <w:rPr>
          <w:rFonts w:ascii="Arial" w:hAnsi="Arial" w:cs="Arial"/>
          <w:sz w:val="22"/>
        </w:rPr>
        <w:t xml:space="preserve"> contracture favoured</w:t>
      </w:r>
      <w:r w:rsidRPr="001C124B">
        <w:rPr>
          <w:rFonts w:ascii="Arial" w:hAnsi="Arial" w:cs="Arial"/>
          <w:sz w:val="22"/>
        </w:rPr>
        <w:t xml:space="preserve"> </w:t>
      </w:r>
      <w:proofErr w:type="spellStart"/>
      <w:r w:rsidRPr="001C124B">
        <w:rPr>
          <w:rFonts w:ascii="Arial" w:hAnsi="Arial" w:cs="Arial"/>
          <w:sz w:val="22"/>
        </w:rPr>
        <w:t>fasciectomy</w:t>
      </w:r>
      <w:proofErr w:type="spellEnd"/>
      <w:r w:rsidRPr="001C124B">
        <w:rPr>
          <w:rFonts w:ascii="Arial" w:hAnsi="Arial" w:cs="Arial"/>
          <w:sz w:val="22"/>
        </w:rPr>
        <w:t xml:space="preserve"> yet the requirement for surgical/medical inte</w:t>
      </w:r>
      <w:r w:rsidR="0000647F" w:rsidRPr="001C124B">
        <w:rPr>
          <w:rFonts w:ascii="Arial" w:hAnsi="Arial" w:cs="Arial"/>
          <w:sz w:val="22"/>
        </w:rPr>
        <w:t>rvention wa</w:t>
      </w:r>
      <w:r w:rsidRPr="001C124B">
        <w:rPr>
          <w:rFonts w:ascii="Arial" w:hAnsi="Arial" w:cs="Arial"/>
          <w:sz w:val="22"/>
        </w:rPr>
        <w:t xml:space="preserve">s less for CCH patients. </w:t>
      </w:r>
      <w:r w:rsidR="00AE74D6" w:rsidRPr="001C124B">
        <w:rPr>
          <w:rFonts w:ascii="Arial" w:hAnsi="Arial" w:cs="Arial"/>
          <w:sz w:val="22"/>
        </w:rPr>
        <w:t xml:space="preserve"> </w:t>
      </w:r>
      <w:r w:rsidRPr="001C124B">
        <w:rPr>
          <w:rFonts w:ascii="Arial" w:hAnsi="Arial" w:cs="Arial"/>
          <w:sz w:val="22"/>
        </w:rPr>
        <w:t xml:space="preserve">The similar rate of medical/surgical intervention reported in the </w:t>
      </w:r>
      <w:r w:rsidR="00D23864" w:rsidRPr="001C124B">
        <w:rPr>
          <w:rFonts w:ascii="Arial" w:hAnsi="Arial" w:cs="Arial"/>
          <w:sz w:val="22"/>
        </w:rPr>
        <w:t>re-</w:t>
      </w:r>
      <w:r w:rsidRPr="001C124B">
        <w:rPr>
          <w:rFonts w:ascii="Arial" w:hAnsi="Arial" w:cs="Arial"/>
          <w:sz w:val="22"/>
        </w:rPr>
        <w:t xml:space="preserve">submission may </w:t>
      </w:r>
      <w:r w:rsidR="0000647F" w:rsidRPr="001C124B">
        <w:rPr>
          <w:rFonts w:ascii="Arial" w:hAnsi="Arial" w:cs="Arial"/>
          <w:sz w:val="22"/>
        </w:rPr>
        <w:t xml:space="preserve">have </w:t>
      </w:r>
      <w:r w:rsidRPr="001C124B">
        <w:rPr>
          <w:rFonts w:ascii="Arial" w:hAnsi="Arial" w:cs="Arial"/>
          <w:sz w:val="22"/>
        </w:rPr>
        <w:t>be</w:t>
      </w:r>
      <w:r w:rsidR="0000647F" w:rsidRPr="001C124B">
        <w:rPr>
          <w:rFonts w:ascii="Arial" w:hAnsi="Arial" w:cs="Arial"/>
          <w:sz w:val="22"/>
        </w:rPr>
        <w:t>en</w:t>
      </w:r>
      <w:r w:rsidRPr="001C124B">
        <w:rPr>
          <w:rFonts w:ascii="Arial" w:hAnsi="Arial" w:cs="Arial"/>
          <w:sz w:val="22"/>
        </w:rPr>
        <w:t xml:space="preserve"> an artefact of the differences in reporting (by joint/person, inclusion or exclusion by successful initial treatment). </w:t>
      </w:r>
    </w:p>
    <w:p w:rsidR="001C124B" w:rsidRPr="001C124B" w:rsidRDefault="001C124B" w:rsidP="001C124B">
      <w:pPr>
        <w:pStyle w:val="ListParagraph"/>
        <w:jc w:val="both"/>
        <w:rPr>
          <w:rFonts w:ascii="Arial" w:hAnsi="Arial" w:cs="Arial"/>
          <w:sz w:val="22"/>
        </w:rPr>
      </w:pPr>
    </w:p>
    <w:p w:rsidR="00291EB3" w:rsidRPr="001C124B" w:rsidRDefault="00291EB3" w:rsidP="00291EB3">
      <w:pPr>
        <w:pStyle w:val="ListParagraph"/>
        <w:numPr>
          <w:ilvl w:val="1"/>
          <w:numId w:val="1"/>
        </w:numPr>
        <w:jc w:val="both"/>
        <w:rPr>
          <w:rFonts w:ascii="Arial" w:hAnsi="Arial" w:cs="Arial"/>
          <w:sz w:val="22"/>
        </w:rPr>
      </w:pPr>
      <w:r w:rsidRPr="001C124B">
        <w:rPr>
          <w:rFonts w:ascii="Arial" w:hAnsi="Arial" w:cs="Arial"/>
          <w:sz w:val="22"/>
        </w:rPr>
        <w:t xml:space="preserve">Further, the definition of recurrence is not comparable for many studies, specifically the CCH study reports rate of medical/surgical intervention for successfully treated joints, whereas many surgical studies report repeat surgical intervention for all (successfully and unsuccessfully) treated individuals (which may have been treated for more than one joint). </w:t>
      </w:r>
      <w:r w:rsidR="00AE74D6" w:rsidRPr="001C124B">
        <w:rPr>
          <w:rFonts w:ascii="Arial" w:hAnsi="Arial" w:cs="Arial"/>
          <w:sz w:val="22"/>
        </w:rPr>
        <w:t xml:space="preserve"> </w:t>
      </w:r>
      <w:r w:rsidRPr="001C124B">
        <w:rPr>
          <w:rFonts w:ascii="Arial" w:hAnsi="Arial" w:cs="Arial"/>
          <w:sz w:val="22"/>
        </w:rPr>
        <w:t xml:space="preserve">To highlight the potential significance of the definition, in the </w:t>
      </w:r>
      <w:r w:rsidRPr="001C124B">
        <w:rPr>
          <w:rFonts w:ascii="Arial" w:hAnsi="Arial" w:cs="Arial"/>
          <w:sz w:val="22"/>
        </w:rPr>
        <w:lastRenderedPageBreak/>
        <w:t xml:space="preserve">AUX-CC-860 study, </w:t>
      </w:r>
      <w:r w:rsidRPr="001C124B">
        <w:rPr>
          <w:rFonts w:ascii="Arial" w:hAnsi="Arial" w:cs="Arial"/>
          <w:sz w:val="22"/>
          <w:lang w:val="en-US"/>
        </w:rPr>
        <w:t>198 of 644 (30.7%) subjects who received CCH had at least one intervention by year 5</w:t>
      </w:r>
      <w:r w:rsidRPr="001C124B">
        <w:rPr>
          <w:rFonts w:ascii="Arial" w:hAnsi="Arial" w:cs="Arial"/>
          <w:sz w:val="22"/>
        </w:rPr>
        <w:t xml:space="preserve"> [AUX-CC-860-CSR. 11.4.1.8. and Table 23 (p58)]. </w:t>
      </w:r>
      <w:r w:rsidR="00AE74D6" w:rsidRPr="001C124B">
        <w:rPr>
          <w:rFonts w:ascii="Arial" w:hAnsi="Arial" w:cs="Arial"/>
          <w:sz w:val="22"/>
        </w:rPr>
        <w:t xml:space="preserve"> </w:t>
      </w:r>
      <w:r w:rsidRPr="001C124B">
        <w:rPr>
          <w:rFonts w:ascii="Arial" w:hAnsi="Arial" w:cs="Arial"/>
          <w:sz w:val="22"/>
        </w:rPr>
        <w:t xml:space="preserve">In contrast, based on the same study, 105 of 623 (16.9%) successfully treated joints had an intervention by year 5.  The ESC considered that the combining of initial and recurrent surgical </w:t>
      </w:r>
      <w:proofErr w:type="spellStart"/>
      <w:r w:rsidRPr="001C124B">
        <w:rPr>
          <w:rFonts w:ascii="Arial" w:hAnsi="Arial" w:cs="Arial"/>
          <w:sz w:val="22"/>
        </w:rPr>
        <w:t>fasciectomy</w:t>
      </w:r>
      <w:proofErr w:type="spellEnd"/>
      <w:r w:rsidRPr="001C124B">
        <w:rPr>
          <w:rFonts w:ascii="Arial" w:hAnsi="Arial" w:cs="Arial"/>
          <w:sz w:val="22"/>
        </w:rPr>
        <w:t xml:space="preserve"> MBS data over a 15 year period into a rate of recurrence comparable to rates reported in the clinical trials and observational studies may not be appropriate, as it does not differentiate between re-treatment following initial surgical </w:t>
      </w:r>
      <w:proofErr w:type="spellStart"/>
      <w:r w:rsidRPr="001C124B">
        <w:rPr>
          <w:rFonts w:ascii="Arial" w:hAnsi="Arial" w:cs="Arial"/>
          <w:sz w:val="22"/>
        </w:rPr>
        <w:t>fasciectomy</w:t>
      </w:r>
      <w:proofErr w:type="spellEnd"/>
      <w:r w:rsidRPr="001C124B">
        <w:rPr>
          <w:rFonts w:ascii="Arial" w:hAnsi="Arial" w:cs="Arial"/>
          <w:sz w:val="22"/>
        </w:rPr>
        <w:t xml:space="preserve"> and successive re-treatment episodes. </w:t>
      </w:r>
    </w:p>
    <w:p w:rsidR="001C124B" w:rsidRPr="001C124B" w:rsidRDefault="001C124B" w:rsidP="001C124B">
      <w:pPr>
        <w:jc w:val="both"/>
        <w:rPr>
          <w:rFonts w:ascii="Arial" w:hAnsi="Arial" w:cs="Arial"/>
          <w:sz w:val="22"/>
        </w:rPr>
      </w:pPr>
    </w:p>
    <w:p w:rsidR="00291EB3" w:rsidRPr="00291EB3" w:rsidRDefault="00291EB3" w:rsidP="003749D0">
      <w:pPr>
        <w:pStyle w:val="ListParagraph"/>
        <w:numPr>
          <w:ilvl w:val="1"/>
          <w:numId w:val="1"/>
        </w:numPr>
        <w:jc w:val="both"/>
        <w:rPr>
          <w:rFonts w:ascii="Arial" w:hAnsi="Arial" w:cs="Arial"/>
          <w:color w:val="FF0000"/>
          <w:sz w:val="22"/>
        </w:rPr>
      </w:pPr>
      <w:r w:rsidRPr="00291EB3">
        <w:rPr>
          <w:rFonts w:ascii="Arial" w:hAnsi="Arial" w:cs="Arial"/>
          <w:sz w:val="22"/>
        </w:rPr>
        <w:t xml:space="preserve">The ESC further noted that the recurrence rates reported in the surgical </w:t>
      </w:r>
      <w:proofErr w:type="spellStart"/>
      <w:r w:rsidRPr="00291EB3">
        <w:rPr>
          <w:rFonts w:ascii="Arial" w:hAnsi="Arial" w:cs="Arial"/>
          <w:sz w:val="22"/>
        </w:rPr>
        <w:t>fasciectomy</w:t>
      </w:r>
      <w:proofErr w:type="spellEnd"/>
      <w:r w:rsidRPr="00291EB3">
        <w:rPr>
          <w:rFonts w:ascii="Arial" w:hAnsi="Arial" w:cs="Arial"/>
          <w:sz w:val="22"/>
        </w:rPr>
        <w:t xml:space="preserve"> studies were highly variable with respect to the recurrence definition used and time points reported. </w:t>
      </w:r>
      <w:r w:rsidR="00AE74D6">
        <w:rPr>
          <w:rFonts w:ascii="Arial" w:hAnsi="Arial" w:cs="Arial"/>
          <w:sz w:val="22"/>
        </w:rPr>
        <w:t xml:space="preserve"> </w:t>
      </w:r>
      <w:r w:rsidRPr="00291EB3">
        <w:rPr>
          <w:rFonts w:ascii="Arial" w:hAnsi="Arial" w:cs="Arial"/>
          <w:sz w:val="22"/>
        </w:rPr>
        <w:t xml:space="preserve">Recurrence rates were translated into cumulative rates and pooled in order to improve comparability with the CCH AUX CC 860 results, assuming a time to event distribution similar to that reported for CCH in study AUX CC 860. </w:t>
      </w:r>
      <w:r w:rsidR="00AE74D6">
        <w:rPr>
          <w:rFonts w:ascii="Arial" w:hAnsi="Arial" w:cs="Arial"/>
          <w:sz w:val="22"/>
        </w:rPr>
        <w:t xml:space="preserve"> </w:t>
      </w:r>
      <w:r w:rsidRPr="00291EB3">
        <w:rPr>
          <w:rFonts w:ascii="Arial" w:hAnsi="Arial" w:cs="Arial"/>
          <w:sz w:val="22"/>
        </w:rPr>
        <w:t xml:space="preserve">In addition, the ESC noted that the studies often reported insufficient detail about the cohort and recurrence definition to clearly evaluate whether the recurrence values reported were sufficiently comparable to those of the CCH studies. </w:t>
      </w:r>
      <w:r w:rsidR="00AE74D6">
        <w:rPr>
          <w:rFonts w:ascii="Arial" w:hAnsi="Arial" w:cs="Arial"/>
          <w:sz w:val="22"/>
        </w:rPr>
        <w:t xml:space="preserve"> </w:t>
      </w:r>
      <w:r w:rsidRPr="00291EB3">
        <w:rPr>
          <w:rFonts w:ascii="Arial" w:hAnsi="Arial" w:cs="Arial"/>
          <w:sz w:val="22"/>
        </w:rPr>
        <w:t xml:space="preserve">There is a high risk of bias for comparisons of recurrence rates between CCH and </w:t>
      </w:r>
      <w:proofErr w:type="spellStart"/>
      <w:r w:rsidRPr="00291EB3">
        <w:rPr>
          <w:rFonts w:ascii="Arial" w:hAnsi="Arial" w:cs="Arial"/>
          <w:sz w:val="22"/>
        </w:rPr>
        <w:t>fasciectomy</w:t>
      </w:r>
      <w:proofErr w:type="spellEnd"/>
      <w:r w:rsidRPr="00291EB3">
        <w:rPr>
          <w:rFonts w:ascii="Arial" w:hAnsi="Arial" w:cs="Arial"/>
          <w:sz w:val="22"/>
        </w:rPr>
        <w:t xml:space="preserve"> even with exclusion of </w:t>
      </w:r>
      <w:proofErr w:type="spellStart"/>
      <w:r w:rsidRPr="00291EB3">
        <w:rPr>
          <w:rFonts w:ascii="Arial" w:hAnsi="Arial" w:cs="Arial"/>
          <w:sz w:val="22"/>
        </w:rPr>
        <w:t>fasciectomy</w:t>
      </w:r>
      <w:proofErr w:type="spellEnd"/>
      <w:r w:rsidRPr="00291EB3">
        <w:rPr>
          <w:rFonts w:ascii="Arial" w:hAnsi="Arial" w:cs="Arial"/>
          <w:sz w:val="22"/>
        </w:rPr>
        <w:t xml:space="preserve"> observational studies 30-50 years old and those with clearly non-comparable outcomes.</w:t>
      </w:r>
      <w:r>
        <w:rPr>
          <w:rFonts w:ascii="Arial" w:hAnsi="Arial" w:cs="Arial"/>
          <w:sz w:val="22"/>
        </w:rPr>
        <w:t xml:space="preserve"> </w:t>
      </w:r>
    </w:p>
    <w:p w:rsidR="002F283B" w:rsidRPr="00AE74D6" w:rsidRDefault="002F283B" w:rsidP="002F283B">
      <w:pPr>
        <w:jc w:val="both"/>
        <w:rPr>
          <w:rFonts w:ascii="Arial" w:hAnsi="Arial"/>
          <w:sz w:val="22"/>
          <w:szCs w:val="22"/>
        </w:rPr>
      </w:pPr>
    </w:p>
    <w:p w:rsidR="002F283B" w:rsidRDefault="002F283B" w:rsidP="003749D0">
      <w:pPr>
        <w:pStyle w:val="ListParagraph"/>
        <w:numPr>
          <w:ilvl w:val="1"/>
          <w:numId w:val="1"/>
        </w:numPr>
        <w:jc w:val="both"/>
        <w:rPr>
          <w:rFonts w:ascii="Arial" w:hAnsi="Arial"/>
          <w:sz w:val="22"/>
          <w:szCs w:val="22"/>
        </w:rPr>
      </w:pPr>
      <w:r>
        <w:rPr>
          <w:rFonts w:ascii="Arial" w:hAnsi="Arial"/>
          <w:sz w:val="22"/>
          <w:szCs w:val="22"/>
        </w:rPr>
        <w:t>Results of the informal comparis</w:t>
      </w:r>
      <w:r w:rsidR="00AE74D6">
        <w:rPr>
          <w:rFonts w:ascii="Arial" w:hAnsi="Arial"/>
          <w:sz w:val="22"/>
          <w:szCs w:val="22"/>
        </w:rPr>
        <w:t>on are shown in the table below.</w:t>
      </w:r>
      <w:r w:rsidR="00307A3B">
        <w:rPr>
          <w:rFonts w:ascii="Arial" w:hAnsi="Arial"/>
          <w:sz w:val="22"/>
          <w:szCs w:val="22"/>
        </w:rPr>
        <w:t xml:space="preserve"> </w:t>
      </w:r>
    </w:p>
    <w:p w:rsidR="002F283B" w:rsidRPr="00AE74D6" w:rsidRDefault="002F283B" w:rsidP="002F283B">
      <w:pPr>
        <w:jc w:val="both"/>
        <w:rPr>
          <w:rFonts w:ascii="Arial" w:hAnsi="Arial"/>
          <w:sz w:val="22"/>
          <w:szCs w:val="22"/>
        </w:rPr>
      </w:pPr>
    </w:p>
    <w:p w:rsidR="002F283B" w:rsidRPr="002F283B" w:rsidRDefault="002F283B" w:rsidP="002F283B">
      <w:pPr>
        <w:widowControl w:val="0"/>
        <w:ind w:left="709"/>
        <w:jc w:val="both"/>
        <w:rPr>
          <w:rFonts w:ascii="Arial Narrow" w:hAnsi="Arial Narrow" w:cs="Arial"/>
          <w:b/>
          <w:snapToGrid w:val="0"/>
          <w:sz w:val="20"/>
          <w:szCs w:val="16"/>
          <w:lang w:eastAsia="en-US"/>
        </w:rPr>
      </w:pPr>
      <w:r w:rsidRPr="002F283B">
        <w:rPr>
          <w:rFonts w:ascii="Arial Narrow" w:hAnsi="Arial Narrow" w:cs="Arial"/>
          <w:b/>
          <w:snapToGrid w:val="0"/>
          <w:sz w:val="20"/>
          <w:szCs w:val="16"/>
          <w:lang w:eastAsia="en-US"/>
        </w:rPr>
        <w:t xml:space="preserve">Informal comparison of CCH versus surgical </w:t>
      </w:r>
      <w:proofErr w:type="spellStart"/>
      <w:r w:rsidRPr="002F283B">
        <w:rPr>
          <w:rFonts w:ascii="Arial Narrow" w:hAnsi="Arial Narrow" w:cs="Arial"/>
          <w:b/>
          <w:snapToGrid w:val="0"/>
          <w:sz w:val="20"/>
          <w:szCs w:val="16"/>
          <w:lang w:eastAsia="en-US"/>
        </w:rPr>
        <w:t>fasciectomy</w:t>
      </w:r>
      <w:proofErr w:type="spellEnd"/>
      <w:r w:rsidRPr="002F283B">
        <w:rPr>
          <w:rFonts w:ascii="Arial Narrow" w:hAnsi="Arial Narrow" w:cs="Arial"/>
          <w:b/>
          <w:snapToGrid w:val="0"/>
          <w:sz w:val="20"/>
          <w:szCs w:val="16"/>
          <w:lang w:eastAsia="en-US"/>
        </w:rPr>
        <w:t xml:space="preserve"> for clinical success and recurrence rates</w:t>
      </w:r>
    </w:p>
    <w:tbl>
      <w:tblPr>
        <w:tblStyle w:val="TableGrid"/>
        <w:tblW w:w="8363" w:type="dxa"/>
        <w:tblInd w:w="817" w:type="dxa"/>
        <w:tblLook w:val="04A0" w:firstRow="1" w:lastRow="0" w:firstColumn="1" w:lastColumn="0" w:noHBand="0" w:noVBand="1"/>
        <w:tblDescription w:val="Informal comparison of CCH versus surgical fasciectomy for clinical success and recurrence rates"/>
      </w:tblPr>
      <w:tblGrid>
        <w:gridCol w:w="5245"/>
        <w:gridCol w:w="1559"/>
        <w:gridCol w:w="1559"/>
      </w:tblGrid>
      <w:tr w:rsidR="002F283B" w:rsidRPr="002F283B" w:rsidTr="00AE74D6">
        <w:trPr>
          <w:trHeight w:val="369"/>
        </w:trPr>
        <w:tc>
          <w:tcPr>
            <w:tcW w:w="5245" w:type="dxa"/>
            <w:vAlign w:val="center"/>
          </w:tcPr>
          <w:p w:rsidR="002F283B" w:rsidRPr="002F283B" w:rsidRDefault="002F283B" w:rsidP="002F283B">
            <w:pPr>
              <w:widowControl w:val="0"/>
              <w:rPr>
                <w:rFonts w:ascii="Arial Narrow" w:hAnsi="Arial Narrow"/>
                <w:b/>
                <w:sz w:val="20"/>
                <w:szCs w:val="20"/>
                <w:lang w:eastAsia="en-US"/>
              </w:rPr>
            </w:pPr>
            <w:r w:rsidRPr="002F283B">
              <w:rPr>
                <w:rFonts w:ascii="Arial Narrow" w:hAnsi="Arial Narrow"/>
                <w:b/>
                <w:sz w:val="20"/>
                <w:szCs w:val="20"/>
                <w:lang w:eastAsia="en-US"/>
              </w:rPr>
              <w:t>Outcome</w:t>
            </w:r>
          </w:p>
        </w:tc>
        <w:tc>
          <w:tcPr>
            <w:tcW w:w="1559" w:type="dxa"/>
            <w:vAlign w:val="center"/>
          </w:tcPr>
          <w:p w:rsidR="002F283B" w:rsidRPr="002F283B" w:rsidRDefault="002F283B" w:rsidP="002F283B">
            <w:pPr>
              <w:widowControl w:val="0"/>
              <w:jc w:val="center"/>
              <w:rPr>
                <w:rFonts w:ascii="Arial Narrow" w:hAnsi="Arial Narrow"/>
                <w:b/>
                <w:sz w:val="20"/>
                <w:szCs w:val="20"/>
                <w:lang w:eastAsia="en-US"/>
              </w:rPr>
            </w:pPr>
            <w:r w:rsidRPr="002F283B">
              <w:rPr>
                <w:rFonts w:ascii="Arial Narrow" w:hAnsi="Arial Narrow"/>
                <w:b/>
                <w:sz w:val="20"/>
                <w:szCs w:val="20"/>
                <w:lang w:eastAsia="en-US"/>
              </w:rPr>
              <w:t>CCH</w:t>
            </w:r>
          </w:p>
        </w:tc>
        <w:tc>
          <w:tcPr>
            <w:tcW w:w="1559" w:type="dxa"/>
            <w:vAlign w:val="center"/>
          </w:tcPr>
          <w:p w:rsidR="002F283B" w:rsidRPr="002F283B" w:rsidRDefault="002F283B" w:rsidP="002F283B">
            <w:pPr>
              <w:widowControl w:val="0"/>
              <w:jc w:val="center"/>
              <w:rPr>
                <w:rFonts w:ascii="Arial Narrow" w:hAnsi="Arial Narrow"/>
                <w:b/>
                <w:sz w:val="20"/>
                <w:szCs w:val="20"/>
                <w:lang w:eastAsia="en-US"/>
              </w:rPr>
            </w:pPr>
            <w:proofErr w:type="spellStart"/>
            <w:r w:rsidRPr="002F283B">
              <w:rPr>
                <w:rFonts w:ascii="Arial Narrow" w:hAnsi="Arial Narrow"/>
                <w:b/>
                <w:sz w:val="20"/>
                <w:szCs w:val="20"/>
                <w:lang w:eastAsia="en-US"/>
              </w:rPr>
              <w:t>Fasciectomy</w:t>
            </w:r>
            <w:proofErr w:type="spellEnd"/>
          </w:p>
        </w:tc>
      </w:tr>
      <w:tr w:rsidR="002F283B" w:rsidRPr="002F283B" w:rsidTr="00CD1033">
        <w:tc>
          <w:tcPr>
            <w:tcW w:w="8363" w:type="dxa"/>
            <w:gridSpan w:val="3"/>
            <w:vAlign w:val="center"/>
          </w:tcPr>
          <w:p w:rsidR="002F283B" w:rsidRPr="002F283B" w:rsidRDefault="002F283B" w:rsidP="002F283B">
            <w:pPr>
              <w:widowControl w:val="0"/>
              <w:rPr>
                <w:rFonts w:ascii="Arial Narrow" w:hAnsi="Arial Narrow" w:cs="Arial"/>
                <w:b/>
                <w:snapToGrid w:val="0"/>
                <w:sz w:val="20"/>
                <w:szCs w:val="20"/>
                <w:lang w:eastAsia="en-US"/>
              </w:rPr>
            </w:pPr>
            <w:r w:rsidRPr="002F283B">
              <w:rPr>
                <w:rFonts w:ascii="Arial Narrow" w:hAnsi="Arial Narrow" w:cs="Arial"/>
                <w:b/>
                <w:snapToGrid w:val="0"/>
                <w:sz w:val="20"/>
                <w:szCs w:val="20"/>
                <w:lang w:eastAsia="en-US"/>
              </w:rPr>
              <w:t>Clinical success rate: reduction of contracture to ≤5° (excluding DUPY 303)</w:t>
            </w:r>
          </w:p>
        </w:tc>
      </w:tr>
      <w:tr w:rsidR="002F283B" w:rsidRPr="002F283B" w:rsidTr="00AE74D6">
        <w:trPr>
          <w:trHeight w:val="351"/>
        </w:trPr>
        <w:tc>
          <w:tcPr>
            <w:tcW w:w="5245" w:type="dxa"/>
            <w:vAlign w:val="center"/>
          </w:tcPr>
          <w:p w:rsidR="002F283B" w:rsidRPr="002F283B" w:rsidRDefault="002F283B" w:rsidP="002F283B">
            <w:pPr>
              <w:widowControl w:val="0"/>
              <w:rPr>
                <w:rFonts w:ascii="Arial Narrow" w:hAnsi="Arial Narrow"/>
                <w:sz w:val="20"/>
                <w:szCs w:val="20"/>
                <w:lang w:eastAsia="en-US"/>
              </w:rPr>
            </w:pPr>
            <w:r w:rsidRPr="002F283B">
              <w:rPr>
                <w:rFonts w:ascii="Arial Narrow" w:hAnsi="Arial Narrow"/>
                <w:b/>
                <w:sz w:val="20"/>
                <w:szCs w:val="20"/>
                <w:lang w:eastAsia="en-US"/>
              </w:rPr>
              <w:t xml:space="preserve">  Re-submission base case:</w:t>
            </w:r>
            <w:r w:rsidRPr="002F283B">
              <w:rPr>
                <w:rFonts w:ascii="Arial Narrow" w:hAnsi="Arial Narrow"/>
                <w:sz w:val="20"/>
                <w:szCs w:val="20"/>
                <w:lang w:eastAsia="en-US"/>
              </w:rPr>
              <w:t xml:space="preserve"> used in the economic evaluation</w:t>
            </w:r>
          </w:p>
        </w:tc>
        <w:tc>
          <w:tcPr>
            <w:tcW w:w="1559" w:type="dxa"/>
            <w:shd w:val="clear" w:color="auto" w:fill="D9D9D9" w:themeFill="background1" w:themeFillShade="D9"/>
            <w:vAlign w:val="center"/>
          </w:tcPr>
          <w:p w:rsidR="002F283B" w:rsidRPr="002F283B" w:rsidRDefault="002F283B" w:rsidP="002F283B">
            <w:pPr>
              <w:widowControl w:val="0"/>
              <w:jc w:val="center"/>
              <w:rPr>
                <w:rFonts w:ascii="Arial Narrow" w:hAnsi="Arial Narrow"/>
                <w:sz w:val="20"/>
                <w:szCs w:val="20"/>
                <w:vertAlign w:val="superscript"/>
                <w:lang w:eastAsia="en-US"/>
              </w:rPr>
            </w:pPr>
            <w:r w:rsidRPr="002F283B">
              <w:rPr>
                <w:rFonts w:ascii="Arial Narrow" w:hAnsi="Arial Narrow"/>
                <w:sz w:val="20"/>
                <w:szCs w:val="20"/>
                <w:lang w:eastAsia="en-US"/>
              </w:rPr>
              <w:t xml:space="preserve">65.4% </w:t>
            </w:r>
            <w:r w:rsidRPr="002F283B">
              <w:rPr>
                <w:rFonts w:ascii="Arial Narrow" w:hAnsi="Arial Narrow"/>
                <w:sz w:val="20"/>
                <w:szCs w:val="20"/>
                <w:vertAlign w:val="superscript"/>
                <w:lang w:eastAsia="en-US"/>
              </w:rPr>
              <w:t xml:space="preserve">a </w:t>
            </w:r>
          </w:p>
          <w:p w:rsidR="002F283B" w:rsidRPr="002F283B" w:rsidRDefault="002F283B" w:rsidP="002F283B">
            <w:pPr>
              <w:widowControl w:val="0"/>
              <w:jc w:val="center"/>
              <w:rPr>
                <w:rFonts w:ascii="Arial Narrow" w:hAnsi="Arial Narrow"/>
                <w:sz w:val="20"/>
                <w:szCs w:val="20"/>
                <w:lang w:eastAsia="en-US"/>
              </w:rPr>
            </w:pPr>
            <w:r w:rsidRPr="002F283B">
              <w:rPr>
                <w:rFonts w:ascii="Arial Narrow" w:hAnsi="Arial Narrow" w:cs="Arial"/>
                <w:sz w:val="20"/>
                <w:szCs w:val="20"/>
                <w:lang w:eastAsia="en-US"/>
              </w:rPr>
              <w:t>(≤</w:t>
            </w:r>
            <w:r w:rsidRPr="002F283B">
              <w:rPr>
                <w:rFonts w:ascii="Arial Narrow" w:hAnsi="Arial Narrow"/>
                <w:sz w:val="20"/>
                <w:szCs w:val="20"/>
                <w:lang w:eastAsia="en-US"/>
              </w:rPr>
              <w:t>2 ray subgroup)</w:t>
            </w:r>
          </w:p>
        </w:tc>
        <w:tc>
          <w:tcPr>
            <w:tcW w:w="1559" w:type="dxa"/>
            <w:shd w:val="clear" w:color="auto" w:fill="D9D9D9" w:themeFill="background1" w:themeFillShade="D9"/>
            <w:vAlign w:val="center"/>
          </w:tcPr>
          <w:p w:rsidR="002F283B" w:rsidRPr="002F283B" w:rsidRDefault="002F283B" w:rsidP="002F283B">
            <w:pPr>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 xml:space="preserve">80.8% </w:t>
            </w:r>
            <w:r w:rsidRPr="002F283B">
              <w:rPr>
                <w:rFonts w:ascii="Arial Narrow" w:hAnsi="Arial Narrow" w:cs="Arial"/>
                <w:snapToGrid w:val="0"/>
                <w:sz w:val="20"/>
                <w:szCs w:val="20"/>
                <w:vertAlign w:val="superscript"/>
                <w:lang w:eastAsia="en-US"/>
              </w:rPr>
              <w:t>b</w:t>
            </w:r>
          </w:p>
        </w:tc>
      </w:tr>
      <w:tr w:rsidR="002F283B" w:rsidRPr="002F283B" w:rsidTr="00AE74D6">
        <w:tc>
          <w:tcPr>
            <w:tcW w:w="5245" w:type="dxa"/>
            <w:vAlign w:val="center"/>
          </w:tcPr>
          <w:p w:rsidR="002F283B" w:rsidRPr="002F283B" w:rsidRDefault="002F283B" w:rsidP="002F283B">
            <w:pPr>
              <w:widowControl w:val="0"/>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 xml:space="preserve">  July 2013 submission:  all studies </w:t>
            </w:r>
          </w:p>
        </w:tc>
        <w:tc>
          <w:tcPr>
            <w:tcW w:w="1559" w:type="dxa"/>
            <w:vAlign w:val="center"/>
          </w:tcPr>
          <w:p w:rsidR="002F283B" w:rsidRPr="002F283B" w:rsidRDefault="002F283B" w:rsidP="002F283B">
            <w:pPr>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 xml:space="preserve">60.5% </w:t>
            </w:r>
            <w:r w:rsidRPr="002F283B">
              <w:rPr>
                <w:rFonts w:ascii="Arial Narrow" w:hAnsi="Arial Narrow" w:cs="Arial"/>
                <w:snapToGrid w:val="0"/>
                <w:sz w:val="20"/>
                <w:szCs w:val="20"/>
                <w:vertAlign w:val="superscript"/>
                <w:lang w:eastAsia="en-US"/>
              </w:rPr>
              <w:t>c</w:t>
            </w:r>
          </w:p>
        </w:tc>
        <w:tc>
          <w:tcPr>
            <w:tcW w:w="1559" w:type="dxa"/>
            <w:vAlign w:val="center"/>
          </w:tcPr>
          <w:p w:rsidR="002F283B" w:rsidRPr="002F283B" w:rsidRDefault="002F283B" w:rsidP="002F283B">
            <w:pPr>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 xml:space="preserve">69% </w:t>
            </w:r>
            <w:r w:rsidRPr="002F283B">
              <w:rPr>
                <w:rFonts w:ascii="Arial Narrow" w:hAnsi="Arial Narrow" w:cs="Arial"/>
                <w:snapToGrid w:val="0"/>
                <w:sz w:val="20"/>
                <w:szCs w:val="20"/>
                <w:vertAlign w:val="superscript"/>
                <w:lang w:eastAsia="en-US"/>
              </w:rPr>
              <w:t>d</w:t>
            </w:r>
          </w:p>
        </w:tc>
      </w:tr>
      <w:tr w:rsidR="002F283B" w:rsidRPr="002F283B" w:rsidTr="00AE74D6">
        <w:tc>
          <w:tcPr>
            <w:tcW w:w="5245" w:type="dxa"/>
            <w:vAlign w:val="center"/>
          </w:tcPr>
          <w:p w:rsidR="002F283B" w:rsidRPr="002F283B" w:rsidRDefault="002F283B" w:rsidP="002F283B">
            <w:pPr>
              <w:widowControl w:val="0"/>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 xml:space="preserve">  Accepted by PBAC: (July 2013 meeting)</w:t>
            </w:r>
          </w:p>
        </w:tc>
        <w:tc>
          <w:tcPr>
            <w:tcW w:w="1559" w:type="dxa"/>
            <w:vAlign w:val="center"/>
          </w:tcPr>
          <w:p w:rsidR="002F283B" w:rsidRPr="002F283B" w:rsidRDefault="002F283B" w:rsidP="002F283B">
            <w:pPr>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50%</w:t>
            </w:r>
          </w:p>
        </w:tc>
        <w:tc>
          <w:tcPr>
            <w:tcW w:w="1559" w:type="dxa"/>
            <w:vAlign w:val="center"/>
          </w:tcPr>
          <w:p w:rsidR="002F283B" w:rsidRPr="002F283B" w:rsidRDefault="002F283B" w:rsidP="002F283B">
            <w:pPr>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69%</w:t>
            </w:r>
          </w:p>
        </w:tc>
      </w:tr>
      <w:tr w:rsidR="002F283B" w:rsidRPr="002F283B" w:rsidTr="00CD1033">
        <w:tc>
          <w:tcPr>
            <w:tcW w:w="8363" w:type="dxa"/>
            <w:gridSpan w:val="3"/>
            <w:vAlign w:val="center"/>
          </w:tcPr>
          <w:p w:rsidR="002F283B" w:rsidRPr="002F283B" w:rsidRDefault="002F283B" w:rsidP="002F283B">
            <w:pPr>
              <w:widowControl w:val="0"/>
              <w:rPr>
                <w:rFonts w:ascii="Arial Narrow" w:hAnsi="Arial Narrow" w:cs="Arial"/>
                <w:b/>
                <w:snapToGrid w:val="0"/>
                <w:sz w:val="20"/>
                <w:szCs w:val="20"/>
                <w:lang w:eastAsia="en-US"/>
              </w:rPr>
            </w:pPr>
            <w:r w:rsidRPr="002F283B">
              <w:rPr>
                <w:rFonts w:ascii="Arial Narrow" w:hAnsi="Arial Narrow" w:cs="Arial"/>
                <w:b/>
                <w:snapToGrid w:val="0"/>
                <w:sz w:val="20"/>
                <w:szCs w:val="20"/>
                <w:lang w:eastAsia="en-US"/>
              </w:rPr>
              <w:t xml:space="preserve">Recurrence rate </w:t>
            </w:r>
          </w:p>
        </w:tc>
      </w:tr>
      <w:tr w:rsidR="002F283B" w:rsidRPr="002F283B" w:rsidTr="00AE74D6">
        <w:tc>
          <w:tcPr>
            <w:tcW w:w="5245" w:type="dxa"/>
            <w:vAlign w:val="center"/>
          </w:tcPr>
          <w:p w:rsidR="002F283B" w:rsidRPr="002F283B" w:rsidRDefault="002F283B" w:rsidP="002F283B">
            <w:pPr>
              <w:widowControl w:val="0"/>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 xml:space="preserve">  </w:t>
            </w:r>
            <w:r w:rsidRPr="002F283B">
              <w:rPr>
                <w:rFonts w:ascii="Arial Narrow" w:hAnsi="Arial Narrow" w:cs="Arial"/>
                <w:b/>
                <w:snapToGrid w:val="0"/>
                <w:sz w:val="20"/>
                <w:szCs w:val="20"/>
                <w:lang w:eastAsia="en-US"/>
              </w:rPr>
              <w:t>Re-submission base case:</w:t>
            </w:r>
            <w:r w:rsidRPr="002F283B">
              <w:rPr>
                <w:rFonts w:ascii="Arial Narrow" w:hAnsi="Arial Narrow" w:cs="Arial"/>
                <w:snapToGrid w:val="0"/>
                <w:sz w:val="20"/>
                <w:szCs w:val="20"/>
                <w:lang w:eastAsia="en-US"/>
              </w:rPr>
              <w:t xml:space="preserve"> used in economic evaluation</w:t>
            </w:r>
          </w:p>
        </w:tc>
        <w:tc>
          <w:tcPr>
            <w:tcW w:w="1559" w:type="dxa"/>
            <w:shd w:val="clear" w:color="auto" w:fill="D9D9D9" w:themeFill="background1" w:themeFillShade="D9"/>
            <w:vAlign w:val="center"/>
          </w:tcPr>
          <w:p w:rsidR="002F283B" w:rsidRPr="002F283B" w:rsidRDefault="002F283B" w:rsidP="002F283B">
            <w:pPr>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13.6%</w:t>
            </w:r>
          </w:p>
        </w:tc>
        <w:tc>
          <w:tcPr>
            <w:tcW w:w="1559" w:type="dxa"/>
            <w:shd w:val="clear" w:color="auto" w:fill="D9D9D9" w:themeFill="background1" w:themeFillShade="D9"/>
            <w:vAlign w:val="center"/>
          </w:tcPr>
          <w:p w:rsidR="002F283B" w:rsidRPr="002F283B" w:rsidRDefault="002F283B" w:rsidP="002F283B">
            <w:pPr>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13.6% (assumed)</w:t>
            </w:r>
          </w:p>
        </w:tc>
      </w:tr>
      <w:tr w:rsidR="002F283B" w:rsidRPr="002F283B" w:rsidTr="00AE74D6">
        <w:tc>
          <w:tcPr>
            <w:tcW w:w="5245" w:type="dxa"/>
            <w:vAlign w:val="center"/>
          </w:tcPr>
          <w:p w:rsidR="002F283B" w:rsidRPr="002F283B" w:rsidRDefault="00AE74D6" w:rsidP="002F283B">
            <w:pPr>
              <w:widowControl w:val="0"/>
              <w:rPr>
                <w:rFonts w:ascii="Arial Narrow" w:hAnsi="Arial Narrow" w:cs="Arial"/>
                <w:snapToGrid w:val="0"/>
                <w:sz w:val="20"/>
                <w:szCs w:val="20"/>
                <w:lang w:eastAsia="en-US"/>
              </w:rPr>
            </w:pPr>
            <w:r>
              <w:rPr>
                <w:rFonts w:ascii="Arial Narrow" w:hAnsi="Arial Narrow" w:cs="Arial"/>
                <w:snapToGrid w:val="0"/>
                <w:sz w:val="20"/>
                <w:szCs w:val="20"/>
                <w:lang w:eastAsia="en-US"/>
              </w:rPr>
              <w:t xml:space="preserve">  </w:t>
            </w:r>
            <w:r w:rsidR="002F283B" w:rsidRPr="002F283B">
              <w:rPr>
                <w:rFonts w:ascii="Arial Narrow" w:hAnsi="Arial Narrow" w:cs="Arial"/>
                <w:snapToGrid w:val="0"/>
                <w:sz w:val="20"/>
                <w:szCs w:val="20"/>
                <w:lang w:eastAsia="en-US"/>
              </w:rPr>
              <w:t>Re-submission: requiring medical or surgical intervention up to 4 years</w:t>
            </w:r>
          </w:p>
        </w:tc>
        <w:tc>
          <w:tcPr>
            <w:tcW w:w="1559" w:type="dxa"/>
            <w:vAlign w:val="center"/>
          </w:tcPr>
          <w:p w:rsidR="002F283B" w:rsidRPr="002F283B" w:rsidRDefault="002F283B" w:rsidP="002F283B">
            <w:pPr>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13.6%</w:t>
            </w:r>
          </w:p>
        </w:tc>
        <w:tc>
          <w:tcPr>
            <w:tcW w:w="1559" w:type="dxa"/>
            <w:vAlign w:val="center"/>
          </w:tcPr>
          <w:p w:rsidR="002F283B" w:rsidRPr="002F283B" w:rsidRDefault="002F283B" w:rsidP="002F283B">
            <w:pPr>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15.0%</w:t>
            </w:r>
            <w:r w:rsidRPr="002F283B">
              <w:rPr>
                <w:rFonts w:ascii="Arial Narrow" w:hAnsi="Arial Narrow" w:cs="Arial"/>
                <w:snapToGrid w:val="0"/>
                <w:sz w:val="20"/>
                <w:szCs w:val="20"/>
                <w:vertAlign w:val="superscript"/>
                <w:lang w:eastAsia="en-US"/>
              </w:rPr>
              <w:t>e</w:t>
            </w:r>
          </w:p>
        </w:tc>
      </w:tr>
      <w:tr w:rsidR="002F283B" w:rsidRPr="002F283B" w:rsidTr="00AE74D6">
        <w:tc>
          <w:tcPr>
            <w:tcW w:w="5245" w:type="dxa"/>
            <w:vAlign w:val="center"/>
          </w:tcPr>
          <w:p w:rsidR="002F283B" w:rsidRPr="002F283B" w:rsidRDefault="002F283B" w:rsidP="002F283B">
            <w:pPr>
              <w:widowControl w:val="0"/>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 xml:space="preserve">  Re-submission: recurrent contracture to ≥30° up to 5 years </w:t>
            </w:r>
          </w:p>
        </w:tc>
        <w:tc>
          <w:tcPr>
            <w:tcW w:w="1559" w:type="dxa"/>
            <w:vAlign w:val="center"/>
          </w:tcPr>
          <w:p w:rsidR="002F283B" w:rsidRPr="002F283B" w:rsidRDefault="002F283B" w:rsidP="002F283B">
            <w:pPr>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31.8%</w:t>
            </w:r>
          </w:p>
        </w:tc>
        <w:tc>
          <w:tcPr>
            <w:tcW w:w="1559" w:type="dxa"/>
            <w:vAlign w:val="center"/>
          </w:tcPr>
          <w:p w:rsidR="002F283B" w:rsidRPr="002F283B" w:rsidRDefault="002F283B" w:rsidP="002F283B">
            <w:pPr>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24.7%</w:t>
            </w:r>
            <w:r w:rsidRPr="002F283B">
              <w:rPr>
                <w:rFonts w:ascii="Arial Narrow" w:hAnsi="Arial Narrow" w:cs="Arial"/>
                <w:snapToGrid w:val="0"/>
                <w:sz w:val="20"/>
                <w:szCs w:val="20"/>
                <w:vertAlign w:val="superscript"/>
                <w:lang w:eastAsia="en-US"/>
              </w:rPr>
              <w:t xml:space="preserve"> e</w:t>
            </w:r>
          </w:p>
        </w:tc>
      </w:tr>
      <w:tr w:rsidR="002F283B" w:rsidRPr="002F283B" w:rsidTr="00AE74D6">
        <w:tc>
          <w:tcPr>
            <w:tcW w:w="5245" w:type="dxa"/>
            <w:vAlign w:val="center"/>
          </w:tcPr>
          <w:p w:rsidR="002F283B" w:rsidRPr="002F283B" w:rsidRDefault="002F283B" w:rsidP="002F283B">
            <w:pPr>
              <w:widowControl w:val="0"/>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 xml:space="preserve">  July 2013 submission: recurrent contracture to ≥30° up to 4 years </w:t>
            </w:r>
          </w:p>
        </w:tc>
        <w:tc>
          <w:tcPr>
            <w:tcW w:w="1559" w:type="dxa"/>
            <w:vAlign w:val="center"/>
          </w:tcPr>
          <w:p w:rsidR="002F283B" w:rsidRPr="002F283B" w:rsidRDefault="002F283B" w:rsidP="002F283B">
            <w:pPr>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28%</w:t>
            </w:r>
          </w:p>
        </w:tc>
        <w:tc>
          <w:tcPr>
            <w:tcW w:w="1559" w:type="dxa"/>
            <w:vAlign w:val="center"/>
          </w:tcPr>
          <w:p w:rsidR="002F283B" w:rsidRPr="002F283B" w:rsidRDefault="002F283B" w:rsidP="002F283B">
            <w:pPr>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21%</w:t>
            </w:r>
          </w:p>
        </w:tc>
      </w:tr>
      <w:tr w:rsidR="002F283B" w:rsidRPr="002F283B" w:rsidTr="00AE74D6">
        <w:tc>
          <w:tcPr>
            <w:tcW w:w="5245" w:type="dxa"/>
            <w:vAlign w:val="center"/>
          </w:tcPr>
          <w:p w:rsidR="002F283B" w:rsidRPr="002F283B" w:rsidRDefault="002F283B" w:rsidP="002F283B">
            <w:pPr>
              <w:widowControl w:val="0"/>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 xml:space="preserve">  July 2013 submission: recurrent contracture to ≥20° up to 4 years</w:t>
            </w:r>
          </w:p>
        </w:tc>
        <w:tc>
          <w:tcPr>
            <w:tcW w:w="1559" w:type="dxa"/>
            <w:vAlign w:val="center"/>
          </w:tcPr>
          <w:p w:rsidR="002F283B" w:rsidRPr="002F283B" w:rsidRDefault="002F283B" w:rsidP="002F283B">
            <w:pPr>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42%</w:t>
            </w:r>
          </w:p>
        </w:tc>
        <w:tc>
          <w:tcPr>
            <w:tcW w:w="1559" w:type="dxa"/>
            <w:vAlign w:val="center"/>
          </w:tcPr>
          <w:p w:rsidR="002F283B" w:rsidRPr="002F283B" w:rsidRDefault="002F283B" w:rsidP="002F283B">
            <w:pPr>
              <w:widowControl w:val="0"/>
              <w:jc w:val="center"/>
              <w:rPr>
                <w:rFonts w:ascii="Arial Narrow" w:hAnsi="Arial Narrow" w:cs="Arial"/>
                <w:snapToGrid w:val="0"/>
                <w:sz w:val="20"/>
                <w:szCs w:val="20"/>
                <w:lang w:eastAsia="en-US"/>
              </w:rPr>
            </w:pPr>
            <w:r w:rsidRPr="002F283B">
              <w:rPr>
                <w:rFonts w:ascii="Arial Narrow" w:hAnsi="Arial Narrow" w:cs="Arial"/>
                <w:snapToGrid w:val="0"/>
                <w:sz w:val="20"/>
                <w:szCs w:val="20"/>
                <w:lang w:eastAsia="en-US"/>
              </w:rPr>
              <w:t>24%</w:t>
            </w:r>
          </w:p>
        </w:tc>
      </w:tr>
    </w:tbl>
    <w:p w:rsidR="002F283B" w:rsidRPr="002F283B" w:rsidRDefault="002F283B" w:rsidP="002F283B">
      <w:pPr>
        <w:widowControl w:val="0"/>
        <w:ind w:left="709"/>
        <w:jc w:val="both"/>
        <w:rPr>
          <w:rFonts w:ascii="Arial Narrow" w:hAnsi="Arial Narrow" w:cs="Arial"/>
          <w:snapToGrid w:val="0"/>
          <w:sz w:val="18"/>
          <w:szCs w:val="18"/>
          <w:lang w:eastAsia="en-US"/>
        </w:rPr>
      </w:pPr>
      <w:r w:rsidRPr="002F283B">
        <w:rPr>
          <w:rFonts w:ascii="Arial Narrow" w:hAnsi="Arial Narrow" w:cs="Arial"/>
          <w:snapToGrid w:val="0"/>
          <w:sz w:val="18"/>
          <w:szCs w:val="18"/>
          <w:lang w:eastAsia="en-US"/>
        </w:rPr>
        <w:t>Source: Table 55, p.147 of the re-submission; CCH July 2013 submission.</w:t>
      </w:r>
    </w:p>
    <w:p w:rsidR="002F283B" w:rsidRPr="002F283B" w:rsidRDefault="002F283B" w:rsidP="002F283B">
      <w:pPr>
        <w:widowControl w:val="0"/>
        <w:ind w:left="709"/>
        <w:jc w:val="both"/>
        <w:rPr>
          <w:rFonts w:ascii="Arial Narrow" w:hAnsi="Arial Narrow" w:cs="Arial"/>
          <w:snapToGrid w:val="0"/>
          <w:sz w:val="18"/>
          <w:szCs w:val="18"/>
          <w:lang w:eastAsia="en-US"/>
        </w:rPr>
      </w:pPr>
      <w:r w:rsidRPr="002F283B">
        <w:rPr>
          <w:rFonts w:ascii="Arial Narrow" w:hAnsi="Arial Narrow" w:cs="Arial"/>
          <w:snapToGrid w:val="0"/>
          <w:sz w:val="18"/>
          <w:szCs w:val="18"/>
          <w:lang w:eastAsia="en-US"/>
        </w:rPr>
        <w:t xml:space="preserve">Abbreviations: CCH, </w:t>
      </w:r>
      <w:r w:rsidRPr="002F283B">
        <w:rPr>
          <w:rFonts w:ascii="Arial Narrow" w:hAnsi="Arial Narrow"/>
          <w:snapToGrid w:val="0"/>
          <w:sz w:val="18"/>
          <w:szCs w:val="18"/>
          <w:lang w:eastAsia="en-US"/>
        </w:rPr>
        <w:t xml:space="preserve">collagenase </w:t>
      </w:r>
      <w:r w:rsidRPr="002F283B">
        <w:rPr>
          <w:rFonts w:ascii="Arial Narrow" w:hAnsi="Arial Narrow"/>
          <w:i/>
          <w:snapToGrid w:val="0"/>
          <w:sz w:val="18"/>
          <w:szCs w:val="18"/>
          <w:lang w:eastAsia="en-US"/>
        </w:rPr>
        <w:t xml:space="preserve">Clostridium </w:t>
      </w:r>
      <w:proofErr w:type="spellStart"/>
      <w:r w:rsidRPr="002F283B">
        <w:rPr>
          <w:rFonts w:ascii="Arial Narrow" w:hAnsi="Arial Narrow"/>
          <w:i/>
          <w:snapToGrid w:val="0"/>
          <w:sz w:val="18"/>
          <w:szCs w:val="18"/>
          <w:lang w:eastAsia="en-US"/>
        </w:rPr>
        <w:t>histolyticum</w:t>
      </w:r>
      <w:proofErr w:type="spellEnd"/>
      <w:r w:rsidRPr="002F283B">
        <w:rPr>
          <w:rFonts w:ascii="Arial Narrow" w:hAnsi="Arial Narrow" w:cs="Arial"/>
          <w:snapToGrid w:val="0"/>
          <w:sz w:val="18"/>
          <w:szCs w:val="18"/>
          <w:lang w:eastAsia="en-US"/>
        </w:rPr>
        <w:t>; PES, Pharmaceutical Evaluation Section.</w:t>
      </w:r>
    </w:p>
    <w:p w:rsidR="002F283B" w:rsidRPr="00747852" w:rsidRDefault="002F283B" w:rsidP="00747852">
      <w:pPr>
        <w:widowControl w:val="0"/>
        <w:ind w:left="709"/>
        <w:jc w:val="both"/>
        <w:rPr>
          <w:rFonts w:ascii="Arial Narrow" w:hAnsi="Arial Narrow" w:cs="Arial"/>
          <w:snapToGrid w:val="0"/>
          <w:sz w:val="18"/>
          <w:szCs w:val="18"/>
          <w:lang w:eastAsia="en-US"/>
        </w:rPr>
      </w:pPr>
      <w:proofErr w:type="gramStart"/>
      <w:r w:rsidRPr="002F283B">
        <w:rPr>
          <w:rFonts w:ascii="Arial Narrow" w:hAnsi="Arial Narrow" w:cs="Arial"/>
          <w:snapToGrid w:val="0"/>
          <w:sz w:val="18"/>
          <w:szCs w:val="18"/>
          <w:vertAlign w:val="superscript"/>
          <w:lang w:eastAsia="en-US"/>
        </w:rPr>
        <w:t>a</w:t>
      </w:r>
      <w:proofErr w:type="gramEnd"/>
      <w:r w:rsidRPr="002F283B">
        <w:rPr>
          <w:rFonts w:ascii="Arial Narrow" w:hAnsi="Arial Narrow" w:cs="Arial"/>
          <w:snapToGrid w:val="0"/>
          <w:sz w:val="18"/>
          <w:szCs w:val="18"/>
          <w:lang w:eastAsia="en-US"/>
        </w:rPr>
        <w:t xml:space="preserve"> 68.1% including DUPY 303. </w:t>
      </w:r>
      <w:proofErr w:type="gramStart"/>
      <w:r w:rsidRPr="002F283B">
        <w:rPr>
          <w:rFonts w:ascii="Arial Narrow" w:hAnsi="Arial Narrow" w:cs="Arial"/>
          <w:snapToGrid w:val="0"/>
          <w:sz w:val="18"/>
          <w:szCs w:val="18"/>
          <w:vertAlign w:val="superscript"/>
          <w:lang w:eastAsia="en-US"/>
        </w:rPr>
        <w:t>b</w:t>
      </w:r>
      <w:proofErr w:type="gramEnd"/>
      <w:r w:rsidRPr="002F283B">
        <w:rPr>
          <w:rFonts w:ascii="Arial Narrow" w:hAnsi="Arial Narrow" w:cs="Arial"/>
          <w:snapToGrid w:val="0"/>
          <w:sz w:val="18"/>
          <w:szCs w:val="18"/>
          <w:lang w:eastAsia="en-US"/>
        </w:rPr>
        <w:t xml:space="preserve"> </w:t>
      </w:r>
      <w:proofErr w:type="spellStart"/>
      <w:r w:rsidRPr="002F283B">
        <w:rPr>
          <w:rFonts w:ascii="Arial Narrow" w:hAnsi="Arial Narrow" w:cs="Arial"/>
          <w:snapToGrid w:val="0"/>
          <w:sz w:val="18"/>
          <w:szCs w:val="18"/>
          <w:lang w:eastAsia="en-US"/>
        </w:rPr>
        <w:t>Fasciectomy</w:t>
      </w:r>
      <w:proofErr w:type="spellEnd"/>
      <w:r w:rsidRPr="002F283B">
        <w:rPr>
          <w:rFonts w:ascii="Arial Narrow" w:hAnsi="Arial Narrow" w:cs="Arial"/>
          <w:snapToGrid w:val="0"/>
          <w:sz w:val="18"/>
          <w:szCs w:val="18"/>
          <w:lang w:eastAsia="en-US"/>
        </w:rPr>
        <w:t xml:space="preserve"> observational studies selected in the PES July 2013 Evaluation including </w:t>
      </w:r>
      <w:proofErr w:type="spellStart"/>
      <w:r w:rsidRPr="002F283B">
        <w:rPr>
          <w:rFonts w:ascii="Arial Narrow" w:hAnsi="Arial Narrow" w:cs="Arial"/>
          <w:snapToGrid w:val="0"/>
          <w:sz w:val="18"/>
          <w:szCs w:val="18"/>
          <w:lang w:eastAsia="en-US"/>
        </w:rPr>
        <w:t>Karabeg</w:t>
      </w:r>
      <w:proofErr w:type="spellEnd"/>
      <w:r w:rsidRPr="002F283B">
        <w:rPr>
          <w:rFonts w:ascii="Arial Narrow" w:hAnsi="Arial Narrow" w:cs="Arial"/>
          <w:snapToGrid w:val="0"/>
          <w:sz w:val="18"/>
          <w:szCs w:val="18"/>
          <w:lang w:eastAsia="en-US"/>
        </w:rPr>
        <w:t xml:space="preserve"> (2012).</w:t>
      </w:r>
      <w:r w:rsidR="00AE74D6">
        <w:rPr>
          <w:rFonts w:ascii="Arial Narrow" w:hAnsi="Arial Narrow" w:cs="Arial"/>
          <w:snapToGrid w:val="0"/>
          <w:sz w:val="18"/>
          <w:szCs w:val="18"/>
          <w:lang w:eastAsia="en-US"/>
        </w:rPr>
        <w:t xml:space="preserve"> </w:t>
      </w:r>
      <w:proofErr w:type="gramStart"/>
      <w:r w:rsidRPr="002F283B">
        <w:rPr>
          <w:rFonts w:ascii="Arial Narrow" w:hAnsi="Arial Narrow" w:cs="Arial"/>
          <w:snapToGrid w:val="0"/>
          <w:sz w:val="18"/>
          <w:szCs w:val="18"/>
          <w:vertAlign w:val="superscript"/>
          <w:lang w:eastAsia="en-US"/>
        </w:rPr>
        <w:t>c</w:t>
      </w:r>
      <w:proofErr w:type="gramEnd"/>
      <w:r w:rsidRPr="002F283B">
        <w:rPr>
          <w:rFonts w:ascii="Arial Narrow" w:hAnsi="Arial Narrow" w:cs="Arial"/>
          <w:snapToGrid w:val="0"/>
          <w:sz w:val="18"/>
          <w:szCs w:val="18"/>
          <w:vertAlign w:val="superscript"/>
          <w:lang w:eastAsia="en-US"/>
        </w:rPr>
        <w:t xml:space="preserve"> </w:t>
      </w:r>
      <w:proofErr w:type="spellStart"/>
      <w:r w:rsidRPr="002F283B">
        <w:rPr>
          <w:rFonts w:ascii="Arial Narrow" w:hAnsi="Arial Narrow" w:cs="Arial"/>
          <w:snapToGrid w:val="0"/>
          <w:sz w:val="18"/>
          <w:szCs w:val="18"/>
          <w:lang w:eastAsia="en-US"/>
        </w:rPr>
        <w:t>Fasciectomy</w:t>
      </w:r>
      <w:proofErr w:type="spellEnd"/>
      <w:r w:rsidRPr="002F283B">
        <w:rPr>
          <w:rFonts w:ascii="Arial Narrow" w:hAnsi="Arial Narrow" w:cs="Arial"/>
          <w:snapToGrid w:val="0"/>
          <w:sz w:val="18"/>
          <w:szCs w:val="18"/>
          <w:lang w:eastAsia="en-US"/>
        </w:rPr>
        <w:t xml:space="preserve"> observational studies selected in the PES July 2013 Evaluation.</w:t>
      </w:r>
      <w:r w:rsidRPr="002F283B">
        <w:rPr>
          <w:rFonts w:ascii="Arial Narrow" w:hAnsi="Arial Narrow" w:cs="Arial"/>
          <w:snapToGrid w:val="0"/>
          <w:sz w:val="18"/>
          <w:szCs w:val="18"/>
          <w:vertAlign w:val="superscript"/>
          <w:lang w:eastAsia="en-US"/>
        </w:rPr>
        <w:t xml:space="preserve"> </w:t>
      </w:r>
      <w:proofErr w:type="gramStart"/>
      <w:r w:rsidRPr="002F283B">
        <w:rPr>
          <w:rFonts w:ascii="Arial Narrow" w:hAnsi="Arial Narrow" w:cs="Arial"/>
          <w:snapToGrid w:val="0"/>
          <w:sz w:val="18"/>
          <w:szCs w:val="18"/>
          <w:vertAlign w:val="superscript"/>
          <w:lang w:eastAsia="en-US"/>
        </w:rPr>
        <w:t>d</w:t>
      </w:r>
      <w:proofErr w:type="gramEnd"/>
      <w:r w:rsidRPr="002F283B">
        <w:rPr>
          <w:rFonts w:ascii="Arial Narrow" w:hAnsi="Arial Narrow" w:cs="Arial"/>
          <w:snapToGrid w:val="0"/>
          <w:sz w:val="18"/>
          <w:szCs w:val="18"/>
          <w:lang w:eastAsia="en-US"/>
        </w:rPr>
        <w:t xml:space="preserve"> All observational studies reporting outcomes regardless of age of study or comparability.</w:t>
      </w:r>
      <w:r w:rsidRPr="002F283B">
        <w:rPr>
          <w:rFonts w:ascii="Arial Narrow" w:hAnsi="Arial Narrow" w:cs="Arial"/>
          <w:snapToGrid w:val="0"/>
          <w:sz w:val="18"/>
          <w:szCs w:val="18"/>
          <w:vertAlign w:val="superscript"/>
          <w:lang w:eastAsia="en-US"/>
        </w:rPr>
        <w:t xml:space="preserve"> </w:t>
      </w:r>
      <w:proofErr w:type="gramStart"/>
      <w:r w:rsidRPr="002F283B">
        <w:rPr>
          <w:rFonts w:ascii="Arial Narrow" w:hAnsi="Arial Narrow" w:cs="Arial"/>
          <w:snapToGrid w:val="0"/>
          <w:sz w:val="18"/>
          <w:szCs w:val="18"/>
          <w:vertAlign w:val="superscript"/>
          <w:lang w:eastAsia="en-US"/>
        </w:rPr>
        <w:t>e</w:t>
      </w:r>
      <w:proofErr w:type="gramEnd"/>
      <w:r w:rsidRPr="002F283B">
        <w:rPr>
          <w:rFonts w:ascii="Arial Narrow" w:hAnsi="Arial Narrow" w:cs="Arial"/>
          <w:snapToGrid w:val="0"/>
          <w:sz w:val="18"/>
          <w:szCs w:val="18"/>
          <w:lang w:eastAsia="en-US"/>
        </w:rPr>
        <w:t xml:space="preserve"> Imputed in the re-submission</w:t>
      </w:r>
      <w:r w:rsidR="00AE74D6">
        <w:rPr>
          <w:rFonts w:ascii="Arial Narrow" w:hAnsi="Arial Narrow" w:cs="Arial"/>
          <w:snapToGrid w:val="0"/>
          <w:sz w:val="18"/>
          <w:szCs w:val="18"/>
          <w:lang w:eastAsia="en-US"/>
        </w:rPr>
        <w:t>.</w:t>
      </w:r>
    </w:p>
    <w:p w:rsidR="00C431A5" w:rsidRDefault="00C431A5" w:rsidP="00D37BF5">
      <w:pPr>
        <w:pStyle w:val="ListParagraph"/>
        <w:ind w:left="709"/>
        <w:jc w:val="both"/>
        <w:rPr>
          <w:rFonts w:ascii="Arial" w:hAnsi="Arial"/>
          <w:i/>
          <w:sz w:val="22"/>
          <w:szCs w:val="22"/>
        </w:rPr>
      </w:pPr>
    </w:p>
    <w:p w:rsidR="00D37BF5" w:rsidRPr="00BB7EC3" w:rsidRDefault="00D37BF5" w:rsidP="00D37BF5">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18015D" w:rsidRPr="00882085" w:rsidRDefault="0018015D" w:rsidP="00747852">
      <w:pPr>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harms</w:t>
      </w:r>
    </w:p>
    <w:p w:rsidR="005A3173" w:rsidRPr="00882085" w:rsidRDefault="005A3173" w:rsidP="00882085">
      <w:pPr>
        <w:ind w:left="720" w:hanging="720"/>
        <w:jc w:val="both"/>
        <w:rPr>
          <w:rFonts w:ascii="Arial" w:hAnsi="Arial"/>
          <w:sz w:val="22"/>
          <w:szCs w:val="22"/>
        </w:rPr>
      </w:pPr>
    </w:p>
    <w:p w:rsidR="00F53427" w:rsidRPr="00F53427" w:rsidRDefault="00F53427" w:rsidP="003749D0">
      <w:pPr>
        <w:pStyle w:val="ListParagraph"/>
        <w:numPr>
          <w:ilvl w:val="1"/>
          <w:numId w:val="1"/>
        </w:numPr>
        <w:ind w:left="709" w:hanging="709"/>
        <w:jc w:val="both"/>
        <w:rPr>
          <w:rFonts w:ascii="Arial" w:hAnsi="Arial"/>
          <w:sz w:val="22"/>
          <w:szCs w:val="22"/>
        </w:rPr>
      </w:pPr>
      <w:r w:rsidRPr="00F53427">
        <w:rPr>
          <w:rFonts w:ascii="Arial" w:hAnsi="Arial"/>
          <w:sz w:val="22"/>
          <w:szCs w:val="22"/>
        </w:rPr>
        <w:t xml:space="preserve">In comparison with the previous submission (July 2013), no new safety data were presented. </w:t>
      </w:r>
      <w:r w:rsidR="00AE74D6">
        <w:rPr>
          <w:rFonts w:ascii="Arial" w:hAnsi="Arial"/>
          <w:sz w:val="22"/>
          <w:szCs w:val="22"/>
        </w:rPr>
        <w:t xml:space="preserve"> </w:t>
      </w:r>
      <w:r w:rsidRPr="00F53427">
        <w:rPr>
          <w:rFonts w:ascii="Arial" w:hAnsi="Arial"/>
          <w:sz w:val="22"/>
          <w:szCs w:val="22"/>
        </w:rPr>
        <w:t xml:space="preserve">The most frequent patient-reported adverse events in patients treated with CCH were peripheral oedema, contusion, injection site haemorrhage, </w:t>
      </w:r>
      <w:proofErr w:type="gramStart"/>
      <w:r w:rsidRPr="00F53427">
        <w:rPr>
          <w:rFonts w:ascii="Arial" w:hAnsi="Arial"/>
          <w:sz w:val="22"/>
          <w:szCs w:val="22"/>
        </w:rPr>
        <w:t>injection</w:t>
      </w:r>
      <w:proofErr w:type="gramEnd"/>
      <w:r w:rsidRPr="00F53427">
        <w:rPr>
          <w:rFonts w:ascii="Arial" w:hAnsi="Arial"/>
          <w:sz w:val="22"/>
          <w:szCs w:val="22"/>
        </w:rPr>
        <w:t xml:space="preserve"> site pain, pain in extremity, tenderness, </w:t>
      </w:r>
      <w:r w:rsidR="001F34FF" w:rsidRPr="00F53427">
        <w:rPr>
          <w:rFonts w:ascii="Arial" w:hAnsi="Arial"/>
          <w:sz w:val="22"/>
          <w:szCs w:val="22"/>
        </w:rPr>
        <w:t>pruritus</w:t>
      </w:r>
      <w:r w:rsidRPr="00F53427">
        <w:rPr>
          <w:rFonts w:ascii="Arial" w:hAnsi="Arial"/>
          <w:sz w:val="22"/>
          <w:szCs w:val="22"/>
        </w:rPr>
        <w:t xml:space="preserve"> and lymphadenopathy (enlarged/swollen lymph nodes).  Events reported were generally mild to moderate in severity, transient and related to the injection site and disruption of the </w:t>
      </w:r>
      <w:proofErr w:type="spellStart"/>
      <w:r w:rsidRPr="00F53427">
        <w:rPr>
          <w:rFonts w:ascii="Arial" w:hAnsi="Arial"/>
          <w:sz w:val="22"/>
          <w:szCs w:val="22"/>
        </w:rPr>
        <w:t>Dupuytren’s</w:t>
      </w:r>
      <w:proofErr w:type="spellEnd"/>
      <w:r w:rsidRPr="00F53427">
        <w:rPr>
          <w:rFonts w:ascii="Arial" w:hAnsi="Arial"/>
          <w:sz w:val="22"/>
          <w:szCs w:val="22"/>
        </w:rPr>
        <w:t xml:space="preserve"> cord.</w:t>
      </w:r>
      <w:r>
        <w:rPr>
          <w:rFonts w:ascii="Arial" w:hAnsi="Arial"/>
          <w:sz w:val="22"/>
          <w:szCs w:val="22"/>
        </w:rPr>
        <w:t xml:space="preserve"> </w:t>
      </w:r>
    </w:p>
    <w:p w:rsidR="00F53427" w:rsidRPr="00AE74D6" w:rsidRDefault="00F53427" w:rsidP="00AE74D6">
      <w:pPr>
        <w:jc w:val="both"/>
        <w:rPr>
          <w:rFonts w:ascii="Arial" w:hAnsi="Arial"/>
          <w:sz w:val="22"/>
          <w:szCs w:val="22"/>
        </w:rPr>
      </w:pPr>
    </w:p>
    <w:p w:rsidR="00F53427" w:rsidRPr="001C124B" w:rsidRDefault="00F53427" w:rsidP="00F53427">
      <w:pPr>
        <w:pStyle w:val="ListParagraph"/>
        <w:numPr>
          <w:ilvl w:val="1"/>
          <w:numId w:val="1"/>
        </w:numPr>
        <w:jc w:val="both"/>
        <w:rPr>
          <w:rFonts w:ascii="Arial" w:hAnsi="Arial"/>
          <w:sz w:val="22"/>
          <w:szCs w:val="22"/>
        </w:rPr>
      </w:pPr>
      <w:r w:rsidRPr="001C124B">
        <w:rPr>
          <w:rFonts w:ascii="Arial" w:hAnsi="Arial"/>
          <w:sz w:val="22"/>
          <w:szCs w:val="22"/>
        </w:rPr>
        <w:lastRenderedPageBreak/>
        <w:t xml:space="preserve">The most frequently reported complications associated with surgical </w:t>
      </w:r>
      <w:proofErr w:type="spellStart"/>
      <w:r w:rsidRPr="001C124B">
        <w:rPr>
          <w:rFonts w:ascii="Arial" w:hAnsi="Arial"/>
          <w:sz w:val="22"/>
          <w:szCs w:val="22"/>
        </w:rPr>
        <w:t>fasciectomy</w:t>
      </w:r>
      <w:proofErr w:type="spellEnd"/>
      <w:r w:rsidRPr="001C124B">
        <w:rPr>
          <w:rFonts w:ascii="Arial" w:hAnsi="Arial"/>
          <w:sz w:val="22"/>
          <w:szCs w:val="22"/>
        </w:rPr>
        <w:t xml:space="preserve"> were digital nerve or artery injuries, complex regional pain syndrome, joint stiffening (flare reaction), infections requiring treatment and paraesthesia. </w:t>
      </w:r>
      <w:r w:rsidR="00AE74D6" w:rsidRPr="001C124B">
        <w:rPr>
          <w:rFonts w:ascii="Arial" w:hAnsi="Arial"/>
          <w:sz w:val="22"/>
          <w:szCs w:val="22"/>
        </w:rPr>
        <w:t xml:space="preserve"> </w:t>
      </w:r>
      <w:r w:rsidRPr="001C124B">
        <w:rPr>
          <w:rFonts w:ascii="Arial" w:hAnsi="Arial"/>
          <w:sz w:val="22"/>
          <w:szCs w:val="22"/>
        </w:rPr>
        <w:t xml:space="preserve">Rates varied widely between studies but weighted average rates were low. </w:t>
      </w:r>
    </w:p>
    <w:p w:rsidR="001C124B" w:rsidRPr="001C124B" w:rsidRDefault="001C124B" w:rsidP="001C124B">
      <w:pPr>
        <w:jc w:val="both"/>
        <w:rPr>
          <w:rFonts w:ascii="Arial" w:hAnsi="Arial"/>
          <w:sz w:val="22"/>
          <w:szCs w:val="22"/>
        </w:rPr>
      </w:pPr>
    </w:p>
    <w:p w:rsidR="00F53427" w:rsidRDefault="00F53427" w:rsidP="003749D0">
      <w:pPr>
        <w:pStyle w:val="ListParagraph"/>
        <w:numPr>
          <w:ilvl w:val="1"/>
          <w:numId w:val="1"/>
        </w:numPr>
        <w:jc w:val="both"/>
        <w:rPr>
          <w:rFonts w:ascii="Arial" w:hAnsi="Arial"/>
          <w:sz w:val="22"/>
          <w:szCs w:val="22"/>
        </w:rPr>
      </w:pPr>
      <w:r w:rsidRPr="00F53427">
        <w:rPr>
          <w:rFonts w:ascii="Arial" w:hAnsi="Arial"/>
          <w:sz w:val="22"/>
          <w:szCs w:val="22"/>
        </w:rPr>
        <w:t xml:space="preserve">No studies reported tendon rupture. </w:t>
      </w:r>
      <w:r w:rsidR="00AE74D6">
        <w:rPr>
          <w:rFonts w:ascii="Arial" w:hAnsi="Arial"/>
          <w:sz w:val="22"/>
          <w:szCs w:val="22"/>
        </w:rPr>
        <w:t xml:space="preserve"> </w:t>
      </w:r>
      <w:r w:rsidRPr="00F53427">
        <w:rPr>
          <w:rFonts w:ascii="Arial" w:hAnsi="Arial"/>
          <w:sz w:val="22"/>
          <w:szCs w:val="22"/>
        </w:rPr>
        <w:t>Adverse events related to anaesthesia were not reported.</w:t>
      </w:r>
      <w:r>
        <w:rPr>
          <w:rFonts w:ascii="Arial" w:hAnsi="Arial"/>
          <w:sz w:val="22"/>
          <w:szCs w:val="22"/>
        </w:rPr>
        <w:t xml:space="preserve"> </w:t>
      </w:r>
    </w:p>
    <w:p w:rsidR="008E5870" w:rsidRPr="00F53427" w:rsidRDefault="008E5870" w:rsidP="00F53427">
      <w:pPr>
        <w:jc w:val="both"/>
        <w:rPr>
          <w:rFonts w:ascii="Arial" w:hAnsi="Arial"/>
          <w:sz w:val="22"/>
          <w:szCs w:val="22"/>
        </w:rPr>
      </w:pPr>
    </w:p>
    <w:p w:rsidR="008E5870" w:rsidRDefault="00F53427" w:rsidP="003749D0">
      <w:pPr>
        <w:pStyle w:val="ListParagraph"/>
        <w:numPr>
          <w:ilvl w:val="1"/>
          <w:numId w:val="1"/>
        </w:numPr>
        <w:ind w:left="709" w:hanging="709"/>
        <w:jc w:val="both"/>
        <w:rPr>
          <w:rFonts w:ascii="Arial" w:hAnsi="Arial"/>
          <w:sz w:val="22"/>
          <w:szCs w:val="22"/>
        </w:rPr>
      </w:pPr>
      <w:r w:rsidRPr="00F53427">
        <w:rPr>
          <w:rFonts w:ascii="Arial" w:hAnsi="Arial"/>
          <w:sz w:val="22"/>
          <w:szCs w:val="22"/>
        </w:rPr>
        <w:t xml:space="preserve">The informal comparison between CCH and surgical </w:t>
      </w:r>
      <w:proofErr w:type="spellStart"/>
      <w:r w:rsidRPr="00F53427">
        <w:rPr>
          <w:rFonts w:ascii="Arial" w:hAnsi="Arial"/>
          <w:sz w:val="22"/>
          <w:szCs w:val="22"/>
        </w:rPr>
        <w:t>fasciectomy</w:t>
      </w:r>
      <w:proofErr w:type="spellEnd"/>
      <w:r w:rsidRPr="00F53427">
        <w:rPr>
          <w:rFonts w:ascii="Arial" w:hAnsi="Arial"/>
          <w:sz w:val="22"/>
          <w:szCs w:val="22"/>
        </w:rPr>
        <w:t xml:space="preserve"> provided no comparative statistical analyses of benefits and harms.</w:t>
      </w:r>
      <w:r w:rsidR="00AE74D6">
        <w:rPr>
          <w:rFonts w:ascii="Arial" w:hAnsi="Arial"/>
          <w:sz w:val="22"/>
          <w:szCs w:val="22"/>
        </w:rPr>
        <w:t xml:space="preserve"> </w:t>
      </w:r>
      <w:r w:rsidRPr="00F53427">
        <w:rPr>
          <w:rFonts w:ascii="Arial" w:hAnsi="Arial"/>
          <w:sz w:val="22"/>
          <w:szCs w:val="22"/>
        </w:rPr>
        <w:t xml:space="preserve"> The table below shows the benefits and harms of treatment with CCH compared to placebo, based on the DUPY</w:t>
      </w:r>
      <w:r w:rsidR="00AE74D6">
        <w:rPr>
          <w:rFonts w:ascii="Arial" w:hAnsi="Arial"/>
          <w:sz w:val="22"/>
          <w:szCs w:val="22"/>
        </w:rPr>
        <w:t xml:space="preserve"> 303, CORD I and CORD II trials.</w:t>
      </w:r>
    </w:p>
    <w:p w:rsidR="00F53427" w:rsidRPr="00AE74D6" w:rsidRDefault="00F53427" w:rsidP="00AE74D6">
      <w:pPr>
        <w:jc w:val="both"/>
        <w:rPr>
          <w:rFonts w:ascii="Arial" w:hAnsi="Arial"/>
          <w:sz w:val="22"/>
          <w:szCs w:val="22"/>
        </w:rPr>
      </w:pPr>
    </w:p>
    <w:p w:rsidR="00F53427" w:rsidRPr="00F53427" w:rsidRDefault="00F53427" w:rsidP="00F53427">
      <w:pPr>
        <w:widowControl w:val="0"/>
        <w:ind w:left="709"/>
        <w:jc w:val="both"/>
        <w:rPr>
          <w:rFonts w:ascii="Arial Narrow" w:hAnsi="Arial Narrow" w:cs="Arial"/>
          <w:b/>
          <w:snapToGrid w:val="0"/>
          <w:sz w:val="20"/>
          <w:szCs w:val="16"/>
          <w:lang w:eastAsia="en-US"/>
        </w:rPr>
      </w:pPr>
      <w:r w:rsidRPr="00F53427">
        <w:rPr>
          <w:rFonts w:ascii="Arial Narrow" w:hAnsi="Arial Narrow" w:cs="Arial"/>
          <w:b/>
          <w:snapToGrid w:val="0"/>
          <w:sz w:val="20"/>
          <w:szCs w:val="16"/>
          <w:lang w:eastAsia="en-US"/>
        </w:rPr>
        <w:t>Summary of comparative benefits and harms for CCH versus placebo</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Summary of comparative benefits and harms for CCH versus placebo"/>
      </w:tblPr>
      <w:tblGrid>
        <w:gridCol w:w="1146"/>
        <w:gridCol w:w="835"/>
        <w:gridCol w:w="993"/>
        <w:gridCol w:w="1561"/>
        <w:gridCol w:w="992"/>
        <w:gridCol w:w="1280"/>
        <w:gridCol w:w="1556"/>
      </w:tblGrid>
      <w:tr w:rsidR="00CD1033" w:rsidRPr="00F53427" w:rsidTr="00CD1033">
        <w:trPr>
          <w:trHeight w:val="150"/>
        </w:trPr>
        <w:tc>
          <w:tcPr>
            <w:tcW w:w="685" w:type="pct"/>
            <w:vMerge w:val="restart"/>
            <w:shd w:val="clear" w:color="auto" w:fill="auto"/>
            <w:vAlign w:val="center"/>
          </w:tcPr>
          <w:p w:rsidR="00F53427" w:rsidRPr="00F53427" w:rsidRDefault="00F53427" w:rsidP="00F53427">
            <w:pPr>
              <w:widowControl w:val="0"/>
              <w:ind w:left="114"/>
              <w:jc w:val="both"/>
              <w:rPr>
                <w:rFonts w:ascii="Arial Narrow" w:hAnsi="Arial Narrow" w:cs="Arial"/>
                <w:b/>
                <w:snapToGrid w:val="0"/>
                <w:color w:val="000000"/>
                <w:sz w:val="20"/>
                <w:szCs w:val="20"/>
                <w:lang w:eastAsia="en-US"/>
              </w:rPr>
            </w:pPr>
            <w:r w:rsidRPr="00F53427">
              <w:rPr>
                <w:rFonts w:ascii="Arial Narrow" w:hAnsi="Arial Narrow" w:cs="Arial"/>
                <w:b/>
                <w:snapToGrid w:val="0"/>
                <w:color w:val="000000"/>
                <w:sz w:val="20"/>
                <w:szCs w:val="20"/>
                <w:lang w:eastAsia="en-US"/>
              </w:rPr>
              <w:t>Trial</w:t>
            </w:r>
          </w:p>
        </w:tc>
        <w:tc>
          <w:tcPr>
            <w:tcW w:w="500" w:type="pct"/>
            <w:vMerge w:val="restart"/>
            <w:vAlign w:val="center"/>
          </w:tcPr>
          <w:p w:rsidR="00F53427" w:rsidRPr="00F53427" w:rsidRDefault="00F53427" w:rsidP="00F53427">
            <w:pPr>
              <w:widowControl w:val="0"/>
              <w:jc w:val="center"/>
              <w:rPr>
                <w:rFonts w:ascii="Arial Narrow" w:hAnsi="Arial Narrow" w:cs="Arial"/>
                <w:b/>
                <w:snapToGrid w:val="0"/>
                <w:sz w:val="20"/>
                <w:szCs w:val="20"/>
                <w:lang w:eastAsia="en-US"/>
              </w:rPr>
            </w:pPr>
            <w:r w:rsidRPr="00F53427">
              <w:rPr>
                <w:rFonts w:ascii="Arial Narrow" w:hAnsi="Arial Narrow" w:cs="Arial"/>
                <w:b/>
                <w:snapToGrid w:val="0"/>
                <w:sz w:val="20"/>
                <w:szCs w:val="20"/>
                <w:lang w:eastAsia="en-US"/>
              </w:rPr>
              <w:t>CCH</w:t>
            </w:r>
          </w:p>
          <w:p w:rsidR="00F53427" w:rsidRPr="00F53427" w:rsidRDefault="00F53427" w:rsidP="00F53427">
            <w:pPr>
              <w:widowControl w:val="0"/>
              <w:ind w:right="-108"/>
              <w:jc w:val="center"/>
              <w:rPr>
                <w:rFonts w:ascii="Arial Narrow" w:hAnsi="Arial Narrow" w:cs="Arial"/>
                <w:snapToGrid w:val="0"/>
                <w:sz w:val="20"/>
                <w:szCs w:val="20"/>
                <w:lang w:eastAsia="en-US"/>
              </w:rPr>
            </w:pPr>
            <w:r w:rsidRPr="00F53427">
              <w:rPr>
                <w:rFonts w:ascii="Arial Narrow" w:hAnsi="Arial Narrow" w:cs="Arial"/>
                <w:b/>
                <w:snapToGrid w:val="0"/>
                <w:sz w:val="20"/>
                <w:szCs w:val="20"/>
                <w:lang w:eastAsia="en-US"/>
              </w:rPr>
              <w:t xml:space="preserve">n/N </w:t>
            </w:r>
          </w:p>
        </w:tc>
        <w:tc>
          <w:tcPr>
            <w:tcW w:w="594" w:type="pct"/>
            <w:vMerge w:val="restart"/>
            <w:vAlign w:val="center"/>
          </w:tcPr>
          <w:p w:rsidR="00F53427" w:rsidRPr="00F53427" w:rsidRDefault="00F53427" w:rsidP="00F53427">
            <w:pPr>
              <w:widowControl w:val="0"/>
              <w:jc w:val="center"/>
              <w:rPr>
                <w:rFonts w:ascii="Arial Narrow" w:hAnsi="Arial Narrow" w:cs="Arial"/>
                <w:b/>
                <w:snapToGrid w:val="0"/>
                <w:sz w:val="20"/>
                <w:szCs w:val="20"/>
                <w:lang w:eastAsia="en-US"/>
              </w:rPr>
            </w:pPr>
            <w:r w:rsidRPr="00F53427">
              <w:rPr>
                <w:rFonts w:ascii="Arial Narrow" w:hAnsi="Arial Narrow" w:cs="Arial"/>
                <w:b/>
                <w:snapToGrid w:val="0"/>
                <w:sz w:val="20"/>
                <w:szCs w:val="20"/>
                <w:lang w:eastAsia="en-US"/>
              </w:rPr>
              <w:t>Placebo</w:t>
            </w:r>
          </w:p>
          <w:p w:rsidR="00F53427" w:rsidRPr="00F53427" w:rsidRDefault="00F53427" w:rsidP="00F53427">
            <w:pPr>
              <w:widowControl w:val="0"/>
              <w:jc w:val="center"/>
              <w:rPr>
                <w:rFonts w:ascii="Arial Narrow" w:hAnsi="Arial Narrow" w:cs="Arial"/>
                <w:snapToGrid w:val="0"/>
                <w:sz w:val="20"/>
                <w:szCs w:val="20"/>
                <w:lang w:eastAsia="en-US"/>
              </w:rPr>
            </w:pPr>
            <w:r w:rsidRPr="00F53427">
              <w:rPr>
                <w:rFonts w:ascii="Arial Narrow" w:hAnsi="Arial Narrow" w:cs="Arial"/>
                <w:b/>
                <w:snapToGrid w:val="0"/>
                <w:sz w:val="20"/>
                <w:szCs w:val="20"/>
                <w:lang w:eastAsia="en-US"/>
              </w:rPr>
              <w:t xml:space="preserve">n/N </w:t>
            </w:r>
          </w:p>
        </w:tc>
        <w:tc>
          <w:tcPr>
            <w:tcW w:w="933" w:type="pct"/>
            <w:vMerge w:val="restart"/>
            <w:vAlign w:val="center"/>
          </w:tcPr>
          <w:p w:rsidR="00F53427" w:rsidRPr="00F53427" w:rsidRDefault="00F53427" w:rsidP="00F53427">
            <w:pPr>
              <w:widowControl w:val="0"/>
              <w:jc w:val="center"/>
              <w:rPr>
                <w:rFonts w:ascii="Arial Narrow" w:hAnsi="Arial Narrow" w:cs="Arial"/>
                <w:b/>
                <w:snapToGrid w:val="0"/>
                <w:color w:val="000000"/>
                <w:sz w:val="20"/>
                <w:szCs w:val="20"/>
                <w:lang w:eastAsia="en-US"/>
              </w:rPr>
            </w:pPr>
            <w:r w:rsidRPr="00F53427">
              <w:rPr>
                <w:rFonts w:ascii="Arial Narrow" w:hAnsi="Arial Narrow" w:cs="Arial"/>
                <w:b/>
                <w:snapToGrid w:val="0"/>
                <w:color w:val="000000"/>
                <w:sz w:val="20"/>
                <w:szCs w:val="20"/>
                <w:lang w:eastAsia="en-US"/>
              </w:rPr>
              <w:t>Relative risk</w:t>
            </w:r>
          </w:p>
          <w:p w:rsidR="00F53427" w:rsidRPr="00F53427" w:rsidRDefault="00F53427" w:rsidP="00F53427">
            <w:pPr>
              <w:widowControl w:val="0"/>
              <w:jc w:val="center"/>
              <w:rPr>
                <w:rFonts w:ascii="Arial Narrow" w:hAnsi="Arial Narrow" w:cs="Arial"/>
                <w:b/>
                <w:snapToGrid w:val="0"/>
                <w:color w:val="000000"/>
                <w:sz w:val="20"/>
                <w:szCs w:val="20"/>
                <w:lang w:eastAsia="en-US"/>
              </w:rPr>
            </w:pPr>
            <w:r w:rsidRPr="00F53427">
              <w:rPr>
                <w:rFonts w:ascii="Arial Narrow" w:hAnsi="Arial Narrow" w:cs="Arial"/>
                <w:b/>
                <w:snapToGrid w:val="0"/>
                <w:color w:val="000000"/>
                <w:sz w:val="20"/>
                <w:szCs w:val="20"/>
                <w:lang w:eastAsia="en-US"/>
              </w:rPr>
              <w:t>(95% CI)</w:t>
            </w:r>
          </w:p>
        </w:tc>
        <w:tc>
          <w:tcPr>
            <w:tcW w:w="1358" w:type="pct"/>
            <w:gridSpan w:val="2"/>
            <w:vAlign w:val="center"/>
          </w:tcPr>
          <w:p w:rsidR="00F53427" w:rsidRPr="00F53427" w:rsidRDefault="00F53427" w:rsidP="00F53427">
            <w:pPr>
              <w:widowControl w:val="0"/>
              <w:jc w:val="center"/>
              <w:rPr>
                <w:rFonts w:ascii="Arial Narrow" w:hAnsi="Arial Narrow" w:cs="Arial"/>
                <w:b/>
                <w:snapToGrid w:val="0"/>
                <w:color w:val="000000"/>
                <w:sz w:val="20"/>
                <w:szCs w:val="20"/>
                <w:lang w:eastAsia="en-US"/>
              </w:rPr>
            </w:pPr>
            <w:r w:rsidRPr="00F53427">
              <w:rPr>
                <w:rFonts w:ascii="Arial Narrow" w:hAnsi="Arial Narrow" w:cs="Arial"/>
                <w:b/>
                <w:snapToGrid w:val="0"/>
                <w:color w:val="000000"/>
                <w:sz w:val="20"/>
                <w:szCs w:val="20"/>
                <w:lang w:eastAsia="en-US"/>
              </w:rPr>
              <w:t xml:space="preserve">Event rate/100 patients* </w:t>
            </w:r>
          </w:p>
        </w:tc>
        <w:tc>
          <w:tcPr>
            <w:tcW w:w="930" w:type="pct"/>
            <w:vMerge w:val="restart"/>
            <w:vAlign w:val="center"/>
          </w:tcPr>
          <w:p w:rsidR="00F53427" w:rsidRPr="00F53427" w:rsidRDefault="00F53427" w:rsidP="00F53427">
            <w:pPr>
              <w:widowControl w:val="0"/>
              <w:jc w:val="center"/>
              <w:rPr>
                <w:rFonts w:ascii="Arial Narrow" w:hAnsi="Arial Narrow" w:cs="Arial"/>
                <w:b/>
                <w:snapToGrid w:val="0"/>
                <w:color w:val="000000"/>
                <w:sz w:val="20"/>
                <w:szCs w:val="20"/>
                <w:lang w:eastAsia="en-US"/>
              </w:rPr>
            </w:pPr>
            <w:r w:rsidRPr="00F53427">
              <w:rPr>
                <w:rFonts w:ascii="Arial Narrow" w:hAnsi="Arial Narrow" w:cs="Arial"/>
                <w:b/>
                <w:snapToGrid w:val="0"/>
                <w:color w:val="000000"/>
                <w:sz w:val="20"/>
                <w:szCs w:val="20"/>
                <w:lang w:eastAsia="en-US"/>
              </w:rPr>
              <w:t>Risk difference</w:t>
            </w:r>
          </w:p>
          <w:p w:rsidR="00F53427" w:rsidRPr="00F53427" w:rsidRDefault="00F53427" w:rsidP="00F53427">
            <w:pPr>
              <w:widowControl w:val="0"/>
              <w:jc w:val="center"/>
              <w:rPr>
                <w:rFonts w:ascii="Arial Narrow" w:hAnsi="Arial Narrow" w:cs="Arial"/>
                <w:b/>
                <w:snapToGrid w:val="0"/>
                <w:color w:val="000000"/>
                <w:sz w:val="20"/>
                <w:szCs w:val="20"/>
                <w:lang w:eastAsia="en-US"/>
              </w:rPr>
            </w:pPr>
            <w:r w:rsidRPr="00F53427">
              <w:rPr>
                <w:rFonts w:ascii="Arial Narrow" w:hAnsi="Arial Narrow" w:cs="Arial"/>
                <w:b/>
                <w:snapToGrid w:val="0"/>
                <w:color w:val="000000"/>
                <w:sz w:val="20"/>
                <w:szCs w:val="20"/>
                <w:lang w:eastAsia="en-US"/>
              </w:rPr>
              <w:t>(95% CI)</w:t>
            </w:r>
          </w:p>
        </w:tc>
      </w:tr>
      <w:tr w:rsidR="00CD1033" w:rsidRPr="00F53427" w:rsidTr="00CD1033">
        <w:trPr>
          <w:trHeight w:val="234"/>
        </w:trPr>
        <w:tc>
          <w:tcPr>
            <w:tcW w:w="685" w:type="pct"/>
            <w:vMerge/>
            <w:shd w:val="clear" w:color="auto" w:fill="auto"/>
            <w:vAlign w:val="center"/>
          </w:tcPr>
          <w:p w:rsidR="00F53427" w:rsidRPr="00F53427" w:rsidRDefault="00F53427" w:rsidP="00F53427">
            <w:pPr>
              <w:widowControl w:val="0"/>
              <w:ind w:left="114"/>
              <w:jc w:val="both"/>
              <w:rPr>
                <w:rFonts w:ascii="Arial Narrow" w:hAnsi="Arial Narrow" w:cs="Arial"/>
                <w:b/>
                <w:snapToGrid w:val="0"/>
                <w:color w:val="000000"/>
                <w:sz w:val="20"/>
                <w:szCs w:val="20"/>
                <w:lang w:eastAsia="en-US"/>
              </w:rPr>
            </w:pPr>
          </w:p>
        </w:tc>
        <w:tc>
          <w:tcPr>
            <w:tcW w:w="500" w:type="pct"/>
            <w:vMerge/>
            <w:vAlign w:val="center"/>
          </w:tcPr>
          <w:p w:rsidR="00F53427" w:rsidRPr="00F53427" w:rsidRDefault="00F53427" w:rsidP="00F53427">
            <w:pPr>
              <w:widowControl w:val="0"/>
              <w:jc w:val="center"/>
              <w:rPr>
                <w:rFonts w:ascii="Arial Narrow" w:hAnsi="Arial Narrow" w:cs="Arial"/>
                <w:b/>
                <w:snapToGrid w:val="0"/>
                <w:color w:val="000000"/>
                <w:sz w:val="20"/>
                <w:szCs w:val="20"/>
                <w:lang w:eastAsia="en-US"/>
              </w:rPr>
            </w:pPr>
          </w:p>
        </w:tc>
        <w:tc>
          <w:tcPr>
            <w:tcW w:w="594" w:type="pct"/>
            <w:vMerge/>
            <w:vAlign w:val="center"/>
          </w:tcPr>
          <w:p w:rsidR="00F53427" w:rsidRPr="00F53427" w:rsidRDefault="00F53427" w:rsidP="00F53427">
            <w:pPr>
              <w:widowControl w:val="0"/>
              <w:jc w:val="center"/>
              <w:rPr>
                <w:rFonts w:ascii="Arial Narrow" w:hAnsi="Arial Narrow" w:cs="Arial"/>
                <w:b/>
                <w:snapToGrid w:val="0"/>
                <w:color w:val="000000"/>
                <w:sz w:val="20"/>
                <w:szCs w:val="20"/>
                <w:lang w:eastAsia="en-US"/>
              </w:rPr>
            </w:pPr>
          </w:p>
        </w:tc>
        <w:tc>
          <w:tcPr>
            <w:tcW w:w="933" w:type="pct"/>
            <w:vMerge/>
            <w:vAlign w:val="center"/>
          </w:tcPr>
          <w:p w:rsidR="00F53427" w:rsidRPr="00F53427" w:rsidRDefault="00F53427" w:rsidP="00F53427">
            <w:pPr>
              <w:widowControl w:val="0"/>
              <w:jc w:val="center"/>
              <w:rPr>
                <w:rFonts w:ascii="Arial Narrow" w:hAnsi="Arial Narrow" w:cs="Arial"/>
                <w:b/>
                <w:snapToGrid w:val="0"/>
                <w:color w:val="000000"/>
                <w:sz w:val="20"/>
                <w:szCs w:val="20"/>
                <w:lang w:eastAsia="en-US"/>
              </w:rPr>
            </w:pPr>
          </w:p>
        </w:tc>
        <w:tc>
          <w:tcPr>
            <w:tcW w:w="593" w:type="pct"/>
            <w:vAlign w:val="center"/>
          </w:tcPr>
          <w:p w:rsidR="00F53427" w:rsidRPr="00F53427" w:rsidRDefault="00F53427" w:rsidP="00F53427">
            <w:pPr>
              <w:widowControl w:val="0"/>
              <w:jc w:val="center"/>
              <w:rPr>
                <w:rFonts w:ascii="Arial Narrow" w:hAnsi="Arial Narrow" w:cs="Arial"/>
                <w:b/>
                <w:snapToGrid w:val="0"/>
                <w:color w:val="000000"/>
                <w:sz w:val="20"/>
                <w:szCs w:val="20"/>
                <w:lang w:eastAsia="en-US"/>
              </w:rPr>
            </w:pPr>
            <w:r w:rsidRPr="00F53427">
              <w:rPr>
                <w:rFonts w:ascii="Arial Narrow" w:hAnsi="Arial Narrow" w:cs="Arial"/>
                <w:b/>
                <w:snapToGrid w:val="0"/>
                <w:color w:val="000000"/>
                <w:sz w:val="20"/>
                <w:szCs w:val="20"/>
                <w:lang w:eastAsia="en-US"/>
              </w:rPr>
              <w:t>CCH</w:t>
            </w:r>
          </w:p>
        </w:tc>
        <w:tc>
          <w:tcPr>
            <w:tcW w:w="765" w:type="pct"/>
            <w:vAlign w:val="center"/>
          </w:tcPr>
          <w:p w:rsidR="00F53427" w:rsidRPr="00F53427" w:rsidRDefault="00F53427" w:rsidP="00F53427">
            <w:pPr>
              <w:widowControl w:val="0"/>
              <w:jc w:val="center"/>
              <w:rPr>
                <w:rFonts w:ascii="Arial Narrow" w:hAnsi="Arial Narrow" w:cs="Arial"/>
                <w:b/>
                <w:snapToGrid w:val="0"/>
                <w:color w:val="000000"/>
                <w:sz w:val="20"/>
                <w:szCs w:val="20"/>
                <w:lang w:eastAsia="en-US"/>
              </w:rPr>
            </w:pPr>
            <w:r w:rsidRPr="00F53427">
              <w:rPr>
                <w:rFonts w:ascii="Arial Narrow" w:hAnsi="Arial Narrow" w:cs="Arial"/>
                <w:b/>
                <w:snapToGrid w:val="0"/>
                <w:color w:val="000000"/>
                <w:sz w:val="20"/>
                <w:szCs w:val="20"/>
                <w:lang w:eastAsia="en-US"/>
              </w:rPr>
              <w:t>Placebo</w:t>
            </w:r>
          </w:p>
        </w:tc>
        <w:tc>
          <w:tcPr>
            <w:tcW w:w="930" w:type="pct"/>
            <w:vMerge/>
            <w:vAlign w:val="center"/>
          </w:tcPr>
          <w:p w:rsidR="00F53427" w:rsidRPr="00F53427" w:rsidRDefault="00F53427" w:rsidP="00F53427">
            <w:pPr>
              <w:widowControl w:val="0"/>
              <w:jc w:val="center"/>
              <w:rPr>
                <w:rFonts w:ascii="Arial Narrow" w:hAnsi="Arial Narrow" w:cs="Arial"/>
                <w:b/>
                <w:snapToGrid w:val="0"/>
                <w:color w:val="000000"/>
                <w:sz w:val="20"/>
                <w:szCs w:val="20"/>
                <w:lang w:eastAsia="en-US"/>
              </w:rPr>
            </w:pPr>
          </w:p>
        </w:tc>
      </w:tr>
      <w:tr w:rsidR="00F53427" w:rsidRPr="00F53427" w:rsidTr="00CD1033">
        <w:tc>
          <w:tcPr>
            <w:tcW w:w="5000" w:type="pct"/>
            <w:gridSpan w:val="7"/>
            <w:shd w:val="clear" w:color="auto" w:fill="auto"/>
            <w:vAlign w:val="center"/>
          </w:tcPr>
          <w:p w:rsidR="00F53427" w:rsidRPr="00F53427" w:rsidRDefault="00F53427" w:rsidP="00F53427">
            <w:pPr>
              <w:widowControl w:val="0"/>
              <w:ind w:left="114"/>
              <w:jc w:val="both"/>
              <w:rPr>
                <w:rFonts w:ascii="Arial Narrow" w:hAnsi="Arial Narrow" w:cs="Arial"/>
                <w:b/>
                <w:snapToGrid w:val="0"/>
                <w:color w:val="000000"/>
                <w:sz w:val="20"/>
                <w:szCs w:val="20"/>
                <w:lang w:eastAsia="en-US"/>
              </w:rPr>
            </w:pPr>
            <w:r w:rsidRPr="00F53427">
              <w:rPr>
                <w:rFonts w:ascii="Arial Narrow" w:hAnsi="Arial Narrow" w:cs="Arial"/>
                <w:b/>
                <w:snapToGrid w:val="0"/>
                <w:color w:val="000000"/>
                <w:sz w:val="20"/>
                <w:szCs w:val="20"/>
                <w:lang w:eastAsia="en-US"/>
              </w:rPr>
              <w:t>Benefit: clinical success</w:t>
            </w:r>
          </w:p>
        </w:tc>
      </w:tr>
      <w:tr w:rsidR="00CD1033" w:rsidRPr="00F53427" w:rsidTr="00CD1033">
        <w:tc>
          <w:tcPr>
            <w:tcW w:w="685" w:type="pct"/>
            <w:shd w:val="clear" w:color="auto" w:fill="auto"/>
            <w:vAlign w:val="center"/>
          </w:tcPr>
          <w:p w:rsidR="00F53427" w:rsidRPr="00F53427" w:rsidRDefault="00F53427" w:rsidP="00F53427">
            <w:pPr>
              <w:widowControl w:val="0"/>
              <w:ind w:left="114"/>
              <w:jc w:val="both"/>
              <w:rPr>
                <w:rFonts w:ascii="Arial Narrow" w:hAnsi="Arial Narrow" w:cs="Arial"/>
                <w:snapToGrid w:val="0"/>
                <w:color w:val="000000"/>
                <w:sz w:val="20"/>
                <w:szCs w:val="20"/>
                <w:lang w:eastAsia="en-US"/>
              </w:rPr>
            </w:pPr>
            <w:r w:rsidRPr="00F53427">
              <w:rPr>
                <w:rFonts w:ascii="Arial Narrow" w:hAnsi="Arial Narrow" w:cs="Arial"/>
                <w:snapToGrid w:val="0"/>
                <w:color w:val="000000"/>
                <w:sz w:val="20"/>
                <w:szCs w:val="20"/>
                <w:lang w:eastAsia="en-US"/>
              </w:rPr>
              <w:t>DUPY 303</w:t>
            </w:r>
          </w:p>
        </w:tc>
        <w:tc>
          <w:tcPr>
            <w:tcW w:w="500" w:type="pct"/>
            <w:vAlign w:val="center"/>
          </w:tcPr>
          <w:p w:rsidR="00F53427" w:rsidRPr="00F53427" w:rsidRDefault="00F53427" w:rsidP="00F53427">
            <w:pPr>
              <w:widowControl w:val="0"/>
              <w:ind w:left="-38" w:right="-38"/>
              <w:jc w:val="center"/>
              <w:rPr>
                <w:rFonts w:ascii="Arial Narrow" w:hAnsi="Arial Narrow" w:cs="Arial"/>
                <w:snapToGrid w:val="0"/>
                <w:sz w:val="20"/>
                <w:szCs w:val="20"/>
                <w:lang w:eastAsia="en-US"/>
              </w:rPr>
            </w:pPr>
            <w:r w:rsidRPr="00F53427">
              <w:rPr>
                <w:rFonts w:ascii="Arial Narrow" w:hAnsi="Arial Narrow" w:cs="Arial"/>
                <w:snapToGrid w:val="0"/>
                <w:sz w:val="20"/>
                <w:szCs w:val="20"/>
                <w:lang w:eastAsia="en-US"/>
              </w:rPr>
              <w:t xml:space="preserve">21/23 </w:t>
            </w:r>
          </w:p>
        </w:tc>
        <w:tc>
          <w:tcPr>
            <w:tcW w:w="594" w:type="pct"/>
            <w:vAlign w:val="center"/>
          </w:tcPr>
          <w:p w:rsidR="00F53427" w:rsidRPr="00F53427" w:rsidRDefault="00F53427" w:rsidP="00F53427">
            <w:pPr>
              <w:widowControl w:val="0"/>
              <w:jc w:val="center"/>
              <w:rPr>
                <w:rFonts w:ascii="Arial Narrow" w:hAnsi="Arial Narrow" w:cs="Arial"/>
                <w:snapToGrid w:val="0"/>
                <w:sz w:val="20"/>
                <w:szCs w:val="20"/>
                <w:lang w:eastAsia="en-US"/>
              </w:rPr>
            </w:pPr>
            <w:r w:rsidRPr="00F53427">
              <w:rPr>
                <w:rFonts w:ascii="Arial Narrow" w:hAnsi="Arial Narrow" w:cs="Arial"/>
                <w:snapToGrid w:val="0"/>
                <w:sz w:val="20"/>
                <w:szCs w:val="20"/>
                <w:lang w:eastAsia="en-US"/>
              </w:rPr>
              <w:t>0/12</w:t>
            </w:r>
          </w:p>
        </w:tc>
        <w:tc>
          <w:tcPr>
            <w:tcW w:w="933" w:type="pct"/>
            <w:vAlign w:val="center"/>
          </w:tcPr>
          <w:p w:rsidR="00F53427" w:rsidRPr="00F53427" w:rsidRDefault="00F53427" w:rsidP="00F53427">
            <w:pPr>
              <w:widowControl w:val="0"/>
              <w:ind w:left="-54" w:right="-26"/>
              <w:jc w:val="center"/>
              <w:rPr>
                <w:rFonts w:ascii="Arial Narrow" w:hAnsi="Arial Narrow" w:cs="Arial"/>
                <w:snapToGrid w:val="0"/>
                <w:sz w:val="20"/>
                <w:szCs w:val="20"/>
                <w:lang w:eastAsia="en-US"/>
              </w:rPr>
            </w:pPr>
            <w:r w:rsidRPr="00F53427">
              <w:rPr>
                <w:rFonts w:ascii="Arial Narrow" w:hAnsi="Arial Narrow" w:cs="Arial"/>
                <w:snapToGrid w:val="0"/>
                <w:sz w:val="20"/>
                <w:szCs w:val="20"/>
                <w:lang w:eastAsia="en-US"/>
              </w:rPr>
              <w:t>23.3 (1.5, 354.1)</w:t>
            </w:r>
          </w:p>
        </w:tc>
        <w:tc>
          <w:tcPr>
            <w:tcW w:w="593" w:type="pct"/>
            <w:vAlign w:val="center"/>
          </w:tcPr>
          <w:p w:rsidR="00F53427" w:rsidRPr="00F53427" w:rsidRDefault="00F53427" w:rsidP="00F53427">
            <w:pPr>
              <w:widowControl w:val="0"/>
              <w:jc w:val="center"/>
              <w:rPr>
                <w:rFonts w:ascii="Arial Narrow" w:hAnsi="Arial Narrow" w:cs="Arial"/>
                <w:snapToGrid w:val="0"/>
                <w:color w:val="000000"/>
                <w:sz w:val="20"/>
                <w:szCs w:val="20"/>
                <w:lang w:eastAsia="en-US"/>
              </w:rPr>
            </w:pPr>
            <w:r w:rsidRPr="00F53427">
              <w:rPr>
                <w:rFonts w:ascii="Arial Narrow" w:hAnsi="Arial Narrow" w:cs="Arial"/>
                <w:snapToGrid w:val="0"/>
                <w:color w:val="000000"/>
                <w:sz w:val="20"/>
                <w:szCs w:val="20"/>
                <w:lang w:eastAsia="en-US"/>
              </w:rPr>
              <w:t>91.3</w:t>
            </w:r>
          </w:p>
        </w:tc>
        <w:tc>
          <w:tcPr>
            <w:tcW w:w="765" w:type="pct"/>
            <w:vAlign w:val="center"/>
          </w:tcPr>
          <w:p w:rsidR="00F53427" w:rsidRPr="00F53427" w:rsidRDefault="00F53427" w:rsidP="00F53427">
            <w:pPr>
              <w:widowControl w:val="0"/>
              <w:jc w:val="center"/>
              <w:rPr>
                <w:rFonts w:ascii="Arial Narrow" w:hAnsi="Arial Narrow" w:cs="Arial"/>
                <w:snapToGrid w:val="0"/>
                <w:color w:val="000000"/>
                <w:sz w:val="20"/>
                <w:szCs w:val="20"/>
                <w:lang w:eastAsia="en-US"/>
              </w:rPr>
            </w:pPr>
            <w:r w:rsidRPr="00F53427">
              <w:rPr>
                <w:rFonts w:ascii="Arial Narrow" w:hAnsi="Arial Narrow" w:cs="Arial"/>
                <w:snapToGrid w:val="0"/>
                <w:color w:val="000000"/>
                <w:sz w:val="20"/>
                <w:szCs w:val="20"/>
                <w:lang w:eastAsia="en-US"/>
              </w:rPr>
              <w:t>0</w:t>
            </w:r>
          </w:p>
        </w:tc>
        <w:tc>
          <w:tcPr>
            <w:tcW w:w="930" w:type="pct"/>
            <w:vAlign w:val="center"/>
          </w:tcPr>
          <w:p w:rsidR="00F53427" w:rsidRPr="00F53427" w:rsidRDefault="00F53427" w:rsidP="00F53427">
            <w:pPr>
              <w:widowControl w:val="0"/>
              <w:ind w:left="-54" w:right="-26"/>
              <w:jc w:val="center"/>
              <w:rPr>
                <w:rFonts w:ascii="Arial Narrow" w:hAnsi="Arial Narrow" w:cs="Arial"/>
                <w:snapToGrid w:val="0"/>
                <w:sz w:val="20"/>
                <w:szCs w:val="20"/>
                <w:lang w:eastAsia="en-US"/>
              </w:rPr>
            </w:pPr>
            <w:r w:rsidRPr="00F53427">
              <w:rPr>
                <w:rFonts w:ascii="Arial Narrow" w:hAnsi="Arial Narrow" w:cs="Arial"/>
                <w:snapToGrid w:val="0"/>
                <w:sz w:val="20"/>
                <w:szCs w:val="20"/>
                <w:lang w:eastAsia="en-US"/>
              </w:rPr>
              <w:t>0.91 (0.75, 1.07)</w:t>
            </w:r>
          </w:p>
        </w:tc>
      </w:tr>
      <w:tr w:rsidR="00CD1033" w:rsidRPr="00F53427" w:rsidTr="00CD1033">
        <w:tc>
          <w:tcPr>
            <w:tcW w:w="685" w:type="pct"/>
            <w:shd w:val="clear" w:color="auto" w:fill="auto"/>
            <w:vAlign w:val="center"/>
          </w:tcPr>
          <w:p w:rsidR="00F53427" w:rsidRPr="00F53427" w:rsidRDefault="00F53427" w:rsidP="00F53427">
            <w:pPr>
              <w:widowControl w:val="0"/>
              <w:ind w:left="114"/>
              <w:jc w:val="both"/>
              <w:rPr>
                <w:rFonts w:ascii="Arial Narrow" w:hAnsi="Arial Narrow" w:cs="Arial"/>
                <w:snapToGrid w:val="0"/>
                <w:color w:val="000000"/>
                <w:sz w:val="20"/>
                <w:szCs w:val="20"/>
                <w:lang w:eastAsia="en-US"/>
              </w:rPr>
            </w:pPr>
            <w:r w:rsidRPr="00F53427">
              <w:rPr>
                <w:rFonts w:ascii="Arial Narrow" w:hAnsi="Arial Narrow" w:cs="Arial"/>
                <w:snapToGrid w:val="0"/>
                <w:color w:val="000000"/>
                <w:sz w:val="20"/>
                <w:szCs w:val="20"/>
                <w:lang w:eastAsia="en-US"/>
              </w:rPr>
              <w:t>CORD I</w:t>
            </w:r>
          </w:p>
        </w:tc>
        <w:tc>
          <w:tcPr>
            <w:tcW w:w="500" w:type="pct"/>
            <w:vAlign w:val="center"/>
          </w:tcPr>
          <w:p w:rsidR="00F53427" w:rsidRPr="00F53427" w:rsidRDefault="00F53427" w:rsidP="00F53427">
            <w:pPr>
              <w:widowControl w:val="0"/>
              <w:ind w:left="-38" w:right="-38"/>
              <w:jc w:val="center"/>
              <w:rPr>
                <w:rFonts w:ascii="Arial Narrow" w:hAnsi="Arial Narrow" w:cs="Arial"/>
                <w:snapToGrid w:val="0"/>
                <w:sz w:val="20"/>
                <w:szCs w:val="20"/>
                <w:lang w:eastAsia="en-US"/>
              </w:rPr>
            </w:pPr>
            <w:r w:rsidRPr="00F53427">
              <w:rPr>
                <w:rFonts w:ascii="Arial Narrow" w:hAnsi="Arial Narrow" w:cs="Arial"/>
                <w:snapToGrid w:val="0"/>
                <w:sz w:val="20"/>
                <w:szCs w:val="20"/>
                <w:lang w:eastAsia="en-US"/>
              </w:rPr>
              <w:t>130/203</w:t>
            </w:r>
          </w:p>
        </w:tc>
        <w:tc>
          <w:tcPr>
            <w:tcW w:w="594" w:type="pct"/>
            <w:vAlign w:val="center"/>
          </w:tcPr>
          <w:p w:rsidR="00F53427" w:rsidRPr="00F53427" w:rsidRDefault="00F53427" w:rsidP="00F53427">
            <w:pPr>
              <w:widowControl w:val="0"/>
              <w:jc w:val="center"/>
              <w:rPr>
                <w:rFonts w:ascii="Arial Narrow" w:hAnsi="Arial Narrow" w:cs="Arial"/>
                <w:snapToGrid w:val="0"/>
                <w:sz w:val="20"/>
                <w:szCs w:val="20"/>
                <w:lang w:eastAsia="en-US"/>
              </w:rPr>
            </w:pPr>
            <w:r w:rsidRPr="00F53427">
              <w:rPr>
                <w:rFonts w:ascii="Arial Narrow" w:hAnsi="Arial Narrow" w:cs="Arial"/>
                <w:snapToGrid w:val="0"/>
                <w:sz w:val="20"/>
                <w:szCs w:val="20"/>
                <w:lang w:eastAsia="en-US"/>
              </w:rPr>
              <w:t xml:space="preserve">7/103 </w:t>
            </w:r>
          </w:p>
        </w:tc>
        <w:tc>
          <w:tcPr>
            <w:tcW w:w="933" w:type="pct"/>
            <w:vAlign w:val="center"/>
          </w:tcPr>
          <w:p w:rsidR="00F53427" w:rsidRPr="00F53427" w:rsidRDefault="00F53427" w:rsidP="00F53427">
            <w:pPr>
              <w:widowControl w:val="0"/>
              <w:ind w:left="-54" w:right="-26"/>
              <w:jc w:val="center"/>
              <w:rPr>
                <w:rFonts w:ascii="Arial Narrow" w:hAnsi="Arial Narrow" w:cs="Arial"/>
                <w:snapToGrid w:val="0"/>
                <w:sz w:val="20"/>
                <w:szCs w:val="20"/>
                <w:lang w:eastAsia="en-US"/>
              </w:rPr>
            </w:pPr>
            <w:r w:rsidRPr="00F53427">
              <w:rPr>
                <w:rFonts w:ascii="Arial Narrow" w:hAnsi="Arial Narrow" w:cs="Arial"/>
                <w:snapToGrid w:val="0"/>
                <w:sz w:val="20"/>
                <w:szCs w:val="20"/>
                <w:lang w:eastAsia="en-US"/>
              </w:rPr>
              <w:t>9.4 (4.6, 19.4)</w:t>
            </w:r>
          </w:p>
        </w:tc>
        <w:tc>
          <w:tcPr>
            <w:tcW w:w="593" w:type="pct"/>
            <w:vAlign w:val="center"/>
          </w:tcPr>
          <w:p w:rsidR="00F53427" w:rsidRPr="00F53427" w:rsidRDefault="00F53427" w:rsidP="00F53427">
            <w:pPr>
              <w:widowControl w:val="0"/>
              <w:jc w:val="center"/>
              <w:rPr>
                <w:rFonts w:ascii="Arial Narrow" w:hAnsi="Arial Narrow" w:cs="Arial"/>
                <w:snapToGrid w:val="0"/>
                <w:color w:val="000000"/>
                <w:sz w:val="20"/>
                <w:szCs w:val="20"/>
                <w:lang w:eastAsia="en-US"/>
              </w:rPr>
            </w:pPr>
            <w:r w:rsidRPr="00F53427">
              <w:rPr>
                <w:rFonts w:ascii="Arial Narrow" w:hAnsi="Arial Narrow" w:cs="Arial"/>
                <w:snapToGrid w:val="0"/>
                <w:sz w:val="20"/>
                <w:szCs w:val="20"/>
                <w:lang w:eastAsia="en-US"/>
              </w:rPr>
              <w:t>64.0</w:t>
            </w:r>
          </w:p>
        </w:tc>
        <w:tc>
          <w:tcPr>
            <w:tcW w:w="765" w:type="pct"/>
            <w:vAlign w:val="center"/>
          </w:tcPr>
          <w:p w:rsidR="00F53427" w:rsidRPr="00F53427" w:rsidRDefault="00F53427" w:rsidP="00F53427">
            <w:pPr>
              <w:widowControl w:val="0"/>
              <w:jc w:val="center"/>
              <w:rPr>
                <w:rFonts w:ascii="Arial Narrow" w:hAnsi="Arial Narrow" w:cs="Arial"/>
                <w:snapToGrid w:val="0"/>
                <w:color w:val="000000"/>
                <w:sz w:val="20"/>
                <w:szCs w:val="20"/>
                <w:lang w:eastAsia="en-US"/>
              </w:rPr>
            </w:pPr>
            <w:r w:rsidRPr="00F53427">
              <w:rPr>
                <w:rFonts w:ascii="Arial Narrow" w:hAnsi="Arial Narrow" w:cs="Arial"/>
                <w:snapToGrid w:val="0"/>
                <w:color w:val="000000"/>
                <w:sz w:val="20"/>
                <w:szCs w:val="20"/>
                <w:lang w:eastAsia="en-US"/>
              </w:rPr>
              <w:t>6.8</w:t>
            </w:r>
          </w:p>
        </w:tc>
        <w:tc>
          <w:tcPr>
            <w:tcW w:w="930" w:type="pct"/>
            <w:vAlign w:val="center"/>
          </w:tcPr>
          <w:p w:rsidR="00F53427" w:rsidRPr="00F53427" w:rsidRDefault="00F53427" w:rsidP="00F53427">
            <w:pPr>
              <w:widowControl w:val="0"/>
              <w:ind w:left="-54" w:right="-26"/>
              <w:jc w:val="center"/>
              <w:rPr>
                <w:rFonts w:ascii="Arial Narrow" w:hAnsi="Arial Narrow" w:cs="Arial"/>
                <w:snapToGrid w:val="0"/>
                <w:sz w:val="20"/>
                <w:szCs w:val="20"/>
                <w:lang w:eastAsia="en-US"/>
              </w:rPr>
            </w:pPr>
            <w:r w:rsidRPr="00F53427">
              <w:rPr>
                <w:rFonts w:ascii="Arial Narrow" w:hAnsi="Arial Narrow" w:cs="Arial"/>
                <w:snapToGrid w:val="0"/>
                <w:sz w:val="20"/>
                <w:szCs w:val="20"/>
                <w:lang w:eastAsia="en-US"/>
              </w:rPr>
              <w:t>0.57 (0.49, 0.65)</w:t>
            </w:r>
          </w:p>
        </w:tc>
      </w:tr>
      <w:tr w:rsidR="00CD1033" w:rsidRPr="00F53427" w:rsidTr="00CD1033">
        <w:tc>
          <w:tcPr>
            <w:tcW w:w="685" w:type="pct"/>
            <w:shd w:val="clear" w:color="auto" w:fill="auto"/>
            <w:vAlign w:val="center"/>
          </w:tcPr>
          <w:p w:rsidR="00F53427" w:rsidRPr="00F53427" w:rsidRDefault="00F53427" w:rsidP="00F53427">
            <w:pPr>
              <w:widowControl w:val="0"/>
              <w:ind w:left="114"/>
              <w:jc w:val="both"/>
              <w:rPr>
                <w:rFonts w:ascii="Arial Narrow" w:hAnsi="Arial Narrow" w:cs="Arial"/>
                <w:snapToGrid w:val="0"/>
                <w:color w:val="000000"/>
                <w:sz w:val="20"/>
                <w:szCs w:val="20"/>
                <w:lang w:eastAsia="en-US"/>
              </w:rPr>
            </w:pPr>
            <w:r w:rsidRPr="00F53427">
              <w:rPr>
                <w:rFonts w:ascii="Arial Narrow" w:hAnsi="Arial Narrow" w:cs="Arial"/>
                <w:snapToGrid w:val="0"/>
                <w:color w:val="000000"/>
                <w:sz w:val="20"/>
                <w:szCs w:val="20"/>
                <w:lang w:eastAsia="en-US"/>
              </w:rPr>
              <w:t>CORD II</w:t>
            </w:r>
          </w:p>
        </w:tc>
        <w:tc>
          <w:tcPr>
            <w:tcW w:w="500" w:type="pct"/>
            <w:vAlign w:val="center"/>
          </w:tcPr>
          <w:p w:rsidR="00F53427" w:rsidRPr="00F53427" w:rsidRDefault="00F53427" w:rsidP="00F53427">
            <w:pPr>
              <w:widowControl w:val="0"/>
              <w:ind w:left="-38" w:right="-38"/>
              <w:jc w:val="center"/>
              <w:rPr>
                <w:rFonts w:ascii="Arial Narrow" w:hAnsi="Arial Narrow" w:cs="Arial"/>
                <w:snapToGrid w:val="0"/>
                <w:sz w:val="20"/>
                <w:szCs w:val="20"/>
                <w:lang w:eastAsia="en-US"/>
              </w:rPr>
            </w:pPr>
            <w:r w:rsidRPr="00F53427">
              <w:rPr>
                <w:rFonts w:ascii="Arial Narrow" w:hAnsi="Arial Narrow" w:cs="Arial"/>
                <w:snapToGrid w:val="0"/>
                <w:sz w:val="20"/>
                <w:szCs w:val="20"/>
                <w:lang w:eastAsia="en-US"/>
              </w:rPr>
              <w:t xml:space="preserve">20/45 </w:t>
            </w:r>
          </w:p>
        </w:tc>
        <w:tc>
          <w:tcPr>
            <w:tcW w:w="594" w:type="pct"/>
            <w:vAlign w:val="center"/>
          </w:tcPr>
          <w:p w:rsidR="00F53427" w:rsidRPr="00F53427" w:rsidRDefault="00F53427" w:rsidP="00F53427">
            <w:pPr>
              <w:widowControl w:val="0"/>
              <w:jc w:val="center"/>
              <w:rPr>
                <w:rFonts w:ascii="Arial Narrow" w:hAnsi="Arial Narrow" w:cs="Arial"/>
                <w:snapToGrid w:val="0"/>
                <w:sz w:val="20"/>
                <w:szCs w:val="20"/>
                <w:lang w:eastAsia="en-US"/>
              </w:rPr>
            </w:pPr>
            <w:r w:rsidRPr="00F53427">
              <w:rPr>
                <w:rFonts w:ascii="Arial Narrow" w:hAnsi="Arial Narrow" w:cs="Arial"/>
                <w:snapToGrid w:val="0"/>
                <w:sz w:val="20"/>
                <w:szCs w:val="20"/>
                <w:lang w:eastAsia="en-US"/>
              </w:rPr>
              <w:t xml:space="preserve">1/21 </w:t>
            </w:r>
          </w:p>
        </w:tc>
        <w:tc>
          <w:tcPr>
            <w:tcW w:w="933" w:type="pct"/>
            <w:vAlign w:val="center"/>
          </w:tcPr>
          <w:p w:rsidR="00F53427" w:rsidRPr="00F53427" w:rsidRDefault="00F53427" w:rsidP="00F53427">
            <w:pPr>
              <w:widowControl w:val="0"/>
              <w:ind w:left="-54" w:right="-26"/>
              <w:jc w:val="center"/>
              <w:rPr>
                <w:rFonts w:ascii="Arial Narrow" w:hAnsi="Arial Narrow" w:cs="Arial"/>
                <w:snapToGrid w:val="0"/>
                <w:sz w:val="20"/>
                <w:szCs w:val="20"/>
                <w:lang w:eastAsia="en-US"/>
              </w:rPr>
            </w:pPr>
            <w:r w:rsidRPr="00F53427">
              <w:rPr>
                <w:rFonts w:ascii="Arial Narrow" w:hAnsi="Arial Narrow" w:cs="Arial"/>
                <w:snapToGrid w:val="0"/>
                <w:sz w:val="20"/>
                <w:szCs w:val="20"/>
                <w:lang w:eastAsia="en-US"/>
              </w:rPr>
              <w:t>9.3 (1.3, 65.0)</w:t>
            </w:r>
          </w:p>
        </w:tc>
        <w:tc>
          <w:tcPr>
            <w:tcW w:w="593" w:type="pct"/>
            <w:vAlign w:val="center"/>
          </w:tcPr>
          <w:p w:rsidR="00F53427" w:rsidRPr="00F53427" w:rsidRDefault="00F53427" w:rsidP="00F53427">
            <w:pPr>
              <w:widowControl w:val="0"/>
              <w:jc w:val="center"/>
              <w:rPr>
                <w:rFonts w:ascii="Arial Narrow" w:hAnsi="Arial Narrow" w:cs="Arial"/>
                <w:snapToGrid w:val="0"/>
                <w:color w:val="000000"/>
                <w:sz w:val="20"/>
                <w:szCs w:val="20"/>
                <w:lang w:eastAsia="en-US"/>
              </w:rPr>
            </w:pPr>
            <w:r w:rsidRPr="00F53427">
              <w:rPr>
                <w:rFonts w:ascii="Arial Narrow" w:hAnsi="Arial Narrow" w:cs="Arial"/>
                <w:snapToGrid w:val="0"/>
                <w:color w:val="000000"/>
                <w:sz w:val="20"/>
                <w:szCs w:val="20"/>
                <w:lang w:eastAsia="en-US"/>
              </w:rPr>
              <w:t>44.5</w:t>
            </w:r>
          </w:p>
        </w:tc>
        <w:tc>
          <w:tcPr>
            <w:tcW w:w="765" w:type="pct"/>
            <w:vAlign w:val="center"/>
          </w:tcPr>
          <w:p w:rsidR="00F53427" w:rsidRPr="00F53427" w:rsidRDefault="00F53427" w:rsidP="00F53427">
            <w:pPr>
              <w:widowControl w:val="0"/>
              <w:jc w:val="center"/>
              <w:rPr>
                <w:rFonts w:ascii="Arial Narrow" w:hAnsi="Arial Narrow" w:cs="Arial"/>
                <w:snapToGrid w:val="0"/>
                <w:color w:val="000000"/>
                <w:sz w:val="20"/>
                <w:szCs w:val="20"/>
                <w:lang w:eastAsia="en-US"/>
              </w:rPr>
            </w:pPr>
            <w:r w:rsidRPr="00F53427">
              <w:rPr>
                <w:rFonts w:ascii="Arial Narrow" w:hAnsi="Arial Narrow" w:cs="Arial"/>
                <w:snapToGrid w:val="0"/>
                <w:color w:val="000000"/>
                <w:sz w:val="20"/>
                <w:szCs w:val="20"/>
                <w:lang w:eastAsia="en-US"/>
              </w:rPr>
              <w:t>4.8</w:t>
            </w:r>
          </w:p>
        </w:tc>
        <w:tc>
          <w:tcPr>
            <w:tcW w:w="930" w:type="pct"/>
            <w:vAlign w:val="center"/>
          </w:tcPr>
          <w:p w:rsidR="00F53427" w:rsidRPr="00F53427" w:rsidRDefault="00F53427" w:rsidP="00F53427">
            <w:pPr>
              <w:widowControl w:val="0"/>
              <w:ind w:left="-54" w:right="-26"/>
              <w:jc w:val="center"/>
              <w:rPr>
                <w:rFonts w:ascii="Arial Narrow" w:hAnsi="Arial Narrow" w:cs="Arial"/>
                <w:snapToGrid w:val="0"/>
                <w:sz w:val="20"/>
                <w:szCs w:val="20"/>
                <w:lang w:eastAsia="en-US"/>
              </w:rPr>
            </w:pPr>
            <w:r w:rsidRPr="00F53427">
              <w:rPr>
                <w:rFonts w:ascii="Arial Narrow" w:hAnsi="Arial Narrow" w:cs="Arial"/>
                <w:snapToGrid w:val="0"/>
                <w:sz w:val="20"/>
                <w:szCs w:val="20"/>
                <w:lang w:eastAsia="en-US"/>
              </w:rPr>
              <w:t>0.40 (0.23, 0.57)</w:t>
            </w:r>
          </w:p>
        </w:tc>
      </w:tr>
      <w:tr w:rsidR="00CD1033" w:rsidRPr="00F53427" w:rsidTr="00CD1033">
        <w:tc>
          <w:tcPr>
            <w:tcW w:w="1779" w:type="pct"/>
            <w:gridSpan w:val="3"/>
            <w:shd w:val="clear" w:color="auto" w:fill="auto"/>
            <w:vAlign w:val="center"/>
          </w:tcPr>
          <w:p w:rsidR="00F53427" w:rsidRPr="00F53427" w:rsidRDefault="00F53427" w:rsidP="00F53427">
            <w:pPr>
              <w:widowControl w:val="0"/>
              <w:rPr>
                <w:rFonts w:ascii="Arial Narrow" w:hAnsi="Arial Narrow" w:cs="Arial"/>
                <w:snapToGrid w:val="0"/>
                <w:sz w:val="20"/>
                <w:szCs w:val="20"/>
                <w:lang w:eastAsia="en-US"/>
              </w:rPr>
            </w:pPr>
            <w:r w:rsidRPr="00F53427">
              <w:rPr>
                <w:rFonts w:ascii="Arial Narrow" w:hAnsi="Arial Narrow" w:cs="Arial"/>
                <w:snapToGrid w:val="0"/>
                <w:sz w:val="20"/>
                <w:szCs w:val="20"/>
                <w:lang w:eastAsia="en-US"/>
              </w:rPr>
              <w:t>Meta-analysis</w:t>
            </w:r>
          </w:p>
        </w:tc>
        <w:tc>
          <w:tcPr>
            <w:tcW w:w="933" w:type="pct"/>
            <w:vAlign w:val="center"/>
          </w:tcPr>
          <w:p w:rsidR="00F53427" w:rsidRPr="00F53427" w:rsidRDefault="00F53427" w:rsidP="00F53427">
            <w:pPr>
              <w:widowControl w:val="0"/>
              <w:ind w:left="-54" w:right="-26"/>
              <w:jc w:val="center"/>
              <w:rPr>
                <w:rFonts w:ascii="Arial Narrow" w:hAnsi="Arial Narrow" w:cs="Arial"/>
                <w:snapToGrid w:val="0"/>
                <w:sz w:val="20"/>
                <w:szCs w:val="20"/>
                <w:lang w:eastAsia="en-US"/>
              </w:rPr>
            </w:pPr>
            <w:r w:rsidRPr="00F53427">
              <w:rPr>
                <w:rFonts w:ascii="Arial Narrow" w:hAnsi="Arial Narrow" w:cs="Arial"/>
                <w:snapToGrid w:val="0"/>
                <w:sz w:val="20"/>
                <w:szCs w:val="20"/>
                <w:lang w:eastAsia="en-US"/>
              </w:rPr>
              <w:t>9.9 (5.1, 19.1)</w:t>
            </w:r>
          </w:p>
        </w:tc>
        <w:tc>
          <w:tcPr>
            <w:tcW w:w="593" w:type="pct"/>
            <w:vAlign w:val="center"/>
          </w:tcPr>
          <w:p w:rsidR="00F53427" w:rsidRPr="00F53427" w:rsidRDefault="00F53427" w:rsidP="00F53427">
            <w:pPr>
              <w:widowControl w:val="0"/>
              <w:jc w:val="center"/>
              <w:rPr>
                <w:rFonts w:ascii="Arial Narrow" w:hAnsi="Arial Narrow" w:cs="Arial"/>
                <w:snapToGrid w:val="0"/>
                <w:color w:val="000000"/>
                <w:sz w:val="20"/>
                <w:szCs w:val="20"/>
                <w:lang w:eastAsia="en-US"/>
              </w:rPr>
            </w:pPr>
            <w:r w:rsidRPr="00F53427">
              <w:rPr>
                <w:rFonts w:ascii="Arial Narrow" w:hAnsi="Arial Narrow" w:cs="Arial"/>
                <w:snapToGrid w:val="0"/>
                <w:color w:val="000000"/>
                <w:sz w:val="20"/>
                <w:szCs w:val="20"/>
                <w:lang w:eastAsia="en-US"/>
              </w:rPr>
              <w:t>63.1</w:t>
            </w:r>
          </w:p>
        </w:tc>
        <w:tc>
          <w:tcPr>
            <w:tcW w:w="765" w:type="pct"/>
            <w:vAlign w:val="center"/>
          </w:tcPr>
          <w:p w:rsidR="00F53427" w:rsidRPr="00F53427" w:rsidRDefault="00F53427" w:rsidP="00F53427">
            <w:pPr>
              <w:widowControl w:val="0"/>
              <w:jc w:val="center"/>
              <w:rPr>
                <w:rFonts w:ascii="Arial Narrow" w:hAnsi="Arial Narrow" w:cs="Arial"/>
                <w:snapToGrid w:val="0"/>
                <w:color w:val="000000"/>
                <w:sz w:val="20"/>
                <w:szCs w:val="20"/>
                <w:lang w:eastAsia="en-US"/>
              </w:rPr>
            </w:pPr>
            <w:r w:rsidRPr="00F53427">
              <w:rPr>
                <w:rFonts w:ascii="Arial Narrow" w:hAnsi="Arial Narrow" w:cs="Arial"/>
                <w:snapToGrid w:val="0"/>
                <w:color w:val="000000"/>
                <w:sz w:val="20"/>
                <w:szCs w:val="20"/>
                <w:lang w:eastAsia="en-US"/>
              </w:rPr>
              <w:t>5.9</w:t>
            </w:r>
          </w:p>
        </w:tc>
        <w:tc>
          <w:tcPr>
            <w:tcW w:w="930" w:type="pct"/>
            <w:vAlign w:val="center"/>
          </w:tcPr>
          <w:p w:rsidR="00F53427" w:rsidRPr="00F53427" w:rsidRDefault="00F53427" w:rsidP="00F53427">
            <w:pPr>
              <w:widowControl w:val="0"/>
              <w:ind w:left="-54" w:right="-26"/>
              <w:jc w:val="center"/>
              <w:rPr>
                <w:rFonts w:ascii="Arial Narrow" w:hAnsi="Arial Narrow" w:cs="Arial"/>
                <w:snapToGrid w:val="0"/>
                <w:sz w:val="20"/>
                <w:szCs w:val="20"/>
                <w:lang w:eastAsia="en-US"/>
              </w:rPr>
            </w:pPr>
            <w:r w:rsidRPr="00F53427">
              <w:rPr>
                <w:rFonts w:ascii="Arial Narrow" w:hAnsi="Arial Narrow" w:cs="Arial"/>
                <w:snapToGrid w:val="0"/>
                <w:sz w:val="20"/>
                <w:szCs w:val="20"/>
                <w:lang w:eastAsia="en-US"/>
              </w:rPr>
              <w:t>0.63 (0.37, 0.88)</w:t>
            </w:r>
          </w:p>
        </w:tc>
      </w:tr>
      <w:tr w:rsidR="00F53427" w:rsidRPr="00F53427" w:rsidTr="00CD1033">
        <w:tc>
          <w:tcPr>
            <w:tcW w:w="5000" w:type="pct"/>
            <w:gridSpan w:val="7"/>
            <w:shd w:val="clear" w:color="auto" w:fill="auto"/>
            <w:vAlign w:val="center"/>
          </w:tcPr>
          <w:p w:rsidR="00F53427" w:rsidRPr="00F53427" w:rsidRDefault="00F53427" w:rsidP="00F53427">
            <w:pPr>
              <w:widowControl w:val="0"/>
              <w:ind w:left="114"/>
              <w:jc w:val="both"/>
              <w:rPr>
                <w:rFonts w:ascii="Arial Narrow" w:hAnsi="Arial Narrow" w:cs="Arial"/>
                <w:b/>
                <w:snapToGrid w:val="0"/>
                <w:color w:val="000000"/>
                <w:sz w:val="20"/>
                <w:szCs w:val="20"/>
                <w:lang w:eastAsia="en-US"/>
              </w:rPr>
            </w:pPr>
            <w:r w:rsidRPr="00F53427">
              <w:rPr>
                <w:rFonts w:ascii="Arial Narrow" w:hAnsi="Arial Narrow" w:cs="Arial"/>
                <w:b/>
                <w:snapToGrid w:val="0"/>
                <w:color w:val="000000"/>
                <w:sz w:val="20"/>
                <w:szCs w:val="20"/>
                <w:lang w:eastAsia="en-US"/>
              </w:rPr>
              <w:t>Harms: meta-analyses of CCH trials</w:t>
            </w:r>
          </w:p>
        </w:tc>
      </w:tr>
      <w:tr w:rsidR="00CD1033" w:rsidRPr="00F53427" w:rsidTr="00CD1033">
        <w:tc>
          <w:tcPr>
            <w:tcW w:w="685" w:type="pct"/>
            <w:shd w:val="clear" w:color="auto" w:fill="auto"/>
            <w:vAlign w:val="center"/>
          </w:tcPr>
          <w:p w:rsidR="00F53427" w:rsidRPr="00F53427" w:rsidRDefault="00F53427" w:rsidP="00F53427">
            <w:pPr>
              <w:widowControl w:val="0"/>
              <w:ind w:left="114"/>
              <w:jc w:val="both"/>
              <w:rPr>
                <w:rFonts w:ascii="Arial Narrow" w:hAnsi="Arial Narrow" w:cs="Arial"/>
                <w:snapToGrid w:val="0"/>
                <w:color w:val="000000"/>
                <w:sz w:val="20"/>
                <w:szCs w:val="20"/>
                <w:lang w:eastAsia="en-US"/>
              </w:rPr>
            </w:pPr>
            <w:r w:rsidRPr="00F53427">
              <w:rPr>
                <w:rFonts w:ascii="Arial Narrow" w:hAnsi="Arial Narrow" w:cs="Arial"/>
                <w:snapToGrid w:val="0"/>
                <w:sz w:val="20"/>
                <w:szCs w:val="20"/>
                <w:lang w:eastAsia="en-US"/>
              </w:rPr>
              <w:t>Peripheral oedema</w:t>
            </w:r>
          </w:p>
        </w:tc>
        <w:tc>
          <w:tcPr>
            <w:tcW w:w="500" w:type="pct"/>
            <w:vAlign w:val="center"/>
          </w:tcPr>
          <w:p w:rsidR="00F53427" w:rsidRPr="00F53427" w:rsidRDefault="00F53427" w:rsidP="00F53427">
            <w:pPr>
              <w:widowControl w:val="0"/>
              <w:ind w:left="-38" w:right="-38"/>
              <w:jc w:val="center"/>
              <w:rPr>
                <w:rFonts w:ascii="Arial Narrow" w:hAnsi="Arial Narrow" w:cs="Arial"/>
                <w:i/>
                <w:snapToGrid w:val="0"/>
                <w:sz w:val="20"/>
                <w:szCs w:val="20"/>
                <w:lang w:eastAsia="en-US"/>
              </w:rPr>
            </w:pPr>
            <w:r w:rsidRPr="00F53427">
              <w:rPr>
                <w:rFonts w:ascii="Arial Narrow" w:hAnsi="Arial Narrow" w:cs="Arial"/>
                <w:i/>
                <w:snapToGrid w:val="0"/>
                <w:sz w:val="20"/>
                <w:szCs w:val="20"/>
                <w:lang w:eastAsia="en-US"/>
              </w:rPr>
              <w:t xml:space="preserve">206/272 </w:t>
            </w:r>
          </w:p>
        </w:tc>
        <w:tc>
          <w:tcPr>
            <w:tcW w:w="594" w:type="pct"/>
            <w:vAlign w:val="center"/>
          </w:tcPr>
          <w:p w:rsidR="00F53427" w:rsidRPr="00F53427" w:rsidRDefault="00F53427" w:rsidP="00F53427">
            <w:pPr>
              <w:widowControl w:val="0"/>
              <w:jc w:val="center"/>
              <w:rPr>
                <w:rFonts w:ascii="Arial Narrow" w:hAnsi="Arial Narrow" w:cs="Arial"/>
                <w:i/>
                <w:snapToGrid w:val="0"/>
                <w:sz w:val="20"/>
                <w:szCs w:val="20"/>
                <w:lang w:eastAsia="en-US"/>
              </w:rPr>
            </w:pPr>
            <w:r w:rsidRPr="00F53427">
              <w:rPr>
                <w:rFonts w:ascii="Arial Narrow" w:hAnsi="Arial Narrow" w:cs="Arial"/>
                <w:i/>
                <w:snapToGrid w:val="0"/>
                <w:sz w:val="20"/>
                <w:szCs w:val="20"/>
                <w:lang w:eastAsia="en-US"/>
              </w:rPr>
              <w:t>7/140</w:t>
            </w:r>
          </w:p>
        </w:tc>
        <w:tc>
          <w:tcPr>
            <w:tcW w:w="933" w:type="pct"/>
            <w:vAlign w:val="center"/>
          </w:tcPr>
          <w:p w:rsidR="00F53427" w:rsidRPr="00F53427" w:rsidRDefault="00F53427" w:rsidP="00F53427">
            <w:pPr>
              <w:widowControl w:val="0"/>
              <w:ind w:left="-54" w:right="-26"/>
              <w:jc w:val="center"/>
              <w:rPr>
                <w:rFonts w:ascii="Arial Narrow" w:hAnsi="Arial Narrow" w:cs="Arial"/>
                <w:i/>
                <w:snapToGrid w:val="0"/>
                <w:sz w:val="20"/>
                <w:szCs w:val="20"/>
                <w:lang w:eastAsia="en-US"/>
              </w:rPr>
            </w:pPr>
            <w:r w:rsidRPr="00F53427">
              <w:rPr>
                <w:rFonts w:ascii="Arial Narrow" w:hAnsi="Arial Narrow" w:cs="Arial"/>
                <w:i/>
                <w:snapToGrid w:val="0"/>
                <w:sz w:val="20"/>
                <w:szCs w:val="20"/>
                <w:lang w:eastAsia="en-US"/>
              </w:rPr>
              <w:t>13.27 (6.62, 26.57)</w:t>
            </w:r>
          </w:p>
        </w:tc>
        <w:tc>
          <w:tcPr>
            <w:tcW w:w="593" w:type="pct"/>
            <w:vAlign w:val="center"/>
          </w:tcPr>
          <w:p w:rsidR="00F53427" w:rsidRPr="00F53427" w:rsidRDefault="00F53427" w:rsidP="00F53427">
            <w:pPr>
              <w:widowControl w:val="0"/>
              <w:jc w:val="center"/>
              <w:rPr>
                <w:rFonts w:ascii="Arial Narrow" w:hAnsi="Arial Narrow" w:cs="Arial"/>
                <w:i/>
                <w:snapToGrid w:val="0"/>
                <w:color w:val="000000"/>
                <w:sz w:val="20"/>
                <w:szCs w:val="20"/>
                <w:lang w:eastAsia="en-US"/>
              </w:rPr>
            </w:pPr>
            <w:r w:rsidRPr="00F53427">
              <w:rPr>
                <w:rFonts w:ascii="Arial Narrow" w:hAnsi="Arial Narrow" w:cs="Arial"/>
                <w:i/>
                <w:snapToGrid w:val="0"/>
                <w:color w:val="000000"/>
                <w:sz w:val="20"/>
                <w:szCs w:val="20"/>
                <w:lang w:eastAsia="en-US"/>
              </w:rPr>
              <w:t>75.7</w:t>
            </w:r>
          </w:p>
        </w:tc>
        <w:tc>
          <w:tcPr>
            <w:tcW w:w="765" w:type="pct"/>
            <w:vAlign w:val="center"/>
          </w:tcPr>
          <w:p w:rsidR="00F53427" w:rsidRPr="00F53427" w:rsidRDefault="00F53427" w:rsidP="00F53427">
            <w:pPr>
              <w:widowControl w:val="0"/>
              <w:jc w:val="center"/>
              <w:rPr>
                <w:rFonts w:ascii="Arial Narrow" w:hAnsi="Arial Narrow" w:cs="Arial"/>
                <w:i/>
                <w:snapToGrid w:val="0"/>
                <w:color w:val="000000"/>
                <w:sz w:val="20"/>
                <w:szCs w:val="20"/>
                <w:lang w:eastAsia="en-US"/>
              </w:rPr>
            </w:pPr>
            <w:r w:rsidRPr="00F53427">
              <w:rPr>
                <w:rFonts w:ascii="Arial Narrow" w:hAnsi="Arial Narrow" w:cs="Arial"/>
                <w:i/>
                <w:snapToGrid w:val="0"/>
                <w:color w:val="000000"/>
                <w:sz w:val="20"/>
                <w:szCs w:val="20"/>
                <w:lang w:eastAsia="en-US"/>
              </w:rPr>
              <w:t>5.0</w:t>
            </w:r>
          </w:p>
        </w:tc>
        <w:tc>
          <w:tcPr>
            <w:tcW w:w="930" w:type="pct"/>
            <w:vAlign w:val="center"/>
          </w:tcPr>
          <w:p w:rsidR="00F53427" w:rsidRPr="00F53427" w:rsidRDefault="00F53427" w:rsidP="00F53427">
            <w:pPr>
              <w:widowControl w:val="0"/>
              <w:ind w:left="-54" w:right="-26"/>
              <w:jc w:val="center"/>
              <w:rPr>
                <w:rFonts w:ascii="Arial Narrow" w:hAnsi="Arial Narrow" w:cs="Arial"/>
                <w:i/>
                <w:snapToGrid w:val="0"/>
                <w:sz w:val="20"/>
                <w:szCs w:val="20"/>
                <w:lang w:eastAsia="en-US"/>
              </w:rPr>
            </w:pPr>
            <w:r w:rsidRPr="00F53427">
              <w:rPr>
                <w:rFonts w:ascii="Arial Narrow" w:hAnsi="Arial Narrow" w:cs="Arial"/>
                <w:i/>
                <w:snapToGrid w:val="0"/>
                <w:sz w:val="20"/>
                <w:szCs w:val="20"/>
                <w:lang w:eastAsia="en-US"/>
              </w:rPr>
              <w:t>0.76 (0.61, 0.92)</w:t>
            </w:r>
          </w:p>
        </w:tc>
      </w:tr>
      <w:tr w:rsidR="00CD1033" w:rsidRPr="00F53427" w:rsidTr="00CD1033">
        <w:tc>
          <w:tcPr>
            <w:tcW w:w="685" w:type="pct"/>
            <w:shd w:val="clear" w:color="auto" w:fill="auto"/>
            <w:vAlign w:val="center"/>
          </w:tcPr>
          <w:p w:rsidR="00F53427" w:rsidRPr="00F53427" w:rsidRDefault="00F53427" w:rsidP="00F53427">
            <w:pPr>
              <w:widowControl w:val="0"/>
              <w:ind w:left="114"/>
              <w:jc w:val="both"/>
              <w:rPr>
                <w:rFonts w:ascii="Arial Narrow" w:hAnsi="Arial Narrow" w:cs="Arial"/>
                <w:snapToGrid w:val="0"/>
                <w:color w:val="000000"/>
                <w:sz w:val="20"/>
                <w:szCs w:val="20"/>
                <w:lang w:eastAsia="en-US"/>
              </w:rPr>
            </w:pPr>
            <w:r w:rsidRPr="00F53427">
              <w:rPr>
                <w:rFonts w:ascii="Arial Narrow" w:hAnsi="Arial Narrow" w:cs="Arial"/>
                <w:snapToGrid w:val="0"/>
                <w:color w:val="000000"/>
                <w:sz w:val="20"/>
                <w:szCs w:val="20"/>
                <w:lang w:eastAsia="en-US"/>
              </w:rPr>
              <w:t>Contusion</w:t>
            </w:r>
          </w:p>
        </w:tc>
        <w:tc>
          <w:tcPr>
            <w:tcW w:w="500" w:type="pct"/>
            <w:vAlign w:val="center"/>
          </w:tcPr>
          <w:p w:rsidR="00F53427" w:rsidRPr="00F53427" w:rsidRDefault="00F53427" w:rsidP="00F53427">
            <w:pPr>
              <w:widowControl w:val="0"/>
              <w:ind w:left="-38" w:right="-38"/>
              <w:jc w:val="center"/>
              <w:rPr>
                <w:rFonts w:ascii="Arial Narrow" w:hAnsi="Arial Narrow" w:cs="Arial"/>
                <w:i/>
                <w:snapToGrid w:val="0"/>
                <w:sz w:val="20"/>
                <w:szCs w:val="20"/>
                <w:lang w:eastAsia="en-US"/>
              </w:rPr>
            </w:pPr>
            <w:r w:rsidRPr="00F53427">
              <w:rPr>
                <w:rFonts w:ascii="Arial Narrow" w:hAnsi="Arial Narrow" w:cs="Arial"/>
                <w:i/>
                <w:snapToGrid w:val="0"/>
                <w:sz w:val="20"/>
                <w:szCs w:val="20"/>
                <w:lang w:eastAsia="en-US"/>
              </w:rPr>
              <w:t>138/249</w:t>
            </w:r>
            <w:r w:rsidRPr="00F53427">
              <w:rPr>
                <w:rFonts w:ascii="Arial Narrow" w:hAnsi="Arial Narrow" w:cs="Arial"/>
                <w:i/>
                <w:snapToGrid w:val="0"/>
                <w:sz w:val="20"/>
                <w:szCs w:val="20"/>
                <w:vertAlign w:val="superscript"/>
                <w:lang w:eastAsia="en-US"/>
              </w:rPr>
              <w:t xml:space="preserve"> a</w:t>
            </w:r>
          </w:p>
        </w:tc>
        <w:tc>
          <w:tcPr>
            <w:tcW w:w="594" w:type="pct"/>
            <w:vAlign w:val="center"/>
          </w:tcPr>
          <w:p w:rsidR="00F53427" w:rsidRPr="00F53427" w:rsidRDefault="00F53427" w:rsidP="00F53427">
            <w:pPr>
              <w:widowControl w:val="0"/>
              <w:jc w:val="center"/>
              <w:rPr>
                <w:rFonts w:ascii="Arial Narrow" w:hAnsi="Arial Narrow" w:cs="Arial"/>
                <w:i/>
                <w:snapToGrid w:val="0"/>
                <w:sz w:val="20"/>
                <w:szCs w:val="20"/>
                <w:lang w:eastAsia="en-US"/>
              </w:rPr>
            </w:pPr>
            <w:r w:rsidRPr="00F53427">
              <w:rPr>
                <w:rFonts w:ascii="Arial Narrow" w:hAnsi="Arial Narrow" w:cs="Arial"/>
                <w:i/>
                <w:snapToGrid w:val="0"/>
                <w:sz w:val="20"/>
                <w:szCs w:val="20"/>
                <w:lang w:eastAsia="en-US"/>
              </w:rPr>
              <w:t>4/125</w:t>
            </w:r>
            <w:r w:rsidRPr="00F53427">
              <w:rPr>
                <w:rFonts w:ascii="Arial Narrow" w:hAnsi="Arial Narrow" w:cs="Arial"/>
                <w:i/>
                <w:snapToGrid w:val="0"/>
                <w:sz w:val="20"/>
                <w:szCs w:val="20"/>
                <w:vertAlign w:val="superscript"/>
                <w:lang w:eastAsia="en-US"/>
              </w:rPr>
              <w:t xml:space="preserve"> a</w:t>
            </w:r>
          </w:p>
        </w:tc>
        <w:tc>
          <w:tcPr>
            <w:tcW w:w="933" w:type="pct"/>
            <w:vAlign w:val="center"/>
          </w:tcPr>
          <w:p w:rsidR="00F53427" w:rsidRPr="00F53427" w:rsidRDefault="00F53427" w:rsidP="00F53427">
            <w:pPr>
              <w:widowControl w:val="0"/>
              <w:ind w:left="-54" w:right="-26"/>
              <w:jc w:val="center"/>
              <w:rPr>
                <w:rFonts w:ascii="Arial Narrow" w:hAnsi="Arial Narrow" w:cs="Arial"/>
                <w:i/>
                <w:snapToGrid w:val="0"/>
                <w:sz w:val="20"/>
                <w:szCs w:val="20"/>
                <w:lang w:eastAsia="en-US"/>
              </w:rPr>
            </w:pPr>
            <w:r w:rsidRPr="00F53427">
              <w:rPr>
                <w:rFonts w:ascii="Arial Narrow" w:hAnsi="Arial Narrow" w:cs="Arial"/>
                <w:i/>
                <w:snapToGrid w:val="0"/>
                <w:sz w:val="20"/>
                <w:szCs w:val="20"/>
                <w:lang w:eastAsia="en-US"/>
              </w:rPr>
              <w:t>14.18 (3.94, 51.01)</w:t>
            </w:r>
          </w:p>
        </w:tc>
        <w:tc>
          <w:tcPr>
            <w:tcW w:w="593" w:type="pct"/>
            <w:vAlign w:val="center"/>
          </w:tcPr>
          <w:p w:rsidR="00F53427" w:rsidRPr="00F53427" w:rsidRDefault="00F53427" w:rsidP="00F53427">
            <w:pPr>
              <w:widowControl w:val="0"/>
              <w:jc w:val="center"/>
              <w:rPr>
                <w:rFonts w:ascii="Arial Narrow" w:hAnsi="Arial Narrow" w:cs="Arial"/>
                <w:i/>
                <w:snapToGrid w:val="0"/>
                <w:color w:val="000000"/>
                <w:sz w:val="20"/>
                <w:szCs w:val="20"/>
                <w:lang w:eastAsia="en-US"/>
              </w:rPr>
            </w:pPr>
            <w:r w:rsidRPr="00F53427">
              <w:rPr>
                <w:rFonts w:ascii="Arial Narrow" w:hAnsi="Arial Narrow" w:cs="Arial"/>
                <w:i/>
                <w:snapToGrid w:val="0"/>
                <w:color w:val="000000"/>
                <w:sz w:val="20"/>
                <w:szCs w:val="20"/>
                <w:lang w:eastAsia="en-US"/>
              </w:rPr>
              <w:t>55.4</w:t>
            </w:r>
          </w:p>
        </w:tc>
        <w:tc>
          <w:tcPr>
            <w:tcW w:w="765" w:type="pct"/>
            <w:vAlign w:val="center"/>
          </w:tcPr>
          <w:p w:rsidR="00F53427" w:rsidRPr="00F53427" w:rsidRDefault="00F53427" w:rsidP="00F53427">
            <w:pPr>
              <w:widowControl w:val="0"/>
              <w:jc w:val="center"/>
              <w:rPr>
                <w:rFonts w:ascii="Arial Narrow" w:hAnsi="Arial Narrow" w:cs="Arial"/>
                <w:i/>
                <w:snapToGrid w:val="0"/>
                <w:color w:val="000000"/>
                <w:sz w:val="20"/>
                <w:szCs w:val="20"/>
                <w:lang w:eastAsia="en-US"/>
              </w:rPr>
            </w:pPr>
            <w:r w:rsidRPr="00F53427">
              <w:rPr>
                <w:rFonts w:ascii="Arial Narrow" w:hAnsi="Arial Narrow" w:cs="Arial"/>
                <w:i/>
                <w:snapToGrid w:val="0"/>
                <w:color w:val="000000"/>
                <w:sz w:val="20"/>
                <w:szCs w:val="20"/>
                <w:lang w:eastAsia="en-US"/>
              </w:rPr>
              <w:t>3.2</w:t>
            </w:r>
          </w:p>
        </w:tc>
        <w:tc>
          <w:tcPr>
            <w:tcW w:w="930" w:type="pct"/>
            <w:vAlign w:val="center"/>
          </w:tcPr>
          <w:p w:rsidR="00F53427" w:rsidRPr="00F53427" w:rsidRDefault="00F53427" w:rsidP="00F53427">
            <w:pPr>
              <w:widowControl w:val="0"/>
              <w:ind w:left="-54" w:right="-26"/>
              <w:jc w:val="center"/>
              <w:rPr>
                <w:rFonts w:ascii="Arial Narrow" w:hAnsi="Arial Narrow" w:cs="Arial"/>
                <w:i/>
                <w:snapToGrid w:val="0"/>
                <w:sz w:val="20"/>
                <w:szCs w:val="20"/>
                <w:lang w:eastAsia="en-US"/>
              </w:rPr>
            </w:pPr>
            <w:r w:rsidRPr="00F53427">
              <w:rPr>
                <w:rFonts w:ascii="Arial Narrow" w:hAnsi="Arial Narrow" w:cs="Arial"/>
                <w:i/>
                <w:snapToGrid w:val="0"/>
                <w:sz w:val="20"/>
                <w:szCs w:val="20"/>
                <w:lang w:eastAsia="en-US"/>
              </w:rPr>
              <w:t>0.54 (0.41, 0.67)</w:t>
            </w:r>
          </w:p>
        </w:tc>
      </w:tr>
      <w:tr w:rsidR="00CD1033" w:rsidRPr="00F53427" w:rsidTr="00CD1033">
        <w:tc>
          <w:tcPr>
            <w:tcW w:w="685" w:type="pct"/>
            <w:shd w:val="clear" w:color="auto" w:fill="auto"/>
            <w:vAlign w:val="center"/>
          </w:tcPr>
          <w:p w:rsidR="00F53427" w:rsidRPr="00F53427" w:rsidRDefault="00F53427" w:rsidP="00F53427">
            <w:pPr>
              <w:widowControl w:val="0"/>
              <w:ind w:left="114"/>
              <w:jc w:val="both"/>
              <w:rPr>
                <w:rFonts w:ascii="Arial Narrow" w:hAnsi="Arial Narrow" w:cs="Arial"/>
                <w:snapToGrid w:val="0"/>
                <w:color w:val="000000"/>
                <w:sz w:val="20"/>
                <w:szCs w:val="20"/>
                <w:lang w:eastAsia="en-US"/>
              </w:rPr>
            </w:pPr>
            <w:r w:rsidRPr="00F53427">
              <w:rPr>
                <w:rFonts w:ascii="Arial Narrow" w:hAnsi="Arial Narrow" w:cs="Arial"/>
                <w:snapToGrid w:val="0"/>
                <w:sz w:val="20"/>
                <w:szCs w:val="20"/>
                <w:lang w:eastAsia="en-US"/>
              </w:rPr>
              <w:t>Injection site haemorrhage</w:t>
            </w:r>
          </w:p>
        </w:tc>
        <w:tc>
          <w:tcPr>
            <w:tcW w:w="500" w:type="pct"/>
            <w:vAlign w:val="center"/>
          </w:tcPr>
          <w:p w:rsidR="00F53427" w:rsidRPr="00F53427" w:rsidRDefault="00F53427" w:rsidP="00F53427">
            <w:pPr>
              <w:widowControl w:val="0"/>
              <w:ind w:left="-38" w:right="-38"/>
              <w:jc w:val="center"/>
              <w:rPr>
                <w:rFonts w:ascii="Arial Narrow" w:hAnsi="Arial Narrow" w:cs="Arial"/>
                <w:i/>
                <w:snapToGrid w:val="0"/>
                <w:sz w:val="20"/>
                <w:szCs w:val="20"/>
                <w:lang w:eastAsia="en-US"/>
              </w:rPr>
            </w:pPr>
            <w:r w:rsidRPr="00F53427">
              <w:rPr>
                <w:rFonts w:ascii="Arial Narrow" w:hAnsi="Arial Narrow" w:cs="Arial"/>
                <w:i/>
                <w:snapToGrid w:val="0"/>
                <w:sz w:val="20"/>
                <w:szCs w:val="20"/>
                <w:lang w:eastAsia="en-US"/>
              </w:rPr>
              <w:t>80/249</w:t>
            </w:r>
            <w:r w:rsidRPr="00F53427">
              <w:rPr>
                <w:rFonts w:ascii="Arial Narrow" w:hAnsi="Arial Narrow" w:cs="Arial"/>
                <w:i/>
                <w:snapToGrid w:val="0"/>
                <w:sz w:val="20"/>
                <w:szCs w:val="20"/>
                <w:vertAlign w:val="superscript"/>
                <w:lang w:eastAsia="en-US"/>
              </w:rPr>
              <w:t xml:space="preserve"> a</w:t>
            </w:r>
          </w:p>
        </w:tc>
        <w:tc>
          <w:tcPr>
            <w:tcW w:w="594" w:type="pct"/>
            <w:vAlign w:val="center"/>
          </w:tcPr>
          <w:p w:rsidR="00F53427" w:rsidRPr="00F53427" w:rsidRDefault="00F53427" w:rsidP="00F53427">
            <w:pPr>
              <w:widowControl w:val="0"/>
              <w:jc w:val="center"/>
              <w:rPr>
                <w:rFonts w:ascii="Arial Narrow" w:hAnsi="Arial Narrow" w:cs="Arial"/>
                <w:i/>
                <w:snapToGrid w:val="0"/>
                <w:sz w:val="20"/>
                <w:szCs w:val="20"/>
                <w:lang w:eastAsia="en-US"/>
              </w:rPr>
            </w:pPr>
            <w:r w:rsidRPr="00F53427">
              <w:rPr>
                <w:rFonts w:ascii="Arial Narrow" w:hAnsi="Arial Narrow" w:cs="Arial"/>
                <w:i/>
                <w:snapToGrid w:val="0"/>
                <w:sz w:val="20"/>
                <w:szCs w:val="20"/>
                <w:lang w:eastAsia="en-US"/>
              </w:rPr>
              <w:t>4/125</w:t>
            </w:r>
            <w:r w:rsidRPr="00F53427">
              <w:rPr>
                <w:rFonts w:ascii="Arial Narrow" w:hAnsi="Arial Narrow" w:cs="Arial"/>
                <w:i/>
                <w:snapToGrid w:val="0"/>
                <w:sz w:val="20"/>
                <w:szCs w:val="20"/>
                <w:vertAlign w:val="superscript"/>
                <w:lang w:eastAsia="en-US"/>
              </w:rPr>
              <w:t xml:space="preserve"> a</w:t>
            </w:r>
          </w:p>
        </w:tc>
        <w:tc>
          <w:tcPr>
            <w:tcW w:w="933" w:type="pct"/>
            <w:vAlign w:val="center"/>
          </w:tcPr>
          <w:p w:rsidR="00F53427" w:rsidRPr="00F53427" w:rsidRDefault="00F53427" w:rsidP="00F53427">
            <w:pPr>
              <w:widowControl w:val="0"/>
              <w:ind w:left="-54" w:right="-26"/>
              <w:jc w:val="center"/>
              <w:rPr>
                <w:rFonts w:ascii="Arial Narrow" w:hAnsi="Arial Narrow" w:cs="Arial"/>
                <w:i/>
                <w:snapToGrid w:val="0"/>
                <w:sz w:val="20"/>
                <w:szCs w:val="20"/>
                <w:lang w:eastAsia="en-US"/>
              </w:rPr>
            </w:pPr>
            <w:r w:rsidRPr="00F53427">
              <w:rPr>
                <w:rFonts w:ascii="Arial Narrow" w:hAnsi="Arial Narrow" w:cs="Arial"/>
                <w:i/>
                <w:snapToGrid w:val="0"/>
                <w:sz w:val="20"/>
                <w:szCs w:val="20"/>
                <w:lang w:eastAsia="en-US"/>
              </w:rPr>
              <w:t>10.42 (4.15, 26.18)</w:t>
            </w:r>
          </w:p>
        </w:tc>
        <w:tc>
          <w:tcPr>
            <w:tcW w:w="593" w:type="pct"/>
            <w:vAlign w:val="center"/>
          </w:tcPr>
          <w:p w:rsidR="00F53427" w:rsidRPr="00F53427" w:rsidRDefault="00F53427" w:rsidP="00F53427">
            <w:pPr>
              <w:widowControl w:val="0"/>
              <w:jc w:val="center"/>
              <w:rPr>
                <w:rFonts w:ascii="Arial Narrow" w:hAnsi="Arial Narrow" w:cs="Arial"/>
                <w:i/>
                <w:snapToGrid w:val="0"/>
                <w:color w:val="000000"/>
                <w:sz w:val="20"/>
                <w:szCs w:val="20"/>
                <w:lang w:eastAsia="en-US"/>
              </w:rPr>
            </w:pPr>
            <w:r w:rsidRPr="00F53427">
              <w:rPr>
                <w:rFonts w:ascii="Arial Narrow" w:hAnsi="Arial Narrow" w:cs="Arial"/>
                <w:i/>
                <w:snapToGrid w:val="0"/>
                <w:color w:val="000000"/>
                <w:sz w:val="20"/>
                <w:szCs w:val="20"/>
                <w:lang w:eastAsia="en-US"/>
              </w:rPr>
              <w:t>32.1</w:t>
            </w:r>
          </w:p>
        </w:tc>
        <w:tc>
          <w:tcPr>
            <w:tcW w:w="765" w:type="pct"/>
            <w:vAlign w:val="center"/>
          </w:tcPr>
          <w:p w:rsidR="00F53427" w:rsidRPr="00F53427" w:rsidRDefault="00F53427" w:rsidP="00F53427">
            <w:pPr>
              <w:widowControl w:val="0"/>
              <w:jc w:val="center"/>
              <w:rPr>
                <w:rFonts w:ascii="Arial Narrow" w:hAnsi="Arial Narrow" w:cs="Arial"/>
                <w:i/>
                <w:snapToGrid w:val="0"/>
                <w:color w:val="000000"/>
                <w:sz w:val="20"/>
                <w:szCs w:val="20"/>
                <w:lang w:eastAsia="en-US"/>
              </w:rPr>
            </w:pPr>
            <w:r w:rsidRPr="00F53427">
              <w:rPr>
                <w:rFonts w:ascii="Arial Narrow" w:hAnsi="Arial Narrow" w:cs="Arial"/>
                <w:i/>
                <w:snapToGrid w:val="0"/>
                <w:color w:val="000000"/>
                <w:sz w:val="20"/>
                <w:szCs w:val="20"/>
                <w:lang w:eastAsia="en-US"/>
              </w:rPr>
              <w:t>3.2</w:t>
            </w:r>
          </w:p>
        </w:tc>
        <w:tc>
          <w:tcPr>
            <w:tcW w:w="930" w:type="pct"/>
            <w:vAlign w:val="center"/>
          </w:tcPr>
          <w:p w:rsidR="00F53427" w:rsidRPr="00F53427" w:rsidRDefault="00F53427" w:rsidP="00F53427">
            <w:pPr>
              <w:widowControl w:val="0"/>
              <w:ind w:left="-54" w:right="-26"/>
              <w:jc w:val="center"/>
              <w:rPr>
                <w:rFonts w:ascii="Arial Narrow" w:hAnsi="Arial Narrow" w:cs="Arial"/>
                <w:i/>
                <w:snapToGrid w:val="0"/>
                <w:sz w:val="20"/>
                <w:szCs w:val="20"/>
                <w:lang w:eastAsia="en-US"/>
              </w:rPr>
            </w:pPr>
            <w:r w:rsidRPr="00F53427">
              <w:rPr>
                <w:rFonts w:ascii="Arial Narrow" w:hAnsi="Arial Narrow" w:cs="Arial"/>
                <w:i/>
                <w:snapToGrid w:val="0"/>
                <w:sz w:val="20"/>
                <w:szCs w:val="20"/>
                <w:lang w:eastAsia="en-US"/>
              </w:rPr>
              <w:t>0.35 (0.28, 0.42)</w:t>
            </w:r>
          </w:p>
        </w:tc>
      </w:tr>
    </w:tbl>
    <w:p w:rsidR="00F53427" w:rsidRPr="00F53427" w:rsidRDefault="00F53427" w:rsidP="00F53427">
      <w:pPr>
        <w:widowControl w:val="0"/>
        <w:tabs>
          <w:tab w:val="left" w:pos="695"/>
          <w:tab w:val="left" w:pos="2155"/>
          <w:tab w:val="left" w:pos="3591"/>
          <w:tab w:val="left" w:pos="4783"/>
          <w:tab w:val="left" w:pos="6221"/>
          <w:tab w:val="left" w:pos="7702"/>
        </w:tabs>
        <w:ind w:left="709"/>
        <w:rPr>
          <w:rFonts w:ascii="Arial Narrow" w:hAnsi="Arial Narrow" w:cs="Arial"/>
          <w:snapToGrid w:val="0"/>
          <w:sz w:val="18"/>
          <w:szCs w:val="18"/>
          <w:lang w:eastAsia="en-US"/>
        </w:rPr>
      </w:pPr>
      <w:r w:rsidRPr="00F53427">
        <w:rPr>
          <w:rFonts w:ascii="Arial Narrow" w:hAnsi="Arial Narrow" w:cs="Arial"/>
          <w:snapToGrid w:val="0"/>
          <w:sz w:val="18"/>
          <w:szCs w:val="18"/>
          <w:lang w:eastAsia="en-US"/>
        </w:rPr>
        <w:t>Source: Compiled during the evaluation.</w:t>
      </w:r>
    </w:p>
    <w:p w:rsidR="00F53427" w:rsidRPr="00F53427" w:rsidRDefault="00F53427" w:rsidP="00F53427">
      <w:pPr>
        <w:widowControl w:val="0"/>
        <w:tabs>
          <w:tab w:val="left" w:pos="695"/>
          <w:tab w:val="left" w:pos="2155"/>
          <w:tab w:val="left" w:pos="3591"/>
          <w:tab w:val="left" w:pos="4783"/>
          <w:tab w:val="left" w:pos="6221"/>
          <w:tab w:val="left" w:pos="7702"/>
        </w:tabs>
        <w:ind w:left="709"/>
        <w:rPr>
          <w:rFonts w:ascii="Arial Narrow" w:hAnsi="Arial Narrow" w:cs="Arial"/>
          <w:snapToGrid w:val="0"/>
          <w:color w:val="000000"/>
          <w:sz w:val="18"/>
          <w:szCs w:val="18"/>
          <w:lang w:eastAsia="en-US"/>
        </w:rPr>
      </w:pPr>
      <w:r w:rsidRPr="00F53427">
        <w:rPr>
          <w:rFonts w:ascii="Arial Narrow" w:hAnsi="Arial Narrow" w:cs="Arial"/>
          <w:snapToGrid w:val="0"/>
          <w:sz w:val="18"/>
          <w:szCs w:val="18"/>
          <w:lang w:eastAsia="en-US"/>
        </w:rPr>
        <w:t xml:space="preserve">Abbreviations: CCH, </w:t>
      </w:r>
      <w:r w:rsidRPr="00F53427">
        <w:rPr>
          <w:rFonts w:ascii="Arial Narrow" w:hAnsi="Arial Narrow"/>
          <w:snapToGrid w:val="0"/>
          <w:sz w:val="18"/>
          <w:szCs w:val="18"/>
          <w:lang w:eastAsia="en-US"/>
        </w:rPr>
        <w:t xml:space="preserve">collagenase </w:t>
      </w:r>
      <w:r w:rsidRPr="00F53427">
        <w:rPr>
          <w:rFonts w:ascii="Arial Narrow" w:hAnsi="Arial Narrow"/>
          <w:i/>
          <w:snapToGrid w:val="0"/>
          <w:sz w:val="18"/>
          <w:szCs w:val="18"/>
          <w:lang w:eastAsia="en-US"/>
        </w:rPr>
        <w:t xml:space="preserve">Clostridium </w:t>
      </w:r>
      <w:proofErr w:type="spellStart"/>
      <w:r w:rsidRPr="00F53427">
        <w:rPr>
          <w:rFonts w:ascii="Arial Narrow" w:hAnsi="Arial Narrow"/>
          <w:i/>
          <w:snapToGrid w:val="0"/>
          <w:sz w:val="18"/>
          <w:szCs w:val="18"/>
          <w:lang w:eastAsia="en-US"/>
        </w:rPr>
        <w:t>histolyticum</w:t>
      </w:r>
      <w:proofErr w:type="spellEnd"/>
      <w:r w:rsidRPr="00F53427">
        <w:rPr>
          <w:rFonts w:ascii="Arial Narrow" w:hAnsi="Arial Narrow" w:cs="Arial"/>
          <w:snapToGrid w:val="0"/>
          <w:sz w:val="18"/>
          <w:szCs w:val="18"/>
          <w:lang w:eastAsia="en-US"/>
        </w:rPr>
        <w:t>.</w:t>
      </w:r>
    </w:p>
    <w:p w:rsidR="00F53427" w:rsidRPr="00F53427" w:rsidRDefault="00F53427" w:rsidP="00F53427">
      <w:pPr>
        <w:widowControl w:val="0"/>
        <w:tabs>
          <w:tab w:val="left" w:pos="695"/>
          <w:tab w:val="left" w:pos="2155"/>
          <w:tab w:val="left" w:pos="3591"/>
          <w:tab w:val="left" w:pos="4783"/>
          <w:tab w:val="left" w:pos="6221"/>
          <w:tab w:val="left" w:pos="7702"/>
        </w:tabs>
        <w:ind w:left="709"/>
        <w:rPr>
          <w:rFonts w:ascii="Arial Narrow" w:hAnsi="Arial Narrow" w:cs="Arial"/>
          <w:snapToGrid w:val="0"/>
          <w:color w:val="000000"/>
          <w:sz w:val="18"/>
          <w:szCs w:val="18"/>
          <w:lang w:eastAsia="en-US"/>
        </w:rPr>
      </w:pPr>
      <w:proofErr w:type="gramStart"/>
      <w:r w:rsidRPr="00F53427">
        <w:rPr>
          <w:rFonts w:ascii="Arial Narrow" w:hAnsi="Arial Narrow" w:cs="Arial"/>
          <w:snapToGrid w:val="0"/>
          <w:color w:val="000000"/>
          <w:sz w:val="18"/>
          <w:szCs w:val="18"/>
          <w:vertAlign w:val="superscript"/>
          <w:lang w:eastAsia="en-US"/>
        </w:rPr>
        <w:t>a</w:t>
      </w:r>
      <w:proofErr w:type="gramEnd"/>
      <w:r w:rsidRPr="00F53427">
        <w:rPr>
          <w:rFonts w:ascii="Arial Narrow" w:hAnsi="Arial Narrow" w:cs="Arial"/>
          <w:snapToGrid w:val="0"/>
          <w:color w:val="000000"/>
          <w:sz w:val="18"/>
          <w:szCs w:val="18"/>
          <w:lang w:eastAsia="en-US"/>
        </w:rPr>
        <w:t xml:space="preserve"> CORD I and CORD II trials only.</w:t>
      </w:r>
      <w:r w:rsidRPr="00F53427">
        <w:rPr>
          <w:rFonts w:ascii="Arial Narrow" w:hAnsi="Arial Narrow" w:cs="Arial"/>
          <w:snapToGrid w:val="0"/>
          <w:color w:val="000000"/>
          <w:sz w:val="18"/>
          <w:szCs w:val="18"/>
          <w:lang w:eastAsia="en-US"/>
        </w:rPr>
        <w:tab/>
      </w:r>
    </w:p>
    <w:p w:rsidR="008E5870" w:rsidRPr="00882085" w:rsidRDefault="008E5870" w:rsidP="00882085">
      <w:pPr>
        <w:jc w:val="both"/>
        <w:rPr>
          <w:rFonts w:ascii="Arial" w:hAnsi="Arial"/>
          <w:sz w:val="22"/>
          <w:szCs w:val="22"/>
        </w:rPr>
      </w:pPr>
    </w:p>
    <w:p w:rsidR="00F53427" w:rsidRPr="00F53427" w:rsidRDefault="008E5870" w:rsidP="003749D0">
      <w:pPr>
        <w:pStyle w:val="ListParagraph"/>
        <w:numPr>
          <w:ilvl w:val="1"/>
          <w:numId w:val="1"/>
        </w:numPr>
        <w:jc w:val="both"/>
        <w:rPr>
          <w:rFonts w:ascii="Arial" w:hAnsi="Arial"/>
          <w:sz w:val="22"/>
          <w:szCs w:val="22"/>
        </w:rPr>
      </w:pPr>
      <w:r w:rsidRPr="00882085">
        <w:rPr>
          <w:rFonts w:ascii="Arial" w:hAnsi="Arial"/>
          <w:sz w:val="22"/>
          <w:szCs w:val="22"/>
        </w:rPr>
        <w:t>The PBAC not</w:t>
      </w:r>
      <w:r w:rsidR="00F53427">
        <w:rPr>
          <w:rFonts w:ascii="Arial" w:hAnsi="Arial"/>
          <w:sz w:val="22"/>
          <w:szCs w:val="22"/>
        </w:rPr>
        <w:t>ed that</w:t>
      </w:r>
      <w:r w:rsidR="00D23864">
        <w:rPr>
          <w:rFonts w:ascii="Arial" w:hAnsi="Arial"/>
          <w:sz w:val="22"/>
          <w:szCs w:val="22"/>
        </w:rPr>
        <w:t>,</w:t>
      </w:r>
      <w:r w:rsidR="00F53427">
        <w:rPr>
          <w:rFonts w:ascii="Arial" w:hAnsi="Arial"/>
          <w:sz w:val="22"/>
          <w:szCs w:val="22"/>
        </w:rPr>
        <w:t xml:space="preserve"> o</w:t>
      </w:r>
      <w:r w:rsidR="00D23864">
        <w:rPr>
          <w:rFonts w:ascii="Arial" w:hAnsi="Arial"/>
          <w:sz w:val="22"/>
          <w:szCs w:val="22"/>
        </w:rPr>
        <w:t>n the basis of the placebo-</w:t>
      </w:r>
      <w:r w:rsidR="00F53427" w:rsidRPr="00F53427">
        <w:rPr>
          <w:rFonts w:ascii="Arial" w:hAnsi="Arial"/>
          <w:sz w:val="22"/>
          <w:szCs w:val="22"/>
        </w:rPr>
        <w:t xml:space="preserve">controlled trials presented in the </w:t>
      </w:r>
      <w:r w:rsidR="00D23864">
        <w:rPr>
          <w:rFonts w:ascii="Arial" w:hAnsi="Arial"/>
          <w:sz w:val="22"/>
          <w:szCs w:val="22"/>
        </w:rPr>
        <w:t>re-</w:t>
      </w:r>
      <w:r w:rsidR="00F53427" w:rsidRPr="00F53427">
        <w:rPr>
          <w:rFonts w:ascii="Arial" w:hAnsi="Arial"/>
          <w:sz w:val="22"/>
          <w:szCs w:val="22"/>
        </w:rPr>
        <w:t>submission, for every 100 patients treated wi</w:t>
      </w:r>
      <w:r w:rsidR="00F53427">
        <w:rPr>
          <w:rFonts w:ascii="Arial" w:hAnsi="Arial"/>
          <w:sz w:val="22"/>
          <w:szCs w:val="22"/>
        </w:rPr>
        <w:t xml:space="preserve">th CCH in comparison to placebo: </w:t>
      </w:r>
    </w:p>
    <w:p w:rsidR="00F53427" w:rsidRPr="00F53427" w:rsidRDefault="00D23864" w:rsidP="004111EB">
      <w:pPr>
        <w:pStyle w:val="ListParagraph"/>
        <w:numPr>
          <w:ilvl w:val="0"/>
          <w:numId w:val="2"/>
        </w:numPr>
        <w:ind w:left="1134" w:hanging="425"/>
        <w:jc w:val="both"/>
        <w:rPr>
          <w:rFonts w:ascii="Arial" w:hAnsi="Arial"/>
          <w:sz w:val="22"/>
          <w:szCs w:val="22"/>
        </w:rPr>
      </w:pPr>
      <w:r>
        <w:rPr>
          <w:rFonts w:ascii="Arial" w:hAnsi="Arial"/>
          <w:sz w:val="22"/>
          <w:szCs w:val="22"/>
        </w:rPr>
        <w:t>a</w:t>
      </w:r>
      <w:r w:rsidR="00F53427" w:rsidRPr="00F53427">
        <w:rPr>
          <w:rFonts w:ascii="Arial" w:hAnsi="Arial"/>
          <w:sz w:val="22"/>
          <w:szCs w:val="22"/>
        </w:rPr>
        <w:t>pproximately 57 additional patients would achieve clinical success</w:t>
      </w:r>
      <w:r w:rsidR="008E4C36">
        <w:rPr>
          <w:rFonts w:ascii="Arial" w:hAnsi="Arial"/>
          <w:sz w:val="22"/>
          <w:szCs w:val="22"/>
        </w:rPr>
        <w:t xml:space="preserve"> (based on the results of the meta-analysis)</w:t>
      </w:r>
      <w:r w:rsidR="00F53427" w:rsidRPr="00F53427">
        <w:rPr>
          <w:rFonts w:ascii="Arial" w:hAnsi="Arial"/>
          <w:sz w:val="22"/>
          <w:szCs w:val="22"/>
        </w:rPr>
        <w:t>;</w:t>
      </w:r>
    </w:p>
    <w:p w:rsidR="00F53427" w:rsidRPr="00F53427" w:rsidRDefault="00D23864" w:rsidP="004111EB">
      <w:pPr>
        <w:pStyle w:val="ListParagraph"/>
        <w:numPr>
          <w:ilvl w:val="0"/>
          <w:numId w:val="2"/>
        </w:numPr>
        <w:ind w:left="1134" w:hanging="425"/>
        <w:jc w:val="both"/>
        <w:rPr>
          <w:rFonts w:ascii="Arial" w:hAnsi="Arial"/>
          <w:sz w:val="22"/>
          <w:szCs w:val="22"/>
        </w:rPr>
      </w:pPr>
      <w:r>
        <w:rPr>
          <w:rFonts w:ascii="Arial" w:hAnsi="Arial"/>
          <w:sz w:val="22"/>
          <w:szCs w:val="22"/>
        </w:rPr>
        <w:t>a</w:t>
      </w:r>
      <w:r w:rsidR="00F53427" w:rsidRPr="00F53427">
        <w:rPr>
          <w:rFonts w:ascii="Arial" w:hAnsi="Arial"/>
          <w:sz w:val="22"/>
          <w:szCs w:val="22"/>
        </w:rPr>
        <w:t>pproximately 70 additional patients would have peripheral oedema;</w:t>
      </w:r>
    </w:p>
    <w:p w:rsidR="00F53427" w:rsidRPr="00F53427" w:rsidRDefault="00D23864" w:rsidP="004111EB">
      <w:pPr>
        <w:pStyle w:val="ListParagraph"/>
        <w:numPr>
          <w:ilvl w:val="0"/>
          <w:numId w:val="2"/>
        </w:numPr>
        <w:ind w:left="1134" w:hanging="425"/>
        <w:jc w:val="both"/>
        <w:rPr>
          <w:rFonts w:ascii="Arial" w:hAnsi="Arial"/>
          <w:sz w:val="22"/>
          <w:szCs w:val="22"/>
        </w:rPr>
      </w:pPr>
      <w:r>
        <w:rPr>
          <w:rFonts w:ascii="Arial" w:hAnsi="Arial"/>
          <w:sz w:val="22"/>
          <w:szCs w:val="22"/>
        </w:rPr>
        <w:t>a</w:t>
      </w:r>
      <w:r w:rsidR="00F53427" w:rsidRPr="00F53427">
        <w:rPr>
          <w:rFonts w:ascii="Arial" w:hAnsi="Arial"/>
          <w:sz w:val="22"/>
          <w:szCs w:val="22"/>
        </w:rPr>
        <w:t>pproximately 52 additional patients would have a contusion; and</w:t>
      </w:r>
    </w:p>
    <w:p w:rsidR="00F53427" w:rsidRDefault="00D23864" w:rsidP="004111EB">
      <w:pPr>
        <w:pStyle w:val="ListParagraph"/>
        <w:numPr>
          <w:ilvl w:val="0"/>
          <w:numId w:val="2"/>
        </w:numPr>
        <w:ind w:left="1134" w:hanging="425"/>
        <w:jc w:val="both"/>
        <w:rPr>
          <w:rFonts w:ascii="Arial" w:hAnsi="Arial"/>
          <w:sz w:val="22"/>
          <w:szCs w:val="22"/>
        </w:rPr>
      </w:pPr>
      <w:proofErr w:type="gramStart"/>
      <w:r>
        <w:rPr>
          <w:rFonts w:ascii="Arial" w:hAnsi="Arial"/>
          <w:sz w:val="22"/>
          <w:szCs w:val="22"/>
        </w:rPr>
        <w:t>a</w:t>
      </w:r>
      <w:r w:rsidR="00F53427" w:rsidRPr="00F53427">
        <w:rPr>
          <w:rFonts w:ascii="Arial" w:hAnsi="Arial"/>
          <w:sz w:val="22"/>
          <w:szCs w:val="22"/>
        </w:rPr>
        <w:t>pproximately</w:t>
      </w:r>
      <w:proofErr w:type="gramEnd"/>
      <w:r w:rsidR="00F53427" w:rsidRPr="00F53427">
        <w:rPr>
          <w:rFonts w:ascii="Arial" w:hAnsi="Arial"/>
          <w:sz w:val="22"/>
          <w:szCs w:val="22"/>
        </w:rPr>
        <w:t xml:space="preserve"> 29 additional patients would have injection site haemorrhage.</w:t>
      </w:r>
    </w:p>
    <w:p w:rsidR="005B2DF4" w:rsidRPr="005B2DF4" w:rsidRDefault="005B2DF4" w:rsidP="005B2DF4">
      <w:pPr>
        <w:jc w:val="both"/>
        <w:rPr>
          <w:rFonts w:ascii="Arial" w:hAnsi="Arial"/>
          <w:sz w:val="22"/>
          <w:szCs w:val="22"/>
        </w:rPr>
      </w:pPr>
    </w:p>
    <w:p w:rsidR="005B2DF4" w:rsidRPr="005B2DF4" w:rsidRDefault="005B2DF4" w:rsidP="005B2DF4">
      <w:pPr>
        <w:ind w:left="709"/>
        <w:jc w:val="both"/>
        <w:rPr>
          <w:rFonts w:ascii="Arial" w:hAnsi="Arial"/>
          <w:i/>
          <w:sz w:val="22"/>
          <w:szCs w:val="22"/>
        </w:rPr>
      </w:pPr>
      <w:r w:rsidRPr="005B2DF4">
        <w:rPr>
          <w:rFonts w:ascii="Arial" w:hAnsi="Arial"/>
          <w:i/>
          <w:sz w:val="22"/>
          <w:szCs w:val="22"/>
        </w:rPr>
        <w:t>For more detail on PBAC’s view, see section 7 “PBAC outcome”</w:t>
      </w:r>
    </w:p>
    <w:p w:rsidR="00683614" w:rsidRPr="00AE74D6" w:rsidRDefault="00683614" w:rsidP="00882085">
      <w:pPr>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Clinical claim</w:t>
      </w:r>
    </w:p>
    <w:p w:rsidR="005A3173" w:rsidRPr="00882085" w:rsidRDefault="005A3173" w:rsidP="00882085">
      <w:pPr>
        <w:ind w:left="720" w:hanging="720"/>
        <w:jc w:val="both"/>
        <w:rPr>
          <w:rFonts w:ascii="Arial" w:hAnsi="Arial"/>
          <w:sz w:val="22"/>
          <w:szCs w:val="22"/>
        </w:rPr>
      </w:pPr>
    </w:p>
    <w:p w:rsidR="00291EB3" w:rsidRPr="00291EB3" w:rsidRDefault="0056651E" w:rsidP="003749D0">
      <w:pPr>
        <w:pStyle w:val="ListParagraph"/>
        <w:numPr>
          <w:ilvl w:val="1"/>
          <w:numId w:val="1"/>
        </w:numPr>
        <w:jc w:val="both"/>
        <w:rPr>
          <w:rFonts w:ascii="Arial" w:hAnsi="Arial"/>
          <w:sz w:val="22"/>
          <w:szCs w:val="22"/>
        </w:rPr>
      </w:pPr>
      <w:r>
        <w:rPr>
          <w:rFonts w:ascii="Arial" w:hAnsi="Arial"/>
          <w:sz w:val="22"/>
          <w:szCs w:val="22"/>
        </w:rPr>
        <w:t xml:space="preserve">The </w:t>
      </w:r>
      <w:r w:rsidR="00D23864">
        <w:rPr>
          <w:rFonts w:ascii="Arial" w:hAnsi="Arial"/>
          <w:sz w:val="22"/>
          <w:szCs w:val="22"/>
        </w:rPr>
        <w:t>re-</w:t>
      </w:r>
      <w:r>
        <w:rPr>
          <w:rFonts w:ascii="Arial" w:hAnsi="Arial"/>
          <w:sz w:val="22"/>
          <w:szCs w:val="22"/>
        </w:rPr>
        <w:t>submission described</w:t>
      </w:r>
      <w:r w:rsidRPr="0056651E">
        <w:rPr>
          <w:rFonts w:ascii="Arial" w:hAnsi="Arial"/>
          <w:sz w:val="22"/>
          <w:szCs w:val="22"/>
        </w:rPr>
        <w:t xml:space="preserve"> CCH as inferior in terms of comparative success rate and rate of recurrence, non-inferior in terms of recurrence resulting in subsequent medical or surgical intervention and superior in terms of safety compared to surgical </w:t>
      </w:r>
      <w:proofErr w:type="spellStart"/>
      <w:r w:rsidRPr="0056651E">
        <w:rPr>
          <w:rFonts w:ascii="Arial" w:hAnsi="Arial"/>
          <w:sz w:val="22"/>
          <w:szCs w:val="22"/>
        </w:rPr>
        <w:t>fasciectomy</w:t>
      </w:r>
      <w:proofErr w:type="spellEnd"/>
      <w:r>
        <w:rPr>
          <w:rFonts w:ascii="Arial" w:hAnsi="Arial"/>
          <w:sz w:val="22"/>
          <w:szCs w:val="22"/>
        </w:rPr>
        <w:t>.</w:t>
      </w:r>
      <w:r w:rsidRPr="0056651E">
        <w:rPr>
          <w:rFonts w:ascii="Arial" w:hAnsi="Arial"/>
          <w:b/>
          <w:color w:val="FF00FF"/>
          <w:sz w:val="22"/>
          <w:szCs w:val="22"/>
        </w:rPr>
        <w:t xml:space="preserve"> </w:t>
      </w:r>
    </w:p>
    <w:p w:rsidR="00291EB3" w:rsidRPr="00AE74D6" w:rsidRDefault="00291EB3" w:rsidP="00291EB3">
      <w:pPr>
        <w:jc w:val="both"/>
        <w:rPr>
          <w:rFonts w:ascii="Arial" w:hAnsi="Arial"/>
          <w:sz w:val="22"/>
          <w:szCs w:val="22"/>
        </w:rPr>
      </w:pPr>
    </w:p>
    <w:p w:rsidR="00291EB3" w:rsidRPr="003E6742" w:rsidRDefault="00291EB3" w:rsidP="003749D0">
      <w:pPr>
        <w:pStyle w:val="ListParagraph"/>
        <w:numPr>
          <w:ilvl w:val="1"/>
          <w:numId w:val="1"/>
        </w:numPr>
        <w:jc w:val="both"/>
        <w:rPr>
          <w:rFonts w:ascii="Arial" w:hAnsi="Arial" w:cs="Arial"/>
          <w:sz w:val="22"/>
          <w:szCs w:val="22"/>
        </w:rPr>
      </w:pPr>
      <w:r w:rsidRPr="003E6742">
        <w:rPr>
          <w:rFonts w:ascii="Arial" w:hAnsi="Arial" w:cs="Arial"/>
          <w:sz w:val="22"/>
          <w:szCs w:val="22"/>
        </w:rPr>
        <w:t xml:space="preserve">The ESC considered that the claim of inferiority to surgical </w:t>
      </w:r>
      <w:proofErr w:type="spellStart"/>
      <w:r w:rsidRPr="003E6742">
        <w:rPr>
          <w:rFonts w:ascii="Arial" w:hAnsi="Arial" w:cs="Arial"/>
          <w:sz w:val="22"/>
          <w:szCs w:val="22"/>
        </w:rPr>
        <w:t>fasciectomy</w:t>
      </w:r>
      <w:proofErr w:type="spellEnd"/>
      <w:r w:rsidRPr="003E6742">
        <w:rPr>
          <w:rFonts w:ascii="Arial" w:hAnsi="Arial" w:cs="Arial"/>
          <w:sz w:val="22"/>
          <w:szCs w:val="22"/>
        </w:rPr>
        <w:t xml:space="preserve"> is reasonable in terms of comparative success rate and rate of recurrence based on the clinical study outcomes of recurring contracture ≥20° or ≥30°. </w:t>
      </w:r>
      <w:r w:rsidR="00AE74D6">
        <w:rPr>
          <w:rFonts w:ascii="Arial" w:hAnsi="Arial" w:cs="Arial"/>
          <w:sz w:val="22"/>
          <w:szCs w:val="22"/>
        </w:rPr>
        <w:t xml:space="preserve"> </w:t>
      </w:r>
      <w:r w:rsidRPr="003E6742">
        <w:rPr>
          <w:rFonts w:ascii="Arial" w:hAnsi="Arial" w:cs="Arial"/>
          <w:sz w:val="22"/>
          <w:szCs w:val="22"/>
        </w:rPr>
        <w:t xml:space="preserve">The claim of non-inferiority to surgical </w:t>
      </w:r>
      <w:proofErr w:type="spellStart"/>
      <w:r w:rsidRPr="003E6742">
        <w:rPr>
          <w:rFonts w:ascii="Arial" w:hAnsi="Arial" w:cs="Arial"/>
          <w:sz w:val="22"/>
          <w:szCs w:val="22"/>
        </w:rPr>
        <w:t>fasciectomy</w:t>
      </w:r>
      <w:proofErr w:type="spellEnd"/>
      <w:r w:rsidRPr="003E6742">
        <w:rPr>
          <w:rFonts w:ascii="Arial" w:hAnsi="Arial" w:cs="Arial"/>
          <w:sz w:val="22"/>
          <w:szCs w:val="22"/>
        </w:rPr>
        <w:t xml:space="preserve"> in terms of recurrence resulting in subsequent medical or surgical intervention may not be reasonable as there </w:t>
      </w:r>
      <w:r w:rsidR="008E4C36">
        <w:rPr>
          <w:rFonts w:ascii="Arial" w:hAnsi="Arial" w:cs="Arial"/>
          <w:sz w:val="22"/>
          <w:szCs w:val="22"/>
        </w:rPr>
        <w:t>wa</w:t>
      </w:r>
      <w:r w:rsidRPr="003E6742">
        <w:rPr>
          <w:rFonts w:ascii="Arial" w:hAnsi="Arial" w:cs="Arial"/>
          <w:sz w:val="22"/>
          <w:szCs w:val="22"/>
        </w:rPr>
        <w:t xml:space="preserve">s insufficient justification for the plausibility of this observation (i.e. more recurrent contractures of ≥20° or ≥30° for CCH treated patients yet similar rates of corrective medical/surgical interventions) and because this definition of recurrence does not capture the loss of benefit in </w:t>
      </w:r>
      <w:r w:rsidRPr="003E6742">
        <w:rPr>
          <w:rFonts w:ascii="Arial" w:hAnsi="Arial" w:cs="Arial"/>
          <w:sz w:val="22"/>
          <w:szCs w:val="22"/>
        </w:rPr>
        <w:lastRenderedPageBreak/>
        <w:t xml:space="preserve">patients not opting for retreatment. </w:t>
      </w:r>
      <w:r w:rsidR="00AE74D6">
        <w:rPr>
          <w:rFonts w:ascii="Arial" w:hAnsi="Arial" w:cs="Arial"/>
          <w:sz w:val="22"/>
          <w:szCs w:val="22"/>
        </w:rPr>
        <w:t xml:space="preserve"> </w:t>
      </w:r>
      <w:r w:rsidRPr="003E6742">
        <w:rPr>
          <w:rFonts w:ascii="Arial" w:hAnsi="Arial" w:cs="Arial"/>
          <w:sz w:val="22"/>
          <w:szCs w:val="22"/>
        </w:rPr>
        <w:t>T</w:t>
      </w:r>
      <w:r w:rsidR="003E6742">
        <w:rPr>
          <w:rFonts w:ascii="Arial" w:hAnsi="Arial" w:cs="Arial"/>
          <w:sz w:val="22"/>
          <w:szCs w:val="22"/>
        </w:rPr>
        <w:t xml:space="preserve">he imputed </w:t>
      </w:r>
      <w:r w:rsidRPr="003E6742">
        <w:rPr>
          <w:rFonts w:ascii="Arial" w:hAnsi="Arial" w:cs="Arial"/>
          <w:sz w:val="22"/>
          <w:szCs w:val="22"/>
        </w:rPr>
        <w:t xml:space="preserve">recurrence rates for surgical </w:t>
      </w:r>
      <w:proofErr w:type="spellStart"/>
      <w:r w:rsidRPr="003E6742">
        <w:rPr>
          <w:rFonts w:ascii="Arial" w:hAnsi="Arial" w:cs="Arial"/>
          <w:sz w:val="22"/>
          <w:szCs w:val="22"/>
        </w:rPr>
        <w:t>fasciectomy</w:t>
      </w:r>
      <w:proofErr w:type="spellEnd"/>
      <w:r w:rsidRPr="003E6742">
        <w:rPr>
          <w:rFonts w:ascii="Arial" w:hAnsi="Arial" w:cs="Arial"/>
          <w:sz w:val="22"/>
          <w:szCs w:val="22"/>
        </w:rPr>
        <w:t xml:space="preserve"> further bias</w:t>
      </w:r>
      <w:r w:rsidR="008E4C36">
        <w:rPr>
          <w:rFonts w:ascii="Arial" w:hAnsi="Arial" w:cs="Arial"/>
          <w:sz w:val="22"/>
          <w:szCs w:val="22"/>
        </w:rPr>
        <w:t>ed</w:t>
      </w:r>
      <w:r w:rsidRPr="003E6742">
        <w:rPr>
          <w:rFonts w:ascii="Arial" w:hAnsi="Arial" w:cs="Arial"/>
          <w:sz w:val="22"/>
          <w:szCs w:val="22"/>
        </w:rPr>
        <w:t xml:space="preserve"> results in favour of CCH. </w:t>
      </w:r>
    </w:p>
    <w:p w:rsidR="00291EB3" w:rsidRPr="00AE74D6" w:rsidRDefault="00291EB3" w:rsidP="00291EB3">
      <w:pPr>
        <w:rPr>
          <w:rFonts w:ascii="Arial" w:hAnsi="Arial" w:cs="Arial"/>
          <w:sz w:val="22"/>
          <w:szCs w:val="22"/>
        </w:rPr>
      </w:pPr>
    </w:p>
    <w:p w:rsidR="00BB7EC3" w:rsidRPr="00FF078A" w:rsidRDefault="008E4C36" w:rsidP="003749D0">
      <w:pPr>
        <w:pStyle w:val="ListParagraph"/>
        <w:numPr>
          <w:ilvl w:val="1"/>
          <w:numId w:val="1"/>
        </w:numPr>
        <w:jc w:val="both"/>
        <w:rPr>
          <w:rFonts w:ascii="Arial" w:hAnsi="Arial" w:cs="Arial"/>
          <w:sz w:val="22"/>
          <w:szCs w:val="22"/>
        </w:rPr>
      </w:pPr>
      <w:r>
        <w:rPr>
          <w:rFonts w:ascii="Arial" w:hAnsi="Arial" w:cs="Arial"/>
          <w:sz w:val="22"/>
          <w:szCs w:val="22"/>
        </w:rPr>
        <w:t>The PBAC had</w:t>
      </w:r>
      <w:r w:rsidR="00291EB3" w:rsidRPr="003E6742">
        <w:rPr>
          <w:rFonts w:ascii="Arial" w:hAnsi="Arial" w:cs="Arial"/>
          <w:sz w:val="22"/>
          <w:szCs w:val="22"/>
        </w:rPr>
        <w:t xml:space="preserve"> previously accepted that CCH is non-inferior or possibly superior to surgical </w:t>
      </w:r>
      <w:proofErr w:type="spellStart"/>
      <w:r w:rsidR="00291EB3" w:rsidRPr="003E6742">
        <w:rPr>
          <w:rFonts w:ascii="Arial" w:hAnsi="Arial" w:cs="Arial"/>
          <w:sz w:val="22"/>
          <w:szCs w:val="22"/>
        </w:rPr>
        <w:t>fasciectomy</w:t>
      </w:r>
      <w:proofErr w:type="spellEnd"/>
      <w:r w:rsidR="00291EB3" w:rsidRPr="003E6742">
        <w:rPr>
          <w:rFonts w:ascii="Arial" w:hAnsi="Arial" w:cs="Arial"/>
          <w:sz w:val="22"/>
          <w:szCs w:val="22"/>
        </w:rPr>
        <w:t xml:space="preserve"> in terms of safety. No new safety concerns </w:t>
      </w:r>
      <w:r w:rsidR="00FF078A">
        <w:rPr>
          <w:rFonts w:ascii="Arial" w:hAnsi="Arial" w:cs="Arial"/>
          <w:sz w:val="22"/>
          <w:szCs w:val="22"/>
        </w:rPr>
        <w:t xml:space="preserve">were </w:t>
      </w:r>
      <w:r w:rsidR="00291EB3" w:rsidRPr="003E6742">
        <w:rPr>
          <w:rFonts w:ascii="Arial" w:hAnsi="Arial" w:cs="Arial"/>
          <w:sz w:val="22"/>
          <w:szCs w:val="22"/>
        </w:rPr>
        <w:t>raised for CCH.</w:t>
      </w:r>
      <w:r w:rsidR="003E6742">
        <w:rPr>
          <w:rFonts w:ascii="Arial" w:hAnsi="Arial" w:cs="Arial"/>
          <w:sz w:val="22"/>
          <w:szCs w:val="22"/>
        </w:rPr>
        <w:t xml:space="preserve"> </w:t>
      </w:r>
    </w:p>
    <w:p w:rsidR="005B2DF4" w:rsidRPr="005B2DF4" w:rsidRDefault="005B2DF4" w:rsidP="005B2DF4">
      <w:pPr>
        <w:jc w:val="both"/>
        <w:rPr>
          <w:rFonts w:ascii="Arial" w:hAnsi="Arial"/>
          <w:sz w:val="22"/>
          <w:szCs w:val="22"/>
        </w:rPr>
      </w:pPr>
    </w:p>
    <w:p w:rsidR="005B2DF4" w:rsidRPr="005B2DF4" w:rsidRDefault="005B2DF4" w:rsidP="005B2DF4">
      <w:pPr>
        <w:ind w:left="709"/>
        <w:jc w:val="both"/>
        <w:rPr>
          <w:rFonts w:ascii="Arial" w:hAnsi="Arial"/>
          <w:i/>
          <w:sz w:val="22"/>
          <w:szCs w:val="22"/>
        </w:rPr>
      </w:pPr>
      <w:r w:rsidRPr="005B2DF4">
        <w:rPr>
          <w:rFonts w:ascii="Arial" w:hAnsi="Arial"/>
          <w:i/>
          <w:sz w:val="22"/>
          <w:szCs w:val="22"/>
        </w:rPr>
        <w:t>For more detail on PBAC’s view, see section 7 “PBAC outcome”</w:t>
      </w:r>
    </w:p>
    <w:p w:rsidR="00F57A6D" w:rsidRPr="00882085" w:rsidRDefault="00F57A6D" w:rsidP="00882085">
      <w:pPr>
        <w:ind w:left="720" w:hanging="720"/>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Economic analysis</w:t>
      </w:r>
    </w:p>
    <w:p w:rsidR="005A3173" w:rsidRPr="00882085" w:rsidRDefault="005A3173" w:rsidP="00882085">
      <w:pPr>
        <w:ind w:left="720" w:hanging="720"/>
        <w:jc w:val="both"/>
        <w:rPr>
          <w:rFonts w:ascii="Arial" w:hAnsi="Arial"/>
          <w:sz w:val="22"/>
          <w:szCs w:val="22"/>
        </w:rPr>
      </w:pPr>
    </w:p>
    <w:p w:rsidR="003E6742" w:rsidRPr="00DF1402" w:rsidRDefault="003F3D24" w:rsidP="003749D0">
      <w:pPr>
        <w:pStyle w:val="ListParagraph"/>
        <w:numPr>
          <w:ilvl w:val="1"/>
          <w:numId w:val="1"/>
        </w:numPr>
        <w:jc w:val="both"/>
        <w:rPr>
          <w:rFonts w:ascii="Arial" w:hAnsi="Arial"/>
          <w:b/>
          <w:color w:val="FF00FF"/>
          <w:sz w:val="22"/>
          <w:szCs w:val="22"/>
        </w:rPr>
      </w:pPr>
      <w:r>
        <w:rPr>
          <w:rFonts w:ascii="Arial" w:hAnsi="Arial"/>
          <w:sz w:val="22"/>
          <w:szCs w:val="22"/>
        </w:rPr>
        <w:t>The re-submission presented</w:t>
      </w:r>
      <w:r w:rsidRPr="003F3D24">
        <w:rPr>
          <w:rFonts w:ascii="Arial" w:hAnsi="Arial"/>
          <w:sz w:val="22"/>
          <w:szCs w:val="22"/>
        </w:rPr>
        <w:t xml:space="preserve"> an updated cost comparison between CCH and surgical </w:t>
      </w:r>
      <w:proofErr w:type="spellStart"/>
      <w:r w:rsidRPr="003F3D24">
        <w:rPr>
          <w:rFonts w:ascii="Arial" w:hAnsi="Arial"/>
          <w:sz w:val="22"/>
          <w:szCs w:val="22"/>
        </w:rPr>
        <w:t>fasciectomy</w:t>
      </w:r>
      <w:proofErr w:type="spellEnd"/>
      <w:r w:rsidRPr="003F3D24">
        <w:rPr>
          <w:rFonts w:ascii="Arial" w:hAnsi="Arial"/>
          <w:sz w:val="22"/>
          <w:szCs w:val="22"/>
        </w:rPr>
        <w:t>, using a similar approach to the previous submission.</w:t>
      </w:r>
      <w:r w:rsidR="00DF1402">
        <w:rPr>
          <w:rFonts w:ascii="Arial" w:hAnsi="Arial"/>
          <w:b/>
          <w:color w:val="FF00FF"/>
          <w:sz w:val="22"/>
          <w:szCs w:val="22"/>
        </w:rPr>
        <w:t xml:space="preserve"> </w:t>
      </w:r>
      <w:r w:rsidR="00DF1402" w:rsidRPr="00DF1402">
        <w:rPr>
          <w:rFonts w:ascii="Arial" w:hAnsi="Arial"/>
          <w:sz w:val="22"/>
          <w:szCs w:val="22"/>
        </w:rPr>
        <w:t xml:space="preserve">The ESC noted that given the clinical claim of inferior efficacy, the evaluation questioned whether a cost-utility analysis may </w:t>
      </w:r>
      <w:r w:rsidR="003A76BC">
        <w:rPr>
          <w:rFonts w:ascii="Arial" w:hAnsi="Arial"/>
          <w:sz w:val="22"/>
          <w:szCs w:val="22"/>
        </w:rPr>
        <w:t xml:space="preserve">have </w:t>
      </w:r>
      <w:r w:rsidR="00DF1402" w:rsidRPr="00DF1402">
        <w:rPr>
          <w:rFonts w:ascii="Arial" w:hAnsi="Arial"/>
          <w:sz w:val="22"/>
          <w:szCs w:val="22"/>
        </w:rPr>
        <w:t>be</w:t>
      </w:r>
      <w:r w:rsidR="003A76BC">
        <w:rPr>
          <w:rFonts w:ascii="Arial" w:hAnsi="Arial"/>
          <w:sz w:val="22"/>
          <w:szCs w:val="22"/>
        </w:rPr>
        <w:t>en</w:t>
      </w:r>
      <w:r w:rsidR="00DF1402" w:rsidRPr="00DF1402">
        <w:rPr>
          <w:rFonts w:ascii="Arial" w:hAnsi="Arial"/>
          <w:sz w:val="22"/>
          <w:szCs w:val="22"/>
        </w:rPr>
        <w:t xml:space="preserve"> more appropriate to establish whether any additional savings are worth the health loss.</w:t>
      </w:r>
      <w:r w:rsidR="00DF1402" w:rsidRPr="00AE74D6">
        <w:rPr>
          <w:rFonts w:ascii="Arial" w:hAnsi="Arial"/>
          <w:sz w:val="22"/>
          <w:szCs w:val="22"/>
        </w:rPr>
        <w:t xml:space="preserve"> </w:t>
      </w:r>
      <w:r w:rsidR="00DF1402" w:rsidRPr="00DF1402">
        <w:rPr>
          <w:rFonts w:ascii="Arial" w:hAnsi="Arial"/>
          <w:sz w:val="22"/>
          <w:szCs w:val="22"/>
        </w:rPr>
        <w:t>The PSCR (p3) contended that once increased surgical retreatment is incorporated into the economic analysis, overall, there will be no difference in effectiveness as individuals for who CCH is not successful will undergo surgery and therefore a cost</w:t>
      </w:r>
      <w:r w:rsidR="00AD2911">
        <w:rPr>
          <w:rFonts w:ascii="Arial" w:hAnsi="Arial"/>
          <w:sz w:val="22"/>
          <w:szCs w:val="22"/>
        </w:rPr>
        <w:t xml:space="preserve"> </w:t>
      </w:r>
      <w:r w:rsidR="00DF1402" w:rsidRPr="00DF1402">
        <w:rPr>
          <w:rFonts w:ascii="Arial" w:hAnsi="Arial"/>
          <w:sz w:val="22"/>
          <w:szCs w:val="22"/>
        </w:rPr>
        <w:t xml:space="preserve">analysis is reasonable. </w:t>
      </w:r>
      <w:r w:rsidR="00AE74D6">
        <w:rPr>
          <w:rFonts w:ascii="Arial" w:hAnsi="Arial"/>
          <w:sz w:val="22"/>
          <w:szCs w:val="22"/>
        </w:rPr>
        <w:t xml:space="preserve"> </w:t>
      </w:r>
      <w:r w:rsidR="00DF1402" w:rsidRPr="00DF1402">
        <w:rPr>
          <w:rFonts w:ascii="Arial" w:hAnsi="Arial"/>
          <w:sz w:val="22"/>
          <w:szCs w:val="22"/>
        </w:rPr>
        <w:t xml:space="preserve">The ESC noted that the quality and therefore reliability of data obtained from the surgical studies to populate any potential cost-utility analysis would be low and so this approach to the economic analysis would in practice, as opposed to in theory, be unlikely to provide any additional certainty compared to the current approach. </w:t>
      </w:r>
    </w:p>
    <w:p w:rsidR="003E6742" w:rsidRPr="00AE74D6" w:rsidRDefault="003E6742" w:rsidP="003E6742">
      <w:pPr>
        <w:jc w:val="both"/>
        <w:rPr>
          <w:rFonts w:ascii="Arial" w:hAnsi="Arial"/>
          <w:sz w:val="22"/>
          <w:szCs w:val="22"/>
        </w:rPr>
      </w:pPr>
    </w:p>
    <w:p w:rsidR="003E6742" w:rsidRPr="00E80232" w:rsidRDefault="00E80232" w:rsidP="00E80232">
      <w:pPr>
        <w:ind w:left="720" w:hanging="720"/>
        <w:jc w:val="both"/>
        <w:rPr>
          <w:rFonts w:ascii="Arial" w:hAnsi="Arial" w:cs="Arial"/>
          <w:sz w:val="20"/>
          <w:szCs w:val="22"/>
          <w:highlight w:val="black"/>
        </w:rPr>
      </w:pPr>
      <w:r>
        <w:rPr>
          <w:rFonts w:ascii="Arial" w:hAnsi="Arial" w:cs="Arial"/>
          <w:noProof/>
          <w:color w:val="000000"/>
          <w:sz w:val="22"/>
          <w:szCs w:val="22"/>
          <w:highlight w:val="black"/>
        </w:rPr>
        <w:t xml:space="preserve">'''''''''''''''''' ''''''''''' ''''''''''''' '''''''''''''''''''' ''''''' ''''''''''''''''''''''''''''''''''''' ''''''''''''''''''''' ''''' ''''''' '''''''''' '''' ''''''''''' '''''''''' '''''''''''''''''''' '''''''''''''''''''''''''''' ''''''''' '''''''''''' </w:t>
      </w:r>
    </w:p>
    <w:p w:rsidR="003E6742" w:rsidRPr="00E80232" w:rsidRDefault="003E6742" w:rsidP="003E6742">
      <w:pPr>
        <w:jc w:val="both"/>
        <w:rPr>
          <w:rFonts w:ascii="Arial" w:hAnsi="Arial" w:cs="Arial"/>
          <w:sz w:val="20"/>
          <w:szCs w:val="22"/>
        </w:rPr>
      </w:pPr>
    </w:p>
    <w:p w:rsidR="003E6742" w:rsidRPr="00E80232" w:rsidRDefault="00E80232" w:rsidP="002A40F2">
      <w:pPr>
        <w:ind w:left="709"/>
        <w:rPr>
          <w:i/>
          <w:highlight w:val="black"/>
        </w:rPr>
      </w:pPr>
      <w:r>
        <w:rPr>
          <w:rFonts w:ascii="Arial Narrow" w:hAnsi="Arial Narrow"/>
          <w:b/>
          <w:noProof/>
          <w:color w:val="000000"/>
          <w:sz w:val="20"/>
          <w:highlight w:val="black"/>
        </w:rPr>
        <w:t>'''''''''' ''''' ''''''''' ''''''''' '''''''''''''''' '''''''''''''''''''''''' ''''''' ''''''''''</w:t>
      </w:r>
    </w:p>
    <w:tbl>
      <w:tblPr>
        <w:tblStyle w:val="TableGrid"/>
        <w:tblW w:w="4524" w:type="pct"/>
        <w:tblInd w:w="817" w:type="dxa"/>
        <w:tblLook w:val="04A0" w:firstRow="1" w:lastRow="0" w:firstColumn="1" w:lastColumn="0" w:noHBand="0" w:noVBand="1"/>
      </w:tblPr>
      <w:tblGrid>
        <w:gridCol w:w="4820"/>
        <w:gridCol w:w="1841"/>
        <w:gridCol w:w="1701"/>
      </w:tblGrid>
      <w:tr w:rsidR="003E6742" w:rsidRPr="00D07407" w:rsidTr="00742A7B">
        <w:tc>
          <w:tcPr>
            <w:tcW w:w="2882" w:type="pct"/>
            <w:tcBorders>
              <w:bottom w:val="single" w:sz="4" w:space="0" w:color="auto"/>
            </w:tcBorders>
          </w:tcPr>
          <w:p w:rsidR="003E6742" w:rsidRPr="00E80232" w:rsidRDefault="00E80232" w:rsidP="002F3C35">
            <w:pPr>
              <w:rPr>
                <w:rFonts w:ascii="Arial Narrow" w:hAnsi="Arial Narrow"/>
                <w:b/>
                <w:sz w:val="20"/>
                <w:highlight w:val="black"/>
              </w:rPr>
            </w:pPr>
            <w:r>
              <w:rPr>
                <w:rFonts w:ascii="Arial Narrow" w:hAnsi="Arial Narrow"/>
                <w:b/>
                <w:noProof/>
                <w:color w:val="000000"/>
                <w:sz w:val="20"/>
                <w:highlight w:val="black"/>
              </w:rPr>
              <w:t>'''''''''</w:t>
            </w:r>
          </w:p>
        </w:tc>
        <w:tc>
          <w:tcPr>
            <w:tcW w:w="1101" w:type="pct"/>
            <w:tcBorders>
              <w:bottom w:val="single" w:sz="4" w:space="0" w:color="auto"/>
            </w:tcBorders>
          </w:tcPr>
          <w:p w:rsidR="003E6742" w:rsidRPr="00E80232" w:rsidRDefault="00E80232" w:rsidP="002F3C35">
            <w:pPr>
              <w:jc w:val="center"/>
              <w:rPr>
                <w:rFonts w:ascii="Arial Narrow" w:hAnsi="Arial Narrow"/>
                <w:b/>
                <w:sz w:val="20"/>
                <w:highlight w:val="black"/>
              </w:rPr>
            </w:pPr>
            <w:r>
              <w:rPr>
                <w:rFonts w:ascii="Arial Narrow" w:hAnsi="Arial Narrow"/>
                <w:b/>
                <w:noProof/>
                <w:color w:val="000000"/>
                <w:sz w:val="20"/>
                <w:highlight w:val="black"/>
              </w:rPr>
              <w:t>'''''''''</w:t>
            </w:r>
          </w:p>
        </w:tc>
        <w:tc>
          <w:tcPr>
            <w:tcW w:w="1017" w:type="pct"/>
            <w:tcBorders>
              <w:bottom w:val="single" w:sz="4" w:space="0" w:color="auto"/>
            </w:tcBorders>
          </w:tcPr>
          <w:p w:rsidR="003E6742" w:rsidRPr="00E80232" w:rsidRDefault="00E80232" w:rsidP="002F3C35">
            <w:pPr>
              <w:jc w:val="center"/>
              <w:rPr>
                <w:rFonts w:ascii="Arial Narrow" w:hAnsi="Arial Narrow"/>
                <w:b/>
                <w:sz w:val="20"/>
                <w:highlight w:val="black"/>
              </w:rPr>
            </w:pPr>
            <w:r>
              <w:rPr>
                <w:rFonts w:ascii="Arial Narrow" w:hAnsi="Arial Narrow"/>
                <w:b/>
                <w:noProof/>
                <w:color w:val="000000"/>
                <w:sz w:val="20"/>
                <w:highlight w:val="black"/>
              </w:rPr>
              <w:t>'''''''''''''''''''''''''</w:t>
            </w:r>
          </w:p>
        </w:tc>
      </w:tr>
      <w:tr w:rsidR="003E6742" w:rsidRPr="00D07407" w:rsidTr="00742A7B">
        <w:tc>
          <w:tcPr>
            <w:tcW w:w="2882" w:type="pct"/>
            <w:tcBorders>
              <w:bottom w:val="nil"/>
            </w:tcBorders>
          </w:tcPr>
          <w:p w:rsidR="003E6742" w:rsidRPr="00E80232" w:rsidRDefault="00E80232" w:rsidP="002F3C35">
            <w:pPr>
              <w:rPr>
                <w:rFonts w:ascii="Arial Narrow" w:hAnsi="Arial Narrow"/>
                <w:b/>
                <w:sz w:val="20"/>
                <w:highlight w:val="black"/>
              </w:rPr>
            </w:pPr>
            <w:r>
              <w:rPr>
                <w:rFonts w:ascii="Arial Narrow" w:hAnsi="Arial Narrow"/>
                <w:b/>
                <w:noProof/>
                <w:color w:val="000000"/>
                <w:sz w:val="20"/>
                <w:highlight w:val="black"/>
              </w:rPr>
              <w:t>'''''''''' ''''''''''''' '''''''''' ''''''''''''</w:t>
            </w:r>
          </w:p>
        </w:tc>
        <w:tc>
          <w:tcPr>
            <w:tcW w:w="1101" w:type="pct"/>
            <w:tcBorders>
              <w:bottom w:val="nil"/>
            </w:tcBorders>
          </w:tcPr>
          <w:p w:rsidR="003E6742" w:rsidRPr="00E80232" w:rsidRDefault="00E80232" w:rsidP="002F3C35">
            <w:pPr>
              <w:jc w:val="center"/>
              <w:rPr>
                <w:rFonts w:ascii="Arial Narrow" w:hAnsi="Arial Narrow"/>
                <w:b/>
                <w:i/>
                <w:sz w:val="20"/>
                <w:highlight w:val="black"/>
              </w:rPr>
            </w:pPr>
            <w:r>
              <w:rPr>
                <w:rFonts w:ascii="Arial Narrow" w:hAnsi="Arial Narrow"/>
                <w:b/>
                <w:i/>
                <w:noProof/>
                <w:color w:val="000000"/>
                <w:sz w:val="20"/>
                <w:highlight w:val="black"/>
              </w:rPr>
              <w:t>'''''''''''''''''''''</w:t>
            </w:r>
          </w:p>
        </w:tc>
        <w:tc>
          <w:tcPr>
            <w:tcW w:w="1017" w:type="pct"/>
            <w:tcBorders>
              <w:bottom w:val="nil"/>
            </w:tcBorders>
          </w:tcPr>
          <w:p w:rsidR="003E6742" w:rsidRPr="00E80232" w:rsidRDefault="00E80232" w:rsidP="002F3C35">
            <w:pPr>
              <w:jc w:val="center"/>
              <w:rPr>
                <w:rFonts w:ascii="Arial Narrow" w:hAnsi="Arial Narrow"/>
                <w:b/>
                <w:i/>
                <w:sz w:val="20"/>
                <w:highlight w:val="black"/>
              </w:rPr>
            </w:pPr>
            <w:r>
              <w:rPr>
                <w:rFonts w:ascii="Arial Narrow" w:hAnsi="Arial Narrow"/>
                <w:b/>
                <w:i/>
                <w:noProof/>
                <w:color w:val="000000"/>
                <w:sz w:val="20"/>
                <w:highlight w:val="black"/>
              </w:rPr>
              <w:t>'''''''''''''''''''''</w:t>
            </w:r>
          </w:p>
        </w:tc>
      </w:tr>
      <w:tr w:rsidR="003E6742" w:rsidRPr="00D07407" w:rsidTr="00742A7B">
        <w:tc>
          <w:tcPr>
            <w:tcW w:w="2882" w:type="pct"/>
            <w:tcBorders>
              <w:top w:val="nil"/>
              <w:bottom w:val="nil"/>
            </w:tcBorders>
          </w:tcPr>
          <w:p w:rsidR="003E6742" w:rsidRPr="00E80232" w:rsidRDefault="00E80232" w:rsidP="002F3C35">
            <w:pPr>
              <w:rPr>
                <w:rFonts w:ascii="Arial Narrow" w:hAnsi="Arial Narrow"/>
                <w:sz w:val="20"/>
                <w:highlight w:val="black"/>
              </w:rPr>
            </w:pPr>
            <w:r>
              <w:rPr>
                <w:rFonts w:ascii="Arial Narrow" w:hAnsi="Arial Narrow"/>
                <w:noProof/>
                <w:color w:val="000000"/>
                <w:sz w:val="20"/>
                <w:highlight w:val="black"/>
              </w:rPr>
              <w:t>''' '''''''''' ''''''''''''''</w:t>
            </w:r>
          </w:p>
        </w:tc>
        <w:tc>
          <w:tcPr>
            <w:tcW w:w="1101" w:type="pct"/>
            <w:tcBorders>
              <w:top w:val="nil"/>
              <w:bottom w:val="nil"/>
            </w:tcBorders>
          </w:tcPr>
          <w:p w:rsidR="003E6742" w:rsidRPr="00E80232" w:rsidRDefault="00E80232" w:rsidP="002F3C35">
            <w:pPr>
              <w:jc w:val="center"/>
              <w:rPr>
                <w:rFonts w:ascii="Arial Narrow" w:hAnsi="Arial Narrow"/>
                <w:sz w:val="20"/>
                <w:highlight w:val="black"/>
              </w:rPr>
            </w:pPr>
            <w:r>
              <w:rPr>
                <w:rFonts w:ascii="Arial Narrow" w:hAnsi="Arial Narrow"/>
                <w:noProof/>
                <w:color w:val="000000"/>
                <w:sz w:val="20"/>
                <w:highlight w:val="black"/>
              </w:rPr>
              <w:t>'''''''''''''''''''''''</w:t>
            </w:r>
          </w:p>
        </w:tc>
        <w:tc>
          <w:tcPr>
            <w:tcW w:w="1017" w:type="pct"/>
            <w:tcBorders>
              <w:top w:val="nil"/>
              <w:bottom w:val="nil"/>
            </w:tcBorders>
          </w:tcPr>
          <w:p w:rsidR="003E6742" w:rsidRPr="00E80232" w:rsidRDefault="00E80232" w:rsidP="002F3C35">
            <w:pPr>
              <w:jc w:val="center"/>
              <w:rPr>
                <w:rFonts w:ascii="Arial Narrow" w:hAnsi="Arial Narrow"/>
                <w:sz w:val="20"/>
                <w:highlight w:val="black"/>
              </w:rPr>
            </w:pPr>
            <w:r>
              <w:rPr>
                <w:rFonts w:ascii="Arial Narrow" w:hAnsi="Arial Narrow"/>
                <w:noProof/>
                <w:color w:val="000000"/>
                <w:sz w:val="20"/>
                <w:highlight w:val="black"/>
              </w:rPr>
              <w:t>''''''</w:t>
            </w:r>
          </w:p>
        </w:tc>
      </w:tr>
      <w:tr w:rsidR="003E6742" w:rsidRPr="00D07407" w:rsidTr="00742A7B">
        <w:tc>
          <w:tcPr>
            <w:tcW w:w="2882" w:type="pct"/>
            <w:tcBorders>
              <w:top w:val="nil"/>
              <w:bottom w:val="nil"/>
            </w:tcBorders>
          </w:tcPr>
          <w:p w:rsidR="003E6742" w:rsidRPr="00E80232" w:rsidRDefault="00E80232" w:rsidP="002F3C35">
            <w:pPr>
              <w:rPr>
                <w:rFonts w:ascii="Arial Narrow" w:hAnsi="Arial Narrow"/>
                <w:sz w:val="20"/>
                <w:highlight w:val="black"/>
              </w:rPr>
            </w:pPr>
            <w:r>
              <w:rPr>
                <w:rFonts w:ascii="Arial Narrow" w:hAnsi="Arial Narrow"/>
                <w:noProof/>
                <w:color w:val="000000"/>
                <w:sz w:val="20"/>
                <w:highlight w:val="black"/>
              </w:rPr>
              <w:t>''' '''''''''''''' '''''''''' ''''''''''''' '''' ''''''''''''''''''''''''''</w:t>
            </w:r>
          </w:p>
        </w:tc>
        <w:tc>
          <w:tcPr>
            <w:tcW w:w="1101" w:type="pct"/>
            <w:tcBorders>
              <w:top w:val="nil"/>
              <w:bottom w:val="nil"/>
            </w:tcBorders>
          </w:tcPr>
          <w:p w:rsidR="003E6742" w:rsidRPr="00E80232" w:rsidRDefault="00E80232" w:rsidP="002F3C35">
            <w:pPr>
              <w:jc w:val="center"/>
              <w:rPr>
                <w:rFonts w:ascii="Arial Narrow" w:hAnsi="Arial Narrow"/>
                <w:sz w:val="20"/>
                <w:highlight w:val="black"/>
              </w:rPr>
            </w:pPr>
            <w:r>
              <w:rPr>
                <w:rFonts w:ascii="Arial Narrow" w:hAnsi="Arial Narrow"/>
                <w:noProof/>
                <w:color w:val="000000"/>
                <w:sz w:val="20"/>
                <w:highlight w:val="black"/>
              </w:rPr>
              <w:t>'''''''''''''''''</w:t>
            </w:r>
          </w:p>
        </w:tc>
        <w:tc>
          <w:tcPr>
            <w:tcW w:w="1017" w:type="pct"/>
            <w:tcBorders>
              <w:top w:val="nil"/>
              <w:bottom w:val="nil"/>
            </w:tcBorders>
          </w:tcPr>
          <w:p w:rsidR="003E6742" w:rsidRPr="00E80232" w:rsidRDefault="00E80232" w:rsidP="002F3C35">
            <w:pPr>
              <w:jc w:val="center"/>
              <w:rPr>
                <w:rFonts w:ascii="Arial Narrow" w:hAnsi="Arial Narrow"/>
                <w:sz w:val="20"/>
                <w:highlight w:val="black"/>
              </w:rPr>
            </w:pPr>
            <w:r>
              <w:rPr>
                <w:rFonts w:ascii="Arial Narrow" w:hAnsi="Arial Narrow"/>
                <w:noProof/>
                <w:color w:val="000000"/>
                <w:sz w:val="20"/>
                <w:highlight w:val="black"/>
              </w:rPr>
              <w:t>'''''''''''''''''''''''</w:t>
            </w:r>
          </w:p>
        </w:tc>
      </w:tr>
      <w:tr w:rsidR="003E6742" w:rsidRPr="00D07407" w:rsidTr="00742A7B">
        <w:tc>
          <w:tcPr>
            <w:tcW w:w="2882" w:type="pct"/>
            <w:tcBorders>
              <w:top w:val="nil"/>
              <w:bottom w:val="single" w:sz="4" w:space="0" w:color="auto"/>
            </w:tcBorders>
          </w:tcPr>
          <w:p w:rsidR="003E6742" w:rsidRPr="00E80232" w:rsidRDefault="00E80232" w:rsidP="002F3C35">
            <w:pPr>
              <w:rPr>
                <w:rFonts w:ascii="Arial Narrow" w:hAnsi="Arial Narrow"/>
                <w:sz w:val="20"/>
                <w:highlight w:val="black"/>
              </w:rPr>
            </w:pPr>
            <w:r>
              <w:rPr>
                <w:rFonts w:ascii="Arial Narrow" w:hAnsi="Arial Narrow"/>
                <w:noProof/>
                <w:color w:val="000000"/>
                <w:sz w:val="20"/>
                <w:highlight w:val="black"/>
              </w:rPr>
              <w:t>'' '''''''''''''''''''''' '''''''''''''''' '''''''''''''' '''''''''''''''''''''</w:t>
            </w:r>
          </w:p>
        </w:tc>
        <w:tc>
          <w:tcPr>
            <w:tcW w:w="1101" w:type="pct"/>
            <w:tcBorders>
              <w:top w:val="nil"/>
              <w:bottom w:val="single" w:sz="4" w:space="0" w:color="auto"/>
            </w:tcBorders>
          </w:tcPr>
          <w:p w:rsidR="003E6742" w:rsidRPr="00E80232" w:rsidRDefault="00E80232" w:rsidP="002F3C35">
            <w:pPr>
              <w:jc w:val="center"/>
              <w:rPr>
                <w:rFonts w:ascii="Arial Narrow" w:hAnsi="Arial Narrow"/>
                <w:i/>
                <w:sz w:val="20"/>
                <w:highlight w:val="black"/>
              </w:rPr>
            </w:pPr>
            <w:r>
              <w:rPr>
                <w:rFonts w:ascii="Arial Narrow" w:hAnsi="Arial Narrow"/>
                <w:i/>
                <w:noProof/>
                <w:color w:val="000000"/>
                <w:sz w:val="20"/>
                <w:highlight w:val="black"/>
              </w:rPr>
              <w:t>'''''''''''''''''''</w:t>
            </w:r>
          </w:p>
        </w:tc>
        <w:tc>
          <w:tcPr>
            <w:tcW w:w="1017" w:type="pct"/>
            <w:tcBorders>
              <w:top w:val="nil"/>
              <w:bottom w:val="single" w:sz="4" w:space="0" w:color="auto"/>
            </w:tcBorders>
          </w:tcPr>
          <w:p w:rsidR="003E6742" w:rsidRPr="00E80232" w:rsidRDefault="00E80232" w:rsidP="002F3C35">
            <w:pPr>
              <w:jc w:val="center"/>
              <w:rPr>
                <w:rFonts w:ascii="Arial Narrow" w:hAnsi="Arial Narrow"/>
                <w:i/>
                <w:sz w:val="20"/>
                <w:highlight w:val="black"/>
              </w:rPr>
            </w:pPr>
            <w:r>
              <w:rPr>
                <w:rFonts w:ascii="Arial Narrow" w:hAnsi="Arial Narrow"/>
                <w:i/>
                <w:noProof/>
                <w:color w:val="000000"/>
                <w:sz w:val="20"/>
                <w:highlight w:val="black"/>
              </w:rPr>
              <w:t>'''''''''''''''''</w:t>
            </w:r>
          </w:p>
        </w:tc>
      </w:tr>
      <w:tr w:rsidR="003E6742" w:rsidRPr="00D07407" w:rsidTr="00742A7B">
        <w:tc>
          <w:tcPr>
            <w:tcW w:w="2882" w:type="pct"/>
            <w:tcBorders>
              <w:top w:val="single" w:sz="4" w:space="0" w:color="auto"/>
              <w:bottom w:val="nil"/>
            </w:tcBorders>
          </w:tcPr>
          <w:p w:rsidR="003E6742" w:rsidRPr="00E80232" w:rsidRDefault="00E80232" w:rsidP="002F3C35">
            <w:pPr>
              <w:rPr>
                <w:rFonts w:ascii="Arial Narrow" w:hAnsi="Arial Narrow"/>
                <w:b/>
                <w:sz w:val="20"/>
                <w:highlight w:val="black"/>
              </w:rPr>
            </w:pPr>
            <w:r>
              <w:rPr>
                <w:rFonts w:ascii="Arial Narrow" w:hAnsi="Arial Narrow"/>
                <w:b/>
                <w:noProof/>
                <w:color w:val="000000"/>
                <w:sz w:val="20"/>
                <w:highlight w:val="black"/>
              </w:rPr>
              <w:t>'''''''''''''''''''''''''' '''''''''' ''''''''''''''''''''''''''</w:t>
            </w:r>
          </w:p>
        </w:tc>
        <w:tc>
          <w:tcPr>
            <w:tcW w:w="1101" w:type="pct"/>
            <w:tcBorders>
              <w:top w:val="single" w:sz="4" w:space="0" w:color="auto"/>
              <w:bottom w:val="nil"/>
            </w:tcBorders>
          </w:tcPr>
          <w:p w:rsidR="003E6742" w:rsidRPr="00E80232" w:rsidRDefault="00E80232" w:rsidP="002F3C35">
            <w:pPr>
              <w:jc w:val="center"/>
              <w:rPr>
                <w:rFonts w:ascii="Arial Narrow" w:hAnsi="Arial Narrow"/>
                <w:b/>
                <w:i/>
                <w:sz w:val="20"/>
                <w:highlight w:val="black"/>
              </w:rPr>
            </w:pPr>
            <w:r>
              <w:rPr>
                <w:rFonts w:ascii="Arial Narrow" w:hAnsi="Arial Narrow"/>
                <w:b/>
                <w:i/>
                <w:noProof/>
                <w:color w:val="000000"/>
                <w:sz w:val="20"/>
                <w:highlight w:val="black"/>
              </w:rPr>
              <w:t>'''''''''''''''''''</w:t>
            </w:r>
          </w:p>
        </w:tc>
        <w:tc>
          <w:tcPr>
            <w:tcW w:w="1017" w:type="pct"/>
            <w:tcBorders>
              <w:top w:val="single" w:sz="4" w:space="0" w:color="auto"/>
              <w:bottom w:val="nil"/>
            </w:tcBorders>
          </w:tcPr>
          <w:p w:rsidR="003E6742" w:rsidRPr="00E80232" w:rsidRDefault="00E80232" w:rsidP="002F3C35">
            <w:pPr>
              <w:jc w:val="center"/>
              <w:rPr>
                <w:rFonts w:ascii="Arial Narrow" w:hAnsi="Arial Narrow"/>
                <w:b/>
                <w:i/>
                <w:sz w:val="20"/>
                <w:highlight w:val="black"/>
              </w:rPr>
            </w:pPr>
            <w:r>
              <w:rPr>
                <w:rFonts w:ascii="Arial Narrow" w:hAnsi="Arial Narrow"/>
                <w:b/>
                <w:i/>
                <w:noProof/>
                <w:color w:val="000000"/>
                <w:sz w:val="20"/>
                <w:highlight w:val="black"/>
              </w:rPr>
              <w:t>'''''''''''''''''''</w:t>
            </w:r>
          </w:p>
        </w:tc>
      </w:tr>
      <w:tr w:rsidR="003E6742" w:rsidRPr="00D07407" w:rsidTr="00742A7B">
        <w:tc>
          <w:tcPr>
            <w:tcW w:w="2882" w:type="pct"/>
            <w:tcBorders>
              <w:top w:val="nil"/>
              <w:bottom w:val="nil"/>
            </w:tcBorders>
          </w:tcPr>
          <w:p w:rsidR="003E6742" w:rsidRPr="00E80232" w:rsidRDefault="00E80232" w:rsidP="002F3C35">
            <w:pPr>
              <w:rPr>
                <w:rFonts w:ascii="Arial Narrow" w:hAnsi="Arial Narrow"/>
                <w:sz w:val="20"/>
                <w:highlight w:val="black"/>
              </w:rPr>
            </w:pPr>
            <w:r>
              <w:rPr>
                <w:rFonts w:ascii="Arial Narrow" w:hAnsi="Arial Narrow"/>
                <w:noProof/>
                <w:color w:val="000000"/>
                <w:sz w:val="20"/>
                <w:highlight w:val="black"/>
              </w:rPr>
              <w:t>''' ''''''''''''''''''''''''''''' ''''''''' '''''''''''''''''''' ''''''''''''''' '''''''''''''''' '''''''''''''''''''''''</w:t>
            </w:r>
          </w:p>
        </w:tc>
        <w:tc>
          <w:tcPr>
            <w:tcW w:w="1101" w:type="pct"/>
            <w:tcBorders>
              <w:top w:val="nil"/>
              <w:bottom w:val="nil"/>
            </w:tcBorders>
          </w:tcPr>
          <w:p w:rsidR="003E6742" w:rsidRPr="00E80232" w:rsidRDefault="00E80232" w:rsidP="002F3C35">
            <w:pPr>
              <w:jc w:val="center"/>
              <w:rPr>
                <w:rFonts w:ascii="Arial Narrow" w:hAnsi="Arial Narrow"/>
                <w:i/>
                <w:sz w:val="20"/>
                <w:highlight w:val="black"/>
              </w:rPr>
            </w:pPr>
            <w:r>
              <w:rPr>
                <w:rFonts w:ascii="Arial Narrow" w:hAnsi="Arial Narrow"/>
                <w:i/>
                <w:noProof/>
                <w:color w:val="000000"/>
                <w:sz w:val="20"/>
                <w:highlight w:val="black"/>
              </w:rPr>
              <w:t>'''''''''''''''''''''''</w:t>
            </w:r>
          </w:p>
        </w:tc>
        <w:tc>
          <w:tcPr>
            <w:tcW w:w="1017" w:type="pct"/>
            <w:tcBorders>
              <w:top w:val="nil"/>
              <w:bottom w:val="nil"/>
            </w:tcBorders>
          </w:tcPr>
          <w:p w:rsidR="003E6742" w:rsidRPr="00E80232" w:rsidRDefault="00E80232" w:rsidP="002F3C35">
            <w:pPr>
              <w:jc w:val="center"/>
              <w:rPr>
                <w:rFonts w:ascii="Arial Narrow" w:hAnsi="Arial Narrow"/>
                <w:i/>
                <w:sz w:val="20"/>
                <w:highlight w:val="black"/>
              </w:rPr>
            </w:pPr>
            <w:r>
              <w:rPr>
                <w:rFonts w:ascii="Arial Narrow" w:hAnsi="Arial Narrow"/>
                <w:i/>
                <w:noProof/>
                <w:color w:val="000000"/>
                <w:sz w:val="20"/>
                <w:highlight w:val="black"/>
              </w:rPr>
              <w:t>'''''''''''''''''''''''</w:t>
            </w:r>
          </w:p>
        </w:tc>
      </w:tr>
      <w:tr w:rsidR="003E6742" w:rsidRPr="00D07407" w:rsidTr="00742A7B">
        <w:tc>
          <w:tcPr>
            <w:tcW w:w="2882" w:type="pct"/>
            <w:tcBorders>
              <w:top w:val="nil"/>
              <w:bottom w:val="nil"/>
            </w:tcBorders>
          </w:tcPr>
          <w:p w:rsidR="003E6742" w:rsidRPr="00E80232" w:rsidRDefault="00E80232" w:rsidP="002F3C35">
            <w:pPr>
              <w:rPr>
                <w:rFonts w:ascii="Arial Narrow" w:hAnsi="Arial Narrow"/>
                <w:sz w:val="20"/>
                <w:highlight w:val="black"/>
              </w:rPr>
            </w:pPr>
            <w:r>
              <w:rPr>
                <w:rFonts w:ascii="Arial Narrow" w:hAnsi="Arial Narrow"/>
                <w:noProof/>
                <w:color w:val="000000"/>
                <w:sz w:val="20"/>
                <w:highlight w:val="black"/>
              </w:rPr>
              <w:t>'' ''''''''''''''''''''''' '''''''''''''''''''''''''''' ''''''''''</w:t>
            </w:r>
          </w:p>
        </w:tc>
        <w:tc>
          <w:tcPr>
            <w:tcW w:w="1101" w:type="pct"/>
            <w:tcBorders>
              <w:top w:val="nil"/>
              <w:bottom w:val="nil"/>
            </w:tcBorders>
          </w:tcPr>
          <w:p w:rsidR="003E6742" w:rsidRPr="00E80232" w:rsidRDefault="00E80232" w:rsidP="002F3C35">
            <w:pPr>
              <w:jc w:val="center"/>
              <w:rPr>
                <w:rFonts w:ascii="Arial Narrow" w:hAnsi="Arial Narrow"/>
                <w:i/>
                <w:sz w:val="20"/>
                <w:highlight w:val="black"/>
              </w:rPr>
            </w:pPr>
            <w:r>
              <w:rPr>
                <w:rFonts w:ascii="Arial Narrow" w:hAnsi="Arial Narrow"/>
                <w:i/>
                <w:noProof/>
                <w:color w:val="000000"/>
                <w:sz w:val="20"/>
                <w:highlight w:val="black"/>
              </w:rPr>
              <w:t>''</w:t>
            </w:r>
          </w:p>
        </w:tc>
        <w:tc>
          <w:tcPr>
            <w:tcW w:w="1017" w:type="pct"/>
            <w:tcBorders>
              <w:top w:val="nil"/>
              <w:bottom w:val="nil"/>
            </w:tcBorders>
          </w:tcPr>
          <w:p w:rsidR="003E6742" w:rsidRPr="00E80232" w:rsidRDefault="00E80232" w:rsidP="002F3C35">
            <w:pPr>
              <w:jc w:val="center"/>
              <w:rPr>
                <w:rFonts w:ascii="Arial Narrow" w:hAnsi="Arial Narrow"/>
                <w:i/>
                <w:sz w:val="20"/>
                <w:highlight w:val="black"/>
              </w:rPr>
            </w:pPr>
            <w:r>
              <w:rPr>
                <w:rFonts w:ascii="Arial Narrow" w:hAnsi="Arial Narrow"/>
                <w:i/>
                <w:noProof/>
                <w:color w:val="000000"/>
                <w:sz w:val="20"/>
                <w:highlight w:val="black"/>
              </w:rPr>
              <w:t>'''''''''''''''''''</w:t>
            </w:r>
          </w:p>
        </w:tc>
      </w:tr>
      <w:tr w:rsidR="003E6742" w:rsidRPr="00D07407" w:rsidTr="00742A7B">
        <w:tc>
          <w:tcPr>
            <w:tcW w:w="2882" w:type="pct"/>
            <w:tcBorders>
              <w:top w:val="nil"/>
              <w:bottom w:val="double" w:sz="4" w:space="0" w:color="auto"/>
            </w:tcBorders>
          </w:tcPr>
          <w:p w:rsidR="003E6742" w:rsidRPr="00E80232" w:rsidRDefault="00E80232" w:rsidP="002F3C35">
            <w:pPr>
              <w:rPr>
                <w:rFonts w:ascii="Arial Narrow" w:hAnsi="Arial Narrow"/>
                <w:sz w:val="20"/>
                <w:highlight w:val="black"/>
              </w:rPr>
            </w:pPr>
            <w:r>
              <w:rPr>
                <w:rFonts w:ascii="Arial Narrow" w:hAnsi="Arial Narrow"/>
                <w:noProof/>
                <w:color w:val="000000"/>
                <w:sz w:val="20"/>
                <w:highlight w:val="black"/>
              </w:rPr>
              <w:t>'' ''''''''''''''''''''''''' '''' '''''''''''''''''''''</w:t>
            </w:r>
          </w:p>
        </w:tc>
        <w:tc>
          <w:tcPr>
            <w:tcW w:w="1101" w:type="pct"/>
            <w:tcBorders>
              <w:top w:val="nil"/>
              <w:bottom w:val="double" w:sz="4" w:space="0" w:color="auto"/>
            </w:tcBorders>
          </w:tcPr>
          <w:p w:rsidR="003E6742" w:rsidRPr="00E80232" w:rsidRDefault="00E80232" w:rsidP="002F3C35">
            <w:pPr>
              <w:jc w:val="center"/>
              <w:rPr>
                <w:rFonts w:ascii="Arial Narrow" w:hAnsi="Arial Narrow"/>
                <w:sz w:val="20"/>
                <w:highlight w:val="black"/>
              </w:rPr>
            </w:pPr>
            <w:r>
              <w:rPr>
                <w:rFonts w:ascii="Arial Narrow" w:hAnsi="Arial Narrow"/>
                <w:noProof/>
                <w:color w:val="000000"/>
                <w:sz w:val="20"/>
                <w:highlight w:val="black"/>
              </w:rPr>
              <w:t>'''''''''''''''</w:t>
            </w:r>
          </w:p>
        </w:tc>
        <w:tc>
          <w:tcPr>
            <w:tcW w:w="1017" w:type="pct"/>
            <w:tcBorders>
              <w:top w:val="nil"/>
              <w:bottom w:val="double" w:sz="4" w:space="0" w:color="auto"/>
            </w:tcBorders>
          </w:tcPr>
          <w:p w:rsidR="003E6742" w:rsidRPr="00E80232" w:rsidRDefault="00E80232" w:rsidP="002F3C35">
            <w:pPr>
              <w:jc w:val="center"/>
              <w:rPr>
                <w:rFonts w:ascii="Arial Narrow" w:hAnsi="Arial Narrow"/>
                <w:sz w:val="20"/>
                <w:highlight w:val="black"/>
              </w:rPr>
            </w:pPr>
            <w:r>
              <w:rPr>
                <w:rFonts w:ascii="Arial Narrow" w:hAnsi="Arial Narrow"/>
                <w:noProof/>
                <w:color w:val="000000"/>
                <w:sz w:val="20"/>
                <w:highlight w:val="black"/>
              </w:rPr>
              <w:t>''''''''''''''''</w:t>
            </w:r>
          </w:p>
        </w:tc>
      </w:tr>
      <w:tr w:rsidR="003E6742" w:rsidRPr="00D07407" w:rsidTr="00742A7B">
        <w:tc>
          <w:tcPr>
            <w:tcW w:w="2882" w:type="pct"/>
            <w:tcBorders>
              <w:top w:val="double" w:sz="4" w:space="0" w:color="auto"/>
            </w:tcBorders>
          </w:tcPr>
          <w:p w:rsidR="003E6742" w:rsidRPr="00E80232" w:rsidRDefault="00E80232" w:rsidP="002F3C35">
            <w:pPr>
              <w:rPr>
                <w:rFonts w:ascii="Arial Narrow" w:hAnsi="Arial Narrow"/>
                <w:b/>
                <w:sz w:val="20"/>
                <w:highlight w:val="black"/>
              </w:rPr>
            </w:pPr>
            <w:r>
              <w:rPr>
                <w:rFonts w:ascii="Arial Narrow" w:hAnsi="Arial Narrow"/>
                <w:b/>
                <w:noProof/>
                <w:color w:val="000000"/>
                <w:sz w:val="20"/>
                <w:highlight w:val="black"/>
              </w:rPr>
              <w:t>''''''''''' '''''''''</w:t>
            </w:r>
          </w:p>
        </w:tc>
        <w:tc>
          <w:tcPr>
            <w:tcW w:w="1101" w:type="pct"/>
            <w:tcBorders>
              <w:top w:val="double" w:sz="4" w:space="0" w:color="auto"/>
            </w:tcBorders>
            <w:vAlign w:val="bottom"/>
          </w:tcPr>
          <w:p w:rsidR="003E6742" w:rsidRPr="00E80232" w:rsidRDefault="00E80232" w:rsidP="002F3C35">
            <w:pPr>
              <w:jc w:val="center"/>
              <w:rPr>
                <w:rFonts w:ascii="Arial Narrow" w:hAnsi="Arial Narrow"/>
                <w:b/>
                <w:i/>
                <w:color w:val="000000"/>
                <w:sz w:val="20"/>
                <w:highlight w:val="black"/>
              </w:rPr>
            </w:pPr>
            <w:r>
              <w:rPr>
                <w:rFonts w:ascii="Arial Narrow" w:hAnsi="Arial Narrow"/>
                <w:b/>
                <w:i/>
                <w:noProof/>
                <w:color w:val="000000"/>
                <w:sz w:val="20"/>
                <w:highlight w:val="black"/>
              </w:rPr>
              <w:t>''''''''''''''''''''</w:t>
            </w:r>
          </w:p>
        </w:tc>
        <w:tc>
          <w:tcPr>
            <w:tcW w:w="1017" w:type="pct"/>
            <w:tcBorders>
              <w:top w:val="double" w:sz="4" w:space="0" w:color="auto"/>
            </w:tcBorders>
            <w:vAlign w:val="bottom"/>
          </w:tcPr>
          <w:p w:rsidR="003E6742" w:rsidRPr="00E80232" w:rsidRDefault="00E80232" w:rsidP="002F3C35">
            <w:pPr>
              <w:jc w:val="center"/>
              <w:rPr>
                <w:rFonts w:ascii="Arial Narrow" w:hAnsi="Arial Narrow"/>
                <w:b/>
                <w:i/>
                <w:color w:val="000000"/>
                <w:sz w:val="20"/>
                <w:highlight w:val="black"/>
              </w:rPr>
            </w:pPr>
            <w:r>
              <w:rPr>
                <w:rFonts w:ascii="Arial Narrow" w:hAnsi="Arial Narrow"/>
                <w:b/>
                <w:i/>
                <w:noProof/>
                <w:color w:val="000000"/>
                <w:sz w:val="20"/>
                <w:highlight w:val="black"/>
              </w:rPr>
              <w:t>'''''''''''''''''''''</w:t>
            </w:r>
          </w:p>
        </w:tc>
      </w:tr>
      <w:tr w:rsidR="003E6742" w:rsidRPr="00D07407" w:rsidTr="00742A7B">
        <w:tc>
          <w:tcPr>
            <w:tcW w:w="2882" w:type="pct"/>
            <w:tcBorders>
              <w:top w:val="nil"/>
              <w:bottom w:val="double" w:sz="4" w:space="0" w:color="auto"/>
            </w:tcBorders>
          </w:tcPr>
          <w:p w:rsidR="003E6742" w:rsidRPr="00E80232" w:rsidRDefault="00E80232" w:rsidP="002F3C35">
            <w:pPr>
              <w:rPr>
                <w:rFonts w:ascii="Arial Narrow" w:hAnsi="Arial Narrow"/>
                <w:b/>
                <w:sz w:val="20"/>
                <w:highlight w:val="black"/>
              </w:rPr>
            </w:pPr>
            <w:r>
              <w:rPr>
                <w:rFonts w:ascii="Arial Narrow" w:hAnsi="Arial Narrow"/>
                <w:b/>
                <w:noProof/>
                <w:color w:val="000000"/>
                <w:sz w:val="20"/>
                <w:highlight w:val="black"/>
              </w:rPr>
              <w:t>'''''''''''''''''''</w:t>
            </w:r>
          </w:p>
        </w:tc>
        <w:tc>
          <w:tcPr>
            <w:tcW w:w="2118" w:type="pct"/>
            <w:gridSpan w:val="2"/>
            <w:tcBorders>
              <w:top w:val="nil"/>
              <w:bottom w:val="single" w:sz="4" w:space="0" w:color="auto"/>
            </w:tcBorders>
          </w:tcPr>
          <w:p w:rsidR="003E6742" w:rsidRPr="00E80232" w:rsidRDefault="00E80232" w:rsidP="002F3C35">
            <w:pPr>
              <w:jc w:val="center"/>
              <w:rPr>
                <w:rFonts w:ascii="Arial Narrow" w:hAnsi="Arial Narrow"/>
                <w:b/>
                <w:i/>
                <w:sz w:val="20"/>
                <w:highlight w:val="black"/>
              </w:rPr>
            </w:pPr>
            <w:r>
              <w:rPr>
                <w:rFonts w:ascii="Arial Narrow" w:hAnsi="Arial Narrow"/>
                <w:b/>
                <w:i/>
                <w:noProof/>
                <w:color w:val="000000"/>
                <w:sz w:val="20"/>
                <w:highlight w:val="black"/>
              </w:rPr>
              <w:t>''''''''''''''''</w:t>
            </w:r>
          </w:p>
        </w:tc>
      </w:tr>
      <w:tr w:rsidR="003E6742" w:rsidRPr="00D07407" w:rsidTr="00742A7B">
        <w:tc>
          <w:tcPr>
            <w:tcW w:w="2882" w:type="pct"/>
            <w:tcBorders>
              <w:top w:val="double" w:sz="4" w:space="0" w:color="auto"/>
              <w:bottom w:val="single" w:sz="4" w:space="0" w:color="auto"/>
            </w:tcBorders>
          </w:tcPr>
          <w:p w:rsidR="003E6742" w:rsidRPr="00E80232" w:rsidRDefault="00E80232" w:rsidP="002F3C35">
            <w:pPr>
              <w:rPr>
                <w:rFonts w:ascii="Arial Narrow" w:hAnsi="Arial Narrow"/>
                <w:b/>
                <w:sz w:val="20"/>
                <w:highlight w:val="black"/>
              </w:rPr>
            </w:pPr>
            <w:r>
              <w:rPr>
                <w:rFonts w:ascii="Arial Narrow" w:hAnsi="Arial Narrow"/>
                <w:b/>
                <w:noProof/>
                <w:color w:val="000000"/>
                <w:sz w:val="20"/>
                <w:highlight w:val="black"/>
              </w:rPr>
              <w:t>'''''''''''''' ''''''''''' ''''''''''''''' '''''''' '''''''''''''''''''''''' ''''''''''''</w:t>
            </w:r>
          </w:p>
        </w:tc>
        <w:tc>
          <w:tcPr>
            <w:tcW w:w="1101" w:type="pct"/>
            <w:tcBorders>
              <w:top w:val="double" w:sz="4" w:space="0" w:color="auto"/>
              <w:bottom w:val="single" w:sz="4" w:space="0" w:color="auto"/>
            </w:tcBorders>
          </w:tcPr>
          <w:p w:rsidR="003E6742" w:rsidRPr="00E80232" w:rsidRDefault="00E80232" w:rsidP="002F3C35">
            <w:pPr>
              <w:jc w:val="center"/>
              <w:rPr>
                <w:rFonts w:ascii="Arial Narrow" w:hAnsi="Arial Narrow"/>
                <w:b/>
                <w:sz w:val="20"/>
                <w:highlight w:val="black"/>
              </w:rPr>
            </w:pPr>
            <w:r>
              <w:rPr>
                <w:rFonts w:ascii="Arial Narrow" w:hAnsi="Arial Narrow"/>
                <w:b/>
                <w:noProof/>
                <w:color w:val="000000"/>
                <w:sz w:val="20"/>
                <w:highlight w:val="black"/>
              </w:rPr>
              <w:t>''''''''''''''''''</w:t>
            </w:r>
          </w:p>
        </w:tc>
        <w:tc>
          <w:tcPr>
            <w:tcW w:w="1017" w:type="pct"/>
            <w:tcBorders>
              <w:top w:val="double" w:sz="4" w:space="0" w:color="auto"/>
              <w:bottom w:val="single" w:sz="4" w:space="0" w:color="auto"/>
            </w:tcBorders>
          </w:tcPr>
          <w:p w:rsidR="003E6742" w:rsidRPr="00E80232" w:rsidRDefault="00E80232" w:rsidP="002F3C35">
            <w:pPr>
              <w:jc w:val="center"/>
              <w:rPr>
                <w:rFonts w:ascii="Arial Narrow" w:hAnsi="Arial Narrow"/>
                <w:b/>
                <w:sz w:val="20"/>
                <w:highlight w:val="black"/>
              </w:rPr>
            </w:pPr>
            <w:r>
              <w:rPr>
                <w:rFonts w:ascii="Arial Narrow" w:hAnsi="Arial Narrow"/>
                <w:b/>
                <w:noProof/>
                <w:color w:val="000000"/>
                <w:sz w:val="20"/>
                <w:highlight w:val="black"/>
              </w:rPr>
              <w:t>'''''''''''''''''''''</w:t>
            </w:r>
          </w:p>
        </w:tc>
      </w:tr>
      <w:tr w:rsidR="003E6742" w:rsidRPr="00D07407" w:rsidTr="00742A7B">
        <w:tc>
          <w:tcPr>
            <w:tcW w:w="2882" w:type="pct"/>
            <w:tcBorders>
              <w:top w:val="single" w:sz="4" w:space="0" w:color="auto"/>
              <w:bottom w:val="single" w:sz="4" w:space="0" w:color="auto"/>
            </w:tcBorders>
          </w:tcPr>
          <w:p w:rsidR="003E6742" w:rsidRPr="00E80232" w:rsidRDefault="00E80232" w:rsidP="002F3C35">
            <w:pPr>
              <w:rPr>
                <w:rFonts w:ascii="Arial Narrow" w:hAnsi="Arial Narrow"/>
                <w:sz w:val="20"/>
                <w:highlight w:val="black"/>
              </w:rPr>
            </w:pPr>
            <w:r>
              <w:rPr>
                <w:rFonts w:ascii="Arial Narrow" w:hAnsi="Arial Narrow"/>
                <w:noProof/>
                <w:color w:val="000000"/>
                <w:sz w:val="20"/>
                <w:highlight w:val="black"/>
              </w:rPr>
              <w:t>''''''''''' ''''''''''''''''''''''''</w:t>
            </w:r>
          </w:p>
        </w:tc>
        <w:tc>
          <w:tcPr>
            <w:tcW w:w="1101" w:type="pct"/>
            <w:tcBorders>
              <w:top w:val="single" w:sz="4" w:space="0" w:color="auto"/>
              <w:bottom w:val="single" w:sz="4" w:space="0" w:color="auto"/>
            </w:tcBorders>
            <w:vAlign w:val="center"/>
          </w:tcPr>
          <w:p w:rsidR="003E6742" w:rsidRPr="00E80232" w:rsidRDefault="00E80232" w:rsidP="002F3C35">
            <w:pPr>
              <w:jc w:val="center"/>
              <w:rPr>
                <w:rFonts w:ascii="Arial Narrow" w:hAnsi="Arial Narrow"/>
                <w:sz w:val="20"/>
                <w:highlight w:val="black"/>
              </w:rPr>
            </w:pPr>
            <w:r>
              <w:rPr>
                <w:rFonts w:ascii="Arial Narrow" w:hAnsi="Arial Narrow"/>
                <w:noProof/>
                <w:color w:val="000000"/>
                <w:sz w:val="20"/>
                <w:highlight w:val="black"/>
              </w:rPr>
              <w:t>''''''''''''''''''''</w:t>
            </w:r>
          </w:p>
        </w:tc>
        <w:tc>
          <w:tcPr>
            <w:tcW w:w="1017" w:type="pct"/>
            <w:tcBorders>
              <w:top w:val="single" w:sz="4" w:space="0" w:color="auto"/>
              <w:bottom w:val="single" w:sz="4" w:space="0" w:color="auto"/>
            </w:tcBorders>
            <w:vAlign w:val="center"/>
          </w:tcPr>
          <w:p w:rsidR="003E6742" w:rsidRPr="00E80232" w:rsidRDefault="00E80232" w:rsidP="002F3C35">
            <w:pPr>
              <w:jc w:val="center"/>
              <w:rPr>
                <w:rFonts w:ascii="Arial Narrow" w:hAnsi="Arial Narrow"/>
                <w:sz w:val="20"/>
                <w:highlight w:val="black"/>
              </w:rPr>
            </w:pPr>
            <w:r>
              <w:rPr>
                <w:rFonts w:ascii="Arial Narrow" w:hAnsi="Arial Narrow"/>
                <w:noProof/>
                <w:color w:val="000000"/>
                <w:sz w:val="20"/>
                <w:highlight w:val="black"/>
              </w:rPr>
              <w:t>''''''''''''''''''''''''''</w:t>
            </w:r>
          </w:p>
        </w:tc>
      </w:tr>
      <w:tr w:rsidR="003E6742" w:rsidRPr="00D07407" w:rsidTr="00742A7B">
        <w:tc>
          <w:tcPr>
            <w:tcW w:w="2882" w:type="pct"/>
            <w:tcBorders>
              <w:top w:val="single" w:sz="4" w:space="0" w:color="auto"/>
              <w:bottom w:val="single" w:sz="4" w:space="0" w:color="auto"/>
            </w:tcBorders>
          </w:tcPr>
          <w:p w:rsidR="003E6742" w:rsidRPr="00E80232" w:rsidRDefault="00E80232" w:rsidP="002F3C35">
            <w:pPr>
              <w:rPr>
                <w:rFonts w:ascii="Arial Narrow" w:hAnsi="Arial Narrow"/>
                <w:sz w:val="20"/>
                <w:highlight w:val="black"/>
              </w:rPr>
            </w:pPr>
            <w:r>
              <w:rPr>
                <w:rFonts w:ascii="Arial Narrow" w:hAnsi="Arial Narrow"/>
                <w:noProof/>
                <w:color w:val="000000"/>
                <w:sz w:val="20"/>
                <w:highlight w:val="black"/>
              </w:rPr>
              <w:t>''' '''''''''''''''''' '''''''''''''''''''''''''''''''' '''''''''''''''''''''''</w:t>
            </w:r>
          </w:p>
        </w:tc>
        <w:tc>
          <w:tcPr>
            <w:tcW w:w="1101" w:type="pct"/>
            <w:tcBorders>
              <w:top w:val="single" w:sz="4" w:space="0" w:color="auto"/>
              <w:bottom w:val="single" w:sz="4" w:space="0" w:color="auto"/>
            </w:tcBorders>
            <w:vAlign w:val="center"/>
          </w:tcPr>
          <w:p w:rsidR="003E6742" w:rsidRPr="00E80232" w:rsidRDefault="00E80232" w:rsidP="002F3C35">
            <w:pPr>
              <w:jc w:val="center"/>
              <w:rPr>
                <w:rFonts w:ascii="Arial Narrow" w:hAnsi="Arial Narrow"/>
                <w:sz w:val="20"/>
                <w:highlight w:val="black"/>
              </w:rPr>
            </w:pPr>
            <w:r>
              <w:rPr>
                <w:rFonts w:ascii="Arial Narrow" w:hAnsi="Arial Narrow"/>
                <w:noProof/>
                <w:color w:val="000000"/>
                <w:sz w:val="20"/>
                <w:highlight w:val="black"/>
              </w:rPr>
              <w:t>''''''</w:t>
            </w:r>
          </w:p>
        </w:tc>
        <w:tc>
          <w:tcPr>
            <w:tcW w:w="1017" w:type="pct"/>
            <w:tcBorders>
              <w:top w:val="single" w:sz="4" w:space="0" w:color="auto"/>
              <w:bottom w:val="single" w:sz="4" w:space="0" w:color="auto"/>
            </w:tcBorders>
            <w:vAlign w:val="center"/>
          </w:tcPr>
          <w:p w:rsidR="003E6742" w:rsidRPr="00E80232" w:rsidRDefault="00E80232" w:rsidP="002F3C35">
            <w:pPr>
              <w:jc w:val="center"/>
              <w:rPr>
                <w:rFonts w:ascii="Arial Narrow" w:hAnsi="Arial Narrow"/>
                <w:sz w:val="20"/>
                <w:highlight w:val="black"/>
              </w:rPr>
            </w:pPr>
            <w:r>
              <w:rPr>
                <w:rFonts w:ascii="Arial Narrow" w:hAnsi="Arial Narrow"/>
                <w:noProof/>
                <w:color w:val="000000"/>
                <w:sz w:val="20"/>
                <w:highlight w:val="black"/>
              </w:rPr>
              <w:t>'''''''''''''''''''</w:t>
            </w:r>
          </w:p>
        </w:tc>
      </w:tr>
      <w:tr w:rsidR="003E6742" w:rsidRPr="00D07407" w:rsidTr="00742A7B">
        <w:tc>
          <w:tcPr>
            <w:tcW w:w="2882" w:type="pct"/>
            <w:tcBorders>
              <w:top w:val="single" w:sz="4" w:space="0" w:color="auto"/>
              <w:bottom w:val="single" w:sz="4" w:space="0" w:color="auto"/>
            </w:tcBorders>
          </w:tcPr>
          <w:p w:rsidR="003E6742" w:rsidRPr="00E80232" w:rsidRDefault="00E80232" w:rsidP="002F3C35">
            <w:pPr>
              <w:rPr>
                <w:rFonts w:ascii="Arial Narrow" w:hAnsi="Arial Narrow"/>
                <w:sz w:val="20"/>
                <w:highlight w:val="black"/>
              </w:rPr>
            </w:pPr>
            <w:r>
              <w:rPr>
                <w:rFonts w:ascii="Arial Narrow" w:hAnsi="Arial Narrow"/>
                <w:noProof/>
                <w:color w:val="000000"/>
                <w:sz w:val="20"/>
                <w:highlight w:val="black"/>
              </w:rPr>
              <w:t>'' '''''''''''''''''''''''''''' '''''''''' '''''''''''''</w:t>
            </w:r>
          </w:p>
        </w:tc>
        <w:tc>
          <w:tcPr>
            <w:tcW w:w="1101" w:type="pct"/>
            <w:tcBorders>
              <w:top w:val="single" w:sz="4" w:space="0" w:color="auto"/>
              <w:bottom w:val="single" w:sz="4" w:space="0" w:color="auto"/>
            </w:tcBorders>
            <w:vAlign w:val="center"/>
          </w:tcPr>
          <w:p w:rsidR="003E6742" w:rsidRPr="00E80232" w:rsidRDefault="00E80232" w:rsidP="002F3C35">
            <w:pPr>
              <w:jc w:val="center"/>
              <w:rPr>
                <w:rFonts w:ascii="Arial Narrow" w:hAnsi="Arial Narrow"/>
                <w:sz w:val="20"/>
                <w:highlight w:val="black"/>
              </w:rPr>
            </w:pPr>
            <w:r>
              <w:rPr>
                <w:rFonts w:ascii="Arial Narrow" w:hAnsi="Arial Narrow"/>
                <w:noProof/>
                <w:color w:val="000000"/>
                <w:sz w:val="20"/>
                <w:highlight w:val="black"/>
              </w:rPr>
              <w:t>'''''''''''''''''</w:t>
            </w:r>
          </w:p>
        </w:tc>
        <w:tc>
          <w:tcPr>
            <w:tcW w:w="1017" w:type="pct"/>
            <w:tcBorders>
              <w:top w:val="single" w:sz="4" w:space="0" w:color="auto"/>
              <w:bottom w:val="single" w:sz="4" w:space="0" w:color="auto"/>
            </w:tcBorders>
            <w:vAlign w:val="center"/>
          </w:tcPr>
          <w:p w:rsidR="003E6742" w:rsidRPr="00E80232" w:rsidRDefault="00E80232" w:rsidP="002F3C35">
            <w:pPr>
              <w:jc w:val="center"/>
              <w:rPr>
                <w:rFonts w:ascii="Arial Narrow" w:hAnsi="Arial Narrow"/>
                <w:sz w:val="20"/>
                <w:highlight w:val="black"/>
              </w:rPr>
            </w:pPr>
            <w:r>
              <w:rPr>
                <w:rFonts w:ascii="Arial Narrow" w:hAnsi="Arial Narrow"/>
                <w:noProof/>
                <w:color w:val="000000"/>
                <w:sz w:val="20"/>
                <w:highlight w:val="black"/>
              </w:rPr>
              <w:t>''''''''''''''''''''''''</w:t>
            </w:r>
          </w:p>
        </w:tc>
      </w:tr>
      <w:tr w:rsidR="003E6742" w:rsidRPr="00D07407" w:rsidTr="00742A7B">
        <w:tc>
          <w:tcPr>
            <w:tcW w:w="2882" w:type="pct"/>
            <w:tcBorders>
              <w:top w:val="single" w:sz="4" w:space="0" w:color="auto"/>
              <w:bottom w:val="single" w:sz="4" w:space="0" w:color="auto"/>
            </w:tcBorders>
          </w:tcPr>
          <w:p w:rsidR="003E6742" w:rsidRPr="00E80232" w:rsidRDefault="00E80232" w:rsidP="002F3C35">
            <w:pPr>
              <w:rPr>
                <w:rFonts w:ascii="Arial Narrow" w:hAnsi="Arial Narrow"/>
                <w:sz w:val="20"/>
                <w:highlight w:val="black"/>
              </w:rPr>
            </w:pPr>
            <w:r>
              <w:rPr>
                <w:rFonts w:ascii="Arial Narrow" w:hAnsi="Arial Narrow"/>
                <w:noProof/>
                <w:color w:val="000000"/>
                <w:sz w:val="20"/>
                <w:highlight w:val="black"/>
              </w:rPr>
              <w:t>''''''''''''''''''''''''''''''''''''</w:t>
            </w:r>
          </w:p>
        </w:tc>
        <w:tc>
          <w:tcPr>
            <w:tcW w:w="1101" w:type="pct"/>
            <w:tcBorders>
              <w:top w:val="single" w:sz="4" w:space="0" w:color="auto"/>
              <w:bottom w:val="single" w:sz="4" w:space="0" w:color="auto"/>
            </w:tcBorders>
            <w:vAlign w:val="center"/>
          </w:tcPr>
          <w:p w:rsidR="003E6742" w:rsidRPr="00E80232" w:rsidRDefault="00E80232" w:rsidP="002F3C35">
            <w:pPr>
              <w:jc w:val="center"/>
              <w:rPr>
                <w:rFonts w:ascii="Arial Narrow" w:hAnsi="Arial Narrow"/>
                <w:sz w:val="20"/>
                <w:highlight w:val="black"/>
              </w:rPr>
            </w:pPr>
            <w:r>
              <w:rPr>
                <w:rFonts w:ascii="Arial Narrow" w:hAnsi="Arial Narrow"/>
                <w:noProof/>
                <w:color w:val="000000"/>
                <w:sz w:val="20"/>
                <w:highlight w:val="black"/>
              </w:rPr>
              <w:t>''''''''''''''''''''''</w:t>
            </w:r>
          </w:p>
        </w:tc>
        <w:tc>
          <w:tcPr>
            <w:tcW w:w="1017" w:type="pct"/>
            <w:tcBorders>
              <w:top w:val="single" w:sz="4" w:space="0" w:color="auto"/>
              <w:bottom w:val="single" w:sz="4" w:space="0" w:color="auto"/>
            </w:tcBorders>
            <w:vAlign w:val="center"/>
          </w:tcPr>
          <w:p w:rsidR="003E6742" w:rsidRPr="00E80232" w:rsidRDefault="00E80232" w:rsidP="002F3C35">
            <w:pPr>
              <w:jc w:val="center"/>
              <w:rPr>
                <w:rFonts w:ascii="Arial Narrow" w:hAnsi="Arial Narrow"/>
                <w:sz w:val="20"/>
                <w:highlight w:val="black"/>
              </w:rPr>
            </w:pPr>
            <w:r>
              <w:rPr>
                <w:rFonts w:ascii="Arial Narrow" w:hAnsi="Arial Narrow"/>
                <w:noProof/>
                <w:color w:val="000000"/>
                <w:sz w:val="20"/>
                <w:highlight w:val="black"/>
              </w:rPr>
              <w:t>''''''''''''''''''''</w:t>
            </w:r>
          </w:p>
        </w:tc>
      </w:tr>
      <w:tr w:rsidR="003E6742" w:rsidRPr="00D07407" w:rsidTr="00742A7B">
        <w:tc>
          <w:tcPr>
            <w:tcW w:w="2882" w:type="pct"/>
            <w:tcBorders>
              <w:top w:val="single" w:sz="4" w:space="0" w:color="auto"/>
              <w:bottom w:val="single" w:sz="4" w:space="0" w:color="auto"/>
            </w:tcBorders>
          </w:tcPr>
          <w:p w:rsidR="003E6742" w:rsidRPr="00E80232" w:rsidRDefault="00E80232" w:rsidP="002F3C35">
            <w:pPr>
              <w:rPr>
                <w:rFonts w:ascii="Arial Narrow" w:hAnsi="Arial Narrow"/>
                <w:sz w:val="20"/>
                <w:highlight w:val="black"/>
              </w:rPr>
            </w:pPr>
            <w:r>
              <w:rPr>
                <w:rFonts w:ascii="Arial Narrow" w:hAnsi="Arial Narrow"/>
                <w:noProof/>
                <w:color w:val="000000"/>
                <w:sz w:val="20"/>
                <w:highlight w:val="black"/>
              </w:rPr>
              <w:t>'' ''''''''''''''' '''''''''''''''''''''''''''''''' '''''''''' ''''''''''''''''''''''''''''' ''''''''''''</w:t>
            </w:r>
          </w:p>
        </w:tc>
        <w:tc>
          <w:tcPr>
            <w:tcW w:w="1101" w:type="pct"/>
            <w:tcBorders>
              <w:top w:val="single" w:sz="4" w:space="0" w:color="auto"/>
              <w:bottom w:val="single" w:sz="4" w:space="0" w:color="auto"/>
            </w:tcBorders>
            <w:vAlign w:val="center"/>
          </w:tcPr>
          <w:p w:rsidR="003E6742" w:rsidRPr="00E80232" w:rsidRDefault="00E80232" w:rsidP="002F3C35">
            <w:pPr>
              <w:jc w:val="center"/>
              <w:rPr>
                <w:rFonts w:ascii="Arial Narrow" w:hAnsi="Arial Narrow"/>
                <w:sz w:val="20"/>
                <w:highlight w:val="black"/>
              </w:rPr>
            </w:pPr>
            <w:r>
              <w:rPr>
                <w:rFonts w:ascii="Arial Narrow" w:hAnsi="Arial Narrow"/>
                <w:noProof/>
                <w:color w:val="000000"/>
                <w:sz w:val="20"/>
                <w:highlight w:val="black"/>
              </w:rPr>
              <w:t>'''''''''''''''''''''''</w:t>
            </w:r>
          </w:p>
        </w:tc>
        <w:tc>
          <w:tcPr>
            <w:tcW w:w="1017" w:type="pct"/>
            <w:tcBorders>
              <w:top w:val="single" w:sz="4" w:space="0" w:color="auto"/>
              <w:bottom w:val="single" w:sz="4" w:space="0" w:color="auto"/>
            </w:tcBorders>
            <w:vAlign w:val="center"/>
          </w:tcPr>
          <w:p w:rsidR="003E6742" w:rsidRPr="00E80232" w:rsidRDefault="00E80232" w:rsidP="002F3C35">
            <w:pPr>
              <w:jc w:val="center"/>
              <w:rPr>
                <w:rFonts w:ascii="Arial Narrow" w:hAnsi="Arial Narrow"/>
                <w:sz w:val="20"/>
                <w:highlight w:val="black"/>
              </w:rPr>
            </w:pPr>
            <w:r>
              <w:rPr>
                <w:rFonts w:ascii="Arial Narrow" w:hAnsi="Arial Narrow"/>
                <w:noProof/>
                <w:color w:val="000000"/>
                <w:sz w:val="20"/>
                <w:highlight w:val="black"/>
              </w:rPr>
              <w:t>''''''''''''''''''''''''''</w:t>
            </w:r>
          </w:p>
        </w:tc>
      </w:tr>
      <w:tr w:rsidR="003E6742" w:rsidRPr="00D07407" w:rsidTr="00742A7B">
        <w:tc>
          <w:tcPr>
            <w:tcW w:w="2882" w:type="pct"/>
            <w:tcBorders>
              <w:top w:val="single" w:sz="4" w:space="0" w:color="auto"/>
              <w:bottom w:val="double" w:sz="4" w:space="0" w:color="auto"/>
            </w:tcBorders>
          </w:tcPr>
          <w:p w:rsidR="003E6742" w:rsidRPr="00E80232" w:rsidRDefault="00E80232" w:rsidP="002F3C35">
            <w:pPr>
              <w:rPr>
                <w:rFonts w:ascii="Arial Narrow" w:hAnsi="Arial Narrow"/>
                <w:sz w:val="20"/>
                <w:highlight w:val="black"/>
              </w:rPr>
            </w:pPr>
            <w:r>
              <w:rPr>
                <w:rFonts w:ascii="Arial Narrow" w:hAnsi="Arial Narrow"/>
                <w:noProof/>
                <w:color w:val="000000"/>
                <w:sz w:val="20"/>
                <w:highlight w:val="black"/>
              </w:rPr>
              <w:t>''' '''''''''''''''''''''''''' '''' '''''''''''''''''</w:t>
            </w:r>
          </w:p>
        </w:tc>
        <w:tc>
          <w:tcPr>
            <w:tcW w:w="1101" w:type="pct"/>
            <w:tcBorders>
              <w:top w:val="single" w:sz="4" w:space="0" w:color="auto"/>
              <w:bottom w:val="double" w:sz="4" w:space="0" w:color="auto"/>
            </w:tcBorders>
            <w:vAlign w:val="center"/>
          </w:tcPr>
          <w:p w:rsidR="003E6742" w:rsidRPr="00E80232" w:rsidRDefault="00E80232" w:rsidP="002F3C35">
            <w:pPr>
              <w:jc w:val="center"/>
              <w:rPr>
                <w:rFonts w:ascii="Arial Narrow" w:hAnsi="Arial Narrow"/>
                <w:sz w:val="20"/>
                <w:highlight w:val="black"/>
              </w:rPr>
            </w:pPr>
            <w:r>
              <w:rPr>
                <w:rFonts w:ascii="Arial Narrow" w:hAnsi="Arial Narrow"/>
                <w:noProof/>
                <w:color w:val="000000"/>
                <w:sz w:val="20"/>
                <w:highlight w:val="black"/>
              </w:rPr>
              <w:t>''''''''''''''</w:t>
            </w:r>
          </w:p>
        </w:tc>
        <w:tc>
          <w:tcPr>
            <w:tcW w:w="1017" w:type="pct"/>
            <w:tcBorders>
              <w:top w:val="single" w:sz="4" w:space="0" w:color="auto"/>
              <w:bottom w:val="double" w:sz="4" w:space="0" w:color="auto"/>
            </w:tcBorders>
            <w:vAlign w:val="center"/>
          </w:tcPr>
          <w:p w:rsidR="003E6742" w:rsidRPr="00E80232" w:rsidRDefault="00E80232" w:rsidP="002F3C35">
            <w:pPr>
              <w:jc w:val="center"/>
              <w:rPr>
                <w:rFonts w:ascii="Arial Narrow" w:hAnsi="Arial Narrow"/>
                <w:sz w:val="20"/>
                <w:highlight w:val="black"/>
              </w:rPr>
            </w:pPr>
            <w:r>
              <w:rPr>
                <w:rFonts w:ascii="Arial Narrow" w:hAnsi="Arial Narrow"/>
                <w:noProof/>
                <w:color w:val="000000"/>
                <w:sz w:val="20"/>
                <w:highlight w:val="black"/>
              </w:rPr>
              <w:t>'''''''''''''''</w:t>
            </w:r>
          </w:p>
        </w:tc>
      </w:tr>
      <w:tr w:rsidR="003E6742" w:rsidRPr="00D07407" w:rsidTr="00742A7B">
        <w:tc>
          <w:tcPr>
            <w:tcW w:w="2882" w:type="pct"/>
            <w:tcBorders>
              <w:top w:val="double" w:sz="4" w:space="0" w:color="auto"/>
              <w:bottom w:val="single" w:sz="4" w:space="0" w:color="auto"/>
            </w:tcBorders>
          </w:tcPr>
          <w:p w:rsidR="003E6742" w:rsidRPr="00E80232" w:rsidRDefault="00E80232" w:rsidP="002F3C35">
            <w:pPr>
              <w:rPr>
                <w:rFonts w:ascii="Arial Narrow" w:hAnsi="Arial Narrow"/>
                <w:b/>
                <w:sz w:val="20"/>
                <w:highlight w:val="black"/>
              </w:rPr>
            </w:pPr>
            <w:r>
              <w:rPr>
                <w:rFonts w:ascii="Arial Narrow" w:hAnsi="Arial Narrow"/>
                <w:b/>
                <w:noProof/>
                <w:color w:val="000000"/>
                <w:sz w:val="20"/>
                <w:highlight w:val="black"/>
              </w:rPr>
              <w:t>'''''''''' '''''''' ''''''''' ''''' '''''''''''''''''''''''''''' ''''''''' '''''''''''''''''''''''' '''''''''''''</w:t>
            </w:r>
          </w:p>
        </w:tc>
        <w:tc>
          <w:tcPr>
            <w:tcW w:w="1101" w:type="pct"/>
            <w:tcBorders>
              <w:top w:val="double" w:sz="4" w:space="0" w:color="auto"/>
              <w:bottom w:val="single" w:sz="4" w:space="0" w:color="auto"/>
            </w:tcBorders>
            <w:vAlign w:val="center"/>
          </w:tcPr>
          <w:p w:rsidR="003E6742" w:rsidRPr="00E80232" w:rsidRDefault="00E80232" w:rsidP="002F3C35">
            <w:pPr>
              <w:jc w:val="center"/>
              <w:rPr>
                <w:rFonts w:ascii="Arial Narrow" w:hAnsi="Arial Narrow"/>
                <w:b/>
                <w:i/>
                <w:sz w:val="20"/>
                <w:highlight w:val="black"/>
              </w:rPr>
            </w:pPr>
            <w:r>
              <w:rPr>
                <w:rFonts w:ascii="Arial Narrow" w:hAnsi="Arial Narrow"/>
                <w:b/>
                <w:i/>
                <w:noProof/>
                <w:color w:val="000000"/>
                <w:sz w:val="20"/>
                <w:highlight w:val="black"/>
              </w:rPr>
              <w:t>'''''''''''''''''''''</w:t>
            </w:r>
          </w:p>
        </w:tc>
        <w:tc>
          <w:tcPr>
            <w:tcW w:w="1017" w:type="pct"/>
            <w:tcBorders>
              <w:top w:val="double" w:sz="4" w:space="0" w:color="auto"/>
              <w:bottom w:val="single" w:sz="4" w:space="0" w:color="auto"/>
            </w:tcBorders>
            <w:vAlign w:val="center"/>
          </w:tcPr>
          <w:p w:rsidR="003E6742" w:rsidRPr="00E80232" w:rsidRDefault="00E80232" w:rsidP="002F3C35">
            <w:pPr>
              <w:jc w:val="center"/>
              <w:rPr>
                <w:rFonts w:ascii="Arial Narrow" w:hAnsi="Arial Narrow"/>
                <w:b/>
                <w:i/>
                <w:sz w:val="20"/>
                <w:highlight w:val="black"/>
              </w:rPr>
            </w:pPr>
            <w:r>
              <w:rPr>
                <w:rFonts w:ascii="Arial Narrow" w:hAnsi="Arial Narrow"/>
                <w:b/>
                <w:i/>
                <w:noProof/>
                <w:color w:val="000000"/>
                <w:sz w:val="20"/>
                <w:highlight w:val="black"/>
              </w:rPr>
              <w:t>''''''''''''''''''</w:t>
            </w:r>
          </w:p>
        </w:tc>
      </w:tr>
      <w:tr w:rsidR="003E6742" w:rsidRPr="00D07407" w:rsidTr="00742A7B">
        <w:tc>
          <w:tcPr>
            <w:tcW w:w="2882" w:type="pct"/>
            <w:tcBorders>
              <w:top w:val="single" w:sz="4" w:space="0" w:color="auto"/>
              <w:bottom w:val="double" w:sz="4" w:space="0" w:color="auto"/>
            </w:tcBorders>
          </w:tcPr>
          <w:p w:rsidR="003E6742" w:rsidRPr="00E80232" w:rsidRDefault="00E80232" w:rsidP="002F3C35">
            <w:pPr>
              <w:rPr>
                <w:rFonts w:ascii="Arial Narrow" w:hAnsi="Arial Narrow"/>
                <w:b/>
                <w:sz w:val="20"/>
                <w:highlight w:val="black"/>
              </w:rPr>
            </w:pPr>
            <w:r>
              <w:rPr>
                <w:rFonts w:ascii="Arial Narrow" w:hAnsi="Arial Narrow"/>
                <w:b/>
                <w:noProof/>
                <w:color w:val="000000"/>
                <w:sz w:val="20"/>
                <w:highlight w:val="black"/>
              </w:rPr>
              <w:t>''''''''''''''''''''' ''''''''' '''' '''''''''''''''''''''''''''' '''''''' ''''''''''''''''''''''' '''''''''''''</w:t>
            </w:r>
          </w:p>
        </w:tc>
        <w:tc>
          <w:tcPr>
            <w:tcW w:w="2118" w:type="pct"/>
            <w:gridSpan w:val="2"/>
            <w:tcBorders>
              <w:top w:val="single" w:sz="4" w:space="0" w:color="auto"/>
              <w:bottom w:val="double" w:sz="4" w:space="0" w:color="auto"/>
            </w:tcBorders>
            <w:vAlign w:val="center"/>
          </w:tcPr>
          <w:p w:rsidR="003E6742" w:rsidRPr="00E80232" w:rsidRDefault="00E80232" w:rsidP="002F3C35">
            <w:pPr>
              <w:jc w:val="center"/>
              <w:rPr>
                <w:rFonts w:ascii="Arial Narrow" w:hAnsi="Arial Narrow"/>
                <w:b/>
                <w:i/>
                <w:sz w:val="20"/>
                <w:highlight w:val="black"/>
              </w:rPr>
            </w:pPr>
            <w:r>
              <w:rPr>
                <w:rFonts w:ascii="Arial Narrow" w:hAnsi="Arial Narrow"/>
                <w:b/>
                <w:i/>
                <w:noProof/>
                <w:color w:val="000000"/>
                <w:sz w:val="20"/>
                <w:highlight w:val="black"/>
              </w:rPr>
              <w:t>''''''''''''''''</w:t>
            </w:r>
          </w:p>
        </w:tc>
      </w:tr>
    </w:tbl>
    <w:p w:rsidR="003E6742" w:rsidRPr="00D07407" w:rsidRDefault="003E6742" w:rsidP="002A40F2">
      <w:pPr>
        <w:ind w:left="709"/>
        <w:rPr>
          <w:rFonts w:ascii="Arial Narrow" w:hAnsi="Arial Narrow"/>
          <w:sz w:val="18"/>
          <w:szCs w:val="18"/>
        </w:rPr>
      </w:pPr>
      <w:r w:rsidRPr="00D07407">
        <w:rPr>
          <w:rFonts w:ascii="Arial Narrow" w:hAnsi="Arial Narrow"/>
          <w:sz w:val="18"/>
          <w:szCs w:val="18"/>
        </w:rPr>
        <w:t xml:space="preserve">Source: Xiaflex_Clinical_Economic_Evidence.xls; </w:t>
      </w:r>
      <w:r w:rsidRPr="00D07407">
        <w:rPr>
          <w:rFonts w:ascii="Arial Narrow" w:hAnsi="Arial Narrow"/>
          <w:sz w:val="18"/>
          <w:szCs w:val="18"/>
          <w:vertAlign w:val="superscript"/>
        </w:rPr>
        <w:t>a</w:t>
      </w:r>
      <w:r w:rsidRPr="00D07407">
        <w:rPr>
          <w:rFonts w:ascii="Arial Narrow" w:hAnsi="Arial Narrow"/>
          <w:sz w:val="18"/>
          <w:szCs w:val="18"/>
        </w:rPr>
        <w:t xml:space="preserve"> Includes surgeon and GP visits, physiotherapy, occupational therapy and home nurse visits; corrected for error in the number of surgeon visits; </w:t>
      </w:r>
      <w:r w:rsidRPr="00D07407">
        <w:rPr>
          <w:rFonts w:ascii="Arial Narrow" w:hAnsi="Arial Narrow"/>
          <w:sz w:val="18"/>
          <w:szCs w:val="18"/>
          <w:vertAlign w:val="superscript"/>
        </w:rPr>
        <w:t>b</w:t>
      </w:r>
      <w:r w:rsidRPr="00D07407">
        <w:rPr>
          <w:rFonts w:ascii="Arial Narrow" w:hAnsi="Arial Narrow"/>
          <w:sz w:val="18"/>
          <w:szCs w:val="18"/>
        </w:rPr>
        <w:t xml:space="preserve"> Includes patients with recurrence and those not successfully treated initially;</w:t>
      </w:r>
    </w:p>
    <w:p w:rsidR="003E6742" w:rsidRPr="00D07407" w:rsidRDefault="003E6742" w:rsidP="002A40F2">
      <w:pPr>
        <w:ind w:left="709"/>
        <w:rPr>
          <w:rFonts w:ascii="Arial Narrow" w:hAnsi="Arial Narrow"/>
          <w:sz w:val="18"/>
          <w:szCs w:val="18"/>
        </w:rPr>
      </w:pPr>
      <w:proofErr w:type="gramStart"/>
      <w:r w:rsidRPr="00D07407">
        <w:rPr>
          <w:rFonts w:ascii="Arial Narrow" w:hAnsi="Arial Narrow"/>
          <w:sz w:val="18"/>
          <w:szCs w:val="18"/>
          <w:vertAlign w:val="superscript"/>
        </w:rPr>
        <w:t>c</w:t>
      </w:r>
      <w:proofErr w:type="gramEnd"/>
      <w:r w:rsidRPr="00D07407">
        <w:rPr>
          <w:rFonts w:ascii="Arial Narrow" w:hAnsi="Arial Narrow"/>
          <w:sz w:val="18"/>
          <w:szCs w:val="18"/>
        </w:rPr>
        <w:t xml:space="preserve"> All patients requiring re-treatment assumed to have surgical </w:t>
      </w:r>
      <w:proofErr w:type="spellStart"/>
      <w:r w:rsidRPr="00D07407">
        <w:rPr>
          <w:rFonts w:ascii="Arial Narrow" w:hAnsi="Arial Narrow"/>
          <w:sz w:val="18"/>
          <w:szCs w:val="18"/>
        </w:rPr>
        <w:t>fasciectomy</w:t>
      </w:r>
      <w:proofErr w:type="spellEnd"/>
      <w:r w:rsidRPr="00D07407">
        <w:rPr>
          <w:rFonts w:ascii="Arial Narrow" w:hAnsi="Arial Narrow"/>
          <w:sz w:val="18"/>
          <w:szCs w:val="18"/>
        </w:rPr>
        <w:t xml:space="preserve">, and therefore the out-of-pocket and productivity costs </w:t>
      </w:r>
    </w:p>
    <w:p w:rsidR="003E6742" w:rsidRPr="003E6742" w:rsidRDefault="003E6742" w:rsidP="003E6742">
      <w:pPr>
        <w:rPr>
          <w:rFonts w:ascii="Arial" w:hAnsi="Arial" w:cs="Arial"/>
          <w:sz w:val="22"/>
        </w:rPr>
      </w:pPr>
    </w:p>
    <w:p w:rsidR="003E6742" w:rsidRPr="008471F8" w:rsidRDefault="003E6742" w:rsidP="003749D0">
      <w:pPr>
        <w:pStyle w:val="ListParagraph"/>
        <w:numPr>
          <w:ilvl w:val="1"/>
          <w:numId w:val="1"/>
        </w:numPr>
        <w:jc w:val="both"/>
        <w:rPr>
          <w:rFonts w:ascii="Arial" w:hAnsi="Arial" w:cs="Arial"/>
          <w:i/>
          <w:sz w:val="22"/>
        </w:rPr>
      </w:pPr>
      <w:r w:rsidRPr="003E6742">
        <w:rPr>
          <w:rFonts w:ascii="Arial" w:hAnsi="Arial" w:cs="Arial"/>
          <w:sz w:val="22"/>
        </w:rPr>
        <w:t>The number of recovery period hea</w:t>
      </w:r>
      <w:r w:rsidR="008E4C36">
        <w:rPr>
          <w:rFonts w:ascii="Arial" w:hAnsi="Arial" w:cs="Arial"/>
          <w:sz w:val="22"/>
        </w:rPr>
        <w:t>lth services for each category wa</w:t>
      </w:r>
      <w:r w:rsidRPr="003E6742">
        <w:rPr>
          <w:rFonts w:ascii="Arial" w:hAnsi="Arial" w:cs="Arial"/>
          <w:sz w:val="22"/>
        </w:rPr>
        <w:t>s based on the responses of participating physicians and surgeons in the sponsor commissioned physician survey (19 responders from 89 approached: 21% response rate).</w:t>
      </w:r>
      <w:r w:rsidR="00AE74D6">
        <w:rPr>
          <w:rFonts w:ascii="Arial" w:hAnsi="Arial" w:cs="Arial"/>
          <w:sz w:val="22"/>
        </w:rPr>
        <w:t xml:space="preserve"> </w:t>
      </w:r>
      <w:r w:rsidRPr="00AE74D6">
        <w:rPr>
          <w:rFonts w:ascii="Arial" w:hAnsi="Arial" w:cs="Arial"/>
          <w:sz w:val="22"/>
        </w:rPr>
        <w:t xml:space="preserve"> </w:t>
      </w:r>
      <w:r w:rsidRPr="003E6742">
        <w:rPr>
          <w:rFonts w:ascii="Arial" w:hAnsi="Arial" w:cs="Arial"/>
          <w:sz w:val="22"/>
        </w:rPr>
        <w:t xml:space="preserve">The evaluation identified that the re-submission had incorrectly subtracted initial surgeon </w:t>
      </w:r>
      <w:r w:rsidRPr="003E6742">
        <w:rPr>
          <w:rFonts w:ascii="Arial" w:hAnsi="Arial" w:cs="Arial"/>
          <w:sz w:val="22"/>
        </w:rPr>
        <w:lastRenderedPageBreak/>
        <w:t xml:space="preserve">visits from the number of “recovery period” visits reported in the survey for both CCH and </w:t>
      </w:r>
      <w:proofErr w:type="spellStart"/>
      <w:r w:rsidRPr="003E6742">
        <w:rPr>
          <w:rFonts w:ascii="Arial" w:hAnsi="Arial" w:cs="Arial"/>
          <w:sz w:val="22"/>
        </w:rPr>
        <w:t>fasciectomy</w:t>
      </w:r>
      <w:proofErr w:type="spellEnd"/>
      <w:r w:rsidRPr="003E6742">
        <w:rPr>
          <w:rFonts w:ascii="Arial" w:hAnsi="Arial" w:cs="Arial"/>
          <w:sz w:val="22"/>
        </w:rPr>
        <w:t xml:space="preserve"> (corrected during the evaluation and shown in italics in the above table).</w:t>
      </w:r>
      <w:r w:rsidR="001C124B">
        <w:rPr>
          <w:rFonts w:ascii="Arial" w:hAnsi="Arial" w:cs="Arial"/>
          <w:i/>
          <w:sz w:val="22"/>
        </w:rPr>
        <w:t xml:space="preserve"> </w:t>
      </w:r>
      <w:r w:rsidRPr="008471F8">
        <w:rPr>
          <w:rFonts w:ascii="Arial" w:hAnsi="Arial" w:cs="Arial"/>
          <w:sz w:val="22"/>
        </w:rPr>
        <w:t>Costs associated with r</w:t>
      </w:r>
      <w:r w:rsidR="008E4C36" w:rsidRPr="008471F8">
        <w:rPr>
          <w:rFonts w:ascii="Arial" w:hAnsi="Arial" w:cs="Arial"/>
          <w:sz w:val="22"/>
        </w:rPr>
        <w:t>ecovery period health services we</w:t>
      </w:r>
      <w:r w:rsidRPr="008471F8">
        <w:rPr>
          <w:rFonts w:ascii="Arial" w:hAnsi="Arial" w:cs="Arial"/>
          <w:sz w:val="22"/>
        </w:rPr>
        <w:t xml:space="preserve">re higher for surgical </w:t>
      </w:r>
      <w:proofErr w:type="spellStart"/>
      <w:r w:rsidRPr="008471F8">
        <w:rPr>
          <w:rFonts w:ascii="Arial" w:hAnsi="Arial" w:cs="Arial"/>
          <w:sz w:val="22"/>
        </w:rPr>
        <w:t>fasciectomy</w:t>
      </w:r>
      <w:proofErr w:type="spellEnd"/>
      <w:r w:rsidRPr="008471F8">
        <w:rPr>
          <w:rFonts w:ascii="Arial" w:hAnsi="Arial" w:cs="Arial"/>
          <w:sz w:val="22"/>
        </w:rPr>
        <w:t xml:space="preserve"> compared to the previous submission due to the addition of more physiotherapy visits, community nurse visits, occupational therapy, out-of-pocket expenses and lost productivity. </w:t>
      </w:r>
      <w:r w:rsidR="008471F8" w:rsidRPr="008471F8">
        <w:rPr>
          <w:rFonts w:ascii="Arial" w:hAnsi="Arial" w:cs="Arial"/>
          <w:sz w:val="22"/>
        </w:rPr>
        <w:t>The</w:t>
      </w:r>
      <w:r w:rsidR="008471F8">
        <w:rPr>
          <w:rFonts w:ascii="Arial" w:hAnsi="Arial" w:cs="Arial"/>
          <w:color w:val="FF0000"/>
          <w:sz w:val="22"/>
        </w:rPr>
        <w:t xml:space="preserve"> </w:t>
      </w:r>
      <w:r w:rsidR="008471F8" w:rsidRPr="008471F8">
        <w:rPr>
          <w:rFonts w:ascii="Arial" w:hAnsi="Arial" w:cs="Arial"/>
          <w:sz w:val="22"/>
        </w:rPr>
        <w:t>PBAC</w:t>
      </w:r>
      <w:r w:rsidR="008471F8">
        <w:rPr>
          <w:rFonts w:ascii="Arial" w:hAnsi="Arial" w:cs="Arial"/>
          <w:sz w:val="22"/>
        </w:rPr>
        <w:t xml:space="preserve"> considered that whilst </w:t>
      </w:r>
      <w:proofErr w:type="gramStart"/>
      <w:r w:rsidR="008471F8">
        <w:rPr>
          <w:rFonts w:ascii="Arial" w:hAnsi="Arial" w:cs="Arial"/>
          <w:sz w:val="22"/>
        </w:rPr>
        <w:t>these recovery period</w:t>
      </w:r>
      <w:proofErr w:type="gramEnd"/>
      <w:r w:rsidR="008471F8">
        <w:rPr>
          <w:rFonts w:ascii="Arial" w:hAnsi="Arial" w:cs="Arial"/>
          <w:sz w:val="22"/>
        </w:rPr>
        <w:t xml:space="preserve"> health services costs may be incurred in practice, the estimation of these costs via a sponsor commissioned physician survey raised concerns over the reliability of the results and therefore the PBAC considered that these costs should be set aside.</w:t>
      </w:r>
    </w:p>
    <w:p w:rsidR="003E6742" w:rsidRPr="00AE74D6" w:rsidRDefault="003E6742" w:rsidP="003E6742">
      <w:pPr>
        <w:rPr>
          <w:rFonts w:ascii="Arial" w:hAnsi="Arial" w:cs="Arial"/>
          <w:sz w:val="22"/>
        </w:rPr>
      </w:pPr>
    </w:p>
    <w:p w:rsidR="003E6742" w:rsidRPr="003E6742" w:rsidRDefault="003E6742" w:rsidP="003749D0">
      <w:pPr>
        <w:pStyle w:val="ListParagraph"/>
        <w:numPr>
          <w:ilvl w:val="1"/>
          <w:numId w:val="1"/>
        </w:numPr>
        <w:jc w:val="both"/>
        <w:rPr>
          <w:rFonts w:ascii="Arial" w:hAnsi="Arial" w:cs="Arial"/>
          <w:sz w:val="22"/>
        </w:rPr>
      </w:pPr>
      <w:r w:rsidRPr="003E6742">
        <w:rPr>
          <w:rFonts w:ascii="Arial" w:hAnsi="Arial" w:cs="Arial"/>
          <w:sz w:val="22"/>
        </w:rPr>
        <w:t>As a base c</w:t>
      </w:r>
      <w:r w:rsidR="008471F8">
        <w:rPr>
          <w:rFonts w:ascii="Arial" w:hAnsi="Arial" w:cs="Arial"/>
          <w:sz w:val="22"/>
        </w:rPr>
        <w:t>ase, the re-submission estimated</w:t>
      </w:r>
      <w:r w:rsidRPr="003E6742">
        <w:rPr>
          <w:rFonts w:ascii="Arial" w:hAnsi="Arial" w:cs="Arial"/>
          <w:sz w:val="22"/>
        </w:rPr>
        <w:t xml:space="preserve"> a cost savings of $724.49 (corrected) for each hand treated compared to surgical </w:t>
      </w:r>
      <w:proofErr w:type="spellStart"/>
      <w:r w:rsidRPr="003E6742">
        <w:rPr>
          <w:rFonts w:ascii="Arial" w:hAnsi="Arial" w:cs="Arial"/>
          <w:sz w:val="22"/>
        </w:rPr>
        <w:t>fasciectomy</w:t>
      </w:r>
      <w:proofErr w:type="spellEnd"/>
      <w:r w:rsidRPr="003E6742">
        <w:rPr>
          <w:rFonts w:ascii="Arial" w:hAnsi="Arial" w:cs="Arial"/>
          <w:sz w:val="22"/>
        </w:rPr>
        <w:t xml:space="preserve"> (uncorrected estimate CCH $6,171.91; </w:t>
      </w:r>
      <w:proofErr w:type="spellStart"/>
      <w:r w:rsidRPr="003E6742">
        <w:rPr>
          <w:rFonts w:ascii="Arial" w:hAnsi="Arial" w:cs="Arial"/>
          <w:sz w:val="22"/>
        </w:rPr>
        <w:t>fasciectomy</w:t>
      </w:r>
      <w:proofErr w:type="spellEnd"/>
      <w:r w:rsidRPr="003E6742">
        <w:rPr>
          <w:rFonts w:ascii="Arial" w:hAnsi="Arial" w:cs="Arial"/>
          <w:sz w:val="22"/>
        </w:rPr>
        <w:t xml:space="preserve"> $6,953.58; a savings of $781.66).</w:t>
      </w:r>
      <w:r w:rsidR="00AE74D6">
        <w:rPr>
          <w:rFonts w:ascii="Arial" w:hAnsi="Arial" w:cs="Arial"/>
          <w:sz w:val="22"/>
        </w:rPr>
        <w:t xml:space="preserve"> </w:t>
      </w:r>
      <w:r w:rsidRPr="003E6742">
        <w:rPr>
          <w:rFonts w:ascii="Arial" w:hAnsi="Arial" w:cs="Arial"/>
          <w:sz w:val="22"/>
        </w:rPr>
        <w:t xml:space="preserve"> </w:t>
      </w:r>
      <w:r w:rsidR="001F49D3">
        <w:rPr>
          <w:rFonts w:ascii="Arial" w:hAnsi="Arial" w:cs="Arial"/>
          <w:sz w:val="22"/>
        </w:rPr>
        <w:t>The ESC advised that t</w:t>
      </w:r>
      <w:r w:rsidRPr="003E6742">
        <w:rPr>
          <w:rFonts w:ascii="Arial" w:hAnsi="Arial" w:cs="Arial"/>
          <w:sz w:val="22"/>
        </w:rPr>
        <w:t>he re-submission’s ba</w:t>
      </w:r>
      <w:r w:rsidR="001F49D3">
        <w:rPr>
          <w:rFonts w:ascii="Arial" w:hAnsi="Arial" w:cs="Arial"/>
          <w:sz w:val="22"/>
        </w:rPr>
        <w:t>se case inappropriately included</w:t>
      </w:r>
      <w:r w:rsidRPr="003E6742">
        <w:rPr>
          <w:rFonts w:ascii="Arial" w:hAnsi="Arial" w:cs="Arial"/>
          <w:sz w:val="22"/>
        </w:rPr>
        <w:t xml:space="preserve"> productivity loss.  Patient out-of-pocket expenses may or may not be appropriat</w:t>
      </w:r>
      <w:r w:rsidR="001F49D3">
        <w:rPr>
          <w:rFonts w:ascii="Arial" w:hAnsi="Arial" w:cs="Arial"/>
          <w:sz w:val="22"/>
        </w:rPr>
        <w:t>e in various circumstances but we</w:t>
      </w:r>
      <w:r w:rsidRPr="003E6742">
        <w:rPr>
          <w:rFonts w:ascii="Arial" w:hAnsi="Arial" w:cs="Arial"/>
          <w:sz w:val="22"/>
        </w:rPr>
        <w:t xml:space="preserve">re considered to be inadequately justified in the re-submission. </w:t>
      </w:r>
      <w:r w:rsidR="00AE74D6">
        <w:rPr>
          <w:rFonts w:ascii="Arial" w:hAnsi="Arial" w:cs="Arial"/>
          <w:sz w:val="22"/>
        </w:rPr>
        <w:t xml:space="preserve"> </w:t>
      </w:r>
      <w:r w:rsidRPr="003E6742">
        <w:rPr>
          <w:rFonts w:ascii="Arial" w:hAnsi="Arial" w:cs="Arial"/>
          <w:sz w:val="22"/>
        </w:rPr>
        <w:t xml:space="preserve">When out-of-pocket and productivity loss costs are removed, CCH results in savings of $28.42 per hand treated compared with surgical </w:t>
      </w:r>
      <w:proofErr w:type="spellStart"/>
      <w:r w:rsidRPr="003E6742">
        <w:rPr>
          <w:rFonts w:ascii="Arial" w:hAnsi="Arial" w:cs="Arial"/>
          <w:sz w:val="22"/>
        </w:rPr>
        <w:t>fasciectomy</w:t>
      </w:r>
      <w:proofErr w:type="spellEnd"/>
      <w:r w:rsidRPr="003E6742">
        <w:rPr>
          <w:rFonts w:ascii="Arial" w:hAnsi="Arial" w:cs="Arial"/>
          <w:sz w:val="22"/>
        </w:rPr>
        <w:t>.</w:t>
      </w:r>
      <w:r w:rsidR="00F25AFB">
        <w:rPr>
          <w:rFonts w:ascii="Arial" w:hAnsi="Arial" w:cs="Arial"/>
          <w:sz w:val="22"/>
        </w:rPr>
        <w:t xml:space="preserve"> </w:t>
      </w:r>
    </w:p>
    <w:p w:rsidR="003E6742" w:rsidRPr="00AE74D6" w:rsidRDefault="003E6742" w:rsidP="003E6742">
      <w:pPr>
        <w:rPr>
          <w:rFonts w:ascii="Arial" w:hAnsi="Arial" w:cs="Arial"/>
          <w:sz w:val="22"/>
        </w:rPr>
      </w:pPr>
    </w:p>
    <w:p w:rsidR="003E6742" w:rsidRPr="003E6742" w:rsidRDefault="003E6742" w:rsidP="003749D0">
      <w:pPr>
        <w:pStyle w:val="ListParagraph"/>
        <w:numPr>
          <w:ilvl w:val="1"/>
          <w:numId w:val="1"/>
        </w:numPr>
        <w:jc w:val="both"/>
        <w:rPr>
          <w:rFonts w:ascii="Arial" w:hAnsi="Arial" w:cs="Arial"/>
          <w:sz w:val="22"/>
        </w:rPr>
      </w:pPr>
      <w:r w:rsidRPr="003E6742">
        <w:rPr>
          <w:rFonts w:ascii="Arial" w:hAnsi="Arial" w:cs="Arial"/>
          <w:sz w:val="22"/>
        </w:rPr>
        <w:t>The PSCR (p3-4) co</w:t>
      </w:r>
      <w:r w:rsidR="008E4C36">
        <w:rPr>
          <w:rFonts w:ascii="Arial" w:hAnsi="Arial" w:cs="Arial"/>
          <w:sz w:val="22"/>
        </w:rPr>
        <w:t>ntended</w:t>
      </w:r>
      <w:r w:rsidRPr="003E6742">
        <w:rPr>
          <w:rFonts w:ascii="Arial" w:hAnsi="Arial" w:cs="Arial"/>
          <w:sz w:val="22"/>
        </w:rPr>
        <w:t xml:space="preserve"> that productivity loss and patient out-of-pocket costs are important to patients and doctors in the real world setting and that it would be implausible that no savings are made in</w:t>
      </w:r>
      <w:r w:rsidR="00602E23">
        <w:rPr>
          <w:rFonts w:ascii="Arial" w:hAnsi="Arial" w:cs="Arial"/>
          <w:sz w:val="22"/>
        </w:rPr>
        <w:t xml:space="preserve"> terms of productivity loss/out-of-</w:t>
      </w:r>
      <w:r w:rsidRPr="003E6742">
        <w:rPr>
          <w:rFonts w:ascii="Arial" w:hAnsi="Arial" w:cs="Arial"/>
          <w:sz w:val="22"/>
        </w:rPr>
        <w:t>pocket costs.</w:t>
      </w:r>
      <w:r w:rsidR="00AE74D6">
        <w:rPr>
          <w:rFonts w:ascii="Arial" w:hAnsi="Arial" w:cs="Arial"/>
          <w:sz w:val="22"/>
        </w:rPr>
        <w:t xml:space="preserve"> </w:t>
      </w:r>
      <w:r w:rsidRPr="003E6742">
        <w:rPr>
          <w:rFonts w:ascii="Arial" w:hAnsi="Arial" w:cs="Arial"/>
          <w:sz w:val="22"/>
        </w:rPr>
        <w:t xml:space="preserve"> The ESC however considered that the inclusion of p</w:t>
      </w:r>
      <w:r w:rsidR="008E4C36">
        <w:rPr>
          <w:rFonts w:ascii="Arial" w:hAnsi="Arial" w:cs="Arial"/>
          <w:sz w:val="22"/>
        </w:rPr>
        <w:t>roductivity loss in particular wa</w:t>
      </w:r>
      <w:r w:rsidRPr="003E6742">
        <w:rPr>
          <w:rFonts w:ascii="Arial" w:hAnsi="Arial" w:cs="Arial"/>
          <w:sz w:val="22"/>
        </w:rPr>
        <w:t>s inadequately justified and inappropriately included in the base cas</w:t>
      </w:r>
      <w:r w:rsidR="008E4C36">
        <w:rPr>
          <w:rFonts w:ascii="Arial" w:hAnsi="Arial" w:cs="Arial"/>
          <w:sz w:val="22"/>
        </w:rPr>
        <w:t xml:space="preserve">e estimate. </w:t>
      </w:r>
      <w:r w:rsidR="00AE74D6">
        <w:rPr>
          <w:rFonts w:ascii="Arial" w:hAnsi="Arial" w:cs="Arial"/>
          <w:sz w:val="22"/>
        </w:rPr>
        <w:t xml:space="preserve"> </w:t>
      </w:r>
      <w:r w:rsidR="008E4C36">
        <w:rPr>
          <w:rFonts w:ascii="Arial" w:hAnsi="Arial" w:cs="Arial"/>
          <w:sz w:val="22"/>
        </w:rPr>
        <w:t>This consideration wa</w:t>
      </w:r>
      <w:r w:rsidRPr="003E6742">
        <w:rPr>
          <w:rFonts w:ascii="Arial" w:hAnsi="Arial" w:cs="Arial"/>
          <w:sz w:val="22"/>
        </w:rPr>
        <w:t>s influenced by the PBAC Guidelines (Version 4.3, Appendix 9) which suggest the following:</w:t>
      </w:r>
    </w:p>
    <w:p w:rsidR="003E6742" w:rsidRPr="003E6742" w:rsidRDefault="003E6742" w:rsidP="003E6742">
      <w:pPr>
        <w:rPr>
          <w:rFonts w:ascii="Arial" w:hAnsi="Arial" w:cs="Arial"/>
          <w:sz w:val="22"/>
          <w:lang w:val="en-GB"/>
        </w:rPr>
      </w:pPr>
    </w:p>
    <w:p w:rsidR="003E6742" w:rsidRPr="00EC03EF" w:rsidRDefault="003E6742" w:rsidP="00AE74D6">
      <w:pPr>
        <w:pStyle w:val="ListParagraph"/>
        <w:ind w:right="237"/>
        <w:jc w:val="both"/>
        <w:rPr>
          <w:rFonts w:ascii="Arial" w:hAnsi="Arial" w:cs="Arial"/>
          <w:i/>
          <w:sz w:val="20"/>
          <w:szCs w:val="20"/>
          <w:lang w:val="en-GB"/>
        </w:rPr>
      </w:pPr>
      <w:r w:rsidRPr="00EC03EF">
        <w:rPr>
          <w:rFonts w:ascii="Arial" w:hAnsi="Arial" w:cs="Arial"/>
          <w:sz w:val="20"/>
          <w:szCs w:val="20"/>
          <w:lang w:val="en-GB"/>
        </w:rPr>
        <w:t>“</w:t>
      </w:r>
      <w:r w:rsidRPr="00EC03EF">
        <w:rPr>
          <w:rFonts w:ascii="Arial" w:hAnsi="Arial" w:cs="Arial"/>
          <w:i/>
          <w:sz w:val="20"/>
          <w:szCs w:val="20"/>
          <w:lang w:val="en-GB"/>
        </w:rPr>
        <w:t>Unlike direct health benefits, the economic benefit to society through patients’ return to, or maintenance of, productive capacity is both difficult and controversial to estimate accurately. This is because the available methods and their application remain unresolved. Therefore, although changes in production as an outcome of therapy may be included in supplementary analyses in submissions to PBAC, they should not be included in the base case analysis.</w:t>
      </w:r>
      <w:r w:rsidR="00F25AFB" w:rsidRPr="00EC03EF">
        <w:rPr>
          <w:rFonts w:ascii="Arial" w:hAnsi="Arial" w:cs="Arial"/>
          <w:i/>
          <w:color w:val="FF0000"/>
          <w:sz w:val="20"/>
          <w:szCs w:val="20"/>
        </w:rPr>
        <w:t xml:space="preserve"> </w:t>
      </w:r>
    </w:p>
    <w:p w:rsidR="003E6742" w:rsidRPr="00AE74D6" w:rsidRDefault="003E6742" w:rsidP="00AE74D6">
      <w:pPr>
        <w:ind w:right="237"/>
        <w:jc w:val="both"/>
        <w:rPr>
          <w:rFonts w:ascii="Arial" w:hAnsi="Arial" w:cs="Arial"/>
          <w:sz w:val="20"/>
          <w:szCs w:val="20"/>
          <w:lang w:val="en-GB"/>
        </w:rPr>
      </w:pPr>
    </w:p>
    <w:p w:rsidR="003E6742" w:rsidRPr="00EC03EF" w:rsidRDefault="003E6742" w:rsidP="003F40E2">
      <w:pPr>
        <w:pStyle w:val="ListParagraph"/>
        <w:ind w:right="237"/>
        <w:jc w:val="both"/>
        <w:rPr>
          <w:rFonts w:ascii="Arial" w:hAnsi="Arial" w:cs="Arial"/>
          <w:i/>
          <w:sz w:val="20"/>
          <w:szCs w:val="20"/>
          <w:lang w:val="en-GB"/>
        </w:rPr>
      </w:pPr>
      <w:r w:rsidRPr="00EC03EF">
        <w:rPr>
          <w:rFonts w:ascii="Arial" w:hAnsi="Arial" w:cs="Arial"/>
          <w:i/>
          <w:sz w:val="20"/>
          <w:szCs w:val="20"/>
          <w:lang w:val="en-GB"/>
        </w:rPr>
        <w:t xml:space="preserve">There are several difficulties in estimating the net present value of production changes. These estimates are underpinned by three assumptions: </w:t>
      </w:r>
    </w:p>
    <w:p w:rsidR="003E6742" w:rsidRPr="00EC03EF" w:rsidRDefault="003E6742" w:rsidP="003749D0">
      <w:pPr>
        <w:pStyle w:val="ListParagraph"/>
        <w:widowControl w:val="0"/>
        <w:numPr>
          <w:ilvl w:val="0"/>
          <w:numId w:val="3"/>
        </w:numPr>
        <w:ind w:right="237"/>
        <w:jc w:val="both"/>
        <w:rPr>
          <w:rFonts w:ascii="Arial" w:hAnsi="Arial" w:cs="Arial"/>
          <w:i/>
          <w:sz w:val="20"/>
          <w:szCs w:val="20"/>
          <w:lang w:val="en-GB"/>
        </w:rPr>
      </w:pPr>
      <w:r w:rsidRPr="00EC03EF">
        <w:rPr>
          <w:rFonts w:ascii="Arial" w:hAnsi="Arial" w:cs="Arial"/>
          <w:i/>
          <w:sz w:val="20"/>
          <w:szCs w:val="20"/>
          <w:lang w:val="en-GB"/>
        </w:rPr>
        <w:t>for short-term absence, production will be made up on the return to work</w:t>
      </w:r>
    </w:p>
    <w:p w:rsidR="003E6742" w:rsidRPr="00EC03EF" w:rsidRDefault="003E6742" w:rsidP="003749D0">
      <w:pPr>
        <w:pStyle w:val="ListParagraph"/>
        <w:widowControl w:val="0"/>
        <w:numPr>
          <w:ilvl w:val="0"/>
          <w:numId w:val="3"/>
        </w:numPr>
        <w:ind w:right="237"/>
        <w:jc w:val="both"/>
        <w:rPr>
          <w:rFonts w:ascii="Arial" w:hAnsi="Arial" w:cs="Arial"/>
          <w:i/>
          <w:sz w:val="20"/>
          <w:szCs w:val="20"/>
          <w:lang w:val="en-GB"/>
        </w:rPr>
      </w:pPr>
      <w:r w:rsidRPr="00EC03EF">
        <w:rPr>
          <w:rFonts w:ascii="Arial" w:hAnsi="Arial" w:cs="Arial"/>
          <w:i/>
          <w:sz w:val="20"/>
          <w:szCs w:val="20"/>
          <w:lang w:val="en-GB"/>
        </w:rPr>
        <w:t>employers usually have excess capacity in the labour force to cover absenteeism</w:t>
      </w:r>
    </w:p>
    <w:p w:rsidR="003E6742" w:rsidRPr="00EC03EF" w:rsidRDefault="003E6742" w:rsidP="003749D0">
      <w:pPr>
        <w:pStyle w:val="ListParagraph"/>
        <w:widowControl w:val="0"/>
        <w:numPr>
          <w:ilvl w:val="0"/>
          <w:numId w:val="3"/>
        </w:numPr>
        <w:ind w:right="237"/>
        <w:jc w:val="both"/>
        <w:rPr>
          <w:rFonts w:ascii="Arial" w:hAnsi="Arial" w:cs="Arial"/>
          <w:i/>
          <w:sz w:val="20"/>
          <w:szCs w:val="20"/>
          <w:lang w:val="en-GB"/>
        </w:rPr>
      </w:pPr>
      <w:proofErr w:type="gramStart"/>
      <w:r w:rsidRPr="00EC03EF">
        <w:rPr>
          <w:rFonts w:ascii="Arial" w:hAnsi="Arial" w:cs="Arial"/>
          <w:i/>
          <w:sz w:val="20"/>
          <w:szCs w:val="20"/>
          <w:lang w:val="en-GB"/>
        </w:rPr>
        <w:t>for</w:t>
      </w:r>
      <w:proofErr w:type="gramEnd"/>
      <w:r w:rsidRPr="00EC03EF">
        <w:rPr>
          <w:rFonts w:ascii="Arial" w:hAnsi="Arial" w:cs="Arial"/>
          <w:i/>
          <w:sz w:val="20"/>
          <w:szCs w:val="20"/>
          <w:lang w:val="en-GB"/>
        </w:rPr>
        <w:t xml:space="preserve"> long-term absence, production will be made up by a replacement worker otherwise unemployed.</w:t>
      </w:r>
    </w:p>
    <w:p w:rsidR="003E6742" w:rsidRPr="003E6742" w:rsidRDefault="003E6742" w:rsidP="003F40E2">
      <w:pPr>
        <w:ind w:left="720" w:right="237"/>
        <w:jc w:val="both"/>
        <w:rPr>
          <w:rFonts w:ascii="Arial" w:hAnsi="Arial" w:cs="Arial"/>
          <w:sz w:val="22"/>
          <w:lang w:val="en-GB"/>
        </w:rPr>
      </w:pPr>
      <w:r w:rsidRPr="00EC03EF">
        <w:rPr>
          <w:rFonts w:ascii="Arial" w:hAnsi="Arial" w:cs="Arial"/>
          <w:i/>
          <w:sz w:val="20"/>
          <w:szCs w:val="20"/>
          <w:lang w:val="en-GB"/>
        </w:rPr>
        <w:t>Where estimation of production changes can be justified in the submission, address each of the three underlying assumptions listed above…”</w:t>
      </w:r>
      <w:r w:rsidRPr="003E6742">
        <w:rPr>
          <w:rFonts w:ascii="Arial" w:hAnsi="Arial" w:cs="Arial"/>
          <w:sz w:val="22"/>
          <w:lang w:val="en-GB"/>
        </w:rPr>
        <w:t xml:space="preserve"> </w:t>
      </w:r>
      <w:r w:rsidR="00F25AFB">
        <w:rPr>
          <w:rFonts w:ascii="Arial" w:hAnsi="Arial" w:cs="Arial"/>
          <w:sz w:val="22"/>
          <w:lang w:val="en-GB"/>
        </w:rPr>
        <w:t xml:space="preserve"> </w:t>
      </w:r>
    </w:p>
    <w:p w:rsidR="00FF078A" w:rsidRPr="003E6742" w:rsidRDefault="00FF078A" w:rsidP="003E6742">
      <w:pPr>
        <w:rPr>
          <w:rFonts w:ascii="Arial" w:hAnsi="Arial" w:cs="Arial"/>
          <w:sz w:val="22"/>
        </w:rPr>
      </w:pPr>
    </w:p>
    <w:p w:rsidR="001F49D3" w:rsidRPr="00AE74D6" w:rsidRDefault="001F49D3" w:rsidP="003749D0">
      <w:pPr>
        <w:pStyle w:val="ListParagraph"/>
        <w:numPr>
          <w:ilvl w:val="1"/>
          <w:numId w:val="1"/>
        </w:numPr>
        <w:jc w:val="both"/>
        <w:rPr>
          <w:rFonts w:ascii="Arial" w:hAnsi="Arial" w:cs="Arial"/>
          <w:sz w:val="22"/>
        </w:rPr>
      </w:pPr>
      <w:r>
        <w:rPr>
          <w:rFonts w:ascii="Arial" w:hAnsi="Arial" w:cs="Arial"/>
          <w:sz w:val="22"/>
        </w:rPr>
        <w:t>The PBAC considered that it would be appropriate for productivity loss and out-of-pocket expens</w:t>
      </w:r>
      <w:r w:rsidR="00AD2911">
        <w:rPr>
          <w:rFonts w:ascii="Arial" w:hAnsi="Arial" w:cs="Arial"/>
          <w:sz w:val="22"/>
        </w:rPr>
        <w:t xml:space="preserve">es to be excluded from the cost </w:t>
      </w:r>
      <w:r>
        <w:rPr>
          <w:rFonts w:ascii="Arial" w:hAnsi="Arial" w:cs="Arial"/>
          <w:sz w:val="22"/>
        </w:rPr>
        <w:t>analysis due to the difficulty in providing reliable estimate</w:t>
      </w:r>
      <w:r w:rsidR="00AE74D6">
        <w:rPr>
          <w:rFonts w:ascii="Arial" w:hAnsi="Arial" w:cs="Arial"/>
          <w:sz w:val="22"/>
        </w:rPr>
        <w:t>s</w:t>
      </w:r>
      <w:r>
        <w:rPr>
          <w:rFonts w:ascii="Arial" w:hAnsi="Arial" w:cs="Arial"/>
          <w:sz w:val="22"/>
        </w:rPr>
        <w:t xml:space="preserve"> of the</w:t>
      </w:r>
      <w:r w:rsidR="00AE74D6">
        <w:rPr>
          <w:rFonts w:ascii="Arial" w:hAnsi="Arial" w:cs="Arial"/>
          <w:sz w:val="22"/>
        </w:rPr>
        <w:t xml:space="preserve"> productivity </w:t>
      </w:r>
      <w:r>
        <w:rPr>
          <w:rFonts w:ascii="Arial" w:hAnsi="Arial" w:cs="Arial"/>
          <w:sz w:val="22"/>
        </w:rPr>
        <w:t>values</w:t>
      </w:r>
      <w:r w:rsidR="00AE74D6">
        <w:rPr>
          <w:rFonts w:ascii="Arial" w:hAnsi="Arial" w:cs="Arial"/>
          <w:sz w:val="22"/>
        </w:rPr>
        <w:t xml:space="preserve"> that took into account the issues highlighted by the ESC, </w:t>
      </w:r>
      <w:r w:rsidR="00602E23">
        <w:rPr>
          <w:rFonts w:ascii="Arial" w:hAnsi="Arial" w:cs="Arial"/>
          <w:sz w:val="22"/>
        </w:rPr>
        <w:t>the incompleteness of the out-of-</w:t>
      </w:r>
      <w:r w:rsidR="00AE74D6">
        <w:rPr>
          <w:rFonts w:ascii="Arial" w:hAnsi="Arial" w:cs="Arial"/>
          <w:sz w:val="22"/>
        </w:rPr>
        <w:t xml:space="preserve">pocket estimates which were only derived for the </w:t>
      </w:r>
      <w:proofErr w:type="spellStart"/>
      <w:r w:rsidR="00AE74D6">
        <w:rPr>
          <w:rFonts w:ascii="Arial" w:hAnsi="Arial" w:cs="Arial"/>
          <w:sz w:val="22"/>
        </w:rPr>
        <w:t>fasciectomy</w:t>
      </w:r>
      <w:proofErr w:type="spellEnd"/>
      <w:r w:rsidR="00AE74D6">
        <w:rPr>
          <w:rFonts w:ascii="Arial" w:hAnsi="Arial" w:cs="Arial"/>
          <w:sz w:val="22"/>
        </w:rPr>
        <w:t xml:space="preserve"> MBS item, and </w:t>
      </w:r>
      <w:r w:rsidR="00602E23">
        <w:rPr>
          <w:rFonts w:ascii="Arial" w:hAnsi="Arial" w:cs="Arial"/>
          <w:sz w:val="22"/>
        </w:rPr>
        <w:t>the inability to separate results which excluded productivity costs and retained out-of-pocket costs</w:t>
      </w:r>
      <w:r>
        <w:rPr>
          <w:rFonts w:ascii="Arial" w:hAnsi="Arial" w:cs="Arial"/>
          <w:sz w:val="22"/>
        </w:rPr>
        <w:t>.</w:t>
      </w:r>
    </w:p>
    <w:p w:rsidR="001F49D3" w:rsidRPr="00AE74D6" w:rsidRDefault="001F49D3" w:rsidP="001F49D3">
      <w:pPr>
        <w:jc w:val="both"/>
        <w:rPr>
          <w:rFonts w:ascii="Arial" w:hAnsi="Arial" w:cs="Arial"/>
          <w:sz w:val="22"/>
        </w:rPr>
      </w:pPr>
    </w:p>
    <w:p w:rsidR="00FF078A" w:rsidRPr="00602E23" w:rsidRDefault="001F49D3" w:rsidP="003749D0">
      <w:pPr>
        <w:pStyle w:val="ListParagraph"/>
        <w:numPr>
          <w:ilvl w:val="1"/>
          <w:numId w:val="1"/>
        </w:numPr>
        <w:jc w:val="both"/>
        <w:rPr>
          <w:rFonts w:ascii="Arial" w:hAnsi="Arial" w:cs="Arial"/>
          <w:sz w:val="22"/>
        </w:rPr>
      </w:pPr>
      <w:r>
        <w:rPr>
          <w:rFonts w:ascii="Arial" w:hAnsi="Arial" w:cs="Arial"/>
          <w:sz w:val="22"/>
        </w:rPr>
        <w:t>T</w:t>
      </w:r>
      <w:r w:rsidR="00FF078A" w:rsidRPr="00FF078A">
        <w:rPr>
          <w:rFonts w:ascii="Arial" w:hAnsi="Arial" w:cs="Arial"/>
          <w:sz w:val="22"/>
        </w:rPr>
        <w:t>he evaluation noted that the rate of injection per joint used in the re-submissi</w:t>
      </w:r>
      <w:r w:rsidR="003F40E2">
        <w:rPr>
          <w:rFonts w:ascii="Arial" w:hAnsi="Arial" w:cs="Arial"/>
          <w:sz w:val="22"/>
        </w:rPr>
        <w:t>on (1.22 injections per joint) wa</w:t>
      </w:r>
      <w:r w:rsidR="00FF078A" w:rsidRPr="00FF078A">
        <w:rPr>
          <w:rFonts w:ascii="Arial" w:hAnsi="Arial" w:cs="Arial"/>
          <w:sz w:val="22"/>
        </w:rPr>
        <w:t>s not adequately justified</w:t>
      </w:r>
      <w:r w:rsidR="00602E23">
        <w:rPr>
          <w:rFonts w:ascii="Arial" w:hAnsi="Arial" w:cs="Arial"/>
          <w:sz w:val="22"/>
        </w:rPr>
        <w:t>,</w:t>
      </w:r>
      <w:r w:rsidR="00FF078A" w:rsidRPr="00FF078A">
        <w:rPr>
          <w:rFonts w:ascii="Arial" w:hAnsi="Arial" w:cs="Arial"/>
          <w:sz w:val="22"/>
        </w:rPr>
        <w:t xml:space="preserve"> and the rate derived from the CCH clinical trials (1.65 injections per joint) may be p</w:t>
      </w:r>
      <w:r w:rsidR="003F40E2">
        <w:rPr>
          <w:rFonts w:ascii="Arial" w:hAnsi="Arial" w:cs="Arial"/>
          <w:sz w:val="22"/>
        </w:rPr>
        <w:t xml:space="preserve">referred. </w:t>
      </w:r>
      <w:r w:rsidR="00602E23">
        <w:rPr>
          <w:rFonts w:ascii="Arial" w:hAnsi="Arial" w:cs="Arial"/>
          <w:sz w:val="22"/>
        </w:rPr>
        <w:t xml:space="preserve"> </w:t>
      </w:r>
      <w:r w:rsidR="003F40E2">
        <w:rPr>
          <w:rFonts w:ascii="Arial" w:hAnsi="Arial" w:cs="Arial"/>
          <w:sz w:val="22"/>
        </w:rPr>
        <w:t>The PSCR (p4) contended</w:t>
      </w:r>
      <w:r w:rsidR="00FF078A" w:rsidRPr="00FF078A">
        <w:rPr>
          <w:rFonts w:ascii="Arial" w:hAnsi="Arial" w:cs="Arial"/>
          <w:sz w:val="22"/>
        </w:rPr>
        <w:t xml:space="preserve"> that “…the within-trial re-treatment requirement of 1.65 per joint is expected to have poor applicability to the PBS-subsidised use of CCH because, most </w:t>
      </w:r>
      <w:r w:rsidR="00FF078A" w:rsidRPr="00FF078A">
        <w:rPr>
          <w:rFonts w:ascii="Arial" w:hAnsi="Arial" w:cs="Arial"/>
          <w:sz w:val="22"/>
        </w:rPr>
        <w:lastRenderedPageBreak/>
        <w:t xml:space="preserve">notably, the use of local anaesthesia was prohibited during the post-injection extension procedure in the trials. </w:t>
      </w:r>
      <w:r w:rsidR="00602E23">
        <w:rPr>
          <w:rFonts w:ascii="Arial" w:hAnsi="Arial" w:cs="Arial"/>
          <w:sz w:val="22"/>
        </w:rPr>
        <w:t xml:space="preserve"> </w:t>
      </w:r>
      <w:r w:rsidR="00FF078A" w:rsidRPr="00FF078A">
        <w:rPr>
          <w:rFonts w:ascii="Arial" w:hAnsi="Arial" w:cs="Arial"/>
          <w:sz w:val="22"/>
        </w:rPr>
        <w:t xml:space="preserve">The base case estimate of 1.22 injections was informed by POINT-X where the use of local anaesthesia was indeed allowed.” </w:t>
      </w:r>
      <w:r w:rsidR="00602E23">
        <w:rPr>
          <w:rFonts w:ascii="Arial" w:hAnsi="Arial" w:cs="Arial"/>
          <w:sz w:val="22"/>
        </w:rPr>
        <w:t xml:space="preserve"> </w:t>
      </w:r>
      <w:r w:rsidR="00FF078A" w:rsidRPr="00FF078A">
        <w:rPr>
          <w:rFonts w:ascii="Arial" w:hAnsi="Arial" w:cs="Arial"/>
          <w:sz w:val="22"/>
        </w:rPr>
        <w:t>The ESC considered this justification may be reasonable.</w:t>
      </w:r>
      <w:r w:rsidR="00FF078A" w:rsidRPr="00FF078A">
        <w:rPr>
          <w:rFonts w:ascii="Arial" w:hAnsi="Arial" w:cs="Arial"/>
          <w:color w:val="FF0000"/>
          <w:sz w:val="22"/>
        </w:rPr>
        <w:t xml:space="preserve"> </w:t>
      </w:r>
      <w:r w:rsidR="003F40E2" w:rsidRPr="003931E8">
        <w:rPr>
          <w:rFonts w:ascii="Arial" w:hAnsi="Arial" w:cs="Arial"/>
          <w:sz w:val="22"/>
        </w:rPr>
        <w:t>However, the PBAC</w:t>
      </w:r>
      <w:r w:rsidR="00DF1402" w:rsidRPr="003931E8">
        <w:rPr>
          <w:rFonts w:ascii="Arial" w:hAnsi="Arial" w:cs="Arial"/>
          <w:sz w:val="22"/>
        </w:rPr>
        <w:t xml:space="preserve"> </w:t>
      </w:r>
      <w:r w:rsidR="00266AF8" w:rsidRPr="003931E8">
        <w:rPr>
          <w:rFonts w:ascii="Arial" w:hAnsi="Arial" w:cs="Arial"/>
          <w:sz w:val="22"/>
        </w:rPr>
        <w:t xml:space="preserve">noted that whilst use of local anaesthesia in post-injection extension procedures may have some biological plausibility in reducing the number of injections, the PBAC </w:t>
      </w:r>
      <w:r w:rsidR="00DF1402" w:rsidRPr="003931E8">
        <w:rPr>
          <w:rFonts w:ascii="Arial" w:hAnsi="Arial" w:cs="Arial"/>
          <w:sz w:val="22"/>
        </w:rPr>
        <w:t xml:space="preserve">disagreed with the use of an average number of injections per joint </w:t>
      </w:r>
      <w:r w:rsidR="00266AF8" w:rsidRPr="003931E8">
        <w:rPr>
          <w:rFonts w:ascii="Arial" w:hAnsi="Arial" w:cs="Arial"/>
          <w:sz w:val="22"/>
        </w:rPr>
        <w:t xml:space="preserve">that is </w:t>
      </w:r>
      <w:r w:rsidR="00DF1402" w:rsidRPr="003931E8">
        <w:rPr>
          <w:rFonts w:ascii="Arial" w:hAnsi="Arial" w:cs="Arial"/>
          <w:sz w:val="22"/>
        </w:rPr>
        <w:t>derived from a</w:t>
      </w:r>
      <w:r w:rsidR="00AD2911">
        <w:rPr>
          <w:rFonts w:ascii="Arial" w:hAnsi="Arial" w:cs="Arial"/>
          <w:sz w:val="22"/>
        </w:rPr>
        <w:t>n observational study rather than the randomised</w:t>
      </w:r>
      <w:r w:rsidR="00DF1402" w:rsidRPr="003931E8">
        <w:rPr>
          <w:rFonts w:ascii="Arial" w:hAnsi="Arial" w:cs="Arial"/>
          <w:sz w:val="22"/>
        </w:rPr>
        <w:t xml:space="preserve"> trial</w:t>
      </w:r>
      <w:r w:rsidR="00AD2911">
        <w:rPr>
          <w:rFonts w:ascii="Arial" w:hAnsi="Arial" w:cs="Arial"/>
          <w:sz w:val="22"/>
        </w:rPr>
        <w:t>s</w:t>
      </w:r>
      <w:r w:rsidR="00DF1402" w:rsidRPr="003931E8">
        <w:rPr>
          <w:rFonts w:ascii="Arial" w:hAnsi="Arial" w:cs="Arial"/>
          <w:sz w:val="22"/>
        </w:rPr>
        <w:t xml:space="preserve">. </w:t>
      </w:r>
      <w:r w:rsidR="00DF1402" w:rsidRPr="003931E8">
        <w:rPr>
          <w:rFonts w:ascii="Arial" w:hAnsi="Arial"/>
          <w:sz w:val="22"/>
          <w:szCs w:val="22"/>
        </w:rPr>
        <w:t xml:space="preserve"> </w:t>
      </w:r>
      <w:r w:rsidR="007C321F">
        <w:rPr>
          <w:rFonts w:ascii="Arial" w:hAnsi="Arial" w:cs="Arial"/>
          <w:sz w:val="22"/>
        </w:rPr>
        <w:t>The</w:t>
      </w:r>
      <w:r w:rsidR="003931E8" w:rsidRPr="003931E8">
        <w:rPr>
          <w:rFonts w:ascii="Arial" w:hAnsi="Arial" w:cs="Arial"/>
          <w:sz w:val="22"/>
        </w:rPr>
        <w:t xml:space="preserve"> PBAC doubted the comparability of the outcomes of POINT-X to the outcomes of the CORD trials and considered that</w:t>
      </w:r>
      <w:r w:rsidR="00AD2911">
        <w:rPr>
          <w:rFonts w:ascii="Arial" w:hAnsi="Arial" w:cs="Arial"/>
          <w:sz w:val="22"/>
        </w:rPr>
        <w:t xml:space="preserve">, in the cost </w:t>
      </w:r>
      <w:r w:rsidR="003931E8" w:rsidRPr="003931E8">
        <w:rPr>
          <w:rFonts w:ascii="Arial" w:hAnsi="Arial" w:cs="Arial"/>
          <w:sz w:val="22"/>
        </w:rPr>
        <w:t>analysis, the average number of CCH injections should be derived from the pivotal trials (i.e. 1.65 injections).</w:t>
      </w:r>
    </w:p>
    <w:p w:rsidR="00FF078A" w:rsidRPr="00602E23" w:rsidRDefault="00FF078A" w:rsidP="00FF078A">
      <w:pPr>
        <w:jc w:val="both"/>
        <w:rPr>
          <w:rFonts w:ascii="Arial" w:hAnsi="Arial" w:cs="Arial"/>
          <w:sz w:val="22"/>
        </w:rPr>
      </w:pPr>
    </w:p>
    <w:p w:rsidR="00FF078A" w:rsidRPr="00602E23" w:rsidRDefault="00FF078A" w:rsidP="003749D0">
      <w:pPr>
        <w:pStyle w:val="ListParagraph"/>
        <w:numPr>
          <w:ilvl w:val="1"/>
          <w:numId w:val="1"/>
        </w:numPr>
        <w:jc w:val="both"/>
        <w:rPr>
          <w:rFonts w:ascii="Arial" w:hAnsi="Arial" w:cs="Arial"/>
          <w:sz w:val="22"/>
        </w:rPr>
      </w:pPr>
      <w:r w:rsidRPr="00FF078A">
        <w:rPr>
          <w:rFonts w:ascii="Arial" w:hAnsi="Arial" w:cs="Arial"/>
          <w:sz w:val="22"/>
        </w:rPr>
        <w:t>In relation to potential use of CCH in patients with 3 or more affected joints, the ESC n</w:t>
      </w:r>
      <w:r w:rsidR="003F40E2">
        <w:rPr>
          <w:rFonts w:ascii="Arial" w:hAnsi="Arial" w:cs="Arial"/>
          <w:sz w:val="22"/>
        </w:rPr>
        <w:t>oted that the PSCR (p4) contended</w:t>
      </w:r>
      <w:r w:rsidRPr="00FF078A">
        <w:rPr>
          <w:rFonts w:ascii="Arial" w:hAnsi="Arial" w:cs="Arial"/>
          <w:sz w:val="22"/>
        </w:rPr>
        <w:t xml:space="preserve"> that “…as the number of affected joints increases, so does the time taken to treat </w:t>
      </w:r>
      <w:proofErr w:type="spellStart"/>
      <w:r w:rsidRPr="00FF078A">
        <w:rPr>
          <w:rFonts w:ascii="Arial" w:hAnsi="Arial" w:cs="Arial"/>
          <w:sz w:val="22"/>
        </w:rPr>
        <w:t>Dupuytren’s</w:t>
      </w:r>
      <w:proofErr w:type="spellEnd"/>
      <w:r w:rsidRPr="00FF078A">
        <w:rPr>
          <w:rFonts w:ascii="Arial" w:hAnsi="Arial" w:cs="Arial"/>
          <w:sz w:val="22"/>
        </w:rPr>
        <w:t xml:space="preserve"> contracture with CCH increases (i.e., max one injection/one joint per month), while the time taken to treat </w:t>
      </w:r>
      <w:proofErr w:type="spellStart"/>
      <w:r w:rsidRPr="00FF078A">
        <w:rPr>
          <w:rFonts w:ascii="Arial" w:hAnsi="Arial" w:cs="Arial"/>
          <w:sz w:val="22"/>
        </w:rPr>
        <w:t>Dupuytren’s</w:t>
      </w:r>
      <w:proofErr w:type="spellEnd"/>
      <w:r w:rsidRPr="00FF078A">
        <w:rPr>
          <w:rFonts w:ascii="Arial" w:hAnsi="Arial" w:cs="Arial"/>
          <w:sz w:val="22"/>
        </w:rPr>
        <w:t xml:space="preserve"> contracture with surgery remains the same. Patients with more affected joints would hence require the treatment with CCH over a period of ~4 - 5 months (or more); which would be far longer than the surgical alternative even when its slow recovery is taken into account. </w:t>
      </w:r>
      <w:r w:rsidR="003F3271">
        <w:rPr>
          <w:rFonts w:ascii="Arial" w:hAnsi="Arial" w:cs="Arial"/>
          <w:sz w:val="22"/>
        </w:rPr>
        <w:t xml:space="preserve"> </w:t>
      </w:r>
      <w:r w:rsidRPr="00FF078A">
        <w:rPr>
          <w:rFonts w:ascii="Arial" w:hAnsi="Arial" w:cs="Arial"/>
          <w:sz w:val="22"/>
        </w:rPr>
        <w:t xml:space="preserve">Patient preference for CCH over </w:t>
      </w:r>
      <w:proofErr w:type="spellStart"/>
      <w:r w:rsidRPr="00FF078A">
        <w:rPr>
          <w:rFonts w:ascii="Arial" w:hAnsi="Arial" w:cs="Arial"/>
          <w:sz w:val="22"/>
        </w:rPr>
        <w:t>fasciectomy</w:t>
      </w:r>
      <w:proofErr w:type="spellEnd"/>
      <w:r w:rsidRPr="00FF078A">
        <w:rPr>
          <w:rFonts w:ascii="Arial" w:hAnsi="Arial" w:cs="Arial"/>
          <w:sz w:val="22"/>
        </w:rPr>
        <w:t xml:space="preserve"> would be hence compromised in these patients.” </w:t>
      </w:r>
      <w:r w:rsidR="00AD2911">
        <w:rPr>
          <w:rFonts w:ascii="Arial" w:hAnsi="Arial" w:cs="Arial"/>
          <w:sz w:val="22"/>
        </w:rPr>
        <w:t xml:space="preserve"> </w:t>
      </w:r>
      <w:r w:rsidRPr="00FF078A">
        <w:rPr>
          <w:rFonts w:ascii="Arial" w:hAnsi="Arial" w:cs="Arial"/>
          <w:sz w:val="22"/>
        </w:rPr>
        <w:t>The ESC considered this contention reasonable.</w:t>
      </w:r>
      <w:r w:rsidR="00AD2911">
        <w:rPr>
          <w:rFonts w:ascii="Arial" w:hAnsi="Arial" w:cs="Arial"/>
          <w:sz w:val="22"/>
        </w:rPr>
        <w:t xml:space="preserve"> </w:t>
      </w:r>
      <w:r w:rsidRPr="00FF078A">
        <w:rPr>
          <w:rFonts w:ascii="Arial" w:hAnsi="Arial" w:cs="Arial"/>
          <w:sz w:val="22"/>
        </w:rPr>
        <w:t xml:space="preserve"> </w:t>
      </w:r>
      <w:r w:rsidR="003F40E2" w:rsidRPr="00DF1402">
        <w:rPr>
          <w:rFonts w:ascii="Arial" w:hAnsi="Arial" w:cs="Arial"/>
          <w:sz w:val="22"/>
        </w:rPr>
        <w:t xml:space="preserve">The PBAC agreed that an economic comparison limited to patients with 2 or less rays affected </w:t>
      </w:r>
      <w:r w:rsidR="00DF1402" w:rsidRPr="00DF1402">
        <w:rPr>
          <w:rFonts w:ascii="Arial" w:hAnsi="Arial" w:cs="Arial"/>
          <w:sz w:val="22"/>
        </w:rPr>
        <w:t>was acceptable, given that a risk sharing arrangement could mitigate the risk of CCH use in patients with more than 2 affected rays</w:t>
      </w:r>
      <w:r w:rsidR="00DF1402" w:rsidRPr="003931E8">
        <w:rPr>
          <w:rFonts w:ascii="Arial" w:hAnsi="Arial" w:cs="Arial"/>
          <w:sz w:val="22"/>
        </w:rPr>
        <w:t>.</w:t>
      </w:r>
    </w:p>
    <w:p w:rsidR="003931E8" w:rsidRPr="00602E23" w:rsidRDefault="003931E8" w:rsidP="003931E8">
      <w:pPr>
        <w:jc w:val="both"/>
        <w:rPr>
          <w:rFonts w:ascii="Arial" w:hAnsi="Arial" w:cs="Arial"/>
          <w:sz w:val="22"/>
        </w:rPr>
      </w:pPr>
    </w:p>
    <w:p w:rsidR="003931E8" w:rsidRPr="00AD2911" w:rsidRDefault="008471F8" w:rsidP="003749D0">
      <w:pPr>
        <w:pStyle w:val="ListParagraph"/>
        <w:numPr>
          <w:ilvl w:val="1"/>
          <w:numId w:val="1"/>
        </w:numPr>
        <w:jc w:val="both"/>
        <w:rPr>
          <w:rFonts w:ascii="Arial" w:hAnsi="Arial" w:cs="Arial"/>
          <w:sz w:val="22"/>
        </w:rPr>
      </w:pPr>
      <w:r>
        <w:rPr>
          <w:rFonts w:ascii="Arial" w:hAnsi="Arial" w:cs="Arial"/>
          <w:sz w:val="22"/>
        </w:rPr>
        <w:t xml:space="preserve">The PBAC recalled that it had previously requested advice from MSAC and the Department to clarify whether the </w:t>
      </w:r>
      <w:r w:rsidR="00EC4B82">
        <w:rPr>
          <w:rFonts w:ascii="Arial" w:hAnsi="Arial" w:cs="Arial"/>
          <w:sz w:val="22"/>
        </w:rPr>
        <w:t xml:space="preserve">current practice of hand surgeons claiming </w:t>
      </w:r>
      <w:r w:rsidR="003931E8">
        <w:rPr>
          <w:rFonts w:ascii="Arial" w:hAnsi="Arial" w:cs="Arial"/>
          <w:sz w:val="22"/>
        </w:rPr>
        <w:t xml:space="preserve">MBS item </w:t>
      </w:r>
      <w:r w:rsidR="00EC4B82">
        <w:rPr>
          <w:rFonts w:ascii="Arial" w:hAnsi="Arial" w:cs="Arial"/>
          <w:sz w:val="22"/>
        </w:rPr>
        <w:t xml:space="preserve">46366 (subcutaneous </w:t>
      </w:r>
      <w:proofErr w:type="spellStart"/>
      <w:r w:rsidR="00EC4B82">
        <w:rPr>
          <w:rFonts w:ascii="Arial" w:hAnsi="Arial" w:cs="Arial"/>
          <w:sz w:val="22"/>
        </w:rPr>
        <w:t>fasciotomy</w:t>
      </w:r>
      <w:proofErr w:type="spellEnd"/>
      <w:r w:rsidR="00EC4B82">
        <w:rPr>
          <w:rFonts w:ascii="Arial" w:hAnsi="Arial" w:cs="Arial"/>
          <w:sz w:val="22"/>
        </w:rPr>
        <w:t xml:space="preserve">) for administration of CCH is appropriate, or whether it would be necessary to create a specific MBS item to administer CCH for the treatment of </w:t>
      </w:r>
      <w:proofErr w:type="spellStart"/>
      <w:r w:rsidR="00EC4B82">
        <w:rPr>
          <w:rFonts w:ascii="Arial" w:hAnsi="Arial" w:cs="Arial"/>
          <w:sz w:val="22"/>
        </w:rPr>
        <w:t>Dupuytren’s</w:t>
      </w:r>
      <w:proofErr w:type="spellEnd"/>
      <w:r w:rsidR="00EC4B82">
        <w:rPr>
          <w:rFonts w:ascii="Arial" w:hAnsi="Arial" w:cs="Arial"/>
          <w:sz w:val="22"/>
        </w:rPr>
        <w:t xml:space="preserve"> contracture.  It was noted that the Department was still to provide this clarification</w:t>
      </w:r>
      <w:r w:rsidR="003F3271">
        <w:rPr>
          <w:rFonts w:ascii="Arial" w:hAnsi="Arial" w:cs="Arial"/>
          <w:sz w:val="22"/>
        </w:rPr>
        <w:t xml:space="preserve">.  </w:t>
      </w:r>
      <w:r w:rsidR="009414D5">
        <w:rPr>
          <w:rFonts w:ascii="Arial" w:hAnsi="Arial" w:cs="Arial"/>
          <w:sz w:val="22"/>
        </w:rPr>
        <w:t>I</w:t>
      </w:r>
      <w:r w:rsidR="00EC4B82">
        <w:rPr>
          <w:rFonts w:ascii="Arial" w:hAnsi="Arial" w:cs="Arial"/>
          <w:sz w:val="22"/>
        </w:rPr>
        <w:t>n view of this, the PBAC approache</w:t>
      </w:r>
      <w:r w:rsidR="00AD2911">
        <w:rPr>
          <w:rFonts w:ascii="Arial" w:hAnsi="Arial" w:cs="Arial"/>
          <w:sz w:val="22"/>
        </w:rPr>
        <w:t xml:space="preserve">d the consideration of the cost </w:t>
      </w:r>
      <w:r w:rsidR="00EC4B82">
        <w:rPr>
          <w:rFonts w:ascii="Arial" w:hAnsi="Arial" w:cs="Arial"/>
          <w:sz w:val="22"/>
        </w:rPr>
        <w:t>analysis on the assumption that a new MBS item is not needed for CCH administration and that there are no differences in utilisation of other MBS item</w:t>
      </w:r>
      <w:r w:rsidR="003931E8">
        <w:rPr>
          <w:rFonts w:ascii="Arial" w:hAnsi="Arial" w:cs="Arial"/>
          <w:sz w:val="22"/>
        </w:rPr>
        <w:t>s</w:t>
      </w:r>
      <w:r w:rsidR="00EC4B82">
        <w:rPr>
          <w:rFonts w:ascii="Arial" w:hAnsi="Arial" w:cs="Arial"/>
          <w:sz w:val="22"/>
        </w:rPr>
        <w:t xml:space="preserve"> that may not alrea</w:t>
      </w:r>
      <w:r w:rsidR="00AD2911">
        <w:rPr>
          <w:rFonts w:ascii="Arial" w:hAnsi="Arial" w:cs="Arial"/>
          <w:sz w:val="22"/>
        </w:rPr>
        <w:t xml:space="preserve">dy be accounted for in the cost </w:t>
      </w:r>
      <w:r w:rsidR="00EC4B82">
        <w:rPr>
          <w:rFonts w:ascii="Arial" w:hAnsi="Arial" w:cs="Arial"/>
          <w:sz w:val="22"/>
        </w:rPr>
        <w:t>analysis.  Should these assumptions be incorrect, the price of CCH would need to adjust for this.</w:t>
      </w:r>
      <w:r w:rsidR="009414D5">
        <w:rPr>
          <w:rFonts w:ascii="Arial" w:hAnsi="Arial" w:cs="Arial"/>
          <w:sz w:val="22"/>
        </w:rPr>
        <w:t xml:space="preserve">  The PBAC also requested that, consistent with its recent considerations of the costs of injecting botulinum toxin via the MBS, MSAC or the Department should review the model and advise on more accurate cost estimates, for example in place of the respective MBS fee for each of the identified MBS services, including </w:t>
      </w:r>
      <w:proofErr w:type="spellStart"/>
      <w:r w:rsidR="009414D5">
        <w:rPr>
          <w:rFonts w:ascii="Arial" w:hAnsi="Arial" w:cs="Arial"/>
          <w:sz w:val="22"/>
        </w:rPr>
        <w:t>fasciectomy</w:t>
      </w:r>
      <w:proofErr w:type="spellEnd"/>
      <w:r w:rsidR="009414D5">
        <w:rPr>
          <w:rFonts w:ascii="Arial" w:hAnsi="Arial" w:cs="Arial"/>
          <w:sz w:val="22"/>
        </w:rPr>
        <w:t>.  The PBAC noted that this would also more accurately estimate out-of-pocket payments.  The price of CCH would also need to adjust for this advice.</w:t>
      </w:r>
    </w:p>
    <w:p w:rsidR="00FF078A" w:rsidRPr="00AD2911" w:rsidRDefault="00FF078A" w:rsidP="00FF078A">
      <w:pPr>
        <w:jc w:val="both"/>
        <w:rPr>
          <w:rFonts w:ascii="Arial" w:hAnsi="Arial" w:cs="Arial"/>
          <w:sz w:val="22"/>
        </w:rPr>
      </w:pPr>
    </w:p>
    <w:p w:rsidR="004B78DE" w:rsidRPr="007D6554" w:rsidRDefault="00FF078A" w:rsidP="003749D0">
      <w:pPr>
        <w:pStyle w:val="ListParagraph"/>
        <w:numPr>
          <w:ilvl w:val="1"/>
          <w:numId w:val="1"/>
        </w:numPr>
        <w:jc w:val="both"/>
        <w:rPr>
          <w:rFonts w:ascii="Arial" w:hAnsi="Arial" w:cs="Arial"/>
          <w:sz w:val="22"/>
        </w:rPr>
      </w:pPr>
      <w:r>
        <w:rPr>
          <w:rFonts w:ascii="Arial" w:hAnsi="Arial" w:cs="Arial"/>
          <w:sz w:val="22"/>
        </w:rPr>
        <w:t>T</w:t>
      </w:r>
      <w:r w:rsidR="003E6742" w:rsidRPr="003E6742">
        <w:rPr>
          <w:rFonts w:ascii="Arial" w:hAnsi="Arial" w:cs="Arial"/>
          <w:sz w:val="22"/>
        </w:rPr>
        <w:t xml:space="preserve">he ESC </w:t>
      </w:r>
      <w:r w:rsidR="003F40E2">
        <w:rPr>
          <w:rFonts w:ascii="Arial" w:hAnsi="Arial" w:cs="Arial"/>
          <w:sz w:val="22"/>
        </w:rPr>
        <w:t>noted that the cost comparison wa</w:t>
      </w:r>
      <w:r w:rsidR="003E6742" w:rsidRPr="003E6742">
        <w:rPr>
          <w:rFonts w:ascii="Arial" w:hAnsi="Arial" w:cs="Arial"/>
          <w:sz w:val="22"/>
        </w:rPr>
        <w:t>s sensitive to the number of CCH injections per joint, the definition of recurrence</w:t>
      </w:r>
      <w:r w:rsidR="00236B30">
        <w:rPr>
          <w:rFonts w:ascii="Arial" w:hAnsi="Arial" w:cs="Arial"/>
          <w:sz w:val="22"/>
        </w:rPr>
        <w:t>,</w:t>
      </w:r>
      <w:r w:rsidR="003E6742" w:rsidRPr="003E6742">
        <w:rPr>
          <w:rFonts w:ascii="Arial" w:hAnsi="Arial" w:cs="Arial"/>
          <w:sz w:val="22"/>
        </w:rPr>
        <w:t xml:space="preserve"> and </w:t>
      </w:r>
      <w:r w:rsidR="00236B30">
        <w:rPr>
          <w:rFonts w:ascii="Arial" w:hAnsi="Arial" w:cs="Arial"/>
          <w:sz w:val="22"/>
        </w:rPr>
        <w:t xml:space="preserve">the </w:t>
      </w:r>
      <w:r w:rsidR="003E6742" w:rsidRPr="003E6742">
        <w:rPr>
          <w:rFonts w:ascii="Arial" w:hAnsi="Arial" w:cs="Arial"/>
          <w:sz w:val="22"/>
        </w:rPr>
        <w:t>inclusion of productivity loss</w:t>
      </w:r>
      <w:r w:rsidR="00236B30">
        <w:rPr>
          <w:rFonts w:ascii="Arial" w:hAnsi="Arial" w:cs="Arial"/>
          <w:sz w:val="22"/>
        </w:rPr>
        <w:t>es</w:t>
      </w:r>
      <w:r w:rsidR="003E6742" w:rsidRPr="003E6742">
        <w:rPr>
          <w:rFonts w:ascii="Arial" w:hAnsi="Arial" w:cs="Arial"/>
          <w:sz w:val="22"/>
        </w:rPr>
        <w:t>.</w:t>
      </w:r>
      <w:r w:rsidR="007D6554">
        <w:rPr>
          <w:rFonts w:ascii="Arial" w:hAnsi="Arial" w:cs="Arial"/>
          <w:sz w:val="22"/>
        </w:rPr>
        <w:t xml:space="preserve"> </w:t>
      </w:r>
      <w:r w:rsidR="003E6742" w:rsidRPr="003E6742">
        <w:rPr>
          <w:rFonts w:ascii="Arial" w:hAnsi="Arial" w:cs="Arial"/>
          <w:sz w:val="22"/>
        </w:rPr>
        <w:t xml:space="preserve"> Under a number of scenarios presente</w:t>
      </w:r>
      <w:r w:rsidR="003F40E2">
        <w:rPr>
          <w:rFonts w:ascii="Arial" w:hAnsi="Arial" w:cs="Arial"/>
          <w:sz w:val="22"/>
        </w:rPr>
        <w:t>d in sensitivity analyses, CCH wa</w:t>
      </w:r>
      <w:r w:rsidR="003E6742" w:rsidRPr="003E6742">
        <w:rPr>
          <w:rFonts w:ascii="Arial" w:hAnsi="Arial" w:cs="Arial"/>
          <w:sz w:val="22"/>
        </w:rPr>
        <w:t xml:space="preserve">s dominated by surgical </w:t>
      </w:r>
      <w:proofErr w:type="spellStart"/>
      <w:r w:rsidR="003E6742" w:rsidRPr="003E6742">
        <w:rPr>
          <w:rFonts w:ascii="Arial" w:hAnsi="Arial" w:cs="Arial"/>
          <w:sz w:val="22"/>
        </w:rPr>
        <w:t>fasciectomy</w:t>
      </w:r>
      <w:proofErr w:type="spellEnd"/>
      <w:r w:rsidR="003E6742" w:rsidRPr="003E6742">
        <w:rPr>
          <w:rFonts w:ascii="Arial" w:hAnsi="Arial" w:cs="Arial"/>
          <w:sz w:val="22"/>
        </w:rPr>
        <w:t xml:space="preserve"> (i.e. is less effective and more expensive).</w:t>
      </w:r>
      <w:r w:rsidR="003E6742" w:rsidRPr="00E9218F">
        <w:rPr>
          <w:rFonts w:ascii="Arial" w:hAnsi="Arial" w:cs="Arial"/>
          <w:sz w:val="22"/>
        </w:rPr>
        <w:t xml:space="preserve"> </w:t>
      </w:r>
      <w:r w:rsidR="00AD2911" w:rsidRPr="00E9218F">
        <w:rPr>
          <w:rFonts w:ascii="Arial" w:hAnsi="Arial" w:cs="Arial"/>
          <w:sz w:val="22"/>
        </w:rPr>
        <w:t xml:space="preserve"> </w:t>
      </w:r>
      <w:r w:rsidR="003E6742" w:rsidRPr="00E9218F">
        <w:rPr>
          <w:rFonts w:ascii="Arial" w:hAnsi="Arial" w:cs="Arial"/>
          <w:sz w:val="22"/>
        </w:rPr>
        <w:t>The outcomes of the sensitivity analysis of the cost comparison range</w:t>
      </w:r>
      <w:r w:rsidR="003F40E2" w:rsidRPr="00E9218F">
        <w:rPr>
          <w:rFonts w:ascii="Arial" w:hAnsi="Arial" w:cs="Arial"/>
          <w:sz w:val="22"/>
        </w:rPr>
        <w:t>d</w:t>
      </w:r>
      <w:r w:rsidR="003E6742" w:rsidRPr="00E9218F">
        <w:rPr>
          <w:rFonts w:ascii="Arial" w:hAnsi="Arial" w:cs="Arial"/>
          <w:sz w:val="22"/>
        </w:rPr>
        <w:t xml:space="preserve"> from a savings of </w:t>
      </w:r>
      <w:r w:rsidR="00E80232">
        <w:rPr>
          <w:rFonts w:ascii="Arial" w:hAnsi="Arial" w:cs="Arial"/>
          <w:noProof/>
          <w:color w:val="000000"/>
          <w:sz w:val="22"/>
          <w:highlight w:val="black"/>
        </w:rPr>
        <w:t xml:space="preserve">''''''''''''''''''' </w:t>
      </w:r>
      <w:r w:rsidR="003E6742" w:rsidRPr="00E9218F">
        <w:rPr>
          <w:rFonts w:ascii="Arial" w:hAnsi="Arial" w:cs="Arial"/>
          <w:sz w:val="22"/>
        </w:rPr>
        <w:t xml:space="preserve">per hand treated with CCH (the re-submission base-case) to an additional cost of </w:t>
      </w:r>
      <w:r w:rsidR="00E80232">
        <w:rPr>
          <w:rFonts w:ascii="Arial" w:hAnsi="Arial" w:cs="Arial"/>
          <w:noProof/>
          <w:color w:val="000000"/>
          <w:sz w:val="22"/>
          <w:highlight w:val="black"/>
        </w:rPr>
        <w:t xml:space="preserve">'''''''''''''''''''''' </w:t>
      </w:r>
      <w:r w:rsidR="003E6742" w:rsidRPr="00E9218F">
        <w:rPr>
          <w:rFonts w:ascii="Arial" w:hAnsi="Arial" w:cs="Arial"/>
          <w:sz w:val="22"/>
        </w:rPr>
        <w:t>per hand treated with CCH.</w:t>
      </w:r>
      <w:r w:rsidR="00F25AFB" w:rsidRPr="00F25AFB">
        <w:rPr>
          <w:rFonts w:ascii="Arial" w:hAnsi="Arial" w:cs="Arial"/>
          <w:color w:val="FF0000"/>
          <w:sz w:val="22"/>
        </w:rPr>
        <w:t xml:space="preserve"> </w:t>
      </w:r>
      <w:r w:rsidR="003931E8" w:rsidRPr="00515ACB">
        <w:rPr>
          <w:rFonts w:ascii="Arial" w:hAnsi="Arial" w:cs="Arial"/>
          <w:sz w:val="22"/>
        </w:rPr>
        <w:t xml:space="preserve">In view of the large variation in the best estimate of the equivalent overall treatment costs of CCH compared to </w:t>
      </w:r>
      <w:proofErr w:type="spellStart"/>
      <w:r w:rsidR="003931E8" w:rsidRPr="00515ACB">
        <w:rPr>
          <w:rFonts w:ascii="Arial" w:hAnsi="Arial" w:cs="Arial"/>
          <w:sz w:val="22"/>
        </w:rPr>
        <w:t>fasciectomy</w:t>
      </w:r>
      <w:proofErr w:type="spellEnd"/>
      <w:r w:rsidR="003931E8" w:rsidRPr="00515ACB">
        <w:rPr>
          <w:rFonts w:ascii="Arial" w:hAnsi="Arial" w:cs="Arial"/>
          <w:sz w:val="22"/>
        </w:rPr>
        <w:t>, the</w:t>
      </w:r>
      <w:r w:rsidR="00AD2911">
        <w:rPr>
          <w:rFonts w:ascii="Arial" w:hAnsi="Arial" w:cs="Arial"/>
          <w:sz w:val="22"/>
        </w:rPr>
        <w:t xml:space="preserve"> PBAC recommended that the cost </w:t>
      </w:r>
      <w:r w:rsidR="003931E8" w:rsidRPr="00515ACB">
        <w:rPr>
          <w:rFonts w:ascii="Arial" w:hAnsi="Arial" w:cs="Arial"/>
          <w:sz w:val="22"/>
        </w:rPr>
        <w:t xml:space="preserve">analysis </w:t>
      </w:r>
      <w:r w:rsidR="00515ACB" w:rsidRPr="00515ACB">
        <w:rPr>
          <w:rFonts w:ascii="Arial" w:hAnsi="Arial" w:cs="Arial"/>
          <w:sz w:val="22"/>
        </w:rPr>
        <w:t>be based on the following parame</w:t>
      </w:r>
      <w:r w:rsidR="003931E8" w:rsidRPr="00515ACB">
        <w:rPr>
          <w:rFonts w:ascii="Arial" w:hAnsi="Arial" w:cs="Arial"/>
          <w:sz w:val="22"/>
        </w:rPr>
        <w:t>ters and values</w:t>
      </w:r>
      <w:r w:rsidR="002D0DC7">
        <w:rPr>
          <w:rFonts w:ascii="Arial" w:hAnsi="Arial" w:cs="Arial"/>
          <w:sz w:val="22"/>
        </w:rPr>
        <w:t xml:space="preserve"> shown in the table below. </w:t>
      </w:r>
      <w:r w:rsidR="00AD2911">
        <w:rPr>
          <w:rFonts w:ascii="Arial" w:hAnsi="Arial" w:cs="Arial"/>
          <w:sz w:val="22"/>
        </w:rPr>
        <w:t xml:space="preserve"> </w:t>
      </w:r>
      <w:r w:rsidR="002D0DC7">
        <w:rPr>
          <w:rFonts w:ascii="Arial" w:hAnsi="Arial" w:cs="Arial"/>
          <w:sz w:val="22"/>
        </w:rPr>
        <w:t xml:space="preserve">All other parameters and their respective values are to be as specified in the </w:t>
      </w:r>
      <w:r w:rsidR="00D23864">
        <w:rPr>
          <w:rFonts w:ascii="Arial" w:hAnsi="Arial" w:cs="Arial"/>
          <w:sz w:val="22"/>
        </w:rPr>
        <w:t xml:space="preserve">base case estimate from the </w:t>
      </w:r>
      <w:r w:rsidR="004111EB">
        <w:rPr>
          <w:rFonts w:ascii="Arial" w:hAnsi="Arial" w:cs="Arial"/>
          <w:sz w:val="22"/>
        </w:rPr>
        <w:t xml:space="preserve">pre-PBAC response </w:t>
      </w:r>
      <w:r w:rsidR="00D23864">
        <w:rPr>
          <w:rFonts w:ascii="Arial" w:hAnsi="Arial" w:cs="Arial"/>
          <w:sz w:val="22"/>
        </w:rPr>
        <w:t>to the July 2014 PBAC meeting</w:t>
      </w:r>
      <w:r w:rsidR="002D0DC7">
        <w:rPr>
          <w:rFonts w:ascii="Arial" w:hAnsi="Arial" w:cs="Arial"/>
          <w:sz w:val="22"/>
        </w:rPr>
        <w:t xml:space="preserve">.  </w:t>
      </w:r>
      <w:r w:rsidR="002D0DC7" w:rsidRPr="00E9218F">
        <w:rPr>
          <w:rFonts w:ascii="Arial" w:hAnsi="Arial" w:cs="Arial"/>
          <w:sz w:val="22"/>
        </w:rPr>
        <w:t>Based on the values specified in the table below, the price of CCH that achieves an equivalent overall treatment</w:t>
      </w:r>
      <w:r w:rsidR="00E061A0" w:rsidRPr="00E9218F">
        <w:rPr>
          <w:rFonts w:ascii="Arial" w:hAnsi="Arial" w:cs="Arial"/>
          <w:sz w:val="22"/>
        </w:rPr>
        <w:t xml:space="preserve"> cost compared to</w:t>
      </w:r>
      <w:r w:rsidR="000F3902" w:rsidRPr="00E9218F">
        <w:rPr>
          <w:rFonts w:ascii="Arial" w:hAnsi="Arial" w:cs="Arial"/>
          <w:sz w:val="22"/>
        </w:rPr>
        <w:t xml:space="preserve"> </w:t>
      </w:r>
      <w:r w:rsidR="000F3902" w:rsidRPr="00E9218F">
        <w:rPr>
          <w:rFonts w:ascii="Arial" w:hAnsi="Arial" w:cs="Arial"/>
          <w:sz w:val="22"/>
        </w:rPr>
        <w:lastRenderedPageBreak/>
        <w:t>surgical</w:t>
      </w:r>
      <w:r w:rsidR="00E061A0" w:rsidRPr="00E9218F">
        <w:rPr>
          <w:rFonts w:ascii="Arial" w:hAnsi="Arial" w:cs="Arial"/>
          <w:sz w:val="22"/>
        </w:rPr>
        <w:t xml:space="preserve"> </w:t>
      </w:r>
      <w:proofErr w:type="spellStart"/>
      <w:r w:rsidR="00E061A0" w:rsidRPr="00E9218F">
        <w:rPr>
          <w:rFonts w:ascii="Arial" w:hAnsi="Arial" w:cs="Arial"/>
          <w:sz w:val="22"/>
        </w:rPr>
        <w:t>fasciectomy</w:t>
      </w:r>
      <w:proofErr w:type="spellEnd"/>
      <w:r w:rsidR="00E061A0" w:rsidRPr="00E9218F">
        <w:rPr>
          <w:rFonts w:ascii="Arial" w:hAnsi="Arial" w:cs="Arial"/>
          <w:sz w:val="22"/>
        </w:rPr>
        <w:t xml:space="preserve"> was noted to be </w:t>
      </w:r>
      <w:r w:rsidR="00E80232">
        <w:rPr>
          <w:rFonts w:ascii="Arial" w:hAnsi="Arial" w:cs="Arial"/>
          <w:noProof/>
          <w:color w:val="000000"/>
          <w:sz w:val="22"/>
          <w:highlight w:val="black"/>
        </w:rPr>
        <w:t>'''''''''''''''''''' ''''''''''''''''''''</w:t>
      </w:r>
      <w:r w:rsidR="00E061A0" w:rsidRPr="00E9218F">
        <w:rPr>
          <w:rFonts w:ascii="Arial" w:hAnsi="Arial" w:cs="Arial"/>
          <w:sz w:val="22"/>
        </w:rPr>
        <w:t xml:space="preserve">. </w:t>
      </w:r>
      <w:r w:rsidR="00E061A0">
        <w:rPr>
          <w:rFonts w:ascii="Arial" w:hAnsi="Arial" w:cs="Arial"/>
          <w:sz w:val="22"/>
        </w:rPr>
        <w:t>The PBAC recommended that PBS listing be implemented at a price that does not significantly vary from this price</w:t>
      </w:r>
      <w:r w:rsidR="004C3AEC">
        <w:rPr>
          <w:rFonts w:ascii="Arial" w:hAnsi="Arial" w:cs="Arial"/>
          <w:sz w:val="22"/>
        </w:rPr>
        <w:t xml:space="preserve"> </w:t>
      </w:r>
      <w:r w:rsidR="005F1645">
        <w:rPr>
          <w:rFonts w:ascii="Arial" w:hAnsi="Arial" w:cs="Arial"/>
          <w:sz w:val="22"/>
        </w:rPr>
        <w:t xml:space="preserve">except as required to more accurately estimate </w:t>
      </w:r>
      <w:r w:rsidR="004C3AEC">
        <w:rPr>
          <w:rFonts w:ascii="Arial" w:hAnsi="Arial" w:cs="Arial"/>
          <w:sz w:val="22"/>
        </w:rPr>
        <w:t>MBS costs</w:t>
      </w:r>
      <w:r w:rsidR="004B78DE">
        <w:rPr>
          <w:rFonts w:ascii="Arial" w:hAnsi="Arial" w:cs="Arial"/>
          <w:sz w:val="22"/>
        </w:rPr>
        <w:t>.</w:t>
      </w:r>
    </w:p>
    <w:p w:rsidR="004B78DE" w:rsidRPr="007D6554" w:rsidRDefault="004B78DE" w:rsidP="004B78DE">
      <w:pPr>
        <w:jc w:val="both"/>
        <w:rPr>
          <w:rFonts w:ascii="Arial" w:hAnsi="Arial" w:cs="Arial"/>
          <w:sz w:val="22"/>
        </w:rPr>
      </w:pPr>
    </w:p>
    <w:p w:rsidR="004B78DE" w:rsidRPr="004C3AEC" w:rsidRDefault="004B78DE" w:rsidP="004B78DE">
      <w:pPr>
        <w:pStyle w:val="ListParagraph"/>
        <w:jc w:val="both"/>
        <w:rPr>
          <w:rFonts w:ascii="Arial Narrow" w:hAnsi="Arial Narrow" w:cs="Arial"/>
          <w:b/>
          <w:sz w:val="20"/>
          <w:szCs w:val="20"/>
        </w:rPr>
      </w:pPr>
      <w:r w:rsidRPr="00956523">
        <w:rPr>
          <w:rFonts w:ascii="Arial Narrow" w:hAnsi="Arial Narrow" w:cs="Arial"/>
          <w:b/>
          <w:sz w:val="20"/>
          <w:szCs w:val="20"/>
        </w:rPr>
        <w:t>Parameters and value</w:t>
      </w:r>
      <w:r w:rsidR="00AD2911">
        <w:rPr>
          <w:rFonts w:ascii="Arial Narrow" w:hAnsi="Arial Narrow" w:cs="Arial"/>
          <w:b/>
          <w:sz w:val="20"/>
          <w:szCs w:val="20"/>
        </w:rPr>
        <w:t xml:space="preserve">s to form the basis of the cost </w:t>
      </w:r>
      <w:r w:rsidRPr="00956523">
        <w:rPr>
          <w:rFonts w:ascii="Arial Narrow" w:hAnsi="Arial Narrow" w:cs="Arial"/>
          <w:b/>
          <w:sz w:val="20"/>
          <w:szCs w:val="20"/>
        </w:rPr>
        <w:t>analysis</w:t>
      </w:r>
    </w:p>
    <w:tbl>
      <w:tblPr>
        <w:tblStyle w:val="TableGrid"/>
        <w:tblW w:w="0" w:type="auto"/>
        <w:tblInd w:w="817" w:type="dxa"/>
        <w:tblLook w:val="04A0" w:firstRow="1" w:lastRow="0" w:firstColumn="1" w:lastColumn="0" w:noHBand="0" w:noVBand="1"/>
        <w:tblDescription w:val="Parameters and values to form the basis of the cost analysis"/>
      </w:tblPr>
      <w:tblGrid>
        <w:gridCol w:w="5387"/>
        <w:gridCol w:w="2976"/>
      </w:tblGrid>
      <w:tr w:rsidR="004B78DE" w:rsidRPr="009D47D9" w:rsidTr="00742A7B">
        <w:tc>
          <w:tcPr>
            <w:tcW w:w="5387" w:type="dxa"/>
          </w:tcPr>
          <w:p w:rsidR="004B78DE" w:rsidRPr="009D47D9" w:rsidRDefault="004B78DE" w:rsidP="00FB76EA">
            <w:pPr>
              <w:pStyle w:val="ListParagraph"/>
              <w:ind w:left="0"/>
              <w:jc w:val="both"/>
              <w:rPr>
                <w:rFonts w:ascii="Arial Narrow" w:hAnsi="Arial Narrow" w:cs="Arial"/>
                <w:b/>
                <w:sz w:val="20"/>
                <w:szCs w:val="20"/>
              </w:rPr>
            </w:pPr>
            <w:r w:rsidRPr="009D47D9">
              <w:rPr>
                <w:rFonts w:ascii="Arial Narrow" w:hAnsi="Arial Narrow" w:cs="Arial"/>
                <w:b/>
                <w:sz w:val="20"/>
                <w:szCs w:val="20"/>
              </w:rPr>
              <w:t>Parameter</w:t>
            </w:r>
          </w:p>
        </w:tc>
        <w:tc>
          <w:tcPr>
            <w:tcW w:w="2976" w:type="dxa"/>
          </w:tcPr>
          <w:p w:rsidR="004B78DE" w:rsidRPr="009D47D9" w:rsidRDefault="004B78DE" w:rsidP="00FB76EA">
            <w:pPr>
              <w:pStyle w:val="ListParagraph"/>
              <w:ind w:left="0"/>
              <w:jc w:val="both"/>
              <w:rPr>
                <w:rFonts w:ascii="Arial Narrow" w:hAnsi="Arial Narrow" w:cs="Arial"/>
                <w:b/>
                <w:sz w:val="20"/>
                <w:szCs w:val="20"/>
              </w:rPr>
            </w:pPr>
            <w:r w:rsidRPr="009D47D9">
              <w:rPr>
                <w:rFonts w:ascii="Arial Narrow" w:hAnsi="Arial Narrow" w:cs="Arial"/>
                <w:b/>
                <w:sz w:val="20"/>
                <w:szCs w:val="20"/>
              </w:rPr>
              <w:t>Value</w:t>
            </w:r>
          </w:p>
        </w:tc>
      </w:tr>
      <w:tr w:rsidR="004B78DE" w:rsidRPr="009D47D9" w:rsidTr="00742A7B">
        <w:tc>
          <w:tcPr>
            <w:tcW w:w="5387" w:type="dxa"/>
          </w:tcPr>
          <w:p w:rsidR="004B78DE" w:rsidRPr="009D47D9" w:rsidRDefault="004B78DE" w:rsidP="00FB76EA">
            <w:pPr>
              <w:pStyle w:val="ListParagraph"/>
              <w:ind w:left="0"/>
              <w:jc w:val="both"/>
              <w:rPr>
                <w:rFonts w:ascii="Arial Narrow" w:hAnsi="Arial Narrow" w:cs="Arial"/>
                <w:sz w:val="20"/>
                <w:szCs w:val="20"/>
              </w:rPr>
            </w:pPr>
            <w:r w:rsidRPr="009D47D9">
              <w:rPr>
                <w:rFonts w:ascii="Arial Narrow" w:hAnsi="Arial Narrow" w:cs="Arial"/>
                <w:sz w:val="20"/>
                <w:szCs w:val="20"/>
              </w:rPr>
              <w:t>Clinical success rates</w:t>
            </w:r>
          </w:p>
        </w:tc>
        <w:tc>
          <w:tcPr>
            <w:tcW w:w="2976" w:type="dxa"/>
          </w:tcPr>
          <w:p w:rsidR="004B78DE" w:rsidRPr="009D47D9" w:rsidRDefault="004B78DE" w:rsidP="00FB76EA">
            <w:pPr>
              <w:pStyle w:val="ListParagraph"/>
              <w:ind w:left="0"/>
              <w:jc w:val="both"/>
              <w:rPr>
                <w:rFonts w:ascii="Arial Narrow" w:hAnsi="Arial Narrow" w:cs="Arial"/>
                <w:sz w:val="20"/>
                <w:szCs w:val="20"/>
              </w:rPr>
            </w:pPr>
            <w:r>
              <w:rPr>
                <w:rFonts w:ascii="Arial Narrow" w:hAnsi="Arial Narrow" w:cs="Arial"/>
                <w:sz w:val="20"/>
                <w:szCs w:val="20"/>
              </w:rPr>
              <w:t>50% (CCH) vs. 69% (</w:t>
            </w:r>
            <w:proofErr w:type="spellStart"/>
            <w:r>
              <w:rPr>
                <w:rFonts w:ascii="Arial Narrow" w:hAnsi="Arial Narrow" w:cs="Arial"/>
                <w:sz w:val="20"/>
                <w:szCs w:val="20"/>
              </w:rPr>
              <w:t>fasciectomy</w:t>
            </w:r>
            <w:proofErr w:type="spellEnd"/>
            <w:r>
              <w:rPr>
                <w:rFonts w:ascii="Arial Narrow" w:hAnsi="Arial Narrow" w:cs="Arial"/>
                <w:sz w:val="20"/>
                <w:szCs w:val="20"/>
              </w:rPr>
              <w:t>)</w:t>
            </w:r>
          </w:p>
        </w:tc>
      </w:tr>
      <w:tr w:rsidR="004B78DE" w:rsidRPr="009D47D9" w:rsidTr="00742A7B">
        <w:tc>
          <w:tcPr>
            <w:tcW w:w="5387" w:type="dxa"/>
          </w:tcPr>
          <w:p w:rsidR="004B78DE" w:rsidRPr="009D47D9" w:rsidRDefault="004B78DE" w:rsidP="00FB76EA">
            <w:pPr>
              <w:pStyle w:val="ListParagraph"/>
              <w:ind w:left="0"/>
              <w:jc w:val="both"/>
              <w:rPr>
                <w:rFonts w:ascii="Arial Narrow" w:hAnsi="Arial Narrow" w:cs="Arial"/>
                <w:sz w:val="20"/>
                <w:szCs w:val="20"/>
              </w:rPr>
            </w:pPr>
            <w:r>
              <w:rPr>
                <w:rFonts w:ascii="Arial Narrow" w:hAnsi="Arial Narrow" w:cs="Arial"/>
                <w:sz w:val="20"/>
                <w:szCs w:val="20"/>
              </w:rPr>
              <w:t>Recurrence rates using definition of recurrent contracture of ≥ 30°up to 5 years</w:t>
            </w:r>
          </w:p>
        </w:tc>
        <w:tc>
          <w:tcPr>
            <w:tcW w:w="2976" w:type="dxa"/>
          </w:tcPr>
          <w:p w:rsidR="004B78DE" w:rsidRPr="009D47D9" w:rsidRDefault="004B78DE" w:rsidP="00FB76EA">
            <w:pPr>
              <w:pStyle w:val="ListParagraph"/>
              <w:ind w:left="0"/>
              <w:jc w:val="both"/>
              <w:rPr>
                <w:rFonts w:ascii="Arial Narrow" w:hAnsi="Arial Narrow" w:cs="Arial"/>
                <w:sz w:val="20"/>
                <w:szCs w:val="20"/>
              </w:rPr>
            </w:pPr>
            <w:r>
              <w:rPr>
                <w:rFonts w:ascii="Arial Narrow" w:hAnsi="Arial Narrow" w:cs="Arial"/>
                <w:sz w:val="20"/>
                <w:szCs w:val="20"/>
              </w:rPr>
              <w:t>31.8% (CCH) vs. 24.7% (</w:t>
            </w:r>
            <w:proofErr w:type="spellStart"/>
            <w:r>
              <w:rPr>
                <w:rFonts w:ascii="Arial Narrow" w:hAnsi="Arial Narrow" w:cs="Arial"/>
                <w:sz w:val="20"/>
                <w:szCs w:val="20"/>
              </w:rPr>
              <w:t>fasciectomy</w:t>
            </w:r>
            <w:proofErr w:type="spellEnd"/>
            <w:r>
              <w:rPr>
                <w:rFonts w:ascii="Arial Narrow" w:hAnsi="Arial Narrow" w:cs="Arial"/>
                <w:sz w:val="20"/>
                <w:szCs w:val="20"/>
              </w:rPr>
              <w:t>)</w:t>
            </w:r>
          </w:p>
        </w:tc>
      </w:tr>
      <w:tr w:rsidR="004B78DE" w:rsidRPr="009D47D9" w:rsidTr="00742A7B">
        <w:tc>
          <w:tcPr>
            <w:tcW w:w="5387" w:type="dxa"/>
          </w:tcPr>
          <w:p w:rsidR="004B78DE" w:rsidRPr="009D47D9" w:rsidRDefault="004B78DE" w:rsidP="00FB76EA">
            <w:pPr>
              <w:pStyle w:val="ListParagraph"/>
              <w:ind w:left="0"/>
              <w:jc w:val="both"/>
              <w:rPr>
                <w:rFonts w:ascii="Arial Narrow" w:hAnsi="Arial Narrow" w:cs="Arial"/>
                <w:sz w:val="20"/>
                <w:szCs w:val="20"/>
              </w:rPr>
            </w:pPr>
            <w:r w:rsidRPr="009D47D9">
              <w:rPr>
                <w:rFonts w:ascii="Arial Narrow" w:hAnsi="Arial Narrow" w:cs="Arial"/>
                <w:sz w:val="20"/>
                <w:szCs w:val="20"/>
              </w:rPr>
              <w:t>CCH injections per joint</w:t>
            </w:r>
          </w:p>
        </w:tc>
        <w:tc>
          <w:tcPr>
            <w:tcW w:w="2976" w:type="dxa"/>
          </w:tcPr>
          <w:p w:rsidR="004B78DE" w:rsidRPr="009D47D9" w:rsidRDefault="004B78DE" w:rsidP="00FB76EA">
            <w:pPr>
              <w:pStyle w:val="ListParagraph"/>
              <w:ind w:left="0"/>
              <w:jc w:val="both"/>
              <w:rPr>
                <w:rFonts w:ascii="Arial Narrow" w:hAnsi="Arial Narrow" w:cs="Arial"/>
                <w:sz w:val="20"/>
                <w:szCs w:val="20"/>
              </w:rPr>
            </w:pPr>
            <w:r>
              <w:rPr>
                <w:rFonts w:ascii="Arial Narrow" w:hAnsi="Arial Narrow" w:cs="Arial"/>
                <w:sz w:val="20"/>
                <w:szCs w:val="20"/>
              </w:rPr>
              <w:t>1.65</w:t>
            </w:r>
          </w:p>
        </w:tc>
      </w:tr>
      <w:tr w:rsidR="004B78DE" w:rsidRPr="009D47D9" w:rsidTr="00742A7B">
        <w:tc>
          <w:tcPr>
            <w:tcW w:w="5387" w:type="dxa"/>
          </w:tcPr>
          <w:p w:rsidR="004B78DE" w:rsidRPr="009D47D9" w:rsidRDefault="009414D5" w:rsidP="00FB76EA">
            <w:pPr>
              <w:pStyle w:val="ListParagraph"/>
              <w:ind w:left="0"/>
              <w:jc w:val="both"/>
              <w:rPr>
                <w:rFonts w:ascii="Arial Narrow" w:hAnsi="Arial Narrow" w:cs="Arial"/>
                <w:sz w:val="20"/>
                <w:szCs w:val="20"/>
              </w:rPr>
            </w:pPr>
            <w:r>
              <w:rPr>
                <w:rFonts w:ascii="Arial Narrow" w:hAnsi="Arial Narrow" w:cs="Arial"/>
                <w:sz w:val="20"/>
                <w:szCs w:val="20"/>
              </w:rPr>
              <w:t>Number of rays</w:t>
            </w:r>
          </w:p>
        </w:tc>
        <w:tc>
          <w:tcPr>
            <w:tcW w:w="2976" w:type="dxa"/>
          </w:tcPr>
          <w:p w:rsidR="004B78DE" w:rsidRPr="009D47D9" w:rsidRDefault="004B78DE" w:rsidP="00FB76EA">
            <w:pPr>
              <w:pStyle w:val="ListParagraph"/>
              <w:ind w:left="0"/>
              <w:jc w:val="both"/>
              <w:rPr>
                <w:rFonts w:ascii="Arial Narrow" w:hAnsi="Arial Narrow" w:cs="Arial"/>
                <w:sz w:val="20"/>
                <w:szCs w:val="20"/>
              </w:rPr>
            </w:pPr>
            <w:r w:rsidRPr="009D47D9">
              <w:rPr>
                <w:rFonts w:ascii="Arial Narrow" w:hAnsi="Arial Narrow" w:cs="Arial"/>
                <w:sz w:val="20"/>
                <w:szCs w:val="20"/>
              </w:rPr>
              <w:t>Up to 2</w:t>
            </w:r>
          </w:p>
        </w:tc>
      </w:tr>
      <w:tr w:rsidR="004B78DE" w:rsidRPr="009D47D9" w:rsidTr="00742A7B">
        <w:tc>
          <w:tcPr>
            <w:tcW w:w="5387" w:type="dxa"/>
          </w:tcPr>
          <w:p w:rsidR="004B78DE" w:rsidRPr="009D47D9" w:rsidRDefault="004B78DE" w:rsidP="00FB76EA">
            <w:pPr>
              <w:pStyle w:val="ListParagraph"/>
              <w:ind w:left="0"/>
              <w:jc w:val="both"/>
              <w:rPr>
                <w:rFonts w:ascii="Arial Narrow" w:hAnsi="Arial Narrow" w:cs="Arial"/>
                <w:sz w:val="20"/>
                <w:szCs w:val="20"/>
              </w:rPr>
            </w:pPr>
            <w:r>
              <w:rPr>
                <w:rFonts w:ascii="Arial Narrow" w:hAnsi="Arial Narrow" w:cs="Arial"/>
                <w:sz w:val="20"/>
                <w:szCs w:val="20"/>
              </w:rPr>
              <w:t>Occupational therapy costs</w:t>
            </w:r>
          </w:p>
        </w:tc>
        <w:tc>
          <w:tcPr>
            <w:tcW w:w="2976" w:type="dxa"/>
          </w:tcPr>
          <w:p w:rsidR="004B78DE" w:rsidRPr="009D47D9" w:rsidRDefault="004B78DE" w:rsidP="00FB76EA">
            <w:pPr>
              <w:pStyle w:val="ListParagraph"/>
              <w:ind w:left="0"/>
              <w:jc w:val="both"/>
              <w:rPr>
                <w:rFonts w:ascii="Arial Narrow" w:hAnsi="Arial Narrow" w:cs="Arial"/>
                <w:sz w:val="20"/>
                <w:szCs w:val="20"/>
              </w:rPr>
            </w:pPr>
            <w:r>
              <w:rPr>
                <w:rFonts w:ascii="Arial Narrow" w:hAnsi="Arial Narrow" w:cs="Arial"/>
                <w:sz w:val="20"/>
                <w:szCs w:val="20"/>
              </w:rPr>
              <w:t>Exclude (Nil)</w:t>
            </w:r>
          </w:p>
        </w:tc>
      </w:tr>
      <w:tr w:rsidR="004B78DE" w:rsidRPr="009D47D9" w:rsidTr="00742A7B">
        <w:tc>
          <w:tcPr>
            <w:tcW w:w="5387" w:type="dxa"/>
          </w:tcPr>
          <w:p w:rsidR="004B78DE" w:rsidRDefault="004B78DE" w:rsidP="00FB76EA">
            <w:pPr>
              <w:pStyle w:val="ListParagraph"/>
              <w:ind w:left="0"/>
              <w:jc w:val="both"/>
              <w:rPr>
                <w:rFonts w:ascii="Arial Narrow" w:hAnsi="Arial Narrow" w:cs="Arial"/>
                <w:sz w:val="20"/>
                <w:szCs w:val="20"/>
              </w:rPr>
            </w:pPr>
            <w:r>
              <w:rPr>
                <w:rFonts w:ascii="Arial Narrow" w:hAnsi="Arial Narrow" w:cs="Arial"/>
                <w:sz w:val="20"/>
                <w:szCs w:val="20"/>
              </w:rPr>
              <w:t>Recovery period surgeon visits</w:t>
            </w:r>
          </w:p>
        </w:tc>
        <w:tc>
          <w:tcPr>
            <w:tcW w:w="2976" w:type="dxa"/>
          </w:tcPr>
          <w:p w:rsidR="004B78DE" w:rsidRPr="009D47D9" w:rsidRDefault="004B78DE" w:rsidP="00FB76EA">
            <w:pPr>
              <w:pStyle w:val="ListParagraph"/>
              <w:ind w:left="0"/>
              <w:jc w:val="both"/>
              <w:rPr>
                <w:rFonts w:ascii="Arial Narrow" w:hAnsi="Arial Narrow" w:cs="Arial"/>
                <w:sz w:val="20"/>
                <w:szCs w:val="20"/>
              </w:rPr>
            </w:pPr>
            <w:r>
              <w:rPr>
                <w:rFonts w:ascii="Arial Narrow" w:hAnsi="Arial Narrow" w:cs="Arial"/>
                <w:sz w:val="20"/>
                <w:szCs w:val="20"/>
              </w:rPr>
              <w:t>Exclude (Nil)</w:t>
            </w:r>
          </w:p>
        </w:tc>
      </w:tr>
      <w:tr w:rsidR="004B78DE" w:rsidRPr="009D47D9" w:rsidTr="00742A7B">
        <w:tc>
          <w:tcPr>
            <w:tcW w:w="5387" w:type="dxa"/>
          </w:tcPr>
          <w:p w:rsidR="004B78DE" w:rsidRDefault="004B78DE" w:rsidP="00FB76EA">
            <w:pPr>
              <w:pStyle w:val="ListParagraph"/>
              <w:ind w:left="0"/>
              <w:jc w:val="both"/>
              <w:rPr>
                <w:rFonts w:ascii="Arial Narrow" w:hAnsi="Arial Narrow" w:cs="Arial"/>
                <w:sz w:val="20"/>
                <w:szCs w:val="20"/>
              </w:rPr>
            </w:pPr>
            <w:r>
              <w:rPr>
                <w:rFonts w:ascii="Arial Narrow" w:hAnsi="Arial Narrow" w:cs="Arial"/>
                <w:sz w:val="20"/>
                <w:szCs w:val="20"/>
              </w:rPr>
              <w:t>Physiotherapy visits</w:t>
            </w:r>
          </w:p>
        </w:tc>
        <w:tc>
          <w:tcPr>
            <w:tcW w:w="2976" w:type="dxa"/>
          </w:tcPr>
          <w:p w:rsidR="004B78DE" w:rsidRPr="009D47D9" w:rsidRDefault="004B78DE" w:rsidP="00FB76EA">
            <w:pPr>
              <w:pStyle w:val="ListParagraph"/>
              <w:ind w:left="0"/>
              <w:jc w:val="both"/>
              <w:rPr>
                <w:rFonts w:ascii="Arial Narrow" w:hAnsi="Arial Narrow" w:cs="Arial"/>
                <w:sz w:val="20"/>
                <w:szCs w:val="20"/>
              </w:rPr>
            </w:pPr>
            <w:r>
              <w:rPr>
                <w:rFonts w:ascii="Arial Narrow" w:hAnsi="Arial Narrow" w:cs="Arial"/>
                <w:sz w:val="20"/>
                <w:szCs w:val="20"/>
              </w:rPr>
              <w:t>Exclude (Nil)</w:t>
            </w:r>
          </w:p>
        </w:tc>
      </w:tr>
      <w:tr w:rsidR="004B78DE" w:rsidRPr="009D47D9" w:rsidTr="00742A7B">
        <w:tc>
          <w:tcPr>
            <w:tcW w:w="5387" w:type="dxa"/>
          </w:tcPr>
          <w:p w:rsidR="004B78DE" w:rsidRDefault="004B78DE" w:rsidP="00FB76EA">
            <w:pPr>
              <w:pStyle w:val="ListParagraph"/>
              <w:ind w:left="0"/>
              <w:jc w:val="both"/>
              <w:rPr>
                <w:rFonts w:ascii="Arial Narrow" w:hAnsi="Arial Narrow" w:cs="Arial"/>
                <w:sz w:val="20"/>
                <w:szCs w:val="20"/>
              </w:rPr>
            </w:pPr>
            <w:r>
              <w:rPr>
                <w:rFonts w:ascii="Arial Narrow" w:hAnsi="Arial Narrow" w:cs="Arial"/>
                <w:sz w:val="20"/>
                <w:szCs w:val="20"/>
              </w:rPr>
              <w:t>Home nursing visits</w:t>
            </w:r>
          </w:p>
        </w:tc>
        <w:tc>
          <w:tcPr>
            <w:tcW w:w="2976" w:type="dxa"/>
          </w:tcPr>
          <w:p w:rsidR="004B78DE" w:rsidRPr="009D47D9" w:rsidRDefault="004B78DE" w:rsidP="00FB76EA">
            <w:pPr>
              <w:pStyle w:val="ListParagraph"/>
              <w:ind w:left="0"/>
              <w:jc w:val="both"/>
              <w:rPr>
                <w:rFonts w:ascii="Arial Narrow" w:hAnsi="Arial Narrow" w:cs="Arial"/>
                <w:sz w:val="20"/>
                <w:szCs w:val="20"/>
              </w:rPr>
            </w:pPr>
            <w:r>
              <w:rPr>
                <w:rFonts w:ascii="Arial Narrow" w:hAnsi="Arial Narrow" w:cs="Arial"/>
                <w:sz w:val="20"/>
                <w:szCs w:val="20"/>
              </w:rPr>
              <w:t>Exclude (Nil)</w:t>
            </w:r>
          </w:p>
        </w:tc>
      </w:tr>
      <w:tr w:rsidR="004B78DE" w:rsidRPr="009D47D9" w:rsidTr="00742A7B">
        <w:tc>
          <w:tcPr>
            <w:tcW w:w="5387" w:type="dxa"/>
          </w:tcPr>
          <w:p w:rsidR="004B78DE" w:rsidRDefault="004B78DE" w:rsidP="00FB76EA">
            <w:pPr>
              <w:pStyle w:val="ListParagraph"/>
              <w:ind w:left="0"/>
              <w:jc w:val="both"/>
              <w:rPr>
                <w:rFonts w:ascii="Arial Narrow" w:hAnsi="Arial Narrow" w:cs="Arial"/>
                <w:sz w:val="20"/>
                <w:szCs w:val="20"/>
              </w:rPr>
            </w:pPr>
            <w:r>
              <w:rPr>
                <w:rFonts w:ascii="Arial Narrow" w:hAnsi="Arial Narrow" w:cs="Arial"/>
                <w:sz w:val="20"/>
                <w:szCs w:val="20"/>
              </w:rPr>
              <w:t>GP visits</w:t>
            </w:r>
          </w:p>
        </w:tc>
        <w:tc>
          <w:tcPr>
            <w:tcW w:w="2976" w:type="dxa"/>
          </w:tcPr>
          <w:p w:rsidR="004B78DE" w:rsidRPr="009D47D9" w:rsidRDefault="004B78DE" w:rsidP="00FB76EA">
            <w:pPr>
              <w:pStyle w:val="ListParagraph"/>
              <w:ind w:left="0"/>
              <w:jc w:val="both"/>
              <w:rPr>
                <w:rFonts w:ascii="Arial Narrow" w:hAnsi="Arial Narrow" w:cs="Arial"/>
                <w:sz w:val="20"/>
                <w:szCs w:val="20"/>
              </w:rPr>
            </w:pPr>
            <w:r>
              <w:rPr>
                <w:rFonts w:ascii="Arial Narrow" w:hAnsi="Arial Narrow" w:cs="Arial"/>
                <w:sz w:val="20"/>
                <w:szCs w:val="20"/>
              </w:rPr>
              <w:t>Exclude (Nil)</w:t>
            </w:r>
          </w:p>
        </w:tc>
      </w:tr>
      <w:tr w:rsidR="004B78DE" w:rsidRPr="009D47D9" w:rsidTr="00742A7B">
        <w:tc>
          <w:tcPr>
            <w:tcW w:w="5387" w:type="dxa"/>
          </w:tcPr>
          <w:p w:rsidR="004B78DE" w:rsidRPr="009D47D9" w:rsidRDefault="004B78DE" w:rsidP="00FB76EA">
            <w:pPr>
              <w:pStyle w:val="ListParagraph"/>
              <w:ind w:left="0"/>
              <w:jc w:val="both"/>
              <w:rPr>
                <w:rFonts w:ascii="Arial Narrow" w:hAnsi="Arial Narrow" w:cs="Arial"/>
                <w:sz w:val="20"/>
                <w:szCs w:val="20"/>
              </w:rPr>
            </w:pPr>
            <w:r w:rsidRPr="009D47D9">
              <w:rPr>
                <w:rFonts w:ascii="Arial Narrow" w:hAnsi="Arial Narrow" w:cs="Arial"/>
                <w:sz w:val="20"/>
                <w:szCs w:val="20"/>
              </w:rPr>
              <w:t>Productivity loss</w:t>
            </w:r>
          </w:p>
        </w:tc>
        <w:tc>
          <w:tcPr>
            <w:tcW w:w="2976" w:type="dxa"/>
          </w:tcPr>
          <w:p w:rsidR="004B78DE" w:rsidRPr="009D47D9" w:rsidRDefault="004B78DE" w:rsidP="00FB76EA">
            <w:pPr>
              <w:pStyle w:val="ListParagraph"/>
              <w:ind w:left="0"/>
              <w:jc w:val="both"/>
              <w:rPr>
                <w:rFonts w:ascii="Arial Narrow" w:hAnsi="Arial Narrow" w:cs="Arial"/>
                <w:sz w:val="20"/>
                <w:szCs w:val="20"/>
              </w:rPr>
            </w:pPr>
            <w:r w:rsidRPr="009D47D9">
              <w:rPr>
                <w:rFonts w:ascii="Arial Narrow" w:hAnsi="Arial Narrow" w:cs="Arial"/>
                <w:sz w:val="20"/>
                <w:szCs w:val="20"/>
              </w:rPr>
              <w:t>Exclude (Nil)</w:t>
            </w:r>
          </w:p>
        </w:tc>
      </w:tr>
      <w:tr w:rsidR="004B78DE" w:rsidRPr="009D47D9" w:rsidTr="00742A7B">
        <w:tc>
          <w:tcPr>
            <w:tcW w:w="5387" w:type="dxa"/>
          </w:tcPr>
          <w:p w:rsidR="004B78DE" w:rsidRPr="004B40F9" w:rsidRDefault="004B78DE" w:rsidP="00FB76EA">
            <w:pPr>
              <w:pStyle w:val="ListParagraph"/>
              <w:ind w:left="0"/>
              <w:jc w:val="both"/>
              <w:rPr>
                <w:rFonts w:ascii="Arial Narrow" w:hAnsi="Arial Narrow" w:cs="Arial"/>
                <w:sz w:val="20"/>
                <w:szCs w:val="20"/>
              </w:rPr>
            </w:pPr>
            <w:r w:rsidRPr="004B40F9">
              <w:rPr>
                <w:rFonts w:ascii="Arial Narrow" w:hAnsi="Arial Narrow" w:cs="Arial"/>
                <w:sz w:val="20"/>
                <w:szCs w:val="20"/>
              </w:rPr>
              <w:t>Out-of-pocket expenses</w:t>
            </w:r>
          </w:p>
        </w:tc>
        <w:tc>
          <w:tcPr>
            <w:tcW w:w="2976" w:type="dxa"/>
          </w:tcPr>
          <w:p w:rsidR="004B78DE" w:rsidRPr="009D47D9" w:rsidRDefault="004B78DE" w:rsidP="00FB76EA">
            <w:pPr>
              <w:pStyle w:val="ListParagraph"/>
              <w:ind w:left="0"/>
              <w:jc w:val="both"/>
              <w:rPr>
                <w:rFonts w:ascii="Arial Narrow" w:hAnsi="Arial Narrow" w:cs="Arial"/>
                <w:sz w:val="20"/>
                <w:szCs w:val="20"/>
              </w:rPr>
            </w:pPr>
            <w:r w:rsidRPr="004B40F9">
              <w:rPr>
                <w:rFonts w:ascii="Arial Narrow" w:hAnsi="Arial Narrow" w:cs="Arial"/>
                <w:sz w:val="20"/>
                <w:szCs w:val="20"/>
              </w:rPr>
              <w:t>Exclude (Nil)</w:t>
            </w:r>
          </w:p>
        </w:tc>
      </w:tr>
    </w:tbl>
    <w:p w:rsidR="004B78DE" w:rsidRPr="00521804" w:rsidRDefault="00D40F53" w:rsidP="00D40F53">
      <w:pPr>
        <w:ind w:left="720"/>
        <w:jc w:val="both"/>
        <w:rPr>
          <w:rFonts w:ascii="Arial Narrow" w:hAnsi="Arial Narrow" w:cs="Arial"/>
          <w:sz w:val="18"/>
          <w:szCs w:val="20"/>
        </w:rPr>
      </w:pPr>
      <w:proofErr w:type="gramStart"/>
      <w:r w:rsidRPr="00521804">
        <w:rPr>
          <w:rFonts w:ascii="Arial Narrow" w:hAnsi="Arial Narrow" w:cs="Arial"/>
          <w:sz w:val="18"/>
          <w:szCs w:val="20"/>
        </w:rPr>
        <w:t>See sponsor’s ‘cost-minimisation analysis’ Excel spreadsheet attached to the pre-PBAC response for the full list of parameters and input values.</w:t>
      </w:r>
      <w:proofErr w:type="gramEnd"/>
    </w:p>
    <w:p w:rsidR="00D40F53" w:rsidRPr="007D6554" w:rsidRDefault="00D40F53" w:rsidP="004B78DE">
      <w:pPr>
        <w:jc w:val="both"/>
        <w:rPr>
          <w:rFonts w:ascii="Arial" w:hAnsi="Arial" w:cs="Arial"/>
          <w:sz w:val="22"/>
        </w:rPr>
      </w:pPr>
    </w:p>
    <w:p w:rsidR="004B40F9" w:rsidRPr="00E80232" w:rsidRDefault="004B78DE" w:rsidP="003749D0">
      <w:pPr>
        <w:pStyle w:val="ListParagraph"/>
        <w:numPr>
          <w:ilvl w:val="1"/>
          <w:numId w:val="1"/>
        </w:numPr>
        <w:jc w:val="both"/>
        <w:rPr>
          <w:rFonts w:ascii="Arial" w:hAnsi="Arial" w:cs="Arial"/>
          <w:sz w:val="22"/>
        </w:rPr>
      </w:pPr>
      <w:r w:rsidRPr="00E9218F">
        <w:rPr>
          <w:rFonts w:ascii="Arial" w:hAnsi="Arial" w:cs="Arial"/>
          <w:sz w:val="22"/>
        </w:rPr>
        <w:t xml:space="preserve">The PBAC noted that the pre-PBAC response (p.3) offered a price reduction of approximately </w:t>
      </w:r>
      <w:r w:rsidR="00E80232">
        <w:rPr>
          <w:rFonts w:ascii="Arial" w:hAnsi="Arial" w:cs="Arial"/>
          <w:noProof/>
          <w:color w:val="000000"/>
          <w:sz w:val="22"/>
          <w:highlight w:val="black"/>
        </w:rPr>
        <w:t xml:space="preserve">'''''''''' </w:t>
      </w:r>
      <w:r w:rsidRPr="00E9218F">
        <w:rPr>
          <w:rFonts w:ascii="Arial" w:hAnsi="Arial" w:cs="Arial"/>
          <w:sz w:val="22"/>
        </w:rPr>
        <w:t>that reduced the re</w:t>
      </w:r>
      <w:r w:rsidR="00D23864" w:rsidRPr="00E9218F">
        <w:rPr>
          <w:rFonts w:ascii="Arial" w:hAnsi="Arial" w:cs="Arial"/>
          <w:sz w:val="22"/>
        </w:rPr>
        <w:t>-</w:t>
      </w:r>
      <w:r w:rsidRPr="00E9218F">
        <w:rPr>
          <w:rFonts w:ascii="Arial" w:hAnsi="Arial" w:cs="Arial"/>
          <w:sz w:val="22"/>
        </w:rPr>
        <w:t xml:space="preserve">submission’s proposed price from </w:t>
      </w:r>
      <w:r w:rsidR="00E80232">
        <w:rPr>
          <w:rFonts w:ascii="Arial" w:hAnsi="Arial" w:cs="Arial"/>
          <w:noProof/>
          <w:color w:val="000000"/>
          <w:sz w:val="22"/>
          <w:highlight w:val="black"/>
        </w:rPr>
        <w:t>'''''''''''''''''''''''''' ''''''''''''''''''''' '''''''''''' ''''' ''''''''''''''''''''' '''''''''''''''''''</w:t>
      </w:r>
    </w:p>
    <w:p w:rsidR="005B2DF4" w:rsidRPr="005B2DF4" w:rsidRDefault="005B2DF4" w:rsidP="005B2DF4">
      <w:pPr>
        <w:jc w:val="both"/>
        <w:rPr>
          <w:rFonts w:ascii="Arial" w:hAnsi="Arial"/>
          <w:sz w:val="22"/>
          <w:szCs w:val="22"/>
        </w:rPr>
      </w:pPr>
    </w:p>
    <w:p w:rsidR="005B2DF4" w:rsidRPr="005B2DF4" w:rsidRDefault="005B2DF4" w:rsidP="005B2DF4">
      <w:pPr>
        <w:ind w:left="709"/>
        <w:jc w:val="both"/>
        <w:rPr>
          <w:rFonts w:ascii="Arial" w:hAnsi="Arial"/>
          <w:i/>
          <w:sz w:val="22"/>
          <w:szCs w:val="22"/>
        </w:rPr>
      </w:pPr>
      <w:r w:rsidRPr="005B2DF4">
        <w:rPr>
          <w:rFonts w:ascii="Arial" w:hAnsi="Arial"/>
          <w:i/>
          <w:sz w:val="22"/>
          <w:szCs w:val="22"/>
        </w:rPr>
        <w:t>For more detail on PBAC’s view, see section 7 “PBAC outcome”</w:t>
      </w:r>
    </w:p>
    <w:p w:rsidR="004B78DE" w:rsidRPr="00882085" w:rsidRDefault="004B78DE" w:rsidP="00882085">
      <w:pPr>
        <w:ind w:left="720" w:hanging="720"/>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7D6554" w:rsidRDefault="005A3173" w:rsidP="00882085">
      <w:pPr>
        <w:ind w:left="720" w:hanging="720"/>
        <w:jc w:val="both"/>
        <w:rPr>
          <w:rFonts w:ascii="Arial" w:hAnsi="Arial"/>
          <w:i/>
          <w:sz w:val="22"/>
          <w:szCs w:val="22"/>
        </w:rPr>
      </w:pPr>
    </w:p>
    <w:p w:rsidR="00A57249" w:rsidRDefault="00A57249" w:rsidP="003749D0">
      <w:pPr>
        <w:pStyle w:val="ListParagraph"/>
        <w:numPr>
          <w:ilvl w:val="1"/>
          <w:numId w:val="1"/>
        </w:numPr>
        <w:jc w:val="both"/>
        <w:rPr>
          <w:rFonts w:ascii="Arial" w:hAnsi="Arial"/>
          <w:sz w:val="22"/>
          <w:szCs w:val="22"/>
        </w:rPr>
      </w:pPr>
      <w:r>
        <w:rPr>
          <w:rFonts w:ascii="Arial" w:hAnsi="Arial"/>
          <w:sz w:val="22"/>
          <w:szCs w:val="22"/>
        </w:rPr>
        <w:t xml:space="preserve">The </w:t>
      </w:r>
      <w:r w:rsidR="00D23864">
        <w:rPr>
          <w:rFonts w:ascii="Arial" w:hAnsi="Arial"/>
          <w:sz w:val="22"/>
          <w:szCs w:val="22"/>
        </w:rPr>
        <w:t>re-</w:t>
      </w:r>
      <w:r>
        <w:rPr>
          <w:rFonts w:ascii="Arial" w:hAnsi="Arial"/>
          <w:sz w:val="22"/>
          <w:szCs w:val="22"/>
        </w:rPr>
        <w:t xml:space="preserve">submission was not </w:t>
      </w:r>
      <w:r w:rsidRPr="00A57249">
        <w:rPr>
          <w:rFonts w:ascii="Arial" w:hAnsi="Arial"/>
          <w:sz w:val="22"/>
          <w:szCs w:val="22"/>
        </w:rPr>
        <w:t>considered by DUSC.</w:t>
      </w:r>
      <w:r>
        <w:rPr>
          <w:rFonts w:ascii="Arial" w:hAnsi="Arial"/>
          <w:sz w:val="22"/>
          <w:szCs w:val="22"/>
        </w:rPr>
        <w:t xml:space="preserve"> </w:t>
      </w:r>
    </w:p>
    <w:p w:rsidR="00A57249" w:rsidRPr="007D6554" w:rsidRDefault="00A57249" w:rsidP="00A57249">
      <w:pPr>
        <w:jc w:val="both"/>
        <w:rPr>
          <w:rFonts w:ascii="Arial" w:hAnsi="Arial"/>
          <w:sz w:val="22"/>
          <w:szCs w:val="22"/>
        </w:rPr>
      </w:pPr>
    </w:p>
    <w:p w:rsidR="002A40F2" w:rsidRPr="00E80232" w:rsidRDefault="002A40F2" w:rsidP="003749D0">
      <w:pPr>
        <w:pStyle w:val="ListParagraph"/>
        <w:numPr>
          <w:ilvl w:val="1"/>
          <w:numId w:val="1"/>
        </w:numPr>
        <w:jc w:val="both"/>
        <w:rPr>
          <w:rFonts w:ascii="Arial" w:hAnsi="Arial"/>
          <w:sz w:val="22"/>
          <w:szCs w:val="22"/>
        </w:rPr>
      </w:pPr>
      <w:r w:rsidRPr="00C85A65">
        <w:rPr>
          <w:rFonts w:ascii="Arial" w:hAnsi="Arial"/>
          <w:sz w:val="22"/>
          <w:szCs w:val="22"/>
        </w:rPr>
        <w:t xml:space="preserve">The drug cost/patient/course for CCH was </w:t>
      </w:r>
      <w:r w:rsidR="00E80232">
        <w:rPr>
          <w:rFonts w:ascii="Arial" w:hAnsi="Arial"/>
          <w:noProof/>
          <w:color w:val="000000"/>
          <w:sz w:val="22"/>
          <w:szCs w:val="22"/>
          <w:highlight w:val="black"/>
        </w:rPr>
        <w:t xml:space="preserve">'''''''''''''''''''''''' ''''''''' '''''''''''''''''''''''' ''''''''''' ''''' ''''''''''''' ''''''''''''''''''''''' '''''''' '''''''' '''' ''''''' '''''''''''' ''''''''''''''''''''' '''''''' '''''''''''''''' ''''''''''''''''''''''''' ''''' '''''''''''''''''''''''''' '''' ''''''' ''''''''''''''''''' ''''''''''''''''''''''''' ''''''''' '''''''''''''''''''''''''' ''''''' ''''''' '''' ''''''''''' ''''''''''' ''''''' ''''''''''''''' </w:t>
      </w:r>
    </w:p>
    <w:p w:rsidR="002A40F2" w:rsidRPr="00E80232" w:rsidRDefault="002A40F2" w:rsidP="002A40F2">
      <w:pPr>
        <w:jc w:val="both"/>
        <w:rPr>
          <w:rFonts w:ascii="Arial" w:hAnsi="Arial"/>
          <w:sz w:val="22"/>
          <w:szCs w:val="22"/>
        </w:rPr>
      </w:pPr>
    </w:p>
    <w:p w:rsidR="00D8163F" w:rsidRPr="00E80232" w:rsidRDefault="0033064E" w:rsidP="003749D0">
      <w:pPr>
        <w:pStyle w:val="ListParagraph"/>
        <w:numPr>
          <w:ilvl w:val="1"/>
          <w:numId w:val="1"/>
        </w:numPr>
        <w:jc w:val="both"/>
        <w:rPr>
          <w:rFonts w:ascii="Arial" w:hAnsi="Arial"/>
          <w:sz w:val="22"/>
          <w:szCs w:val="22"/>
        </w:rPr>
      </w:pPr>
      <w:r w:rsidRPr="00E9218F">
        <w:rPr>
          <w:rFonts w:ascii="Arial" w:hAnsi="Arial"/>
          <w:sz w:val="22"/>
          <w:szCs w:val="22"/>
        </w:rPr>
        <w:t xml:space="preserve">The likely number of prescriptions dispensed per year was estimated in the </w:t>
      </w:r>
      <w:r w:rsidR="00D23864" w:rsidRPr="00E9218F">
        <w:rPr>
          <w:rFonts w:ascii="Arial" w:hAnsi="Arial"/>
          <w:sz w:val="22"/>
          <w:szCs w:val="22"/>
        </w:rPr>
        <w:t>re-</w:t>
      </w:r>
      <w:r w:rsidRPr="00E9218F">
        <w:rPr>
          <w:rFonts w:ascii="Arial" w:hAnsi="Arial"/>
          <w:sz w:val="22"/>
          <w:szCs w:val="22"/>
        </w:rPr>
        <w:t xml:space="preserve">submission to be </w:t>
      </w:r>
      <w:r w:rsidR="00E9218F">
        <w:rPr>
          <w:rFonts w:ascii="Arial" w:hAnsi="Arial"/>
          <w:sz w:val="22"/>
          <w:szCs w:val="22"/>
        </w:rPr>
        <w:t xml:space="preserve">less than 10,000 </w:t>
      </w:r>
      <w:r w:rsidRPr="00E9218F">
        <w:rPr>
          <w:rFonts w:ascii="Arial" w:hAnsi="Arial"/>
          <w:sz w:val="22"/>
          <w:szCs w:val="22"/>
        </w:rPr>
        <w:t xml:space="preserve">in Year 5, at an estimated net cost per year to the Government of </w:t>
      </w:r>
      <w:r w:rsidR="00E9218F">
        <w:rPr>
          <w:rFonts w:ascii="Arial" w:hAnsi="Arial"/>
          <w:sz w:val="22"/>
          <w:szCs w:val="22"/>
        </w:rPr>
        <w:t xml:space="preserve">less than $10 million </w:t>
      </w:r>
      <w:r w:rsidRPr="00E9218F">
        <w:rPr>
          <w:rFonts w:ascii="Arial" w:hAnsi="Arial"/>
          <w:sz w:val="22"/>
          <w:szCs w:val="22"/>
        </w:rPr>
        <w:t xml:space="preserve">in Year 5. </w:t>
      </w:r>
      <w:r w:rsidR="00A57249" w:rsidRPr="00E9218F">
        <w:rPr>
          <w:rFonts w:ascii="Arial" w:hAnsi="Arial"/>
          <w:sz w:val="22"/>
          <w:szCs w:val="22"/>
        </w:rPr>
        <w:t xml:space="preserve">The </w:t>
      </w:r>
      <w:r w:rsidR="00D23864" w:rsidRPr="00E9218F">
        <w:rPr>
          <w:rFonts w:ascii="Arial" w:hAnsi="Arial"/>
          <w:sz w:val="22"/>
          <w:szCs w:val="22"/>
        </w:rPr>
        <w:t>re-</w:t>
      </w:r>
      <w:r w:rsidR="00A57249" w:rsidRPr="00E9218F">
        <w:rPr>
          <w:rFonts w:ascii="Arial" w:hAnsi="Arial"/>
          <w:sz w:val="22"/>
          <w:szCs w:val="22"/>
        </w:rPr>
        <w:t>submission’s estimates of PBS usage and financial implications are summarised i</w:t>
      </w:r>
      <w:r w:rsidR="007D6554" w:rsidRPr="00E9218F">
        <w:rPr>
          <w:rFonts w:ascii="Arial" w:hAnsi="Arial"/>
          <w:sz w:val="22"/>
          <w:szCs w:val="22"/>
        </w:rPr>
        <w:t>n the table below.</w:t>
      </w:r>
    </w:p>
    <w:p w:rsidR="00BA447A" w:rsidRPr="00E80232" w:rsidRDefault="00BA447A" w:rsidP="00A57249">
      <w:pPr>
        <w:widowControl w:val="0"/>
        <w:ind w:left="709"/>
        <w:jc w:val="both"/>
        <w:rPr>
          <w:rFonts w:ascii="Arial Narrow" w:hAnsi="Arial Narrow" w:cs="Arial"/>
          <w:b/>
          <w:snapToGrid w:val="0"/>
          <w:sz w:val="20"/>
          <w:szCs w:val="20"/>
          <w:lang w:eastAsia="en-US"/>
        </w:rPr>
      </w:pPr>
    </w:p>
    <w:p w:rsidR="00A57249" w:rsidRPr="00E80232" w:rsidRDefault="00E80232" w:rsidP="00A57249">
      <w:pPr>
        <w:widowControl w:val="0"/>
        <w:ind w:left="709"/>
        <w:jc w:val="both"/>
        <w:rPr>
          <w:rFonts w:ascii="Arial Narrow" w:hAnsi="Arial Narrow" w:cs="Arial"/>
          <w:b/>
          <w:snapToGrid w:val="0"/>
          <w:color w:val="FF00FF"/>
          <w:sz w:val="22"/>
          <w:szCs w:val="22"/>
          <w:highlight w:val="black"/>
          <w:lang w:eastAsia="en-US"/>
        </w:rPr>
      </w:pPr>
      <w:r>
        <w:rPr>
          <w:rFonts w:ascii="Arial Narrow" w:hAnsi="Arial Narrow" w:cs="Arial"/>
          <w:b/>
          <w:noProof/>
          <w:snapToGrid w:val="0"/>
          <w:color w:val="000000"/>
          <w:sz w:val="20"/>
          <w:szCs w:val="20"/>
          <w:highlight w:val="black"/>
          <w:lang w:eastAsia="en-US"/>
        </w:rPr>
        <w:t xml:space="preserve">'''''''''''''''''''''' ''''''' ''''''''' '''''''''''''''''' ''''''''''''''''''''''' </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2"/>
        <w:gridCol w:w="1273"/>
        <w:gridCol w:w="1275"/>
        <w:gridCol w:w="1276"/>
        <w:gridCol w:w="1275"/>
        <w:gridCol w:w="1562"/>
      </w:tblGrid>
      <w:tr w:rsidR="00CD1033" w:rsidRPr="00D07407" w:rsidTr="00EE6253">
        <w:trPr>
          <w:tblHeader/>
        </w:trPr>
        <w:tc>
          <w:tcPr>
            <w:tcW w:w="1018" w:type="pct"/>
            <w:shd w:val="clear" w:color="auto" w:fill="auto"/>
            <w:vAlign w:val="center"/>
          </w:tcPr>
          <w:p w:rsidR="00A57249" w:rsidRPr="00E80232" w:rsidRDefault="00A57249" w:rsidP="00A57249">
            <w:pPr>
              <w:widowControl w:val="0"/>
              <w:tabs>
                <w:tab w:val="left" w:pos="142"/>
              </w:tabs>
              <w:rPr>
                <w:rFonts w:ascii="Arial Narrow" w:hAnsi="Arial Narrow" w:cs="Arial"/>
                <w:b/>
                <w:snapToGrid w:val="0"/>
                <w:sz w:val="20"/>
                <w:szCs w:val="20"/>
                <w:lang w:eastAsia="en-US"/>
              </w:rPr>
            </w:pPr>
          </w:p>
        </w:tc>
        <w:tc>
          <w:tcPr>
            <w:tcW w:w="761" w:type="pct"/>
            <w:shd w:val="clear" w:color="auto" w:fill="auto"/>
            <w:vAlign w:val="center"/>
          </w:tcPr>
          <w:p w:rsidR="00A57249" w:rsidRPr="00E80232" w:rsidRDefault="00E80232" w:rsidP="00A57249">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w:t>
            </w:r>
          </w:p>
        </w:tc>
        <w:tc>
          <w:tcPr>
            <w:tcW w:w="762" w:type="pct"/>
            <w:shd w:val="clear" w:color="auto" w:fill="auto"/>
            <w:vAlign w:val="center"/>
          </w:tcPr>
          <w:p w:rsidR="00A57249" w:rsidRPr="00E80232" w:rsidRDefault="00E80232" w:rsidP="00A57249">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w:t>
            </w:r>
          </w:p>
        </w:tc>
        <w:tc>
          <w:tcPr>
            <w:tcW w:w="763" w:type="pct"/>
            <w:shd w:val="clear" w:color="auto" w:fill="auto"/>
            <w:vAlign w:val="center"/>
          </w:tcPr>
          <w:p w:rsidR="00A57249" w:rsidRPr="00E80232" w:rsidRDefault="00E80232" w:rsidP="00A57249">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w:t>
            </w:r>
          </w:p>
        </w:tc>
        <w:tc>
          <w:tcPr>
            <w:tcW w:w="762" w:type="pct"/>
            <w:shd w:val="clear" w:color="auto" w:fill="auto"/>
            <w:vAlign w:val="center"/>
          </w:tcPr>
          <w:p w:rsidR="00A57249" w:rsidRPr="00E80232" w:rsidRDefault="00E80232" w:rsidP="00A57249">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w:t>
            </w:r>
          </w:p>
        </w:tc>
        <w:tc>
          <w:tcPr>
            <w:tcW w:w="934" w:type="pct"/>
            <w:shd w:val="clear" w:color="auto" w:fill="auto"/>
            <w:vAlign w:val="center"/>
          </w:tcPr>
          <w:p w:rsidR="00A57249" w:rsidRPr="00E80232" w:rsidRDefault="00E80232" w:rsidP="00A57249">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w:t>
            </w:r>
          </w:p>
        </w:tc>
      </w:tr>
      <w:tr w:rsidR="00A57249" w:rsidRPr="00D07407" w:rsidTr="004174D0">
        <w:tc>
          <w:tcPr>
            <w:tcW w:w="5000" w:type="pct"/>
            <w:gridSpan w:val="6"/>
            <w:shd w:val="clear" w:color="auto" w:fill="auto"/>
            <w:vAlign w:val="center"/>
          </w:tcPr>
          <w:p w:rsidR="00A57249" w:rsidRPr="00E80232" w:rsidRDefault="00E80232" w:rsidP="00A57249">
            <w:pPr>
              <w:widowControl w:val="0"/>
              <w:rPr>
                <w:rFonts w:ascii="Arial Narrow" w:hAnsi="Arial Narrow" w:cs="Arial"/>
                <w:b/>
                <w:bCs/>
                <w:snapToGrid w:val="0"/>
                <w:color w:val="000000"/>
                <w:sz w:val="20"/>
                <w:szCs w:val="20"/>
                <w:highlight w:val="black"/>
                <w:lang w:eastAsia="en-US"/>
              </w:rPr>
            </w:pPr>
            <w:r>
              <w:rPr>
                <w:rFonts w:ascii="Arial Narrow" w:hAnsi="Arial Narrow" w:cs="Arial"/>
                <w:b/>
                <w:bCs/>
                <w:noProof/>
                <w:snapToGrid w:val="0"/>
                <w:color w:val="000000"/>
                <w:sz w:val="20"/>
                <w:szCs w:val="20"/>
                <w:highlight w:val="black"/>
                <w:lang w:eastAsia="en-US"/>
              </w:rPr>
              <w:t>''''''''''''''''''' '''''''''''' '''' ''''''''</w:t>
            </w:r>
          </w:p>
        </w:tc>
      </w:tr>
      <w:tr w:rsidR="00CD1033" w:rsidRPr="00D07407" w:rsidTr="00EE6253">
        <w:tc>
          <w:tcPr>
            <w:tcW w:w="1018" w:type="pct"/>
            <w:shd w:val="clear" w:color="auto" w:fill="auto"/>
            <w:vAlign w:val="center"/>
          </w:tcPr>
          <w:p w:rsidR="00A57249" w:rsidRPr="00E80232" w:rsidRDefault="00E80232" w:rsidP="00A57249">
            <w:pPr>
              <w:widowControl w:val="0"/>
              <w:tabs>
                <w:tab w:val="left" w:pos="142"/>
              </w:tabs>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761" w:type="pct"/>
            <w:shd w:val="clear" w:color="auto" w:fill="auto"/>
            <w:vAlign w:val="center"/>
          </w:tcPr>
          <w:p w:rsidR="00A57249" w:rsidRPr="00E80232" w:rsidRDefault="00E80232" w:rsidP="00A57249">
            <w:pPr>
              <w:widowControl w:val="0"/>
              <w:jc w:val="center"/>
              <w:rPr>
                <w:rFonts w:ascii="Arial Narrow" w:hAnsi="Arial Narrow"/>
                <w:color w:val="000000"/>
                <w:sz w:val="20"/>
                <w:szCs w:val="20"/>
                <w:highlight w:val="black"/>
                <w:lang w:eastAsia="en-US"/>
              </w:rPr>
            </w:pPr>
            <w:r>
              <w:rPr>
                <w:rFonts w:ascii="Arial Narrow" w:hAnsi="Arial Narrow"/>
                <w:noProof/>
                <w:color w:val="000000"/>
                <w:sz w:val="20"/>
                <w:szCs w:val="20"/>
                <w:highlight w:val="black"/>
                <w:lang w:eastAsia="en-US"/>
              </w:rPr>
              <w:t>''''''''''''''</w:t>
            </w:r>
          </w:p>
        </w:tc>
        <w:tc>
          <w:tcPr>
            <w:tcW w:w="762" w:type="pct"/>
            <w:shd w:val="clear" w:color="auto" w:fill="auto"/>
            <w:vAlign w:val="center"/>
          </w:tcPr>
          <w:p w:rsidR="00A57249" w:rsidRPr="00E80232" w:rsidRDefault="00E80232" w:rsidP="00A57249">
            <w:pPr>
              <w:widowControl w:val="0"/>
              <w:jc w:val="center"/>
              <w:rPr>
                <w:rFonts w:ascii="Arial Narrow" w:hAnsi="Arial Narrow"/>
                <w:color w:val="000000"/>
                <w:sz w:val="20"/>
                <w:szCs w:val="20"/>
                <w:highlight w:val="black"/>
                <w:lang w:eastAsia="en-US"/>
              </w:rPr>
            </w:pPr>
            <w:r>
              <w:rPr>
                <w:rFonts w:ascii="Arial Narrow" w:hAnsi="Arial Narrow"/>
                <w:noProof/>
                <w:color w:val="000000"/>
                <w:sz w:val="20"/>
                <w:szCs w:val="20"/>
                <w:highlight w:val="black"/>
                <w:lang w:eastAsia="en-US"/>
              </w:rPr>
              <w:t>'''''''''''''</w:t>
            </w:r>
          </w:p>
        </w:tc>
        <w:tc>
          <w:tcPr>
            <w:tcW w:w="763" w:type="pct"/>
            <w:shd w:val="clear" w:color="auto" w:fill="auto"/>
            <w:vAlign w:val="center"/>
          </w:tcPr>
          <w:p w:rsidR="00A57249" w:rsidRPr="00E80232" w:rsidRDefault="00E80232" w:rsidP="00A57249">
            <w:pPr>
              <w:widowControl w:val="0"/>
              <w:jc w:val="center"/>
              <w:rPr>
                <w:rFonts w:ascii="Arial Narrow" w:hAnsi="Arial Narrow"/>
                <w:color w:val="000000"/>
                <w:sz w:val="20"/>
                <w:szCs w:val="20"/>
                <w:highlight w:val="black"/>
                <w:lang w:eastAsia="en-US"/>
              </w:rPr>
            </w:pPr>
            <w:r>
              <w:rPr>
                <w:rFonts w:ascii="Arial Narrow" w:hAnsi="Arial Narrow"/>
                <w:noProof/>
                <w:color w:val="000000"/>
                <w:sz w:val="20"/>
                <w:szCs w:val="20"/>
                <w:highlight w:val="black"/>
                <w:lang w:eastAsia="en-US"/>
              </w:rPr>
              <w:t>''''''''''''</w:t>
            </w:r>
          </w:p>
        </w:tc>
        <w:tc>
          <w:tcPr>
            <w:tcW w:w="762" w:type="pct"/>
            <w:shd w:val="clear" w:color="auto" w:fill="auto"/>
            <w:vAlign w:val="center"/>
          </w:tcPr>
          <w:p w:rsidR="00A57249" w:rsidRPr="00E80232" w:rsidRDefault="00E80232" w:rsidP="00A57249">
            <w:pPr>
              <w:widowControl w:val="0"/>
              <w:jc w:val="center"/>
              <w:rPr>
                <w:rFonts w:ascii="Arial Narrow" w:hAnsi="Arial Narrow"/>
                <w:color w:val="000000"/>
                <w:sz w:val="20"/>
                <w:szCs w:val="20"/>
                <w:highlight w:val="black"/>
                <w:lang w:eastAsia="en-US"/>
              </w:rPr>
            </w:pPr>
            <w:r>
              <w:rPr>
                <w:rFonts w:ascii="Arial Narrow" w:hAnsi="Arial Narrow"/>
                <w:noProof/>
                <w:color w:val="000000"/>
                <w:sz w:val="20"/>
                <w:szCs w:val="20"/>
                <w:highlight w:val="black"/>
                <w:lang w:eastAsia="en-US"/>
              </w:rPr>
              <w:t>'''''''''''''</w:t>
            </w:r>
          </w:p>
        </w:tc>
        <w:tc>
          <w:tcPr>
            <w:tcW w:w="934" w:type="pct"/>
            <w:shd w:val="clear" w:color="auto" w:fill="auto"/>
            <w:vAlign w:val="center"/>
          </w:tcPr>
          <w:p w:rsidR="00A57249" w:rsidRPr="00E80232" w:rsidRDefault="00E80232" w:rsidP="00A57249">
            <w:pPr>
              <w:widowControl w:val="0"/>
              <w:jc w:val="center"/>
              <w:rPr>
                <w:rFonts w:ascii="Arial Narrow" w:hAnsi="Arial Narrow"/>
                <w:color w:val="000000"/>
                <w:sz w:val="20"/>
                <w:szCs w:val="20"/>
                <w:highlight w:val="black"/>
                <w:lang w:eastAsia="en-US"/>
              </w:rPr>
            </w:pPr>
            <w:r>
              <w:rPr>
                <w:rFonts w:ascii="Arial Narrow" w:hAnsi="Arial Narrow"/>
                <w:noProof/>
                <w:color w:val="000000"/>
                <w:sz w:val="20"/>
                <w:szCs w:val="20"/>
                <w:highlight w:val="black"/>
                <w:lang w:eastAsia="en-US"/>
              </w:rPr>
              <w:t>''''''''''''''</w:t>
            </w:r>
          </w:p>
        </w:tc>
      </w:tr>
      <w:tr w:rsidR="00CD1033" w:rsidRPr="00D07407" w:rsidTr="00EE6253">
        <w:tc>
          <w:tcPr>
            <w:tcW w:w="1018" w:type="pct"/>
            <w:shd w:val="clear" w:color="auto" w:fill="auto"/>
            <w:vAlign w:val="center"/>
          </w:tcPr>
          <w:p w:rsidR="00A57249" w:rsidRPr="00E80232" w:rsidRDefault="00E80232" w:rsidP="00A57249">
            <w:pPr>
              <w:widowControl w:val="0"/>
              <w:tabs>
                <w:tab w:val="left" w:pos="142"/>
              </w:tabs>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761" w:type="pct"/>
            <w:shd w:val="clear" w:color="auto" w:fill="auto"/>
            <w:vAlign w:val="center"/>
          </w:tcPr>
          <w:p w:rsidR="00A57249" w:rsidRPr="00E80232" w:rsidRDefault="00E80232" w:rsidP="00A57249">
            <w:pPr>
              <w:widowControl w:val="0"/>
              <w:jc w:val="center"/>
              <w:rPr>
                <w:rFonts w:ascii="Arial Narrow" w:hAnsi="Arial Narrow"/>
                <w:color w:val="000000"/>
                <w:sz w:val="20"/>
                <w:szCs w:val="20"/>
                <w:highlight w:val="black"/>
                <w:lang w:eastAsia="en-US"/>
              </w:rPr>
            </w:pPr>
            <w:r>
              <w:rPr>
                <w:rFonts w:ascii="Arial Narrow" w:hAnsi="Arial Narrow"/>
                <w:noProof/>
                <w:color w:val="000000"/>
                <w:sz w:val="20"/>
                <w:szCs w:val="20"/>
                <w:highlight w:val="black"/>
                <w:lang w:eastAsia="en-US"/>
              </w:rPr>
              <w:t>''''''''''''</w:t>
            </w:r>
          </w:p>
        </w:tc>
        <w:tc>
          <w:tcPr>
            <w:tcW w:w="762" w:type="pct"/>
            <w:shd w:val="clear" w:color="auto" w:fill="auto"/>
            <w:vAlign w:val="center"/>
          </w:tcPr>
          <w:p w:rsidR="00A57249" w:rsidRPr="00E80232" w:rsidRDefault="00E80232" w:rsidP="00A57249">
            <w:pPr>
              <w:widowControl w:val="0"/>
              <w:jc w:val="center"/>
              <w:rPr>
                <w:rFonts w:ascii="Arial Narrow" w:hAnsi="Arial Narrow"/>
                <w:color w:val="000000"/>
                <w:sz w:val="20"/>
                <w:szCs w:val="20"/>
                <w:highlight w:val="black"/>
                <w:lang w:eastAsia="en-US"/>
              </w:rPr>
            </w:pPr>
            <w:r>
              <w:rPr>
                <w:rFonts w:ascii="Arial Narrow" w:hAnsi="Arial Narrow"/>
                <w:noProof/>
                <w:color w:val="000000"/>
                <w:sz w:val="20"/>
                <w:szCs w:val="20"/>
                <w:highlight w:val="black"/>
                <w:lang w:eastAsia="en-US"/>
              </w:rPr>
              <w:t>'''''''''''''</w:t>
            </w:r>
          </w:p>
        </w:tc>
        <w:tc>
          <w:tcPr>
            <w:tcW w:w="763" w:type="pct"/>
            <w:shd w:val="clear" w:color="auto" w:fill="auto"/>
            <w:vAlign w:val="center"/>
          </w:tcPr>
          <w:p w:rsidR="00A57249" w:rsidRPr="00E80232" w:rsidRDefault="00E80232" w:rsidP="00A57249">
            <w:pPr>
              <w:widowControl w:val="0"/>
              <w:jc w:val="center"/>
              <w:rPr>
                <w:rFonts w:ascii="Arial Narrow" w:hAnsi="Arial Narrow"/>
                <w:color w:val="000000"/>
                <w:sz w:val="20"/>
                <w:szCs w:val="20"/>
                <w:highlight w:val="black"/>
                <w:lang w:eastAsia="en-US"/>
              </w:rPr>
            </w:pPr>
            <w:r>
              <w:rPr>
                <w:rFonts w:ascii="Arial Narrow" w:hAnsi="Arial Narrow"/>
                <w:noProof/>
                <w:color w:val="000000"/>
                <w:sz w:val="20"/>
                <w:szCs w:val="20"/>
                <w:highlight w:val="black"/>
                <w:lang w:eastAsia="en-US"/>
              </w:rPr>
              <w:t>''''''''''''</w:t>
            </w:r>
          </w:p>
        </w:tc>
        <w:tc>
          <w:tcPr>
            <w:tcW w:w="762" w:type="pct"/>
            <w:shd w:val="clear" w:color="auto" w:fill="auto"/>
            <w:vAlign w:val="center"/>
          </w:tcPr>
          <w:p w:rsidR="00A57249" w:rsidRPr="00E80232" w:rsidRDefault="00E80232" w:rsidP="00A57249">
            <w:pPr>
              <w:widowControl w:val="0"/>
              <w:jc w:val="center"/>
              <w:rPr>
                <w:rFonts w:ascii="Arial Narrow" w:hAnsi="Arial Narrow"/>
                <w:color w:val="000000"/>
                <w:sz w:val="20"/>
                <w:szCs w:val="20"/>
                <w:highlight w:val="black"/>
                <w:lang w:eastAsia="en-US"/>
              </w:rPr>
            </w:pPr>
            <w:r>
              <w:rPr>
                <w:rFonts w:ascii="Arial Narrow" w:hAnsi="Arial Narrow"/>
                <w:noProof/>
                <w:color w:val="000000"/>
                <w:sz w:val="20"/>
                <w:szCs w:val="20"/>
                <w:highlight w:val="black"/>
                <w:lang w:eastAsia="en-US"/>
              </w:rPr>
              <w:t>''''''''''''''</w:t>
            </w:r>
          </w:p>
        </w:tc>
        <w:tc>
          <w:tcPr>
            <w:tcW w:w="934" w:type="pct"/>
            <w:shd w:val="clear" w:color="auto" w:fill="auto"/>
            <w:vAlign w:val="center"/>
          </w:tcPr>
          <w:p w:rsidR="00A57249" w:rsidRPr="00E80232" w:rsidRDefault="00E80232" w:rsidP="00A57249">
            <w:pPr>
              <w:widowControl w:val="0"/>
              <w:jc w:val="center"/>
              <w:rPr>
                <w:rFonts w:ascii="Arial Narrow" w:hAnsi="Arial Narrow"/>
                <w:color w:val="000000"/>
                <w:sz w:val="20"/>
                <w:szCs w:val="20"/>
                <w:highlight w:val="black"/>
                <w:lang w:eastAsia="en-US"/>
              </w:rPr>
            </w:pPr>
            <w:r>
              <w:rPr>
                <w:rFonts w:ascii="Arial Narrow" w:hAnsi="Arial Narrow"/>
                <w:noProof/>
                <w:color w:val="000000"/>
                <w:sz w:val="20"/>
                <w:szCs w:val="20"/>
                <w:highlight w:val="black"/>
                <w:lang w:eastAsia="en-US"/>
              </w:rPr>
              <w:t>''''''''''''</w:t>
            </w:r>
          </w:p>
        </w:tc>
      </w:tr>
      <w:tr w:rsidR="00CD1033" w:rsidRPr="00D07407" w:rsidTr="00EE6253">
        <w:tc>
          <w:tcPr>
            <w:tcW w:w="1018" w:type="pct"/>
            <w:shd w:val="clear" w:color="auto" w:fill="auto"/>
            <w:vAlign w:val="center"/>
          </w:tcPr>
          <w:p w:rsidR="00A57249" w:rsidRPr="00E80232" w:rsidRDefault="00E80232" w:rsidP="00A57249">
            <w:pPr>
              <w:widowControl w:val="0"/>
              <w:tabs>
                <w:tab w:val="left" w:pos="142"/>
              </w:tabs>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61" w:type="pct"/>
            <w:shd w:val="clear" w:color="auto" w:fill="auto"/>
            <w:vAlign w:val="center"/>
          </w:tcPr>
          <w:p w:rsidR="00A57249" w:rsidRPr="00E80232" w:rsidRDefault="00E80232" w:rsidP="00A57249">
            <w:pPr>
              <w:widowControl w:val="0"/>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762" w:type="pct"/>
            <w:shd w:val="clear" w:color="auto" w:fill="auto"/>
            <w:vAlign w:val="center"/>
          </w:tcPr>
          <w:p w:rsidR="00A57249" w:rsidRPr="00E80232" w:rsidRDefault="00E80232" w:rsidP="00A57249">
            <w:pPr>
              <w:widowControl w:val="0"/>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763" w:type="pct"/>
            <w:shd w:val="clear" w:color="auto" w:fill="auto"/>
            <w:vAlign w:val="center"/>
          </w:tcPr>
          <w:p w:rsidR="00A57249" w:rsidRPr="00E80232" w:rsidRDefault="00E80232" w:rsidP="00A57249">
            <w:pPr>
              <w:widowControl w:val="0"/>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762" w:type="pct"/>
            <w:shd w:val="clear" w:color="auto" w:fill="auto"/>
            <w:vAlign w:val="center"/>
          </w:tcPr>
          <w:p w:rsidR="00A57249" w:rsidRPr="00E80232" w:rsidRDefault="00E80232" w:rsidP="00A57249">
            <w:pPr>
              <w:widowControl w:val="0"/>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c>
          <w:tcPr>
            <w:tcW w:w="934" w:type="pct"/>
            <w:shd w:val="clear" w:color="auto" w:fill="auto"/>
            <w:vAlign w:val="center"/>
          </w:tcPr>
          <w:p w:rsidR="00A57249" w:rsidRPr="00E80232" w:rsidRDefault="00E80232" w:rsidP="00A57249">
            <w:pPr>
              <w:widowControl w:val="0"/>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w:t>
            </w:r>
          </w:p>
        </w:tc>
      </w:tr>
      <w:tr w:rsidR="00A57249" w:rsidRPr="00D07407" w:rsidTr="004174D0">
        <w:tc>
          <w:tcPr>
            <w:tcW w:w="5000" w:type="pct"/>
            <w:gridSpan w:val="6"/>
            <w:shd w:val="clear" w:color="auto" w:fill="auto"/>
            <w:vAlign w:val="center"/>
          </w:tcPr>
          <w:p w:rsidR="00A57249" w:rsidRPr="00E80232" w:rsidRDefault="00E80232" w:rsidP="00A57249">
            <w:pPr>
              <w:widowControl w:val="0"/>
              <w:rPr>
                <w:rFonts w:ascii="Arial Narrow" w:hAnsi="Arial Narrow" w:cs="Arial"/>
                <w:b/>
                <w:bCs/>
                <w:snapToGrid w:val="0"/>
                <w:color w:val="000000"/>
                <w:sz w:val="20"/>
                <w:szCs w:val="20"/>
                <w:highlight w:val="black"/>
                <w:lang w:eastAsia="en-US"/>
              </w:rPr>
            </w:pPr>
            <w:r>
              <w:rPr>
                <w:rFonts w:ascii="Arial Narrow" w:hAnsi="Arial Narrow" w:cs="Arial"/>
                <w:b/>
                <w:bCs/>
                <w:noProof/>
                <w:snapToGrid w:val="0"/>
                <w:color w:val="000000"/>
                <w:sz w:val="20"/>
                <w:szCs w:val="20"/>
                <w:highlight w:val="black"/>
                <w:lang w:eastAsia="en-US"/>
              </w:rPr>
              <w:t>'''''''''''''''''''' ''''''' '''''''''' ''''' ''''''''''''''''''''''''''''''''''</w:t>
            </w:r>
          </w:p>
        </w:tc>
      </w:tr>
      <w:tr w:rsidR="00CD1033" w:rsidRPr="00D07407" w:rsidTr="00EE6253">
        <w:tc>
          <w:tcPr>
            <w:tcW w:w="1018" w:type="pct"/>
            <w:shd w:val="clear" w:color="auto" w:fill="auto"/>
            <w:vAlign w:val="center"/>
          </w:tcPr>
          <w:p w:rsidR="00A57249" w:rsidRPr="00E80232" w:rsidRDefault="00E80232" w:rsidP="00A57249">
            <w:pPr>
              <w:widowControl w:val="0"/>
              <w:tabs>
                <w:tab w:val="left" w:pos="142"/>
              </w:tabs>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 ''''''''''</w:t>
            </w:r>
          </w:p>
        </w:tc>
        <w:tc>
          <w:tcPr>
            <w:tcW w:w="761" w:type="pct"/>
            <w:shd w:val="clear" w:color="auto" w:fill="auto"/>
            <w:vAlign w:val="center"/>
          </w:tcPr>
          <w:p w:rsidR="00A57249" w:rsidRPr="00E80232" w:rsidRDefault="00E80232" w:rsidP="00A57249">
            <w:pPr>
              <w:widowControl w:val="0"/>
              <w:jc w:val="center"/>
              <w:rPr>
                <w:rFonts w:ascii="Arial Narrow" w:hAnsi="Arial Narrow"/>
                <w:b/>
                <w:color w:val="000000"/>
                <w:sz w:val="20"/>
                <w:szCs w:val="20"/>
                <w:highlight w:val="black"/>
                <w:lang w:eastAsia="en-US"/>
              </w:rPr>
            </w:pPr>
            <w:r>
              <w:rPr>
                <w:rFonts w:ascii="Arial Narrow" w:hAnsi="Arial Narrow"/>
                <w:b/>
                <w:noProof/>
                <w:color w:val="000000"/>
                <w:sz w:val="20"/>
                <w:szCs w:val="20"/>
                <w:highlight w:val="black"/>
                <w:lang w:eastAsia="en-US"/>
              </w:rPr>
              <w:t>'''''''''''''''''''''</w:t>
            </w:r>
          </w:p>
        </w:tc>
        <w:tc>
          <w:tcPr>
            <w:tcW w:w="762" w:type="pct"/>
            <w:shd w:val="clear" w:color="auto" w:fill="auto"/>
            <w:vAlign w:val="center"/>
          </w:tcPr>
          <w:p w:rsidR="00A57249" w:rsidRPr="00E80232" w:rsidRDefault="00E80232" w:rsidP="00A57249">
            <w:pPr>
              <w:widowControl w:val="0"/>
              <w:jc w:val="center"/>
              <w:rPr>
                <w:rFonts w:ascii="Arial Narrow" w:hAnsi="Arial Narrow"/>
                <w:b/>
                <w:color w:val="000000"/>
                <w:sz w:val="20"/>
                <w:szCs w:val="20"/>
                <w:highlight w:val="black"/>
                <w:lang w:eastAsia="en-US"/>
              </w:rPr>
            </w:pPr>
            <w:r>
              <w:rPr>
                <w:rFonts w:ascii="Arial Narrow" w:hAnsi="Arial Narrow"/>
                <w:b/>
                <w:noProof/>
                <w:color w:val="000000"/>
                <w:sz w:val="20"/>
                <w:szCs w:val="20"/>
                <w:highlight w:val="black"/>
                <w:lang w:eastAsia="en-US"/>
              </w:rPr>
              <w:t>'''''''''''''''''''''''</w:t>
            </w:r>
          </w:p>
        </w:tc>
        <w:tc>
          <w:tcPr>
            <w:tcW w:w="763" w:type="pct"/>
            <w:shd w:val="clear" w:color="auto" w:fill="auto"/>
            <w:vAlign w:val="center"/>
          </w:tcPr>
          <w:p w:rsidR="00A57249" w:rsidRPr="00E80232" w:rsidRDefault="00E80232" w:rsidP="00A57249">
            <w:pPr>
              <w:widowControl w:val="0"/>
              <w:jc w:val="center"/>
              <w:rPr>
                <w:rFonts w:ascii="Arial Narrow" w:hAnsi="Arial Narrow"/>
                <w:b/>
                <w:color w:val="000000"/>
                <w:sz w:val="20"/>
                <w:szCs w:val="20"/>
                <w:highlight w:val="black"/>
                <w:lang w:eastAsia="en-US"/>
              </w:rPr>
            </w:pPr>
            <w:r>
              <w:rPr>
                <w:rFonts w:ascii="Arial Narrow" w:hAnsi="Arial Narrow"/>
                <w:b/>
                <w:noProof/>
                <w:color w:val="000000"/>
                <w:sz w:val="20"/>
                <w:szCs w:val="20"/>
                <w:highlight w:val="black"/>
                <w:lang w:eastAsia="en-US"/>
              </w:rPr>
              <w:t>'''''''''''''''''''''</w:t>
            </w:r>
          </w:p>
        </w:tc>
        <w:tc>
          <w:tcPr>
            <w:tcW w:w="762" w:type="pct"/>
            <w:shd w:val="clear" w:color="auto" w:fill="auto"/>
            <w:vAlign w:val="center"/>
          </w:tcPr>
          <w:p w:rsidR="00A57249" w:rsidRPr="00E80232" w:rsidRDefault="00E80232" w:rsidP="00A57249">
            <w:pPr>
              <w:widowControl w:val="0"/>
              <w:jc w:val="center"/>
              <w:rPr>
                <w:rFonts w:ascii="Arial Narrow" w:hAnsi="Arial Narrow"/>
                <w:b/>
                <w:color w:val="000000"/>
                <w:sz w:val="20"/>
                <w:szCs w:val="20"/>
                <w:highlight w:val="black"/>
                <w:lang w:eastAsia="en-US"/>
              </w:rPr>
            </w:pPr>
            <w:r>
              <w:rPr>
                <w:rFonts w:ascii="Arial Narrow" w:hAnsi="Arial Narrow"/>
                <w:b/>
                <w:noProof/>
                <w:color w:val="000000"/>
                <w:sz w:val="20"/>
                <w:szCs w:val="20"/>
                <w:highlight w:val="black"/>
                <w:lang w:eastAsia="en-US"/>
              </w:rPr>
              <w:t>''''''''''''''''''''''</w:t>
            </w:r>
          </w:p>
        </w:tc>
        <w:tc>
          <w:tcPr>
            <w:tcW w:w="934" w:type="pct"/>
            <w:shd w:val="clear" w:color="auto" w:fill="auto"/>
            <w:vAlign w:val="center"/>
          </w:tcPr>
          <w:p w:rsidR="00A57249" w:rsidRPr="00E80232" w:rsidRDefault="00E80232" w:rsidP="00A57249">
            <w:pPr>
              <w:widowControl w:val="0"/>
              <w:jc w:val="center"/>
              <w:rPr>
                <w:rFonts w:ascii="Arial Narrow" w:hAnsi="Arial Narrow"/>
                <w:b/>
                <w:color w:val="000000"/>
                <w:sz w:val="20"/>
                <w:szCs w:val="20"/>
                <w:highlight w:val="black"/>
                <w:lang w:eastAsia="en-US"/>
              </w:rPr>
            </w:pPr>
            <w:r>
              <w:rPr>
                <w:rFonts w:ascii="Arial Narrow" w:hAnsi="Arial Narrow"/>
                <w:b/>
                <w:noProof/>
                <w:color w:val="000000"/>
                <w:sz w:val="20"/>
                <w:szCs w:val="20"/>
                <w:highlight w:val="black"/>
                <w:lang w:eastAsia="en-US"/>
              </w:rPr>
              <w:t>''''''''''''''''''''''</w:t>
            </w:r>
          </w:p>
        </w:tc>
      </w:tr>
      <w:tr w:rsidR="00CD1033" w:rsidRPr="00D07407" w:rsidTr="00EE6253">
        <w:tc>
          <w:tcPr>
            <w:tcW w:w="1018" w:type="pct"/>
            <w:shd w:val="clear" w:color="auto" w:fill="auto"/>
            <w:vAlign w:val="center"/>
          </w:tcPr>
          <w:p w:rsidR="00A57249" w:rsidRPr="00E80232" w:rsidRDefault="00E80232" w:rsidP="00A57249">
            <w:pPr>
              <w:widowControl w:val="0"/>
              <w:tabs>
                <w:tab w:val="left" w:pos="142"/>
              </w:tabs>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 '''''''''''''</w:t>
            </w:r>
          </w:p>
        </w:tc>
        <w:tc>
          <w:tcPr>
            <w:tcW w:w="761" w:type="pct"/>
            <w:shd w:val="clear" w:color="auto" w:fill="auto"/>
            <w:vAlign w:val="center"/>
          </w:tcPr>
          <w:p w:rsidR="00A57249" w:rsidRPr="00E80232" w:rsidRDefault="00E80232" w:rsidP="00A57249">
            <w:pPr>
              <w:widowControl w:val="0"/>
              <w:jc w:val="center"/>
              <w:rPr>
                <w:rFonts w:ascii="Arial Narrow" w:hAnsi="Arial Narrow" w:cs="Arial"/>
                <w:bCs/>
                <w:snapToGrid w:val="0"/>
                <w:color w:val="000000"/>
                <w:sz w:val="20"/>
                <w:szCs w:val="20"/>
                <w:highlight w:val="black"/>
                <w:lang w:eastAsia="en-US"/>
              </w:rPr>
            </w:pPr>
            <w:r>
              <w:rPr>
                <w:rFonts w:ascii="Arial Narrow" w:hAnsi="Arial Narrow" w:cs="Arial"/>
                <w:bCs/>
                <w:noProof/>
                <w:snapToGrid w:val="0"/>
                <w:color w:val="000000"/>
                <w:sz w:val="20"/>
                <w:szCs w:val="20"/>
                <w:highlight w:val="black"/>
                <w:lang w:eastAsia="en-US"/>
              </w:rPr>
              <w:t>'''''''''''''''''''''</w:t>
            </w:r>
          </w:p>
        </w:tc>
        <w:tc>
          <w:tcPr>
            <w:tcW w:w="762" w:type="pct"/>
            <w:shd w:val="clear" w:color="auto" w:fill="auto"/>
            <w:vAlign w:val="center"/>
          </w:tcPr>
          <w:p w:rsidR="00A57249" w:rsidRPr="00E80232" w:rsidRDefault="00E80232" w:rsidP="00A57249">
            <w:pPr>
              <w:widowControl w:val="0"/>
              <w:jc w:val="center"/>
              <w:rPr>
                <w:rFonts w:ascii="Arial Narrow" w:hAnsi="Arial Narrow" w:cs="Arial"/>
                <w:bCs/>
                <w:snapToGrid w:val="0"/>
                <w:color w:val="000000"/>
                <w:sz w:val="20"/>
                <w:szCs w:val="20"/>
                <w:highlight w:val="black"/>
                <w:lang w:eastAsia="en-US"/>
              </w:rPr>
            </w:pPr>
            <w:r>
              <w:rPr>
                <w:rFonts w:ascii="Arial Narrow" w:hAnsi="Arial Narrow" w:cs="Arial"/>
                <w:bCs/>
                <w:noProof/>
                <w:snapToGrid w:val="0"/>
                <w:color w:val="000000"/>
                <w:sz w:val="20"/>
                <w:szCs w:val="20"/>
                <w:highlight w:val="black"/>
                <w:lang w:eastAsia="en-US"/>
              </w:rPr>
              <w:t>'''''''''''''''''''''''</w:t>
            </w:r>
          </w:p>
        </w:tc>
        <w:tc>
          <w:tcPr>
            <w:tcW w:w="763" w:type="pct"/>
            <w:shd w:val="clear" w:color="auto" w:fill="auto"/>
            <w:vAlign w:val="center"/>
          </w:tcPr>
          <w:p w:rsidR="00A57249" w:rsidRPr="00E80232" w:rsidRDefault="00E80232" w:rsidP="00A57249">
            <w:pPr>
              <w:widowControl w:val="0"/>
              <w:jc w:val="center"/>
              <w:rPr>
                <w:rFonts w:ascii="Arial Narrow" w:hAnsi="Arial Narrow" w:cs="Arial"/>
                <w:bCs/>
                <w:snapToGrid w:val="0"/>
                <w:color w:val="000000"/>
                <w:sz w:val="20"/>
                <w:szCs w:val="20"/>
                <w:highlight w:val="black"/>
                <w:lang w:eastAsia="en-US"/>
              </w:rPr>
            </w:pPr>
            <w:r>
              <w:rPr>
                <w:rFonts w:ascii="Arial Narrow" w:hAnsi="Arial Narrow" w:cs="Arial"/>
                <w:bCs/>
                <w:noProof/>
                <w:snapToGrid w:val="0"/>
                <w:color w:val="000000"/>
                <w:sz w:val="20"/>
                <w:szCs w:val="20"/>
                <w:highlight w:val="black"/>
                <w:lang w:eastAsia="en-US"/>
              </w:rPr>
              <w:t>'''''''''''''''''''''</w:t>
            </w:r>
          </w:p>
        </w:tc>
        <w:tc>
          <w:tcPr>
            <w:tcW w:w="762" w:type="pct"/>
            <w:shd w:val="clear" w:color="auto" w:fill="auto"/>
            <w:vAlign w:val="center"/>
          </w:tcPr>
          <w:p w:rsidR="00A57249" w:rsidRPr="00E80232" w:rsidRDefault="00E80232" w:rsidP="00A57249">
            <w:pPr>
              <w:widowControl w:val="0"/>
              <w:jc w:val="center"/>
              <w:rPr>
                <w:rFonts w:ascii="Arial Narrow" w:hAnsi="Arial Narrow" w:cs="Arial"/>
                <w:bCs/>
                <w:snapToGrid w:val="0"/>
                <w:color w:val="000000"/>
                <w:sz w:val="20"/>
                <w:szCs w:val="20"/>
                <w:highlight w:val="black"/>
                <w:lang w:eastAsia="en-US"/>
              </w:rPr>
            </w:pPr>
            <w:r>
              <w:rPr>
                <w:rFonts w:ascii="Arial Narrow" w:hAnsi="Arial Narrow" w:cs="Arial"/>
                <w:bCs/>
                <w:noProof/>
                <w:snapToGrid w:val="0"/>
                <w:color w:val="000000"/>
                <w:sz w:val="20"/>
                <w:szCs w:val="20"/>
                <w:highlight w:val="black"/>
                <w:lang w:eastAsia="en-US"/>
              </w:rPr>
              <w:t>'''''''''''''''''''''</w:t>
            </w:r>
          </w:p>
        </w:tc>
        <w:tc>
          <w:tcPr>
            <w:tcW w:w="934" w:type="pct"/>
            <w:shd w:val="clear" w:color="auto" w:fill="auto"/>
            <w:vAlign w:val="center"/>
          </w:tcPr>
          <w:p w:rsidR="00A57249" w:rsidRPr="00E80232" w:rsidRDefault="00E80232" w:rsidP="00A57249">
            <w:pPr>
              <w:widowControl w:val="0"/>
              <w:jc w:val="center"/>
              <w:rPr>
                <w:rFonts w:ascii="Arial Narrow" w:hAnsi="Arial Narrow" w:cs="Arial"/>
                <w:bCs/>
                <w:snapToGrid w:val="0"/>
                <w:color w:val="000000"/>
                <w:sz w:val="20"/>
                <w:szCs w:val="20"/>
                <w:highlight w:val="black"/>
                <w:lang w:eastAsia="en-US"/>
              </w:rPr>
            </w:pPr>
            <w:r>
              <w:rPr>
                <w:rFonts w:ascii="Arial Narrow" w:hAnsi="Arial Narrow" w:cs="Arial"/>
                <w:bCs/>
                <w:noProof/>
                <w:snapToGrid w:val="0"/>
                <w:color w:val="000000"/>
                <w:sz w:val="20"/>
                <w:szCs w:val="20"/>
                <w:highlight w:val="black"/>
                <w:lang w:eastAsia="en-US"/>
              </w:rPr>
              <w:t>'''''''''''''''''''''''</w:t>
            </w:r>
          </w:p>
        </w:tc>
      </w:tr>
      <w:tr w:rsidR="00A57249" w:rsidRPr="00D07407" w:rsidTr="004174D0">
        <w:tc>
          <w:tcPr>
            <w:tcW w:w="5000" w:type="pct"/>
            <w:gridSpan w:val="6"/>
            <w:shd w:val="clear" w:color="auto" w:fill="auto"/>
            <w:vAlign w:val="center"/>
          </w:tcPr>
          <w:p w:rsidR="00A57249" w:rsidRPr="00D07407" w:rsidRDefault="00A57249" w:rsidP="00A57249">
            <w:pPr>
              <w:widowControl w:val="0"/>
              <w:rPr>
                <w:rFonts w:ascii="Arial Narrow" w:hAnsi="Arial Narrow" w:cs="Arial"/>
                <w:b/>
                <w:snapToGrid w:val="0"/>
                <w:color w:val="000000"/>
                <w:sz w:val="20"/>
                <w:szCs w:val="20"/>
                <w:lang w:eastAsia="en-US"/>
              </w:rPr>
            </w:pPr>
            <w:r w:rsidRPr="00D07407">
              <w:rPr>
                <w:rFonts w:ascii="Arial Narrow" w:hAnsi="Arial Narrow" w:cs="Arial"/>
                <w:b/>
                <w:snapToGrid w:val="0"/>
                <w:color w:val="000000"/>
                <w:sz w:val="20"/>
                <w:szCs w:val="20"/>
                <w:lang w:eastAsia="en-US"/>
              </w:rPr>
              <w:t>Estimated total net cost</w:t>
            </w:r>
          </w:p>
        </w:tc>
      </w:tr>
      <w:tr w:rsidR="00CD1033" w:rsidRPr="00D07407" w:rsidTr="00EE6253">
        <w:tc>
          <w:tcPr>
            <w:tcW w:w="1018" w:type="pct"/>
            <w:shd w:val="clear" w:color="auto" w:fill="auto"/>
            <w:vAlign w:val="center"/>
          </w:tcPr>
          <w:p w:rsidR="00A57249" w:rsidRPr="00D07407" w:rsidRDefault="00A57249" w:rsidP="00A57249">
            <w:pPr>
              <w:widowControl w:val="0"/>
              <w:tabs>
                <w:tab w:val="left" w:pos="142"/>
              </w:tabs>
              <w:rPr>
                <w:rFonts w:ascii="Arial Narrow" w:hAnsi="Arial Narrow" w:cs="Arial"/>
                <w:b/>
                <w:snapToGrid w:val="0"/>
                <w:sz w:val="20"/>
                <w:szCs w:val="20"/>
                <w:lang w:eastAsia="en-US"/>
              </w:rPr>
            </w:pPr>
            <w:r w:rsidRPr="00D07407">
              <w:rPr>
                <w:rFonts w:ascii="Arial Narrow" w:hAnsi="Arial Narrow" w:cs="Arial"/>
                <w:b/>
                <w:snapToGrid w:val="0"/>
                <w:sz w:val="20"/>
                <w:szCs w:val="20"/>
                <w:lang w:eastAsia="en-US"/>
              </w:rPr>
              <w:t>PBS/MBS costs</w:t>
            </w:r>
          </w:p>
        </w:tc>
        <w:tc>
          <w:tcPr>
            <w:tcW w:w="761" w:type="pct"/>
            <w:shd w:val="clear" w:color="auto" w:fill="auto"/>
            <w:vAlign w:val="bottom"/>
          </w:tcPr>
          <w:p w:rsidR="00A57249" w:rsidRPr="00E80232" w:rsidRDefault="00E80232" w:rsidP="00A57249">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c>
          <w:tcPr>
            <w:tcW w:w="762" w:type="pct"/>
            <w:shd w:val="clear" w:color="auto" w:fill="auto"/>
            <w:vAlign w:val="bottom"/>
          </w:tcPr>
          <w:p w:rsidR="00A57249" w:rsidRPr="00E80232" w:rsidRDefault="00E80232" w:rsidP="00A57249">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c>
          <w:tcPr>
            <w:tcW w:w="763" w:type="pct"/>
            <w:shd w:val="clear" w:color="auto" w:fill="auto"/>
            <w:vAlign w:val="bottom"/>
          </w:tcPr>
          <w:p w:rsidR="00A57249" w:rsidRPr="00E80232" w:rsidRDefault="00E80232" w:rsidP="00A57249">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c>
          <w:tcPr>
            <w:tcW w:w="762" w:type="pct"/>
            <w:shd w:val="clear" w:color="auto" w:fill="auto"/>
            <w:vAlign w:val="bottom"/>
          </w:tcPr>
          <w:p w:rsidR="00A57249" w:rsidRPr="00E80232" w:rsidRDefault="00E80232" w:rsidP="00A57249">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c>
          <w:tcPr>
            <w:tcW w:w="934" w:type="pct"/>
            <w:shd w:val="clear" w:color="auto" w:fill="auto"/>
            <w:vAlign w:val="bottom"/>
          </w:tcPr>
          <w:p w:rsidR="00A57249" w:rsidRPr="00E80232" w:rsidRDefault="00E80232" w:rsidP="00A57249">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r>
    </w:tbl>
    <w:p w:rsidR="00A57249" w:rsidRPr="00D07407" w:rsidRDefault="00A57249" w:rsidP="00A57249">
      <w:pPr>
        <w:widowControl w:val="0"/>
        <w:ind w:left="709"/>
        <w:jc w:val="both"/>
        <w:rPr>
          <w:rFonts w:ascii="Arial Narrow" w:hAnsi="Arial Narrow" w:cs="Arial"/>
          <w:snapToGrid w:val="0"/>
          <w:sz w:val="18"/>
          <w:szCs w:val="20"/>
          <w:lang w:eastAsia="en-US"/>
        </w:rPr>
      </w:pPr>
      <w:r w:rsidRPr="00D07407">
        <w:rPr>
          <w:rFonts w:ascii="Arial Narrow" w:hAnsi="Arial Narrow" w:cs="Arial"/>
          <w:snapToGrid w:val="0"/>
          <w:sz w:val="18"/>
          <w:szCs w:val="20"/>
          <w:lang w:eastAsia="en-US"/>
        </w:rPr>
        <w:t>Source: Table 112, p.251 Table 117, p.253, Table 118, p.256, Table 119, p.257, Table 120, p.258, Table 122, p.261 of the re-submission.</w:t>
      </w:r>
    </w:p>
    <w:p w:rsidR="00A57249" w:rsidRPr="00D07407" w:rsidRDefault="00A57249" w:rsidP="00A57249">
      <w:pPr>
        <w:widowControl w:val="0"/>
        <w:ind w:left="709"/>
        <w:jc w:val="both"/>
        <w:rPr>
          <w:rFonts w:ascii="Arial Narrow" w:hAnsi="Arial Narrow" w:cs="Arial"/>
          <w:snapToGrid w:val="0"/>
          <w:sz w:val="18"/>
          <w:szCs w:val="20"/>
          <w:lang w:eastAsia="en-US"/>
        </w:rPr>
      </w:pPr>
      <w:r w:rsidRPr="00D07407">
        <w:rPr>
          <w:rFonts w:ascii="Arial Narrow" w:hAnsi="Arial Narrow" w:cs="Arial"/>
          <w:snapToGrid w:val="0"/>
          <w:sz w:val="18"/>
          <w:szCs w:val="20"/>
          <w:vertAlign w:val="superscript"/>
          <w:lang w:eastAsia="en-US"/>
        </w:rPr>
        <w:t>a</w:t>
      </w:r>
      <w:r w:rsidRPr="00D07407">
        <w:rPr>
          <w:rFonts w:ascii="Arial Narrow" w:hAnsi="Arial Narrow" w:cs="Arial"/>
          <w:snapToGrid w:val="0"/>
          <w:sz w:val="18"/>
          <w:szCs w:val="20"/>
          <w:lang w:eastAsia="en-US"/>
        </w:rPr>
        <w:t xml:space="preserve"> Uptake dependent on number of affected joints: </w:t>
      </w:r>
      <w:r w:rsidR="00E80232">
        <w:rPr>
          <w:rFonts w:ascii="Arial Narrow" w:hAnsi="Arial Narrow" w:cs="Arial"/>
          <w:noProof/>
          <w:snapToGrid w:val="0"/>
          <w:color w:val="000000"/>
          <w:sz w:val="18"/>
          <w:szCs w:val="20"/>
          <w:highlight w:val="black"/>
          <w:lang w:eastAsia="en-US"/>
        </w:rPr>
        <w:t>''''''</w:t>
      </w:r>
      <w:r w:rsidRPr="00D07407">
        <w:rPr>
          <w:rFonts w:ascii="Arial Narrow" w:hAnsi="Arial Narrow" w:cs="Arial"/>
          <w:snapToGrid w:val="0"/>
          <w:sz w:val="18"/>
          <w:szCs w:val="20"/>
          <w:lang w:eastAsia="en-US"/>
        </w:rPr>
        <w:t xml:space="preserve">% in Year 1 increasing to </w:t>
      </w:r>
      <w:r w:rsidR="00E80232">
        <w:rPr>
          <w:rFonts w:ascii="Arial Narrow" w:hAnsi="Arial Narrow" w:cs="Arial"/>
          <w:noProof/>
          <w:snapToGrid w:val="0"/>
          <w:color w:val="000000"/>
          <w:sz w:val="18"/>
          <w:szCs w:val="20"/>
          <w:highlight w:val="black"/>
          <w:lang w:eastAsia="en-US"/>
        </w:rPr>
        <w:t>''''''</w:t>
      </w:r>
      <w:r w:rsidRPr="00D07407">
        <w:rPr>
          <w:rFonts w:ascii="Arial Narrow" w:hAnsi="Arial Narrow" w:cs="Arial"/>
          <w:snapToGrid w:val="0"/>
          <w:sz w:val="18"/>
          <w:szCs w:val="20"/>
          <w:lang w:eastAsia="en-US"/>
        </w:rPr>
        <w:t xml:space="preserve">% in Year 5 for 1 or 2 affected joints; </w:t>
      </w:r>
      <w:r w:rsidR="00E80232">
        <w:rPr>
          <w:rFonts w:ascii="Arial Narrow" w:hAnsi="Arial Narrow" w:cs="Arial"/>
          <w:noProof/>
          <w:snapToGrid w:val="0"/>
          <w:color w:val="000000"/>
          <w:sz w:val="18"/>
          <w:szCs w:val="20"/>
          <w:highlight w:val="black"/>
          <w:lang w:eastAsia="en-US"/>
        </w:rPr>
        <w:t>''''</w:t>
      </w:r>
      <w:r w:rsidRPr="00D07407">
        <w:rPr>
          <w:rFonts w:ascii="Arial Narrow" w:hAnsi="Arial Narrow" w:cs="Arial"/>
          <w:snapToGrid w:val="0"/>
          <w:sz w:val="18"/>
          <w:szCs w:val="20"/>
          <w:lang w:eastAsia="en-US"/>
        </w:rPr>
        <w:t xml:space="preserve">% in Year 1 increasing to </w:t>
      </w:r>
      <w:r w:rsidR="00E80232">
        <w:rPr>
          <w:rFonts w:ascii="Arial Narrow" w:hAnsi="Arial Narrow" w:cs="Arial"/>
          <w:noProof/>
          <w:snapToGrid w:val="0"/>
          <w:color w:val="000000"/>
          <w:sz w:val="18"/>
          <w:szCs w:val="20"/>
          <w:highlight w:val="black"/>
          <w:lang w:eastAsia="en-US"/>
        </w:rPr>
        <w:t>''''''</w:t>
      </w:r>
      <w:r w:rsidRPr="00D07407">
        <w:rPr>
          <w:rFonts w:ascii="Arial Narrow" w:hAnsi="Arial Narrow" w:cs="Arial"/>
          <w:snapToGrid w:val="0"/>
          <w:sz w:val="18"/>
          <w:szCs w:val="20"/>
          <w:lang w:eastAsia="en-US"/>
        </w:rPr>
        <w:t>% in Year 5 for 3 affected joints; no uptake in 4 patients with affected joints).</w:t>
      </w:r>
    </w:p>
    <w:p w:rsidR="00A57249" w:rsidRPr="00D07407" w:rsidRDefault="00A57249" w:rsidP="00A57249">
      <w:pPr>
        <w:widowControl w:val="0"/>
        <w:ind w:left="709"/>
        <w:jc w:val="both"/>
        <w:rPr>
          <w:rFonts w:ascii="Arial Narrow" w:hAnsi="Arial Narrow" w:cs="Arial"/>
          <w:snapToGrid w:val="0"/>
          <w:sz w:val="18"/>
          <w:szCs w:val="20"/>
          <w:lang w:eastAsia="en-US"/>
        </w:rPr>
      </w:pPr>
      <w:proofErr w:type="gramStart"/>
      <w:r w:rsidRPr="00D07407">
        <w:rPr>
          <w:rFonts w:ascii="Arial Narrow" w:hAnsi="Arial Narrow" w:cs="Arial"/>
          <w:snapToGrid w:val="0"/>
          <w:sz w:val="18"/>
          <w:szCs w:val="20"/>
          <w:vertAlign w:val="superscript"/>
          <w:lang w:eastAsia="en-US"/>
        </w:rPr>
        <w:t>b</w:t>
      </w:r>
      <w:proofErr w:type="gramEnd"/>
      <w:r w:rsidRPr="00D07407">
        <w:rPr>
          <w:rFonts w:ascii="Arial Narrow" w:hAnsi="Arial Narrow" w:cs="Arial"/>
          <w:snapToGrid w:val="0"/>
          <w:sz w:val="18"/>
          <w:szCs w:val="20"/>
          <w:lang w:eastAsia="en-US"/>
        </w:rPr>
        <w:t xml:space="preserve"> Includes offsets from surgical </w:t>
      </w:r>
      <w:proofErr w:type="spellStart"/>
      <w:r w:rsidRPr="00D07407">
        <w:rPr>
          <w:rFonts w:ascii="Arial Narrow" w:hAnsi="Arial Narrow" w:cs="Arial"/>
          <w:snapToGrid w:val="0"/>
          <w:sz w:val="18"/>
          <w:szCs w:val="20"/>
          <w:lang w:eastAsia="en-US"/>
        </w:rPr>
        <w:t>fasciectomy</w:t>
      </w:r>
      <w:proofErr w:type="spellEnd"/>
    </w:p>
    <w:p w:rsidR="00AC0217" w:rsidRPr="00D07407" w:rsidRDefault="00EE6253" w:rsidP="00A57249">
      <w:pPr>
        <w:widowControl w:val="0"/>
        <w:ind w:left="709"/>
        <w:jc w:val="both"/>
        <w:rPr>
          <w:rFonts w:ascii="Arial Narrow" w:hAnsi="Arial Narrow" w:cs="Arial"/>
          <w:snapToGrid w:val="0"/>
          <w:sz w:val="18"/>
          <w:szCs w:val="20"/>
          <w:lang w:eastAsia="en-US"/>
        </w:rPr>
      </w:pPr>
      <w:r w:rsidRPr="00D07407">
        <w:rPr>
          <w:rFonts w:ascii="Arial Narrow" w:hAnsi="Arial Narrow" w:cs="Arial"/>
          <w:snapToGrid w:val="0"/>
          <w:sz w:val="18"/>
          <w:szCs w:val="20"/>
          <w:lang w:eastAsia="en-US"/>
        </w:rPr>
        <w:t>Figures do not account for the price reduction proposed in the pre-PBAC response.</w:t>
      </w:r>
      <w:r w:rsidR="00AC0217" w:rsidRPr="00D07407">
        <w:rPr>
          <w:rFonts w:ascii="Arial Narrow" w:hAnsi="Arial Narrow" w:cs="Arial"/>
          <w:snapToGrid w:val="0"/>
          <w:sz w:val="18"/>
          <w:szCs w:val="20"/>
          <w:lang w:eastAsia="en-US"/>
        </w:rPr>
        <w:t xml:space="preserve"> </w:t>
      </w:r>
    </w:p>
    <w:p w:rsidR="00A57249" w:rsidRPr="00A57249" w:rsidRDefault="00A57249" w:rsidP="00A57249">
      <w:pPr>
        <w:jc w:val="both"/>
        <w:rPr>
          <w:rFonts w:ascii="Arial" w:hAnsi="Arial"/>
          <w:sz w:val="22"/>
          <w:szCs w:val="22"/>
        </w:rPr>
      </w:pPr>
    </w:p>
    <w:p w:rsidR="00BB7EC3" w:rsidRPr="006552BC" w:rsidRDefault="000F3902" w:rsidP="003749D0">
      <w:pPr>
        <w:pStyle w:val="ListParagraph"/>
        <w:numPr>
          <w:ilvl w:val="1"/>
          <w:numId w:val="1"/>
        </w:numPr>
        <w:jc w:val="both"/>
        <w:rPr>
          <w:rFonts w:ascii="Arial" w:hAnsi="Arial"/>
          <w:sz w:val="22"/>
          <w:szCs w:val="22"/>
        </w:rPr>
      </w:pPr>
      <w:r>
        <w:rPr>
          <w:rFonts w:ascii="Arial" w:hAnsi="Arial"/>
          <w:sz w:val="22"/>
          <w:szCs w:val="22"/>
        </w:rPr>
        <w:lastRenderedPageBreak/>
        <w:t>The PBAC noted that</w:t>
      </w:r>
      <w:r w:rsidR="00D23864">
        <w:rPr>
          <w:rFonts w:ascii="Arial" w:hAnsi="Arial"/>
          <w:sz w:val="22"/>
          <w:szCs w:val="22"/>
        </w:rPr>
        <w:t>,</w:t>
      </w:r>
      <w:r>
        <w:rPr>
          <w:rFonts w:ascii="Arial" w:hAnsi="Arial"/>
          <w:sz w:val="22"/>
          <w:szCs w:val="22"/>
        </w:rPr>
        <w:t xml:space="preserve"> compared to the July 2013 submission, estimated drug utilisation had increased significantly (4,419 prescriptions in Year 5 of the July 2013 submission compared to 7,689 in the re</w:t>
      </w:r>
      <w:r w:rsidR="00D23864">
        <w:rPr>
          <w:rFonts w:ascii="Arial" w:hAnsi="Arial"/>
          <w:sz w:val="22"/>
          <w:szCs w:val="22"/>
        </w:rPr>
        <w:t>-</w:t>
      </w:r>
      <w:r>
        <w:rPr>
          <w:rFonts w:ascii="Arial" w:hAnsi="Arial"/>
          <w:sz w:val="22"/>
          <w:szCs w:val="22"/>
        </w:rPr>
        <w:t>submission)</w:t>
      </w:r>
      <w:r w:rsidR="0083269B">
        <w:rPr>
          <w:rFonts w:ascii="Arial" w:hAnsi="Arial"/>
          <w:sz w:val="22"/>
          <w:szCs w:val="22"/>
        </w:rPr>
        <w:t>.</w:t>
      </w:r>
      <w:r w:rsidR="00EE6253">
        <w:rPr>
          <w:rFonts w:ascii="Arial" w:hAnsi="Arial"/>
          <w:sz w:val="22"/>
          <w:szCs w:val="22"/>
        </w:rPr>
        <w:t xml:space="preserve">  The PBAC noted that the net financial implications to the PBS/MBS would be significantly lower than those estimated in the table above if the PBS listing price of CCH is set in accordance with the PBAC’s view of the best estimate of </w:t>
      </w:r>
      <w:r w:rsidR="00AD2911">
        <w:rPr>
          <w:rFonts w:ascii="Arial" w:hAnsi="Arial"/>
          <w:sz w:val="22"/>
          <w:szCs w:val="22"/>
        </w:rPr>
        <w:t xml:space="preserve">various parameters of the cost </w:t>
      </w:r>
      <w:r w:rsidR="00AD2A54">
        <w:rPr>
          <w:rFonts w:ascii="Arial" w:hAnsi="Arial"/>
          <w:sz w:val="22"/>
          <w:szCs w:val="22"/>
        </w:rPr>
        <w:t>analysis outlined above under ‘Economic Analysis’.</w:t>
      </w:r>
    </w:p>
    <w:p w:rsidR="00BA10FB" w:rsidRPr="0083269B" w:rsidRDefault="00BA10FB" w:rsidP="0083269B">
      <w:pPr>
        <w:jc w:val="both"/>
        <w:rPr>
          <w:rFonts w:ascii="Arial" w:hAnsi="Arial" w:cs="Arial"/>
          <w:sz w:val="22"/>
        </w:rPr>
      </w:pPr>
    </w:p>
    <w:p w:rsidR="0083269B" w:rsidRDefault="0083269B" w:rsidP="003749D0">
      <w:pPr>
        <w:pStyle w:val="ListParagraph"/>
        <w:numPr>
          <w:ilvl w:val="1"/>
          <w:numId w:val="1"/>
        </w:numPr>
        <w:jc w:val="both"/>
        <w:rPr>
          <w:rFonts w:ascii="Arial" w:hAnsi="Arial" w:cs="Arial"/>
          <w:sz w:val="22"/>
        </w:rPr>
      </w:pPr>
      <w:r>
        <w:rPr>
          <w:rFonts w:ascii="Arial" w:hAnsi="Arial" w:cs="Arial"/>
          <w:sz w:val="22"/>
        </w:rPr>
        <w:t xml:space="preserve">The </w:t>
      </w:r>
      <w:r w:rsidRPr="00D27532">
        <w:rPr>
          <w:rFonts w:ascii="Arial" w:hAnsi="Arial" w:cs="Arial"/>
          <w:sz w:val="22"/>
        </w:rPr>
        <w:t xml:space="preserve">PBAC </w:t>
      </w:r>
      <w:r>
        <w:rPr>
          <w:rFonts w:ascii="Arial" w:hAnsi="Arial" w:cs="Arial"/>
          <w:sz w:val="22"/>
        </w:rPr>
        <w:t xml:space="preserve">considered that the </w:t>
      </w:r>
      <w:r w:rsidR="00D23864">
        <w:rPr>
          <w:rFonts w:ascii="Arial" w:hAnsi="Arial" w:cs="Arial"/>
          <w:sz w:val="22"/>
        </w:rPr>
        <w:t>re-</w:t>
      </w:r>
      <w:r>
        <w:rPr>
          <w:rFonts w:ascii="Arial" w:hAnsi="Arial" w:cs="Arial"/>
          <w:sz w:val="22"/>
        </w:rPr>
        <w:t>submission’s estimated PBS utilisation may be underestimated for</w:t>
      </w:r>
      <w:r w:rsidRPr="00D27532">
        <w:rPr>
          <w:rFonts w:ascii="Arial" w:hAnsi="Arial" w:cs="Arial"/>
          <w:sz w:val="22"/>
        </w:rPr>
        <w:t xml:space="preserve"> the following reasons</w:t>
      </w:r>
      <w:r>
        <w:rPr>
          <w:rFonts w:ascii="Arial" w:hAnsi="Arial" w:cs="Arial"/>
          <w:sz w:val="22"/>
        </w:rPr>
        <w:t>:</w:t>
      </w:r>
      <w:r w:rsidRPr="00D27532">
        <w:rPr>
          <w:rFonts w:ascii="Arial" w:hAnsi="Arial" w:cs="Arial"/>
          <w:sz w:val="22"/>
        </w:rPr>
        <w:t xml:space="preserve"> </w:t>
      </w:r>
    </w:p>
    <w:p w:rsidR="0083269B" w:rsidRDefault="007D6554" w:rsidP="003749D0">
      <w:pPr>
        <w:pStyle w:val="ListParagraph"/>
        <w:numPr>
          <w:ilvl w:val="0"/>
          <w:numId w:val="6"/>
        </w:numPr>
        <w:ind w:left="1134" w:hanging="425"/>
        <w:jc w:val="both"/>
        <w:rPr>
          <w:rFonts w:ascii="Arial" w:hAnsi="Arial" w:cs="Arial"/>
          <w:sz w:val="22"/>
        </w:rPr>
      </w:pPr>
      <w:r w:rsidRPr="00BA10FB">
        <w:rPr>
          <w:rFonts w:ascii="Arial" w:hAnsi="Arial" w:cs="Arial"/>
          <w:sz w:val="22"/>
        </w:rPr>
        <w:t>h</w:t>
      </w:r>
      <w:r w:rsidR="0083269B" w:rsidRPr="00BA10FB">
        <w:rPr>
          <w:rFonts w:ascii="Arial" w:hAnsi="Arial" w:cs="Arial"/>
          <w:sz w:val="22"/>
        </w:rPr>
        <w:t>igh</w:t>
      </w:r>
      <w:r w:rsidR="0083269B">
        <w:rPr>
          <w:rFonts w:ascii="Arial" w:hAnsi="Arial" w:cs="Arial"/>
          <w:sz w:val="22"/>
        </w:rPr>
        <w:t>er than expected</w:t>
      </w:r>
      <w:r w:rsidR="0083269B" w:rsidRPr="00BA10FB">
        <w:rPr>
          <w:rFonts w:ascii="Arial" w:hAnsi="Arial" w:cs="Arial"/>
          <w:sz w:val="22"/>
        </w:rPr>
        <w:t xml:space="preserve"> use of CCH arising from</w:t>
      </w:r>
      <w:r w:rsidR="0083269B">
        <w:rPr>
          <w:rFonts w:ascii="Arial" w:hAnsi="Arial" w:cs="Arial"/>
          <w:sz w:val="22"/>
        </w:rPr>
        <w:t>:</w:t>
      </w:r>
    </w:p>
    <w:p w:rsidR="0083269B" w:rsidRDefault="0083269B" w:rsidP="003749D0">
      <w:pPr>
        <w:pStyle w:val="ListParagraph"/>
        <w:numPr>
          <w:ilvl w:val="0"/>
          <w:numId w:val="7"/>
        </w:numPr>
        <w:ind w:left="1418" w:hanging="284"/>
        <w:jc w:val="both"/>
        <w:rPr>
          <w:rFonts w:ascii="Arial" w:hAnsi="Arial" w:cs="Arial"/>
          <w:sz w:val="22"/>
        </w:rPr>
      </w:pPr>
      <w:r w:rsidRPr="00D27532">
        <w:rPr>
          <w:rFonts w:ascii="Arial" w:hAnsi="Arial" w:cs="Arial"/>
          <w:sz w:val="22"/>
        </w:rPr>
        <w:t>use of CCH earlier in the treat</w:t>
      </w:r>
      <w:r>
        <w:rPr>
          <w:rFonts w:ascii="Arial" w:hAnsi="Arial" w:cs="Arial"/>
          <w:sz w:val="22"/>
        </w:rPr>
        <w:t xml:space="preserve">ment algorithm to delay surgical </w:t>
      </w:r>
      <w:proofErr w:type="spellStart"/>
      <w:r>
        <w:rPr>
          <w:rFonts w:ascii="Arial" w:hAnsi="Arial" w:cs="Arial"/>
          <w:sz w:val="22"/>
        </w:rPr>
        <w:t>fasciectomy</w:t>
      </w:r>
      <w:proofErr w:type="spellEnd"/>
      <w:r>
        <w:rPr>
          <w:rFonts w:ascii="Arial" w:hAnsi="Arial" w:cs="Arial"/>
          <w:sz w:val="22"/>
        </w:rPr>
        <w:t>;</w:t>
      </w:r>
    </w:p>
    <w:p w:rsidR="0083269B" w:rsidRPr="00D27532" w:rsidRDefault="0083269B" w:rsidP="003749D0">
      <w:pPr>
        <w:pStyle w:val="ListParagraph"/>
        <w:numPr>
          <w:ilvl w:val="0"/>
          <w:numId w:val="7"/>
        </w:numPr>
        <w:ind w:left="1418" w:hanging="284"/>
        <w:jc w:val="both"/>
        <w:rPr>
          <w:rFonts w:ascii="Arial" w:hAnsi="Arial" w:cs="Arial"/>
          <w:sz w:val="22"/>
        </w:rPr>
      </w:pPr>
      <w:r>
        <w:rPr>
          <w:rFonts w:ascii="Arial" w:hAnsi="Arial" w:cs="Arial"/>
          <w:sz w:val="22"/>
        </w:rPr>
        <w:t xml:space="preserve">use of CCH in place of surgical </w:t>
      </w:r>
      <w:proofErr w:type="spellStart"/>
      <w:r>
        <w:rPr>
          <w:rFonts w:ascii="Arial" w:hAnsi="Arial" w:cs="Arial"/>
          <w:sz w:val="22"/>
        </w:rPr>
        <w:t>fasciotomy</w:t>
      </w:r>
      <w:proofErr w:type="spellEnd"/>
      <w:r>
        <w:rPr>
          <w:rFonts w:ascii="Arial" w:hAnsi="Arial" w:cs="Arial"/>
          <w:sz w:val="22"/>
        </w:rPr>
        <w:t>;</w:t>
      </w:r>
    </w:p>
    <w:p w:rsidR="0083269B" w:rsidRDefault="0083269B" w:rsidP="003749D0">
      <w:pPr>
        <w:pStyle w:val="ListParagraph"/>
        <w:numPr>
          <w:ilvl w:val="0"/>
          <w:numId w:val="7"/>
        </w:numPr>
        <w:ind w:left="1418" w:hanging="284"/>
        <w:jc w:val="both"/>
        <w:rPr>
          <w:rFonts w:ascii="Arial" w:hAnsi="Arial" w:cs="Arial"/>
          <w:sz w:val="22"/>
        </w:rPr>
      </w:pPr>
      <w:r w:rsidRPr="00BA10FB">
        <w:rPr>
          <w:rFonts w:ascii="Arial" w:hAnsi="Arial" w:cs="Arial"/>
          <w:sz w:val="22"/>
        </w:rPr>
        <w:t xml:space="preserve">use in patients </w:t>
      </w:r>
      <w:r>
        <w:rPr>
          <w:rFonts w:ascii="Arial" w:hAnsi="Arial" w:cs="Arial"/>
          <w:sz w:val="22"/>
        </w:rPr>
        <w:t>with more than 2 affected rays;</w:t>
      </w:r>
    </w:p>
    <w:p w:rsidR="0083269B" w:rsidRDefault="007D6554" w:rsidP="003749D0">
      <w:pPr>
        <w:pStyle w:val="ListParagraph"/>
        <w:numPr>
          <w:ilvl w:val="0"/>
          <w:numId w:val="6"/>
        </w:numPr>
        <w:ind w:left="1134" w:hanging="425"/>
        <w:jc w:val="both"/>
        <w:rPr>
          <w:rFonts w:ascii="Arial" w:hAnsi="Arial" w:cs="Arial"/>
          <w:sz w:val="22"/>
        </w:rPr>
      </w:pPr>
      <w:r>
        <w:rPr>
          <w:rFonts w:ascii="Arial" w:hAnsi="Arial" w:cs="Arial"/>
          <w:sz w:val="22"/>
        </w:rPr>
        <w:t>p</w:t>
      </w:r>
      <w:r w:rsidR="0083269B">
        <w:rPr>
          <w:rFonts w:ascii="Arial" w:hAnsi="Arial" w:cs="Arial"/>
          <w:sz w:val="22"/>
        </w:rPr>
        <w:t>otential for lower clinical success rates,</w:t>
      </w:r>
      <w:r w:rsidR="0083269B" w:rsidRPr="00BA10FB">
        <w:rPr>
          <w:rFonts w:ascii="Arial" w:hAnsi="Arial" w:cs="Arial"/>
          <w:sz w:val="22"/>
        </w:rPr>
        <w:t xml:space="preserve"> higher recurrent contracture rates</w:t>
      </w:r>
      <w:r w:rsidR="0083269B">
        <w:rPr>
          <w:rFonts w:ascii="Arial" w:hAnsi="Arial" w:cs="Arial"/>
          <w:sz w:val="22"/>
        </w:rPr>
        <w:t xml:space="preserve"> and corrective retreatment episodes </w:t>
      </w:r>
      <w:r w:rsidR="0083269B" w:rsidRPr="00BA10FB">
        <w:rPr>
          <w:rFonts w:ascii="Arial" w:hAnsi="Arial" w:cs="Arial"/>
          <w:sz w:val="22"/>
        </w:rPr>
        <w:t xml:space="preserve">than </w:t>
      </w:r>
      <w:r w:rsidR="0083269B">
        <w:rPr>
          <w:rFonts w:ascii="Arial" w:hAnsi="Arial" w:cs="Arial"/>
          <w:sz w:val="22"/>
        </w:rPr>
        <w:t>that observed in clinical trials, thereby underestimating the number of retreatments for failed initial treatments and recurrent disease;</w:t>
      </w:r>
      <w:r w:rsidR="003749D0">
        <w:rPr>
          <w:rFonts w:ascii="Arial" w:hAnsi="Arial" w:cs="Arial"/>
          <w:sz w:val="22"/>
        </w:rPr>
        <w:t xml:space="preserve"> and</w:t>
      </w:r>
    </w:p>
    <w:p w:rsidR="0083269B" w:rsidRDefault="007D6554" w:rsidP="003749D0">
      <w:pPr>
        <w:pStyle w:val="ListParagraph"/>
        <w:numPr>
          <w:ilvl w:val="0"/>
          <w:numId w:val="6"/>
        </w:numPr>
        <w:ind w:left="1134" w:hanging="425"/>
        <w:jc w:val="both"/>
        <w:rPr>
          <w:rFonts w:ascii="Arial" w:hAnsi="Arial" w:cs="Arial"/>
          <w:sz w:val="22"/>
        </w:rPr>
      </w:pPr>
      <w:proofErr w:type="gramStart"/>
      <w:r>
        <w:rPr>
          <w:rFonts w:ascii="Arial" w:hAnsi="Arial" w:cs="Arial"/>
          <w:sz w:val="22"/>
        </w:rPr>
        <w:t>p</w:t>
      </w:r>
      <w:r w:rsidR="0083269B">
        <w:rPr>
          <w:rFonts w:ascii="Arial" w:hAnsi="Arial" w:cs="Arial"/>
          <w:sz w:val="22"/>
        </w:rPr>
        <w:t>otential</w:t>
      </w:r>
      <w:proofErr w:type="gramEnd"/>
      <w:r w:rsidR="0083269B">
        <w:rPr>
          <w:rFonts w:ascii="Arial" w:hAnsi="Arial" w:cs="Arial"/>
          <w:sz w:val="22"/>
        </w:rPr>
        <w:t xml:space="preserve"> for</w:t>
      </w:r>
      <w:r w:rsidR="0083269B" w:rsidRPr="00BA10FB">
        <w:rPr>
          <w:rFonts w:ascii="Arial" w:hAnsi="Arial" w:cs="Arial"/>
          <w:sz w:val="22"/>
        </w:rPr>
        <w:t xml:space="preserve"> the average number of injections per joint </w:t>
      </w:r>
      <w:r w:rsidR="0083269B">
        <w:rPr>
          <w:rFonts w:ascii="Arial" w:hAnsi="Arial" w:cs="Arial"/>
          <w:sz w:val="22"/>
        </w:rPr>
        <w:t>to be higher than that claimed by the re</w:t>
      </w:r>
      <w:r w:rsidR="00D23864">
        <w:rPr>
          <w:rFonts w:ascii="Arial" w:hAnsi="Arial" w:cs="Arial"/>
          <w:sz w:val="22"/>
        </w:rPr>
        <w:t>-</w:t>
      </w:r>
      <w:r w:rsidR="0083269B">
        <w:rPr>
          <w:rFonts w:ascii="Arial" w:hAnsi="Arial" w:cs="Arial"/>
          <w:sz w:val="22"/>
        </w:rPr>
        <w:t>submission</w:t>
      </w:r>
      <w:r w:rsidR="003749D0">
        <w:rPr>
          <w:rFonts w:ascii="Arial" w:hAnsi="Arial" w:cs="Arial"/>
          <w:sz w:val="22"/>
        </w:rPr>
        <w:t>.</w:t>
      </w:r>
    </w:p>
    <w:p w:rsidR="00621377" w:rsidRPr="007D6554" w:rsidRDefault="00621377" w:rsidP="007D6554">
      <w:pPr>
        <w:jc w:val="both"/>
        <w:rPr>
          <w:rFonts w:ascii="Arial" w:hAnsi="Arial"/>
          <w:sz w:val="22"/>
          <w:szCs w:val="22"/>
        </w:rPr>
      </w:pPr>
    </w:p>
    <w:p w:rsidR="0083269B" w:rsidRPr="0083269B" w:rsidRDefault="0083269B" w:rsidP="003749D0">
      <w:pPr>
        <w:pStyle w:val="ListParagraph"/>
        <w:numPr>
          <w:ilvl w:val="1"/>
          <w:numId w:val="1"/>
        </w:numPr>
        <w:jc w:val="both"/>
        <w:rPr>
          <w:rFonts w:ascii="Arial" w:hAnsi="Arial"/>
          <w:sz w:val="22"/>
          <w:szCs w:val="22"/>
        </w:rPr>
      </w:pPr>
      <w:r w:rsidRPr="0083269B">
        <w:rPr>
          <w:rFonts w:ascii="Arial" w:hAnsi="Arial"/>
          <w:sz w:val="22"/>
          <w:szCs w:val="22"/>
        </w:rPr>
        <w:t xml:space="preserve">A Risk Sharing Arrangement (RSA) based on the predicted number of treatments required per patient was considered impractical by the PBAC in the July 2013 consideration. </w:t>
      </w:r>
      <w:r w:rsidR="007D6554">
        <w:rPr>
          <w:rFonts w:ascii="Arial" w:hAnsi="Arial"/>
          <w:sz w:val="22"/>
          <w:szCs w:val="22"/>
        </w:rPr>
        <w:t xml:space="preserve"> </w:t>
      </w:r>
      <w:r w:rsidRPr="0083269B">
        <w:rPr>
          <w:rFonts w:ascii="Arial" w:hAnsi="Arial"/>
          <w:sz w:val="22"/>
          <w:szCs w:val="22"/>
        </w:rPr>
        <w:t>The re</w:t>
      </w:r>
      <w:r w:rsidR="00D23864">
        <w:rPr>
          <w:rFonts w:ascii="Arial" w:hAnsi="Arial"/>
          <w:sz w:val="22"/>
          <w:szCs w:val="22"/>
        </w:rPr>
        <w:t>-</w:t>
      </w:r>
      <w:r w:rsidRPr="0083269B">
        <w:rPr>
          <w:rFonts w:ascii="Arial" w:hAnsi="Arial"/>
          <w:sz w:val="22"/>
          <w:szCs w:val="22"/>
        </w:rPr>
        <w:t xml:space="preserve">submission proposed a RSA based on a budget cap </w:t>
      </w:r>
      <w:r w:rsidRPr="00E9218F">
        <w:rPr>
          <w:rFonts w:ascii="Arial" w:hAnsi="Arial"/>
          <w:sz w:val="22"/>
          <w:szCs w:val="22"/>
        </w:rPr>
        <w:t xml:space="preserve">with a rebate of approximately </w:t>
      </w:r>
      <w:r w:rsidR="00E80232">
        <w:rPr>
          <w:rFonts w:ascii="Arial" w:hAnsi="Arial"/>
          <w:noProof/>
          <w:color w:val="000000"/>
          <w:sz w:val="22"/>
          <w:szCs w:val="22"/>
          <w:highlight w:val="black"/>
        </w:rPr>
        <w:t xml:space="preserve">'''''''''''''''''' '''''''''''''''''''''''''' </w:t>
      </w:r>
      <w:r w:rsidRPr="00E9218F">
        <w:rPr>
          <w:rFonts w:ascii="Arial" w:hAnsi="Arial"/>
          <w:sz w:val="22"/>
          <w:szCs w:val="22"/>
        </w:rPr>
        <w:t xml:space="preserve">off the revised price of </w:t>
      </w:r>
      <w:r w:rsidR="00E80232">
        <w:rPr>
          <w:rFonts w:ascii="Arial" w:hAnsi="Arial"/>
          <w:noProof/>
          <w:color w:val="000000"/>
          <w:sz w:val="22"/>
          <w:szCs w:val="22"/>
          <w:highlight w:val="black"/>
        </w:rPr>
        <w:t>'''''''''''''''''''''''''''''''''' ''''''''''''''' ''''' ''''''''' '''''''''''''''''''''''''''''''''''</w:t>
      </w:r>
      <w:r w:rsidRPr="00E9218F">
        <w:rPr>
          <w:rFonts w:ascii="Arial" w:hAnsi="Arial"/>
          <w:sz w:val="22"/>
          <w:szCs w:val="22"/>
        </w:rPr>
        <w:t>.</w:t>
      </w:r>
      <w:r w:rsidRPr="0083269B">
        <w:rPr>
          <w:rFonts w:ascii="Arial" w:hAnsi="Arial"/>
          <w:sz w:val="22"/>
          <w:szCs w:val="22"/>
        </w:rPr>
        <w:t xml:space="preserve"> </w:t>
      </w:r>
    </w:p>
    <w:p w:rsidR="0083269B" w:rsidRPr="007D6554" w:rsidRDefault="0083269B" w:rsidP="007D6554">
      <w:pPr>
        <w:jc w:val="both"/>
        <w:rPr>
          <w:rFonts w:ascii="Arial" w:hAnsi="Arial"/>
          <w:sz w:val="22"/>
          <w:szCs w:val="22"/>
        </w:rPr>
      </w:pPr>
    </w:p>
    <w:p w:rsidR="004934DA" w:rsidRPr="004934DA" w:rsidRDefault="0083269B" w:rsidP="003749D0">
      <w:pPr>
        <w:pStyle w:val="ListParagraph"/>
        <w:numPr>
          <w:ilvl w:val="1"/>
          <w:numId w:val="1"/>
        </w:numPr>
        <w:ind w:left="709" w:hanging="709"/>
        <w:jc w:val="both"/>
        <w:rPr>
          <w:rFonts w:ascii="Arial" w:hAnsi="Arial"/>
          <w:sz w:val="22"/>
          <w:szCs w:val="22"/>
        </w:rPr>
      </w:pPr>
      <w:r>
        <w:rPr>
          <w:rFonts w:ascii="Arial" w:hAnsi="Arial"/>
          <w:sz w:val="22"/>
          <w:szCs w:val="22"/>
        </w:rPr>
        <w:t>T</w:t>
      </w:r>
      <w:r w:rsidR="004934DA" w:rsidRPr="004934DA">
        <w:rPr>
          <w:rFonts w:ascii="Arial" w:hAnsi="Arial"/>
          <w:sz w:val="22"/>
          <w:szCs w:val="22"/>
        </w:rPr>
        <w:t xml:space="preserve">he PBAC considered, among other matters, that its assessment of the cost parity of CCH to surgical </w:t>
      </w:r>
      <w:proofErr w:type="spellStart"/>
      <w:r w:rsidR="004934DA" w:rsidRPr="004934DA">
        <w:rPr>
          <w:rFonts w:ascii="Arial" w:hAnsi="Arial"/>
          <w:sz w:val="22"/>
          <w:szCs w:val="22"/>
        </w:rPr>
        <w:t>fasciectomy</w:t>
      </w:r>
      <w:proofErr w:type="spellEnd"/>
      <w:r w:rsidR="004934DA" w:rsidRPr="004934DA">
        <w:rPr>
          <w:rFonts w:ascii="Arial" w:hAnsi="Arial"/>
          <w:sz w:val="22"/>
          <w:szCs w:val="22"/>
        </w:rPr>
        <w:t xml:space="preserve"> would be acceptable if the measures below were implemented to contain risks associated with the cost of CCH to the PBS:</w:t>
      </w:r>
    </w:p>
    <w:p w:rsidR="004934DA" w:rsidRPr="004934DA" w:rsidRDefault="007D6554" w:rsidP="003749D0">
      <w:pPr>
        <w:pStyle w:val="ListParagraph"/>
        <w:numPr>
          <w:ilvl w:val="0"/>
          <w:numId w:val="5"/>
        </w:numPr>
        <w:ind w:left="1134" w:hanging="425"/>
        <w:jc w:val="both"/>
        <w:rPr>
          <w:rFonts w:ascii="Arial" w:hAnsi="Arial"/>
          <w:sz w:val="22"/>
          <w:szCs w:val="22"/>
        </w:rPr>
      </w:pPr>
      <w:r>
        <w:rPr>
          <w:rFonts w:ascii="Arial" w:hAnsi="Arial"/>
          <w:sz w:val="22"/>
          <w:szCs w:val="22"/>
        </w:rPr>
        <w:t>a</w:t>
      </w:r>
      <w:r w:rsidR="004934DA" w:rsidRPr="004934DA">
        <w:rPr>
          <w:rFonts w:ascii="Arial" w:hAnsi="Arial"/>
          <w:sz w:val="22"/>
          <w:szCs w:val="22"/>
        </w:rPr>
        <w:t xml:space="preserve"> Risk Share Agreement (RSA) between the sponsor and the Government</w:t>
      </w:r>
      <w:r w:rsidR="00BA10FB">
        <w:rPr>
          <w:rFonts w:ascii="Arial" w:hAnsi="Arial"/>
          <w:sz w:val="22"/>
          <w:szCs w:val="22"/>
        </w:rPr>
        <w:t>;</w:t>
      </w:r>
    </w:p>
    <w:p w:rsidR="004934DA" w:rsidRPr="004934DA" w:rsidRDefault="007D6554" w:rsidP="003749D0">
      <w:pPr>
        <w:pStyle w:val="ListParagraph"/>
        <w:numPr>
          <w:ilvl w:val="0"/>
          <w:numId w:val="5"/>
        </w:numPr>
        <w:ind w:left="1134" w:hanging="425"/>
        <w:jc w:val="both"/>
        <w:rPr>
          <w:rFonts w:ascii="Arial" w:hAnsi="Arial"/>
          <w:sz w:val="22"/>
          <w:szCs w:val="22"/>
        </w:rPr>
      </w:pPr>
      <w:r>
        <w:rPr>
          <w:rFonts w:ascii="Arial" w:hAnsi="Arial"/>
          <w:sz w:val="22"/>
          <w:szCs w:val="22"/>
        </w:rPr>
        <w:t>t</w:t>
      </w:r>
      <w:r w:rsidR="004934DA" w:rsidRPr="004934DA">
        <w:rPr>
          <w:rFonts w:ascii="Arial" w:hAnsi="Arial"/>
          <w:sz w:val="22"/>
          <w:szCs w:val="22"/>
        </w:rPr>
        <w:t>he RSA should include a cap based on</w:t>
      </w:r>
      <w:r w:rsidR="00BA10FB">
        <w:rPr>
          <w:rFonts w:ascii="Arial" w:hAnsi="Arial"/>
          <w:sz w:val="22"/>
          <w:szCs w:val="22"/>
        </w:rPr>
        <w:t xml:space="preserve"> an annual number of hands treated as estimated by the </w:t>
      </w:r>
      <w:r w:rsidR="00D23864">
        <w:rPr>
          <w:rFonts w:ascii="Arial" w:hAnsi="Arial"/>
          <w:sz w:val="22"/>
          <w:szCs w:val="22"/>
        </w:rPr>
        <w:t>re-</w:t>
      </w:r>
      <w:r w:rsidR="00BA10FB">
        <w:rPr>
          <w:rFonts w:ascii="Arial" w:hAnsi="Arial"/>
          <w:sz w:val="22"/>
          <w:szCs w:val="22"/>
        </w:rPr>
        <w:t xml:space="preserve">submission, an average </w:t>
      </w:r>
      <w:r w:rsidR="0083269B">
        <w:rPr>
          <w:rFonts w:ascii="Arial" w:hAnsi="Arial"/>
          <w:sz w:val="22"/>
          <w:szCs w:val="22"/>
        </w:rPr>
        <w:t xml:space="preserve">number </w:t>
      </w:r>
      <w:r w:rsidR="00BA10FB">
        <w:rPr>
          <w:rFonts w:ascii="Arial" w:hAnsi="Arial"/>
          <w:sz w:val="22"/>
          <w:szCs w:val="22"/>
        </w:rPr>
        <w:t xml:space="preserve">of 1.65 injections </w:t>
      </w:r>
      <w:r w:rsidR="0083269B">
        <w:rPr>
          <w:rFonts w:ascii="Arial" w:hAnsi="Arial"/>
          <w:sz w:val="22"/>
          <w:szCs w:val="22"/>
        </w:rPr>
        <w:t>per</w:t>
      </w:r>
      <w:r w:rsidR="00BA10FB">
        <w:rPr>
          <w:rFonts w:ascii="Arial" w:hAnsi="Arial"/>
          <w:sz w:val="22"/>
          <w:szCs w:val="22"/>
        </w:rPr>
        <w:t xml:space="preserve"> joint, an average of 1.3 affected joints per ray and uptake rates as estimated per the </w:t>
      </w:r>
      <w:r w:rsidR="00D23864">
        <w:rPr>
          <w:rFonts w:ascii="Arial" w:hAnsi="Arial"/>
          <w:sz w:val="22"/>
          <w:szCs w:val="22"/>
        </w:rPr>
        <w:t>re-</w:t>
      </w:r>
      <w:r w:rsidR="00BA10FB">
        <w:rPr>
          <w:rFonts w:ascii="Arial" w:hAnsi="Arial"/>
          <w:sz w:val="22"/>
          <w:szCs w:val="22"/>
        </w:rPr>
        <w:t>submission;</w:t>
      </w:r>
      <w:r>
        <w:rPr>
          <w:rFonts w:ascii="Arial" w:hAnsi="Arial"/>
          <w:sz w:val="22"/>
          <w:szCs w:val="22"/>
        </w:rPr>
        <w:t xml:space="preserve"> and</w:t>
      </w:r>
    </w:p>
    <w:p w:rsidR="0033064E" w:rsidRDefault="007D6554" w:rsidP="007D6554">
      <w:pPr>
        <w:pStyle w:val="ListParagraph"/>
        <w:numPr>
          <w:ilvl w:val="0"/>
          <w:numId w:val="4"/>
        </w:numPr>
        <w:ind w:left="1134" w:hanging="425"/>
        <w:jc w:val="both"/>
        <w:rPr>
          <w:rFonts w:ascii="Arial" w:hAnsi="Arial"/>
          <w:sz w:val="22"/>
          <w:szCs w:val="22"/>
        </w:rPr>
      </w:pPr>
      <w:proofErr w:type="gramStart"/>
      <w:r>
        <w:rPr>
          <w:rFonts w:ascii="Arial" w:hAnsi="Arial"/>
          <w:sz w:val="22"/>
          <w:szCs w:val="22"/>
        </w:rPr>
        <w:t>a</w:t>
      </w:r>
      <w:proofErr w:type="gramEnd"/>
      <w:r w:rsidR="004934DA" w:rsidRPr="004934DA">
        <w:rPr>
          <w:rFonts w:ascii="Arial" w:hAnsi="Arial"/>
          <w:sz w:val="22"/>
          <w:szCs w:val="22"/>
        </w:rPr>
        <w:t xml:space="preserve"> 100% rebate for use beyond the cap</w:t>
      </w:r>
      <w:r w:rsidR="00FB4D4D">
        <w:rPr>
          <w:rFonts w:ascii="Arial" w:hAnsi="Arial"/>
          <w:sz w:val="22"/>
          <w:szCs w:val="22"/>
        </w:rPr>
        <w:t>.</w:t>
      </w:r>
    </w:p>
    <w:p w:rsidR="00DF6B3E" w:rsidRPr="00DF6B3E" w:rsidRDefault="00DF6B3E" w:rsidP="00DF6B3E">
      <w:pPr>
        <w:pStyle w:val="ListParagraph"/>
        <w:ind w:left="1134"/>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D40F53" w:rsidRPr="007D6554" w:rsidRDefault="00D40F53" w:rsidP="00882085">
      <w:pPr>
        <w:jc w:val="both"/>
        <w:rPr>
          <w:rFonts w:ascii="Arial" w:hAnsi="Arial"/>
          <w:sz w:val="22"/>
          <w:szCs w:val="22"/>
        </w:rPr>
      </w:pPr>
    </w:p>
    <w:p w:rsidR="00326E79" w:rsidRPr="00882085" w:rsidRDefault="00A62C1A" w:rsidP="003749D0">
      <w:pPr>
        <w:pStyle w:val="ListParagraph"/>
        <w:numPr>
          <w:ilvl w:val="0"/>
          <w:numId w:val="1"/>
        </w:numPr>
        <w:jc w:val="both"/>
        <w:rPr>
          <w:rFonts w:ascii="Arial" w:hAnsi="Arial"/>
          <w:b/>
          <w:sz w:val="22"/>
          <w:szCs w:val="22"/>
        </w:rPr>
      </w:pPr>
      <w:r w:rsidRPr="00882085">
        <w:rPr>
          <w:rFonts w:ascii="Arial" w:hAnsi="Arial"/>
          <w:b/>
          <w:sz w:val="22"/>
          <w:szCs w:val="22"/>
        </w:rPr>
        <w:t xml:space="preserve">PBAC </w:t>
      </w:r>
      <w:r w:rsidR="00930937" w:rsidRPr="00882085">
        <w:rPr>
          <w:rFonts w:ascii="Arial" w:hAnsi="Arial"/>
          <w:b/>
          <w:sz w:val="22"/>
          <w:szCs w:val="22"/>
        </w:rPr>
        <w:t>Outcome</w:t>
      </w:r>
    </w:p>
    <w:p w:rsidR="00B43E90" w:rsidRPr="007D6554" w:rsidRDefault="00B43E90" w:rsidP="00882085">
      <w:pPr>
        <w:jc w:val="both"/>
        <w:rPr>
          <w:rFonts w:ascii="Arial" w:hAnsi="Arial"/>
          <w:sz w:val="22"/>
          <w:szCs w:val="22"/>
        </w:rPr>
      </w:pPr>
    </w:p>
    <w:p w:rsidR="00C21323" w:rsidRPr="00D40F53" w:rsidRDefault="003239F5" w:rsidP="003239F5">
      <w:pPr>
        <w:pStyle w:val="ListParagraph"/>
        <w:numPr>
          <w:ilvl w:val="1"/>
          <w:numId w:val="1"/>
        </w:numPr>
        <w:jc w:val="both"/>
        <w:rPr>
          <w:rFonts w:ascii="Arial" w:hAnsi="Arial" w:cs="Arial"/>
          <w:sz w:val="22"/>
          <w:szCs w:val="22"/>
        </w:rPr>
      </w:pPr>
      <w:r w:rsidRPr="003239F5">
        <w:rPr>
          <w:rFonts w:ascii="Arial" w:hAnsi="Arial" w:cs="Arial"/>
          <w:sz w:val="22"/>
          <w:szCs w:val="22"/>
        </w:rPr>
        <w:t xml:space="preserve">The PBAC recommended listing collagenase clostridium </w:t>
      </w:r>
      <w:proofErr w:type="spellStart"/>
      <w:r w:rsidRPr="003239F5">
        <w:rPr>
          <w:rFonts w:ascii="Arial" w:hAnsi="Arial" w:cs="Arial"/>
          <w:sz w:val="22"/>
          <w:szCs w:val="22"/>
        </w:rPr>
        <w:t>histolyticum</w:t>
      </w:r>
      <w:proofErr w:type="spellEnd"/>
      <w:r w:rsidRPr="003239F5">
        <w:rPr>
          <w:rFonts w:ascii="Arial" w:hAnsi="Arial" w:cs="Arial"/>
          <w:sz w:val="22"/>
          <w:szCs w:val="22"/>
        </w:rPr>
        <w:t xml:space="preserve"> as an Authority required benefit for the treatment of </w:t>
      </w:r>
      <w:proofErr w:type="spellStart"/>
      <w:r w:rsidRPr="003239F5">
        <w:rPr>
          <w:rFonts w:ascii="Arial" w:hAnsi="Arial" w:cs="Arial"/>
          <w:sz w:val="22"/>
          <w:szCs w:val="22"/>
        </w:rPr>
        <w:t>Dupuytren’s</w:t>
      </w:r>
      <w:proofErr w:type="spellEnd"/>
      <w:r w:rsidRPr="003239F5">
        <w:rPr>
          <w:rFonts w:ascii="Arial" w:hAnsi="Arial" w:cs="Arial"/>
          <w:sz w:val="22"/>
          <w:szCs w:val="22"/>
        </w:rPr>
        <w:t xml:space="preserve"> contracture in patients meet</w:t>
      </w:r>
      <w:r w:rsidR="00AD2911">
        <w:rPr>
          <w:rFonts w:ascii="Arial" w:hAnsi="Arial" w:cs="Arial"/>
          <w:sz w:val="22"/>
          <w:szCs w:val="22"/>
        </w:rPr>
        <w:t xml:space="preserve">ing certain criteria, on a cost </w:t>
      </w:r>
      <w:r w:rsidRPr="003239F5">
        <w:rPr>
          <w:rFonts w:ascii="Arial" w:hAnsi="Arial" w:cs="Arial"/>
          <w:sz w:val="22"/>
          <w:szCs w:val="22"/>
        </w:rPr>
        <w:t xml:space="preserve">analysis basis that assumes equivalent overall treatment costs between and surgical </w:t>
      </w:r>
      <w:proofErr w:type="spellStart"/>
      <w:r w:rsidRPr="003239F5">
        <w:rPr>
          <w:rFonts w:ascii="Arial" w:hAnsi="Arial" w:cs="Arial"/>
          <w:sz w:val="22"/>
          <w:szCs w:val="22"/>
        </w:rPr>
        <w:t>fasciectomy</w:t>
      </w:r>
      <w:proofErr w:type="spellEnd"/>
      <w:r w:rsidR="007D6554">
        <w:rPr>
          <w:rFonts w:ascii="Arial" w:hAnsi="Arial" w:cs="Arial"/>
          <w:sz w:val="22"/>
          <w:szCs w:val="22"/>
        </w:rPr>
        <w:t>,</w:t>
      </w:r>
      <w:r w:rsidRPr="003239F5">
        <w:rPr>
          <w:rFonts w:ascii="Arial" w:hAnsi="Arial" w:cs="Arial"/>
          <w:sz w:val="22"/>
          <w:szCs w:val="22"/>
        </w:rPr>
        <w:t xml:space="preserve"> but accounting for </w:t>
      </w:r>
      <w:r w:rsidR="007D6554">
        <w:rPr>
          <w:rFonts w:ascii="Arial" w:hAnsi="Arial" w:cs="Arial"/>
          <w:sz w:val="22"/>
          <w:szCs w:val="22"/>
        </w:rPr>
        <w:t xml:space="preserve">a </w:t>
      </w:r>
      <w:r w:rsidRPr="003239F5">
        <w:rPr>
          <w:rFonts w:ascii="Arial" w:hAnsi="Arial" w:cs="Arial"/>
          <w:sz w:val="22"/>
          <w:szCs w:val="22"/>
        </w:rPr>
        <w:t xml:space="preserve">lower treatment success </w:t>
      </w:r>
      <w:r w:rsidR="007D6554">
        <w:rPr>
          <w:rFonts w:ascii="Arial" w:hAnsi="Arial" w:cs="Arial"/>
          <w:sz w:val="22"/>
          <w:szCs w:val="22"/>
        </w:rPr>
        <w:t xml:space="preserve">rate </w:t>
      </w:r>
      <w:r w:rsidRPr="003239F5">
        <w:rPr>
          <w:rFonts w:ascii="Arial" w:hAnsi="Arial" w:cs="Arial"/>
          <w:sz w:val="22"/>
          <w:szCs w:val="22"/>
        </w:rPr>
        <w:t xml:space="preserve">with CCH compared to surgical </w:t>
      </w:r>
      <w:proofErr w:type="spellStart"/>
      <w:r w:rsidRPr="003239F5">
        <w:rPr>
          <w:rFonts w:ascii="Arial" w:hAnsi="Arial" w:cs="Arial"/>
          <w:sz w:val="22"/>
          <w:szCs w:val="22"/>
        </w:rPr>
        <w:t>fasciectomy</w:t>
      </w:r>
      <w:proofErr w:type="spellEnd"/>
      <w:r w:rsidRPr="003239F5">
        <w:rPr>
          <w:rFonts w:ascii="Arial" w:hAnsi="Arial" w:cs="Arial"/>
          <w:sz w:val="22"/>
          <w:szCs w:val="22"/>
        </w:rPr>
        <w:t xml:space="preserve"> as well as higher retreatment and recurrent contracture rates for patients treated with CCH compared to surgical </w:t>
      </w:r>
      <w:proofErr w:type="spellStart"/>
      <w:r w:rsidRPr="003239F5">
        <w:rPr>
          <w:rFonts w:ascii="Arial" w:hAnsi="Arial" w:cs="Arial"/>
          <w:sz w:val="22"/>
          <w:szCs w:val="22"/>
        </w:rPr>
        <w:t>fasciectomy</w:t>
      </w:r>
      <w:proofErr w:type="spellEnd"/>
      <w:r w:rsidRPr="003239F5">
        <w:rPr>
          <w:rFonts w:ascii="Arial" w:hAnsi="Arial" w:cs="Arial"/>
          <w:sz w:val="22"/>
          <w:szCs w:val="22"/>
        </w:rPr>
        <w:t>.</w:t>
      </w:r>
    </w:p>
    <w:p w:rsidR="00C21323" w:rsidRPr="007D6554" w:rsidRDefault="00C21323" w:rsidP="00C21323">
      <w:pPr>
        <w:jc w:val="both"/>
        <w:rPr>
          <w:rFonts w:ascii="Arial" w:hAnsi="Arial" w:cs="Arial"/>
          <w:sz w:val="22"/>
          <w:szCs w:val="22"/>
          <w:lang w:eastAsia="zh-CN"/>
        </w:rPr>
      </w:pPr>
    </w:p>
    <w:p w:rsidR="00F80C10" w:rsidRDefault="00187AC0" w:rsidP="003749D0">
      <w:pPr>
        <w:pStyle w:val="ListParagraph"/>
        <w:numPr>
          <w:ilvl w:val="1"/>
          <w:numId w:val="1"/>
        </w:numPr>
        <w:jc w:val="both"/>
        <w:rPr>
          <w:rFonts w:ascii="Arial" w:hAnsi="Arial" w:cs="Arial"/>
          <w:sz w:val="22"/>
          <w:szCs w:val="22"/>
          <w:lang w:eastAsia="zh-CN"/>
        </w:rPr>
      </w:pPr>
      <w:r w:rsidRPr="00C21323">
        <w:rPr>
          <w:rFonts w:ascii="Arial" w:hAnsi="Arial" w:cs="Arial"/>
          <w:sz w:val="22"/>
          <w:szCs w:val="22"/>
        </w:rPr>
        <w:t>T</w:t>
      </w:r>
      <w:r w:rsidR="00F80C10">
        <w:rPr>
          <w:rFonts w:ascii="Arial" w:hAnsi="Arial" w:cs="Arial"/>
          <w:sz w:val="22"/>
          <w:szCs w:val="22"/>
        </w:rPr>
        <w:t>he PBAC noted the re</w:t>
      </w:r>
      <w:r w:rsidR="00D23864">
        <w:rPr>
          <w:rFonts w:ascii="Arial" w:hAnsi="Arial" w:cs="Arial"/>
          <w:sz w:val="22"/>
          <w:szCs w:val="22"/>
        </w:rPr>
        <w:t>-</w:t>
      </w:r>
      <w:r w:rsidR="00F80C10">
        <w:rPr>
          <w:rFonts w:ascii="Arial" w:hAnsi="Arial" w:cs="Arial"/>
          <w:sz w:val="22"/>
          <w:szCs w:val="22"/>
        </w:rPr>
        <w:t xml:space="preserve">submission’s request for a </w:t>
      </w:r>
      <w:r w:rsidR="00F80C10" w:rsidRPr="00F80C10">
        <w:rPr>
          <w:rFonts w:ascii="Arial" w:hAnsi="Arial" w:cs="Arial"/>
          <w:sz w:val="22"/>
          <w:szCs w:val="22"/>
        </w:rPr>
        <w:t xml:space="preserve">more restrictive listing than the previous submission </w:t>
      </w:r>
      <w:r w:rsidR="00F80C10">
        <w:rPr>
          <w:rFonts w:ascii="Arial" w:hAnsi="Arial" w:cs="Arial"/>
          <w:sz w:val="22"/>
          <w:szCs w:val="22"/>
        </w:rPr>
        <w:t>through</w:t>
      </w:r>
      <w:r w:rsidR="00F80C10" w:rsidRPr="00F80C10">
        <w:rPr>
          <w:rFonts w:ascii="Arial" w:hAnsi="Arial" w:cs="Arial"/>
          <w:sz w:val="22"/>
          <w:szCs w:val="22"/>
        </w:rPr>
        <w:t xml:space="preserve"> limiting the use of CCH to patients </w:t>
      </w:r>
      <w:r w:rsidR="00236B30">
        <w:rPr>
          <w:rFonts w:ascii="Arial" w:hAnsi="Arial" w:cs="Arial"/>
          <w:sz w:val="22"/>
          <w:szCs w:val="22"/>
        </w:rPr>
        <w:t xml:space="preserve">(a) </w:t>
      </w:r>
      <w:r w:rsidR="00F80C10" w:rsidRPr="00F80C10">
        <w:rPr>
          <w:rFonts w:ascii="Arial" w:hAnsi="Arial" w:cs="Arial"/>
          <w:sz w:val="22"/>
          <w:szCs w:val="22"/>
        </w:rPr>
        <w:t xml:space="preserve">with ≤ 2 rays affected </w:t>
      </w:r>
      <w:r w:rsidR="00236B30">
        <w:rPr>
          <w:rFonts w:ascii="Arial" w:hAnsi="Arial" w:cs="Arial"/>
          <w:sz w:val="22"/>
          <w:szCs w:val="22"/>
        </w:rPr>
        <w:t xml:space="preserve">and (b) </w:t>
      </w:r>
      <w:r w:rsidR="00F80C10" w:rsidRPr="00F80C10">
        <w:rPr>
          <w:rFonts w:ascii="Arial" w:hAnsi="Arial" w:cs="Arial"/>
          <w:sz w:val="22"/>
          <w:szCs w:val="22"/>
        </w:rPr>
        <w:t>who would otherwise require surgery</w:t>
      </w:r>
      <w:r w:rsidR="00F80C10">
        <w:rPr>
          <w:rFonts w:ascii="Arial" w:hAnsi="Arial" w:cs="Arial"/>
          <w:sz w:val="22"/>
          <w:szCs w:val="22"/>
        </w:rPr>
        <w:t xml:space="preserve">. </w:t>
      </w:r>
      <w:r w:rsidR="007D6554">
        <w:rPr>
          <w:rFonts w:ascii="Arial" w:hAnsi="Arial" w:cs="Arial"/>
          <w:sz w:val="22"/>
          <w:szCs w:val="22"/>
        </w:rPr>
        <w:t xml:space="preserve"> </w:t>
      </w:r>
      <w:r w:rsidR="00F80C10">
        <w:rPr>
          <w:rFonts w:ascii="Arial" w:hAnsi="Arial" w:cs="Arial"/>
          <w:sz w:val="22"/>
          <w:szCs w:val="22"/>
        </w:rPr>
        <w:t xml:space="preserve">Whilst the PBAC agreed with the intent of these </w:t>
      </w:r>
      <w:r w:rsidR="00236B30">
        <w:rPr>
          <w:rFonts w:ascii="Arial" w:hAnsi="Arial" w:cs="Arial"/>
          <w:sz w:val="22"/>
          <w:szCs w:val="22"/>
        </w:rPr>
        <w:t>two</w:t>
      </w:r>
      <w:r w:rsidR="00F80C10">
        <w:rPr>
          <w:rFonts w:ascii="Arial" w:hAnsi="Arial" w:cs="Arial"/>
          <w:sz w:val="22"/>
          <w:szCs w:val="22"/>
        </w:rPr>
        <w:t xml:space="preserve"> particular elements of the restriction</w:t>
      </w:r>
      <w:r w:rsidR="005D0FB6">
        <w:rPr>
          <w:rFonts w:ascii="Arial" w:hAnsi="Arial" w:cs="Arial"/>
          <w:sz w:val="22"/>
          <w:szCs w:val="22"/>
        </w:rPr>
        <w:t xml:space="preserve"> and the inclusion of them in the restriction</w:t>
      </w:r>
      <w:r w:rsidR="00F80C10">
        <w:rPr>
          <w:rFonts w:ascii="Arial" w:hAnsi="Arial" w:cs="Arial"/>
          <w:sz w:val="22"/>
          <w:szCs w:val="22"/>
        </w:rPr>
        <w:t xml:space="preserve">, the PBAC considered that it would be difficult to </w:t>
      </w:r>
      <w:r w:rsidR="001B2239">
        <w:rPr>
          <w:rFonts w:ascii="Arial" w:hAnsi="Arial" w:cs="Arial"/>
          <w:sz w:val="22"/>
          <w:szCs w:val="22"/>
        </w:rPr>
        <w:t xml:space="preserve">audit whether these </w:t>
      </w:r>
      <w:r w:rsidR="00236B30">
        <w:rPr>
          <w:rFonts w:ascii="Arial" w:hAnsi="Arial" w:cs="Arial"/>
          <w:sz w:val="22"/>
          <w:szCs w:val="22"/>
        </w:rPr>
        <w:lastRenderedPageBreak/>
        <w:t xml:space="preserve">two </w:t>
      </w:r>
      <w:r w:rsidR="00F80C10">
        <w:rPr>
          <w:rFonts w:ascii="Arial" w:hAnsi="Arial" w:cs="Arial"/>
          <w:sz w:val="22"/>
          <w:szCs w:val="22"/>
        </w:rPr>
        <w:t xml:space="preserve">requirements are being met and therefore </w:t>
      </w:r>
      <w:r w:rsidR="005D0FB6">
        <w:rPr>
          <w:rFonts w:ascii="Arial" w:hAnsi="Arial" w:cs="Arial"/>
          <w:sz w:val="22"/>
          <w:szCs w:val="22"/>
        </w:rPr>
        <w:t>their inclusion in the restriction does not</w:t>
      </w:r>
      <w:r w:rsidR="00F80C10">
        <w:rPr>
          <w:rFonts w:ascii="Arial" w:hAnsi="Arial" w:cs="Arial"/>
          <w:sz w:val="22"/>
          <w:szCs w:val="22"/>
        </w:rPr>
        <w:t xml:space="preserve"> completely resolve the PBAC’s previous concerns that CCH would be used earlier in the </w:t>
      </w:r>
      <w:r w:rsidR="005D0FB6">
        <w:rPr>
          <w:rFonts w:ascii="Arial" w:hAnsi="Arial" w:cs="Arial"/>
          <w:sz w:val="22"/>
          <w:szCs w:val="22"/>
        </w:rPr>
        <w:t xml:space="preserve">clinical </w:t>
      </w:r>
      <w:r w:rsidR="00F80C10">
        <w:rPr>
          <w:rFonts w:ascii="Arial" w:hAnsi="Arial" w:cs="Arial"/>
          <w:sz w:val="22"/>
          <w:szCs w:val="22"/>
        </w:rPr>
        <w:t>treatment algorithm to delay surgery.</w:t>
      </w:r>
    </w:p>
    <w:p w:rsidR="00F80C10" w:rsidRPr="00236B30" w:rsidRDefault="00F80C10" w:rsidP="00F80C10">
      <w:pPr>
        <w:jc w:val="both"/>
        <w:rPr>
          <w:rFonts w:ascii="Arial" w:hAnsi="Arial" w:cs="Arial"/>
          <w:sz w:val="22"/>
          <w:szCs w:val="22"/>
          <w:lang w:eastAsia="zh-CN"/>
        </w:rPr>
      </w:pPr>
    </w:p>
    <w:p w:rsidR="005D0FB6" w:rsidRDefault="005D0FB6" w:rsidP="003749D0">
      <w:pPr>
        <w:pStyle w:val="ListParagraph"/>
        <w:numPr>
          <w:ilvl w:val="1"/>
          <w:numId w:val="1"/>
        </w:numPr>
        <w:jc w:val="both"/>
        <w:rPr>
          <w:rFonts w:ascii="Arial" w:hAnsi="Arial" w:cs="Arial"/>
          <w:sz w:val="22"/>
          <w:szCs w:val="22"/>
          <w:lang w:eastAsia="zh-CN"/>
        </w:rPr>
      </w:pPr>
      <w:r w:rsidRPr="005D0FB6">
        <w:rPr>
          <w:rFonts w:ascii="Arial" w:hAnsi="Arial" w:cs="Arial"/>
          <w:sz w:val="22"/>
          <w:szCs w:val="22"/>
        </w:rPr>
        <w:t xml:space="preserve">The </w:t>
      </w:r>
      <w:r>
        <w:rPr>
          <w:rFonts w:ascii="Arial" w:hAnsi="Arial" w:cs="Arial"/>
          <w:sz w:val="22"/>
          <w:szCs w:val="22"/>
        </w:rPr>
        <w:t>re</w:t>
      </w:r>
      <w:r w:rsidR="00D23864">
        <w:rPr>
          <w:rFonts w:ascii="Arial" w:hAnsi="Arial" w:cs="Arial"/>
          <w:sz w:val="22"/>
          <w:szCs w:val="22"/>
        </w:rPr>
        <w:t>-</w:t>
      </w:r>
      <w:r w:rsidRPr="005D0FB6">
        <w:rPr>
          <w:rFonts w:ascii="Arial" w:hAnsi="Arial" w:cs="Arial"/>
          <w:sz w:val="22"/>
          <w:szCs w:val="22"/>
        </w:rPr>
        <w:t>submission</w:t>
      </w:r>
      <w:r>
        <w:rPr>
          <w:rFonts w:ascii="Arial" w:hAnsi="Arial" w:cs="Arial"/>
          <w:sz w:val="22"/>
          <w:szCs w:val="22"/>
        </w:rPr>
        <w:t>’</w:t>
      </w:r>
      <w:r w:rsidRPr="005D0FB6">
        <w:rPr>
          <w:rFonts w:ascii="Arial" w:hAnsi="Arial" w:cs="Arial"/>
          <w:sz w:val="22"/>
          <w:szCs w:val="22"/>
        </w:rPr>
        <w:t xml:space="preserve"> nominated </w:t>
      </w:r>
      <w:r>
        <w:rPr>
          <w:rFonts w:ascii="Arial" w:hAnsi="Arial" w:cs="Arial"/>
          <w:sz w:val="22"/>
          <w:szCs w:val="22"/>
        </w:rPr>
        <w:t xml:space="preserve">main comparator of </w:t>
      </w:r>
      <w:r w:rsidRPr="005D0FB6">
        <w:rPr>
          <w:rFonts w:ascii="Arial" w:hAnsi="Arial" w:cs="Arial"/>
          <w:sz w:val="22"/>
          <w:szCs w:val="22"/>
        </w:rPr>
        <w:t xml:space="preserve">surgical </w:t>
      </w:r>
      <w:proofErr w:type="spellStart"/>
      <w:r w:rsidRPr="005D0FB6">
        <w:rPr>
          <w:rFonts w:ascii="Arial" w:hAnsi="Arial" w:cs="Arial"/>
          <w:sz w:val="22"/>
          <w:szCs w:val="22"/>
        </w:rPr>
        <w:t>fasciectomy</w:t>
      </w:r>
      <w:proofErr w:type="spellEnd"/>
      <w:r w:rsidRPr="005D0FB6">
        <w:rPr>
          <w:rFonts w:ascii="Arial" w:hAnsi="Arial" w:cs="Arial"/>
          <w:sz w:val="22"/>
          <w:szCs w:val="22"/>
        </w:rPr>
        <w:t xml:space="preserve"> </w:t>
      </w:r>
      <w:r>
        <w:rPr>
          <w:rFonts w:ascii="Arial" w:hAnsi="Arial" w:cs="Arial"/>
          <w:sz w:val="22"/>
          <w:szCs w:val="22"/>
        </w:rPr>
        <w:t>had been previously</w:t>
      </w:r>
      <w:r w:rsidRPr="005D0FB6">
        <w:rPr>
          <w:rFonts w:ascii="Arial" w:hAnsi="Arial" w:cs="Arial"/>
          <w:sz w:val="22"/>
          <w:szCs w:val="22"/>
        </w:rPr>
        <w:t xml:space="preserve"> accepted by the PBAC at the July 2013 meeting</w:t>
      </w:r>
      <w:r w:rsidR="001E3433">
        <w:rPr>
          <w:rFonts w:ascii="Arial" w:hAnsi="Arial" w:cs="Arial"/>
          <w:sz w:val="22"/>
          <w:szCs w:val="22"/>
        </w:rPr>
        <w:t xml:space="preserve">.  Although the PBAC had previously considered that CCH may potentially replace </w:t>
      </w:r>
      <w:proofErr w:type="spellStart"/>
      <w:r w:rsidR="001E3433">
        <w:rPr>
          <w:rFonts w:ascii="Arial" w:hAnsi="Arial" w:cs="Arial"/>
          <w:sz w:val="22"/>
          <w:szCs w:val="22"/>
        </w:rPr>
        <w:t>fasciotomy</w:t>
      </w:r>
      <w:proofErr w:type="spellEnd"/>
      <w:r w:rsidR="001E3433">
        <w:rPr>
          <w:rFonts w:ascii="Arial" w:hAnsi="Arial" w:cs="Arial"/>
          <w:sz w:val="22"/>
          <w:szCs w:val="22"/>
        </w:rPr>
        <w:t xml:space="preserve"> in clinical practice, the PBAC had also considered in July 2013 that </w:t>
      </w:r>
      <w:proofErr w:type="spellStart"/>
      <w:r w:rsidR="001E3433">
        <w:rPr>
          <w:rFonts w:ascii="Arial" w:hAnsi="Arial" w:cs="Arial"/>
          <w:sz w:val="22"/>
          <w:szCs w:val="22"/>
        </w:rPr>
        <w:t>fasciotomy</w:t>
      </w:r>
      <w:proofErr w:type="spellEnd"/>
      <w:r w:rsidR="001E3433">
        <w:rPr>
          <w:rFonts w:ascii="Arial" w:hAnsi="Arial" w:cs="Arial"/>
          <w:sz w:val="22"/>
          <w:szCs w:val="22"/>
        </w:rPr>
        <w:t xml:space="preserve"> is a secondary comparator</w:t>
      </w:r>
      <w:r w:rsidR="001508DD">
        <w:rPr>
          <w:rFonts w:ascii="Arial" w:hAnsi="Arial" w:cs="Arial"/>
          <w:sz w:val="22"/>
          <w:szCs w:val="22"/>
        </w:rPr>
        <w:t>.</w:t>
      </w:r>
    </w:p>
    <w:p w:rsidR="001E3433" w:rsidRPr="001E3433" w:rsidRDefault="001E3433" w:rsidP="001E3433">
      <w:pPr>
        <w:jc w:val="both"/>
        <w:rPr>
          <w:rFonts w:ascii="Arial" w:hAnsi="Arial" w:cs="Arial"/>
          <w:sz w:val="22"/>
          <w:szCs w:val="22"/>
          <w:lang w:eastAsia="zh-CN"/>
        </w:rPr>
      </w:pPr>
    </w:p>
    <w:p w:rsidR="0000647F" w:rsidRPr="0000647F" w:rsidRDefault="0000647F" w:rsidP="003749D0">
      <w:pPr>
        <w:pStyle w:val="ListParagraph"/>
        <w:numPr>
          <w:ilvl w:val="1"/>
          <w:numId w:val="1"/>
        </w:numPr>
        <w:jc w:val="both"/>
        <w:rPr>
          <w:rFonts w:ascii="Arial" w:hAnsi="Arial" w:cs="Arial"/>
          <w:sz w:val="22"/>
          <w:szCs w:val="22"/>
        </w:rPr>
      </w:pPr>
      <w:r w:rsidRPr="0000647F">
        <w:rPr>
          <w:rFonts w:ascii="Arial" w:hAnsi="Arial" w:cs="Arial"/>
          <w:sz w:val="22"/>
          <w:szCs w:val="22"/>
        </w:rPr>
        <w:t>The PBAC noted that the re</w:t>
      </w:r>
      <w:r w:rsidR="00D23864">
        <w:rPr>
          <w:rFonts w:ascii="Arial" w:hAnsi="Arial" w:cs="Arial"/>
          <w:sz w:val="22"/>
          <w:szCs w:val="22"/>
        </w:rPr>
        <w:t>-</w:t>
      </w:r>
      <w:r w:rsidRPr="0000647F">
        <w:rPr>
          <w:rFonts w:ascii="Arial" w:hAnsi="Arial" w:cs="Arial"/>
          <w:sz w:val="22"/>
          <w:szCs w:val="22"/>
        </w:rPr>
        <w:t>submission</w:t>
      </w:r>
      <w:r>
        <w:rPr>
          <w:rFonts w:ascii="Arial" w:hAnsi="Arial" w:cs="Arial"/>
          <w:sz w:val="22"/>
          <w:szCs w:val="22"/>
        </w:rPr>
        <w:t>’s base case estimate of clinical success rate wa</w:t>
      </w:r>
      <w:r w:rsidRPr="0000647F">
        <w:rPr>
          <w:rFonts w:ascii="Arial" w:hAnsi="Arial" w:cs="Arial"/>
          <w:sz w:val="22"/>
          <w:szCs w:val="22"/>
        </w:rPr>
        <w:t>s 65.4% for</w:t>
      </w:r>
      <w:r>
        <w:rPr>
          <w:rFonts w:ascii="Arial" w:hAnsi="Arial" w:cs="Arial"/>
          <w:sz w:val="22"/>
          <w:szCs w:val="22"/>
        </w:rPr>
        <w:t xml:space="preserve"> CCH, and 80.8% for </w:t>
      </w:r>
      <w:proofErr w:type="spellStart"/>
      <w:r>
        <w:rPr>
          <w:rFonts w:ascii="Arial" w:hAnsi="Arial" w:cs="Arial"/>
          <w:sz w:val="22"/>
          <w:szCs w:val="22"/>
        </w:rPr>
        <w:t>fasciectomy</w:t>
      </w:r>
      <w:proofErr w:type="spellEnd"/>
      <w:r>
        <w:rPr>
          <w:rFonts w:ascii="Arial" w:hAnsi="Arial" w:cs="Arial"/>
          <w:sz w:val="22"/>
          <w:szCs w:val="22"/>
        </w:rPr>
        <w:t xml:space="preserve"> and that these results had increased in magnitude to those accepted by the PBAC in July 2013 (50% success rate for CCH, 69% success rate for </w:t>
      </w:r>
      <w:proofErr w:type="spellStart"/>
      <w:r>
        <w:rPr>
          <w:rFonts w:ascii="Arial" w:hAnsi="Arial" w:cs="Arial"/>
          <w:sz w:val="22"/>
          <w:szCs w:val="22"/>
        </w:rPr>
        <w:t>fasciectomy</w:t>
      </w:r>
      <w:proofErr w:type="spellEnd"/>
      <w:r>
        <w:rPr>
          <w:rFonts w:ascii="Arial" w:hAnsi="Arial" w:cs="Arial"/>
          <w:sz w:val="22"/>
          <w:szCs w:val="22"/>
        </w:rPr>
        <w:t>).</w:t>
      </w:r>
      <w:r w:rsidR="001B2239">
        <w:rPr>
          <w:rFonts w:ascii="Arial" w:hAnsi="Arial" w:cs="Arial"/>
          <w:sz w:val="22"/>
          <w:szCs w:val="22"/>
        </w:rPr>
        <w:t xml:space="preserve"> </w:t>
      </w:r>
      <w:r w:rsidR="00236B30">
        <w:rPr>
          <w:rFonts w:ascii="Arial" w:hAnsi="Arial" w:cs="Arial"/>
          <w:sz w:val="22"/>
          <w:szCs w:val="22"/>
        </w:rPr>
        <w:t xml:space="preserve"> </w:t>
      </w:r>
      <w:r w:rsidR="001B2239">
        <w:rPr>
          <w:rFonts w:ascii="Arial" w:hAnsi="Arial" w:cs="Arial"/>
          <w:sz w:val="22"/>
          <w:szCs w:val="22"/>
        </w:rPr>
        <w:t xml:space="preserve">The PBAC further noted that in the comparison of recurrence rates, patients treated with CCH had higher rates of recurrence compared to </w:t>
      </w:r>
      <w:proofErr w:type="spellStart"/>
      <w:r w:rsidR="001B2239">
        <w:rPr>
          <w:rFonts w:ascii="Arial" w:hAnsi="Arial" w:cs="Arial"/>
          <w:sz w:val="22"/>
          <w:szCs w:val="22"/>
        </w:rPr>
        <w:t>fasciectomy</w:t>
      </w:r>
      <w:proofErr w:type="spellEnd"/>
      <w:r w:rsidR="001B2239">
        <w:rPr>
          <w:rFonts w:ascii="Arial" w:hAnsi="Arial" w:cs="Arial"/>
          <w:sz w:val="22"/>
          <w:szCs w:val="22"/>
        </w:rPr>
        <w:t xml:space="preserve"> if recurrence </w:t>
      </w:r>
      <w:r w:rsidR="00033043">
        <w:rPr>
          <w:rFonts w:ascii="Arial" w:hAnsi="Arial" w:cs="Arial"/>
          <w:sz w:val="22"/>
          <w:szCs w:val="22"/>
        </w:rPr>
        <w:t>i</w:t>
      </w:r>
      <w:r w:rsidR="001B2239">
        <w:rPr>
          <w:rFonts w:ascii="Arial" w:hAnsi="Arial" w:cs="Arial"/>
          <w:sz w:val="22"/>
          <w:szCs w:val="22"/>
        </w:rPr>
        <w:t>s defined as contracture of ≥ 20° or ≥ 30°</w:t>
      </w:r>
      <w:r w:rsidR="00033043">
        <w:rPr>
          <w:rFonts w:ascii="Arial" w:hAnsi="Arial" w:cs="Arial"/>
          <w:sz w:val="22"/>
          <w:szCs w:val="22"/>
        </w:rPr>
        <w:t xml:space="preserve"> occurring up to 4 years after </w:t>
      </w:r>
      <w:r w:rsidR="00D37BF5">
        <w:rPr>
          <w:rFonts w:ascii="Arial" w:hAnsi="Arial" w:cs="Arial"/>
          <w:sz w:val="22"/>
          <w:szCs w:val="22"/>
        </w:rPr>
        <w:t xml:space="preserve">initial </w:t>
      </w:r>
      <w:r w:rsidR="00033043">
        <w:rPr>
          <w:rFonts w:ascii="Arial" w:hAnsi="Arial" w:cs="Arial"/>
          <w:sz w:val="22"/>
          <w:szCs w:val="22"/>
        </w:rPr>
        <w:t>treatment</w:t>
      </w:r>
      <w:r w:rsidR="001B2239">
        <w:rPr>
          <w:rFonts w:ascii="Arial" w:hAnsi="Arial" w:cs="Arial"/>
          <w:sz w:val="22"/>
          <w:szCs w:val="22"/>
        </w:rPr>
        <w:t>.</w:t>
      </w:r>
      <w:r w:rsidR="00033043">
        <w:rPr>
          <w:rFonts w:ascii="Arial" w:hAnsi="Arial" w:cs="Arial"/>
          <w:sz w:val="22"/>
          <w:szCs w:val="22"/>
        </w:rPr>
        <w:t xml:space="preserve">  The PBAC did not accept the re</w:t>
      </w:r>
      <w:r w:rsidR="00D23864">
        <w:rPr>
          <w:rFonts w:ascii="Arial" w:hAnsi="Arial" w:cs="Arial"/>
          <w:sz w:val="22"/>
          <w:szCs w:val="22"/>
        </w:rPr>
        <w:t>-</w:t>
      </w:r>
      <w:r w:rsidR="00033043">
        <w:rPr>
          <w:rFonts w:ascii="Arial" w:hAnsi="Arial" w:cs="Arial"/>
          <w:sz w:val="22"/>
          <w:szCs w:val="22"/>
        </w:rPr>
        <w:t xml:space="preserve">submission’s definition of recurrence (patients who received medical or surgical intervention up to 4 years after </w:t>
      </w:r>
      <w:r w:rsidR="00D37BF5">
        <w:rPr>
          <w:rFonts w:ascii="Arial" w:hAnsi="Arial" w:cs="Arial"/>
          <w:sz w:val="22"/>
          <w:szCs w:val="22"/>
        </w:rPr>
        <w:t xml:space="preserve">initial </w:t>
      </w:r>
      <w:r w:rsidR="00033043">
        <w:rPr>
          <w:rFonts w:ascii="Arial" w:hAnsi="Arial" w:cs="Arial"/>
          <w:sz w:val="22"/>
          <w:szCs w:val="22"/>
        </w:rPr>
        <w:t>treatment) as it considered that a 20° - 30° contracture is likely to translate into a patient being unable to place a hand flat on a table</w:t>
      </w:r>
      <w:r w:rsidR="001B746F">
        <w:rPr>
          <w:rFonts w:ascii="Arial" w:hAnsi="Arial" w:cs="Arial"/>
          <w:sz w:val="22"/>
          <w:szCs w:val="22"/>
        </w:rPr>
        <w:t xml:space="preserve"> and therefore recurrence by degree of contracture is a reasonable definition of recurrence.  This was consistent with the advice of the clinician presenting at the hearing.</w:t>
      </w:r>
    </w:p>
    <w:p w:rsidR="0000647F" w:rsidRPr="00236B30" w:rsidRDefault="0000647F" w:rsidP="001B2239">
      <w:pPr>
        <w:jc w:val="both"/>
        <w:rPr>
          <w:rFonts w:ascii="Arial" w:hAnsi="Arial" w:cs="Arial"/>
          <w:sz w:val="22"/>
          <w:szCs w:val="22"/>
          <w:lang w:eastAsia="zh-CN"/>
        </w:rPr>
      </w:pPr>
    </w:p>
    <w:p w:rsidR="009D4142" w:rsidRPr="00C21323" w:rsidRDefault="001B2239" w:rsidP="003749D0">
      <w:pPr>
        <w:pStyle w:val="ListParagraph"/>
        <w:numPr>
          <w:ilvl w:val="1"/>
          <w:numId w:val="1"/>
        </w:numPr>
        <w:jc w:val="both"/>
        <w:rPr>
          <w:rFonts w:ascii="Arial" w:hAnsi="Arial" w:cs="Arial"/>
          <w:sz w:val="22"/>
          <w:szCs w:val="22"/>
          <w:lang w:eastAsia="zh-CN"/>
        </w:rPr>
      </w:pPr>
      <w:r>
        <w:rPr>
          <w:rFonts w:ascii="Arial" w:hAnsi="Arial" w:cs="Arial"/>
          <w:sz w:val="22"/>
          <w:szCs w:val="22"/>
        </w:rPr>
        <w:t xml:space="preserve">As a result of the observed lower </w:t>
      </w:r>
      <w:r w:rsidR="00187AC0" w:rsidRPr="00C21323">
        <w:rPr>
          <w:rFonts w:ascii="Arial" w:hAnsi="Arial" w:cs="Arial"/>
          <w:sz w:val="22"/>
          <w:szCs w:val="22"/>
        </w:rPr>
        <w:t xml:space="preserve">success </w:t>
      </w:r>
      <w:r w:rsidR="00750C0F" w:rsidRPr="00C21323">
        <w:rPr>
          <w:rFonts w:ascii="Arial" w:hAnsi="Arial" w:cs="Arial"/>
          <w:sz w:val="22"/>
          <w:szCs w:val="22"/>
        </w:rPr>
        <w:t>rate and</w:t>
      </w:r>
      <w:r w:rsidR="00187AC0" w:rsidRPr="00C21323">
        <w:rPr>
          <w:rFonts w:ascii="Arial" w:hAnsi="Arial" w:cs="Arial"/>
          <w:sz w:val="22"/>
          <w:szCs w:val="22"/>
        </w:rPr>
        <w:t xml:space="preserve"> </w:t>
      </w:r>
      <w:r w:rsidR="00033043">
        <w:rPr>
          <w:rFonts w:ascii="Arial" w:hAnsi="Arial" w:cs="Arial"/>
          <w:sz w:val="22"/>
          <w:szCs w:val="22"/>
        </w:rPr>
        <w:t xml:space="preserve">higher </w:t>
      </w:r>
      <w:r w:rsidR="00187AC0" w:rsidRPr="00C21323">
        <w:rPr>
          <w:rFonts w:ascii="Arial" w:hAnsi="Arial" w:cs="Arial"/>
          <w:sz w:val="22"/>
          <w:szCs w:val="22"/>
        </w:rPr>
        <w:t>rate of recurrence</w:t>
      </w:r>
      <w:r w:rsidR="00033043">
        <w:rPr>
          <w:rFonts w:ascii="Arial" w:hAnsi="Arial" w:cs="Arial"/>
          <w:sz w:val="22"/>
          <w:szCs w:val="22"/>
        </w:rPr>
        <w:t xml:space="preserve"> (</w:t>
      </w:r>
      <w:r w:rsidR="001B746F">
        <w:rPr>
          <w:rFonts w:ascii="Arial" w:hAnsi="Arial" w:cs="Arial"/>
          <w:sz w:val="22"/>
          <w:szCs w:val="22"/>
        </w:rPr>
        <w:t xml:space="preserve">defined by degree of contracture) </w:t>
      </w:r>
      <w:r>
        <w:rPr>
          <w:rFonts w:ascii="Arial" w:hAnsi="Arial" w:cs="Arial"/>
          <w:sz w:val="22"/>
          <w:szCs w:val="22"/>
        </w:rPr>
        <w:t xml:space="preserve">for CCH compared to </w:t>
      </w:r>
      <w:proofErr w:type="spellStart"/>
      <w:r>
        <w:rPr>
          <w:rFonts w:ascii="Arial" w:hAnsi="Arial" w:cs="Arial"/>
          <w:sz w:val="22"/>
          <w:szCs w:val="22"/>
        </w:rPr>
        <w:t>fasciectomy</w:t>
      </w:r>
      <w:proofErr w:type="spellEnd"/>
      <w:r>
        <w:rPr>
          <w:rFonts w:ascii="Arial" w:hAnsi="Arial" w:cs="Arial"/>
          <w:sz w:val="22"/>
          <w:szCs w:val="22"/>
        </w:rPr>
        <w:t xml:space="preserve">, the PBAC reaffirmed its view that CCH is inferior to </w:t>
      </w:r>
      <w:proofErr w:type="spellStart"/>
      <w:r>
        <w:rPr>
          <w:rFonts w:ascii="Arial" w:hAnsi="Arial" w:cs="Arial"/>
          <w:sz w:val="22"/>
          <w:szCs w:val="22"/>
        </w:rPr>
        <w:t>fascie</w:t>
      </w:r>
      <w:r w:rsidR="00EE4F9A">
        <w:rPr>
          <w:rFonts w:ascii="Arial" w:hAnsi="Arial" w:cs="Arial"/>
          <w:sz w:val="22"/>
          <w:szCs w:val="22"/>
        </w:rPr>
        <w:t>c</w:t>
      </w:r>
      <w:r>
        <w:rPr>
          <w:rFonts w:ascii="Arial" w:hAnsi="Arial" w:cs="Arial"/>
          <w:sz w:val="22"/>
          <w:szCs w:val="22"/>
        </w:rPr>
        <w:t>tomy</w:t>
      </w:r>
      <w:proofErr w:type="spellEnd"/>
      <w:r>
        <w:rPr>
          <w:rFonts w:ascii="Arial" w:hAnsi="Arial" w:cs="Arial"/>
          <w:sz w:val="22"/>
          <w:szCs w:val="22"/>
        </w:rPr>
        <w:t xml:space="preserve"> in terms of comparative effectiveness</w:t>
      </w:r>
      <w:r w:rsidR="00EE4F9A">
        <w:rPr>
          <w:rFonts w:ascii="Arial" w:hAnsi="Arial" w:cs="Arial"/>
          <w:sz w:val="22"/>
          <w:szCs w:val="22"/>
        </w:rPr>
        <w:t xml:space="preserve"> if retreatment is not accounted for</w:t>
      </w:r>
      <w:r w:rsidR="00393F53" w:rsidRPr="00C21323">
        <w:rPr>
          <w:rFonts w:ascii="Arial" w:hAnsi="Arial" w:cs="Arial"/>
          <w:sz w:val="22"/>
          <w:szCs w:val="22"/>
        </w:rPr>
        <w:t>.</w:t>
      </w:r>
      <w:r w:rsidR="001B746F">
        <w:rPr>
          <w:rFonts w:ascii="Arial" w:hAnsi="Arial" w:cs="Arial"/>
          <w:sz w:val="22"/>
          <w:szCs w:val="22"/>
        </w:rPr>
        <w:t xml:space="preserve"> </w:t>
      </w:r>
      <w:r w:rsidR="00393F53" w:rsidRPr="00C21323">
        <w:rPr>
          <w:rFonts w:ascii="Arial" w:hAnsi="Arial" w:cs="Arial"/>
          <w:sz w:val="22"/>
          <w:szCs w:val="22"/>
        </w:rPr>
        <w:t xml:space="preserve"> </w:t>
      </w:r>
      <w:r w:rsidR="001B746F">
        <w:rPr>
          <w:rFonts w:ascii="Arial" w:hAnsi="Arial" w:cs="Arial"/>
          <w:sz w:val="22"/>
          <w:szCs w:val="22"/>
        </w:rPr>
        <w:t>In terms of comparative safety, the PBAC</w:t>
      </w:r>
      <w:r w:rsidR="001508DD">
        <w:rPr>
          <w:rFonts w:ascii="Arial" w:hAnsi="Arial" w:cs="Arial"/>
          <w:sz w:val="22"/>
          <w:szCs w:val="22"/>
        </w:rPr>
        <w:t xml:space="preserve"> recalled that it had previously accep</w:t>
      </w:r>
      <w:r w:rsidR="00EC485A">
        <w:rPr>
          <w:rFonts w:ascii="Arial" w:hAnsi="Arial" w:cs="Arial"/>
          <w:sz w:val="22"/>
          <w:szCs w:val="22"/>
        </w:rPr>
        <w:t xml:space="preserve">ted that CCH is non-inferior </w:t>
      </w:r>
      <w:r w:rsidR="001508DD">
        <w:rPr>
          <w:rFonts w:ascii="Arial" w:hAnsi="Arial" w:cs="Arial"/>
          <w:sz w:val="22"/>
          <w:szCs w:val="22"/>
        </w:rPr>
        <w:t xml:space="preserve">or possibly superior to surgical </w:t>
      </w:r>
      <w:proofErr w:type="spellStart"/>
      <w:r w:rsidR="001508DD">
        <w:rPr>
          <w:rFonts w:ascii="Arial" w:hAnsi="Arial" w:cs="Arial"/>
          <w:sz w:val="22"/>
          <w:szCs w:val="22"/>
        </w:rPr>
        <w:t>fasciectomy</w:t>
      </w:r>
      <w:proofErr w:type="spellEnd"/>
      <w:r w:rsidR="001508DD">
        <w:rPr>
          <w:rFonts w:ascii="Arial" w:hAnsi="Arial" w:cs="Arial"/>
          <w:sz w:val="22"/>
          <w:szCs w:val="22"/>
        </w:rPr>
        <w:t>.</w:t>
      </w:r>
    </w:p>
    <w:p w:rsidR="00BB7EC3" w:rsidRPr="00236B30" w:rsidRDefault="00BB7EC3" w:rsidP="00236B30">
      <w:pPr>
        <w:jc w:val="both"/>
        <w:rPr>
          <w:rFonts w:ascii="Arial" w:hAnsi="Arial" w:cs="Arial"/>
          <w:sz w:val="22"/>
          <w:szCs w:val="22"/>
        </w:rPr>
      </w:pPr>
    </w:p>
    <w:p w:rsidR="00EC485A" w:rsidRPr="00524CAD" w:rsidRDefault="001508DD" w:rsidP="003749D0">
      <w:pPr>
        <w:pStyle w:val="ListParagraph"/>
        <w:numPr>
          <w:ilvl w:val="1"/>
          <w:numId w:val="1"/>
        </w:numPr>
        <w:jc w:val="both"/>
        <w:rPr>
          <w:rFonts w:ascii="Arial" w:hAnsi="Arial" w:cs="Arial"/>
          <w:sz w:val="22"/>
          <w:szCs w:val="22"/>
          <w:lang w:eastAsia="zh-CN"/>
        </w:rPr>
      </w:pPr>
      <w:r>
        <w:rPr>
          <w:rFonts w:ascii="Arial" w:hAnsi="Arial" w:cs="Arial"/>
          <w:sz w:val="22"/>
          <w:szCs w:val="22"/>
          <w:lang w:eastAsia="zh-CN"/>
        </w:rPr>
        <w:t>T</w:t>
      </w:r>
      <w:r w:rsidRPr="001508DD">
        <w:rPr>
          <w:rFonts w:ascii="Arial" w:hAnsi="Arial" w:cs="Arial"/>
          <w:sz w:val="22"/>
          <w:szCs w:val="22"/>
          <w:lang w:eastAsia="zh-CN"/>
        </w:rPr>
        <w:t>he re</w:t>
      </w:r>
      <w:r w:rsidR="00D23864">
        <w:rPr>
          <w:rFonts w:ascii="Arial" w:hAnsi="Arial" w:cs="Arial"/>
          <w:sz w:val="22"/>
          <w:szCs w:val="22"/>
          <w:lang w:eastAsia="zh-CN"/>
        </w:rPr>
        <w:t>-</w:t>
      </w:r>
      <w:r w:rsidRPr="001508DD">
        <w:rPr>
          <w:rFonts w:ascii="Arial" w:hAnsi="Arial" w:cs="Arial"/>
          <w:sz w:val="22"/>
          <w:szCs w:val="22"/>
          <w:lang w:eastAsia="zh-CN"/>
        </w:rPr>
        <w:t xml:space="preserve">submission’s </w:t>
      </w:r>
      <w:r w:rsidR="00E51C55">
        <w:rPr>
          <w:rFonts w:ascii="Arial" w:hAnsi="Arial" w:cs="Arial"/>
          <w:sz w:val="22"/>
          <w:szCs w:val="22"/>
          <w:lang w:eastAsia="zh-CN"/>
        </w:rPr>
        <w:t xml:space="preserve">overall </w:t>
      </w:r>
      <w:r w:rsidRPr="001508DD">
        <w:rPr>
          <w:rFonts w:ascii="Arial" w:hAnsi="Arial" w:cs="Arial"/>
          <w:sz w:val="22"/>
          <w:szCs w:val="22"/>
          <w:lang w:eastAsia="zh-CN"/>
        </w:rPr>
        <w:t xml:space="preserve">approach to the economic comparison of CCH to surgical </w:t>
      </w:r>
      <w:proofErr w:type="spellStart"/>
      <w:r w:rsidRPr="001508DD">
        <w:rPr>
          <w:rFonts w:ascii="Arial" w:hAnsi="Arial" w:cs="Arial"/>
          <w:sz w:val="22"/>
          <w:szCs w:val="22"/>
          <w:lang w:eastAsia="zh-CN"/>
        </w:rPr>
        <w:t>fasciectomy</w:t>
      </w:r>
      <w:proofErr w:type="spellEnd"/>
      <w:r w:rsidRPr="001508DD">
        <w:rPr>
          <w:rFonts w:ascii="Arial" w:hAnsi="Arial" w:cs="Arial"/>
          <w:sz w:val="22"/>
          <w:szCs w:val="22"/>
          <w:lang w:eastAsia="zh-CN"/>
        </w:rPr>
        <w:t xml:space="preserve"> </w:t>
      </w:r>
      <w:r w:rsidR="00AD2911">
        <w:rPr>
          <w:rFonts w:ascii="Arial" w:hAnsi="Arial" w:cs="Arial"/>
          <w:sz w:val="22"/>
          <w:szCs w:val="22"/>
          <w:lang w:eastAsia="zh-CN"/>
        </w:rPr>
        <w:t xml:space="preserve">using a cost </w:t>
      </w:r>
      <w:r w:rsidR="006A7C8B">
        <w:rPr>
          <w:rFonts w:ascii="Arial" w:hAnsi="Arial" w:cs="Arial"/>
          <w:sz w:val="22"/>
          <w:szCs w:val="22"/>
          <w:lang w:eastAsia="zh-CN"/>
        </w:rPr>
        <w:t>analysis</w:t>
      </w:r>
      <w:r w:rsidR="00142590">
        <w:rPr>
          <w:rFonts w:ascii="Arial" w:hAnsi="Arial" w:cs="Arial"/>
          <w:sz w:val="22"/>
          <w:szCs w:val="22"/>
          <w:lang w:eastAsia="zh-CN"/>
        </w:rPr>
        <w:t xml:space="preserve"> </w:t>
      </w:r>
      <w:r w:rsidRPr="001508DD">
        <w:rPr>
          <w:rFonts w:ascii="Arial" w:hAnsi="Arial" w:cs="Arial"/>
          <w:sz w:val="22"/>
          <w:szCs w:val="22"/>
          <w:lang w:eastAsia="zh-CN"/>
        </w:rPr>
        <w:t xml:space="preserve">was considered </w:t>
      </w:r>
      <w:r w:rsidR="00142590">
        <w:rPr>
          <w:rFonts w:ascii="Arial" w:hAnsi="Arial" w:cs="Arial"/>
          <w:sz w:val="22"/>
          <w:szCs w:val="22"/>
          <w:lang w:eastAsia="zh-CN"/>
        </w:rPr>
        <w:t>acceptable</w:t>
      </w:r>
      <w:r w:rsidRPr="001508DD">
        <w:rPr>
          <w:rFonts w:ascii="Arial" w:hAnsi="Arial" w:cs="Arial"/>
          <w:sz w:val="22"/>
          <w:szCs w:val="22"/>
          <w:lang w:eastAsia="zh-CN"/>
        </w:rPr>
        <w:t>.</w:t>
      </w:r>
      <w:r w:rsidR="00AD2911">
        <w:rPr>
          <w:rFonts w:ascii="Arial" w:hAnsi="Arial" w:cs="Arial"/>
          <w:sz w:val="22"/>
          <w:szCs w:val="22"/>
          <w:lang w:eastAsia="zh-CN"/>
        </w:rPr>
        <w:t xml:space="preserve"> The cost </w:t>
      </w:r>
      <w:r w:rsidR="00142590">
        <w:rPr>
          <w:rFonts w:ascii="Arial" w:hAnsi="Arial" w:cs="Arial"/>
          <w:sz w:val="22"/>
          <w:szCs w:val="22"/>
          <w:lang w:eastAsia="zh-CN"/>
        </w:rPr>
        <w:t xml:space="preserve">analysis accounted for differences in success rates between CCH and surgical </w:t>
      </w:r>
      <w:proofErr w:type="spellStart"/>
      <w:r w:rsidR="00142590">
        <w:rPr>
          <w:rFonts w:ascii="Arial" w:hAnsi="Arial" w:cs="Arial"/>
          <w:sz w:val="22"/>
          <w:szCs w:val="22"/>
          <w:lang w:eastAsia="zh-CN"/>
        </w:rPr>
        <w:t>fasciectomy</w:t>
      </w:r>
      <w:proofErr w:type="spellEnd"/>
      <w:r w:rsidR="00142590">
        <w:rPr>
          <w:rFonts w:ascii="Arial" w:hAnsi="Arial" w:cs="Arial"/>
          <w:sz w:val="22"/>
          <w:szCs w:val="22"/>
          <w:lang w:eastAsia="zh-CN"/>
        </w:rPr>
        <w:t xml:space="preserve"> by factoring in retreat</w:t>
      </w:r>
      <w:r w:rsidR="006F3CA0">
        <w:rPr>
          <w:rFonts w:ascii="Arial" w:hAnsi="Arial" w:cs="Arial"/>
          <w:sz w:val="22"/>
          <w:szCs w:val="22"/>
          <w:lang w:eastAsia="zh-CN"/>
        </w:rPr>
        <w:t>ment of recurrent contractures.</w:t>
      </w:r>
      <w:r w:rsidR="00142590">
        <w:rPr>
          <w:rFonts w:ascii="Arial" w:hAnsi="Arial" w:cs="Arial"/>
          <w:sz w:val="22"/>
          <w:szCs w:val="22"/>
          <w:lang w:eastAsia="zh-CN"/>
        </w:rPr>
        <w:t xml:space="preserve"> However, determining the equivalent overall treatment costs of CCH and surgical </w:t>
      </w:r>
      <w:proofErr w:type="spellStart"/>
      <w:r w:rsidR="00142590">
        <w:rPr>
          <w:rFonts w:ascii="Arial" w:hAnsi="Arial" w:cs="Arial"/>
          <w:sz w:val="22"/>
          <w:szCs w:val="22"/>
          <w:lang w:eastAsia="zh-CN"/>
        </w:rPr>
        <w:t>fasciectomy</w:t>
      </w:r>
      <w:proofErr w:type="spellEnd"/>
      <w:r w:rsidR="00142590">
        <w:rPr>
          <w:rFonts w:ascii="Arial" w:hAnsi="Arial" w:cs="Arial"/>
          <w:sz w:val="22"/>
          <w:szCs w:val="22"/>
          <w:lang w:eastAsia="zh-CN"/>
        </w:rPr>
        <w:t xml:space="preserve"> was</w:t>
      </w:r>
      <w:r w:rsidR="00EC03EF">
        <w:rPr>
          <w:rFonts w:ascii="Arial" w:hAnsi="Arial" w:cs="Arial"/>
          <w:sz w:val="22"/>
          <w:szCs w:val="22"/>
          <w:lang w:eastAsia="zh-CN"/>
        </w:rPr>
        <w:t xml:space="preserve"> subject to variation in estimates of numerous costs relating to </w:t>
      </w:r>
      <w:r w:rsidR="00E51C55">
        <w:rPr>
          <w:rFonts w:ascii="Arial" w:hAnsi="Arial" w:cs="Arial"/>
          <w:sz w:val="22"/>
          <w:szCs w:val="22"/>
          <w:lang w:eastAsia="zh-CN"/>
        </w:rPr>
        <w:t xml:space="preserve">both </w:t>
      </w:r>
      <w:r w:rsidR="00EC03EF">
        <w:rPr>
          <w:rFonts w:ascii="Arial" w:hAnsi="Arial" w:cs="Arial"/>
          <w:sz w:val="22"/>
          <w:szCs w:val="22"/>
          <w:lang w:eastAsia="zh-CN"/>
        </w:rPr>
        <w:t xml:space="preserve">drug </w:t>
      </w:r>
      <w:r w:rsidR="00E51C55">
        <w:rPr>
          <w:rFonts w:ascii="Arial" w:hAnsi="Arial" w:cs="Arial"/>
          <w:sz w:val="22"/>
          <w:szCs w:val="22"/>
          <w:lang w:eastAsia="zh-CN"/>
        </w:rPr>
        <w:t>usage and</w:t>
      </w:r>
      <w:r w:rsidR="00EC03EF">
        <w:rPr>
          <w:rFonts w:ascii="Arial" w:hAnsi="Arial" w:cs="Arial"/>
          <w:sz w:val="22"/>
          <w:szCs w:val="22"/>
          <w:lang w:eastAsia="zh-CN"/>
        </w:rPr>
        <w:t xml:space="preserve"> </w:t>
      </w:r>
      <w:r w:rsidR="00E51C55">
        <w:rPr>
          <w:rFonts w:ascii="Arial" w:hAnsi="Arial" w:cs="Arial"/>
          <w:sz w:val="22"/>
          <w:szCs w:val="22"/>
          <w:lang w:eastAsia="zh-CN"/>
        </w:rPr>
        <w:t>recovery period health service costs.</w:t>
      </w:r>
      <w:r w:rsidR="00142590">
        <w:rPr>
          <w:rFonts w:ascii="Arial" w:hAnsi="Arial" w:cs="Arial"/>
          <w:sz w:val="22"/>
          <w:szCs w:val="22"/>
          <w:lang w:eastAsia="zh-CN"/>
        </w:rPr>
        <w:t xml:space="preserve"> </w:t>
      </w:r>
      <w:r w:rsidR="00236B30">
        <w:rPr>
          <w:rFonts w:ascii="Arial" w:hAnsi="Arial" w:cs="Arial"/>
          <w:sz w:val="22"/>
          <w:szCs w:val="22"/>
          <w:lang w:eastAsia="zh-CN"/>
        </w:rPr>
        <w:t xml:space="preserve"> </w:t>
      </w:r>
      <w:r w:rsidR="00E51C55">
        <w:rPr>
          <w:rFonts w:ascii="Arial" w:hAnsi="Arial" w:cs="Arial"/>
          <w:sz w:val="22"/>
          <w:szCs w:val="22"/>
          <w:lang w:eastAsia="zh-CN"/>
        </w:rPr>
        <w:t>The PBAC noted that estimates of</w:t>
      </w:r>
      <w:r w:rsidR="006F3CA0">
        <w:rPr>
          <w:rFonts w:ascii="Arial" w:hAnsi="Arial" w:cs="Arial"/>
          <w:sz w:val="22"/>
          <w:szCs w:val="22"/>
          <w:lang w:eastAsia="zh-CN"/>
        </w:rPr>
        <w:t xml:space="preserve"> overall</w:t>
      </w:r>
      <w:r w:rsidR="00E51C55">
        <w:rPr>
          <w:rFonts w:ascii="Arial" w:hAnsi="Arial" w:cs="Arial"/>
          <w:sz w:val="22"/>
          <w:szCs w:val="22"/>
          <w:lang w:eastAsia="zh-CN"/>
        </w:rPr>
        <w:t xml:space="preserve"> treatment costs were particularly</w:t>
      </w:r>
      <w:r w:rsidR="00EC03EF">
        <w:rPr>
          <w:rFonts w:ascii="Arial" w:hAnsi="Arial" w:cs="Arial"/>
          <w:sz w:val="22"/>
          <w:szCs w:val="22"/>
          <w:lang w:eastAsia="zh-CN"/>
        </w:rPr>
        <w:t xml:space="preserve"> </w:t>
      </w:r>
      <w:r w:rsidR="00C31352">
        <w:rPr>
          <w:rFonts w:ascii="Arial" w:hAnsi="Arial" w:cs="Arial"/>
          <w:sz w:val="22"/>
          <w:szCs w:val="22"/>
          <w:lang w:eastAsia="zh-CN"/>
        </w:rPr>
        <w:t>se</w:t>
      </w:r>
      <w:r w:rsidR="00142590">
        <w:rPr>
          <w:rFonts w:ascii="Arial" w:hAnsi="Arial" w:cs="Arial"/>
          <w:sz w:val="22"/>
          <w:szCs w:val="22"/>
          <w:lang w:eastAsia="zh-CN"/>
        </w:rPr>
        <w:t>nsitive to: 1)</w:t>
      </w:r>
      <w:r w:rsidR="00C31352">
        <w:rPr>
          <w:rFonts w:ascii="Arial" w:hAnsi="Arial" w:cs="Arial"/>
          <w:sz w:val="22"/>
          <w:szCs w:val="22"/>
          <w:lang w:eastAsia="zh-CN"/>
        </w:rPr>
        <w:t xml:space="preserve"> the </w:t>
      </w:r>
      <w:r w:rsidR="00FF078A">
        <w:rPr>
          <w:rFonts w:ascii="Arial" w:hAnsi="Arial" w:cs="Arial"/>
          <w:sz w:val="22"/>
          <w:szCs w:val="22"/>
          <w:lang w:eastAsia="zh-CN"/>
        </w:rPr>
        <w:t>average</w:t>
      </w:r>
      <w:r w:rsidR="00C31352">
        <w:rPr>
          <w:rFonts w:ascii="Arial" w:hAnsi="Arial" w:cs="Arial"/>
          <w:sz w:val="22"/>
          <w:szCs w:val="22"/>
          <w:lang w:eastAsia="zh-CN"/>
        </w:rPr>
        <w:t xml:space="preserve"> number of CCH in</w:t>
      </w:r>
      <w:r w:rsidR="006F3CA0">
        <w:rPr>
          <w:rFonts w:ascii="Arial" w:hAnsi="Arial" w:cs="Arial"/>
          <w:sz w:val="22"/>
          <w:szCs w:val="22"/>
          <w:lang w:eastAsia="zh-CN"/>
        </w:rPr>
        <w:t>jections used per joint;</w:t>
      </w:r>
      <w:r w:rsidR="006A7C8B">
        <w:rPr>
          <w:rFonts w:ascii="Arial" w:hAnsi="Arial" w:cs="Arial"/>
          <w:sz w:val="22"/>
          <w:szCs w:val="22"/>
          <w:lang w:eastAsia="zh-CN"/>
        </w:rPr>
        <w:t xml:space="preserve"> 2</w:t>
      </w:r>
      <w:r w:rsidR="006F3CA0">
        <w:rPr>
          <w:rFonts w:ascii="Arial" w:hAnsi="Arial" w:cs="Arial"/>
          <w:sz w:val="22"/>
          <w:szCs w:val="22"/>
          <w:lang w:eastAsia="zh-CN"/>
        </w:rPr>
        <w:t xml:space="preserve">) </w:t>
      </w:r>
      <w:r w:rsidR="007178F0">
        <w:rPr>
          <w:rFonts w:ascii="Arial" w:hAnsi="Arial" w:cs="Arial"/>
          <w:sz w:val="22"/>
          <w:szCs w:val="22"/>
          <w:lang w:eastAsia="zh-CN"/>
        </w:rPr>
        <w:t xml:space="preserve">inclusion of </w:t>
      </w:r>
      <w:r w:rsidR="006F3CA0">
        <w:rPr>
          <w:rFonts w:ascii="Arial" w:hAnsi="Arial" w:cs="Arial"/>
          <w:sz w:val="22"/>
          <w:szCs w:val="22"/>
          <w:lang w:eastAsia="zh-CN"/>
        </w:rPr>
        <w:t>productivity loss and out-of-pocket costs</w:t>
      </w:r>
      <w:r w:rsidR="006A7C8B">
        <w:rPr>
          <w:rFonts w:ascii="Arial" w:hAnsi="Arial" w:cs="Arial"/>
          <w:sz w:val="22"/>
          <w:szCs w:val="22"/>
          <w:lang w:eastAsia="zh-CN"/>
        </w:rPr>
        <w:t>; and 3</w:t>
      </w:r>
      <w:r w:rsidR="006F3CA0">
        <w:rPr>
          <w:rFonts w:ascii="Arial" w:hAnsi="Arial" w:cs="Arial"/>
          <w:sz w:val="22"/>
          <w:szCs w:val="22"/>
          <w:lang w:eastAsia="zh-CN"/>
        </w:rPr>
        <w:t xml:space="preserve">) </w:t>
      </w:r>
      <w:r w:rsidR="00707B5E">
        <w:rPr>
          <w:rFonts w:ascii="Arial" w:hAnsi="Arial" w:cs="Arial"/>
          <w:sz w:val="22"/>
          <w:szCs w:val="22"/>
          <w:lang w:eastAsia="zh-CN"/>
        </w:rPr>
        <w:t>the definition of a recurrent contracture.</w:t>
      </w:r>
      <w:r w:rsidR="006F3CA0">
        <w:rPr>
          <w:rFonts w:ascii="Arial" w:hAnsi="Arial" w:cs="Arial"/>
          <w:sz w:val="22"/>
          <w:szCs w:val="22"/>
          <w:lang w:eastAsia="zh-CN"/>
        </w:rPr>
        <w:t xml:space="preserve"> The PBAC’s </w:t>
      </w:r>
      <w:r w:rsidR="00D60A0B">
        <w:rPr>
          <w:rFonts w:ascii="Arial" w:hAnsi="Arial" w:cs="Arial"/>
          <w:sz w:val="22"/>
          <w:szCs w:val="22"/>
          <w:lang w:eastAsia="zh-CN"/>
        </w:rPr>
        <w:t>best estimate of these 3</w:t>
      </w:r>
      <w:r w:rsidR="00DF6B3E">
        <w:rPr>
          <w:rFonts w:ascii="Arial" w:hAnsi="Arial" w:cs="Arial"/>
          <w:sz w:val="22"/>
          <w:szCs w:val="22"/>
          <w:lang w:eastAsia="zh-CN"/>
        </w:rPr>
        <w:t> </w:t>
      </w:r>
      <w:r w:rsidR="006F3CA0">
        <w:rPr>
          <w:rFonts w:ascii="Arial" w:hAnsi="Arial" w:cs="Arial"/>
          <w:sz w:val="22"/>
          <w:szCs w:val="22"/>
          <w:lang w:eastAsia="zh-CN"/>
        </w:rPr>
        <w:t>parameters and additional parameters</w:t>
      </w:r>
      <w:r w:rsidR="00524CAD">
        <w:rPr>
          <w:rFonts w:ascii="Arial" w:hAnsi="Arial" w:cs="Arial"/>
          <w:sz w:val="22"/>
          <w:szCs w:val="22"/>
          <w:lang w:eastAsia="zh-CN"/>
        </w:rPr>
        <w:t xml:space="preserve"> relating to</w:t>
      </w:r>
      <w:r w:rsidR="00D60A0B">
        <w:rPr>
          <w:rFonts w:ascii="Arial" w:hAnsi="Arial" w:cs="Arial"/>
          <w:sz w:val="22"/>
          <w:szCs w:val="22"/>
          <w:lang w:eastAsia="zh-CN"/>
        </w:rPr>
        <w:t xml:space="preserve"> the estimate of the</w:t>
      </w:r>
      <w:r w:rsidR="00524CAD">
        <w:rPr>
          <w:rFonts w:ascii="Arial" w:hAnsi="Arial" w:cs="Arial"/>
          <w:sz w:val="22"/>
          <w:szCs w:val="22"/>
          <w:lang w:eastAsia="zh-CN"/>
        </w:rPr>
        <w:t xml:space="preserve"> overall treatment </w:t>
      </w:r>
      <w:r w:rsidR="00D60A0B">
        <w:rPr>
          <w:rFonts w:ascii="Arial" w:hAnsi="Arial" w:cs="Arial"/>
          <w:sz w:val="22"/>
          <w:szCs w:val="22"/>
          <w:lang w:eastAsia="zh-CN"/>
        </w:rPr>
        <w:t xml:space="preserve">costs </w:t>
      </w:r>
      <w:r w:rsidR="006F3CA0">
        <w:rPr>
          <w:rFonts w:ascii="Arial" w:hAnsi="Arial" w:cs="Arial"/>
          <w:sz w:val="22"/>
          <w:szCs w:val="22"/>
          <w:lang w:eastAsia="zh-CN"/>
        </w:rPr>
        <w:t xml:space="preserve">are outlined </w:t>
      </w:r>
      <w:r w:rsidR="0082275D">
        <w:rPr>
          <w:rFonts w:ascii="Arial" w:hAnsi="Arial" w:cs="Arial"/>
          <w:sz w:val="22"/>
          <w:szCs w:val="22"/>
          <w:lang w:eastAsia="zh-CN"/>
        </w:rPr>
        <w:t>under ‘</w:t>
      </w:r>
      <w:r w:rsidR="00524CAD">
        <w:rPr>
          <w:rFonts w:ascii="Arial" w:hAnsi="Arial" w:cs="Arial"/>
          <w:sz w:val="22"/>
          <w:szCs w:val="22"/>
          <w:lang w:eastAsia="zh-CN"/>
        </w:rPr>
        <w:t>Economic Analysis</w:t>
      </w:r>
      <w:r w:rsidR="0082275D">
        <w:rPr>
          <w:rFonts w:ascii="Arial" w:hAnsi="Arial" w:cs="Arial"/>
          <w:sz w:val="22"/>
          <w:szCs w:val="22"/>
          <w:lang w:eastAsia="zh-CN"/>
        </w:rPr>
        <w:t>’</w:t>
      </w:r>
      <w:r w:rsidR="00524CAD">
        <w:rPr>
          <w:rFonts w:ascii="Arial" w:hAnsi="Arial" w:cs="Arial"/>
          <w:sz w:val="22"/>
          <w:szCs w:val="22"/>
          <w:lang w:eastAsia="zh-CN"/>
        </w:rPr>
        <w:t xml:space="preserve">. </w:t>
      </w:r>
      <w:r w:rsidR="00236B30">
        <w:rPr>
          <w:rFonts w:ascii="Arial" w:hAnsi="Arial" w:cs="Arial"/>
          <w:sz w:val="22"/>
          <w:szCs w:val="22"/>
          <w:lang w:eastAsia="zh-CN"/>
        </w:rPr>
        <w:t xml:space="preserve"> Subject to any issues </w:t>
      </w:r>
      <w:proofErr w:type="gramStart"/>
      <w:r w:rsidR="00236B30">
        <w:rPr>
          <w:rFonts w:ascii="Arial" w:hAnsi="Arial" w:cs="Arial"/>
          <w:sz w:val="22"/>
          <w:szCs w:val="22"/>
          <w:lang w:eastAsia="zh-CN"/>
        </w:rPr>
        <w:t>raised</w:t>
      </w:r>
      <w:proofErr w:type="gramEnd"/>
      <w:r w:rsidR="00236B30">
        <w:rPr>
          <w:rFonts w:ascii="Arial" w:hAnsi="Arial" w:cs="Arial"/>
          <w:sz w:val="22"/>
          <w:szCs w:val="22"/>
          <w:lang w:eastAsia="zh-CN"/>
        </w:rPr>
        <w:t xml:space="preserve"> in relation to the MBS, t</w:t>
      </w:r>
      <w:r w:rsidR="00524CAD">
        <w:rPr>
          <w:rFonts w:ascii="Arial" w:hAnsi="Arial" w:cs="Arial"/>
          <w:sz w:val="22"/>
          <w:szCs w:val="22"/>
          <w:lang w:eastAsia="zh-CN"/>
        </w:rPr>
        <w:t>hese estimates form the basis for</w:t>
      </w:r>
      <w:r w:rsidR="00524CAD" w:rsidRPr="00524CAD">
        <w:rPr>
          <w:rFonts w:ascii="Arial" w:hAnsi="Arial" w:cs="Arial"/>
          <w:sz w:val="22"/>
          <w:szCs w:val="22"/>
          <w:lang w:eastAsia="zh-CN"/>
        </w:rPr>
        <w:t xml:space="preserve"> the derivation of equivalent </w:t>
      </w:r>
      <w:r w:rsidR="009A2650">
        <w:rPr>
          <w:rFonts w:ascii="Arial" w:hAnsi="Arial" w:cs="Arial"/>
          <w:sz w:val="22"/>
          <w:szCs w:val="22"/>
          <w:lang w:eastAsia="zh-CN"/>
        </w:rPr>
        <w:t xml:space="preserve">overall </w:t>
      </w:r>
      <w:r w:rsidR="00524CAD" w:rsidRPr="00524CAD">
        <w:rPr>
          <w:rFonts w:ascii="Arial" w:hAnsi="Arial" w:cs="Arial"/>
          <w:sz w:val="22"/>
          <w:szCs w:val="22"/>
          <w:lang w:eastAsia="zh-CN"/>
        </w:rPr>
        <w:t>treatment cost</w:t>
      </w:r>
      <w:r w:rsidR="00524CAD">
        <w:rPr>
          <w:rFonts w:ascii="Arial" w:hAnsi="Arial" w:cs="Arial"/>
          <w:sz w:val="22"/>
          <w:szCs w:val="22"/>
          <w:lang w:eastAsia="zh-CN"/>
        </w:rPr>
        <w:t xml:space="preserve">s between CCH and surgical </w:t>
      </w:r>
      <w:proofErr w:type="spellStart"/>
      <w:r w:rsidR="00524CAD">
        <w:rPr>
          <w:rFonts w:ascii="Arial" w:hAnsi="Arial" w:cs="Arial"/>
          <w:sz w:val="22"/>
          <w:szCs w:val="22"/>
          <w:lang w:eastAsia="zh-CN"/>
        </w:rPr>
        <w:t>fasciectomy</w:t>
      </w:r>
      <w:proofErr w:type="spellEnd"/>
      <w:r w:rsidR="00524CAD">
        <w:rPr>
          <w:rFonts w:ascii="Arial" w:hAnsi="Arial" w:cs="Arial"/>
          <w:sz w:val="22"/>
          <w:szCs w:val="22"/>
          <w:lang w:eastAsia="zh-CN"/>
        </w:rPr>
        <w:t xml:space="preserve"> and the price at which CCH is considered acceptable for PBS listing.</w:t>
      </w:r>
    </w:p>
    <w:p w:rsidR="0021230E" w:rsidRPr="00EE4F9A" w:rsidRDefault="0021230E" w:rsidP="00EE4F9A">
      <w:pPr>
        <w:jc w:val="both"/>
        <w:rPr>
          <w:rFonts w:ascii="Arial" w:hAnsi="Arial" w:cs="Arial"/>
          <w:sz w:val="22"/>
          <w:szCs w:val="22"/>
          <w:lang w:eastAsia="zh-CN"/>
        </w:rPr>
      </w:pPr>
    </w:p>
    <w:p w:rsidR="00F00441" w:rsidRDefault="00CC3079" w:rsidP="003749D0">
      <w:pPr>
        <w:pStyle w:val="ListParagraph"/>
        <w:numPr>
          <w:ilvl w:val="1"/>
          <w:numId w:val="1"/>
        </w:numPr>
        <w:jc w:val="both"/>
        <w:rPr>
          <w:rFonts w:ascii="Arial" w:hAnsi="Arial" w:cs="Arial"/>
          <w:sz w:val="22"/>
          <w:szCs w:val="22"/>
          <w:lang w:eastAsia="zh-CN"/>
        </w:rPr>
      </w:pPr>
      <w:r>
        <w:rPr>
          <w:rFonts w:ascii="Arial" w:hAnsi="Arial" w:cs="Arial"/>
          <w:sz w:val="22"/>
          <w:szCs w:val="22"/>
          <w:lang w:eastAsia="zh-CN"/>
        </w:rPr>
        <w:t>The PBAC recommended that CCH be subject to a risk sharing arrangement (RSA) that requires a 100% rebate for use of CCH above an agree</w:t>
      </w:r>
      <w:r w:rsidR="003749D0">
        <w:rPr>
          <w:rFonts w:ascii="Arial" w:hAnsi="Arial" w:cs="Arial"/>
          <w:sz w:val="22"/>
          <w:szCs w:val="22"/>
          <w:lang w:eastAsia="zh-CN"/>
        </w:rPr>
        <w:t>d level of expenditure</w:t>
      </w:r>
      <w:r w:rsidR="00F00441">
        <w:rPr>
          <w:rFonts w:ascii="Arial" w:hAnsi="Arial" w:cs="Arial"/>
          <w:sz w:val="22"/>
          <w:szCs w:val="22"/>
          <w:lang w:eastAsia="zh-CN"/>
        </w:rPr>
        <w:t>.</w:t>
      </w:r>
    </w:p>
    <w:p w:rsidR="00F00441" w:rsidRPr="00D23864" w:rsidRDefault="00F00441" w:rsidP="00F00441">
      <w:pPr>
        <w:jc w:val="both"/>
        <w:rPr>
          <w:rFonts w:ascii="Arial" w:hAnsi="Arial" w:cs="Arial"/>
          <w:sz w:val="22"/>
          <w:szCs w:val="22"/>
          <w:lang w:eastAsia="zh-CN"/>
        </w:rPr>
      </w:pPr>
    </w:p>
    <w:p w:rsidR="00187AC0" w:rsidRPr="00255E56" w:rsidRDefault="00F00441" w:rsidP="003749D0">
      <w:pPr>
        <w:pStyle w:val="ListParagraph"/>
        <w:numPr>
          <w:ilvl w:val="1"/>
          <w:numId w:val="1"/>
        </w:numPr>
        <w:jc w:val="both"/>
        <w:rPr>
          <w:rFonts w:ascii="Arial" w:hAnsi="Arial" w:cs="Arial"/>
          <w:sz w:val="22"/>
          <w:szCs w:val="22"/>
          <w:lang w:eastAsia="zh-CN"/>
        </w:rPr>
      </w:pPr>
      <w:r>
        <w:rPr>
          <w:rFonts w:ascii="Arial" w:hAnsi="Arial" w:cs="Arial"/>
          <w:sz w:val="22"/>
          <w:szCs w:val="22"/>
          <w:lang w:eastAsia="zh-CN"/>
        </w:rPr>
        <w:t xml:space="preserve">The PBAC considered that should a price for CCH </w:t>
      </w:r>
      <w:r w:rsidR="00F25F3E">
        <w:rPr>
          <w:rFonts w:ascii="Arial" w:hAnsi="Arial" w:cs="Arial"/>
          <w:sz w:val="22"/>
          <w:szCs w:val="22"/>
          <w:lang w:eastAsia="zh-CN"/>
        </w:rPr>
        <w:t>significantly above that determined by the PBAC‘s current best estimate of the overall treatment costs and/or a less stringent risk share arrangement be sought, then a major re</w:t>
      </w:r>
      <w:r w:rsidR="00D23864">
        <w:rPr>
          <w:rFonts w:ascii="Arial" w:hAnsi="Arial" w:cs="Arial"/>
          <w:sz w:val="22"/>
          <w:szCs w:val="22"/>
          <w:lang w:eastAsia="zh-CN"/>
        </w:rPr>
        <w:t>-</w:t>
      </w:r>
      <w:r w:rsidR="00F25F3E">
        <w:rPr>
          <w:rFonts w:ascii="Arial" w:hAnsi="Arial" w:cs="Arial"/>
          <w:sz w:val="22"/>
          <w:szCs w:val="22"/>
          <w:lang w:eastAsia="zh-CN"/>
        </w:rPr>
        <w:t xml:space="preserve">submission with a stronger </w:t>
      </w:r>
      <w:r w:rsidR="004934DA">
        <w:rPr>
          <w:rFonts w:ascii="Arial" w:hAnsi="Arial" w:cs="Arial"/>
          <w:sz w:val="22"/>
          <w:szCs w:val="22"/>
          <w:lang w:eastAsia="zh-CN"/>
        </w:rPr>
        <w:t>clinical evidence base</w:t>
      </w:r>
      <w:r w:rsidR="00524CAD" w:rsidRPr="00524CAD">
        <w:rPr>
          <w:rFonts w:ascii="Arial" w:hAnsi="Arial" w:cs="Arial"/>
          <w:sz w:val="22"/>
          <w:szCs w:val="22"/>
          <w:lang w:eastAsia="zh-CN"/>
        </w:rPr>
        <w:t xml:space="preserve"> </w:t>
      </w:r>
      <w:r w:rsidR="00F25F3E">
        <w:rPr>
          <w:rFonts w:ascii="Arial" w:hAnsi="Arial" w:cs="Arial"/>
          <w:sz w:val="22"/>
          <w:szCs w:val="22"/>
          <w:lang w:eastAsia="zh-CN"/>
        </w:rPr>
        <w:t xml:space="preserve">(e.g. </w:t>
      </w:r>
      <w:r w:rsidR="00D60A0B">
        <w:rPr>
          <w:rFonts w:ascii="Arial" w:hAnsi="Arial" w:cs="Arial"/>
          <w:sz w:val="22"/>
          <w:szCs w:val="22"/>
          <w:lang w:eastAsia="zh-CN"/>
        </w:rPr>
        <w:t xml:space="preserve">a </w:t>
      </w:r>
      <w:r w:rsidR="00F25F3E">
        <w:rPr>
          <w:rFonts w:ascii="Arial" w:hAnsi="Arial" w:cs="Arial"/>
          <w:sz w:val="22"/>
          <w:szCs w:val="22"/>
          <w:lang w:eastAsia="zh-CN"/>
        </w:rPr>
        <w:t xml:space="preserve">randomised controlled trial directly comparing </w:t>
      </w:r>
      <w:r w:rsidR="00F25F3E">
        <w:rPr>
          <w:rFonts w:ascii="Arial" w:hAnsi="Arial" w:cs="Arial"/>
          <w:sz w:val="22"/>
          <w:szCs w:val="22"/>
          <w:lang w:eastAsia="zh-CN"/>
        </w:rPr>
        <w:lastRenderedPageBreak/>
        <w:t xml:space="preserve">CCH to surgical </w:t>
      </w:r>
      <w:proofErr w:type="spellStart"/>
      <w:r w:rsidR="00F25F3E">
        <w:rPr>
          <w:rFonts w:ascii="Arial" w:hAnsi="Arial" w:cs="Arial"/>
          <w:sz w:val="22"/>
          <w:szCs w:val="22"/>
          <w:lang w:eastAsia="zh-CN"/>
        </w:rPr>
        <w:t>fasciectomy</w:t>
      </w:r>
      <w:proofErr w:type="spellEnd"/>
      <w:r w:rsidR="00D60A0B">
        <w:rPr>
          <w:rFonts w:ascii="Arial" w:hAnsi="Arial" w:cs="Arial"/>
          <w:sz w:val="22"/>
          <w:szCs w:val="22"/>
          <w:lang w:eastAsia="zh-CN"/>
        </w:rPr>
        <w:t xml:space="preserve"> that collects data on healthcare resource use</w:t>
      </w:r>
      <w:r w:rsidR="00F25F3E">
        <w:rPr>
          <w:rFonts w:ascii="Arial" w:hAnsi="Arial" w:cs="Arial"/>
          <w:sz w:val="22"/>
          <w:szCs w:val="22"/>
          <w:lang w:eastAsia="zh-CN"/>
        </w:rPr>
        <w:t xml:space="preserve">) </w:t>
      </w:r>
      <w:r w:rsidR="00EC485A">
        <w:rPr>
          <w:rFonts w:ascii="Arial" w:hAnsi="Arial" w:cs="Arial"/>
          <w:sz w:val="22"/>
          <w:szCs w:val="22"/>
          <w:lang w:eastAsia="zh-CN"/>
        </w:rPr>
        <w:t>would be required.</w:t>
      </w:r>
    </w:p>
    <w:p w:rsidR="00BB7EC3" w:rsidRPr="00255E56" w:rsidRDefault="00BB7EC3" w:rsidP="004851A5">
      <w:pPr>
        <w:rPr>
          <w:rFonts w:ascii="Arial" w:hAnsi="Arial" w:cs="Arial"/>
          <w:sz w:val="22"/>
          <w:szCs w:val="22"/>
        </w:rPr>
      </w:pPr>
    </w:p>
    <w:p w:rsidR="00BB7EC3" w:rsidRPr="00255E56" w:rsidRDefault="0048458E" w:rsidP="003749D0">
      <w:pPr>
        <w:pStyle w:val="ListParagraph"/>
        <w:numPr>
          <w:ilvl w:val="1"/>
          <w:numId w:val="1"/>
        </w:numPr>
        <w:ind w:left="709" w:hanging="709"/>
        <w:jc w:val="both"/>
        <w:rPr>
          <w:rFonts w:ascii="Arial" w:hAnsi="Arial" w:cs="Arial"/>
          <w:sz w:val="22"/>
          <w:szCs w:val="22"/>
        </w:rPr>
      </w:pPr>
      <w:r w:rsidRPr="00255E56">
        <w:rPr>
          <w:rFonts w:ascii="Arial" w:hAnsi="Arial" w:cs="Arial"/>
          <w:sz w:val="22"/>
          <w:szCs w:val="22"/>
        </w:rPr>
        <w:t xml:space="preserve">The PBAC advised that </w:t>
      </w:r>
      <w:r w:rsidR="003749D0">
        <w:rPr>
          <w:rFonts w:ascii="Arial" w:hAnsi="Arial" w:cs="Arial"/>
          <w:sz w:val="22"/>
          <w:szCs w:val="22"/>
        </w:rPr>
        <w:t>CCH</w:t>
      </w:r>
      <w:r w:rsidR="0057071B">
        <w:rPr>
          <w:rFonts w:ascii="Arial" w:hAnsi="Arial" w:cs="Arial"/>
          <w:sz w:val="22"/>
          <w:szCs w:val="22"/>
        </w:rPr>
        <w:t xml:space="preserve"> is</w:t>
      </w:r>
      <w:r w:rsidR="003C28DD" w:rsidRPr="00255E56">
        <w:rPr>
          <w:rFonts w:ascii="Arial" w:hAnsi="Arial" w:cs="Arial"/>
          <w:sz w:val="22"/>
          <w:szCs w:val="22"/>
        </w:rPr>
        <w:t xml:space="preserve"> </w:t>
      </w:r>
      <w:r w:rsidR="00BB7EC3" w:rsidRPr="00255E56">
        <w:rPr>
          <w:rFonts w:ascii="Arial" w:hAnsi="Arial" w:cs="Arial"/>
          <w:sz w:val="22"/>
          <w:szCs w:val="22"/>
        </w:rPr>
        <w:t xml:space="preserve">not suitable for prescribing by </w:t>
      </w:r>
      <w:r w:rsidR="00B43E90" w:rsidRPr="00255E56">
        <w:rPr>
          <w:rFonts w:ascii="Arial" w:hAnsi="Arial" w:cs="Arial"/>
          <w:sz w:val="22"/>
          <w:szCs w:val="22"/>
        </w:rPr>
        <w:t>nurse practitioner</w:t>
      </w:r>
      <w:r w:rsidR="00236B30">
        <w:rPr>
          <w:rFonts w:ascii="Arial" w:hAnsi="Arial" w:cs="Arial"/>
          <w:sz w:val="22"/>
          <w:szCs w:val="22"/>
        </w:rPr>
        <w:t>s.</w:t>
      </w:r>
    </w:p>
    <w:p w:rsidR="00BB7EC3" w:rsidRPr="00D23864" w:rsidRDefault="00BB7EC3" w:rsidP="00D23864">
      <w:pPr>
        <w:rPr>
          <w:rFonts w:ascii="Arial" w:hAnsi="Arial" w:cs="Arial"/>
          <w:sz w:val="22"/>
          <w:szCs w:val="22"/>
        </w:rPr>
      </w:pPr>
    </w:p>
    <w:p w:rsidR="00BB7EC3" w:rsidRPr="00255E56" w:rsidRDefault="00BB7EC3" w:rsidP="003749D0">
      <w:pPr>
        <w:pStyle w:val="ListParagraph"/>
        <w:numPr>
          <w:ilvl w:val="1"/>
          <w:numId w:val="1"/>
        </w:numPr>
        <w:ind w:left="709" w:hanging="709"/>
        <w:jc w:val="both"/>
        <w:rPr>
          <w:rFonts w:ascii="Arial" w:hAnsi="Arial" w:cs="Arial"/>
          <w:sz w:val="22"/>
          <w:szCs w:val="22"/>
        </w:rPr>
      </w:pPr>
      <w:r w:rsidRPr="00255E56">
        <w:rPr>
          <w:rFonts w:ascii="Arial" w:hAnsi="Arial" w:cs="Arial"/>
          <w:sz w:val="22"/>
          <w:szCs w:val="22"/>
        </w:rPr>
        <w:t>The PBAC recommended that the Safety Net 20 D</w:t>
      </w:r>
      <w:r w:rsidR="0048458E" w:rsidRPr="00255E56">
        <w:rPr>
          <w:rFonts w:ascii="Arial" w:hAnsi="Arial" w:cs="Arial"/>
          <w:sz w:val="22"/>
          <w:szCs w:val="22"/>
        </w:rPr>
        <w:t xml:space="preserve">ay Rule </w:t>
      </w:r>
      <w:r w:rsidRPr="00255E56">
        <w:rPr>
          <w:rFonts w:ascii="Arial" w:hAnsi="Arial" w:cs="Arial"/>
          <w:sz w:val="22"/>
          <w:szCs w:val="22"/>
        </w:rPr>
        <w:t>should not apply.</w:t>
      </w:r>
    </w:p>
    <w:p w:rsidR="0048458E" w:rsidRPr="00255E56" w:rsidRDefault="0048458E" w:rsidP="0048458E">
      <w:pPr>
        <w:jc w:val="both"/>
        <w:rPr>
          <w:rFonts w:ascii="Arial" w:hAnsi="Arial" w:cs="Arial"/>
          <w:sz w:val="22"/>
          <w:szCs w:val="22"/>
        </w:rPr>
      </w:pPr>
    </w:p>
    <w:p w:rsidR="00DF26A7" w:rsidRPr="00255E56" w:rsidRDefault="00BB7EC3" w:rsidP="003749D0">
      <w:pPr>
        <w:pStyle w:val="ListParagraph"/>
        <w:numPr>
          <w:ilvl w:val="1"/>
          <w:numId w:val="1"/>
        </w:numPr>
        <w:ind w:left="709" w:hanging="709"/>
        <w:jc w:val="both"/>
        <w:rPr>
          <w:rFonts w:ascii="Arial" w:hAnsi="Arial" w:cs="Arial"/>
          <w:sz w:val="22"/>
          <w:szCs w:val="22"/>
        </w:rPr>
      </w:pPr>
      <w:r w:rsidRPr="00255E56">
        <w:rPr>
          <w:rFonts w:ascii="Arial" w:hAnsi="Arial" w:cs="Arial"/>
          <w:sz w:val="22"/>
          <w:szCs w:val="22"/>
        </w:rPr>
        <w:t>The PBAC note</w:t>
      </w:r>
      <w:r w:rsidR="006F5D17" w:rsidRPr="00255E56">
        <w:rPr>
          <w:rFonts w:ascii="Arial" w:hAnsi="Arial" w:cs="Arial"/>
          <w:sz w:val="22"/>
          <w:szCs w:val="22"/>
        </w:rPr>
        <w:t>d that this submission is</w:t>
      </w:r>
      <w:r w:rsidRPr="00255E56">
        <w:rPr>
          <w:rFonts w:ascii="Arial" w:hAnsi="Arial" w:cs="Arial"/>
          <w:sz w:val="22"/>
          <w:szCs w:val="22"/>
        </w:rPr>
        <w:t xml:space="preserve"> </w:t>
      </w:r>
      <w:r w:rsidR="00CC3079">
        <w:rPr>
          <w:rFonts w:ascii="Arial" w:hAnsi="Arial" w:cs="Arial"/>
          <w:sz w:val="22"/>
          <w:szCs w:val="22"/>
        </w:rPr>
        <w:t xml:space="preserve">not </w:t>
      </w:r>
      <w:r w:rsidR="00B43E90" w:rsidRPr="00255E56">
        <w:rPr>
          <w:rFonts w:ascii="Arial" w:hAnsi="Arial" w:cs="Arial"/>
          <w:sz w:val="22"/>
          <w:szCs w:val="22"/>
        </w:rPr>
        <w:t>eligibl</w:t>
      </w:r>
      <w:r w:rsidRPr="00255E56">
        <w:rPr>
          <w:rFonts w:ascii="Arial" w:hAnsi="Arial" w:cs="Arial"/>
          <w:sz w:val="22"/>
          <w:szCs w:val="22"/>
        </w:rPr>
        <w:t>e</w:t>
      </w:r>
      <w:r w:rsidR="00B43E90" w:rsidRPr="00255E56">
        <w:rPr>
          <w:rFonts w:ascii="Arial" w:hAnsi="Arial" w:cs="Arial"/>
          <w:sz w:val="22"/>
          <w:szCs w:val="22"/>
        </w:rPr>
        <w:t xml:space="preserve"> for </w:t>
      </w:r>
      <w:r w:rsidRPr="00255E56">
        <w:rPr>
          <w:rFonts w:ascii="Arial" w:hAnsi="Arial" w:cs="Arial"/>
          <w:sz w:val="22"/>
          <w:szCs w:val="22"/>
        </w:rPr>
        <w:t xml:space="preserve">an </w:t>
      </w:r>
      <w:r w:rsidR="00B43E90" w:rsidRPr="00255E56">
        <w:rPr>
          <w:rFonts w:ascii="Arial" w:hAnsi="Arial" w:cs="Arial"/>
          <w:sz w:val="22"/>
          <w:szCs w:val="22"/>
        </w:rPr>
        <w:t>Independent Review.</w:t>
      </w:r>
      <w:r w:rsidR="006F5D17" w:rsidRPr="00255E56">
        <w:rPr>
          <w:rFonts w:ascii="Arial" w:hAnsi="Arial" w:cs="Arial"/>
          <w:sz w:val="22"/>
          <w:szCs w:val="22"/>
        </w:rPr>
        <w:t xml:space="preserve"> </w:t>
      </w:r>
    </w:p>
    <w:p w:rsidR="006F5D17" w:rsidRDefault="006F5D17" w:rsidP="00D23864">
      <w:pPr>
        <w:jc w:val="both"/>
        <w:rPr>
          <w:rFonts w:ascii="Arial" w:hAnsi="Arial"/>
          <w:sz w:val="22"/>
          <w:szCs w:val="22"/>
        </w:rPr>
      </w:pPr>
    </w:p>
    <w:p w:rsidR="00742A7B" w:rsidRPr="00D23864" w:rsidRDefault="00742A7B" w:rsidP="00D23864">
      <w:pPr>
        <w:jc w:val="both"/>
        <w:rPr>
          <w:rFonts w:ascii="Arial" w:hAnsi="Arial"/>
          <w:sz w:val="22"/>
          <w:szCs w:val="22"/>
        </w:rPr>
      </w:pPr>
    </w:p>
    <w:p w:rsidR="009C703C" w:rsidRPr="00882085" w:rsidRDefault="009C703C" w:rsidP="00D0221F">
      <w:pPr>
        <w:jc w:val="both"/>
        <w:rPr>
          <w:rFonts w:ascii="Arial" w:hAnsi="Arial"/>
          <w:b/>
          <w:sz w:val="22"/>
          <w:szCs w:val="22"/>
        </w:rPr>
      </w:pPr>
      <w:r w:rsidRPr="00882085">
        <w:rPr>
          <w:rFonts w:ascii="Arial" w:hAnsi="Arial"/>
          <w:b/>
          <w:sz w:val="22"/>
          <w:szCs w:val="22"/>
        </w:rPr>
        <w:t>Outcome:</w:t>
      </w:r>
    </w:p>
    <w:p w:rsidR="004851A5" w:rsidRDefault="00236B30" w:rsidP="00D0221F">
      <w:pPr>
        <w:jc w:val="both"/>
        <w:rPr>
          <w:rFonts w:ascii="Arial" w:hAnsi="Arial"/>
          <w:sz w:val="22"/>
          <w:szCs w:val="22"/>
        </w:rPr>
      </w:pPr>
      <w:r>
        <w:rPr>
          <w:rFonts w:ascii="Arial" w:hAnsi="Arial"/>
          <w:sz w:val="22"/>
          <w:szCs w:val="22"/>
        </w:rPr>
        <w:t>Recommended</w:t>
      </w:r>
    </w:p>
    <w:p w:rsidR="00E16910" w:rsidRDefault="00E16910" w:rsidP="00882085">
      <w:pPr>
        <w:jc w:val="both"/>
        <w:rPr>
          <w:rFonts w:ascii="Arial" w:hAnsi="Arial"/>
          <w:sz w:val="22"/>
          <w:szCs w:val="22"/>
        </w:rPr>
      </w:pPr>
    </w:p>
    <w:p w:rsidR="00742A7B" w:rsidRPr="00882085" w:rsidRDefault="00742A7B" w:rsidP="00882085">
      <w:pPr>
        <w:jc w:val="both"/>
        <w:rPr>
          <w:rFonts w:ascii="Arial" w:hAnsi="Arial"/>
          <w:sz w:val="22"/>
          <w:szCs w:val="22"/>
        </w:rPr>
      </w:pPr>
    </w:p>
    <w:p w:rsidR="00E91B96" w:rsidRPr="00882085" w:rsidRDefault="007C0F57" w:rsidP="003749D0">
      <w:pPr>
        <w:pStyle w:val="ListParagraph"/>
        <w:numPr>
          <w:ilvl w:val="0"/>
          <w:numId w:val="1"/>
        </w:numPr>
        <w:jc w:val="both"/>
        <w:rPr>
          <w:rFonts w:ascii="Arial" w:hAnsi="Arial"/>
          <w:b/>
          <w:i/>
          <w:sz w:val="22"/>
          <w:szCs w:val="22"/>
        </w:rPr>
      </w:pPr>
      <w:r w:rsidRPr="00882085">
        <w:rPr>
          <w:rFonts w:ascii="Arial" w:hAnsi="Arial" w:cs="Arial"/>
          <w:b/>
          <w:sz w:val="22"/>
          <w:szCs w:val="22"/>
        </w:rPr>
        <w:t>Recommend</w:t>
      </w:r>
      <w:r w:rsidR="00B43E90" w:rsidRPr="00882085">
        <w:rPr>
          <w:rFonts w:ascii="Arial" w:hAnsi="Arial" w:cs="Arial"/>
          <w:b/>
          <w:sz w:val="22"/>
          <w:szCs w:val="22"/>
        </w:rPr>
        <w:t>ed listing</w:t>
      </w:r>
    </w:p>
    <w:p w:rsidR="006906DB" w:rsidRPr="00882085" w:rsidRDefault="006906DB" w:rsidP="00882085">
      <w:pPr>
        <w:jc w:val="both"/>
        <w:rPr>
          <w:rFonts w:ascii="Arial" w:hAnsi="Arial"/>
          <w:sz w:val="22"/>
          <w:szCs w:val="22"/>
        </w:rPr>
      </w:pPr>
    </w:p>
    <w:p w:rsidR="009D3CAA" w:rsidRDefault="00D0321E" w:rsidP="009D3CAA">
      <w:pPr>
        <w:pStyle w:val="ListParagraph"/>
        <w:numPr>
          <w:ilvl w:val="1"/>
          <w:numId w:val="1"/>
        </w:numPr>
        <w:ind w:left="709" w:hanging="709"/>
        <w:jc w:val="both"/>
        <w:rPr>
          <w:rFonts w:ascii="Arial" w:hAnsi="Arial"/>
          <w:sz w:val="22"/>
          <w:szCs w:val="22"/>
        </w:rPr>
      </w:pPr>
      <w:r w:rsidRPr="0048458E">
        <w:rPr>
          <w:rFonts w:ascii="Arial" w:hAnsi="Arial"/>
          <w:sz w:val="22"/>
          <w:szCs w:val="22"/>
        </w:rPr>
        <w:t>Add new item:</w:t>
      </w:r>
    </w:p>
    <w:p w:rsidR="00122D6F" w:rsidRPr="00496DEB" w:rsidRDefault="00122D6F" w:rsidP="00496DEB">
      <w:pPr>
        <w:jc w:val="both"/>
        <w:rPr>
          <w:rFonts w:ascii="Arial" w:hAnsi="Arial"/>
          <w:sz w:val="22"/>
          <w:szCs w:val="22"/>
        </w:rPr>
      </w:pPr>
    </w:p>
    <w:tbl>
      <w:tblPr>
        <w:tblW w:w="8501" w:type="dxa"/>
        <w:tblInd w:w="817" w:type="dxa"/>
        <w:tblLayout w:type="fixed"/>
        <w:tblLook w:val="04A0" w:firstRow="1" w:lastRow="0" w:firstColumn="1" w:lastColumn="0" w:noHBand="0" w:noVBand="1"/>
        <w:tblDescription w:val="recommended listing"/>
      </w:tblPr>
      <w:tblGrid>
        <w:gridCol w:w="1843"/>
        <w:gridCol w:w="2126"/>
        <w:gridCol w:w="1559"/>
        <w:gridCol w:w="1134"/>
        <w:gridCol w:w="771"/>
        <w:gridCol w:w="1040"/>
        <w:gridCol w:w="28"/>
      </w:tblGrid>
      <w:tr w:rsidR="00122D6F" w:rsidRPr="00742A7B" w:rsidTr="00742A7B">
        <w:trPr>
          <w:gridAfter w:val="1"/>
          <w:wAfter w:w="28" w:type="dxa"/>
          <w:cantSplit/>
          <w:trHeight w:val="513"/>
        </w:trPr>
        <w:tc>
          <w:tcPr>
            <w:tcW w:w="3969" w:type="dxa"/>
            <w:gridSpan w:val="2"/>
            <w:tcBorders>
              <w:top w:val="nil"/>
              <w:left w:val="nil"/>
              <w:bottom w:val="single" w:sz="4" w:space="0" w:color="auto"/>
              <w:right w:val="nil"/>
            </w:tcBorders>
          </w:tcPr>
          <w:p w:rsidR="00122D6F" w:rsidRPr="00742A7B" w:rsidRDefault="00122D6F" w:rsidP="00FB76EA">
            <w:pPr>
              <w:keepNext/>
              <w:widowControl w:val="0"/>
              <w:snapToGrid w:val="0"/>
              <w:ind w:left="-108"/>
              <w:jc w:val="both"/>
              <w:rPr>
                <w:rFonts w:ascii="Arial Narrow" w:hAnsi="Arial Narrow" w:cs="Arial"/>
                <w:sz w:val="20"/>
                <w:szCs w:val="20"/>
                <w:lang w:eastAsia="en-US"/>
              </w:rPr>
            </w:pPr>
            <w:r w:rsidRPr="00742A7B">
              <w:rPr>
                <w:rFonts w:ascii="Arial Narrow" w:hAnsi="Arial Narrow" w:cs="Arial"/>
                <w:sz w:val="20"/>
                <w:szCs w:val="20"/>
                <w:lang w:eastAsia="en-US"/>
              </w:rPr>
              <w:t>Name, Restriction,</w:t>
            </w:r>
          </w:p>
          <w:p w:rsidR="00122D6F" w:rsidRPr="00742A7B" w:rsidRDefault="00122D6F" w:rsidP="00FB76EA">
            <w:pPr>
              <w:keepNext/>
              <w:widowControl w:val="0"/>
              <w:snapToGrid w:val="0"/>
              <w:ind w:left="-108"/>
              <w:jc w:val="both"/>
              <w:rPr>
                <w:rFonts w:ascii="Arial Narrow" w:hAnsi="Arial Narrow" w:cs="Arial"/>
                <w:sz w:val="20"/>
                <w:szCs w:val="20"/>
                <w:lang w:eastAsia="en-US"/>
              </w:rPr>
            </w:pPr>
            <w:r w:rsidRPr="00742A7B">
              <w:rPr>
                <w:rFonts w:ascii="Arial Narrow" w:hAnsi="Arial Narrow" w:cs="Arial"/>
                <w:sz w:val="20"/>
                <w:szCs w:val="20"/>
                <w:lang w:eastAsia="en-US"/>
              </w:rPr>
              <w:t>Manner of administration and form</w:t>
            </w:r>
          </w:p>
        </w:tc>
        <w:tc>
          <w:tcPr>
            <w:tcW w:w="1559" w:type="dxa"/>
            <w:tcBorders>
              <w:top w:val="nil"/>
              <w:left w:val="nil"/>
              <w:bottom w:val="single" w:sz="4" w:space="0" w:color="auto"/>
              <w:right w:val="nil"/>
            </w:tcBorders>
          </w:tcPr>
          <w:p w:rsidR="00122D6F" w:rsidRPr="00742A7B" w:rsidRDefault="00122D6F" w:rsidP="00742A7B">
            <w:pPr>
              <w:keepNext/>
              <w:widowControl w:val="0"/>
              <w:snapToGrid w:val="0"/>
              <w:ind w:left="-108"/>
              <w:jc w:val="center"/>
              <w:rPr>
                <w:rFonts w:ascii="Arial Narrow" w:hAnsi="Arial Narrow" w:cs="Arial"/>
                <w:sz w:val="20"/>
                <w:szCs w:val="20"/>
                <w:lang w:eastAsia="en-US"/>
              </w:rPr>
            </w:pPr>
            <w:r w:rsidRPr="00742A7B">
              <w:rPr>
                <w:rFonts w:ascii="Arial Narrow" w:hAnsi="Arial Narrow" w:cs="Arial"/>
                <w:sz w:val="20"/>
                <w:szCs w:val="20"/>
                <w:lang w:eastAsia="en-US"/>
              </w:rPr>
              <w:t>Max</w:t>
            </w:r>
          </w:p>
          <w:p w:rsidR="00122D6F" w:rsidRPr="00742A7B" w:rsidRDefault="00122D6F" w:rsidP="00742A7B">
            <w:pPr>
              <w:keepNext/>
              <w:widowControl w:val="0"/>
              <w:snapToGrid w:val="0"/>
              <w:ind w:left="-108"/>
              <w:jc w:val="center"/>
              <w:rPr>
                <w:rFonts w:ascii="Arial Narrow" w:hAnsi="Arial Narrow" w:cs="Arial"/>
                <w:sz w:val="20"/>
                <w:szCs w:val="20"/>
                <w:lang w:eastAsia="en-US"/>
              </w:rPr>
            </w:pPr>
            <w:proofErr w:type="spellStart"/>
            <w:r w:rsidRPr="00742A7B">
              <w:rPr>
                <w:rFonts w:ascii="Arial Narrow" w:hAnsi="Arial Narrow" w:cs="Arial"/>
                <w:sz w:val="20"/>
                <w:szCs w:val="20"/>
                <w:lang w:eastAsia="en-US"/>
              </w:rPr>
              <w:t>Qty</w:t>
            </w:r>
            <w:proofErr w:type="spellEnd"/>
          </w:p>
        </w:tc>
        <w:tc>
          <w:tcPr>
            <w:tcW w:w="1134" w:type="dxa"/>
            <w:tcBorders>
              <w:top w:val="nil"/>
              <w:left w:val="nil"/>
              <w:bottom w:val="single" w:sz="4" w:space="0" w:color="auto"/>
              <w:right w:val="nil"/>
            </w:tcBorders>
          </w:tcPr>
          <w:p w:rsidR="00122D6F" w:rsidRPr="00742A7B" w:rsidRDefault="00122D6F" w:rsidP="00742A7B">
            <w:pPr>
              <w:keepNext/>
              <w:widowControl w:val="0"/>
              <w:snapToGrid w:val="0"/>
              <w:ind w:left="-108"/>
              <w:jc w:val="center"/>
              <w:rPr>
                <w:rFonts w:ascii="Arial Narrow" w:hAnsi="Arial Narrow" w:cs="Arial"/>
                <w:sz w:val="20"/>
                <w:szCs w:val="20"/>
                <w:lang w:eastAsia="en-US"/>
              </w:rPr>
            </w:pPr>
            <w:r w:rsidRPr="00742A7B">
              <w:rPr>
                <w:rFonts w:ascii="Arial Narrow" w:hAnsi="Arial Narrow" w:cs="Arial"/>
                <w:sz w:val="20"/>
                <w:szCs w:val="20"/>
                <w:lang w:eastAsia="en-US"/>
              </w:rPr>
              <w:t>№.of</w:t>
            </w:r>
          </w:p>
          <w:p w:rsidR="00122D6F" w:rsidRPr="00742A7B" w:rsidRDefault="00122D6F" w:rsidP="00742A7B">
            <w:pPr>
              <w:keepNext/>
              <w:widowControl w:val="0"/>
              <w:snapToGrid w:val="0"/>
              <w:ind w:left="-108"/>
              <w:jc w:val="center"/>
              <w:rPr>
                <w:rFonts w:ascii="Arial Narrow" w:hAnsi="Arial Narrow" w:cs="Arial"/>
                <w:sz w:val="20"/>
                <w:szCs w:val="20"/>
                <w:lang w:eastAsia="en-US"/>
              </w:rPr>
            </w:pPr>
            <w:proofErr w:type="spellStart"/>
            <w:r w:rsidRPr="00742A7B">
              <w:rPr>
                <w:rFonts w:ascii="Arial Narrow" w:hAnsi="Arial Narrow" w:cs="Arial"/>
                <w:sz w:val="20"/>
                <w:szCs w:val="20"/>
                <w:lang w:eastAsia="en-US"/>
              </w:rPr>
              <w:t>Rpts</w:t>
            </w:r>
            <w:proofErr w:type="spellEnd"/>
          </w:p>
        </w:tc>
        <w:tc>
          <w:tcPr>
            <w:tcW w:w="1811" w:type="dxa"/>
            <w:gridSpan w:val="2"/>
            <w:tcBorders>
              <w:top w:val="nil"/>
              <w:left w:val="nil"/>
              <w:bottom w:val="single" w:sz="4" w:space="0" w:color="auto"/>
              <w:right w:val="nil"/>
            </w:tcBorders>
          </w:tcPr>
          <w:p w:rsidR="00122D6F" w:rsidRPr="00742A7B" w:rsidRDefault="00122D6F" w:rsidP="00FB76EA">
            <w:pPr>
              <w:keepNext/>
              <w:widowControl w:val="0"/>
              <w:snapToGrid w:val="0"/>
              <w:jc w:val="both"/>
              <w:rPr>
                <w:rFonts w:ascii="Arial Narrow" w:hAnsi="Arial Narrow" w:cs="Arial"/>
                <w:sz w:val="20"/>
                <w:szCs w:val="20"/>
                <w:lang w:val="fr-FR" w:eastAsia="en-US"/>
              </w:rPr>
            </w:pPr>
            <w:r w:rsidRPr="00742A7B">
              <w:rPr>
                <w:rFonts w:ascii="Arial Narrow" w:hAnsi="Arial Narrow" w:cs="Arial"/>
                <w:sz w:val="20"/>
                <w:szCs w:val="20"/>
                <w:lang w:eastAsia="en-US"/>
              </w:rPr>
              <w:t>Proprietary Name and Manufacturer</w:t>
            </w:r>
          </w:p>
        </w:tc>
      </w:tr>
      <w:tr w:rsidR="00122D6F" w:rsidRPr="00742A7B" w:rsidTr="00742A7B">
        <w:trPr>
          <w:gridAfter w:val="1"/>
          <w:wAfter w:w="28" w:type="dxa"/>
          <w:cantSplit/>
          <w:trHeight w:val="629"/>
        </w:trPr>
        <w:tc>
          <w:tcPr>
            <w:tcW w:w="3969" w:type="dxa"/>
            <w:gridSpan w:val="2"/>
          </w:tcPr>
          <w:p w:rsidR="00122D6F" w:rsidRPr="00742A7B" w:rsidRDefault="00122D6F" w:rsidP="00FB76EA">
            <w:pPr>
              <w:keepNext/>
              <w:widowControl w:val="0"/>
              <w:snapToGrid w:val="0"/>
              <w:ind w:left="-108"/>
              <w:rPr>
                <w:rFonts w:ascii="Arial Narrow" w:hAnsi="Arial Narrow" w:cs="Arial"/>
                <w:sz w:val="20"/>
                <w:szCs w:val="20"/>
                <w:lang w:eastAsia="en-US"/>
              </w:rPr>
            </w:pPr>
            <w:r w:rsidRPr="00742A7B">
              <w:rPr>
                <w:rFonts w:ascii="Arial Narrow" w:hAnsi="Arial Narrow" w:cs="Arial"/>
                <w:smallCaps/>
                <w:sz w:val="20"/>
                <w:szCs w:val="20"/>
                <w:lang w:eastAsia="en-US"/>
              </w:rPr>
              <w:t xml:space="preserve">Collagenase Clostridium </w:t>
            </w:r>
            <w:proofErr w:type="spellStart"/>
            <w:r w:rsidRPr="00742A7B">
              <w:rPr>
                <w:rFonts w:ascii="Arial Narrow" w:hAnsi="Arial Narrow" w:cs="Arial"/>
                <w:smallCaps/>
                <w:sz w:val="20"/>
                <w:szCs w:val="20"/>
                <w:lang w:eastAsia="en-US"/>
              </w:rPr>
              <w:t>Histolyticum</w:t>
            </w:r>
            <w:proofErr w:type="spellEnd"/>
          </w:p>
          <w:p w:rsidR="00122D6F" w:rsidRPr="00742A7B" w:rsidRDefault="00122D6F" w:rsidP="00FB76EA">
            <w:pPr>
              <w:keepNext/>
              <w:widowControl w:val="0"/>
              <w:snapToGrid w:val="0"/>
              <w:ind w:left="-108"/>
              <w:jc w:val="both"/>
              <w:rPr>
                <w:rFonts w:ascii="Arial Narrow" w:hAnsi="Arial Narrow" w:cs="Arial"/>
                <w:sz w:val="20"/>
                <w:szCs w:val="20"/>
                <w:lang w:eastAsia="en-US"/>
              </w:rPr>
            </w:pPr>
          </w:p>
          <w:p w:rsidR="00122D6F" w:rsidRPr="00742A7B" w:rsidRDefault="00122D6F" w:rsidP="00FB76EA">
            <w:pPr>
              <w:keepNext/>
              <w:widowControl w:val="0"/>
              <w:snapToGrid w:val="0"/>
              <w:ind w:left="-108"/>
              <w:jc w:val="both"/>
              <w:rPr>
                <w:rFonts w:ascii="Arial Narrow" w:hAnsi="Arial Narrow" w:cs="Arial"/>
                <w:sz w:val="20"/>
                <w:szCs w:val="20"/>
                <w:lang w:eastAsia="en-US"/>
              </w:rPr>
            </w:pPr>
            <w:r w:rsidRPr="00742A7B">
              <w:rPr>
                <w:rFonts w:ascii="Arial Narrow" w:hAnsi="Arial Narrow" w:cs="Arial"/>
                <w:sz w:val="20"/>
                <w:szCs w:val="20"/>
                <w:lang w:eastAsia="en-US"/>
              </w:rPr>
              <w:t xml:space="preserve">collagenase clostridium </w:t>
            </w:r>
            <w:proofErr w:type="spellStart"/>
            <w:r w:rsidRPr="00742A7B">
              <w:rPr>
                <w:rFonts w:ascii="Arial Narrow" w:hAnsi="Arial Narrow" w:cs="Arial"/>
                <w:sz w:val="20"/>
                <w:szCs w:val="20"/>
                <w:lang w:eastAsia="en-US"/>
              </w:rPr>
              <w:t>histolyticum</w:t>
            </w:r>
            <w:proofErr w:type="spellEnd"/>
            <w:r w:rsidRPr="00742A7B">
              <w:rPr>
                <w:rFonts w:ascii="Arial Narrow" w:hAnsi="Arial Narrow" w:cs="Arial"/>
                <w:sz w:val="20"/>
                <w:szCs w:val="20"/>
                <w:lang w:eastAsia="en-US"/>
              </w:rPr>
              <w:t xml:space="preserve"> 900 microgram injection [1 x 900 microgram vial] (&amp;) inert substance [1 x 3 mL vial], 1 pack</w:t>
            </w:r>
          </w:p>
          <w:p w:rsidR="00122D6F" w:rsidRPr="00742A7B" w:rsidRDefault="00122D6F" w:rsidP="00FB76EA">
            <w:pPr>
              <w:keepNext/>
              <w:widowControl w:val="0"/>
              <w:snapToGrid w:val="0"/>
              <w:ind w:left="-108"/>
              <w:jc w:val="both"/>
              <w:rPr>
                <w:rFonts w:ascii="Arial Narrow" w:hAnsi="Arial Narrow" w:cs="Arial"/>
                <w:sz w:val="20"/>
                <w:szCs w:val="20"/>
                <w:lang w:eastAsia="en-US"/>
              </w:rPr>
            </w:pPr>
          </w:p>
        </w:tc>
        <w:tc>
          <w:tcPr>
            <w:tcW w:w="1559" w:type="dxa"/>
          </w:tcPr>
          <w:p w:rsidR="00122D6F" w:rsidRPr="00742A7B" w:rsidRDefault="00122D6F" w:rsidP="00742A7B">
            <w:pPr>
              <w:keepNext/>
              <w:widowControl w:val="0"/>
              <w:snapToGrid w:val="0"/>
              <w:ind w:left="-108"/>
              <w:jc w:val="center"/>
              <w:rPr>
                <w:rFonts w:ascii="Arial Narrow" w:hAnsi="Arial Narrow" w:cs="Arial"/>
                <w:sz w:val="20"/>
                <w:szCs w:val="20"/>
                <w:lang w:eastAsia="en-US"/>
              </w:rPr>
            </w:pPr>
          </w:p>
          <w:p w:rsidR="00122D6F" w:rsidRPr="00742A7B" w:rsidRDefault="00122D6F" w:rsidP="00742A7B">
            <w:pPr>
              <w:keepNext/>
              <w:widowControl w:val="0"/>
              <w:snapToGrid w:val="0"/>
              <w:ind w:left="-108"/>
              <w:jc w:val="center"/>
              <w:rPr>
                <w:rFonts w:ascii="Arial Narrow" w:hAnsi="Arial Narrow" w:cs="Arial"/>
                <w:sz w:val="20"/>
                <w:szCs w:val="20"/>
                <w:lang w:eastAsia="en-US"/>
              </w:rPr>
            </w:pPr>
          </w:p>
          <w:p w:rsidR="00122D6F" w:rsidRPr="00742A7B" w:rsidRDefault="00122D6F" w:rsidP="00742A7B">
            <w:pPr>
              <w:keepNext/>
              <w:widowControl w:val="0"/>
              <w:snapToGrid w:val="0"/>
              <w:ind w:left="-108"/>
              <w:jc w:val="center"/>
              <w:rPr>
                <w:rFonts w:ascii="Arial Narrow" w:hAnsi="Arial Narrow" w:cs="Arial"/>
                <w:sz w:val="20"/>
                <w:szCs w:val="20"/>
                <w:lang w:eastAsia="en-US"/>
              </w:rPr>
            </w:pPr>
            <w:r w:rsidRPr="00742A7B">
              <w:rPr>
                <w:rFonts w:ascii="Arial Narrow" w:hAnsi="Arial Narrow" w:cs="Arial"/>
                <w:sz w:val="20"/>
                <w:szCs w:val="20"/>
                <w:lang w:eastAsia="en-US"/>
              </w:rPr>
              <w:t>1</w:t>
            </w:r>
          </w:p>
        </w:tc>
        <w:tc>
          <w:tcPr>
            <w:tcW w:w="1134" w:type="dxa"/>
          </w:tcPr>
          <w:p w:rsidR="00122D6F" w:rsidRPr="00742A7B" w:rsidRDefault="00122D6F" w:rsidP="00742A7B">
            <w:pPr>
              <w:keepNext/>
              <w:widowControl w:val="0"/>
              <w:snapToGrid w:val="0"/>
              <w:ind w:left="-108"/>
              <w:jc w:val="center"/>
              <w:rPr>
                <w:rFonts w:ascii="Arial Narrow" w:hAnsi="Arial Narrow" w:cs="Arial"/>
                <w:sz w:val="20"/>
                <w:szCs w:val="20"/>
                <w:lang w:eastAsia="en-US"/>
              </w:rPr>
            </w:pPr>
          </w:p>
          <w:p w:rsidR="00122D6F" w:rsidRPr="00742A7B" w:rsidRDefault="00122D6F" w:rsidP="00742A7B">
            <w:pPr>
              <w:keepNext/>
              <w:widowControl w:val="0"/>
              <w:snapToGrid w:val="0"/>
              <w:ind w:left="-108"/>
              <w:jc w:val="center"/>
              <w:rPr>
                <w:rFonts w:ascii="Arial Narrow" w:hAnsi="Arial Narrow" w:cs="Arial"/>
                <w:sz w:val="20"/>
                <w:szCs w:val="20"/>
                <w:lang w:eastAsia="en-US"/>
              </w:rPr>
            </w:pPr>
          </w:p>
          <w:p w:rsidR="00122D6F" w:rsidRPr="00742A7B" w:rsidRDefault="00122D6F" w:rsidP="00742A7B">
            <w:pPr>
              <w:keepNext/>
              <w:widowControl w:val="0"/>
              <w:snapToGrid w:val="0"/>
              <w:ind w:left="-108"/>
              <w:jc w:val="center"/>
              <w:rPr>
                <w:rFonts w:ascii="Arial Narrow" w:hAnsi="Arial Narrow" w:cs="Arial"/>
                <w:sz w:val="20"/>
                <w:szCs w:val="20"/>
                <w:lang w:eastAsia="en-US"/>
              </w:rPr>
            </w:pPr>
            <w:r w:rsidRPr="00742A7B">
              <w:rPr>
                <w:rFonts w:ascii="Arial Narrow" w:hAnsi="Arial Narrow" w:cs="Arial"/>
                <w:sz w:val="20"/>
                <w:szCs w:val="20"/>
                <w:lang w:eastAsia="en-US"/>
              </w:rPr>
              <w:t>0</w:t>
            </w:r>
          </w:p>
        </w:tc>
        <w:tc>
          <w:tcPr>
            <w:tcW w:w="771" w:type="dxa"/>
          </w:tcPr>
          <w:p w:rsidR="00122D6F" w:rsidRPr="00742A7B" w:rsidRDefault="00122D6F" w:rsidP="00FB76EA">
            <w:pPr>
              <w:keepNext/>
              <w:widowControl w:val="0"/>
              <w:snapToGrid w:val="0"/>
              <w:jc w:val="both"/>
              <w:rPr>
                <w:rFonts w:ascii="Arial Narrow" w:hAnsi="Arial Narrow" w:cs="Arial"/>
                <w:sz w:val="20"/>
                <w:szCs w:val="20"/>
                <w:lang w:eastAsia="en-US"/>
              </w:rPr>
            </w:pPr>
          </w:p>
          <w:p w:rsidR="00122D6F" w:rsidRPr="00742A7B" w:rsidRDefault="00122D6F" w:rsidP="00FB76EA">
            <w:pPr>
              <w:keepNext/>
              <w:widowControl w:val="0"/>
              <w:snapToGrid w:val="0"/>
              <w:jc w:val="both"/>
              <w:rPr>
                <w:rFonts w:ascii="Arial Narrow" w:hAnsi="Arial Narrow" w:cs="Arial"/>
                <w:sz w:val="20"/>
                <w:szCs w:val="20"/>
                <w:lang w:eastAsia="en-US"/>
              </w:rPr>
            </w:pPr>
          </w:p>
          <w:p w:rsidR="00122D6F" w:rsidRPr="00742A7B" w:rsidRDefault="00122D6F" w:rsidP="00FB76EA">
            <w:pPr>
              <w:keepNext/>
              <w:widowControl w:val="0"/>
              <w:snapToGrid w:val="0"/>
              <w:jc w:val="both"/>
              <w:rPr>
                <w:rFonts w:ascii="Arial Narrow" w:hAnsi="Arial Narrow" w:cs="Arial"/>
                <w:sz w:val="20"/>
                <w:szCs w:val="20"/>
                <w:lang w:eastAsia="en-US"/>
              </w:rPr>
            </w:pPr>
            <w:proofErr w:type="spellStart"/>
            <w:r w:rsidRPr="00742A7B">
              <w:rPr>
                <w:rFonts w:ascii="Arial Narrow" w:hAnsi="Arial Narrow" w:cs="Arial"/>
                <w:sz w:val="20"/>
                <w:szCs w:val="20"/>
                <w:lang w:eastAsia="en-US"/>
              </w:rPr>
              <w:t>Xiaflex</w:t>
            </w:r>
            <w:proofErr w:type="spellEnd"/>
            <w:r w:rsidRPr="00742A7B">
              <w:rPr>
                <w:rFonts w:ascii="Arial Narrow" w:hAnsi="Arial Narrow" w:cs="Arial"/>
                <w:b/>
                <w:sz w:val="20"/>
                <w:szCs w:val="20"/>
                <w:vertAlign w:val="superscript"/>
                <w:lang w:eastAsia="en-US"/>
              </w:rPr>
              <w:t>®</w:t>
            </w:r>
          </w:p>
        </w:tc>
        <w:tc>
          <w:tcPr>
            <w:tcW w:w="1040" w:type="dxa"/>
          </w:tcPr>
          <w:p w:rsidR="00122D6F" w:rsidRPr="00742A7B" w:rsidRDefault="00122D6F" w:rsidP="00FB76EA">
            <w:pPr>
              <w:keepNext/>
              <w:widowControl w:val="0"/>
              <w:snapToGrid w:val="0"/>
              <w:jc w:val="both"/>
              <w:rPr>
                <w:rFonts w:ascii="Arial Narrow" w:hAnsi="Arial Narrow" w:cs="Arial"/>
                <w:sz w:val="20"/>
                <w:szCs w:val="20"/>
                <w:lang w:eastAsia="en-US"/>
              </w:rPr>
            </w:pPr>
          </w:p>
          <w:p w:rsidR="00122D6F" w:rsidRPr="00742A7B" w:rsidRDefault="00122D6F" w:rsidP="00FB76EA">
            <w:pPr>
              <w:keepNext/>
              <w:widowControl w:val="0"/>
              <w:snapToGrid w:val="0"/>
              <w:jc w:val="both"/>
              <w:rPr>
                <w:rFonts w:ascii="Arial Narrow" w:hAnsi="Arial Narrow" w:cs="Arial"/>
                <w:sz w:val="20"/>
                <w:szCs w:val="20"/>
                <w:lang w:eastAsia="en-US"/>
              </w:rPr>
            </w:pPr>
          </w:p>
          <w:p w:rsidR="00122D6F" w:rsidRPr="00742A7B" w:rsidRDefault="00122D6F" w:rsidP="00FB76EA">
            <w:pPr>
              <w:keepNext/>
              <w:widowControl w:val="0"/>
              <w:snapToGrid w:val="0"/>
              <w:jc w:val="both"/>
              <w:rPr>
                <w:rFonts w:ascii="Arial Narrow" w:hAnsi="Arial Narrow" w:cs="Arial"/>
                <w:sz w:val="20"/>
                <w:szCs w:val="20"/>
                <w:lang w:eastAsia="en-US"/>
              </w:rPr>
            </w:pPr>
            <w:r w:rsidRPr="00742A7B">
              <w:rPr>
                <w:rFonts w:ascii="Arial Narrow" w:hAnsi="Arial Narrow" w:cs="Arial"/>
                <w:sz w:val="20"/>
                <w:szCs w:val="20"/>
                <w:lang w:eastAsia="en-US"/>
              </w:rPr>
              <w:t>AT</w:t>
            </w:r>
          </w:p>
        </w:tc>
      </w:tr>
      <w:tr w:rsidR="003239F5" w:rsidRPr="00742A7B" w:rsidTr="00742A7B">
        <w:trPr>
          <w:cantSplit/>
          <w:trHeight w:val="360"/>
        </w:trPr>
        <w:tc>
          <w:tcPr>
            <w:tcW w:w="1843" w:type="dxa"/>
            <w:tcBorders>
              <w:top w:val="single" w:sz="4" w:space="0" w:color="auto"/>
              <w:left w:val="single" w:sz="4" w:space="0" w:color="auto"/>
              <w:bottom w:val="single" w:sz="4" w:space="0" w:color="auto"/>
              <w:right w:val="single" w:sz="4" w:space="0" w:color="auto"/>
            </w:tcBorders>
            <w:hideMark/>
          </w:tcPr>
          <w:p w:rsidR="003239F5" w:rsidRPr="00742A7B" w:rsidRDefault="003239F5" w:rsidP="003239F5">
            <w:pPr>
              <w:widowControl w:val="0"/>
              <w:snapToGrid w:val="0"/>
              <w:jc w:val="both"/>
              <w:rPr>
                <w:rFonts w:ascii="Arial Narrow" w:hAnsi="Arial Narrow" w:cs="Arial"/>
                <w:b/>
                <w:sz w:val="20"/>
                <w:szCs w:val="20"/>
                <w:lang w:eastAsia="en-US"/>
              </w:rPr>
            </w:pPr>
            <w:r w:rsidRPr="00742A7B">
              <w:rPr>
                <w:rFonts w:ascii="Arial Narrow" w:hAnsi="Arial Narrow" w:cs="Arial"/>
                <w:b/>
                <w:sz w:val="20"/>
                <w:szCs w:val="20"/>
                <w:lang w:eastAsia="en-US"/>
              </w:rPr>
              <w:t>Category/Program</w:t>
            </w:r>
          </w:p>
        </w:tc>
        <w:tc>
          <w:tcPr>
            <w:tcW w:w="6658" w:type="dxa"/>
            <w:gridSpan w:val="6"/>
            <w:tcBorders>
              <w:top w:val="single" w:sz="4" w:space="0" w:color="auto"/>
              <w:left w:val="single" w:sz="4" w:space="0" w:color="auto"/>
              <w:bottom w:val="single" w:sz="4" w:space="0" w:color="auto"/>
              <w:right w:val="single" w:sz="4" w:space="0" w:color="auto"/>
            </w:tcBorders>
            <w:hideMark/>
          </w:tcPr>
          <w:p w:rsidR="003239F5" w:rsidRPr="00742A7B" w:rsidRDefault="003239F5" w:rsidP="003239F5">
            <w:pPr>
              <w:widowControl w:val="0"/>
              <w:snapToGrid w:val="0"/>
              <w:jc w:val="both"/>
              <w:rPr>
                <w:rFonts w:ascii="Arial Narrow" w:hAnsi="Arial Narrow" w:cs="Arial"/>
                <w:sz w:val="20"/>
                <w:szCs w:val="20"/>
                <w:lang w:eastAsia="en-US"/>
              </w:rPr>
            </w:pPr>
            <w:r w:rsidRPr="00742A7B">
              <w:rPr>
                <w:rFonts w:ascii="Arial Narrow" w:hAnsi="Arial Narrow" w:cs="Arial"/>
                <w:sz w:val="20"/>
                <w:szCs w:val="20"/>
                <w:lang w:eastAsia="en-US"/>
              </w:rPr>
              <w:t>GENERAL – Genera</w:t>
            </w:r>
            <w:bookmarkStart w:id="0" w:name="_GoBack"/>
            <w:bookmarkEnd w:id="0"/>
            <w:r w:rsidRPr="00742A7B">
              <w:rPr>
                <w:rFonts w:ascii="Arial Narrow" w:hAnsi="Arial Narrow" w:cs="Arial"/>
                <w:sz w:val="20"/>
                <w:szCs w:val="20"/>
                <w:lang w:eastAsia="en-US"/>
              </w:rPr>
              <w:t>l Schedule (GE)</w:t>
            </w:r>
          </w:p>
        </w:tc>
      </w:tr>
      <w:tr w:rsidR="003239F5" w:rsidRPr="00742A7B" w:rsidTr="00742A7B">
        <w:trPr>
          <w:cantSplit/>
          <w:trHeight w:val="360"/>
        </w:trPr>
        <w:tc>
          <w:tcPr>
            <w:tcW w:w="1843" w:type="dxa"/>
            <w:tcBorders>
              <w:top w:val="single" w:sz="4" w:space="0" w:color="auto"/>
              <w:left w:val="single" w:sz="4" w:space="0" w:color="auto"/>
              <w:bottom w:val="single" w:sz="4" w:space="0" w:color="auto"/>
              <w:right w:val="single" w:sz="4" w:space="0" w:color="auto"/>
            </w:tcBorders>
            <w:hideMark/>
          </w:tcPr>
          <w:p w:rsidR="003239F5" w:rsidRPr="00742A7B" w:rsidRDefault="003239F5" w:rsidP="003239F5">
            <w:pPr>
              <w:widowControl w:val="0"/>
              <w:snapToGrid w:val="0"/>
              <w:jc w:val="both"/>
              <w:rPr>
                <w:rFonts w:ascii="Arial Narrow" w:hAnsi="Arial Narrow" w:cs="Arial"/>
                <w:b/>
                <w:sz w:val="20"/>
                <w:szCs w:val="20"/>
                <w:lang w:eastAsia="en-US"/>
              </w:rPr>
            </w:pPr>
            <w:r w:rsidRPr="00742A7B">
              <w:rPr>
                <w:rFonts w:ascii="Arial Narrow" w:hAnsi="Arial Narrow" w:cs="Arial"/>
                <w:b/>
                <w:sz w:val="20"/>
                <w:szCs w:val="20"/>
                <w:lang w:eastAsia="en-US"/>
              </w:rPr>
              <w:t>Indication:</w:t>
            </w:r>
          </w:p>
        </w:tc>
        <w:tc>
          <w:tcPr>
            <w:tcW w:w="6658" w:type="dxa"/>
            <w:gridSpan w:val="6"/>
            <w:tcBorders>
              <w:top w:val="single" w:sz="4" w:space="0" w:color="auto"/>
              <w:left w:val="single" w:sz="4" w:space="0" w:color="auto"/>
              <w:bottom w:val="single" w:sz="4" w:space="0" w:color="auto"/>
              <w:right w:val="single" w:sz="4" w:space="0" w:color="auto"/>
            </w:tcBorders>
            <w:hideMark/>
          </w:tcPr>
          <w:p w:rsidR="003239F5" w:rsidRPr="00742A7B" w:rsidRDefault="003239F5" w:rsidP="003239F5">
            <w:pPr>
              <w:widowControl w:val="0"/>
              <w:snapToGrid w:val="0"/>
              <w:jc w:val="both"/>
              <w:rPr>
                <w:rFonts w:ascii="Arial Narrow" w:hAnsi="Arial Narrow" w:cs="Arial"/>
                <w:sz w:val="20"/>
                <w:szCs w:val="20"/>
                <w:lang w:eastAsia="en-US"/>
              </w:rPr>
            </w:pPr>
            <w:proofErr w:type="spellStart"/>
            <w:r w:rsidRPr="00742A7B">
              <w:rPr>
                <w:rFonts w:ascii="Arial Narrow" w:hAnsi="Arial Narrow" w:cs="Arial"/>
                <w:sz w:val="20"/>
                <w:szCs w:val="20"/>
                <w:lang w:eastAsia="en-US"/>
              </w:rPr>
              <w:t>Dupuytren’s</w:t>
            </w:r>
            <w:proofErr w:type="spellEnd"/>
            <w:r w:rsidRPr="00742A7B">
              <w:rPr>
                <w:rFonts w:ascii="Arial Narrow" w:hAnsi="Arial Narrow" w:cs="Arial"/>
                <w:sz w:val="20"/>
                <w:szCs w:val="20"/>
                <w:lang w:eastAsia="en-US"/>
              </w:rPr>
              <w:t xml:space="preserve"> contracture</w:t>
            </w:r>
          </w:p>
        </w:tc>
      </w:tr>
      <w:tr w:rsidR="003239F5" w:rsidRPr="00742A7B" w:rsidTr="00742A7B">
        <w:trPr>
          <w:cantSplit/>
          <w:trHeight w:val="360"/>
        </w:trPr>
        <w:tc>
          <w:tcPr>
            <w:tcW w:w="1843" w:type="dxa"/>
            <w:tcBorders>
              <w:top w:val="single" w:sz="4" w:space="0" w:color="auto"/>
              <w:left w:val="single" w:sz="4" w:space="0" w:color="auto"/>
              <w:bottom w:val="single" w:sz="4" w:space="0" w:color="auto"/>
              <w:right w:val="single" w:sz="4" w:space="0" w:color="auto"/>
            </w:tcBorders>
            <w:hideMark/>
          </w:tcPr>
          <w:p w:rsidR="003239F5" w:rsidRPr="00742A7B" w:rsidRDefault="003239F5" w:rsidP="003239F5">
            <w:pPr>
              <w:widowControl w:val="0"/>
              <w:snapToGrid w:val="0"/>
              <w:jc w:val="both"/>
              <w:rPr>
                <w:rFonts w:ascii="Arial Narrow" w:hAnsi="Arial Narrow" w:cs="Arial"/>
                <w:b/>
                <w:sz w:val="20"/>
                <w:szCs w:val="20"/>
                <w:lang w:eastAsia="en-US"/>
              </w:rPr>
            </w:pPr>
            <w:r w:rsidRPr="00742A7B">
              <w:rPr>
                <w:rFonts w:ascii="Arial Narrow" w:hAnsi="Arial Narrow" w:cs="Arial"/>
                <w:b/>
                <w:sz w:val="20"/>
                <w:szCs w:val="20"/>
                <w:lang w:eastAsia="en-US"/>
              </w:rPr>
              <w:t>Restriction:</w:t>
            </w:r>
          </w:p>
        </w:tc>
        <w:tc>
          <w:tcPr>
            <w:tcW w:w="6658" w:type="dxa"/>
            <w:gridSpan w:val="6"/>
            <w:tcBorders>
              <w:top w:val="single" w:sz="4" w:space="0" w:color="auto"/>
              <w:left w:val="single" w:sz="4" w:space="0" w:color="auto"/>
              <w:bottom w:val="single" w:sz="4" w:space="0" w:color="auto"/>
              <w:right w:val="single" w:sz="4" w:space="0" w:color="auto"/>
            </w:tcBorders>
            <w:hideMark/>
          </w:tcPr>
          <w:p w:rsidR="003239F5" w:rsidRPr="00742A7B" w:rsidRDefault="003239F5" w:rsidP="003239F5">
            <w:pPr>
              <w:widowControl w:val="0"/>
              <w:snapToGrid w:val="0"/>
              <w:jc w:val="both"/>
              <w:rPr>
                <w:rFonts w:ascii="Arial Narrow" w:hAnsi="Arial Narrow" w:cs="Arial"/>
                <w:sz w:val="20"/>
                <w:szCs w:val="20"/>
                <w:lang w:eastAsia="en-US"/>
              </w:rPr>
            </w:pPr>
            <w:r w:rsidRPr="00742A7B">
              <w:rPr>
                <w:rFonts w:ascii="Arial Narrow" w:hAnsi="Arial Narrow" w:cs="Arial"/>
                <w:sz w:val="20"/>
                <w:szCs w:val="20"/>
                <w:lang w:eastAsia="en-US"/>
              </w:rPr>
              <w:t xml:space="preserve">Authority required </w:t>
            </w:r>
          </w:p>
        </w:tc>
      </w:tr>
      <w:tr w:rsidR="003239F5" w:rsidRPr="00742A7B" w:rsidTr="00742A7B">
        <w:trPr>
          <w:cantSplit/>
          <w:trHeight w:val="360"/>
        </w:trPr>
        <w:tc>
          <w:tcPr>
            <w:tcW w:w="1843" w:type="dxa"/>
            <w:tcBorders>
              <w:top w:val="single" w:sz="4" w:space="0" w:color="auto"/>
              <w:left w:val="single" w:sz="4" w:space="0" w:color="auto"/>
              <w:bottom w:val="single" w:sz="4" w:space="0" w:color="auto"/>
              <w:right w:val="single" w:sz="4" w:space="0" w:color="auto"/>
            </w:tcBorders>
          </w:tcPr>
          <w:p w:rsidR="003239F5" w:rsidRPr="00742A7B" w:rsidRDefault="003239F5" w:rsidP="00496DEB">
            <w:pPr>
              <w:widowControl w:val="0"/>
              <w:snapToGrid w:val="0"/>
              <w:jc w:val="both"/>
              <w:rPr>
                <w:rFonts w:ascii="Arial Narrow" w:hAnsi="Arial Narrow" w:cs="Arial"/>
                <w:sz w:val="20"/>
                <w:szCs w:val="20"/>
                <w:lang w:eastAsia="en-US"/>
              </w:rPr>
            </w:pPr>
            <w:r w:rsidRPr="00742A7B">
              <w:rPr>
                <w:rFonts w:ascii="Arial Narrow" w:hAnsi="Arial Narrow" w:cs="Arial"/>
                <w:b/>
                <w:sz w:val="20"/>
                <w:szCs w:val="20"/>
                <w:lang w:eastAsia="en-US"/>
              </w:rPr>
              <w:t>Treatment criteria:</w:t>
            </w:r>
          </w:p>
        </w:tc>
        <w:tc>
          <w:tcPr>
            <w:tcW w:w="6658" w:type="dxa"/>
            <w:gridSpan w:val="6"/>
            <w:tcBorders>
              <w:top w:val="single" w:sz="4" w:space="0" w:color="auto"/>
              <w:left w:val="single" w:sz="4" w:space="0" w:color="auto"/>
              <w:bottom w:val="single" w:sz="4" w:space="0" w:color="auto"/>
              <w:right w:val="single" w:sz="4" w:space="0" w:color="auto"/>
            </w:tcBorders>
            <w:hideMark/>
          </w:tcPr>
          <w:p w:rsidR="003239F5" w:rsidRPr="00742A7B" w:rsidRDefault="003239F5" w:rsidP="003239F5">
            <w:pPr>
              <w:widowControl w:val="0"/>
              <w:snapToGrid w:val="0"/>
              <w:jc w:val="both"/>
              <w:rPr>
                <w:rFonts w:ascii="Arial Narrow" w:hAnsi="Arial Narrow" w:cs="Arial"/>
                <w:sz w:val="20"/>
                <w:szCs w:val="20"/>
                <w:lang w:eastAsia="en-US"/>
              </w:rPr>
            </w:pPr>
            <w:r w:rsidRPr="00742A7B">
              <w:rPr>
                <w:rFonts w:ascii="Arial Narrow" w:hAnsi="Arial Narrow" w:cs="Arial"/>
                <w:sz w:val="20"/>
                <w:szCs w:val="20"/>
                <w:lang w:eastAsia="en-US"/>
              </w:rPr>
              <w:t xml:space="preserve">Must be treated by a </w:t>
            </w:r>
            <w:r w:rsidR="009775C3" w:rsidRPr="00742A7B">
              <w:rPr>
                <w:rFonts w:ascii="Arial Narrow" w:hAnsi="Arial Narrow" w:cs="Arial"/>
                <w:sz w:val="20"/>
                <w:szCs w:val="20"/>
                <w:lang w:eastAsia="en-US"/>
              </w:rPr>
              <w:t>surgeon</w:t>
            </w:r>
            <w:r w:rsidRPr="00742A7B">
              <w:rPr>
                <w:rFonts w:ascii="Arial Narrow" w:hAnsi="Arial Narrow" w:cs="Arial"/>
                <w:sz w:val="20"/>
                <w:szCs w:val="20"/>
                <w:lang w:eastAsia="en-US"/>
              </w:rPr>
              <w:t xml:space="preserve"> who is certified following completion of injection administration training provided by the sponsor.</w:t>
            </w:r>
          </w:p>
          <w:p w:rsidR="003239F5" w:rsidRPr="00742A7B" w:rsidRDefault="003239F5" w:rsidP="003239F5">
            <w:pPr>
              <w:widowControl w:val="0"/>
              <w:snapToGrid w:val="0"/>
              <w:jc w:val="both"/>
              <w:rPr>
                <w:rFonts w:ascii="Arial Narrow" w:hAnsi="Arial Narrow" w:cs="Arial"/>
                <w:sz w:val="20"/>
                <w:szCs w:val="20"/>
                <w:lang w:eastAsia="en-US"/>
              </w:rPr>
            </w:pPr>
          </w:p>
        </w:tc>
      </w:tr>
      <w:tr w:rsidR="003239F5" w:rsidRPr="00742A7B" w:rsidTr="00742A7B">
        <w:trPr>
          <w:cantSplit/>
          <w:trHeight w:val="360"/>
        </w:trPr>
        <w:tc>
          <w:tcPr>
            <w:tcW w:w="1843" w:type="dxa"/>
            <w:tcBorders>
              <w:top w:val="single" w:sz="4" w:space="0" w:color="auto"/>
              <w:left w:val="single" w:sz="4" w:space="0" w:color="auto"/>
              <w:bottom w:val="single" w:sz="4" w:space="0" w:color="auto"/>
              <w:right w:val="single" w:sz="4" w:space="0" w:color="auto"/>
            </w:tcBorders>
          </w:tcPr>
          <w:p w:rsidR="003239F5" w:rsidRPr="00742A7B" w:rsidRDefault="003239F5" w:rsidP="00496DEB">
            <w:pPr>
              <w:widowControl w:val="0"/>
              <w:snapToGrid w:val="0"/>
              <w:jc w:val="both"/>
              <w:rPr>
                <w:rFonts w:ascii="Arial Narrow" w:hAnsi="Arial Narrow" w:cs="Arial"/>
                <w:sz w:val="20"/>
                <w:szCs w:val="20"/>
                <w:lang w:eastAsia="en-US"/>
              </w:rPr>
            </w:pPr>
            <w:r w:rsidRPr="00742A7B">
              <w:rPr>
                <w:rFonts w:ascii="Arial Narrow" w:hAnsi="Arial Narrow" w:cs="Arial"/>
                <w:b/>
                <w:sz w:val="20"/>
                <w:szCs w:val="20"/>
                <w:lang w:eastAsia="en-US"/>
              </w:rPr>
              <w:t>Clinical criteria:</w:t>
            </w:r>
          </w:p>
        </w:tc>
        <w:tc>
          <w:tcPr>
            <w:tcW w:w="6658" w:type="dxa"/>
            <w:gridSpan w:val="6"/>
            <w:tcBorders>
              <w:top w:val="single" w:sz="4" w:space="0" w:color="auto"/>
              <w:left w:val="single" w:sz="4" w:space="0" w:color="auto"/>
              <w:bottom w:val="single" w:sz="4" w:space="0" w:color="auto"/>
              <w:right w:val="single" w:sz="4" w:space="0" w:color="auto"/>
            </w:tcBorders>
            <w:hideMark/>
          </w:tcPr>
          <w:p w:rsidR="003239F5" w:rsidRPr="00742A7B" w:rsidRDefault="003239F5" w:rsidP="003239F5">
            <w:pPr>
              <w:widowControl w:val="0"/>
              <w:snapToGrid w:val="0"/>
              <w:jc w:val="both"/>
              <w:rPr>
                <w:rFonts w:ascii="Arial Narrow" w:hAnsi="Arial Narrow" w:cs="Arial"/>
                <w:sz w:val="20"/>
                <w:szCs w:val="20"/>
                <w:lang w:eastAsia="en-US"/>
              </w:rPr>
            </w:pPr>
            <w:r w:rsidRPr="00742A7B">
              <w:rPr>
                <w:rFonts w:ascii="Arial Narrow" w:hAnsi="Arial Narrow" w:cs="Arial"/>
                <w:sz w:val="20"/>
                <w:szCs w:val="20"/>
                <w:lang w:eastAsia="en-US"/>
              </w:rPr>
              <w:t xml:space="preserve">Patient must be unable to simultaneously place the affected finger and palm flat on a table due to a </w:t>
            </w:r>
            <w:proofErr w:type="spellStart"/>
            <w:r w:rsidRPr="00742A7B">
              <w:rPr>
                <w:rFonts w:ascii="Arial Narrow" w:hAnsi="Arial Narrow" w:cs="Arial"/>
                <w:sz w:val="20"/>
                <w:szCs w:val="20"/>
                <w:lang w:eastAsia="en-US"/>
              </w:rPr>
              <w:t>Dupuytren’s</w:t>
            </w:r>
            <w:proofErr w:type="spellEnd"/>
            <w:r w:rsidRPr="00742A7B">
              <w:rPr>
                <w:rFonts w:ascii="Arial Narrow" w:hAnsi="Arial Narrow" w:cs="Arial"/>
                <w:sz w:val="20"/>
                <w:szCs w:val="20"/>
                <w:lang w:eastAsia="en-US"/>
              </w:rPr>
              <w:t xml:space="preserve"> contracture with a palpable cord.</w:t>
            </w:r>
          </w:p>
          <w:p w:rsidR="003239F5" w:rsidRPr="00742A7B" w:rsidRDefault="003239F5" w:rsidP="003239F5">
            <w:pPr>
              <w:widowControl w:val="0"/>
              <w:snapToGrid w:val="0"/>
              <w:jc w:val="both"/>
              <w:rPr>
                <w:rFonts w:ascii="Arial Narrow" w:hAnsi="Arial Narrow" w:cs="Arial"/>
                <w:sz w:val="20"/>
                <w:szCs w:val="20"/>
                <w:lang w:eastAsia="en-US"/>
              </w:rPr>
            </w:pPr>
          </w:p>
          <w:p w:rsidR="003239F5" w:rsidRPr="00742A7B" w:rsidRDefault="003239F5" w:rsidP="003239F5">
            <w:pPr>
              <w:widowControl w:val="0"/>
              <w:snapToGrid w:val="0"/>
              <w:jc w:val="both"/>
              <w:rPr>
                <w:rFonts w:ascii="Arial Narrow" w:hAnsi="Arial Narrow" w:cs="Arial"/>
                <w:sz w:val="20"/>
                <w:szCs w:val="20"/>
                <w:lang w:eastAsia="en-US"/>
              </w:rPr>
            </w:pPr>
            <w:r w:rsidRPr="00742A7B">
              <w:rPr>
                <w:rFonts w:ascii="Arial Narrow" w:hAnsi="Arial Narrow" w:cs="Arial"/>
                <w:sz w:val="20"/>
                <w:szCs w:val="20"/>
                <w:lang w:eastAsia="en-US"/>
              </w:rPr>
              <w:t>AND</w:t>
            </w:r>
          </w:p>
          <w:p w:rsidR="003239F5" w:rsidRPr="00742A7B" w:rsidRDefault="003239F5" w:rsidP="003239F5">
            <w:pPr>
              <w:widowControl w:val="0"/>
              <w:snapToGrid w:val="0"/>
              <w:jc w:val="both"/>
              <w:rPr>
                <w:rFonts w:ascii="Arial Narrow" w:hAnsi="Arial Narrow" w:cs="Arial"/>
                <w:sz w:val="20"/>
                <w:szCs w:val="20"/>
                <w:lang w:eastAsia="en-US"/>
              </w:rPr>
            </w:pPr>
          </w:p>
          <w:p w:rsidR="003239F5" w:rsidRPr="00742A7B" w:rsidRDefault="003239F5" w:rsidP="003239F5">
            <w:pPr>
              <w:widowControl w:val="0"/>
              <w:snapToGrid w:val="0"/>
              <w:jc w:val="both"/>
              <w:rPr>
                <w:rFonts w:ascii="Arial Narrow" w:hAnsi="Arial Narrow" w:cs="Arial"/>
                <w:sz w:val="20"/>
                <w:szCs w:val="20"/>
                <w:lang w:eastAsia="en-US"/>
              </w:rPr>
            </w:pPr>
            <w:r w:rsidRPr="00742A7B">
              <w:rPr>
                <w:rFonts w:ascii="Arial Narrow" w:hAnsi="Arial Narrow" w:cs="Arial"/>
                <w:sz w:val="20"/>
                <w:szCs w:val="20"/>
                <w:lang w:eastAsia="en-US"/>
              </w:rPr>
              <w:t>Patient must have no more than two rays affected on the treated hand.</w:t>
            </w:r>
          </w:p>
          <w:p w:rsidR="003239F5" w:rsidRPr="00742A7B" w:rsidRDefault="003239F5" w:rsidP="003239F5">
            <w:pPr>
              <w:widowControl w:val="0"/>
              <w:snapToGrid w:val="0"/>
              <w:jc w:val="both"/>
              <w:rPr>
                <w:rFonts w:ascii="Arial Narrow" w:hAnsi="Arial Narrow" w:cs="Arial"/>
                <w:sz w:val="20"/>
                <w:szCs w:val="20"/>
                <w:lang w:eastAsia="en-US"/>
              </w:rPr>
            </w:pPr>
          </w:p>
          <w:p w:rsidR="003239F5" w:rsidRPr="00742A7B" w:rsidRDefault="003239F5" w:rsidP="003239F5">
            <w:pPr>
              <w:widowControl w:val="0"/>
              <w:snapToGrid w:val="0"/>
              <w:jc w:val="both"/>
              <w:rPr>
                <w:rFonts w:ascii="Arial Narrow" w:hAnsi="Arial Narrow" w:cs="Arial"/>
                <w:sz w:val="20"/>
                <w:szCs w:val="20"/>
                <w:lang w:eastAsia="en-US"/>
              </w:rPr>
            </w:pPr>
            <w:r w:rsidRPr="00742A7B">
              <w:rPr>
                <w:rFonts w:ascii="Arial Narrow" w:hAnsi="Arial Narrow" w:cs="Arial"/>
                <w:sz w:val="20"/>
                <w:szCs w:val="20"/>
                <w:lang w:eastAsia="en-US"/>
              </w:rPr>
              <w:t>AND</w:t>
            </w:r>
          </w:p>
          <w:p w:rsidR="003239F5" w:rsidRPr="00742A7B" w:rsidRDefault="003239F5" w:rsidP="003239F5">
            <w:pPr>
              <w:widowControl w:val="0"/>
              <w:snapToGrid w:val="0"/>
              <w:jc w:val="both"/>
              <w:rPr>
                <w:rFonts w:ascii="Arial Narrow" w:hAnsi="Arial Narrow" w:cs="Arial"/>
                <w:sz w:val="20"/>
                <w:szCs w:val="20"/>
                <w:lang w:eastAsia="en-US"/>
              </w:rPr>
            </w:pPr>
          </w:p>
          <w:p w:rsidR="003239F5" w:rsidRPr="00742A7B" w:rsidRDefault="003239F5" w:rsidP="003239F5">
            <w:pPr>
              <w:widowControl w:val="0"/>
              <w:snapToGrid w:val="0"/>
              <w:jc w:val="both"/>
              <w:rPr>
                <w:rFonts w:ascii="Arial Narrow" w:hAnsi="Arial Narrow" w:cs="Arial"/>
                <w:sz w:val="20"/>
                <w:szCs w:val="20"/>
                <w:lang w:eastAsia="en-US"/>
              </w:rPr>
            </w:pPr>
            <w:r w:rsidRPr="00742A7B">
              <w:rPr>
                <w:rFonts w:ascii="Arial Narrow" w:hAnsi="Arial Narrow" w:cs="Arial"/>
                <w:sz w:val="20"/>
                <w:szCs w:val="20"/>
                <w:lang w:eastAsia="en-US"/>
              </w:rPr>
              <w:t xml:space="preserve">Patient must otherwise require surgical </w:t>
            </w:r>
            <w:proofErr w:type="spellStart"/>
            <w:r w:rsidRPr="00742A7B">
              <w:rPr>
                <w:rFonts w:ascii="Arial Narrow" w:hAnsi="Arial Narrow" w:cs="Arial"/>
                <w:sz w:val="20"/>
                <w:szCs w:val="20"/>
                <w:lang w:eastAsia="en-US"/>
              </w:rPr>
              <w:t>fasciectomy</w:t>
            </w:r>
            <w:proofErr w:type="spellEnd"/>
            <w:r w:rsidRPr="00742A7B">
              <w:rPr>
                <w:rFonts w:ascii="Arial Narrow" w:hAnsi="Arial Narrow" w:cs="Arial"/>
                <w:sz w:val="20"/>
                <w:szCs w:val="20"/>
                <w:lang w:eastAsia="en-US"/>
              </w:rPr>
              <w:t xml:space="preserve"> for this condition.</w:t>
            </w:r>
          </w:p>
          <w:p w:rsidR="003239F5" w:rsidRPr="00742A7B" w:rsidRDefault="003239F5" w:rsidP="003239F5">
            <w:pPr>
              <w:widowControl w:val="0"/>
              <w:snapToGrid w:val="0"/>
              <w:jc w:val="both"/>
              <w:rPr>
                <w:rFonts w:ascii="Arial Narrow" w:hAnsi="Arial Narrow" w:cs="Arial"/>
                <w:sz w:val="20"/>
                <w:szCs w:val="20"/>
                <w:lang w:eastAsia="en-US"/>
              </w:rPr>
            </w:pPr>
          </w:p>
        </w:tc>
      </w:tr>
      <w:tr w:rsidR="003239F5" w:rsidRPr="00742A7B" w:rsidTr="00742A7B">
        <w:trPr>
          <w:cantSplit/>
          <w:trHeight w:val="360"/>
        </w:trPr>
        <w:tc>
          <w:tcPr>
            <w:tcW w:w="1843" w:type="dxa"/>
            <w:tcBorders>
              <w:top w:val="single" w:sz="4" w:space="0" w:color="auto"/>
              <w:left w:val="single" w:sz="4" w:space="0" w:color="auto"/>
              <w:bottom w:val="single" w:sz="4" w:space="0" w:color="auto"/>
              <w:right w:val="single" w:sz="4" w:space="0" w:color="auto"/>
            </w:tcBorders>
            <w:hideMark/>
          </w:tcPr>
          <w:p w:rsidR="003239F5" w:rsidRPr="00742A7B" w:rsidRDefault="003239F5" w:rsidP="003239F5">
            <w:pPr>
              <w:widowControl w:val="0"/>
              <w:snapToGrid w:val="0"/>
              <w:jc w:val="both"/>
              <w:rPr>
                <w:rFonts w:ascii="Arial Narrow" w:hAnsi="Arial Narrow" w:cs="Arial"/>
                <w:b/>
                <w:sz w:val="20"/>
                <w:szCs w:val="20"/>
                <w:lang w:eastAsia="en-US"/>
              </w:rPr>
            </w:pPr>
            <w:r w:rsidRPr="00742A7B">
              <w:rPr>
                <w:rFonts w:ascii="Arial Narrow" w:hAnsi="Arial Narrow" w:cs="Arial"/>
                <w:b/>
                <w:sz w:val="20"/>
                <w:szCs w:val="20"/>
                <w:lang w:eastAsia="en-US"/>
              </w:rPr>
              <w:t>Prescriber instructions:</w:t>
            </w:r>
          </w:p>
        </w:tc>
        <w:tc>
          <w:tcPr>
            <w:tcW w:w="6658" w:type="dxa"/>
            <w:gridSpan w:val="6"/>
            <w:tcBorders>
              <w:top w:val="single" w:sz="4" w:space="0" w:color="auto"/>
              <w:left w:val="single" w:sz="4" w:space="0" w:color="auto"/>
              <w:bottom w:val="single" w:sz="4" w:space="0" w:color="auto"/>
              <w:right w:val="single" w:sz="4" w:space="0" w:color="auto"/>
            </w:tcBorders>
            <w:hideMark/>
          </w:tcPr>
          <w:p w:rsidR="003239F5" w:rsidRPr="00742A7B" w:rsidRDefault="003239F5" w:rsidP="003239F5">
            <w:pPr>
              <w:widowControl w:val="0"/>
              <w:snapToGrid w:val="0"/>
              <w:jc w:val="both"/>
              <w:rPr>
                <w:rFonts w:ascii="Arial Narrow" w:hAnsi="Arial Narrow" w:cs="Arial"/>
                <w:sz w:val="20"/>
                <w:szCs w:val="20"/>
                <w:lang w:eastAsia="en-US"/>
              </w:rPr>
            </w:pPr>
            <w:r w:rsidRPr="00742A7B">
              <w:rPr>
                <w:rFonts w:ascii="Arial Narrow" w:hAnsi="Arial Narrow" w:cs="Arial"/>
                <w:sz w:val="20"/>
                <w:szCs w:val="20"/>
                <w:lang w:eastAsia="en-US"/>
              </w:rPr>
              <w:t xml:space="preserve">Only one cord must be treated at a time. PBS-subsidised treatment with collagenase clostridium </w:t>
            </w:r>
            <w:proofErr w:type="spellStart"/>
            <w:r w:rsidRPr="00742A7B">
              <w:rPr>
                <w:rFonts w:ascii="Arial Narrow" w:hAnsi="Arial Narrow" w:cs="Arial"/>
                <w:sz w:val="20"/>
                <w:szCs w:val="20"/>
                <w:lang w:eastAsia="en-US"/>
              </w:rPr>
              <w:t>histolyticum</w:t>
            </w:r>
            <w:proofErr w:type="spellEnd"/>
            <w:r w:rsidRPr="00742A7B">
              <w:rPr>
                <w:rFonts w:ascii="Arial Narrow" w:hAnsi="Arial Narrow" w:cs="Arial"/>
                <w:sz w:val="20"/>
                <w:szCs w:val="20"/>
                <w:lang w:eastAsia="en-US"/>
              </w:rPr>
              <w:t xml:space="preserve"> is limited to a maximum of three injections per cord.</w:t>
            </w:r>
            <w:r w:rsidR="00DF6B3E" w:rsidRPr="00742A7B">
              <w:rPr>
                <w:rFonts w:ascii="Arial Narrow" w:hAnsi="Arial Narrow" w:cs="Arial"/>
                <w:sz w:val="20"/>
                <w:szCs w:val="20"/>
                <w:lang w:eastAsia="en-US"/>
              </w:rPr>
              <w:t xml:space="preserve"> </w:t>
            </w:r>
            <w:r w:rsidRPr="00742A7B">
              <w:rPr>
                <w:rFonts w:ascii="Arial Narrow" w:hAnsi="Arial Narrow" w:cs="Arial"/>
                <w:sz w:val="20"/>
                <w:szCs w:val="20"/>
                <w:lang w:eastAsia="en-US"/>
              </w:rPr>
              <w:t>Details of the specific cord being treated must be recorded in the patient’s medical records.</w:t>
            </w:r>
          </w:p>
          <w:p w:rsidR="00DF6B3E" w:rsidRPr="00742A7B" w:rsidRDefault="00DF6B3E" w:rsidP="003239F5">
            <w:pPr>
              <w:widowControl w:val="0"/>
              <w:snapToGrid w:val="0"/>
              <w:jc w:val="both"/>
              <w:rPr>
                <w:rFonts w:ascii="Arial Narrow" w:hAnsi="Arial Narrow" w:cs="Arial"/>
                <w:sz w:val="20"/>
                <w:szCs w:val="20"/>
                <w:lang w:eastAsia="en-US"/>
              </w:rPr>
            </w:pPr>
          </w:p>
        </w:tc>
      </w:tr>
      <w:tr w:rsidR="003239F5" w:rsidRPr="00742A7B" w:rsidTr="00742A7B">
        <w:trPr>
          <w:cantSplit/>
          <w:trHeight w:val="360"/>
        </w:trPr>
        <w:tc>
          <w:tcPr>
            <w:tcW w:w="1843" w:type="dxa"/>
            <w:tcBorders>
              <w:top w:val="single" w:sz="4" w:space="0" w:color="auto"/>
              <w:left w:val="single" w:sz="4" w:space="0" w:color="auto"/>
              <w:bottom w:val="single" w:sz="4" w:space="0" w:color="auto"/>
              <w:right w:val="single" w:sz="4" w:space="0" w:color="auto"/>
            </w:tcBorders>
          </w:tcPr>
          <w:p w:rsidR="003239F5" w:rsidRPr="00742A7B" w:rsidRDefault="003239F5" w:rsidP="003239F5">
            <w:pPr>
              <w:widowControl w:val="0"/>
              <w:snapToGrid w:val="0"/>
              <w:jc w:val="both"/>
              <w:rPr>
                <w:rFonts w:ascii="Arial Narrow" w:hAnsi="Arial Narrow" w:cs="Arial"/>
                <w:b/>
                <w:sz w:val="20"/>
                <w:szCs w:val="20"/>
                <w:lang w:eastAsia="en-US"/>
              </w:rPr>
            </w:pPr>
            <w:r w:rsidRPr="00742A7B">
              <w:rPr>
                <w:rFonts w:ascii="Arial Narrow" w:hAnsi="Arial Narrow" w:cs="Arial"/>
                <w:b/>
                <w:sz w:val="20"/>
                <w:szCs w:val="20"/>
                <w:lang w:eastAsia="en-US"/>
              </w:rPr>
              <w:t>Administrative Advice:</w:t>
            </w:r>
          </w:p>
          <w:p w:rsidR="003239F5" w:rsidRPr="00742A7B" w:rsidRDefault="003239F5" w:rsidP="003239F5">
            <w:pPr>
              <w:widowControl w:val="0"/>
              <w:snapToGrid w:val="0"/>
              <w:jc w:val="both"/>
              <w:rPr>
                <w:rFonts w:ascii="Arial Narrow" w:hAnsi="Arial Narrow" w:cs="Arial"/>
                <w:i/>
                <w:sz w:val="20"/>
                <w:szCs w:val="20"/>
                <w:lang w:eastAsia="en-US"/>
              </w:rPr>
            </w:pPr>
          </w:p>
        </w:tc>
        <w:tc>
          <w:tcPr>
            <w:tcW w:w="6658" w:type="dxa"/>
            <w:gridSpan w:val="6"/>
            <w:tcBorders>
              <w:top w:val="single" w:sz="4" w:space="0" w:color="auto"/>
              <w:left w:val="single" w:sz="4" w:space="0" w:color="auto"/>
              <w:bottom w:val="single" w:sz="4" w:space="0" w:color="auto"/>
              <w:right w:val="single" w:sz="4" w:space="0" w:color="auto"/>
            </w:tcBorders>
          </w:tcPr>
          <w:p w:rsidR="003239F5" w:rsidRPr="00742A7B" w:rsidRDefault="003239F5" w:rsidP="003239F5">
            <w:pPr>
              <w:widowControl w:val="0"/>
              <w:snapToGrid w:val="0"/>
              <w:jc w:val="both"/>
              <w:rPr>
                <w:rFonts w:ascii="Arial Narrow" w:hAnsi="Arial Narrow" w:cs="Arial"/>
                <w:sz w:val="20"/>
                <w:szCs w:val="20"/>
                <w:u w:val="single"/>
                <w:lang w:eastAsia="en-US"/>
              </w:rPr>
            </w:pPr>
            <w:r w:rsidRPr="00742A7B">
              <w:rPr>
                <w:rFonts w:ascii="Arial Narrow" w:hAnsi="Arial Narrow" w:cs="Arial"/>
                <w:sz w:val="20"/>
                <w:szCs w:val="20"/>
                <w:u w:val="single"/>
                <w:lang w:eastAsia="en-US"/>
              </w:rPr>
              <w:t>NOTE:</w:t>
            </w:r>
          </w:p>
          <w:p w:rsidR="003239F5" w:rsidRPr="00742A7B" w:rsidRDefault="003239F5" w:rsidP="003239F5">
            <w:pPr>
              <w:widowControl w:val="0"/>
              <w:snapToGrid w:val="0"/>
              <w:jc w:val="both"/>
              <w:rPr>
                <w:rFonts w:ascii="Arial Narrow" w:hAnsi="Arial Narrow" w:cs="Arial"/>
                <w:sz w:val="20"/>
                <w:szCs w:val="20"/>
                <w:lang w:eastAsia="en-US"/>
              </w:rPr>
            </w:pPr>
            <w:r w:rsidRPr="00742A7B">
              <w:rPr>
                <w:rFonts w:ascii="Arial Narrow" w:hAnsi="Arial Narrow" w:cs="Arial"/>
                <w:sz w:val="20"/>
                <w:szCs w:val="20"/>
                <w:lang w:eastAsia="en-US"/>
              </w:rPr>
              <w:t>No increase in the maximum quantity or number of units may be authorised.</w:t>
            </w:r>
          </w:p>
          <w:p w:rsidR="003239F5" w:rsidRPr="00742A7B" w:rsidRDefault="003239F5" w:rsidP="003239F5">
            <w:pPr>
              <w:widowControl w:val="0"/>
              <w:snapToGrid w:val="0"/>
              <w:jc w:val="both"/>
              <w:rPr>
                <w:rFonts w:ascii="Arial Narrow" w:hAnsi="Arial Narrow" w:cs="Arial"/>
                <w:sz w:val="20"/>
                <w:szCs w:val="20"/>
                <w:lang w:eastAsia="en-US"/>
              </w:rPr>
            </w:pPr>
          </w:p>
          <w:p w:rsidR="003239F5" w:rsidRPr="00742A7B" w:rsidRDefault="003239F5" w:rsidP="003239F5">
            <w:pPr>
              <w:widowControl w:val="0"/>
              <w:snapToGrid w:val="0"/>
              <w:jc w:val="both"/>
              <w:rPr>
                <w:rFonts w:ascii="Arial Narrow" w:hAnsi="Arial Narrow" w:cs="Arial"/>
                <w:sz w:val="20"/>
                <w:szCs w:val="20"/>
                <w:u w:val="single"/>
                <w:lang w:eastAsia="en-US"/>
              </w:rPr>
            </w:pPr>
            <w:r w:rsidRPr="00742A7B">
              <w:rPr>
                <w:rFonts w:ascii="Arial Narrow" w:hAnsi="Arial Narrow" w:cs="Arial"/>
                <w:sz w:val="20"/>
                <w:szCs w:val="20"/>
                <w:u w:val="single"/>
                <w:lang w:eastAsia="en-US"/>
              </w:rPr>
              <w:t>NOTE:</w:t>
            </w:r>
          </w:p>
          <w:p w:rsidR="003239F5" w:rsidRPr="00742A7B" w:rsidRDefault="003239F5" w:rsidP="003239F5">
            <w:pPr>
              <w:widowControl w:val="0"/>
              <w:snapToGrid w:val="0"/>
              <w:jc w:val="both"/>
              <w:rPr>
                <w:rFonts w:ascii="Arial Narrow" w:hAnsi="Arial Narrow" w:cs="Arial"/>
                <w:sz w:val="20"/>
                <w:szCs w:val="20"/>
                <w:lang w:eastAsia="en-US"/>
              </w:rPr>
            </w:pPr>
            <w:r w:rsidRPr="00742A7B">
              <w:rPr>
                <w:rFonts w:ascii="Arial Narrow" w:hAnsi="Arial Narrow" w:cs="Arial"/>
                <w:sz w:val="20"/>
                <w:szCs w:val="20"/>
                <w:lang w:eastAsia="en-US"/>
              </w:rPr>
              <w:t>No increase in the maximum number of repeats may be authorised.</w:t>
            </w:r>
          </w:p>
        </w:tc>
      </w:tr>
    </w:tbl>
    <w:p w:rsidR="003239F5" w:rsidRDefault="003239F5" w:rsidP="009D3CAA">
      <w:pPr>
        <w:rPr>
          <w:rFonts w:ascii="Arial" w:hAnsi="Arial"/>
        </w:rPr>
      </w:pPr>
    </w:p>
    <w:p w:rsidR="00BA447A" w:rsidRDefault="00BA447A" w:rsidP="00BA447A">
      <w:pPr>
        <w:pStyle w:val="ListParagraph"/>
        <w:numPr>
          <w:ilvl w:val="0"/>
          <w:numId w:val="1"/>
        </w:numPr>
        <w:jc w:val="both"/>
        <w:rPr>
          <w:b/>
        </w:rPr>
      </w:pPr>
      <w:r w:rsidRPr="00D4420F">
        <w:rPr>
          <w:b/>
        </w:rPr>
        <w:t>Context for Decision</w:t>
      </w:r>
    </w:p>
    <w:p w:rsidR="00BA447A" w:rsidRPr="00D4420F" w:rsidRDefault="00BA447A" w:rsidP="00BA447A">
      <w:pPr>
        <w:pStyle w:val="ListParagraph"/>
        <w:rPr>
          <w:b/>
        </w:rPr>
      </w:pPr>
    </w:p>
    <w:p w:rsidR="00BA447A" w:rsidRPr="00D4420F" w:rsidRDefault="00BA447A" w:rsidP="00BA447A">
      <w:pPr>
        <w:ind w:left="720"/>
      </w:pPr>
      <w:r w:rsidRPr="00D4420F">
        <w:lastRenderedPageBreak/>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A447A" w:rsidRPr="00D4420F" w:rsidRDefault="00BA447A" w:rsidP="00BA447A"/>
    <w:p w:rsidR="00BA447A" w:rsidRPr="00D4420F" w:rsidRDefault="00BA447A" w:rsidP="00BA447A">
      <w:pPr>
        <w:pStyle w:val="ListParagraph"/>
        <w:numPr>
          <w:ilvl w:val="0"/>
          <w:numId w:val="1"/>
        </w:numPr>
        <w:jc w:val="both"/>
        <w:rPr>
          <w:b/>
        </w:rPr>
      </w:pPr>
      <w:r w:rsidRPr="00D4420F">
        <w:rPr>
          <w:b/>
        </w:rPr>
        <w:t>Sponsor’s Comment</w:t>
      </w:r>
    </w:p>
    <w:p w:rsidR="00D07407" w:rsidRDefault="00D07407" w:rsidP="009D3CAA">
      <w:pPr>
        <w:rPr>
          <w:rFonts w:ascii="Arial" w:hAnsi="Arial"/>
        </w:rPr>
      </w:pPr>
      <w:r>
        <w:rPr>
          <w:rFonts w:ascii="Arial" w:hAnsi="Arial"/>
        </w:rPr>
        <w:tab/>
      </w:r>
      <w:proofErr w:type="spellStart"/>
      <w:r>
        <w:rPr>
          <w:rFonts w:ascii="Arial" w:hAnsi="Arial"/>
        </w:rPr>
        <w:t>Actelion</w:t>
      </w:r>
      <w:proofErr w:type="spellEnd"/>
      <w:r>
        <w:rPr>
          <w:rFonts w:ascii="Arial" w:hAnsi="Arial"/>
        </w:rPr>
        <w:t xml:space="preserve"> Pharmaceuticals Ltd will continue to work with the PBAC to make </w:t>
      </w:r>
      <w:r>
        <w:rPr>
          <w:rFonts w:ascii="Arial" w:hAnsi="Arial"/>
        </w:rPr>
        <w:tab/>
      </w:r>
      <w:proofErr w:type="spellStart"/>
      <w:r>
        <w:rPr>
          <w:rFonts w:ascii="Arial" w:hAnsi="Arial"/>
        </w:rPr>
        <w:t>Xiaflex</w:t>
      </w:r>
      <w:proofErr w:type="spellEnd"/>
      <w:r>
        <w:rPr>
          <w:rFonts w:ascii="Arial" w:hAnsi="Arial"/>
        </w:rPr>
        <w:t xml:space="preserve"> available to the public on the PBS.</w:t>
      </w:r>
    </w:p>
    <w:p w:rsidR="008D447E" w:rsidRPr="006D6EC7" w:rsidRDefault="008D447E" w:rsidP="009D3CAA">
      <w:pPr>
        <w:rPr>
          <w:rFonts w:ascii="Arial" w:hAnsi="Arial"/>
        </w:rPr>
      </w:pPr>
    </w:p>
    <w:sectPr w:rsidR="008D447E" w:rsidRPr="006D6EC7" w:rsidSect="00653D69">
      <w:headerReference w:type="even" r:id="rId10"/>
      <w:headerReference w:type="default" r:id="rId11"/>
      <w:footerReference w:type="even" r:id="rId12"/>
      <w:footerReference w:type="default" r:id="rId13"/>
      <w:footerReference w:type="first" r:id="rId14"/>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232" w:rsidRDefault="00E80232">
      <w:r>
        <w:separator/>
      </w:r>
    </w:p>
  </w:endnote>
  <w:endnote w:type="continuationSeparator" w:id="0">
    <w:p w:rsidR="00E80232" w:rsidRDefault="00E8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9218F" w:rsidTr="005A3173">
      <w:trPr>
        <w:trHeight w:val="151"/>
      </w:trPr>
      <w:tc>
        <w:tcPr>
          <w:tcW w:w="2250" w:type="pct"/>
          <w:tcBorders>
            <w:top w:val="nil"/>
            <w:left w:val="nil"/>
            <w:bottom w:val="single" w:sz="4" w:space="0" w:color="4F81BD"/>
            <w:right w:val="nil"/>
          </w:tcBorders>
        </w:tcPr>
        <w:p w:rsidR="00E9218F" w:rsidRPr="005A3173" w:rsidRDefault="00E9218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9218F" w:rsidRPr="005A3173" w:rsidRDefault="00E921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9218F" w:rsidRPr="005A3173" w:rsidRDefault="00E9218F" w:rsidP="005A3173">
          <w:pPr>
            <w:pStyle w:val="Header"/>
            <w:spacing w:line="276" w:lineRule="auto"/>
            <w:rPr>
              <w:rFonts w:ascii="Calibri" w:eastAsia="MS Gothic" w:hAnsi="Calibri"/>
              <w:b/>
              <w:bCs/>
              <w:color w:val="4F81BD"/>
            </w:rPr>
          </w:pPr>
        </w:p>
      </w:tc>
    </w:tr>
    <w:tr w:rsidR="00E9218F" w:rsidTr="005A3173">
      <w:trPr>
        <w:trHeight w:val="150"/>
      </w:trPr>
      <w:tc>
        <w:tcPr>
          <w:tcW w:w="2250" w:type="pct"/>
          <w:tcBorders>
            <w:top w:val="single" w:sz="4" w:space="0" w:color="4F81BD"/>
            <w:left w:val="nil"/>
            <w:bottom w:val="nil"/>
            <w:right w:val="nil"/>
          </w:tcBorders>
        </w:tcPr>
        <w:p w:rsidR="00E9218F" w:rsidRPr="005A3173" w:rsidRDefault="00E9218F" w:rsidP="005A3173">
          <w:pPr>
            <w:pStyle w:val="Header"/>
            <w:spacing w:line="276" w:lineRule="auto"/>
            <w:rPr>
              <w:rFonts w:ascii="Calibri" w:eastAsia="MS Gothic" w:hAnsi="Calibri"/>
              <w:b/>
              <w:bCs/>
              <w:color w:val="4F81BD"/>
            </w:rPr>
          </w:pPr>
        </w:p>
      </w:tc>
      <w:tc>
        <w:tcPr>
          <w:tcW w:w="0" w:type="auto"/>
          <w:vMerge/>
          <w:vAlign w:val="center"/>
          <w:hideMark/>
        </w:tcPr>
        <w:p w:rsidR="00E9218F" w:rsidRPr="005A3173" w:rsidRDefault="00E9218F" w:rsidP="005A3173">
          <w:pPr>
            <w:rPr>
              <w:rFonts w:ascii="Calibri" w:hAnsi="Calibri"/>
              <w:color w:val="365F91"/>
              <w:sz w:val="22"/>
              <w:szCs w:val="22"/>
            </w:rPr>
          </w:pPr>
        </w:p>
      </w:tc>
      <w:tc>
        <w:tcPr>
          <w:tcW w:w="2250" w:type="pct"/>
          <w:tcBorders>
            <w:top w:val="single" w:sz="4" w:space="0" w:color="4F81BD"/>
            <w:left w:val="nil"/>
            <w:bottom w:val="nil"/>
            <w:right w:val="nil"/>
          </w:tcBorders>
        </w:tcPr>
        <w:p w:rsidR="00E9218F" w:rsidRPr="005A3173" w:rsidRDefault="00E9218F" w:rsidP="005A3173">
          <w:pPr>
            <w:pStyle w:val="Header"/>
            <w:spacing w:line="276" w:lineRule="auto"/>
            <w:rPr>
              <w:rFonts w:ascii="Calibri" w:eastAsia="MS Gothic" w:hAnsi="Calibri"/>
              <w:b/>
              <w:bCs/>
              <w:color w:val="4F81BD"/>
            </w:rPr>
          </w:pPr>
        </w:p>
      </w:tc>
    </w:tr>
  </w:tbl>
  <w:p w:rsidR="00E9218F" w:rsidRDefault="00E9218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218F" w:rsidRDefault="00E921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E9218F" w:rsidRDefault="00E9218F">
        <w:pPr>
          <w:pStyle w:val="Footer"/>
          <w:jc w:val="center"/>
        </w:pPr>
      </w:p>
      <w:p w:rsidR="00E9218F" w:rsidRPr="00651169" w:rsidRDefault="00E9218F">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3D4E16">
          <w:rPr>
            <w:rFonts w:ascii="Arial" w:hAnsi="Arial" w:cs="Arial"/>
            <w:noProof/>
            <w:sz w:val="20"/>
            <w:szCs w:val="20"/>
          </w:rPr>
          <w:t>18</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E9218F" w:rsidTr="005A3173">
      <w:trPr>
        <w:trHeight w:val="151"/>
      </w:trPr>
      <w:tc>
        <w:tcPr>
          <w:tcW w:w="2250" w:type="pct"/>
          <w:tcBorders>
            <w:top w:val="nil"/>
            <w:left w:val="nil"/>
            <w:bottom w:val="single" w:sz="4" w:space="0" w:color="4F81BD"/>
            <w:right w:val="nil"/>
          </w:tcBorders>
        </w:tcPr>
        <w:p w:rsidR="00E9218F" w:rsidRPr="005A3173" w:rsidRDefault="00E9218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9218F" w:rsidRPr="005A3173" w:rsidRDefault="00E921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9218F" w:rsidRPr="005A3173" w:rsidRDefault="00E9218F" w:rsidP="005A3173">
          <w:pPr>
            <w:pStyle w:val="Header"/>
            <w:spacing w:line="276" w:lineRule="auto"/>
            <w:rPr>
              <w:rFonts w:ascii="Calibri" w:eastAsia="MS Gothic" w:hAnsi="Calibri"/>
              <w:b/>
              <w:bCs/>
              <w:color w:val="4F81BD"/>
            </w:rPr>
          </w:pPr>
        </w:p>
      </w:tc>
    </w:tr>
    <w:tr w:rsidR="00E9218F" w:rsidTr="005A3173">
      <w:trPr>
        <w:trHeight w:val="150"/>
      </w:trPr>
      <w:tc>
        <w:tcPr>
          <w:tcW w:w="2250" w:type="pct"/>
          <w:tcBorders>
            <w:top w:val="single" w:sz="4" w:space="0" w:color="4F81BD"/>
            <w:left w:val="nil"/>
            <w:bottom w:val="nil"/>
            <w:right w:val="nil"/>
          </w:tcBorders>
        </w:tcPr>
        <w:p w:rsidR="00E9218F" w:rsidRPr="005A3173" w:rsidRDefault="00E9218F" w:rsidP="005A3173">
          <w:pPr>
            <w:pStyle w:val="Header"/>
            <w:spacing w:line="276" w:lineRule="auto"/>
            <w:rPr>
              <w:rFonts w:ascii="Calibri" w:eastAsia="MS Gothic" w:hAnsi="Calibri"/>
              <w:b/>
              <w:bCs/>
              <w:color w:val="4F81BD"/>
            </w:rPr>
          </w:pPr>
        </w:p>
      </w:tc>
      <w:tc>
        <w:tcPr>
          <w:tcW w:w="0" w:type="auto"/>
          <w:vMerge/>
          <w:vAlign w:val="center"/>
          <w:hideMark/>
        </w:tcPr>
        <w:p w:rsidR="00E9218F" w:rsidRPr="005A3173" w:rsidRDefault="00E9218F" w:rsidP="005A3173">
          <w:pPr>
            <w:rPr>
              <w:rFonts w:ascii="Calibri" w:hAnsi="Calibri"/>
              <w:color w:val="365F91"/>
              <w:sz w:val="22"/>
              <w:szCs w:val="22"/>
            </w:rPr>
          </w:pPr>
        </w:p>
      </w:tc>
      <w:tc>
        <w:tcPr>
          <w:tcW w:w="2250" w:type="pct"/>
          <w:tcBorders>
            <w:top w:val="single" w:sz="4" w:space="0" w:color="4F81BD"/>
            <w:left w:val="nil"/>
            <w:bottom w:val="nil"/>
            <w:right w:val="nil"/>
          </w:tcBorders>
        </w:tcPr>
        <w:p w:rsidR="00E9218F" w:rsidRPr="005A3173" w:rsidRDefault="00E9218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9218F" w:rsidTr="005A3173">
      <w:trPr>
        <w:trHeight w:val="151"/>
      </w:trPr>
      <w:tc>
        <w:tcPr>
          <w:tcW w:w="2250" w:type="pct"/>
          <w:tcBorders>
            <w:top w:val="nil"/>
            <w:left w:val="nil"/>
            <w:bottom w:val="single" w:sz="4" w:space="0" w:color="4F81BD"/>
            <w:right w:val="nil"/>
          </w:tcBorders>
        </w:tcPr>
        <w:p w:rsidR="00E9218F" w:rsidRPr="005A3173" w:rsidRDefault="00E9218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9218F" w:rsidRPr="005A3173" w:rsidRDefault="00E921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9218F" w:rsidRPr="005A3173" w:rsidRDefault="00E9218F" w:rsidP="005A3173">
          <w:pPr>
            <w:pStyle w:val="Header"/>
            <w:spacing w:line="276" w:lineRule="auto"/>
            <w:rPr>
              <w:rFonts w:ascii="Calibri" w:eastAsia="MS Gothic" w:hAnsi="Calibri"/>
              <w:b/>
              <w:bCs/>
              <w:color w:val="4F81BD"/>
            </w:rPr>
          </w:pPr>
        </w:p>
      </w:tc>
    </w:tr>
    <w:tr w:rsidR="00E9218F" w:rsidTr="005A3173">
      <w:trPr>
        <w:trHeight w:val="150"/>
      </w:trPr>
      <w:tc>
        <w:tcPr>
          <w:tcW w:w="2250" w:type="pct"/>
          <w:tcBorders>
            <w:top w:val="single" w:sz="4" w:space="0" w:color="4F81BD"/>
            <w:left w:val="nil"/>
            <w:bottom w:val="nil"/>
            <w:right w:val="nil"/>
          </w:tcBorders>
        </w:tcPr>
        <w:p w:rsidR="00E9218F" w:rsidRPr="005A3173" w:rsidRDefault="00E9218F" w:rsidP="005A3173">
          <w:pPr>
            <w:pStyle w:val="Header"/>
            <w:spacing w:line="276" w:lineRule="auto"/>
            <w:rPr>
              <w:rFonts w:ascii="Calibri" w:eastAsia="MS Gothic" w:hAnsi="Calibri"/>
              <w:b/>
              <w:bCs/>
              <w:color w:val="4F81BD"/>
            </w:rPr>
          </w:pPr>
        </w:p>
      </w:tc>
      <w:tc>
        <w:tcPr>
          <w:tcW w:w="0" w:type="auto"/>
          <w:vMerge/>
          <w:vAlign w:val="center"/>
          <w:hideMark/>
        </w:tcPr>
        <w:p w:rsidR="00E9218F" w:rsidRPr="005A3173" w:rsidRDefault="00E9218F" w:rsidP="005A3173">
          <w:pPr>
            <w:rPr>
              <w:rFonts w:ascii="Calibri" w:hAnsi="Calibri"/>
              <w:color w:val="365F91"/>
              <w:sz w:val="22"/>
              <w:szCs w:val="22"/>
            </w:rPr>
          </w:pPr>
        </w:p>
      </w:tc>
      <w:tc>
        <w:tcPr>
          <w:tcW w:w="2250" w:type="pct"/>
          <w:tcBorders>
            <w:top w:val="single" w:sz="4" w:space="0" w:color="4F81BD"/>
            <w:left w:val="nil"/>
            <w:bottom w:val="nil"/>
            <w:right w:val="nil"/>
          </w:tcBorders>
        </w:tcPr>
        <w:p w:rsidR="00E9218F" w:rsidRPr="005A3173" w:rsidRDefault="00E9218F" w:rsidP="005A3173">
          <w:pPr>
            <w:pStyle w:val="Header"/>
            <w:spacing w:line="276" w:lineRule="auto"/>
            <w:rPr>
              <w:rFonts w:ascii="Calibri" w:eastAsia="MS Gothic" w:hAnsi="Calibri"/>
              <w:b/>
              <w:bCs/>
              <w:color w:val="4F81BD"/>
            </w:rPr>
          </w:pPr>
        </w:p>
      </w:tc>
    </w:tr>
  </w:tbl>
  <w:p w:rsidR="00E9218F" w:rsidRPr="007C0F57" w:rsidRDefault="00E9218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9218F" w:rsidRPr="007C0F57" w:rsidRDefault="00E9218F"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232" w:rsidRDefault="00E80232">
      <w:r>
        <w:separator/>
      </w:r>
    </w:p>
  </w:footnote>
  <w:footnote w:type="continuationSeparator" w:id="0">
    <w:p w:rsidR="00E80232" w:rsidRDefault="00E80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9218F" w:rsidRPr="008E0D90" w:rsidTr="00A06225">
      <w:trPr>
        <w:trHeight w:val="151"/>
      </w:trPr>
      <w:tc>
        <w:tcPr>
          <w:tcW w:w="2389" w:type="pct"/>
          <w:tcBorders>
            <w:top w:val="nil"/>
            <w:left w:val="nil"/>
            <w:bottom w:val="single" w:sz="4" w:space="0" w:color="4F81BD"/>
            <w:right w:val="nil"/>
          </w:tcBorders>
        </w:tcPr>
        <w:p w:rsidR="00E9218F" w:rsidRPr="00A06225" w:rsidRDefault="00E9218F">
          <w:pPr>
            <w:pStyle w:val="Header"/>
            <w:spacing w:line="276" w:lineRule="auto"/>
            <w:rPr>
              <w:rFonts w:ascii="Cambria" w:eastAsia="MS Gothic" w:hAnsi="Cambria"/>
              <w:b/>
              <w:bCs/>
              <w:color w:val="4F81BD"/>
            </w:rPr>
          </w:pPr>
        </w:p>
      </w:tc>
      <w:tc>
        <w:tcPr>
          <w:tcW w:w="333" w:type="pct"/>
          <w:vMerge w:val="restart"/>
          <w:noWrap/>
          <w:vAlign w:val="center"/>
          <w:hideMark/>
        </w:tcPr>
        <w:p w:rsidR="00E9218F" w:rsidRPr="00A06225" w:rsidRDefault="00E9218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9218F" w:rsidRPr="00A06225" w:rsidRDefault="00E9218F">
          <w:pPr>
            <w:pStyle w:val="Header"/>
            <w:spacing w:line="276" w:lineRule="auto"/>
            <w:rPr>
              <w:rFonts w:ascii="Cambria" w:eastAsia="MS Gothic" w:hAnsi="Cambria"/>
              <w:b/>
              <w:bCs/>
              <w:color w:val="4F81BD"/>
            </w:rPr>
          </w:pPr>
        </w:p>
      </w:tc>
    </w:tr>
    <w:tr w:rsidR="00E9218F" w:rsidRPr="008E0D90" w:rsidTr="00A06225">
      <w:trPr>
        <w:trHeight w:val="150"/>
      </w:trPr>
      <w:tc>
        <w:tcPr>
          <w:tcW w:w="2389" w:type="pct"/>
          <w:tcBorders>
            <w:top w:val="single" w:sz="4" w:space="0" w:color="4F81BD"/>
            <w:left w:val="nil"/>
            <w:bottom w:val="nil"/>
            <w:right w:val="nil"/>
          </w:tcBorders>
        </w:tcPr>
        <w:p w:rsidR="00E9218F" w:rsidRPr="00A06225" w:rsidRDefault="00E9218F">
          <w:pPr>
            <w:pStyle w:val="Header"/>
            <w:spacing w:line="276" w:lineRule="auto"/>
            <w:rPr>
              <w:rFonts w:ascii="Cambria" w:eastAsia="MS Gothic" w:hAnsi="Cambria"/>
              <w:b/>
              <w:bCs/>
              <w:color w:val="4F81BD"/>
            </w:rPr>
          </w:pPr>
        </w:p>
      </w:tc>
      <w:tc>
        <w:tcPr>
          <w:tcW w:w="0" w:type="auto"/>
          <w:vMerge/>
          <w:vAlign w:val="center"/>
          <w:hideMark/>
        </w:tcPr>
        <w:p w:rsidR="00E9218F" w:rsidRPr="00A06225" w:rsidRDefault="00E9218F">
          <w:pPr>
            <w:rPr>
              <w:rFonts w:ascii="Cambria" w:hAnsi="Cambria"/>
              <w:color w:val="4F81BD"/>
              <w:sz w:val="22"/>
              <w:szCs w:val="22"/>
            </w:rPr>
          </w:pPr>
        </w:p>
      </w:tc>
      <w:tc>
        <w:tcPr>
          <w:tcW w:w="2278" w:type="pct"/>
          <w:tcBorders>
            <w:top w:val="single" w:sz="4" w:space="0" w:color="4F81BD"/>
            <w:left w:val="nil"/>
            <w:bottom w:val="nil"/>
            <w:right w:val="nil"/>
          </w:tcBorders>
        </w:tcPr>
        <w:p w:rsidR="00E9218F" w:rsidRPr="00A06225" w:rsidRDefault="00E9218F">
          <w:pPr>
            <w:pStyle w:val="Header"/>
            <w:spacing w:line="276" w:lineRule="auto"/>
            <w:rPr>
              <w:rFonts w:ascii="Cambria" w:eastAsia="MS Gothic" w:hAnsi="Cambria"/>
              <w:b/>
              <w:bCs/>
              <w:color w:val="4F81BD"/>
            </w:rPr>
          </w:pPr>
        </w:p>
      </w:tc>
    </w:tr>
  </w:tbl>
  <w:p w:rsidR="00E9218F" w:rsidRDefault="00E921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18F" w:rsidRPr="00DF217D" w:rsidRDefault="00E9218F" w:rsidP="00BA447A">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E9218F" w:rsidRPr="00DF217D" w:rsidRDefault="00E9218F"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154D5"/>
    <w:multiLevelType w:val="hybridMultilevel"/>
    <w:tmpl w:val="6CFA2B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1B4C63F7"/>
    <w:multiLevelType w:val="hybridMultilevel"/>
    <w:tmpl w:val="90162BB6"/>
    <w:lvl w:ilvl="0" w:tplc="69706858">
      <w:start w:val="7"/>
      <w:numFmt w:val="bullet"/>
      <w:lvlText w:val="-"/>
      <w:lvlJc w:val="left"/>
      <w:pPr>
        <w:ind w:left="2160" w:hanging="360"/>
      </w:pPr>
      <w:rPr>
        <w:rFonts w:ascii="Arial" w:eastAsia="Times New Roman" w:hAnsi="Arial" w:cs="Aria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nsid w:val="2262550F"/>
    <w:multiLevelType w:val="hybridMultilevel"/>
    <w:tmpl w:val="EF28978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nsid w:val="30DA5108"/>
    <w:multiLevelType w:val="hybridMultilevel"/>
    <w:tmpl w:val="5532B0A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nsid w:val="3C721E4F"/>
    <w:multiLevelType w:val="hybridMultilevel"/>
    <w:tmpl w:val="01FC8E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3DEB1626"/>
    <w:multiLevelType w:val="hybridMultilevel"/>
    <w:tmpl w:val="EA7AEF5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nsid w:val="784D033C"/>
    <w:multiLevelType w:val="multilevel"/>
    <w:tmpl w:val="5C6059A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3"/>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647F"/>
    <w:rsid w:val="0002464A"/>
    <w:rsid w:val="0003106B"/>
    <w:rsid w:val="00033043"/>
    <w:rsid w:val="000421A1"/>
    <w:rsid w:val="0004240E"/>
    <w:rsid w:val="00045E26"/>
    <w:rsid w:val="00050BE9"/>
    <w:rsid w:val="000514B5"/>
    <w:rsid w:val="00060E64"/>
    <w:rsid w:val="00072A53"/>
    <w:rsid w:val="000748FA"/>
    <w:rsid w:val="000969AD"/>
    <w:rsid w:val="000B5252"/>
    <w:rsid w:val="000B558D"/>
    <w:rsid w:val="000C6996"/>
    <w:rsid w:val="000D23BA"/>
    <w:rsid w:val="000E681E"/>
    <w:rsid w:val="000F3902"/>
    <w:rsid w:val="000F4E6A"/>
    <w:rsid w:val="0010436A"/>
    <w:rsid w:val="001107BF"/>
    <w:rsid w:val="00122592"/>
    <w:rsid w:val="00122D6F"/>
    <w:rsid w:val="0012417C"/>
    <w:rsid w:val="00142395"/>
    <w:rsid w:val="00142590"/>
    <w:rsid w:val="00142714"/>
    <w:rsid w:val="001452ED"/>
    <w:rsid w:val="001508DD"/>
    <w:rsid w:val="001574F3"/>
    <w:rsid w:val="00160B3A"/>
    <w:rsid w:val="00172ACA"/>
    <w:rsid w:val="0018015D"/>
    <w:rsid w:val="001830CE"/>
    <w:rsid w:val="00187AC0"/>
    <w:rsid w:val="00196307"/>
    <w:rsid w:val="001A6F3E"/>
    <w:rsid w:val="001B017F"/>
    <w:rsid w:val="001B2239"/>
    <w:rsid w:val="001B5129"/>
    <w:rsid w:val="001B746F"/>
    <w:rsid w:val="001C1195"/>
    <w:rsid w:val="001C124B"/>
    <w:rsid w:val="001C1861"/>
    <w:rsid w:val="001E3433"/>
    <w:rsid w:val="001E4EEA"/>
    <w:rsid w:val="001F34FF"/>
    <w:rsid w:val="001F49D3"/>
    <w:rsid w:val="00211B2C"/>
    <w:rsid w:val="0021230E"/>
    <w:rsid w:val="0023255A"/>
    <w:rsid w:val="00236B30"/>
    <w:rsid w:val="00255E56"/>
    <w:rsid w:val="0025653F"/>
    <w:rsid w:val="00266AF8"/>
    <w:rsid w:val="00271BA1"/>
    <w:rsid w:val="00277505"/>
    <w:rsid w:val="00291EB3"/>
    <w:rsid w:val="0029458F"/>
    <w:rsid w:val="00297D17"/>
    <w:rsid w:val="002A30C3"/>
    <w:rsid w:val="002A40F2"/>
    <w:rsid w:val="002A4960"/>
    <w:rsid w:val="002B1AE6"/>
    <w:rsid w:val="002B30F8"/>
    <w:rsid w:val="002B3522"/>
    <w:rsid w:val="002C212F"/>
    <w:rsid w:val="002D0DC7"/>
    <w:rsid w:val="002F283B"/>
    <w:rsid w:val="002F3C35"/>
    <w:rsid w:val="00300C63"/>
    <w:rsid w:val="00307A3B"/>
    <w:rsid w:val="003239F5"/>
    <w:rsid w:val="00326E79"/>
    <w:rsid w:val="0033064E"/>
    <w:rsid w:val="003367EF"/>
    <w:rsid w:val="00341AE4"/>
    <w:rsid w:val="00356691"/>
    <w:rsid w:val="003749D0"/>
    <w:rsid w:val="00375AFD"/>
    <w:rsid w:val="00380389"/>
    <w:rsid w:val="003907F8"/>
    <w:rsid w:val="003931E8"/>
    <w:rsid w:val="00393F53"/>
    <w:rsid w:val="00394D44"/>
    <w:rsid w:val="003A5B4A"/>
    <w:rsid w:val="003A76BC"/>
    <w:rsid w:val="003B23C5"/>
    <w:rsid w:val="003B2A75"/>
    <w:rsid w:val="003C28DD"/>
    <w:rsid w:val="003D4948"/>
    <w:rsid w:val="003D4AC4"/>
    <w:rsid w:val="003D4E16"/>
    <w:rsid w:val="003D63B7"/>
    <w:rsid w:val="003E468B"/>
    <w:rsid w:val="003E6742"/>
    <w:rsid w:val="003F3271"/>
    <w:rsid w:val="003F3D24"/>
    <w:rsid w:val="003F40E2"/>
    <w:rsid w:val="003F515D"/>
    <w:rsid w:val="003F5C8C"/>
    <w:rsid w:val="003F7F53"/>
    <w:rsid w:val="004111EB"/>
    <w:rsid w:val="004174D0"/>
    <w:rsid w:val="0045287F"/>
    <w:rsid w:val="00466ADA"/>
    <w:rsid w:val="0048458E"/>
    <w:rsid w:val="004851A5"/>
    <w:rsid w:val="004934DA"/>
    <w:rsid w:val="00496DEB"/>
    <w:rsid w:val="004B40F9"/>
    <w:rsid w:val="004B5640"/>
    <w:rsid w:val="004B78DE"/>
    <w:rsid w:val="004C1BD7"/>
    <w:rsid w:val="004C3AEC"/>
    <w:rsid w:val="004C4606"/>
    <w:rsid w:val="004C691D"/>
    <w:rsid w:val="004E692D"/>
    <w:rsid w:val="00514CD7"/>
    <w:rsid w:val="00515ACB"/>
    <w:rsid w:val="0052106A"/>
    <w:rsid w:val="00521804"/>
    <w:rsid w:val="00524CAD"/>
    <w:rsid w:val="00530085"/>
    <w:rsid w:val="005330C8"/>
    <w:rsid w:val="00534E2E"/>
    <w:rsid w:val="0053591B"/>
    <w:rsid w:val="005360E0"/>
    <w:rsid w:val="00544552"/>
    <w:rsid w:val="005517B7"/>
    <w:rsid w:val="00557A82"/>
    <w:rsid w:val="0056651E"/>
    <w:rsid w:val="0057071B"/>
    <w:rsid w:val="00581932"/>
    <w:rsid w:val="00591AA6"/>
    <w:rsid w:val="005A3173"/>
    <w:rsid w:val="005A3223"/>
    <w:rsid w:val="005A3DA3"/>
    <w:rsid w:val="005A52C4"/>
    <w:rsid w:val="005B29B9"/>
    <w:rsid w:val="005B2DF4"/>
    <w:rsid w:val="005B7CD9"/>
    <w:rsid w:val="005D03AB"/>
    <w:rsid w:val="005D0FB6"/>
    <w:rsid w:val="005D5017"/>
    <w:rsid w:val="005F1645"/>
    <w:rsid w:val="00601A91"/>
    <w:rsid w:val="00602BA3"/>
    <w:rsid w:val="00602E23"/>
    <w:rsid w:val="0060315A"/>
    <w:rsid w:val="00614159"/>
    <w:rsid w:val="00617C00"/>
    <w:rsid w:val="00621377"/>
    <w:rsid w:val="006263BF"/>
    <w:rsid w:val="00630A2C"/>
    <w:rsid w:val="00651169"/>
    <w:rsid w:val="00653D69"/>
    <w:rsid w:val="006552BC"/>
    <w:rsid w:val="00667E52"/>
    <w:rsid w:val="00670A76"/>
    <w:rsid w:val="006711AA"/>
    <w:rsid w:val="00675622"/>
    <w:rsid w:val="00683614"/>
    <w:rsid w:val="006906DB"/>
    <w:rsid w:val="006A12A5"/>
    <w:rsid w:val="006A2391"/>
    <w:rsid w:val="006A589B"/>
    <w:rsid w:val="006A7C8B"/>
    <w:rsid w:val="006B0BEA"/>
    <w:rsid w:val="006B0D94"/>
    <w:rsid w:val="006B485D"/>
    <w:rsid w:val="006D6EC7"/>
    <w:rsid w:val="006E314C"/>
    <w:rsid w:val="006F3CA0"/>
    <w:rsid w:val="006F5125"/>
    <w:rsid w:val="006F5D17"/>
    <w:rsid w:val="00707214"/>
    <w:rsid w:val="007076DF"/>
    <w:rsid w:val="00707B5E"/>
    <w:rsid w:val="007174BB"/>
    <w:rsid w:val="007178F0"/>
    <w:rsid w:val="00720A8B"/>
    <w:rsid w:val="00742A7B"/>
    <w:rsid w:val="00747852"/>
    <w:rsid w:val="00750C0F"/>
    <w:rsid w:val="007753C2"/>
    <w:rsid w:val="007838B8"/>
    <w:rsid w:val="007C0F57"/>
    <w:rsid w:val="007C321F"/>
    <w:rsid w:val="007C40B6"/>
    <w:rsid w:val="007C729F"/>
    <w:rsid w:val="007D6554"/>
    <w:rsid w:val="007E1D28"/>
    <w:rsid w:val="007F2641"/>
    <w:rsid w:val="00801224"/>
    <w:rsid w:val="00806796"/>
    <w:rsid w:val="0082275D"/>
    <w:rsid w:val="0083269B"/>
    <w:rsid w:val="008471F8"/>
    <w:rsid w:val="00863E68"/>
    <w:rsid w:val="00882085"/>
    <w:rsid w:val="00883188"/>
    <w:rsid w:val="00895295"/>
    <w:rsid w:val="00897D58"/>
    <w:rsid w:val="008A19D1"/>
    <w:rsid w:val="008A4937"/>
    <w:rsid w:val="008C2F0A"/>
    <w:rsid w:val="008D3C82"/>
    <w:rsid w:val="008D447E"/>
    <w:rsid w:val="008E3680"/>
    <w:rsid w:val="008E4C36"/>
    <w:rsid w:val="008E5870"/>
    <w:rsid w:val="008F1434"/>
    <w:rsid w:val="008F7355"/>
    <w:rsid w:val="00903005"/>
    <w:rsid w:val="00930937"/>
    <w:rsid w:val="009414D5"/>
    <w:rsid w:val="00942160"/>
    <w:rsid w:val="00944089"/>
    <w:rsid w:val="009602C5"/>
    <w:rsid w:val="0097147D"/>
    <w:rsid w:val="00974C21"/>
    <w:rsid w:val="009775C3"/>
    <w:rsid w:val="009A2650"/>
    <w:rsid w:val="009C703C"/>
    <w:rsid w:val="009D3CAA"/>
    <w:rsid w:val="009D4142"/>
    <w:rsid w:val="009D47D9"/>
    <w:rsid w:val="009D7E98"/>
    <w:rsid w:val="009E72C7"/>
    <w:rsid w:val="009F5B65"/>
    <w:rsid w:val="00A06225"/>
    <w:rsid w:val="00A26CFE"/>
    <w:rsid w:val="00A37C8D"/>
    <w:rsid w:val="00A5273B"/>
    <w:rsid w:val="00A53A9D"/>
    <w:rsid w:val="00A57249"/>
    <w:rsid w:val="00A62C1A"/>
    <w:rsid w:val="00A6426D"/>
    <w:rsid w:val="00A70622"/>
    <w:rsid w:val="00A70977"/>
    <w:rsid w:val="00A8390C"/>
    <w:rsid w:val="00AA4D1C"/>
    <w:rsid w:val="00AA74B9"/>
    <w:rsid w:val="00AB30C0"/>
    <w:rsid w:val="00AC0217"/>
    <w:rsid w:val="00AC48EE"/>
    <w:rsid w:val="00AC5206"/>
    <w:rsid w:val="00AD2911"/>
    <w:rsid w:val="00AD2A54"/>
    <w:rsid w:val="00AD6D2D"/>
    <w:rsid w:val="00AE11A5"/>
    <w:rsid w:val="00AE74D6"/>
    <w:rsid w:val="00AF68CC"/>
    <w:rsid w:val="00AF7741"/>
    <w:rsid w:val="00B072DB"/>
    <w:rsid w:val="00B205AA"/>
    <w:rsid w:val="00B25F75"/>
    <w:rsid w:val="00B43E90"/>
    <w:rsid w:val="00B56118"/>
    <w:rsid w:val="00B567F2"/>
    <w:rsid w:val="00B65E7A"/>
    <w:rsid w:val="00B806BE"/>
    <w:rsid w:val="00B83FD3"/>
    <w:rsid w:val="00BA10FB"/>
    <w:rsid w:val="00BA447A"/>
    <w:rsid w:val="00BB5BFC"/>
    <w:rsid w:val="00BB69F5"/>
    <w:rsid w:val="00BB7EC3"/>
    <w:rsid w:val="00BC4B9A"/>
    <w:rsid w:val="00BF0338"/>
    <w:rsid w:val="00BF20B7"/>
    <w:rsid w:val="00BF482B"/>
    <w:rsid w:val="00BF4CB6"/>
    <w:rsid w:val="00C02D94"/>
    <w:rsid w:val="00C12768"/>
    <w:rsid w:val="00C13DA0"/>
    <w:rsid w:val="00C17DEE"/>
    <w:rsid w:val="00C21323"/>
    <w:rsid w:val="00C237F1"/>
    <w:rsid w:val="00C31352"/>
    <w:rsid w:val="00C35996"/>
    <w:rsid w:val="00C431A5"/>
    <w:rsid w:val="00C5342C"/>
    <w:rsid w:val="00C56530"/>
    <w:rsid w:val="00C57F71"/>
    <w:rsid w:val="00C611AB"/>
    <w:rsid w:val="00C6256A"/>
    <w:rsid w:val="00C83A81"/>
    <w:rsid w:val="00C85A65"/>
    <w:rsid w:val="00C91449"/>
    <w:rsid w:val="00C92D10"/>
    <w:rsid w:val="00CC3079"/>
    <w:rsid w:val="00CD1033"/>
    <w:rsid w:val="00CE10C4"/>
    <w:rsid w:val="00CE27B5"/>
    <w:rsid w:val="00D0221F"/>
    <w:rsid w:val="00D0321E"/>
    <w:rsid w:val="00D07407"/>
    <w:rsid w:val="00D23864"/>
    <w:rsid w:val="00D27532"/>
    <w:rsid w:val="00D3280C"/>
    <w:rsid w:val="00D3406A"/>
    <w:rsid w:val="00D34A6A"/>
    <w:rsid w:val="00D37BF5"/>
    <w:rsid w:val="00D40F53"/>
    <w:rsid w:val="00D469B2"/>
    <w:rsid w:val="00D60A0B"/>
    <w:rsid w:val="00D741EB"/>
    <w:rsid w:val="00D8163F"/>
    <w:rsid w:val="00D91271"/>
    <w:rsid w:val="00D92430"/>
    <w:rsid w:val="00D97D8C"/>
    <w:rsid w:val="00DA4BAC"/>
    <w:rsid w:val="00DE6D27"/>
    <w:rsid w:val="00DF1402"/>
    <w:rsid w:val="00DF217D"/>
    <w:rsid w:val="00DF26A7"/>
    <w:rsid w:val="00DF4AF7"/>
    <w:rsid w:val="00DF6B3E"/>
    <w:rsid w:val="00E061A0"/>
    <w:rsid w:val="00E142F1"/>
    <w:rsid w:val="00E14ABF"/>
    <w:rsid w:val="00E16910"/>
    <w:rsid w:val="00E219C5"/>
    <w:rsid w:val="00E307A7"/>
    <w:rsid w:val="00E442EA"/>
    <w:rsid w:val="00E51C55"/>
    <w:rsid w:val="00E65E54"/>
    <w:rsid w:val="00E710E6"/>
    <w:rsid w:val="00E80155"/>
    <w:rsid w:val="00E80232"/>
    <w:rsid w:val="00E848C0"/>
    <w:rsid w:val="00E91B96"/>
    <w:rsid w:val="00E9218F"/>
    <w:rsid w:val="00E941A1"/>
    <w:rsid w:val="00E95CE3"/>
    <w:rsid w:val="00E97BE8"/>
    <w:rsid w:val="00EA2825"/>
    <w:rsid w:val="00EB5088"/>
    <w:rsid w:val="00EC03EF"/>
    <w:rsid w:val="00EC485A"/>
    <w:rsid w:val="00EC4B82"/>
    <w:rsid w:val="00ED1644"/>
    <w:rsid w:val="00EE4F9A"/>
    <w:rsid w:val="00EE6253"/>
    <w:rsid w:val="00EF1795"/>
    <w:rsid w:val="00F00441"/>
    <w:rsid w:val="00F0320E"/>
    <w:rsid w:val="00F050BD"/>
    <w:rsid w:val="00F05657"/>
    <w:rsid w:val="00F25578"/>
    <w:rsid w:val="00F258E5"/>
    <w:rsid w:val="00F25AFB"/>
    <w:rsid w:val="00F25F3E"/>
    <w:rsid w:val="00F300BC"/>
    <w:rsid w:val="00F3334E"/>
    <w:rsid w:val="00F379DD"/>
    <w:rsid w:val="00F50EC4"/>
    <w:rsid w:val="00F53427"/>
    <w:rsid w:val="00F55396"/>
    <w:rsid w:val="00F57A6D"/>
    <w:rsid w:val="00F638CC"/>
    <w:rsid w:val="00F6702B"/>
    <w:rsid w:val="00F72800"/>
    <w:rsid w:val="00F80C10"/>
    <w:rsid w:val="00F8247A"/>
    <w:rsid w:val="00F92705"/>
    <w:rsid w:val="00FA5883"/>
    <w:rsid w:val="00FA6055"/>
    <w:rsid w:val="00FB322F"/>
    <w:rsid w:val="00FB442F"/>
    <w:rsid w:val="00FB4D4D"/>
    <w:rsid w:val="00FB76EA"/>
    <w:rsid w:val="00FC1929"/>
    <w:rsid w:val="00FC1B50"/>
    <w:rsid w:val="00FC5B46"/>
    <w:rsid w:val="00FD6A8C"/>
    <w:rsid w:val="00FE3FC6"/>
    <w:rsid w:val="00FE6789"/>
    <w:rsid w:val="00FF078A"/>
    <w:rsid w:val="00FF1ED4"/>
    <w:rsid w:val="00FF35A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basedOn w:val="DefaultParagraphFon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ListParagraphChar">
    <w:name w:val="List Paragraph Char"/>
    <w:link w:val="ListParagraph"/>
    <w:uiPriority w:val="72"/>
    <w:locked/>
    <w:rsid w:val="00BA447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basedOn w:val="DefaultParagraphFon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ListParagraphChar">
    <w:name w:val="List Paragraph Char"/>
    <w:link w:val="ListParagraph"/>
    <w:uiPriority w:val="72"/>
    <w:locked/>
    <w:rsid w:val="00BA44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6740678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72303855">
      <w:bodyDiv w:val="1"/>
      <w:marLeft w:val="0"/>
      <w:marRight w:val="0"/>
      <w:marTop w:val="0"/>
      <w:marBottom w:val="0"/>
      <w:divBdr>
        <w:top w:val="none" w:sz="0" w:space="0" w:color="auto"/>
        <w:left w:val="none" w:sz="0" w:space="0" w:color="auto"/>
        <w:bottom w:val="none" w:sz="0" w:space="0" w:color="auto"/>
        <w:right w:val="none" w:sz="0" w:space="0" w:color="auto"/>
      </w:divBdr>
      <w:divsChild>
        <w:div w:id="733627811">
          <w:marLeft w:val="547"/>
          <w:marRight w:val="0"/>
          <w:marTop w:val="0"/>
          <w:marBottom w:val="0"/>
          <w:divBdr>
            <w:top w:val="none" w:sz="0" w:space="0" w:color="auto"/>
            <w:left w:val="none" w:sz="0" w:space="0" w:color="auto"/>
            <w:bottom w:val="none" w:sz="0" w:space="0" w:color="auto"/>
            <w:right w:val="none" w:sz="0" w:space="0" w:color="auto"/>
          </w:divBdr>
        </w:div>
        <w:div w:id="1089077404">
          <w:marLeft w:val="1166"/>
          <w:marRight w:val="0"/>
          <w:marTop w:val="0"/>
          <w:marBottom w:val="0"/>
          <w:divBdr>
            <w:top w:val="none" w:sz="0" w:space="0" w:color="auto"/>
            <w:left w:val="none" w:sz="0" w:space="0" w:color="auto"/>
            <w:bottom w:val="none" w:sz="0" w:space="0" w:color="auto"/>
            <w:right w:val="none" w:sz="0" w:space="0" w:color="auto"/>
          </w:divBdr>
        </w:div>
        <w:div w:id="948128662">
          <w:marLeft w:val="1166"/>
          <w:marRight w:val="0"/>
          <w:marTop w:val="0"/>
          <w:marBottom w:val="0"/>
          <w:divBdr>
            <w:top w:val="none" w:sz="0" w:space="0" w:color="auto"/>
            <w:left w:val="none" w:sz="0" w:space="0" w:color="auto"/>
            <w:bottom w:val="none" w:sz="0" w:space="0" w:color="auto"/>
            <w:right w:val="none" w:sz="0" w:space="0" w:color="auto"/>
          </w:divBdr>
        </w:div>
        <w:div w:id="313922564">
          <w:marLeft w:val="547"/>
          <w:marRight w:val="0"/>
          <w:marTop w:val="0"/>
          <w:marBottom w:val="0"/>
          <w:divBdr>
            <w:top w:val="none" w:sz="0" w:space="0" w:color="auto"/>
            <w:left w:val="none" w:sz="0" w:space="0" w:color="auto"/>
            <w:bottom w:val="none" w:sz="0" w:space="0" w:color="auto"/>
            <w:right w:val="none" w:sz="0" w:space="0" w:color="auto"/>
          </w:divBdr>
        </w:div>
        <w:div w:id="1808280457">
          <w:marLeft w:val="1166"/>
          <w:marRight w:val="0"/>
          <w:marTop w:val="0"/>
          <w:marBottom w:val="0"/>
          <w:divBdr>
            <w:top w:val="none" w:sz="0" w:space="0" w:color="auto"/>
            <w:left w:val="none" w:sz="0" w:space="0" w:color="auto"/>
            <w:bottom w:val="none" w:sz="0" w:space="0" w:color="auto"/>
            <w:right w:val="none" w:sz="0" w:space="0" w:color="auto"/>
          </w:divBdr>
        </w:div>
        <w:div w:id="213011546">
          <w:marLeft w:val="547"/>
          <w:marRight w:val="0"/>
          <w:marTop w:val="0"/>
          <w:marBottom w:val="0"/>
          <w:divBdr>
            <w:top w:val="none" w:sz="0" w:space="0" w:color="auto"/>
            <w:left w:val="none" w:sz="0" w:space="0" w:color="auto"/>
            <w:bottom w:val="none" w:sz="0" w:space="0" w:color="auto"/>
            <w:right w:val="none" w:sz="0" w:space="0" w:color="auto"/>
          </w:divBdr>
        </w:div>
        <w:div w:id="2029941698">
          <w:marLeft w:val="1080"/>
          <w:marRight w:val="0"/>
          <w:marTop w:val="0"/>
          <w:marBottom w:val="0"/>
          <w:divBdr>
            <w:top w:val="none" w:sz="0" w:space="0" w:color="auto"/>
            <w:left w:val="none" w:sz="0" w:space="0" w:color="auto"/>
            <w:bottom w:val="none" w:sz="0" w:space="0" w:color="auto"/>
            <w:right w:val="none" w:sz="0" w:space="0" w:color="auto"/>
          </w:divBdr>
        </w:div>
        <w:div w:id="918561365">
          <w:marLeft w:val="547"/>
          <w:marRight w:val="0"/>
          <w:marTop w:val="0"/>
          <w:marBottom w:val="0"/>
          <w:divBdr>
            <w:top w:val="none" w:sz="0" w:space="0" w:color="auto"/>
            <w:left w:val="none" w:sz="0" w:space="0" w:color="auto"/>
            <w:bottom w:val="none" w:sz="0" w:space="0" w:color="auto"/>
            <w:right w:val="none" w:sz="0" w:space="0" w:color="auto"/>
          </w:divBdr>
        </w:div>
        <w:div w:id="478769579">
          <w:marLeft w:val="1080"/>
          <w:marRight w:val="0"/>
          <w:marTop w:val="0"/>
          <w:marBottom w:val="0"/>
          <w:divBdr>
            <w:top w:val="none" w:sz="0" w:space="0" w:color="auto"/>
            <w:left w:val="none" w:sz="0" w:space="0" w:color="auto"/>
            <w:bottom w:val="none" w:sz="0" w:space="0" w:color="auto"/>
            <w:right w:val="none" w:sz="0" w:space="0" w:color="auto"/>
          </w:divBdr>
        </w:div>
        <w:div w:id="1134953390">
          <w:marLeft w:val="547"/>
          <w:marRight w:val="0"/>
          <w:marTop w:val="0"/>
          <w:marBottom w:val="0"/>
          <w:divBdr>
            <w:top w:val="none" w:sz="0" w:space="0" w:color="auto"/>
            <w:left w:val="none" w:sz="0" w:space="0" w:color="auto"/>
            <w:bottom w:val="none" w:sz="0" w:space="0" w:color="auto"/>
            <w:right w:val="none" w:sz="0" w:space="0" w:color="auto"/>
          </w:divBdr>
        </w:div>
        <w:div w:id="129059903">
          <w:marLeft w:val="1080"/>
          <w:marRight w:val="0"/>
          <w:marTop w:val="0"/>
          <w:marBottom w:val="0"/>
          <w:divBdr>
            <w:top w:val="none" w:sz="0" w:space="0" w:color="auto"/>
            <w:left w:val="none" w:sz="0" w:space="0" w:color="auto"/>
            <w:bottom w:val="none" w:sz="0" w:space="0" w:color="auto"/>
            <w:right w:val="none" w:sz="0" w:space="0" w:color="auto"/>
          </w:divBdr>
        </w:div>
      </w:divsChild>
    </w:div>
    <w:div w:id="135869842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8256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6469A-5FC1-48F1-B559-3229ADAD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7999</Words>
  <Characters>47697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Thomas Gareth</cp:lastModifiedBy>
  <cp:revision>3</cp:revision>
  <cp:lastPrinted>2014-08-01T04:01:00Z</cp:lastPrinted>
  <dcterms:created xsi:type="dcterms:W3CDTF">2014-11-03T01:24:00Z</dcterms:created>
  <dcterms:modified xsi:type="dcterms:W3CDTF">2014-11-03T01:31:00Z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