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3C130" w14:textId="29E74808" w:rsidR="00832324" w:rsidRPr="003B73DB" w:rsidRDefault="00AA6DF7" w:rsidP="00F73113">
      <w:pPr>
        <w:pStyle w:val="Title"/>
      </w:pPr>
      <w:bookmarkStart w:id="0" w:name="_Hlk98489013"/>
      <w:r w:rsidRPr="003B73DB">
        <w:t>Pre-exposure prophylaxis</w:t>
      </w:r>
      <w:r w:rsidR="0002652B" w:rsidRPr="003B73DB">
        <w:t>: Utilisation analysis</w:t>
      </w:r>
      <w:r w:rsidR="00DC55C4" w:rsidRPr="003B73DB">
        <w:t xml:space="preserve"> using </w:t>
      </w:r>
      <w:proofErr w:type="spellStart"/>
      <w:r w:rsidR="00F2426C" w:rsidRPr="003B73DB">
        <w:t>MedicineInsight</w:t>
      </w:r>
      <w:proofErr w:type="spellEnd"/>
      <w:r w:rsidR="00F2426C" w:rsidRPr="003B73DB">
        <w:t xml:space="preserve"> </w:t>
      </w:r>
      <w:r w:rsidR="00DC55C4" w:rsidRPr="003B73DB">
        <w:t>data</w:t>
      </w:r>
    </w:p>
    <w:p w14:paraId="68F00614" w14:textId="799F8740" w:rsidR="00736041" w:rsidRPr="003B73DB" w:rsidRDefault="009053D3" w:rsidP="00F73113">
      <w:pPr>
        <w:pStyle w:val="Title2"/>
      </w:pPr>
      <w:r w:rsidRPr="003B73DB">
        <w:t>D</w:t>
      </w:r>
      <w:r w:rsidR="00832324" w:rsidRPr="003B73DB">
        <w:t>rug utilisation sub-committee (DUSC)</w:t>
      </w:r>
    </w:p>
    <w:p w14:paraId="78148839" w14:textId="79BDCCA3" w:rsidR="009053D3" w:rsidRPr="003B73DB" w:rsidRDefault="00064A97" w:rsidP="00F73113">
      <w:pPr>
        <w:pStyle w:val="Meetingdate"/>
      </w:pPr>
      <w:r w:rsidRPr="003B73DB">
        <w:t>October</w:t>
      </w:r>
      <w:r w:rsidR="003F0004" w:rsidRPr="003B73DB">
        <w:t xml:space="preserve"> 2021</w:t>
      </w:r>
    </w:p>
    <w:p w14:paraId="1494B8AD" w14:textId="77777777" w:rsidR="005C6661" w:rsidRPr="003B73DB" w:rsidRDefault="005C6661" w:rsidP="00CF5E22">
      <w:pPr>
        <w:pStyle w:val="Heading2"/>
      </w:pPr>
      <w:r w:rsidRPr="003B73DB">
        <w:t>Abstract</w:t>
      </w:r>
    </w:p>
    <w:p w14:paraId="133690E9" w14:textId="77777777" w:rsidR="00633707" w:rsidRPr="003B73DB" w:rsidRDefault="00633707" w:rsidP="00633707">
      <w:pPr>
        <w:pStyle w:val="Heading3"/>
      </w:pPr>
      <w:r w:rsidRPr="003B73DB">
        <w:t>Purpose</w:t>
      </w:r>
    </w:p>
    <w:p w14:paraId="0D5785B9" w14:textId="4A87AACB" w:rsidR="00633707" w:rsidRPr="003B73DB" w:rsidRDefault="00397AC6" w:rsidP="00222EE8">
      <w:r>
        <w:t>DUSC</w:t>
      </w:r>
      <w:r w:rsidR="001C0580" w:rsidRPr="003B73DB">
        <w:t xml:space="preserve"> requested a review of the utilisation of medicines used for the treatment of Human Immunodeficiency Virus (HIV) and for pre-exposure prophylaxis (</w:t>
      </w:r>
      <w:proofErr w:type="spellStart"/>
      <w:r w:rsidR="001C0580" w:rsidRPr="003B73DB">
        <w:t>PrEP</w:t>
      </w:r>
      <w:proofErr w:type="spellEnd"/>
      <w:r w:rsidR="001C0580" w:rsidRPr="003B73DB">
        <w:t xml:space="preserve">) of HIV at its June 2021 meeting. The analyses in this report are for </w:t>
      </w:r>
      <w:proofErr w:type="spellStart"/>
      <w:r w:rsidR="001C0580" w:rsidRPr="003B73DB">
        <w:t>PrEP</w:t>
      </w:r>
      <w:proofErr w:type="spellEnd"/>
      <w:r w:rsidR="001C0580" w:rsidRPr="003B73DB">
        <w:t xml:space="preserve"> and </w:t>
      </w:r>
      <w:r w:rsidR="00D114D6" w:rsidRPr="003B73DB">
        <w:t xml:space="preserve">are based on general practice data from </w:t>
      </w:r>
      <w:proofErr w:type="spellStart"/>
      <w:r w:rsidR="00D114D6" w:rsidRPr="003B73DB">
        <w:t>MedicineInsight</w:t>
      </w:r>
      <w:proofErr w:type="spellEnd"/>
      <w:r w:rsidR="00640F71" w:rsidRPr="003B73DB">
        <w:t>.</w:t>
      </w:r>
    </w:p>
    <w:p w14:paraId="526743BB" w14:textId="77777777" w:rsidR="005C6661" w:rsidRPr="003B73DB" w:rsidRDefault="005C6661" w:rsidP="00CF5E22">
      <w:pPr>
        <w:pStyle w:val="Heading3"/>
      </w:pPr>
      <w:r w:rsidRPr="003B73DB">
        <w:t>Data Source / methodology</w:t>
      </w:r>
    </w:p>
    <w:p w14:paraId="5B02C420" w14:textId="4AAB9BA7" w:rsidR="0027422E" w:rsidRPr="003B73DB" w:rsidRDefault="00BD50CA" w:rsidP="00CF5E22">
      <w:pPr>
        <w:pStyle w:val="Heading3"/>
        <w:rPr>
          <w:b w:val="0"/>
          <w:bCs/>
          <w:i w:val="0"/>
          <w:iCs/>
          <w:szCs w:val="24"/>
        </w:rPr>
      </w:pPr>
      <w:r w:rsidRPr="003B73DB">
        <w:rPr>
          <w:b w:val="0"/>
          <w:bCs/>
          <w:i w:val="0"/>
          <w:iCs/>
        </w:rPr>
        <w:t xml:space="preserve">This study is a descriptive analysis of </w:t>
      </w:r>
      <w:proofErr w:type="spellStart"/>
      <w:r w:rsidRPr="003B73DB">
        <w:rPr>
          <w:b w:val="0"/>
          <w:bCs/>
          <w:i w:val="0"/>
          <w:iCs/>
        </w:rPr>
        <w:t>MedicineInsight</w:t>
      </w:r>
      <w:proofErr w:type="spellEnd"/>
      <w:r w:rsidRPr="003B73DB">
        <w:rPr>
          <w:b w:val="0"/>
          <w:bCs/>
          <w:i w:val="0"/>
          <w:iCs/>
        </w:rPr>
        <w:t xml:space="preserve"> data exploring the prescribing of </w:t>
      </w:r>
      <w:proofErr w:type="spellStart"/>
      <w:r w:rsidR="00803D69" w:rsidRPr="003B73DB">
        <w:rPr>
          <w:b w:val="0"/>
          <w:bCs/>
          <w:i w:val="0"/>
          <w:iCs/>
        </w:rPr>
        <w:t>PrEP</w:t>
      </w:r>
      <w:proofErr w:type="spellEnd"/>
      <w:r w:rsidR="00803D69" w:rsidRPr="003B73DB">
        <w:rPr>
          <w:b w:val="0"/>
          <w:bCs/>
          <w:i w:val="0"/>
          <w:iCs/>
        </w:rPr>
        <w:t xml:space="preserve"> for HIV</w:t>
      </w:r>
      <w:r w:rsidRPr="003B73DB">
        <w:rPr>
          <w:b w:val="0"/>
          <w:bCs/>
          <w:i w:val="0"/>
          <w:iCs/>
        </w:rPr>
        <w:t xml:space="preserve"> in general practice. It uses de-identified patient data from the clinical information systems (CIS) of </w:t>
      </w:r>
      <w:r w:rsidR="0004470E" w:rsidRPr="003B73DB">
        <w:rPr>
          <w:b w:val="0"/>
          <w:bCs/>
          <w:i w:val="0"/>
          <w:iCs/>
        </w:rPr>
        <w:t>488</w:t>
      </w:r>
      <w:r w:rsidRPr="003B73DB">
        <w:rPr>
          <w:b w:val="0"/>
          <w:bCs/>
          <w:i w:val="0"/>
          <w:iCs/>
        </w:rPr>
        <w:t xml:space="preserve"> participating general practices and </w:t>
      </w:r>
      <w:r w:rsidR="00682840" w:rsidRPr="003B73DB">
        <w:rPr>
          <w:b w:val="0"/>
          <w:bCs/>
          <w:i w:val="0"/>
          <w:iCs/>
        </w:rPr>
        <w:t>2.</w:t>
      </w:r>
      <w:r w:rsidR="00264B97" w:rsidRPr="003B73DB">
        <w:rPr>
          <w:b w:val="0"/>
          <w:bCs/>
          <w:i w:val="0"/>
          <w:iCs/>
        </w:rPr>
        <w:t>2</w:t>
      </w:r>
      <w:r w:rsidRPr="003B73DB">
        <w:rPr>
          <w:b w:val="0"/>
          <w:bCs/>
          <w:i w:val="0"/>
          <w:iCs/>
        </w:rPr>
        <w:t xml:space="preserve"> million </w:t>
      </w:r>
      <w:r w:rsidR="00682840" w:rsidRPr="003B73DB">
        <w:rPr>
          <w:b w:val="0"/>
          <w:bCs/>
          <w:i w:val="0"/>
          <w:iCs/>
        </w:rPr>
        <w:t>adult patients in the general study population</w:t>
      </w:r>
      <w:r w:rsidRPr="003B73DB">
        <w:rPr>
          <w:b w:val="0"/>
          <w:bCs/>
          <w:i w:val="0"/>
          <w:iCs/>
        </w:rPr>
        <w:t xml:space="preserve">. The study covered the period between 1 </w:t>
      </w:r>
      <w:r w:rsidR="009E4BDA" w:rsidRPr="003B73DB">
        <w:rPr>
          <w:b w:val="0"/>
          <w:bCs/>
          <w:i w:val="0"/>
          <w:iCs/>
        </w:rPr>
        <w:t>April 2018</w:t>
      </w:r>
      <w:r w:rsidRPr="003B73DB">
        <w:rPr>
          <w:b w:val="0"/>
          <w:bCs/>
          <w:i w:val="0"/>
          <w:iCs/>
        </w:rPr>
        <w:t xml:space="preserve"> to 31 </w:t>
      </w:r>
      <w:r w:rsidR="009E4BDA" w:rsidRPr="003B73DB">
        <w:rPr>
          <w:b w:val="0"/>
          <w:bCs/>
          <w:i w:val="0"/>
          <w:iCs/>
        </w:rPr>
        <w:t>March 2021</w:t>
      </w:r>
      <w:r w:rsidR="0027422E" w:rsidRPr="003B73DB">
        <w:rPr>
          <w:b w:val="0"/>
          <w:bCs/>
          <w:i w:val="0"/>
          <w:iCs/>
        </w:rPr>
        <w:t>.</w:t>
      </w:r>
    </w:p>
    <w:p w14:paraId="7599E7C1" w14:textId="2148B661" w:rsidR="005C6661" w:rsidRPr="003B73DB" w:rsidRDefault="005C6661" w:rsidP="00CF5E22">
      <w:pPr>
        <w:pStyle w:val="Heading3"/>
      </w:pPr>
      <w:r w:rsidRPr="003B73DB">
        <w:t>Key Findings</w:t>
      </w:r>
    </w:p>
    <w:p w14:paraId="2A89AACD" w14:textId="4728BB88" w:rsidR="009C43E3" w:rsidRPr="003B73DB" w:rsidRDefault="008977ED" w:rsidP="006C5C73">
      <w:pPr>
        <w:pStyle w:val="NoSpacing"/>
        <w:numPr>
          <w:ilvl w:val="0"/>
          <w:numId w:val="1"/>
        </w:numPr>
      </w:pPr>
      <w:r w:rsidRPr="003B73DB">
        <w:t xml:space="preserve">Of the 2.2 million </w:t>
      </w:r>
      <w:r w:rsidR="00E15D0A" w:rsidRPr="003B73DB">
        <w:t xml:space="preserve">eligible </w:t>
      </w:r>
      <w:r w:rsidRPr="003B73DB">
        <w:t>patients</w:t>
      </w:r>
      <w:r w:rsidR="002A4F32" w:rsidRPr="003B73DB">
        <w:t xml:space="preserve"> in the </w:t>
      </w:r>
      <w:proofErr w:type="spellStart"/>
      <w:r w:rsidR="002A4F32" w:rsidRPr="003B73DB">
        <w:t>MedicineInsight</w:t>
      </w:r>
      <w:proofErr w:type="spellEnd"/>
      <w:r w:rsidR="002A4F32" w:rsidRPr="003B73DB">
        <w:t xml:space="preserve"> program</w:t>
      </w:r>
      <w:r w:rsidRPr="003B73DB">
        <w:t xml:space="preserve">, 4,055 (0.2%) patients were prescribed </w:t>
      </w:r>
      <w:proofErr w:type="spellStart"/>
      <w:r w:rsidRPr="003B73DB">
        <w:t>PrEP</w:t>
      </w:r>
      <w:proofErr w:type="spellEnd"/>
      <w:r w:rsidRPr="003B73DB">
        <w:t xml:space="preserve"> at least once between 1 April 2018 and 31 March 2021.</w:t>
      </w:r>
    </w:p>
    <w:p w14:paraId="0DABD1C0" w14:textId="6C5AC2D7" w:rsidR="00F4328C" w:rsidRPr="003B73DB" w:rsidRDefault="009651CC" w:rsidP="00DA1DAD">
      <w:pPr>
        <w:pStyle w:val="NoSpacing"/>
        <w:numPr>
          <w:ilvl w:val="0"/>
          <w:numId w:val="1"/>
        </w:numPr>
      </w:pPr>
      <w:r w:rsidRPr="003B73DB">
        <w:t xml:space="preserve">221 patients had a prescription for </w:t>
      </w:r>
      <w:proofErr w:type="spellStart"/>
      <w:r w:rsidRPr="003B73DB">
        <w:t>PrEP</w:t>
      </w:r>
      <w:proofErr w:type="spellEnd"/>
      <w:r w:rsidRPr="003B73DB">
        <w:t xml:space="preserve"> recorded </w:t>
      </w:r>
      <w:r w:rsidR="006F6C1E" w:rsidRPr="003B73DB">
        <w:t>i</w:t>
      </w:r>
      <w:r w:rsidRPr="003B73DB">
        <w:t xml:space="preserve">n the first month of listing (April 2018), and </w:t>
      </w:r>
      <w:r w:rsidR="00670753" w:rsidRPr="003B73DB">
        <w:t>by 31 March 202</w:t>
      </w:r>
      <w:r w:rsidR="007A2CC8" w:rsidRPr="003B73DB">
        <w:t>1</w:t>
      </w:r>
      <w:r w:rsidR="00277197" w:rsidRPr="003B73DB">
        <w:t>,</w:t>
      </w:r>
      <w:r w:rsidR="007A2CC8" w:rsidRPr="003B73DB">
        <w:t xml:space="preserve"> </w:t>
      </w:r>
      <w:r w:rsidRPr="003B73DB">
        <w:t xml:space="preserve">4,055 patients </w:t>
      </w:r>
      <w:r w:rsidR="00C701AD" w:rsidRPr="003B73DB">
        <w:t>had</w:t>
      </w:r>
      <w:r w:rsidRPr="003B73DB">
        <w:t xml:space="preserve"> at least one prescription for </w:t>
      </w:r>
      <w:proofErr w:type="spellStart"/>
      <w:r w:rsidRPr="003B73DB">
        <w:t>PrEP</w:t>
      </w:r>
      <w:proofErr w:type="spellEnd"/>
      <w:r w:rsidRPr="003B73DB">
        <w:t xml:space="preserve"> recorded. </w:t>
      </w:r>
      <w:r w:rsidR="00E0781A" w:rsidRPr="003B73DB">
        <w:t>A</w:t>
      </w:r>
      <w:r w:rsidRPr="003B73DB">
        <w:t xml:space="preserve">n average of 110 patients per month </w:t>
      </w:r>
      <w:r w:rsidR="00E0781A" w:rsidRPr="003B73DB">
        <w:t>were</w:t>
      </w:r>
      <w:r w:rsidRPr="003B73DB">
        <w:t xml:space="preserve"> prescribed </w:t>
      </w:r>
      <w:proofErr w:type="spellStart"/>
      <w:r w:rsidRPr="003B73DB">
        <w:t>PrEP</w:t>
      </w:r>
      <w:proofErr w:type="spellEnd"/>
      <w:r w:rsidRPr="003B73DB">
        <w:t xml:space="preserve"> for the first time. </w:t>
      </w:r>
    </w:p>
    <w:p w14:paraId="653D99B8" w14:textId="70F19AED" w:rsidR="00E55A42" w:rsidRPr="003B73DB" w:rsidRDefault="00E55A42" w:rsidP="00E55A42">
      <w:pPr>
        <w:pStyle w:val="NoSpacing"/>
        <w:numPr>
          <w:ilvl w:val="0"/>
          <w:numId w:val="1"/>
        </w:numPr>
      </w:pPr>
      <w:r w:rsidRPr="003B73DB">
        <w:t xml:space="preserve">Of the 4,055 patients prescribed </w:t>
      </w:r>
      <w:proofErr w:type="spellStart"/>
      <w:r w:rsidRPr="003B73DB">
        <w:t>PrEP</w:t>
      </w:r>
      <w:proofErr w:type="spellEnd"/>
      <w:r w:rsidRPr="003B73DB">
        <w:t xml:space="preserve"> at least once during the study period, the majority were male (98.2%), aged 18 to 39 years (63.4%), and resided in Victoria (47.8%) or New South Wales (39.3%), </w:t>
      </w:r>
      <w:r w:rsidR="00BC5425" w:rsidRPr="003B73DB">
        <w:t xml:space="preserve">in </w:t>
      </w:r>
      <w:r w:rsidRPr="003B73DB">
        <w:t xml:space="preserve">major cities (88.4%) and </w:t>
      </w:r>
      <w:r w:rsidR="00BC5425" w:rsidRPr="003B73DB">
        <w:t xml:space="preserve">in </w:t>
      </w:r>
      <w:r w:rsidRPr="003B73DB">
        <w:t xml:space="preserve">the two most socioeconomically advantaged areas (77.4%). </w:t>
      </w:r>
    </w:p>
    <w:p w14:paraId="73AEF3FD" w14:textId="2740569A" w:rsidR="00E55A42" w:rsidRPr="003B73DB" w:rsidRDefault="00EE3C4D" w:rsidP="00E55A42">
      <w:pPr>
        <w:pStyle w:val="NoSpacing"/>
        <w:numPr>
          <w:ilvl w:val="0"/>
          <w:numId w:val="1"/>
        </w:numPr>
      </w:pPr>
      <w:r w:rsidRPr="003B73DB">
        <w:t>S</w:t>
      </w:r>
      <w:r w:rsidR="00E55A42" w:rsidRPr="003B73DB">
        <w:t>ociodemographic characteristics w</w:t>
      </w:r>
      <w:r w:rsidRPr="003B73DB">
        <w:t>ere</w:t>
      </w:r>
      <w:r w:rsidR="00E55A42" w:rsidRPr="003B73DB">
        <w:t xml:space="preserve"> similar for patients prescribed </w:t>
      </w:r>
      <w:proofErr w:type="spellStart"/>
      <w:r w:rsidR="00E55A42" w:rsidRPr="003B73DB">
        <w:t>PrEP</w:t>
      </w:r>
      <w:proofErr w:type="spellEnd"/>
      <w:r w:rsidR="00E55A42" w:rsidRPr="003B73DB">
        <w:t xml:space="preserve"> during the first 18 months since PBS listing and during the last 18 months of the study period. There was a slight increase in the proportion of younger patients (18</w:t>
      </w:r>
      <w:r w:rsidR="00EB1622" w:rsidRPr="003B73DB">
        <w:t>–</w:t>
      </w:r>
      <w:r w:rsidR="00E55A42" w:rsidRPr="003B73DB">
        <w:t xml:space="preserve">29), </w:t>
      </w:r>
      <w:r w:rsidR="00724282" w:rsidRPr="003B73DB">
        <w:t>those</w:t>
      </w:r>
      <w:r w:rsidR="00E55A42" w:rsidRPr="003B73DB">
        <w:t xml:space="preserve"> with a concession/healthcare card and Aboriginal and Torres Strait Islander patients in the second 18 months compared with the first</w:t>
      </w:r>
      <w:r w:rsidR="00081D97" w:rsidRPr="003B73DB">
        <w:t xml:space="preserve"> 18 months</w:t>
      </w:r>
      <w:r w:rsidR="00E55A42" w:rsidRPr="003B73DB">
        <w:t>, however these differences were</w:t>
      </w:r>
      <w:r w:rsidR="00112004" w:rsidRPr="003B73DB">
        <w:t xml:space="preserve"> not</w:t>
      </w:r>
      <w:r w:rsidR="00E55A42" w:rsidRPr="003B73DB">
        <w:t xml:space="preserve"> statistically significant.</w:t>
      </w:r>
    </w:p>
    <w:p w14:paraId="2CFF2E3D" w14:textId="744861EA" w:rsidR="005D51DF" w:rsidRPr="003B73DB" w:rsidRDefault="00FF3A86" w:rsidP="005D0CB6">
      <w:pPr>
        <w:pStyle w:val="NoSpacing"/>
        <w:numPr>
          <w:ilvl w:val="0"/>
          <w:numId w:val="1"/>
        </w:numPr>
      </w:pPr>
      <w:r w:rsidRPr="003B73DB">
        <w:t xml:space="preserve">The majority of high </w:t>
      </w:r>
      <w:proofErr w:type="spellStart"/>
      <w:r w:rsidRPr="003B73DB">
        <w:t>PrEP</w:t>
      </w:r>
      <w:proofErr w:type="spellEnd"/>
      <w:r w:rsidRPr="003B73DB">
        <w:t xml:space="preserve"> caseload practices </w:t>
      </w:r>
      <w:r w:rsidR="008B6DD8" w:rsidRPr="003B73DB">
        <w:t xml:space="preserve">(in the top 5% according to number of patients prescribed </w:t>
      </w:r>
      <w:proofErr w:type="spellStart"/>
      <w:r w:rsidR="008B6DD8" w:rsidRPr="003B73DB">
        <w:t>PrEP</w:t>
      </w:r>
      <w:proofErr w:type="spellEnd"/>
      <w:r w:rsidR="008B6DD8" w:rsidRPr="003B73DB">
        <w:t xml:space="preserve">) </w:t>
      </w:r>
      <w:r w:rsidRPr="003B73DB">
        <w:t>were in major cities</w:t>
      </w:r>
      <w:r w:rsidR="008B6DD8" w:rsidRPr="003B73DB">
        <w:t xml:space="preserve"> (95.5%)</w:t>
      </w:r>
      <w:r w:rsidRPr="003B73DB">
        <w:t xml:space="preserve"> or located in NSW or Victoria </w:t>
      </w:r>
      <w:r w:rsidRPr="003B73DB">
        <w:lastRenderedPageBreak/>
        <w:t xml:space="preserve">(77.3%), In contrast, approximately half of low </w:t>
      </w:r>
      <w:proofErr w:type="spellStart"/>
      <w:r w:rsidRPr="003B73DB">
        <w:t>PrEP</w:t>
      </w:r>
      <w:proofErr w:type="spellEnd"/>
      <w:r w:rsidRPr="003B73DB">
        <w:t xml:space="preserve"> caseload practices were in major cities </w:t>
      </w:r>
      <w:r w:rsidR="0002241D" w:rsidRPr="003B73DB">
        <w:t xml:space="preserve">(57.8%) </w:t>
      </w:r>
      <w:r w:rsidRPr="003B73DB">
        <w:t>or in NSW or Victoria</w:t>
      </w:r>
      <w:r w:rsidR="0002241D" w:rsidRPr="003B73DB">
        <w:t xml:space="preserve"> (50.5%)</w:t>
      </w:r>
      <w:r w:rsidRPr="003B73DB">
        <w:t xml:space="preserve">. </w:t>
      </w:r>
    </w:p>
    <w:p w14:paraId="084B42C0" w14:textId="146F11B3" w:rsidR="005D0CB6" w:rsidRPr="003B73DB" w:rsidRDefault="005D0CB6" w:rsidP="005D0CB6">
      <w:pPr>
        <w:pStyle w:val="NoSpacing"/>
        <w:numPr>
          <w:ilvl w:val="0"/>
          <w:numId w:val="1"/>
        </w:numPr>
      </w:pPr>
      <w:r w:rsidRPr="003B73DB">
        <w:t xml:space="preserve">High </w:t>
      </w:r>
      <w:proofErr w:type="spellStart"/>
      <w:r w:rsidR="00D22876" w:rsidRPr="003B73DB">
        <w:t>PrEP</w:t>
      </w:r>
      <w:proofErr w:type="spellEnd"/>
      <w:r w:rsidR="00D22876" w:rsidRPr="003B73DB">
        <w:t xml:space="preserve"> </w:t>
      </w:r>
      <w:r w:rsidRPr="003B73DB">
        <w:t xml:space="preserve">caseload practices had higher numbers of </w:t>
      </w:r>
      <w:r w:rsidR="00587907" w:rsidRPr="003B73DB">
        <w:t xml:space="preserve">people living with </w:t>
      </w:r>
      <w:r w:rsidRPr="003B73DB">
        <w:t>HIV.</w:t>
      </w:r>
    </w:p>
    <w:p w14:paraId="62BAF652" w14:textId="6E2C6992" w:rsidR="000F524B" w:rsidRPr="003B73DB" w:rsidRDefault="00E75368" w:rsidP="00DA1DAD">
      <w:pPr>
        <w:pStyle w:val="NoSpacing"/>
        <w:numPr>
          <w:ilvl w:val="0"/>
          <w:numId w:val="1"/>
        </w:numPr>
      </w:pPr>
      <w:r w:rsidRPr="003B73DB">
        <w:t>P</w:t>
      </w:r>
      <w:r w:rsidR="000F524B" w:rsidRPr="003B73DB">
        <w:t xml:space="preserve">atients prescribed </w:t>
      </w:r>
      <w:proofErr w:type="spellStart"/>
      <w:r w:rsidR="000F524B" w:rsidRPr="003B73DB">
        <w:t>PrEP</w:t>
      </w:r>
      <w:proofErr w:type="spellEnd"/>
      <w:r w:rsidR="000F524B" w:rsidRPr="003B73DB">
        <w:t xml:space="preserve"> at low </w:t>
      </w:r>
      <w:proofErr w:type="spellStart"/>
      <w:r w:rsidR="000F524B" w:rsidRPr="003B73DB">
        <w:t>PrEP</w:t>
      </w:r>
      <w:proofErr w:type="spellEnd"/>
      <w:r w:rsidR="000F524B" w:rsidRPr="003B73DB">
        <w:t xml:space="preserve"> caseload practices were younger, more likely to live in regional and more socioeconomically disadvantaged areas and more likely to have a concession/healthcare car</w:t>
      </w:r>
      <w:r w:rsidR="009C4746" w:rsidRPr="003B73DB">
        <w:t>d</w:t>
      </w:r>
      <w:r w:rsidRPr="003B73DB">
        <w:t xml:space="preserve"> than patients prescribed </w:t>
      </w:r>
      <w:proofErr w:type="spellStart"/>
      <w:r w:rsidRPr="003B73DB">
        <w:t>PrEP</w:t>
      </w:r>
      <w:proofErr w:type="spellEnd"/>
      <w:r w:rsidRPr="003B73DB">
        <w:t xml:space="preserve"> at high caseload practices.</w:t>
      </w:r>
    </w:p>
    <w:p w14:paraId="0DA71563" w14:textId="25AC0E16" w:rsidR="000B31A4" w:rsidRPr="003B73DB" w:rsidRDefault="000B31A4" w:rsidP="000B31A4">
      <w:pPr>
        <w:pStyle w:val="NoSpacing"/>
        <w:numPr>
          <w:ilvl w:val="0"/>
          <w:numId w:val="1"/>
        </w:numPr>
      </w:pPr>
      <w:r w:rsidRPr="003B73DB">
        <w:t xml:space="preserve">A total of 52,935 prescriptions (originals + repeats) for </w:t>
      </w:r>
      <w:proofErr w:type="spellStart"/>
      <w:r w:rsidRPr="003B73DB">
        <w:t>PrEP</w:t>
      </w:r>
      <w:proofErr w:type="spellEnd"/>
      <w:r w:rsidRPr="003B73DB">
        <w:t xml:space="preserve"> were recorded for 4055 patients. The mean average number of scripts </w:t>
      </w:r>
      <w:r w:rsidR="004C0768" w:rsidRPr="003B73DB">
        <w:t>was</w:t>
      </w:r>
      <w:r w:rsidRPr="003B73DB">
        <w:t xml:space="preserve"> 9.7 per person-year. Assuming one prescription </w:t>
      </w:r>
      <w:r w:rsidR="00A9687E" w:rsidRPr="003B73DB">
        <w:t>covers</w:t>
      </w:r>
      <w:r w:rsidRPr="003B73DB">
        <w:t xml:space="preserve"> one month’s supply, this equates to a medication possession ratio (MPR) of 80.8%. </w:t>
      </w:r>
    </w:p>
    <w:p w14:paraId="42727C94" w14:textId="19F204AC" w:rsidR="000B31A4" w:rsidRPr="003B73DB" w:rsidRDefault="000B31A4" w:rsidP="000B31A4">
      <w:pPr>
        <w:pStyle w:val="NoSpacing"/>
        <w:numPr>
          <w:ilvl w:val="0"/>
          <w:numId w:val="1"/>
        </w:numPr>
      </w:pPr>
      <w:r w:rsidRPr="003B73DB">
        <w:t xml:space="preserve">The mean duration of exposure to </w:t>
      </w:r>
      <w:proofErr w:type="spellStart"/>
      <w:r w:rsidRPr="003B73DB">
        <w:t>PrEP</w:t>
      </w:r>
      <w:proofErr w:type="spellEnd"/>
      <w:r w:rsidRPr="003B73DB">
        <w:t xml:space="preserve"> therapy was 541 days</w:t>
      </w:r>
      <w:r w:rsidR="00C92EEE" w:rsidRPr="003B73DB">
        <w:t>. A</w:t>
      </w:r>
      <w:r w:rsidRPr="003B73DB">
        <w:t xml:space="preserve">mong 1,242 people identified </w:t>
      </w:r>
      <w:r w:rsidR="00387653" w:rsidRPr="003B73DB">
        <w:t xml:space="preserve">as having </w:t>
      </w:r>
      <w:r w:rsidRPr="003B73DB">
        <w:t xml:space="preserve">a gap in therapy, the mean time to first discontinuation of </w:t>
      </w:r>
      <w:proofErr w:type="spellStart"/>
      <w:r w:rsidRPr="003B73DB">
        <w:t>PrEP</w:t>
      </w:r>
      <w:proofErr w:type="spellEnd"/>
      <w:r w:rsidRPr="003B73DB">
        <w:t xml:space="preserve"> was 307 days.</w:t>
      </w:r>
    </w:p>
    <w:p w14:paraId="40F90F1C" w14:textId="6CD81AD8" w:rsidR="00B5017A" w:rsidRPr="003B73DB" w:rsidRDefault="00C23C4F" w:rsidP="00B5017A">
      <w:pPr>
        <w:pStyle w:val="NoSpacing"/>
        <w:numPr>
          <w:ilvl w:val="0"/>
          <w:numId w:val="1"/>
        </w:numPr>
      </w:pPr>
      <w:r w:rsidRPr="003B73DB">
        <w:t>A</w:t>
      </w:r>
      <w:r w:rsidR="00D40798" w:rsidRPr="003B73DB">
        <w:t xml:space="preserve">mong patients who received more than one </w:t>
      </w:r>
      <w:r w:rsidR="000F6076" w:rsidRPr="003B73DB">
        <w:t>original prescription</w:t>
      </w:r>
      <w:r w:rsidR="00D40798" w:rsidRPr="003B73DB">
        <w:t xml:space="preserve"> </w:t>
      </w:r>
      <w:r w:rsidR="000F6076" w:rsidRPr="003B73DB">
        <w:t xml:space="preserve">for </w:t>
      </w:r>
      <w:proofErr w:type="spellStart"/>
      <w:r w:rsidR="000F6076" w:rsidRPr="003B73DB">
        <w:t>PrEP</w:t>
      </w:r>
      <w:proofErr w:type="spellEnd"/>
      <w:r w:rsidR="005815FA" w:rsidRPr="003B73DB">
        <w:t>,</w:t>
      </w:r>
      <w:r w:rsidR="000F6076" w:rsidRPr="003B73DB">
        <w:t xml:space="preserve"> </w:t>
      </w:r>
      <w:r w:rsidR="00D40798" w:rsidRPr="003B73DB">
        <w:t>just over half had continuous use (52.0%) and just under half had non-continuous use (48.0%).</w:t>
      </w:r>
      <w:r w:rsidR="00B5017A" w:rsidRPr="003B73DB">
        <w:t xml:space="preserve"> </w:t>
      </w:r>
    </w:p>
    <w:p w14:paraId="5463A27E" w14:textId="77777777" w:rsidR="009A43A5" w:rsidRPr="003B73DB" w:rsidRDefault="00376E94" w:rsidP="00B5017A">
      <w:pPr>
        <w:pStyle w:val="NoSpacing"/>
        <w:numPr>
          <w:ilvl w:val="0"/>
          <w:numId w:val="1"/>
        </w:numPr>
      </w:pPr>
      <w:r w:rsidRPr="003B73DB">
        <w:t xml:space="preserve">Non-continuous </w:t>
      </w:r>
      <w:proofErr w:type="spellStart"/>
      <w:r w:rsidRPr="003B73DB">
        <w:t>PrEP</w:t>
      </w:r>
      <w:proofErr w:type="spellEnd"/>
      <w:r w:rsidRPr="003B73DB">
        <w:t xml:space="preserve"> use</w:t>
      </w:r>
      <w:r w:rsidR="002E7FE3" w:rsidRPr="003B73DB">
        <w:t xml:space="preserve"> </w:t>
      </w:r>
      <w:r w:rsidRPr="003B73DB">
        <w:t xml:space="preserve">was associated with </w:t>
      </w:r>
      <w:proofErr w:type="spellStart"/>
      <w:r w:rsidRPr="003B73DB">
        <w:t>PrEP</w:t>
      </w:r>
      <w:proofErr w:type="spellEnd"/>
      <w:r w:rsidRPr="003B73DB">
        <w:t xml:space="preserve"> caseload of the patient’s practice, </w:t>
      </w:r>
      <w:r w:rsidR="002E7FE3" w:rsidRPr="003B73DB">
        <w:t>anxiety</w:t>
      </w:r>
      <w:r w:rsidRPr="003B73DB">
        <w:t xml:space="preserve"> and</w:t>
      </w:r>
      <w:r w:rsidR="002E7FE3" w:rsidRPr="003B73DB">
        <w:t xml:space="preserve"> having a concession/healthcare card</w:t>
      </w:r>
      <w:r w:rsidRPr="003B73DB">
        <w:t xml:space="preserve">. </w:t>
      </w:r>
      <w:r w:rsidR="009A43A5" w:rsidRPr="003B73DB">
        <w:t xml:space="preserve">The odds of </w:t>
      </w:r>
      <w:r w:rsidR="002E7FE3" w:rsidRPr="003B73DB">
        <w:t xml:space="preserve">non-continuous </w:t>
      </w:r>
      <w:proofErr w:type="spellStart"/>
      <w:r w:rsidR="002E7FE3" w:rsidRPr="003B73DB">
        <w:t>PrEP</w:t>
      </w:r>
      <w:proofErr w:type="spellEnd"/>
      <w:r w:rsidR="002E7FE3" w:rsidRPr="003B73DB">
        <w:t xml:space="preserve"> use was</w:t>
      </w:r>
      <w:r w:rsidR="009A43A5" w:rsidRPr="003B73DB">
        <w:t>:</w:t>
      </w:r>
    </w:p>
    <w:p w14:paraId="60B3EE86" w14:textId="1969F59B" w:rsidR="009A43A5" w:rsidRPr="003B73DB" w:rsidRDefault="002E7FE3" w:rsidP="009A43A5">
      <w:pPr>
        <w:pStyle w:val="NoSpacing"/>
        <w:numPr>
          <w:ilvl w:val="1"/>
          <w:numId w:val="1"/>
        </w:numPr>
      </w:pPr>
      <w:r w:rsidRPr="003B73DB">
        <w:t xml:space="preserve">40% lower among patients at low </w:t>
      </w:r>
      <w:proofErr w:type="spellStart"/>
      <w:r w:rsidRPr="003B73DB">
        <w:t>PrEP</w:t>
      </w:r>
      <w:proofErr w:type="spellEnd"/>
      <w:r w:rsidRPr="003B73DB">
        <w:t xml:space="preserve"> caseload practices (adjusted OR 0.6; 95% CI: 0.5–0.7, p &lt; 0.0001) compared to high caseload practices</w:t>
      </w:r>
      <w:r w:rsidR="0003327B" w:rsidRPr="003B73DB">
        <w:t>;</w:t>
      </w:r>
    </w:p>
    <w:p w14:paraId="766E9086" w14:textId="10FFFD66" w:rsidR="0082095A" w:rsidRPr="003B73DB" w:rsidRDefault="0082095A" w:rsidP="0082095A">
      <w:pPr>
        <w:pStyle w:val="NoSpacing"/>
        <w:numPr>
          <w:ilvl w:val="1"/>
          <w:numId w:val="1"/>
        </w:numPr>
      </w:pPr>
      <w:r w:rsidRPr="003B73DB">
        <w:t>30% higher among patients with a recorded diagnosis of anxiety (adjusted OR 1.3; 95% CI:1.1–1.5, p=0.0002)</w:t>
      </w:r>
      <w:r w:rsidR="0003327B" w:rsidRPr="003B73DB">
        <w:t>; and</w:t>
      </w:r>
    </w:p>
    <w:p w14:paraId="6537E475" w14:textId="77777777" w:rsidR="009A43A5" w:rsidRPr="003B73DB" w:rsidRDefault="002E7FE3" w:rsidP="009A43A5">
      <w:pPr>
        <w:pStyle w:val="NoSpacing"/>
        <w:numPr>
          <w:ilvl w:val="1"/>
          <w:numId w:val="1"/>
        </w:numPr>
      </w:pPr>
      <w:r w:rsidRPr="003B73DB">
        <w:t xml:space="preserve">20% lower among patients with a concession/healthcare card (adjusted OR 0.8; 95% CI:0.6–0.9, p=0.0034) than not. </w:t>
      </w:r>
    </w:p>
    <w:p w14:paraId="5F511E34" w14:textId="1C7D2CC1" w:rsidR="00B5017A" w:rsidRPr="003B73DB" w:rsidRDefault="007243C2" w:rsidP="00B5017A">
      <w:pPr>
        <w:pStyle w:val="NoSpacing"/>
        <w:numPr>
          <w:ilvl w:val="0"/>
          <w:numId w:val="1"/>
        </w:numPr>
      </w:pPr>
      <w:r w:rsidRPr="003B73DB">
        <w:t>A</w:t>
      </w:r>
      <w:r w:rsidR="00B5017A" w:rsidRPr="003B73DB">
        <w:t xml:space="preserve">t the end of the study (31 March 2021) 48.8% </w:t>
      </w:r>
      <w:r w:rsidRPr="003B73DB">
        <w:t xml:space="preserve">of patients </w:t>
      </w:r>
      <w:r w:rsidR="00B5017A" w:rsidRPr="003B73DB">
        <w:t xml:space="preserve">were on active therapy, 19.8% had discontinued therapy and 31.4% </w:t>
      </w:r>
      <w:r w:rsidR="005A0A9C" w:rsidRPr="003B73DB">
        <w:t xml:space="preserve">were </w:t>
      </w:r>
      <w:r w:rsidR="00B5017A" w:rsidRPr="003B73DB">
        <w:t>lost to follow-up. Some of this loss to follow-up may reflect patients moving to a new clinic.</w:t>
      </w:r>
    </w:p>
    <w:p w14:paraId="6E1D323A" w14:textId="4A580067" w:rsidR="00A01738" w:rsidRPr="003B73DB" w:rsidRDefault="00CD079B" w:rsidP="00DA1DAD">
      <w:pPr>
        <w:pStyle w:val="NoSpacing"/>
        <w:numPr>
          <w:ilvl w:val="0"/>
          <w:numId w:val="1"/>
        </w:numPr>
      </w:pPr>
      <w:r w:rsidRPr="003B73DB">
        <w:t xml:space="preserve">Stopping </w:t>
      </w:r>
      <w:proofErr w:type="spellStart"/>
      <w:r w:rsidRPr="003B73DB">
        <w:t>PrEP</w:t>
      </w:r>
      <w:proofErr w:type="spellEnd"/>
      <w:r w:rsidRPr="003B73DB">
        <w:t xml:space="preserve"> was associated with</w:t>
      </w:r>
      <w:r w:rsidR="007A4A5C" w:rsidRPr="003B73DB">
        <w:t xml:space="preserve"> the</w:t>
      </w:r>
      <w:r w:rsidRPr="003B73DB">
        <w:t xml:space="preserve"> </w:t>
      </w:r>
      <w:proofErr w:type="spellStart"/>
      <w:r w:rsidRPr="003B73DB">
        <w:t>PrEP</w:t>
      </w:r>
      <w:proofErr w:type="spellEnd"/>
      <w:r w:rsidRPr="003B73DB">
        <w:t xml:space="preserve"> caseload of the practice</w:t>
      </w:r>
      <w:r w:rsidR="00A01738" w:rsidRPr="003B73DB">
        <w:t>, sex</w:t>
      </w:r>
      <w:r w:rsidR="007A4A5C" w:rsidRPr="003B73DB">
        <w:t xml:space="preserve">, </w:t>
      </w:r>
      <w:r w:rsidR="00A01738" w:rsidRPr="003B73DB">
        <w:t>depression and anxiety. T</w:t>
      </w:r>
      <w:r w:rsidR="00DE79B7" w:rsidRPr="003B73DB">
        <w:t xml:space="preserve">he odds of stopping </w:t>
      </w:r>
      <w:proofErr w:type="spellStart"/>
      <w:r w:rsidR="00DE79B7" w:rsidRPr="003B73DB">
        <w:t>PrEP</w:t>
      </w:r>
      <w:proofErr w:type="spellEnd"/>
      <w:r w:rsidR="00DE79B7" w:rsidRPr="003B73DB">
        <w:t xml:space="preserve"> was</w:t>
      </w:r>
      <w:r w:rsidR="00A01738" w:rsidRPr="003B73DB">
        <w:t>:</w:t>
      </w:r>
    </w:p>
    <w:p w14:paraId="2ACB3626" w14:textId="12905E36" w:rsidR="00A01738" w:rsidRPr="003B73DB" w:rsidRDefault="00DE79B7" w:rsidP="00A01738">
      <w:pPr>
        <w:pStyle w:val="NoSpacing"/>
        <w:numPr>
          <w:ilvl w:val="1"/>
          <w:numId w:val="1"/>
        </w:numPr>
      </w:pPr>
      <w:r w:rsidRPr="003B73DB">
        <w:t xml:space="preserve">2.4 times higher among patients at low </w:t>
      </w:r>
      <w:proofErr w:type="spellStart"/>
      <w:r w:rsidRPr="003B73DB">
        <w:t>PrEP</w:t>
      </w:r>
      <w:proofErr w:type="spellEnd"/>
      <w:r w:rsidRPr="003B73DB">
        <w:t xml:space="preserve"> caseload practices (adjusted OR 2.4; 95% CI: 1.7–3.4, p &lt; 0.0001) compared to high caseload practices</w:t>
      </w:r>
      <w:r w:rsidR="007C6059" w:rsidRPr="003B73DB">
        <w:t>;</w:t>
      </w:r>
      <w:r w:rsidRPr="003B73DB">
        <w:t xml:space="preserve"> </w:t>
      </w:r>
    </w:p>
    <w:p w14:paraId="35DA7FB8" w14:textId="1F7EE65C" w:rsidR="008977ED" w:rsidRPr="003B73DB" w:rsidRDefault="00DE79B7" w:rsidP="00A01738">
      <w:pPr>
        <w:pStyle w:val="NoSpacing"/>
        <w:numPr>
          <w:ilvl w:val="1"/>
          <w:numId w:val="1"/>
        </w:numPr>
      </w:pPr>
      <w:r w:rsidRPr="003B73DB">
        <w:t>3.4 times higher among females (adjusted OR 3.4; 95% CI:1.5–7.8, p=0.012) than males, although the confidence interval for sex is wide</w:t>
      </w:r>
      <w:r w:rsidR="007C6059" w:rsidRPr="003B73DB">
        <w:t xml:space="preserve">; </w:t>
      </w:r>
    </w:p>
    <w:p w14:paraId="1574DAC7" w14:textId="446AFC75" w:rsidR="008977ED" w:rsidRPr="003B73DB" w:rsidRDefault="00DE79B7" w:rsidP="00A01738">
      <w:pPr>
        <w:pStyle w:val="NoSpacing"/>
        <w:numPr>
          <w:ilvl w:val="1"/>
          <w:numId w:val="1"/>
        </w:numPr>
      </w:pPr>
      <w:r w:rsidRPr="003B73DB">
        <w:t>50% higher among patients with a recorded diagnosis of depression (adjusted OR 1.5; 95% CI: 1.2–1.8, p &lt; 0.0001)</w:t>
      </w:r>
      <w:r w:rsidR="007C6059" w:rsidRPr="003B73DB">
        <w:t>; and</w:t>
      </w:r>
      <w:r w:rsidRPr="003B73DB">
        <w:t xml:space="preserve"> </w:t>
      </w:r>
    </w:p>
    <w:p w14:paraId="1E8FBE5A" w14:textId="511B0AA9" w:rsidR="00DE79B7" w:rsidRPr="003B73DB" w:rsidRDefault="00DE79B7" w:rsidP="00A01738">
      <w:pPr>
        <w:pStyle w:val="NoSpacing"/>
        <w:numPr>
          <w:ilvl w:val="1"/>
          <w:numId w:val="1"/>
        </w:numPr>
      </w:pPr>
      <w:r w:rsidRPr="003B73DB">
        <w:t>30% higher among patients with a recorded diagnosis of anxiety (adjusted OR 1.3; 95% CI:1.0–1.5, p=0.0158).</w:t>
      </w:r>
    </w:p>
    <w:bookmarkEnd w:id="0"/>
    <w:p w14:paraId="38B57ECC" w14:textId="77777777" w:rsidR="00BB0D1A" w:rsidRPr="003B73DB" w:rsidRDefault="00BB0D1A">
      <w:pPr>
        <w:spacing w:line="276" w:lineRule="auto"/>
        <w:rPr>
          <w:rFonts w:eastAsiaTheme="majorEastAsia" w:cstheme="majorBidi"/>
          <w:b/>
          <w:bCs/>
          <w:sz w:val="32"/>
          <w:szCs w:val="26"/>
        </w:rPr>
      </w:pPr>
      <w:r w:rsidRPr="003B73DB">
        <w:br w:type="page"/>
      </w:r>
    </w:p>
    <w:p w14:paraId="5B262047" w14:textId="3086B540" w:rsidR="00E677DD" w:rsidRPr="003B73DB" w:rsidRDefault="00E677DD" w:rsidP="00CF5E22">
      <w:pPr>
        <w:pStyle w:val="Heading1"/>
      </w:pPr>
      <w:r w:rsidRPr="003B73DB">
        <w:lastRenderedPageBreak/>
        <w:t xml:space="preserve">Purpose of </w:t>
      </w:r>
      <w:r w:rsidR="00D151EB" w:rsidRPr="003B73DB">
        <w:t>analysis</w:t>
      </w:r>
    </w:p>
    <w:p w14:paraId="1491AC89" w14:textId="1087D5F5" w:rsidR="009602E8" w:rsidRPr="003B73DB" w:rsidRDefault="00E45D9D" w:rsidP="009602E8">
      <w:r w:rsidRPr="003B73DB">
        <w:t xml:space="preserve">At its June meeting, </w:t>
      </w:r>
      <w:r w:rsidR="00DA1DAD" w:rsidRPr="003B73DB">
        <w:t>PBAC/DUSC</w:t>
      </w:r>
      <w:r w:rsidRPr="003B73DB">
        <w:t xml:space="preserve"> requested that the utilisation of medicines for the treatment of HIV, and for </w:t>
      </w:r>
      <w:proofErr w:type="spellStart"/>
      <w:r w:rsidRPr="003B73DB">
        <w:t>PrEP</w:t>
      </w:r>
      <w:proofErr w:type="spellEnd"/>
      <w:r w:rsidRPr="003B73DB">
        <w:t xml:space="preserve">, be reviewed using both PBS dispensing data and </w:t>
      </w:r>
      <w:proofErr w:type="spellStart"/>
      <w:r w:rsidRPr="003B73DB">
        <w:t>MedicineInsight</w:t>
      </w:r>
      <w:proofErr w:type="spellEnd"/>
      <w:r w:rsidRPr="003B73DB">
        <w:t xml:space="preserve"> data.</w:t>
      </w:r>
      <w:r w:rsidR="009602E8" w:rsidRPr="003B73DB">
        <w:t xml:space="preserve"> </w:t>
      </w:r>
    </w:p>
    <w:p w14:paraId="7AC6BBF8" w14:textId="329560F6" w:rsidR="006C3B1F" w:rsidRPr="003B73DB" w:rsidRDefault="006C3B1F" w:rsidP="00EB5D80">
      <w:r w:rsidRPr="003B73DB">
        <w:t xml:space="preserve">DUSC sought to understand the utilisation of </w:t>
      </w:r>
      <w:proofErr w:type="spellStart"/>
      <w:r w:rsidRPr="003B73DB">
        <w:t>PrEP</w:t>
      </w:r>
      <w:proofErr w:type="spellEnd"/>
      <w:r w:rsidRPr="003B73DB">
        <w:t xml:space="preserve"> since its PBS listing. DUSC noted that </w:t>
      </w:r>
      <w:proofErr w:type="spellStart"/>
      <w:r w:rsidRPr="003B73DB">
        <w:t>PrEP</w:t>
      </w:r>
      <w:proofErr w:type="spellEnd"/>
      <w:r w:rsidRPr="003B73DB">
        <w:t xml:space="preserve"> guidelines have changed since its initial listing and considered that it was important to understand patterns of use (i.e. continuous versus </w:t>
      </w:r>
      <w:r w:rsidR="00DB4B07" w:rsidRPr="003B73DB">
        <w:t>non-continuous</w:t>
      </w:r>
      <w:r w:rsidRPr="003B73DB">
        <w:t xml:space="preserve"> use). DUSC requested that </w:t>
      </w:r>
      <w:proofErr w:type="spellStart"/>
      <w:r w:rsidRPr="003B73DB">
        <w:t>PrEP</w:t>
      </w:r>
      <w:proofErr w:type="spellEnd"/>
      <w:r w:rsidRPr="003B73DB">
        <w:t xml:space="preserve"> use be reviewed using both PBS dispensing data and </w:t>
      </w:r>
      <w:proofErr w:type="spellStart"/>
      <w:r w:rsidRPr="003B73DB">
        <w:t>MedicineInsight</w:t>
      </w:r>
      <w:proofErr w:type="spellEnd"/>
      <w:r w:rsidRPr="003B73DB">
        <w:t xml:space="preserve"> data.</w:t>
      </w:r>
    </w:p>
    <w:p w14:paraId="36ACE5DC" w14:textId="54C72017" w:rsidR="001C16F5" w:rsidRPr="003B73DB" w:rsidRDefault="001C16F5" w:rsidP="00EB5D80">
      <w:r w:rsidRPr="003B73DB">
        <w:t xml:space="preserve">This paper reports on the </w:t>
      </w:r>
      <w:proofErr w:type="spellStart"/>
      <w:r w:rsidRPr="003B73DB">
        <w:t>MedicineInsight</w:t>
      </w:r>
      <w:proofErr w:type="spellEnd"/>
      <w:r w:rsidRPr="003B73DB">
        <w:t xml:space="preserve"> analysis. Unlike PBS data, it captures both PBS and private prescriptions for </w:t>
      </w:r>
      <w:proofErr w:type="spellStart"/>
      <w:r w:rsidRPr="003B73DB">
        <w:t>PrEP.</w:t>
      </w:r>
      <w:proofErr w:type="spellEnd"/>
      <w:r w:rsidRPr="003B73DB">
        <w:t xml:space="preserve"> It also describes sociodemographic and clinical characteristics of patients using </w:t>
      </w:r>
      <w:proofErr w:type="spellStart"/>
      <w:r w:rsidRPr="003B73DB">
        <w:t>PrEP.</w:t>
      </w:r>
      <w:proofErr w:type="spellEnd"/>
    </w:p>
    <w:p w14:paraId="0A7F0B57" w14:textId="34E84380" w:rsidR="006537D9" w:rsidRPr="003B73DB" w:rsidRDefault="00736041" w:rsidP="009602E8">
      <w:pPr>
        <w:pStyle w:val="Heading2"/>
        <w:rPr>
          <w:sz w:val="32"/>
          <w:szCs w:val="28"/>
        </w:rPr>
      </w:pPr>
      <w:r w:rsidRPr="003B73DB">
        <w:rPr>
          <w:sz w:val="32"/>
          <w:szCs w:val="28"/>
        </w:rPr>
        <w:t>Background</w:t>
      </w:r>
    </w:p>
    <w:p w14:paraId="2C748275" w14:textId="7A777D88" w:rsidR="00EE2BBB" w:rsidRPr="003B73DB" w:rsidRDefault="00EE2BBB" w:rsidP="00DA1DAD">
      <w:pPr>
        <w:pStyle w:val="Heading2"/>
      </w:pPr>
      <w:r w:rsidRPr="003B73DB">
        <w:t>Clinical situation</w:t>
      </w:r>
    </w:p>
    <w:p w14:paraId="5C0D19D5" w14:textId="2860F0DD" w:rsidR="008E1ADC" w:rsidRPr="003B73DB" w:rsidRDefault="008E1ADC" w:rsidP="00DA1DAD">
      <w:proofErr w:type="spellStart"/>
      <w:r w:rsidRPr="003B73DB">
        <w:t>PrEP</w:t>
      </w:r>
      <w:proofErr w:type="spellEnd"/>
      <w:r w:rsidRPr="003B73DB">
        <w:t xml:space="preserve"> first became available through the PBS on 1 April 2018 for the prevention of HIV infection in </w:t>
      </w:r>
      <w:r w:rsidR="00591C77" w:rsidRPr="003B73DB">
        <w:t>adults</w:t>
      </w:r>
      <w:r w:rsidRPr="003B73DB">
        <w:t xml:space="preserve"> at medium to high risk of HIV infection as defined by Australasian Society of HIV, Viral Hepatitis and Sexual Health Medicine (ASHM) guidelines.</w:t>
      </w:r>
      <w:r w:rsidR="00332A16" w:rsidRPr="003B73DB">
        <w:fldChar w:fldCharType="begin"/>
      </w:r>
      <w:r w:rsidR="009C6980" w:rsidRPr="003B73DB">
        <w:instrText xml:space="preserve"> ADDIN EN.CITE &lt;EndNote&gt;&lt;Cite&gt;&lt;Author&gt;The Australasian Society of HIV&lt;/Author&gt;&lt;Year&gt;2020&lt;/Year&gt;&lt;RecNum&gt;139&lt;/RecNum&gt;&lt;DisplayText&gt;&lt;style face="superscript"&gt;1&lt;/style&gt;&lt;/DisplayText&gt;&lt;record&gt;&lt;rec-number&gt;139&lt;/rec-number&gt;&lt;foreign-keys&gt;&lt;key app="EN" db-id="svrtft9r12pt9qeewaxvzdamxa9zswadspz9" timestamp="1626180985"&gt;139&lt;/key&gt;&lt;/foreign-keys&gt;&lt;ref-type name="Report"&gt;27&lt;/ref-type&gt;&lt;contributors&gt;&lt;authors&gt;&lt;author&gt;The Australasian Society of HIV Viral Hepatitis and Sexual Health Medicine (ASHM),&lt;/author&gt;&lt;/authors&gt;&lt;/contributors&gt;&lt;titles&gt;&lt;title&gt;PrEP Guidelines Update. Prevent HIV by Prescribing PrEP.&lt;/title&gt;&lt;/titles&gt;&lt;dates&gt;&lt;year&gt;2020&lt;/year&gt;&lt;pub-dates&gt;&lt;date&gt;2019&lt;/date&gt;&lt;/pub-dates&gt;&lt;/dates&gt;&lt;pub-location&gt;Sydney&lt;/pub-location&gt;&lt;publisher&gt;ASHM&lt;/publisher&gt;&lt;urls&gt;&lt;related-urls&gt;&lt;url&gt;https://ashm.org.au/resources/hiv-resources-list/prep-guidelines-2019/&lt;/url&gt;&lt;/related-urls&gt;&lt;/urls&gt;&lt;access-date&gt;13 July 2021&lt;/access-date&gt;&lt;/record&gt;&lt;/Cite&gt;&lt;/EndNote&gt;</w:instrText>
      </w:r>
      <w:r w:rsidR="00332A16" w:rsidRPr="003B73DB">
        <w:fldChar w:fldCharType="separate"/>
      </w:r>
      <w:r w:rsidR="00332A16" w:rsidRPr="003B73DB">
        <w:rPr>
          <w:noProof/>
          <w:vertAlign w:val="superscript"/>
        </w:rPr>
        <w:t>1</w:t>
      </w:r>
      <w:r w:rsidR="00332A16" w:rsidRPr="003B73DB">
        <w:fldChar w:fldCharType="end"/>
      </w:r>
      <w:r w:rsidRPr="003B73DB">
        <w:t xml:space="preserve"> </w:t>
      </w:r>
    </w:p>
    <w:p w14:paraId="7DA4D678" w14:textId="7B640D12" w:rsidR="008E1ADC" w:rsidRPr="003B73DB" w:rsidRDefault="008E1ADC" w:rsidP="00DA1DAD">
      <w:r w:rsidRPr="003B73DB">
        <w:t xml:space="preserve">The Therapeutic Goods Administration (TGA) approval is </w:t>
      </w:r>
      <w:r w:rsidR="002042A8" w:rsidRPr="003B73DB">
        <w:t xml:space="preserve">for </w:t>
      </w:r>
      <w:r w:rsidRPr="003B73DB">
        <w:t xml:space="preserve">one tablet </w:t>
      </w:r>
      <w:r w:rsidR="002042A8" w:rsidRPr="003B73DB">
        <w:t>per day</w:t>
      </w:r>
      <w:r w:rsidRPr="003B73DB">
        <w:t xml:space="preserve"> </w:t>
      </w:r>
      <w:r w:rsidRPr="003B73DB" w:rsidDel="00497A43">
        <w:t xml:space="preserve">of tenofovir disoproxil </w:t>
      </w:r>
      <w:r w:rsidR="002E57CA" w:rsidRPr="003B73DB">
        <w:t xml:space="preserve">+ </w:t>
      </w:r>
      <w:r w:rsidRPr="003B73DB" w:rsidDel="00497A43">
        <w:t>emtricitabine</w:t>
      </w:r>
      <w:r w:rsidRPr="003B73DB">
        <w:t xml:space="preserve"> in HIV-1 uninfected adults. However, on-demand </w:t>
      </w:r>
      <w:proofErr w:type="spellStart"/>
      <w:r w:rsidRPr="003B73DB">
        <w:t>PrEP</w:t>
      </w:r>
      <w:proofErr w:type="spellEnd"/>
      <w:r w:rsidRPr="003B73DB">
        <w:t xml:space="preserve"> usage ha</w:t>
      </w:r>
      <w:r w:rsidR="00997EB0" w:rsidRPr="003B73DB">
        <w:t>s</w:t>
      </w:r>
      <w:r w:rsidRPr="003B73DB">
        <w:t xml:space="preserve"> been investigated. On-demand </w:t>
      </w:r>
      <w:proofErr w:type="spellStart"/>
      <w:r w:rsidRPr="003B73DB">
        <w:t>PrEP</w:t>
      </w:r>
      <w:proofErr w:type="spellEnd"/>
      <w:r w:rsidR="005B61F3" w:rsidRPr="003B73DB">
        <w:rPr>
          <w:rStyle w:val="FootnoteReference"/>
        </w:rPr>
        <w:footnoteReference w:id="2"/>
      </w:r>
      <w:r w:rsidRPr="003B73DB">
        <w:t xml:space="preserve"> is highly effective in men who have sex with men (MSM)</w:t>
      </w:r>
      <w:r w:rsidR="00332A16" w:rsidRPr="003B73DB">
        <w:fldChar w:fldCharType="begin">
          <w:fldData xml:space="preserve">PEVuZE5vdGU+PENpdGU+PEF1dGhvcj5Nb2xpbmE8L0F1dGhvcj48WWVhcj4yMDE1PC9ZZWFyPjxS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</w:fldData>
        </w:fldChar>
      </w:r>
      <w:r w:rsidR="00332A16" w:rsidRPr="003B73DB">
        <w:instrText xml:space="preserve"> ADDIN EN.CITE </w:instrText>
      </w:r>
      <w:r w:rsidR="00332A16" w:rsidRPr="003B73DB">
        <w:fldChar w:fldCharType="begin">
          <w:fldData xml:space="preserve">PEVuZE5vdGU+PENpdGU+PEF1dGhvcj5Nb2xpbmE8L0F1dGhvcj48WWVhcj4yMDE1PC9ZZWFyPjxS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</w:fldData>
        </w:fldChar>
      </w:r>
      <w:r w:rsidR="00332A16" w:rsidRPr="003B73DB">
        <w:instrText xml:space="preserve"> ADDIN EN.CITE.DATA </w:instrText>
      </w:r>
      <w:r w:rsidR="00332A16" w:rsidRPr="003B73DB">
        <w:fldChar w:fldCharType="end"/>
      </w:r>
      <w:r w:rsidR="00332A16" w:rsidRPr="003B73DB">
        <w:fldChar w:fldCharType="separate"/>
      </w:r>
      <w:r w:rsidR="00332A16" w:rsidRPr="003B73DB">
        <w:rPr>
          <w:noProof/>
          <w:vertAlign w:val="superscript"/>
        </w:rPr>
        <w:t>2</w:t>
      </w:r>
      <w:r w:rsidR="00332A16" w:rsidRPr="003B73DB">
        <w:fldChar w:fldCharType="end"/>
      </w:r>
      <w:r w:rsidRPr="003B73DB">
        <w:t xml:space="preserve"> and has been recommended by the World Health Organization (WHO)</w:t>
      </w:r>
      <w:r w:rsidR="00332A16" w:rsidRPr="003B73DB">
        <w:fldChar w:fldCharType="begin"/>
      </w:r>
      <w:r w:rsidR="00332A16" w:rsidRPr="003B73DB">
        <w:instrText xml:space="preserve"> ADDIN EN.CITE &lt;EndNote&gt;&lt;Cite&gt;&lt;Author&gt;(WHO)&lt;/Author&gt;&lt;Year&gt;2019&lt;/Year&gt;&lt;RecNum&gt;138&lt;/RecNum&gt;&lt;DisplayText&gt;&lt;style face="superscript"&gt;3&lt;/style&gt;&lt;/DisplayText&gt;&lt;record&gt;&lt;rec-number&gt;138&lt;/rec-number&gt;&lt;foreign-keys&gt;&lt;key app="EN" db-id="svrtft9r12pt9qeewaxvzdamxa9zswadspz9" timestamp="1626180819"&gt;138&lt;/key&gt;&lt;/foreign-keys&gt;&lt;ref-type name="Report"&gt;27&lt;/ref-type&gt;&lt;contributors&gt;&lt;authors&gt;&lt;author&gt;World Health Organization (WHO)&lt;/author&gt;&lt;/authors&gt;&lt;/contributors&gt;&lt;titles&gt;&lt;title&gt;What&amp;apos;s the 2+1+1? Event-driven oral pre-exposure prophylaxis to prevent HIV for men who have sex with men: update to WHO’s recommendation on oral PrEP&lt;/title&gt;&lt;/titles&gt;&lt;dates&gt;&lt;year&gt;2019&lt;/year&gt;&lt;/dates&gt;&lt;pub-location&gt;Geneva&lt;/pub-location&gt;&lt;publisher&gt;WHO&lt;/publisher&gt;&lt;urls&gt;&lt;related-urls&gt;&lt;url&gt;https://apps.who.int/iris/bitstream/handle/10665/325955/WHO-CDS-HIV-19.8-eng.pdf?ua=1&lt;/url&gt;&lt;/related-urls&gt;&lt;/urls&gt;&lt;access-date&gt;13 July 2021&lt;/access-date&gt;&lt;/record&gt;&lt;/Cite&gt;&lt;/EndNote&gt;</w:instrText>
      </w:r>
      <w:r w:rsidR="00332A16" w:rsidRPr="003B73DB">
        <w:fldChar w:fldCharType="separate"/>
      </w:r>
      <w:r w:rsidR="00332A16" w:rsidRPr="003B73DB">
        <w:rPr>
          <w:noProof/>
          <w:vertAlign w:val="superscript"/>
        </w:rPr>
        <w:t>3</w:t>
      </w:r>
      <w:r w:rsidR="00332A16" w:rsidRPr="003B73DB">
        <w:fldChar w:fldCharType="end"/>
      </w:r>
      <w:r w:rsidR="00332A16" w:rsidRPr="003B73DB">
        <w:t xml:space="preserve"> a</w:t>
      </w:r>
      <w:r w:rsidRPr="003B73DB">
        <w:t xml:space="preserve">nd ASHM </w:t>
      </w:r>
      <w:r w:rsidR="005427A3" w:rsidRPr="003B73DB">
        <w:t xml:space="preserve">since 2020 </w:t>
      </w:r>
      <w:r w:rsidRPr="003B73DB">
        <w:t>as a</w:t>
      </w:r>
      <w:r w:rsidR="00773A5E" w:rsidRPr="003B73DB">
        <w:t>n</w:t>
      </w:r>
      <w:r w:rsidRPr="003B73DB">
        <w:t xml:space="preserve"> option for MSM.</w:t>
      </w:r>
      <w:r w:rsidR="00332A16" w:rsidRPr="003B73DB">
        <w:fldChar w:fldCharType="begin"/>
      </w:r>
      <w:r w:rsidR="009C6980" w:rsidRPr="003B73DB">
        <w:instrText xml:space="preserve"> ADDIN EN.CITE &lt;EndNote&gt;&lt;Cite&gt;&lt;Author&gt;The Australasian Society of HIV&lt;/Author&gt;&lt;Year&gt;2020&lt;/Year&gt;&lt;RecNum&gt;139&lt;/RecNum&gt;&lt;DisplayText&gt;&lt;style face="superscript"&gt;1&lt;/style&gt;&lt;/DisplayText&gt;&lt;record&gt;&lt;rec-number&gt;139&lt;/rec-number&gt;&lt;foreign-keys&gt;&lt;key app="EN" db-id="svrtft9r12pt9qeewaxvzdamxa9zswadspz9" timestamp="1626180985"&gt;139&lt;/key&gt;&lt;/foreign-keys&gt;&lt;ref-type name="Report"&gt;27&lt;/ref-type&gt;&lt;contributors&gt;&lt;authors&gt;&lt;author&gt;The Australasian Society of HIV Viral Hepatitis and Sexual Health Medicine (ASHM),&lt;/author&gt;&lt;/authors&gt;&lt;/contributors&gt;&lt;titles&gt;&lt;title&gt;PrEP Guidelines Update. Prevent HIV by Prescribing PrEP.&lt;/title&gt;&lt;/titles&gt;&lt;dates&gt;&lt;year&gt;2020&lt;/year&gt;&lt;pub-dates&gt;&lt;date&gt;2019&lt;/date&gt;&lt;/pub-dates&gt;&lt;/dates&gt;&lt;pub-location&gt;Sydney&lt;/pub-location&gt;&lt;publisher&gt;ASHM&lt;/publisher&gt;&lt;urls&gt;&lt;related-urls&gt;&lt;url&gt;https://ashm.org.au/resources/hiv-resources-list/prep-guidelines-2019/&lt;/url&gt;&lt;/related-urls&gt;&lt;/urls&gt;&lt;access-date&gt;13 July 2021&lt;/access-date&gt;&lt;/record&gt;&lt;/Cite&gt;&lt;/EndNote&gt;</w:instrText>
      </w:r>
      <w:r w:rsidR="00332A16" w:rsidRPr="003B73DB">
        <w:fldChar w:fldCharType="separate"/>
      </w:r>
      <w:r w:rsidR="00332A16" w:rsidRPr="003B73DB">
        <w:rPr>
          <w:noProof/>
          <w:vertAlign w:val="superscript"/>
        </w:rPr>
        <w:t>1</w:t>
      </w:r>
      <w:r w:rsidR="00332A16" w:rsidRPr="003B73DB">
        <w:fldChar w:fldCharType="end"/>
      </w:r>
      <w:r w:rsidR="00332A16" w:rsidRPr="003B73DB">
        <w:rPr>
          <w:rStyle w:val="CommentReference"/>
        </w:rPr>
        <w:t xml:space="preserve"> </w:t>
      </w:r>
      <w:r w:rsidRPr="003B73DB">
        <w:t xml:space="preserve"> </w:t>
      </w:r>
      <w:r w:rsidR="00AF682C" w:rsidRPr="003B73DB">
        <w:t xml:space="preserve">The TGA have also approved </w:t>
      </w:r>
      <w:r w:rsidR="00AF682C" w:rsidRPr="003B73DB" w:rsidDel="00497A43">
        <w:t xml:space="preserve">tenofovir </w:t>
      </w:r>
      <w:r w:rsidR="00AD468A" w:rsidRPr="003B73DB">
        <w:t>alafenamide</w:t>
      </w:r>
      <w:r w:rsidR="00AF682C" w:rsidRPr="003B73DB" w:rsidDel="00497A43">
        <w:t xml:space="preserve"> </w:t>
      </w:r>
      <w:r w:rsidR="00AF682C" w:rsidRPr="003B73DB">
        <w:t xml:space="preserve">+ </w:t>
      </w:r>
      <w:r w:rsidR="00AF682C" w:rsidRPr="003B73DB" w:rsidDel="00497A43">
        <w:t>emtricitabine</w:t>
      </w:r>
      <w:r w:rsidR="00AD468A" w:rsidRPr="003B73DB">
        <w:t xml:space="preserve"> in HIV-1 uni</w:t>
      </w:r>
      <w:r w:rsidR="00380E54" w:rsidRPr="003B73DB">
        <w:t>n</w:t>
      </w:r>
      <w:r w:rsidR="00AD468A" w:rsidRPr="003B73DB">
        <w:t>fected adults, however this product is not P</w:t>
      </w:r>
      <w:r w:rsidR="00F1510B" w:rsidRPr="003B73DB">
        <w:t xml:space="preserve">BS listed for </w:t>
      </w:r>
      <w:proofErr w:type="spellStart"/>
      <w:r w:rsidR="00F1510B" w:rsidRPr="003B73DB">
        <w:t>PrEP.</w:t>
      </w:r>
      <w:proofErr w:type="spellEnd"/>
    </w:p>
    <w:p w14:paraId="643B124F" w14:textId="48567110" w:rsidR="008E1ADC" w:rsidRPr="003B73DB" w:rsidRDefault="008E1ADC" w:rsidP="00DA1DAD">
      <w:r w:rsidRPr="003B73DB">
        <w:t xml:space="preserve">Questions remain about how people use </w:t>
      </w:r>
      <w:proofErr w:type="spellStart"/>
      <w:r w:rsidRPr="003B73DB">
        <w:t>PrEP</w:t>
      </w:r>
      <w:proofErr w:type="spellEnd"/>
      <w:r w:rsidRPr="003B73DB">
        <w:t xml:space="preserve"> in the real world outside the clinical trial setting and whether cost or routine care in general practice would impact utilisation, particularly discontinuation, non-adherence and </w:t>
      </w:r>
      <w:r w:rsidR="00957131" w:rsidRPr="003B73DB">
        <w:t xml:space="preserve">non-continuous </w:t>
      </w:r>
      <w:r w:rsidRPr="003B73DB">
        <w:t>use.</w:t>
      </w:r>
      <w:r w:rsidR="00F1510B" w:rsidRPr="003B73DB">
        <w:t xml:space="preserve"> This reports aims to address </w:t>
      </w:r>
      <w:r w:rsidR="00B96D13" w:rsidRPr="003B73DB">
        <w:t xml:space="preserve">some of </w:t>
      </w:r>
      <w:r w:rsidR="00F1510B" w:rsidRPr="003B73DB">
        <w:t>these questions.</w:t>
      </w:r>
    </w:p>
    <w:p w14:paraId="493A48ED" w14:textId="77777777" w:rsidR="008E1ADC" w:rsidRPr="003B73DB" w:rsidRDefault="008E1ADC" w:rsidP="00A70E0B">
      <w:pPr>
        <w:pStyle w:val="Heading2"/>
      </w:pPr>
      <w:bookmarkStart w:id="1" w:name="_Toc19192718"/>
      <w:bookmarkStart w:id="2" w:name="_Toc22069652"/>
      <w:bookmarkStart w:id="3" w:name="_Toc22090419"/>
      <w:bookmarkStart w:id="4" w:name="_Toc76675567"/>
      <w:bookmarkStart w:id="5" w:name="_Toc76675651"/>
      <w:bookmarkStart w:id="6" w:name="_Toc77106081"/>
      <w:proofErr w:type="spellStart"/>
      <w:r w:rsidRPr="003B73DB">
        <w:t>PrEP</w:t>
      </w:r>
      <w:proofErr w:type="spellEnd"/>
      <w:r w:rsidRPr="003B73DB">
        <w:t xml:space="preserve"> uptake since PBS listing</w:t>
      </w:r>
      <w:bookmarkEnd w:id="1"/>
      <w:bookmarkEnd w:id="2"/>
      <w:bookmarkEnd w:id="3"/>
      <w:bookmarkEnd w:id="4"/>
      <w:bookmarkEnd w:id="5"/>
      <w:bookmarkEnd w:id="6"/>
    </w:p>
    <w:p w14:paraId="554D2635" w14:textId="2C83DF88" w:rsidR="008E1ADC" w:rsidRPr="003B73DB" w:rsidRDefault="000D4D48" w:rsidP="00C67E3C">
      <w:r w:rsidRPr="003B73DB">
        <w:t xml:space="preserve">While most </w:t>
      </w:r>
      <w:r w:rsidR="008E1ADC" w:rsidRPr="003B73DB">
        <w:t xml:space="preserve">patients now access </w:t>
      </w:r>
      <w:proofErr w:type="spellStart"/>
      <w:r w:rsidR="008E1ADC" w:rsidRPr="003B73DB">
        <w:t>PrEP</w:t>
      </w:r>
      <w:proofErr w:type="spellEnd"/>
      <w:r w:rsidR="008E1ADC" w:rsidRPr="003B73DB">
        <w:t xml:space="preserve"> via the PBS, some patients continue to access </w:t>
      </w:r>
      <w:proofErr w:type="spellStart"/>
      <w:r w:rsidR="008E1ADC" w:rsidRPr="003B73DB">
        <w:t>PrEP</w:t>
      </w:r>
      <w:proofErr w:type="spellEnd"/>
      <w:r w:rsidR="008E1ADC" w:rsidRPr="003B73DB">
        <w:t xml:space="preserve"> via importation</w:t>
      </w:r>
      <w:r w:rsidR="004F6CAF" w:rsidRPr="003B73DB">
        <w:t xml:space="preserve"> or</w:t>
      </w:r>
      <w:r w:rsidR="008E1ADC" w:rsidRPr="003B73DB">
        <w:t xml:space="preserve"> private prescription. According to a study from the Kirby Institute, of the 37,707 individuals dispensed PBS-subsidised </w:t>
      </w:r>
      <w:proofErr w:type="spellStart"/>
      <w:r w:rsidR="008E1ADC" w:rsidRPr="003B73DB">
        <w:t>PrEP</w:t>
      </w:r>
      <w:proofErr w:type="spellEnd"/>
      <w:r w:rsidR="008E1ADC" w:rsidRPr="003B73DB">
        <w:t xml:space="preserve"> prescriptions in the first two years and three months after PBS listing, 37,127 (98.5%) were recorded as male. </w:t>
      </w:r>
      <w:r w:rsidR="00C67E3C" w:rsidRPr="003B73DB">
        <w:t xml:space="preserve">The number of </w:t>
      </w:r>
      <w:r w:rsidR="00DF05D5" w:rsidRPr="003B73DB">
        <w:t>people</w:t>
      </w:r>
      <w:r w:rsidR="00C67E3C" w:rsidRPr="003B73DB">
        <w:t xml:space="preserve"> dispensed </w:t>
      </w:r>
      <w:proofErr w:type="spellStart"/>
      <w:r w:rsidR="00C67E3C" w:rsidRPr="003B73DB">
        <w:t>PrEP</w:t>
      </w:r>
      <w:proofErr w:type="spellEnd"/>
      <w:r w:rsidR="00C67E3C" w:rsidRPr="003B73DB">
        <w:t xml:space="preserve"> in each</w:t>
      </w:r>
      <w:r w:rsidR="00C16D9B" w:rsidRPr="003B73DB">
        <w:t xml:space="preserve"> </w:t>
      </w:r>
      <w:r w:rsidR="00C67E3C" w:rsidRPr="003B73DB">
        <w:t xml:space="preserve">calendar quarter </w:t>
      </w:r>
      <w:r w:rsidR="00C16D9B" w:rsidRPr="003B73DB">
        <w:t>(</w:t>
      </w:r>
      <w:proofErr w:type="spellStart"/>
      <w:r w:rsidR="00C16D9B" w:rsidRPr="003B73DB">
        <w:t>ie</w:t>
      </w:r>
      <w:proofErr w:type="spellEnd"/>
      <w:r w:rsidR="00C16D9B" w:rsidRPr="003B73DB">
        <w:t xml:space="preserve">. ‘recently’) </w:t>
      </w:r>
      <w:r w:rsidR="00C67E3C" w:rsidRPr="003B73DB">
        <w:t>increased from 6,433 in Q2 2018, to</w:t>
      </w:r>
      <w:r w:rsidR="00C16D9B" w:rsidRPr="003B73DB">
        <w:t xml:space="preserve"> </w:t>
      </w:r>
      <w:r w:rsidR="00C67E3C" w:rsidRPr="003B73DB">
        <w:t>21,912 in Q1 2020</w:t>
      </w:r>
      <w:r w:rsidR="0050070C" w:rsidRPr="003B73DB">
        <w:t xml:space="preserve"> and</w:t>
      </w:r>
      <w:r w:rsidR="00C67E3C" w:rsidRPr="003B73DB">
        <w:t xml:space="preserve"> then decreased to 17,135 in Q2</w:t>
      </w:r>
      <w:r w:rsidR="0050070C" w:rsidRPr="003B73DB">
        <w:t xml:space="preserve">, presumably due to the </w:t>
      </w:r>
      <w:r w:rsidR="0050070C" w:rsidRPr="003B73DB">
        <w:lastRenderedPageBreak/>
        <w:t>impacts of COVID-19 restrictions on</w:t>
      </w:r>
      <w:r w:rsidR="005B4586" w:rsidRPr="003B73DB">
        <w:t xml:space="preserve"> </w:t>
      </w:r>
      <w:r w:rsidR="0050070C" w:rsidRPr="003B73DB">
        <w:t>sexual practice and clinical visits</w:t>
      </w:r>
      <w:r w:rsidR="00351981" w:rsidRPr="003B73DB">
        <w:t xml:space="preserve"> (Figure 1).</w:t>
      </w:r>
      <w:r w:rsidR="00351981" w:rsidRPr="003B73DB">
        <w:fldChar w:fldCharType="begin"/>
      </w:r>
      <w:r w:rsidR="00351981" w:rsidRPr="003B73DB">
        <w:instrText xml:space="preserve"> ADDIN EN.CITE &lt;EndNote&gt;&lt;Cite&gt;&lt;Author&gt;Institute&lt;/Author&gt;&lt;Year&gt;2021&lt;/Year&gt;&lt;RecNum&gt;153&lt;/RecNum&gt;&lt;DisplayText&gt;&lt;style face="superscript"&gt;4&lt;/style&gt;&lt;/DisplayText&gt;&lt;record&gt;&lt;rec-number&gt;153&lt;/rec-number&gt;&lt;foreign-keys&gt;&lt;key app="EN" db-id="svrtft9r12pt9qeewaxvzdamxa9zswadspz9" timestamp="1628513067"&gt;153&lt;/key&gt;&lt;/foreign-keys&gt;&lt;ref-type name="Report"&gt;27&lt;/ref-type&gt;&lt;contributors&gt;&lt;authors&gt;&lt;author&gt;The Kirby Institute,&lt;/author&gt;&lt;/authors&gt;&lt;/contributors&gt;&lt;titles&gt;&lt;title&gt;Monitoring HIV Pre-exposure Prophylaxis Uptake in Australia (Issue 4)&lt;/title&gt;&lt;/titles&gt;&lt;dates&gt;&lt;year&gt;2021&lt;/year&gt;&lt;/dates&gt;&lt;pub-location&gt;Sydney&lt;/pub-location&gt;&lt;publisher&gt;UNSW Sydney&lt;/publisher&gt;&lt;urls&gt;&lt;/urls&gt;&lt;/record&gt;&lt;/Cite&gt;&lt;/EndNote&gt;</w:instrText>
      </w:r>
      <w:r w:rsidR="00351981" w:rsidRPr="003B73DB">
        <w:fldChar w:fldCharType="separate"/>
      </w:r>
      <w:r w:rsidR="00351981" w:rsidRPr="003B73DB">
        <w:rPr>
          <w:noProof/>
          <w:vertAlign w:val="superscript"/>
        </w:rPr>
        <w:t>4</w:t>
      </w:r>
      <w:r w:rsidR="00351981" w:rsidRPr="003B73DB">
        <w:fldChar w:fldCharType="end"/>
      </w:r>
      <w:r w:rsidR="005B4586" w:rsidRPr="003B73DB">
        <w:t xml:space="preserve"> In Q1 2021 the number of individuals dispensed </w:t>
      </w:r>
      <w:proofErr w:type="spellStart"/>
      <w:r w:rsidR="005B4586" w:rsidRPr="003B73DB">
        <w:t>PrEP</w:t>
      </w:r>
      <w:proofErr w:type="spellEnd"/>
      <w:r w:rsidR="005B4586" w:rsidRPr="003B73DB">
        <w:t xml:space="preserve"> </w:t>
      </w:r>
      <w:r w:rsidR="00C67E3C" w:rsidRPr="003B73DB">
        <w:t>2020 increased again to 21,984</w:t>
      </w:r>
      <w:r w:rsidR="00351981" w:rsidRPr="003B73DB">
        <w:t>.</w:t>
      </w:r>
      <w:r w:rsidR="005B4586" w:rsidRPr="003B73DB">
        <w:t xml:space="preserve"> </w:t>
      </w:r>
      <w:r w:rsidR="008E1ADC" w:rsidRPr="003B73DB">
        <w:t xml:space="preserve"> </w:t>
      </w:r>
      <w:r w:rsidR="00F43563" w:rsidRPr="003B73DB">
        <w:t xml:space="preserve">PBS data is likely to underestimate </w:t>
      </w:r>
      <w:proofErr w:type="spellStart"/>
      <w:r w:rsidR="00F43563" w:rsidRPr="003B73DB">
        <w:t>PrEP</w:t>
      </w:r>
      <w:proofErr w:type="spellEnd"/>
      <w:r w:rsidR="00F43563" w:rsidRPr="003B73DB">
        <w:t xml:space="preserve"> coverage, as patterns of legal self-importation of </w:t>
      </w:r>
      <w:proofErr w:type="spellStart"/>
      <w:r w:rsidR="00F43563" w:rsidRPr="003B73DB">
        <w:t>PrEP</w:t>
      </w:r>
      <w:proofErr w:type="spellEnd"/>
      <w:r w:rsidR="00F43563" w:rsidRPr="003B73DB">
        <w:t xml:space="preserve"> were established before PBS listing, and the cost of self-importation is now less than the PBS-subsidised general patient co-payment.</w:t>
      </w:r>
    </w:p>
    <w:p w14:paraId="0BBFACE1" w14:textId="76B4930C" w:rsidR="008E1ADC" w:rsidRPr="003B73DB" w:rsidRDefault="008E1ADC" w:rsidP="008E1ADC">
      <w:pPr>
        <w:shd w:val="clear" w:color="auto" w:fill="FFFFFF" w:themeFill="background1"/>
        <w:spacing w:before="120" w:after="120" w:line="260" w:lineRule="exact"/>
        <w:rPr>
          <w:rFonts w:ascii="Arial" w:eastAsia="Times New Roman" w:hAnsi="Arial" w:cs="Arial"/>
          <w:sz w:val="20"/>
          <w:szCs w:val="20"/>
        </w:rPr>
      </w:pPr>
    </w:p>
    <w:p w14:paraId="268347C1" w14:textId="77777777" w:rsidR="0087284E" w:rsidRPr="003B73DB" w:rsidRDefault="0087284E" w:rsidP="008E1ADC">
      <w:pPr>
        <w:shd w:val="clear" w:color="auto" w:fill="FFFFFF" w:themeFill="background1"/>
        <w:spacing w:before="120" w:after="120" w:line="260" w:lineRule="exact"/>
      </w:pPr>
    </w:p>
    <w:p w14:paraId="5357DD3F" w14:textId="77AFCC4C" w:rsidR="008E1ADC" w:rsidRPr="003B73DB" w:rsidRDefault="008E1ADC" w:rsidP="008E1ADC">
      <w:pPr>
        <w:shd w:val="clear" w:color="auto" w:fill="FFFFFF" w:themeFill="background1"/>
        <w:spacing w:before="120" w:after="120" w:line="260" w:lineRule="exact"/>
        <w:rPr>
          <w:rFonts w:ascii="Arial" w:eastAsia="Times New Roman" w:hAnsi="Arial" w:cs="Arial"/>
          <w:sz w:val="20"/>
          <w:szCs w:val="20"/>
        </w:rPr>
      </w:pPr>
    </w:p>
    <w:p w14:paraId="2834AD9A" w14:textId="77777777" w:rsidR="003D57F7" w:rsidRDefault="00DC1B9B" w:rsidP="00C321E4">
      <w:pPr>
        <w:pStyle w:val="Figuretitle"/>
      </w:pPr>
      <w:r w:rsidRPr="003B73DB">
        <w:rPr>
          <w:noProof/>
        </w:rPr>
        <w:drawing>
          <wp:inline distT="0" distB="0" distL="0" distR="0" wp14:anchorId="6AEC0AC4" wp14:editId="5762BAF7">
            <wp:extent cx="5164455" cy="3557270"/>
            <wp:effectExtent l="0" t="0" r="0" b="5080"/>
            <wp:docPr id="1" name="Picture 1" descr="Cumulative (total) number of people with one or more dispensed PBS-subsidised PrEP prescription from 1 April 2018 compared to the estimated number who have used PBS-subsidised PrEP in each quarter (recently). The number of people dispensed PrEP in each calendar quarter (ie. ‘recently’) increased from 6,433 in Q2 2018, to 21,912 in Q1 2020 and then decreased to 17,135 in 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mulative (total) number of people with one or more dispensed PBS-subsidised PrEP prescription from 1 April 2018 compared to the estimated number who have used PBS-subsidised PrEP in each quarter (recently). The number of people dispensed PrEP in each calendar quarter (ie. ‘recently’) increased from 6,433 in Q2 2018, to 21,912 in Q1 2020 and then decreased to 17,135 in Q2"/>
                    <pic:cNvPicPr/>
                  </pic:nvPicPr>
                  <pic:blipFill rotWithShape="1">
                    <a:blip r:embed="rId8"/>
                    <a:srcRect t="3855"/>
                    <a:stretch/>
                  </pic:blipFill>
                  <pic:spPr bwMode="auto">
                    <a:xfrm>
                      <a:off x="0" y="0"/>
                      <a:ext cx="5164455" cy="3557270"/>
                    </a:xfrm>
                    <a:prstGeom prst="rect">
                      <a:avLst/>
                    </a:prstGeom>
                    <a:ln>
                      <a:noFill/>
                    </a:ln>
                    <a:extLst>
                      <a:ext uri="{53640926-AAD7-44D8-BBD7-CCE9431645EC}">
                        <a14:shadowObscured xmlns:a14="http://schemas.microsoft.com/office/drawing/2010/main"/>
                      </a:ext>
                    </a:extLst>
                  </pic:spPr>
                </pic:pic>
              </a:graphicData>
            </a:graphic>
          </wp:inline>
        </w:drawing>
      </w:r>
    </w:p>
    <w:p w14:paraId="6CCFABDA" w14:textId="01AB6B01" w:rsidR="008E1ADC" w:rsidRPr="003B73DB" w:rsidRDefault="00C321E4" w:rsidP="00C321E4">
      <w:pPr>
        <w:pStyle w:val="Figuretitle"/>
      </w:pPr>
      <w:r w:rsidRPr="003B73DB">
        <w:t xml:space="preserve">Figure 1. </w:t>
      </w:r>
      <w:r w:rsidR="008E1ADC" w:rsidRPr="003B73DB">
        <w:t>Cumulative (total) number of people with one or more dispensed PBS-</w:t>
      </w:r>
      <w:proofErr w:type="spellStart"/>
      <w:r w:rsidR="008E1ADC" w:rsidRPr="003B73DB">
        <w:t>subsidised</w:t>
      </w:r>
      <w:proofErr w:type="spellEnd"/>
      <w:r w:rsidR="008E1ADC" w:rsidRPr="003B73DB">
        <w:t xml:space="preserve"> </w:t>
      </w:r>
      <w:proofErr w:type="spellStart"/>
      <w:r w:rsidR="008E1ADC" w:rsidRPr="003B73DB">
        <w:t>PrEP</w:t>
      </w:r>
      <w:proofErr w:type="spellEnd"/>
      <w:r w:rsidR="008E1ADC" w:rsidRPr="003B73DB">
        <w:t xml:space="preserve"> prescription from 1 April 2018 compared to the estimated number who have used PBS-</w:t>
      </w:r>
      <w:proofErr w:type="spellStart"/>
      <w:r w:rsidR="008E1ADC" w:rsidRPr="003B73DB">
        <w:t>subsidised</w:t>
      </w:r>
      <w:proofErr w:type="spellEnd"/>
      <w:r w:rsidR="008E1ADC" w:rsidRPr="003B73DB">
        <w:t xml:space="preserve"> </w:t>
      </w:r>
      <w:proofErr w:type="spellStart"/>
      <w:r w:rsidR="00CF7573" w:rsidRPr="003B73DB">
        <w:t>P</w:t>
      </w:r>
      <w:r w:rsidR="008E1ADC" w:rsidRPr="003B73DB">
        <w:t>r</w:t>
      </w:r>
      <w:r w:rsidR="00CF7573" w:rsidRPr="003B73DB">
        <w:t>EP</w:t>
      </w:r>
      <w:proofErr w:type="spellEnd"/>
      <w:r w:rsidR="00CF7573" w:rsidRPr="003B73DB">
        <w:t xml:space="preserve"> in each quarter (</w:t>
      </w:r>
      <w:r w:rsidR="008E1ADC" w:rsidRPr="003B73DB">
        <w:t>recently</w:t>
      </w:r>
      <w:r w:rsidR="00CF7573" w:rsidRPr="003B73DB">
        <w:t>)</w:t>
      </w:r>
      <w:r w:rsidR="009C6980" w:rsidRPr="003B73DB">
        <w:fldChar w:fldCharType="begin"/>
      </w:r>
      <w:r w:rsidR="009C6980" w:rsidRPr="003B73DB">
        <w:instrText xml:space="preserve"> ADDIN EN.CITE &lt;EndNote&gt;&lt;Cite&gt;&lt;Author&gt;The Kirby Institute&lt;/Author&gt;&lt;Year&gt;2021&lt;/Year&gt;&lt;RecNum&gt;153&lt;/RecNum&gt;&lt;DisplayText&gt;&lt;style face="superscript"&gt;4&lt;/style&gt;&lt;/DisplayText&gt;&lt;record&gt;&lt;rec-number&gt;153&lt;/rec-number&gt;&lt;foreign-keys&gt;&lt;key app="EN" db-id="svrtft9r12pt9qeewaxvzdamxa9zswadspz9" timestamp="1628513067"&gt;153&lt;/key&gt;&lt;/foreign-keys&gt;&lt;ref-type name="Report"&gt;27&lt;/ref-type&gt;&lt;contributors&gt;&lt;authors&gt;&lt;author&gt;The Kirby Institute,&lt;/author&gt;&lt;/authors&gt;&lt;/contributors&gt;&lt;titles&gt;&lt;title&gt;Monitoring HIV Pre-exposure Prophylaxis Uptake in Australia (Issue 4)&lt;/title&gt;&lt;/titles&gt;&lt;dates&gt;&lt;year&gt;2021&lt;/year&gt;&lt;/dates&gt;&lt;pub-location&gt;Sydney&lt;/pub-location&gt;&lt;publisher&gt;UNSW Sydney&lt;/publisher&gt;&lt;urls&gt;&lt;/urls&gt;&lt;/record&gt;&lt;/Cite&gt;&lt;/EndNote&gt;</w:instrText>
      </w:r>
      <w:r w:rsidR="009C6980" w:rsidRPr="003B73DB">
        <w:fldChar w:fldCharType="separate"/>
      </w:r>
      <w:r w:rsidR="009C6980" w:rsidRPr="003B73DB">
        <w:rPr>
          <w:noProof/>
          <w:vertAlign w:val="superscript"/>
        </w:rPr>
        <w:t>4</w:t>
      </w:r>
      <w:r w:rsidR="009C6980" w:rsidRPr="003B73DB">
        <w:fldChar w:fldCharType="end"/>
      </w:r>
      <w:r w:rsidR="008E1ADC" w:rsidRPr="003B73DB">
        <w:t xml:space="preserve"> </w:t>
      </w:r>
      <w:r w:rsidR="006D7CEE" w:rsidRPr="003B73DB">
        <w:t xml:space="preserve"> </w:t>
      </w:r>
    </w:p>
    <w:p w14:paraId="101197E4" w14:textId="193958DD" w:rsidR="00AA3384" w:rsidRPr="003B73DB" w:rsidRDefault="00AA3384" w:rsidP="000B6585">
      <w:pPr>
        <w:shd w:val="clear" w:color="auto" w:fill="FFFFFF" w:themeFill="background1"/>
        <w:spacing w:before="120" w:after="120" w:line="260" w:lineRule="exact"/>
        <w:rPr>
          <w:rFonts w:ascii="Arial" w:eastAsia="Times New Roman" w:hAnsi="Arial" w:cs="Arial"/>
          <w:sz w:val="20"/>
          <w:szCs w:val="20"/>
          <w:lang w:eastAsia="en-US"/>
        </w:rPr>
      </w:pPr>
    </w:p>
    <w:p w14:paraId="5572767B" w14:textId="077D509C" w:rsidR="0049594A" w:rsidRPr="003B73DB" w:rsidRDefault="0049594A" w:rsidP="0049594A">
      <w:pPr>
        <w:pStyle w:val="Heading2"/>
        <w:rPr>
          <w:szCs w:val="28"/>
        </w:rPr>
      </w:pPr>
      <w:r w:rsidRPr="003B73DB">
        <w:t>Pharmacology</w:t>
      </w:r>
    </w:p>
    <w:p w14:paraId="3EB6A7A9" w14:textId="4113A332" w:rsidR="006836E7" w:rsidRPr="003B73DB" w:rsidRDefault="006836E7" w:rsidP="006836E7">
      <w:pPr>
        <w:pStyle w:val="Heading2"/>
        <w:rPr>
          <w:b w:val="0"/>
          <w:sz w:val="24"/>
        </w:rPr>
      </w:pPr>
      <w:r w:rsidRPr="003B73DB">
        <w:rPr>
          <w:b w:val="0"/>
          <w:sz w:val="24"/>
        </w:rPr>
        <w:t>Tenofovir disoproxil and emtricitabine belong to the nucleoside and nucleotide reverse transcriptase inhibitors pharmacotherapeutic group (ATC code: J05AF30).</w:t>
      </w:r>
    </w:p>
    <w:p w14:paraId="296884BD" w14:textId="16708B5A" w:rsidR="00B861B6" w:rsidRPr="003B73DB" w:rsidRDefault="00262C67" w:rsidP="002F71FC">
      <w:r w:rsidRPr="003B73DB">
        <w:t xml:space="preserve">Both medicines work by </w:t>
      </w:r>
      <w:r w:rsidR="00B861B6" w:rsidRPr="003B73DB">
        <w:t>inhibit</w:t>
      </w:r>
      <w:r w:rsidRPr="003B73DB">
        <w:t>ing</w:t>
      </w:r>
      <w:r w:rsidR="00B861B6" w:rsidRPr="003B73DB">
        <w:t xml:space="preserve"> viral reverse transcriptase and viral DNA synthesis, preventing HIV replication</w:t>
      </w:r>
      <w:r w:rsidRPr="003B73DB">
        <w:t>.</w:t>
      </w:r>
    </w:p>
    <w:p w14:paraId="6AC18C88" w14:textId="0AE5875F" w:rsidR="001420B3" w:rsidRPr="003B73DB" w:rsidRDefault="00A52918" w:rsidP="006836E7">
      <w:pPr>
        <w:pStyle w:val="Heading2"/>
      </w:pPr>
      <w:r w:rsidRPr="003B73DB">
        <w:t>Therapeutic Goods Administration (</w:t>
      </w:r>
      <w:r w:rsidR="001420B3" w:rsidRPr="003B73DB">
        <w:t>TGA</w:t>
      </w:r>
      <w:r w:rsidRPr="003B73DB">
        <w:t>)</w:t>
      </w:r>
      <w:r w:rsidR="001420B3" w:rsidRPr="003B73DB">
        <w:t xml:space="preserve"> approved indications</w:t>
      </w:r>
    </w:p>
    <w:p w14:paraId="30EEBC7B" w14:textId="6FE3E6CA" w:rsidR="005528E1" w:rsidRPr="003B73DB" w:rsidRDefault="00503231" w:rsidP="00356FE4">
      <w:pPr>
        <w:pStyle w:val="Heading2"/>
        <w:rPr>
          <w:b w:val="0"/>
          <w:sz w:val="24"/>
        </w:rPr>
      </w:pPr>
      <w:r w:rsidRPr="003B73DB">
        <w:rPr>
          <w:b w:val="0"/>
          <w:sz w:val="24"/>
        </w:rPr>
        <w:t xml:space="preserve">Tenofovir disoproxil </w:t>
      </w:r>
      <w:r w:rsidR="00BD7C33" w:rsidRPr="003B73DB">
        <w:rPr>
          <w:b w:val="0"/>
          <w:sz w:val="24"/>
        </w:rPr>
        <w:t>+</w:t>
      </w:r>
      <w:r w:rsidRPr="003B73DB">
        <w:rPr>
          <w:b w:val="0"/>
          <w:sz w:val="24"/>
        </w:rPr>
        <w:t xml:space="preserve"> emtricitabine </w:t>
      </w:r>
      <w:bookmarkStart w:id="7" w:name="_Hlk79483191"/>
      <w:r w:rsidR="00356FE4" w:rsidRPr="003B73DB">
        <w:rPr>
          <w:b w:val="0"/>
          <w:sz w:val="24"/>
        </w:rPr>
        <w:t>is indicated in combination with safer sex</w:t>
      </w:r>
      <w:r w:rsidR="008D4DFE" w:rsidRPr="003B73DB">
        <w:rPr>
          <w:b w:val="0"/>
          <w:sz w:val="24"/>
        </w:rPr>
        <w:t xml:space="preserve"> </w:t>
      </w:r>
      <w:r w:rsidR="00356FE4" w:rsidRPr="003B73DB">
        <w:rPr>
          <w:b w:val="0"/>
          <w:sz w:val="24"/>
        </w:rPr>
        <w:t xml:space="preserve">practices for </w:t>
      </w:r>
      <w:proofErr w:type="spellStart"/>
      <w:r w:rsidR="00356FE4" w:rsidRPr="003B73DB">
        <w:rPr>
          <w:b w:val="0"/>
          <w:sz w:val="24"/>
        </w:rPr>
        <w:t>PrEP</w:t>
      </w:r>
      <w:proofErr w:type="spellEnd"/>
      <w:r w:rsidR="00356FE4" w:rsidRPr="003B73DB">
        <w:rPr>
          <w:b w:val="0"/>
          <w:sz w:val="24"/>
        </w:rPr>
        <w:t xml:space="preserve"> to reduce the risk of sexually acquired HIV-1 in adults at</w:t>
      </w:r>
      <w:r w:rsidR="002A5396" w:rsidRPr="003B73DB">
        <w:rPr>
          <w:b w:val="0"/>
          <w:sz w:val="24"/>
        </w:rPr>
        <w:t xml:space="preserve"> </w:t>
      </w:r>
      <w:r w:rsidR="00356FE4" w:rsidRPr="003B73DB">
        <w:rPr>
          <w:b w:val="0"/>
          <w:sz w:val="24"/>
        </w:rPr>
        <w:t>high risk.</w:t>
      </w:r>
      <w:bookmarkEnd w:id="7"/>
      <w:r w:rsidR="00356FE4" w:rsidRPr="003B73DB">
        <w:rPr>
          <w:b w:val="0"/>
          <w:sz w:val="24"/>
        </w:rPr>
        <w:t xml:space="preserve"> This indication is </w:t>
      </w:r>
      <w:r w:rsidR="00356FE4" w:rsidRPr="003B73DB">
        <w:rPr>
          <w:b w:val="0"/>
          <w:sz w:val="24"/>
        </w:rPr>
        <w:lastRenderedPageBreak/>
        <w:t>based on clinical trials in men who have sex with men (MSM) at high risk</w:t>
      </w:r>
      <w:r w:rsidR="002A5396" w:rsidRPr="003B73DB">
        <w:rPr>
          <w:b w:val="0"/>
          <w:sz w:val="24"/>
        </w:rPr>
        <w:t xml:space="preserve"> </w:t>
      </w:r>
      <w:r w:rsidR="00356FE4" w:rsidRPr="003B73DB">
        <w:rPr>
          <w:b w:val="0"/>
          <w:sz w:val="24"/>
        </w:rPr>
        <w:t>for HIV-1 infection and in heterosexual couples</w:t>
      </w:r>
      <w:r w:rsidR="00F35F73" w:rsidRPr="003B73DB">
        <w:rPr>
          <w:b w:val="0"/>
          <w:sz w:val="24"/>
        </w:rPr>
        <w:t xml:space="preserve"> where one partner is infected by HIV and the other is not (</w:t>
      </w:r>
      <w:proofErr w:type="spellStart"/>
      <w:r w:rsidR="00F35F73" w:rsidRPr="003B73DB">
        <w:rPr>
          <w:b w:val="0"/>
          <w:sz w:val="24"/>
        </w:rPr>
        <w:t>serodiscordant</w:t>
      </w:r>
      <w:proofErr w:type="spellEnd"/>
      <w:r w:rsidR="00F35F73" w:rsidRPr="003B73DB">
        <w:rPr>
          <w:b w:val="0"/>
          <w:sz w:val="24"/>
        </w:rPr>
        <w:t xml:space="preserve"> relationships)</w:t>
      </w:r>
      <w:r w:rsidR="002A5396" w:rsidRPr="003B73DB">
        <w:rPr>
          <w:b w:val="0"/>
          <w:sz w:val="24"/>
        </w:rPr>
        <w:t>.</w:t>
      </w:r>
    </w:p>
    <w:p w14:paraId="00EE2869" w14:textId="3147DB09" w:rsidR="0052160E" w:rsidRPr="003B73DB" w:rsidRDefault="00750F4A" w:rsidP="00191B43">
      <w:r w:rsidRPr="003B73DB">
        <w:t>T</w:t>
      </w:r>
      <w:r w:rsidR="0052160E" w:rsidRPr="003B73DB">
        <w:t>enofovir alafenamide + emtricitabine i</w:t>
      </w:r>
      <w:r w:rsidRPr="003B73DB">
        <w:t>s also indicated for</w:t>
      </w:r>
      <w:r w:rsidR="00FC3847" w:rsidRPr="003B73DB">
        <w:t xml:space="preserve"> </w:t>
      </w:r>
      <w:proofErr w:type="spellStart"/>
      <w:r w:rsidRPr="003B73DB">
        <w:t>PrEP</w:t>
      </w:r>
      <w:proofErr w:type="spellEnd"/>
      <w:r w:rsidRPr="003B73DB">
        <w:t xml:space="preserve"> to reduce the risk of sexually acquired HIV-1 in </w:t>
      </w:r>
      <w:r w:rsidR="00C26B9E" w:rsidRPr="003B73DB">
        <w:t xml:space="preserve">at-risk adults and adolescents weighing at least 35 kg, excluding individuals at risk from receptive vaginal sex. </w:t>
      </w:r>
      <w:r w:rsidR="007801E9" w:rsidRPr="003B73DB">
        <w:t>H</w:t>
      </w:r>
      <w:r w:rsidR="0052160E" w:rsidRPr="003B73DB">
        <w:t>owever</w:t>
      </w:r>
      <w:r w:rsidR="00A80A2A" w:rsidRPr="003B73DB">
        <w:t>,</w:t>
      </w:r>
      <w:r w:rsidR="0052160E" w:rsidRPr="003B73DB">
        <w:t xml:space="preserve"> this product is not PBS listed for </w:t>
      </w:r>
      <w:proofErr w:type="spellStart"/>
      <w:r w:rsidR="0052160E" w:rsidRPr="003B73DB">
        <w:t>PrEP</w:t>
      </w:r>
      <w:proofErr w:type="spellEnd"/>
      <w:r w:rsidR="007801E9" w:rsidRPr="003B73DB">
        <w:t xml:space="preserve"> and was not included in this study</w:t>
      </w:r>
      <w:r w:rsidR="0052160E" w:rsidRPr="003B73DB">
        <w:t>.</w:t>
      </w:r>
    </w:p>
    <w:p w14:paraId="15E919C1" w14:textId="21C8D70C" w:rsidR="006B709B" w:rsidRPr="003B73DB" w:rsidRDefault="006B709B" w:rsidP="00356FE4">
      <w:pPr>
        <w:pStyle w:val="Heading2"/>
      </w:pPr>
      <w:r w:rsidRPr="003B73DB">
        <w:t>Dosage and administration</w:t>
      </w:r>
    </w:p>
    <w:p w14:paraId="36BD4E35" w14:textId="4537DF20" w:rsidR="00DA5F8A" w:rsidRPr="003B73DB" w:rsidRDefault="00DA5F8A" w:rsidP="005C74DC">
      <w:r w:rsidRPr="003B73DB">
        <w:t xml:space="preserve">The TGA approval is one tablet taken orally, once daily, of tenofovir disoproxil </w:t>
      </w:r>
      <w:r w:rsidR="00E95C68" w:rsidRPr="003B73DB">
        <w:t xml:space="preserve">+ </w:t>
      </w:r>
      <w:r w:rsidRPr="003B73DB">
        <w:t>emtricitabine in HIV-1 uninfected adults</w:t>
      </w:r>
      <w:r w:rsidR="00207E7F" w:rsidRPr="003B73DB">
        <w:t>, preferably with food</w:t>
      </w:r>
      <w:r w:rsidRPr="003B73DB">
        <w:t xml:space="preserve">. </w:t>
      </w:r>
    </w:p>
    <w:p w14:paraId="5AEC77D7" w14:textId="70278244" w:rsidR="005C74DC" w:rsidRPr="003B73DB" w:rsidRDefault="005C74DC" w:rsidP="005C74DC">
      <w:r w:rsidRPr="003B73DB">
        <w:t xml:space="preserve">The current Product </w:t>
      </w:r>
      <w:proofErr w:type="spellStart"/>
      <w:r w:rsidR="317DD9B2" w:rsidRPr="003B73DB">
        <w:t>Information</w:t>
      </w:r>
      <w:r w:rsidR="006C5244" w:rsidRPr="003B73DB">
        <w:t>s</w:t>
      </w:r>
      <w:proofErr w:type="spellEnd"/>
      <w:r w:rsidRPr="003B73DB">
        <w:t xml:space="preserve"> (PI) and Consumer Medicine </w:t>
      </w:r>
      <w:proofErr w:type="spellStart"/>
      <w:r w:rsidR="6A8943C5" w:rsidRPr="003B73DB">
        <w:t>Information</w:t>
      </w:r>
      <w:r w:rsidR="006C5244" w:rsidRPr="003B73DB">
        <w:t>s</w:t>
      </w:r>
      <w:proofErr w:type="spellEnd"/>
      <w:r w:rsidRPr="003B73DB">
        <w:t xml:space="preserve"> (CMI) are available through </w:t>
      </w:r>
      <w:hyperlink r:id="rId9">
        <w:r w:rsidRPr="003B73DB">
          <w:rPr>
            <w:rStyle w:val="Hyperlink"/>
          </w:rPr>
          <w:t>the TGA website product information access page</w:t>
        </w:r>
      </w:hyperlink>
      <w:r w:rsidRPr="003B73DB">
        <w:t xml:space="preserve"> and </w:t>
      </w:r>
      <w:hyperlink r:id="rId10">
        <w:r w:rsidRPr="003B73DB">
          <w:rPr>
            <w:rStyle w:val="Hyperlink"/>
          </w:rPr>
          <w:t>the TGA website consumer medicines information access page</w:t>
        </w:r>
      </w:hyperlink>
      <w:r w:rsidRPr="003B73DB">
        <w:t>.</w:t>
      </w:r>
    </w:p>
    <w:p w14:paraId="46E2BB42" w14:textId="7DC23DF1" w:rsidR="00DF0B13" w:rsidRPr="003B73DB" w:rsidRDefault="00DF0B13" w:rsidP="00CF5E22">
      <w:pPr>
        <w:pStyle w:val="Heading2"/>
      </w:pPr>
      <w:r w:rsidRPr="003B73DB" w:rsidDel="00EE2BBB">
        <w:t>PBS listing details</w:t>
      </w:r>
      <w:r w:rsidR="00D151EB" w:rsidRPr="003B73DB" w:rsidDel="00EE2BBB">
        <w:t xml:space="preserve"> </w:t>
      </w:r>
    </w:p>
    <w:p w14:paraId="30982E2C" w14:textId="3CD5D57C" w:rsidR="002B346C" w:rsidRDefault="00B0222E" w:rsidP="00B0222E">
      <w:bookmarkStart w:id="8" w:name="_Hlk79483548"/>
      <w:r w:rsidRPr="003B73DB">
        <w:t xml:space="preserve">Brands of tenofovir disoproxil </w:t>
      </w:r>
      <w:r w:rsidR="0022065E" w:rsidRPr="003B73DB">
        <w:t>+</w:t>
      </w:r>
      <w:r w:rsidRPr="003B73DB">
        <w:t xml:space="preserve"> emtricitabine </w:t>
      </w:r>
      <w:r w:rsidR="00024937" w:rsidRPr="003B73DB">
        <w:t xml:space="preserve">that were </w:t>
      </w:r>
      <w:r w:rsidRPr="003B73DB">
        <w:t xml:space="preserve">available on the PBS </w:t>
      </w:r>
      <w:r w:rsidR="00C66757" w:rsidRPr="003B73DB">
        <w:t xml:space="preserve">at any time between </w:t>
      </w:r>
      <w:r w:rsidRPr="003B73DB">
        <w:t xml:space="preserve">1 April 2018 </w:t>
      </w:r>
      <w:r w:rsidR="00C66757" w:rsidRPr="003B73DB">
        <w:t xml:space="preserve">and 23 June 2021 </w:t>
      </w:r>
      <w:bookmarkEnd w:id="8"/>
      <w:r w:rsidRPr="003B73DB">
        <w:t xml:space="preserve">are listed in Table </w:t>
      </w:r>
      <w:r w:rsidR="006B5040" w:rsidRPr="003B73DB">
        <w:t>1</w:t>
      </w:r>
      <w:r w:rsidRPr="003B73DB">
        <w:t xml:space="preserve">. Irrespective of the salt form, each tablet contains the equivalent of 245mg of tenofovir disoproxil. These forms are bioequivalent for the purposes of substitution. </w:t>
      </w:r>
    </w:p>
    <w:p w14:paraId="726BBAAE" w14:textId="0AB1287F" w:rsidR="005B1E08" w:rsidRPr="003B73DB" w:rsidRDefault="005B1E08" w:rsidP="00B0222E">
      <w:r>
        <w:t>Note that</w:t>
      </w:r>
      <w:r w:rsidR="00A1572D">
        <w:t xml:space="preserve"> the</w:t>
      </w:r>
      <w:r>
        <w:t xml:space="preserve"> </w:t>
      </w:r>
      <w:r w:rsidR="000935B0">
        <w:t xml:space="preserve">Truvada </w:t>
      </w:r>
      <w:r w:rsidR="00A1572D">
        <w:t xml:space="preserve">brand </w:t>
      </w:r>
      <w:r w:rsidR="000935B0">
        <w:t>was removed from the PBS in April 2020</w:t>
      </w:r>
      <w:r w:rsidR="00A1572D">
        <w:t>. T</w:t>
      </w:r>
      <w:r w:rsidR="00401650">
        <w:t xml:space="preserve">he </w:t>
      </w:r>
      <w:r w:rsidR="001260ED">
        <w:t xml:space="preserve">other </w:t>
      </w:r>
      <w:r w:rsidR="00401650">
        <w:t>generic</w:t>
      </w:r>
      <w:r w:rsidR="001260ED">
        <w:t xml:space="preserve"> brands remain on the PBS.</w:t>
      </w:r>
    </w:p>
    <w:p w14:paraId="154DE54E" w14:textId="58A337CF" w:rsidR="00B0222E" w:rsidRPr="003B73DB" w:rsidRDefault="00B0222E" w:rsidP="00B0222E">
      <w:r w:rsidRPr="003B73DB">
        <w:t>Tenofovir disoproxil</w:t>
      </w:r>
      <w:r w:rsidR="0022065E" w:rsidRPr="003B73DB">
        <w:t xml:space="preserve"> </w:t>
      </w:r>
      <w:r w:rsidRPr="003B73DB">
        <w:t>+ emtricitabine tablets are also PBS listed for HIV treatment (in conjunction with additional antiretrovirals as part of a three-drug regimen).</w:t>
      </w:r>
    </w:p>
    <w:p w14:paraId="6862952F" w14:textId="08A0E8E1" w:rsidR="00B0222E" w:rsidRPr="003B73DB" w:rsidRDefault="00443BAF" w:rsidP="00443BAF">
      <w:pPr>
        <w:pStyle w:val="Tabletitle"/>
      </w:pPr>
      <w:r w:rsidRPr="003B73DB">
        <w:t xml:space="preserve">Table </w:t>
      </w:r>
      <w:r w:rsidR="00B92E3F" w:rsidRPr="003B73DB">
        <w:t>1</w:t>
      </w:r>
      <w:r w:rsidRPr="003B73DB">
        <w:t xml:space="preserve">. </w:t>
      </w:r>
      <w:r w:rsidR="00C66757" w:rsidRPr="003B73DB">
        <w:t>Tenofovir disoproxil + emtricitabine products available on the PBS at any time between 1 April 2018 and 23 June 2021</w:t>
      </w:r>
    </w:p>
    <w:tbl>
      <w:tblPr>
        <w:tblStyle w:val="TableGrid"/>
        <w:tblW w:w="0" w:type="auto"/>
        <w:tblLayout w:type="fixed"/>
        <w:tblLook w:val="04A0" w:firstRow="1" w:lastRow="0" w:firstColumn="1" w:lastColumn="0" w:noHBand="0" w:noVBand="1"/>
      </w:tblPr>
      <w:tblGrid>
        <w:gridCol w:w="3874"/>
        <w:gridCol w:w="3106"/>
        <w:gridCol w:w="979"/>
        <w:gridCol w:w="988"/>
      </w:tblGrid>
      <w:tr w:rsidR="00B0222E" w:rsidRPr="003B73DB" w14:paraId="4547C819" w14:textId="77777777" w:rsidTr="005E6C54">
        <w:trPr>
          <w:trHeight w:hRule="exact" w:val="608"/>
        </w:trPr>
        <w:tc>
          <w:tcPr>
            <w:tcW w:w="3874" w:type="dxa"/>
            <w:shd w:val="clear" w:color="auto" w:fill="D9D9D9" w:themeFill="background1" w:themeFillShade="D9"/>
            <w:hideMark/>
          </w:tcPr>
          <w:p w14:paraId="29022097" w14:textId="77777777" w:rsidR="00B0222E" w:rsidRPr="003B73DB" w:rsidRDefault="00B0222E" w:rsidP="00B92E3F">
            <w:pPr>
              <w:pStyle w:val="Tableheading"/>
              <w:jc w:val="left"/>
              <w:rPr>
                <w:sz w:val="22"/>
                <w:szCs w:val="22"/>
              </w:rPr>
            </w:pPr>
            <w:r w:rsidRPr="003B73DB">
              <w:rPr>
                <w:sz w:val="22"/>
                <w:szCs w:val="22"/>
              </w:rPr>
              <w:t>Medicine Active ingredients and strengths</w:t>
            </w:r>
          </w:p>
        </w:tc>
        <w:tc>
          <w:tcPr>
            <w:tcW w:w="3106" w:type="dxa"/>
            <w:shd w:val="clear" w:color="auto" w:fill="D9D9D9" w:themeFill="background1" w:themeFillShade="D9"/>
            <w:hideMark/>
          </w:tcPr>
          <w:p w14:paraId="51A905A4" w14:textId="77777777" w:rsidR="00B0222E" w:rsidRPr="003B73DB" w:rsidRDefault="00B0222E" w:rsidP="00DA1DAD">
            <w:pPr>
              <w:spacing w:line="178" w:lineRule="atLeast"/>
              <w:rPr>
                <w:rFonts w:cstheme="minorHAnsi"/>
                <w:sz w:val="22"/>
                <w:szCs w:val="22"/>
                <w:lang w:eastAsia="zh-CN"/>
              </w:rPr>
            </w:pPr>
            <w:r w:rsidRPr="003B73DB">
              <w:rPr>
                <w:rFonts w:cstheme="minorHAnsi"/>
                <w:bCs/>
                <w:sz w:val="22"/>
                <w:szCs w:val="22"/>
                <w:lang w:eastAsia="zh-CN"/>
              </w:rPr>
              <w:t>Brand name</w:t>
            </w:r>
          </w:p>
        </w:tc>
        <w:tc>
          <w:tcPr>
            <w:tcW w:w="979" w:type="dxa"/>
            <w:shd w:val="clear" w:color="auto" w:fill="D9D9D9" w:themeFill="background1" w:themeFillShade="D9"/>
          </w:tcPr>
          <w:p w14:paraId="5C4A34AD" w14:textId="77777777" w:rsidR="00B0222E" w:rsidRPr="003B73DB" w:rsidRDefault="00B0222E" w:rsidP="00DA1DAD">
            <w:pPr>
              <w:spacing w:line="178" w:lineRule="atLeast"/>
              <w:rPr>
                <w:rFonts w:cstheme="minorHAnsi"/>
                <w:bCs/>
                <w:sz w:val="22"/>
                <w:szCs w:val="22"/>
                <w:lang w:eastAsia="zh-CN"/>
              </w:rPr>
            </w:pPr>
            <w:r w:rsidRPr="003B73DB">
              <w:rPr>
                <w:rFonts w:cstheme="minorHAnsi"/>
                <w:bCs/>
                <w:sz w:val="22"/>
                <w:szCs w:val="22"/>
                <w:lang w:eastAsia="zh-CN"/>
              </w:rPr>
              <w:t>ATC</w:t>
            </w:r>
          </w:p>
        </w:tc>
        <w:tc>
          <w:tcPr>
            <w:tcW w:w="988" w:type="dxa"/>
            <w:shd w:val="clear" w:color="auto" w:fill="D9D9D9" w:themeFill="background1" w:themeFillShade="D9"/>
          </w:tcPr>
          <w:p w14:paraId="25D3B15B" w14:textId="77777777" w:rsidR="00B0222E" w:rsidRPr="003B73DB" w:rsidRDefault="00B0222E" w:rsidP="00DA1DAD">
            <w:pPr>
              <w:spacing w:line="178" w:lineRule="atLeast"/>
              <w:rPr>
                <w:rFonts w:cstheme="minorHAnsi"/>
                <w:bCs/>
                <w:sz w:val="22"/>
                <w:szCs w:val="22"/>
                <w:lang w:eastAsia="zh-CN"/>
              </w:rPr>
            </w:pPr>
            <w:r w:rsidRPr="003B73DB">
              <w:rPr>
                <w:rFonts w:cstheme="minorHAnsi"/>
                <w:bCs/>
                <w:sz w:val="22"/>
                <w:szCs w:val="22"/>
                <w:lang w:eastAsia="zh-CN"/>
              </w:rPr>
              <w:t>PBS Item</w:t>
            </w:r>
          </w:p>
        </w:tc>
      </w:tr>
      <w:tr w:rsidR="00B0222E" w:rsidRPr="003B73DB" w14:paraId="1D374593" w14:textId="77777777" w:rsidTr="005E6C54">
        <w:trPr>
          <w:trHeight w:hRule="exact" w:val="551"/>
        </w:trPr>
        <w:tc>
          <w:tcPr>
            <w:tcW w:w="3874" w:type="dxa"/>
          </w:tcPr>
          <w:p w14:paraId="6DD45154" w14:textId="3CB738B1" w:rsidR="00B0222E" w:rsidRPr="003B73DB" w:rsidRDefault="00B0222E" w:rsidP="00DA1DAD">
            <w:pPr>
              <w:spacing w:line="178" w:lineRule="atLeast"/>
              <w:rPr>
                <w:rFonts w:cstheme="minorHAnsi"/>
                <w:sz w:val="22"/>
                <w:szCs w:val="22"/>
                <w:lang w:val="es-ES" w:eastAsia="zh-CN"/>
              </w:rPr>
            </w:pPr>
            <w:proofErr w:type="spellStart"/>
            <w:r w:rsidRPr="003B73DB">
              <w:rPr>
                <w:rFonts w:cstheme="minorHAnsi"/>
                <w:sz w:val="22"/>
                <w:szCs w:val="22"/>
                <w:lang w:val="es-ES" w:eastAsia="zh-CN"/>
              </w:rPr>
              <w:t>tenofovir</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disoproxil</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fumarate</w:t>
            </w:r>
            <w:proofErr w:type="spellEnd"/>
            <w:r w:rsidRPr="003B73DB">
              <w:rPr>
                <w:rFonts w:cstheme="minorHAnsi"/>
                <w:sz w:val="22"/>
                <w:szCs w:val="22"/>
                <w:lang w:val="es-ES" w:eastAsia="zh-CN"/>
              </w:rPr>
              <w:t xml:space="preserve"> 300 mg + </w:t>
            </w:r>
            <w:proofErr w:type="spellStart"/>
            <w:r w:rsidRPr="003B73DB">
              <w:rPr>
                <w:rFonts w:cstheme="minorHAnsi"/>
                <w:sz w:val="22"/>
                <w:szCs w:val="22"/>
                <w:lang w:val="es-ES" w:eastAsia="zh-CN"/>
              </w:rPr>
              <w:t>emtricitabine</w:t>
            </w:r>
            <w:proofErr w:type="spellEnd"/>
            <w:r w:rsidRPr="003B73DB">
              <w:rPr>
                <w:rFonts w:cstheme="minorHAnsi"/>
                <w:sz w:val="22"/>
                <w:szCs w:val="22"/>
                <w:lang w:val="es-ES" w:eastAsia="zh-CN"/>
              </w:rPr>
              <w:t xml:space="preserve"> 200 mg </w:t>
            </w:r>
            <w:proofErr w:type="spellStart"/>
            <w:r w:rsidRPr="003B73DB">
              <w:rPr>
                <w:rFonts w:cstheme="minorHAnsi"/>
                <w:sz w:val="22"/>
                <w:szCs w:val="22"/>
                <w:lang w:val="es-ES" w:eastAsia="zh-CN"/>
              </w:rPr>
              <w:t>tablet</w:t>
            </w:r>
            <w:proofErr w:type="spellEnd"/>
          </w:p>
        </w:tc>
        <w:tc>
          <w:tcPr>
            <w:tcW w:w="3106" w:type="dxa"/>
          </w:tcPr>
          <w:p w14:paraId="0540F316" w14:textId="14EC380E" w:rsidR="00B0222E" w:rsidRPr="003B73DB" w:rsidRDefault="00B0222E" w:rsidP="00DA1DAD">
            <w:pPr>
              <w:spacing w:line="178" w:lineRule="atLeast"/>
              <w:rPr>
                <w:rFonts w:cstheme="minorHAnsi"/>
                <w:sz w:val="22"/>
                <w:szCs w:val="22"/>
                <w:lang w:eastAsia="zh-CN"/>
              </w:rPr>
            </w:pPr>
            <w:r w:rsidRPr="003B73DB">
              <w:rPr>
                <w:rFonts w:cstheme="minorHAnsi"/>
                <w:sz w:val="22"/>
                <w:szCs w:val="22"/>
                <w:lang w:eastAsia="zh-CN"/>
              </w:rPr>
              <w:t>Truvada</w:t>
            </w:r>
          </w:p>
        </w:tc>
        <w:tc>
          <w:tcPr>
            <w:tcW w:w="979" w:type="dxa"/>
            <w:vMerge w:val="restart"/>
          </w:tcPr>
          <w:p w14:paraId="27BA584D" w14:textId="77777777" w:rsidR="00B0222E" w:rsidRPr="003B73DB" w:rsidRDefault="00B0222E" w:rsidP="00DA1DAD">
            <w:pPr>
              <w:spacing w:line="178" w:lineRule="atLeast"/>
              <w:jc w:val="center"/>
              <w:rPr>
                <w:rFonts w:cstheme="minorHAnsi"/>
                <w:sz w:val="22"/>
                <w:szCs w:val="22"/>
                <w:lang w:eastAsia="zh-CN"/>
              </w:rPr>
            </w:pPr>
            <w:r w:rsidRPr="003B73DB">
              <w:rPr>
                <w:rFonts w:cstheme="minorHAnsi"/>
                <w:sz w:val="22"/>
                <w:szCs w:val="22"/>
                <w:lang w:eastAsia="zh-CN"/>
              </w:rPr>
              <w:t>J05AR03</w:t>
            </w:r>
          </w:p>
        </w:tc>
        <w:tc>
          <w:tcPr>
            <w:tcW w:w="988" w:type="dxa"/>
            <w:vMerge w:val="restart"/>
          </w:tcPr>
          <w:p w14:paraId="32DA5C7D" w14:textId="77777777" w:rsidR="00B0222E" w:rsidRPr="003B73DB" w:rsidRDefault="00B0222E" w:rsidP="00DA1DAD">
            <w:pPr>
              <w:spacing w:line="178" w:lineRule="atLeast"/>
              <w:jc w:val="center"/>
              <w:rPr>
                <w:rFonts w:cstheme="minorHAnsi"/>
                <w:sz w:val="22"/>
                <w:szCs w:val="22"/>
                <w:lang w:eastAsia="zh-CN"/>
              </w:rPr>
            </w:pPr>
            <w:r w:rsidRPr="003B73DB">
              <w:rPr>
                <w:rFonts w:cstheme="minorHAnsi"/>
                <w:sz w:val="22"/>
                <w:szCs w:val="22"/>
                <w:lang w:eastAsia="zh-CN"/>
              </w:rPr>
              <w:t>11276L</w:t>
            </w:r>
          </w:p>
          <w:p w14:paraId="7E1AEB11" w14:textId="77777777" w:rsidR="00B0222E" w:rsidRPr="003B73DB" w:rsidRDefault="00B0222E" w:rsidP="00DA1DAD">
            <w:pPr>
              <w:spacing w:line="178" w:lineRule="atLeast"/>
              <w:jc w:val="center"/>
              <w:rPr>
                <w:rFonts w:cstheme="minorHAnsi"/>
                <w:sz w:val="22"/>
                <w:szCs w:val="22"/>
                <w:lang w:eastAsia="zh-CN"/>
              </w:rPr>
            </w:pPr>
            <w:r w:rsidRPr="003B73DB">
              <w:rPr>
                <w:rFonts w:cstheme="minorHAnsi"/>
                <w:sz w:val="22"/>
                <w:szCs w:val="22"/>
                <w:lang w:eastAsia="zh-CN"/>
              </w:rPr>
              <w:t>11296M</w:t>
            </w:r>
          </w:p>
          <w:p w14:paraId="69B8EC33" w14:textId="77777777" w:rsidR="00B0222E" w:rsidRPr="003B73DB" w:rsidRDefault="00B0222E" w:rsidP="00DA1DAD">
            <w:pPr>
              <w:spacing w:line="178" w:lineRule="atLeast"/>
              <w:jc w:val="center"/>
              <w:rPr>
                <w:rFonts w:cstheme="minorHAnsi"/>
                <w:sz w:val="22"/>
                <w:szCs w:val="22"/>
                <w:lang w:eastAsia="zh-CN"/>
              </w:rPr>
            </w:pPr>
            <w:r w:rsidRPr="003B73DB">
              <w:rPr>
                <w:rFonts w:cstheme="minorHAnsi"/>
                <w:sz w:val="22"/>
                <w:szCs w:val="22"/>
                <w:lang w:eastAsia="zh-CN"/>
              </w:rPr>
              <w:t>11306C</w:t>
            </w:r>
          </w:p>
          <w:p w14:paraId="764A58A2" w14:textId="77777777" w:rsidR="00B0222E" w:rsidRPr="003B73DB" w:rsidRDefault="00B0222E" w:rsidP="00DA1DAD">
            <w:pPr>
              <w:spacing w:line="178" w:lineRule="atLeast"/>
              <w:jc w:val="center"/>
              <w:rPr>
                <w:rFonts w:cstheme="minorHAnsi"/>
                <w:sz w:val="22"/>
                <w:szCs w:val="22"/>
                <w:lang w:eastAsia="zh-CN"/>
              </w:rPr>
            </w:pPr>
            <w:r w:rsidRPr="003B73DB">
              <w:rPr>
                <w:rFonts w:cstheme="minorHAnsi"/>
                <w:sz w:val="22"/>
                <w:szCs w:val="22"/>
                <w:lang w:eastAsia="zh-CN"/>
              </w:rPr>
              <w:t>12542D</w:t>
            </w:r>
          </w:p>
        </w:tc>
      </w:tr>
      <w:tr w:rsidR="00B0222E" w:rsidRPr="003B73DB" w14:paraId="69E2DC58" w14:textId="77777777" w:rsidTr="005E6C54">
        <w:trPr>
          <w:trHeight w:hRule="exact" w:val="551"/>
        </w:trPr>
        <w:tc>
          <w:tcPr>
            <w:tcW w:w="3874" w:type="dxa"/>
          </w:tcPr>
          <w:p w14:paraId="6C74E2A7" w14:textId="77777777" w:rsidR="00B0222E" w:rsidRPr="003B73DB" w:rsidRDefault="00B0222E" w:rsidP="00DA1DAD">
            <w:pPr>
              <w:spacing w:line="178" w:lineRule="atLeast"/>
              <w:rPr>
                <w:rFonts w:cstheme="minorHAnsi"/>
                <w:sz w:val="22"/>
                <w:szCs w:val="22"/>
                <w:lang w:val="es-ES" w:eastAsia="zh-CN"/>
              </w:rPr>
            </w:pPr>
            <w:proofErr w:type="spellStart"/>
            <w:r w:rsidRPr="003B73DB">
              <w:rPr>
                <w:rFonts w:cstheme="minorHAnsi"/>
                <w:sz w:val="22"/>
                <w:szCs w:val="22"/>
                <w:lang w:val="es-ES" w:eastAsia="zh-CN"/>
              </w:rPr>
              <w:t>tenofovir</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disoproxil</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fumarate</w:t>
            </w:r>
            <w:proofErr w:type="spellEnd"/>
            <w:r w:rsidRPr="003B73DB">
              <w:rPr>
                <w:rFonts w:cstheme="minorHAnsi"/>
                <w:sz w:val="22"/>
                <w:szCs w:val="22"/>
                <w:lang w:val="es-ES" w:eastAsia="zh-CN"/>
              </w:rPr>
              <w:t xml:space="preserve"> 300 mg + </w:t>
            </w:r>
            <w:proofErr w:type="spellStart"/>
            <w:r w:rsidRPr="003B73DB">
              <w:rPr>
                <w:rFonts w:cstheme="minorHAnsi"/>
                <w:sz w:val="22"/>
                <w:szCs w:val="22"/>
                <w:lang w:val="es-ES" w:eastAsia="zh-CN"/>
              </w:rPr>
              <w:t>emtricitabine</w:t>
            </w:r>
            <w:proofErr w:type="spellEnd"/>
            <w:r w:rsidRPr="003B73DB">
              <w:rPr>
                <w:rFonts w:cstheme="minorHAnsi"/>
                <w:sz w:val="22"/>
                <w:szCs w:val="22"/>
                <w:lang w:val="es-ES" w:eastAsia="zh-CN"/>
              </w:rPr>
              <w:t xml:space="preserve"> 200 mg </w:t>
            </w:r>
            <w:proofErr w:type="spellStart"/>
            <w:r w:rsidRPr="003B73DB">
              <w:rPr>
                <w:rFonts w:cstheme="minorHAnsi"/>
                <w:sz w:val="22"/>
                <w:szCs w:val="22"/>
                <w:lang w:val="es-ES" w:eastAsia="zh-CN"/>
              </w:rPr>
              <w:t>tablet</w:t>
            </w:r>
            <w:proofErr w:type="spellEnd"/>
          </w:p>
        </w:tc>
        <w:tc>
          <w:tcPr>
            <w:tcW w:w="3106" w:type="dxa"/>
          </w:tcPr>
          <w:p w14:paraId="5B282118" w14:textId="77777777" w:rsidR="00B0222E" w:rsidRPr="003B73DB" w:rsidRDefault="00B0222E" w:rsidP="00DA1DAD">
            <w:pPr>
              <w:spacing w:line="178" w:lineRule="atLeast"/>
              <w:rPr>
                <w:rFonts w:cstheme="minorHAnsi"/>
                <w:sz w:val="22"/>
                <w:szCs w:val="22"/>
                <w:lang w:eastAsia="zh-CN"/>
              </w:rPr>
            </w:pPr>
            <w:r w:rsidRPr="003B73DB">
              <w:rPr>
                <w:rFonts w:cstheme="minorHAnsi"/>
                <w:sz w:val="22"/>
                <w:szCs w:val="22"/>
                <w:lang w:eastAsia="zh-CN"/>
              </w:rPr>
              <w:t>Tenofovir/Emtricitabine APOTEX</w:t>
            </w:r>
          </w:p>
        </w:tc>
        <w:tc>
          <w:tcPr>
            <w:tcW w:w="979" w:type="dxa"/>
            <w:vMerge/>
          </w:tcPr>
          <w:p w14:paraId="2D8A7C72" w14:textId="77777777" w:rsidR="00B0222E" w:rsidRPr="003B73DB" w:rsidRDefault="00B0222E" w:rsidP="00DA1DAD">
            <w:pPr>
              <w:spacing w:line="178" w:lineRule="atLeast"/>
              <w:rPr>
                <w:rFonts w:cstheme="minorHAnsi"/>
                <w:sz w:val="22"/>
                <w:szCs w:val="22"/>
                <w:lang w:eastAsia="zh-CN"/>
              </w:rPr>
            </w:pPr>
          </w:p>
        </w:tc>
        <w:tc>
          <w:tcPr>
            <w:tcW w:w="988" w:type="dxa"/>
            <w:vMerge/>
          </w:tcPr>
          <w:p w14:paraId="34D4FC61" w14:textId="77777777" w:rsidR="00B0222E" w:rsidRPr="003B73DB" w:rsidRDefault="00B0222E" w:rsidP="00DA1DAD">
            <w:pPr>
              <w:spacing w:line="178" w:lineRule="atLeast"/>
              <w:rPr>
                <w:rFonts w:cstheme="minorHAnsi"/>
                <w:sz w:val="22"/>
                <w:szCs w:val="22"/>
                <w:lang w:eastAsia="zh-CN"/>
              </w:rPr>
            </w:pPr>
          </w:p>
        </w:tc>
      </w:tr>
      <w:tr w:rsidR="00B0222E" w:rsidRPr="003B73DB" w14:paraId="6BC0A3FC" w14:textId="77777777" w:rsidTr="005E6C54">
        <w:trPr>
          <w:trHeight w:hRule="exact" w:val="551"/>
        </w:trPr>
        <w:tc>
          <w:tcPr>
            <w:tcW w:w="3874" w:type="dxa"/>
          </w:tcPr>
          <w:p w14:paraId="3F2C0445" w14:textId="77777777" w:rsidR="00B0222E" w:rsidRPr="003B73DB" w:rsidRDefault="00B0222E" w:rsidP="00DA1DAD">
            <w:pPr>
              <w:spacing w:line="178" w:lineRule="atLeast"/>
              <w:rPr>
                <w:rFonts w:cstheme="minorHAnsi"/>
                <w:sz w:val="22"/>
                <w:szCs w:val="22"/>
                <w:lang w:val="es-ES" w:eastAsia="zh-CN"/>
              </w:rPr>
            </w:pPr>
            <w:proofErr w:type="spellStart"/>
            <w:r w:rsidRPr="003B73DB">
              <w:rPr>
                <w:rFonts w:cstheme="minorHAnsi"/>
                <w:sz w:val="22"/>
                <w:szCs w:val="22"/>
                <w:lang w:val="es-ES" w:eastAsia="zh-CN"/>
              </w:rPr>
              <w:t>tenofovir</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disoproxil</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maleate</w:t>
            </w:r>
            <w:proofErr w:type="spellEnd"/>
            <w:r w:rsidRPr="003B73DB">
              <w:rPr>
                <w:rFonts w:cstheme="minorHAnsi"/>
                <w:sz w:val="22"/>
                <w:szCs w:val="22"/>
                <w:lang w:val="es-ES" w:eastAsia="zh-CN"/>
              </w:rPr>
              <w:t xml:space="preserve"> 300 mg + </w:t>
            </w:r>
            <w:proofErr w:type="spellStart"/>
            <w:r w:rsidRPr="003B73DB">
              <w:rPr>
                <w:rFonts w:cstheme="minorHAnsi"/>
                <w:sz w:val="22"/>
                <w:szCs w:val="22"/>
                <w:lang w:val="es-ES" w:eastAsia="zh-CN"/>
              </w:rPr>
              <w:t>emtricitabine</w:t>
            </w:r>
            <w:proofErr w:type="spellEnd"/>
            <w:r w:rsidRPr="003B73DB">
              <w:rPr>
                <w:rFonts w:cstheme="minorHAnsi"/>
                <w:sz w:val="22"/>
                <w:szCs w:val="22"/>
                <w:lang w:val="es-ES" w:eastAsia="zh-CN"/>
              </w:rPr>
              <w:t xml:space="preserve"> 200 mg </w:t>
            </w:r>
            <w:proofErr w:type="spellStart"/>
            <w:r w:rsidRPr="003B73DB">
              <w:rPr>
                <w:rFonts w:cstheme="minorHAnsi"/>
                <w:sz w:val="22"/>
                <w:szCs w:val="22"/>
                <w:lang w:val="es-ES" w:eastAsia="zh-CN"/>
              </w:rPr>
              <w:t>tablet</w:t>
            </w:r>
            <w:proofErr w:type="spellEnd"/>
          </w:p>
        </w:tc>
        <w:tc>
          <w:tcPr>
            <w:tcW w:w="3106" w:type="dxa"/>
          </w:tcPr>
          <w:p w14:paraId="16AC9EEA" w14:textId="77777777" w:rsidR="00B0222E" w:rsidRPr="003B73DB" w:rsidRDefault="00B0222E" w:rsidP="00DA1DAD">
            <w:pPr>
              <w:spacing w:line="178" w:lineRule="atLeast"/>
              <w:rPr>
                <w:rFonts w:cstheme="minorHAnsi"/>
                <w:sz w:val="22"/>
                <w:szCs w:val="22"/>
                <w:lang w:eastAsia="zh-CN"/>
              </w:rPr>
            </w:pPr>
            <w:r w:rsidRPr="003B73DB">
              <w:rPr>
                <w:rFonts w:cstheme="minorHAnsi"/>
                <w:sz w:val="22"/>
                <w:szCs w:val="22"/>
                <w:lang w:eastAsia="zh-CN"/>
              </w:rPr>
              <w:t>Tenofovir Disoproxil Emtricitabine Mylan</w:t>
            </w:r>
          </w:p>
        </w:tc>
        <w:tc>
          <w:tcPr>
            <w:tcW w:w="979" w:type="dxa"/>
            <w:vMerge/>
          </w:tcPr>
          <w:p w14:paraId="7759344C" w14:textId="77777777" w:rsidR="00B0222E" w:rsidRPr="003B73DB" w:rsidRDefault="00B0222E" w:rsidP="00DA1DAD">
            <w:pPr>
              <w:spacing w:line="178" w:lineRule="atLeast"/>
              <w:rPr>
                <w:rFonts w:cstheme="minorHAnsi"/>
                <w:sz w:val="22"/>
                <w:szCs w:val="22"/>
                <w:lang w:eastAsia="zh-CN"/>
              </w:rPr>
            </w:pPr>
          </w:p>
        </w:tc>
        <w:tc>
          <w:tcPr>
            <w:tcW w:w="988" w:type="dxa"/>
            <w:vMerge/>
          </w:tcPr>
          <w:p w14:paraId="343837C7" w14:textId="77777777" w:rsidR="00B0222E" w:rsidRPr="003B73DB" w:rsidRDefault="00B0222E" w:rsidP="00DA1DAD">
            <w:pPr>
              <w:spacing w:line="178" w:lineRule="atLeast"/>
              <w:rPr>
                <w:rFonts w:cstheme="minorHAnsi"/>
                <w:sz w:val="22"/>
                <w:szCs w:val="22"/>
                <w:lang w:eastAsia="zh-CN"/>
              </w:rPr>
            </w:pPr>
          </w:p>
        </w:tc>
      </w:tr>
      <w:tr w:rsidR="00B0222E" w:rsidRPr="003B73DB" w14:paraId="73CE6D26" w14:textId="77777777" w:rsidTr="005E6C54">
        <w:trPr>
          <w:trHeight w:hRule="exact" w:val="551"/>
        </w:trPr>
        <w:tc>
          <w:tcPr>
            <w:tcW w:w="3874" w:type="dxa"/>
          </w:tcPr>
          <w:p w14:paraId="585FDA74" w14:textId="77777777" w:rsidR="00B0222E" w:rsidRPr="003B73DB" w:rsidRDefault="00B0222E" w:rsidP="00DA1DAD">
            <w:pPr>
              <w:spacing w:line="178" w:lineRule="atLeast"/>
              <w:rPr>
                <w:rFonts w:cstheme="minorHAnsi"/>
                <w:sz w:val="22"/>
                <w:szCs w:val="22"/>
                <w:lang w:eastAsia="zh-CN"/>
              </w:rPr>
            </w:pPr>
            <w:r w:rsidRPr="003B73DB">
              <w:rPr>
                <w:rFonts w:cstheme="minorHAnsi"/>
                <w:sz w:val="22"/>
                <w:szCs w:val="22"/>
                <w:lang w:eastAsia="zh-CN"/>
              </w:rPr>
              <w:t>tenofovir disoproxil phosphate 291 mg + emtricitabine 200 mg tablet</w:t>
            </w:r>
          </w:p>
        </w:tc>
        <w:tc>
          <w:tcPr>
            <w:tcW w:w="3106" w:type="dxa"/>
          </w:tcPr>
          <w:p w14:paraId="704C8129" w14:textId="77777777" w:rsidR="00B0222E" w:rsidRPr="003B73DB" w:rsidRDefault="00B0222E" w:rsidP="00DA1DAD">
            <w:pPr>
              <w:spacing w:line="178" w:lineRule="atLeast"/>
              <w:rPr>
                <w:rFonts w:cstheme="minorHAnsi"/>
                <w:sz w:val="22"/>
                <w:szCs w:val="22"/>
                <w:lang w:eastAsia="zh-CN"/>
              </w:rPr>
            </w:pPr>
            <w:r w:rsidRPr="003B73DB">
              <w:rPr>
                <w:rFonts w:cstheme="minorHAnsi"/>
                <w:sz w:val="22"/>
                <w:szCs w:val="22"/>
                <w:lang w:eastAsia="zh-CN"/>
              </w:rPr>
              <w:t>Tenofovir EMT GH</w:t>
            </w:r>
          </w:p>
        </w:tc>
        <w:tc>
          <w:tcPr>
            <w:tcW w:w="979" w:type="dxa"/>
            <w:vMerge/>
          </w:tcPr>
          <w:p w14:paraId="4203E6C0" w14:textId="77777777" w:rsidR="00B0222E" w:rsidRPr="003B73DB" w:rsidRDefault="00B0222E" w:rsidP="00DA1DAD">
            <w:pPr>
              <w:spacing w:line="178" w:lineRule="atLeast"/>
              <w:rPr>
                <w:rFonts w:cstheme="minorHAnsi"/>
                <w:sz w:val="22"/>
                <w:szCs w:val="22"/>
                <w:lang w:eastAsia="zh-CN"/>
              </w:rPr>
            </w:pPr>
          </w:p>
        </w:tc>
        <w:tc>
          <w:tcPr>
            <w:tcW w:w="988" w:type="dxa"/>
            <w:vMerge/>
          </w:tcPr>
          <w:p w14:paraId="2AB81A1C" w14:textId="77777777" w:rsidR="00B0222E" w:rsidRPr="003B73DB" w:rsidRDefault="00B0222E" w:rsidP="00DA1DAD">
            <w:pPr>
              <w:spacing w:line="178" w:lineRule="atLeast"/>
              <w:rPr>
                <w:rFonts w:cstheme="minorHAnsi"/>
                <w:sz w:val="22"/>
                <w:szCs w:val="22"/>
                <w:lang w:eastAsia="zh-CN"/>
              </w:rPr>
            </w:pPr>
          </w:p>
        </w:tc>
      </w:tr>
    </w:tbl>
    <w:p w14:paraId="513E47DC" w14:textId="3AD326B7" w:rsidR="00B0222E" w:rsidRDefault="00B0222E" w:rsidP="00B0222E">
      <w:pPr>
        <w:shd w:val="clear" w:color="auto" w:fill="FFFFFF" w:themeFill="background1"/>
        <w:spacing w:before="120" w:after="120" w:line="260" w:lineRule="exact"/>
        <w:rPr>
          <w:rFonts w:ascii="Arial" w:eastAsia="Times New Roman" w:hAnsi="Arial" w:cs="Arial"/>
          <w:sz w:val="20"/>
          <w:szCs w:val="20"/>
          <w:lang w:val="en"/>
        </w:rPr>
      </w:pPr>
    </w:p>
    <w:p w14:paraId="51810722" w14:textId="5DFB7639" w:rsidR="00BF005A" w:rsidRDefault="00BF005A" w:rsidP="00B0222E">
      <w:pPr>
        <w:shd w:val="clear" w:color="auto" w:fill="FFFFFF" w:themeFill="background1"/>
        <w:spacing w:before="120" w:after="120" w:line="260" w:lineRule="exact"/>
        <w:rPr>
          <w:rFonts w:ascii="Arial" w:eastAsia="Times New Roman" w:hAnsi="Arial" w:cs="Arial"/>
          <w:sz w:val="20"/>
          <w:szCs w:val="20"/>
          <w:lang w:val="en"/>
        </w:rPr>
      </w:pPr>
    </w:p>
    <w:p w14:paraId="12F33E81" w14:textId="77777777" w:rsidR="00BF005A" w:rsidRPr="003B73DB" w:rsidRDefault="00BF005A" w:rsidP="00B0222E">
      <w:pPr>
        <w:shd w:val="clear" w:color="auto" w:fill="FFFFFF" w:themeFill="background1"/>
        <w:spacing w:before="120" w:after="120" w:line="260" w:lineRule="exact"/>
        <w:rPr>
          <w:rFonts w:ascii="Arial" w:eastAsia="Times New Roman" w:hAnsi="Arial" w:cs="Arial"/>
          <w:sz w:val="20"/>
          <w:szCs w:val="20"/>
          <w:lang w:val="en"/>
        </w:rPr>
      </w:pPr>
    </w:p>
    <w:p w14:paraId="11075969" w14:textId="1DD5500F" w:rsidR="00834DD4" w:rsidRPr="003B73DB" w:rsidRDefault="00834DD4" w:rsidP="00834DD4">
      <w:pPr>
        <w:pStyle w:val="Heading4"/>
        <w:rPr>
          <w:sz w:val="24"/>
          <w:szCs w:val="24"/>
        </w:rPr>
      </w:pPr>
      <w:r w:rsidRPr="003B73DB">
        <w:rPr>
          <w:sz w:val="24"/>
          <w:szCs w:val="24"/>
        </w:rPr>
        <w:lastRenderedPageBreak/>
        <w:t>Date of listing on PBS and changes to listing</w:t>
      </w:r>
    </w:p>
    <w:p w14:paraId="61FDCBA9" w14:textId="663B9931" w:rsidR="00834DD4" w:rsidRPr="003B73DB" w:rsidRDefault="0084766B" w:rsidP="00834DD4">
      <w:r w:rsidRPr="003B73DB">
        <w:t xml:space="preserve">A summary of the </w:t>
      </w:r>
      <w:r w:rsidR="00834DD4" w:rsidRPr="003B73DB">
        <w:t>listing dates and relevant changes to the listing</w:t>
      </w:r>
      <w:r w:rsidRPr="003B73DB">
        <w:t>s</w:t>
      </w:r>
      <w:r w:rsidR="00834DD4" w:rsidRPr="003B73DB">
        <w:t xml:space="preserve"> of </w:t>
      </w:r>
      <w:r w:rsidR="00ED635B" w:rsidRPr="003B73DB">
        <w:t>medicines</w:t>
      </w:r>
      <w:r w:rsidR="00DE417D" w:rsidRPr="003B73DB">
        <w:t xml:space="preserve"> </w:t>
      </w:r>
      <w:r w:rsidR="000858B3" w:rsidRPr="003B73DB">
        <w:t xml:space="preserve">for </w:t>
      </w:r>
      <w:proofErr w:type="spellStart"/>
      <w:r w:rsidR="000858B3" w:rsidRPr="003B73DB">
        <w:t>PrEP</w:t>
      </w:r>
      <w:proofErr w:type="spellEnd"/>
      <w:r w:rsidR="004635A4" w:rsidRPr="003B73DB">
        <w:t xml:space="preserve"> from 2018 onwards</w:t>
      </w:r>
      <w:r w:rsidR="00C668D2" w:rsidRPr="003B73DB">
        <w:t>,</w:t>
      </w:r>
      <w:r w:rsidR="000858B3" w:rsidRPr="003B73DB">
        <w:t xml:space="preserve"> </w:t>
      </w:r>
      <w:r w:rsidR="00C668D2" w:rsidRPr="003B73DB">
        <w:t>can be found in Appendix A</w:t>
      </w:r>
      <w:r w:rsidR="00834DD4" w:rsidRPr="003B73DB">
        <w:t>.</w:t>
      </w:r>
    </w:p>
    <w:p w14:paraId="607B0D46" w14:textId="42EF95B0" w:rsidR="00834DD4" w:rsidRPr="003B73DB" w:rsidRDefault="00834DD4" w:rsidP="00834DD4">
      <w:r w:rsidRPr="003B73DB">
        <w:t>Current PBS listing details are available from</w:t>
      </w:r>
      <w:r w:rsidR="0002652B" w:rsidRPr="003B73DB">
        <w:t xml:space="preserve"> </w:t>
      </w:r>
      <w:hyperlink r:id="rId11" w:history="1">
        <w:r w:rsidR="0002652B" w:rsidRPr="003B73DB">
          <w:rPr>
            <w:rStyle w:val="Hyperlink"/>
          </w:rPr>
          <w:t>www.pbs.gov.au</w:t>
        </w:r>
      </w:hyperlink>
    </w:p>
    <w:p w14:paraId="0312FFEC" w14:textId="0C830F8D" w:rsidR="00E677DD" w:rsidRPr="003B73DB" w:rsidRDefault="00E677DD" w:rsidP="00CF5E22">
      <w:pPr>
        <w:pStyle w:val="Heading1"/>
      </w:pPr>
      <w:r w:rsidRPr="003B73DB">
        <w:t>Method</w:t>
      </w:r>
      <w:r w:rsidR="001B5D37" w:rsidRPr="003B73DB">
        <w:t>s</w:t>
      </w:r>
    </w:p>
    <w:p w14:paraId="40C712DF" w14:textId="77777777" w:rsidR="00273BE8" w:rsidRPr="003B73DB" w:rsidRDefault="00273BE8" w:rsidP="00273BE8">
      <w:pPr>
        <w:pStyle w:val="Heading2"/>
      </w:pPr>
      <w:proofErr w:type="spellStart"/>
      <w:r w:rsidRPr="003B73DB">
        <w:t>MedicineInsight</w:t>
      </w:r>
      <w:proofErr w:type="spellEnd"/>
    </w:p>
    <w:p w14:paraId="302BD9DE" w14:textId="77777777" w:rsidR="00273BE8" w:rsidRPr="003B73DB" w:rsidRDefault="00273BE8" w:rsidP="00273BE8">
      <w:proofErr w:type="spellStart"/>
      <w:r w:rsidRPr="003B73DB">
        <w:t>MedicineInsight</w:t>
      </w:r>
      <w:proofErr w:type="spellEnd"/>
      <w:r w:rsidRPr="003B73DB">
        <w:t xml:space="preserve"> is a large-scale primary care data set of longitudinal de-identified electronic health records (EHR) in Australia. </w:t>
      </w:r>
      <w:proofErr w:type="spellStart"/>
      <w:r w:rsidRPr="003B73DB">
        <w:t>MedicineInsight</w:t>
      </w:r>
      <w:proofErr w:type="spellEnd"/>
      <w:r w:rsidRPr="003B73DB">
        <w:t xml:space="preserve"> was initially established by NPS MedicineWise in 2011, with core funding from the Australian Government Department of Health, to collect general practice data to support quality improvement in Australian primary care and post-market surveillance of medicines. The monthly collation of collected data can be analysed for the purposes of improving patient care, quality improvement and evaluation, performing population health analysis, research and developing health policy.</w:t>
      </w:r>
    </w:p>
    <w:p w14:paraId="1D51DFDC" w14:textId="4BD57800" w:rsidR="00273BE8" w:rsidRPr="003B73DB" w:rsidRDefault="00273BE8" w:rsidP="00273BE8">
      <w:proofErr w:type="spellStart"/>
      <w:r w:rsidRPr="003B73DB">
        <w:t>MedicineInsight</w:t>
      </w:r>
      <w:proofErr w:type="spellEnd"/>
      <w:r w:rsidRPr="003B73DB">
        <w:t xml:space="preserve"> u</w:t>
      </w:r>
      <w:r w:rsidR="008653ED" w:rsidRPr="003B73DB">
        <w:t>ses</w:t>
      </w:r>
      <w:r w:rsidRPr="003B73DB">
        <w:t xml:space="preserve"> third-party data extraction tools which extract, de-identify, encrypt and securely transmit whole-of-practice data from the CIS of over 700 general practices. Patient level data are de-identified ‘at source’ meaning patients’ personal identifiers such as name, date of birth and address are not extracted by the tool, although year of birth and postcode are extracted, enabling the calculation of age and Socio-Economic Indexes for Areas [SEIFA]. Each patient is assigned a unique number within the dataset which allows all the records (clinical, prescription, referral etc) held in the database to be linked to the associated patient identifying number. Further information is available online: </w:t>
      </w:r>
      <w:hyperlink r:id="rId12">
        <w:r w:rsidRPr="003B73DB">
          <w:rPr>
            <w:rStyle w:val="Hyperlink"/>
          </w:rPr>
          <w:t>https://www.nps.org.au/medicine-insight</w:t>
        </w:r>
      </w:hyperlink>
    </w:p>
    <w:p w14:paraId="6905B5F7" w14:textId="2F12B2D4" w:rsidR="00273BE8" w:rsidRPr="003B73DB" w:rsidRDefault="00273BE8" w:rsidP="00273BE8">
      <w:r w:rsidRPr="003B73DB">
        <w:t xml:space="preserve">This is a descriptive analysis of </w:t>
      </w:r>
      <w:r w:rsidR="009A307D" w:rsidRPr="003B73DB">
        <w:t xml:space="preserve">three years of </w:t>
      </w:r>
      <w:r w:rsidR="00AE6810" w:rsidRPr="003B73DB">
        <w:t xml:space="preserve">de-identified patient </w:t>
      </w:r>
      <w:r w:rsidRPr="003B73DB">
        <w:t xml:space="preserve">data </w:t>
      </w:r>
      <w:r w:rsidR="00673867" w:rsidRPr="003B73DB">
        <w:t xml:space="preserve">(1 April 2018 to 31 March 2021) </w:t>
      </w:r>
      <w:r w:rsidRPr="003B73DB">
        <w:t>extracted from</w:t>
      </w:r>
      <w:r w:rsidR="002948D7" w:rsidRPr="003B73DB">
        <w:t xml:space="preserve"> 434 </w:t>
      </w:r>
      <w:r w:rsidR="00AE6810" w:rsidRPr="003B73DB">
        <w:t xml:space="preserve">general </w:t>
      </w:r>
      <w:r w:rsidR="002948D7" w:rsidRPr="003B73DB">
        <w:t>practices sites</w:t>
      </w:r>
      <w:r w:rsidR="00AE6810" w:rsidRPr="003B73DB">
        <w:t xml:space="preserve">, </w:t>
      </w:r>
      <w:r w:rsidR="002948D7" w:rsidRPr="003B73DB">
        <w:t xml:space="preserve">including </w:t>
      </w:r>
      <w:r w:rsidR="0099425F" w:rsidRPr="003B73DB">
        <w:t>488</w:t>
      </w:r>
      <w:r w:rsidRPr="003B73DB">
        <w:t xml:space="preserve"> </w:t>
      </w:r>
      <w:r w:rsidR="002948D7" w:rsidRPr="003B73DB">
        <w:t xml:space="preserve">individual </w:t>
      </w:r>
      <w:r w:rsidR="00AE6810" w:rsidRPr="003B73DB">
        <w:t xml:space="preserve">general </w:t>
      </w:r>
      <w:r w:rsidRPr="003B73DB">
        <w:t xml:space="preserve">practices </w:t>
      </w:r>
      <w:r w:rsidR="00510BE1" w:rsidRPr="003B73DB">
        <w:t xml:space="preserve">which met the standard </w:t>
      </w:r>
      <w:r w:rsidRPr="003B73DB">
        <w:t>data quality criteria</w:t>
      </w:r>
      <w:r w:rsidR="00510BE1" w:rsidRPr="003B73DB">
        <w:t xml:space="preserve"> in the </w:t>
      </w:r>
      <w:proofErr w:type="spellStart"/>
      <w:r w:rsidR="00510BE1" w:rsidRPr="003B73DB">
        <w:t>MedicineInsight</w:t>
      </w:r>
      <w:proofErr w:type="spellEnd"/>
      <w:r w:rsidR="00510BE1" w:rsidRPr="003B73DB">
        <w:t xml:space="preserve"> June 2021 download</w:t>
      </w:r>
      <w:r w:rsidR="005A478E" w:rsidRPr="003B73DB">
        <w:t>.</w:t>
      </w:r>
    </w:p>
    <w:p w14:paraId="1B22A3AB" w14:textId="77777777" w:rsidR="00273BE8" w:rsidRPr="003B73DB" w:rsidRDefault="00273BE8" w:rsidP="00273BE8">
      <w:pPr>
        <w:pStyle w:val="Heading3"/>
      </w:pPr>
      <w:r w:rsidRPr="003B73DB">
        <w:t>Study ethics and approval</w:t>
      </w:r>
    </w:p>
    <w:p w14:paraId="1AED8FEB" w14:textId="0BC379C0" w:rsidR="00273BE8" w:rsidRPr="003B73DB" w:rsidRDefault="00273BE8" w:rsidP="00273BE8">
      <w:r w:rsidRPr="003B73DB">
        <w:t>This pro</w:t>
      </w:r>
      <w:r w:rsidR="008B51CF" w:rsidRPr="003B73DB">
        <w:t xml:space="preserve">ject </w:t>
      </w:r>
      <w:r w:rsidRPr="003B73DB">
        <w:t xml:space="preserve">was given </w:t>
      </w:r>
      <w:r w:rsidR="00B1110D" w:rsidRPr="003B73DB">
        <w:t xml:space="preserve">approval in July 2021 </w:t>
      </w:r>
      <w:r w:rsidRPr="003B73DB">
        <w:t xml:space="preserve">by the RACGP NREEC (NREEC </w:t>
      </w:r>
      <w:r w:rsidR="00B1110D" w:rsidRPr="003B73DB">
        <w:t>21</w:t>
      </w:r>
      <w:r w:rsidRPr="003B73DB">
        <w:t>-0</w:t>
      </w:r>
      <w:r w:rsidR="00601A11" w:rsidRPr="003B73DB">
        <w:t>86</w:t>
      </w:r>
      <w:r w:rsidRPr="003B73DB">
        <w:t xml:space="preserve">). </w:t>
      </w:r>
    </w:p>
    <w:p w14:paraId="26B6F813" w14:textId="5C887200" w:rsidR="00273BE8" w:rsidRPr="003B73DB" w:rsidRDefault="00273BE8" w:rsidP="00273BE8">
      <w:r w:rsidRPr="003B73DB">
        <w:t xml:space="preserve">The use of </w:t>
      </w:r>
      <w:proofErr w:type="spellStart"/>
      <w:r w:rsidRPr="003B73DB">
        <w:t>MedicineInsight</w:t>
      </w:r>
      <w:proofErr w:type="spellEnd"/>
      <w:r w:rsidRPr="003B73DB">
        <w:t xml:space="preserve"> data for the purposes of this report was approved by the independent Data Governance Committee (</w:t>
      </w:r>
      <w:r w:rsidR="004813E9" w:rsidRPr="003B73DB">
        <w:t>2021</w:t>
      </w:r>
      <w:r w:rsidRPr="003B73DB">
        <w:t>–0</w:t>
      </w:r>
      <w:r w:rsidR="00E2748B" w:rsidRPr="003B73DB">
        <w:t>12</w:t>
      </w:r>
      <w:r w:rsidRPr="003B73DB">
        <w:t xml:space="preserve">) in </w:t>
      </w:r>
      <w:r w:rsidR="004813E9" w:rsidRPr="003B73DB">
        <w:t>July 2021</w:t>
      </w:r>
      <w:r w:rsidRPr="003B73DB">
        <w:t>.</w:t>
      </w:r>
    </w:p>
    <w:p w14:paraId="798A45A2" w14:textId="18B18D84" w:rsidR="00C9351C" w:rsidRDefault="00C9351C" w:rsidP="00C9351C">
      <w:pPr>
        <w:ind w:left="60"/>
      </w:pPr>
      <w:r w:rsidRPr="003B73DB">
        <w:t xml:space="preserve">Practices and patients that had withdrawn their consent to participate in </w:t>
      </w:r>
      <w:proofErr w:type="spellStart"/>
      <w:r w:rsidRPr="003B73DB">
        <w:t>MedicineInsight</w:t>
      </w:r>
      <w:proofErr w:type="spellEnd"/>
      <w:r w:rsidRPr="003B73DB">
        <w:t xml:space="preserve"> were not included in the study.</w:t>
      </w:r>
    </w:p>
    <w:p w14:paraId="6E8ED2B3" w14:textId="7835FD62" w:rsidR="00BF005A" w:rsidRDefault="00BF005A" w:rsidP="00C9351C">
      <w:pPr>
        <w:ind w:left="60"/>
      </w:pPr>
    </w:p>
    <w:p w14:paraId="4A468938" w14:textId="77777777" w:rsidR="00BF005A" w:rsidRPr="003B73DB" w:rsidRDefault="00BF005A" w:rsidP="00C9351C">
      <w:pPr>
        <w:ind w:left="60"/>
      </w:pPr>
    </w:p>
    <w:p w14:paraId="5457B23D" w14:textId="77777777" w:rsidR="00273BE8" w:rsidRPr="003B73DB" w:rsidRDefault="00273BE8" w:rsidP="00273BE8">
      <w:pPr>
        <w:pStyle w:val="Heading3"/>
      </w:pPr>
      <w:r w:rsidRPr="003B73DB">
        <w:lastRenderedPageBreak/>
        <w:t>Eligible practices</w:t>
      </w:r>
    </w:p>
    <w:p w14:paraId="435DB6FC" w14:textId="39EB42D2" w:rsidR="00273BE8" w:rsidRPr="003B73DB" w:rsidRDefault="00273BE8" w:rsidP="00273BE8">
      <w:r w:rsidRPr="003B73DB">
        <w:t xml:space="preserve">Analyses were conducted using de-identified patient data from </w:t>
      </w:r>
      <w:r w:rsidR="00023BF1" w:rsidRPr="003B73DB">
        <w:t>488</w:t>
      </w:r>
      <w:r w:rsidRPr="003B73DB">
        <w:t xml:space="preserve"> individual general practices which met the standard data quality criteria</w:t>
      </w:r>
      <w:r w:rsidR="00332A16" w:rsidRPr="003B73DB">
        <w:t>.</w:t>
      </w:r>
      <w:r w:rsidRPr="003B73DB">
        <w:rPr>
          <w:rStyle w:val="FootnoteReference"/>
        </w:rPr>
        <w:footnoteReference w:id="3"/>
      </w:r>
      <w:r w:rsidR="00023BF1" w:rsidRPr="003B73DB">
        <w:t xml:space="preserve"> </w:t>
      </w:r>
      <w:r w:rsidRPr="003B73DB">
        <w:t xml:space="preserve"> </w:t>
      </w:r>
    </w:p>
    <w:p w14:paraId="7D41BFCE" w14:textId="77777777" w:rsidR="00273BE8" w:rsidRPr="003B73DB" w:rsidRDefault="00273BE8" w:rsidP="00273BE8">
      <w:pPr>
        <w:pStyle w:val="Heading3"/>
      </w:pPr>
      <w:r w:rsidRPr="003B73DB">
        <w:t>Eligible patients</w:t>
      </w:r>
    </w:p>
    <w:p w14:paraId="5E682F01" w14:textId="3E5758D5" w:rsidR="00273BE8" w:rsidRPr="003B73DB" w:rsidRDefault="00A653B7" w:rsidP="00273BE8">
      <w:r w:rsidRPr="003B73DB">
        <w:t>The study time period include</w:t>
      </w:r>
      <w:r w:rsidR="00F36051" w:rsidRPr="003B73DB">
        <w:t>d</w:t>
      </w:r>
      <w:r w:rsidRPr="003B73DB">
        <w:t xml:space="preserve"> the three-year period starting from the PBS listing of </w:t>
      </w:r>
      <w:proofErr w:type="spellStart"/>
      <w:r w:rsidRPr="003B73DB">
        <w:t>PrEP</w:t>
      </w:r>
      <w:proofErr w:type="spellEnd"/>
      <w:r w:rsidRPr="003B73DB">
        <w:t>, from 1 April 2018 to 31 March 2021.</w:t>
      </w:r>
      <w:r w:rsidR="00273BE8" w:rsidRPr="003B73DB">
        <w:t xml:space="preserve"> Historical records outside of this study period were consulted when exploring patient demographics, diagnoses and prior use of </w:t>
      </w:r>
      <w:r w:rsidRPr="003B73DB">
        <w:t>medicines</w:t>
      </w:r>
      <w:r w:rsidR="00273BE8" w:rsidRPr="003B73DB">
        <w:t xml:space="preserve">.  </w:t>
      </w:r>
    </w:p>
    <w:p w14:paraId="5DE02C3A" w14:textId="39E2D274" w:rsidR="00273BE8" w:rsidRPr="003B73DB" w:rsidRDefault="00273BE8" w:rsidP="00273BE8">
      <w:r w:rsidRPr="003B73DB">
        <w:t>Patients were eligible for inclusion in the general study population if</w:t>
      </w:r>
      <w:r w:rsidR="004E47D2" w:rsidRPr="003B73DB">
        <w:t xml:space="preserve"> they</w:t>
      </w:r>
      <w:r w:rsidRPr="003B73DB">
        <w:t>:</w:t>
      </w:r>
    </w:p>
    <w:p w14:paraId="7C0D985D" w14:textId="1F4BCDDB" w:rsidR="00273BE8" w:rsidRPr="003B73DB" w:rsidRDefault="00273BE8" w:rsidP="00273BE8">
      <w:pPr>
        <w:pStyle w:val="ListParagraph"/>
        <w:numPr>
          <w:ilvl w:val="0"/>
          <w:numId w:val="4"/>
        </w:numPr>
      </w:pPr>
      <w:r w:rsidRPr="003B73DB">
        <w:t>had valid information for age (0–112) and sex (male</w:t>
      </w:r>
      <w:r w:rsidR="00473321" w:rsidRPr="003B73DB">
        <w:t>,</w:t>
      </w:r>
      <w:r w:rsidR="007953AD" w:rsidRPr="003B73DB">
        <w:t xml:space="preserve"> female,</w:t>
      </w:r>
      <w:r w:rsidR="00473321" w:rsidRPr="003B73DB">
        <w:t xml:space="preserve"> or indeterminate/intersex</w:t>
      </w:r>
      <w:r w:rsidRPr="003B73DB">
        <w:t>)</w:t>
      </w:r>
    </w:p>
    <w:p w14:paraId="0D1290B3" w14:textId="4D52E395" w:rsidR="00D7178B" w:rsidRPr="003B73DB" w:rsidRDefault="004E47D2" w:rsidP="00273BE8">
      <w:pPr>
        <w:pStyle w:val="ListParagraph"/>
        <w:numPr>
          <w:ilvl w:val="0"/>
          <w:numId w:val="4"/>
        </w:numPr>
      </w:pPr>
      <w:r w:rsidRPr="003B73DB">
        <w:t xml:space="preserve">were </w:t>
      </w:r>
      <w:r w:rsidR="00D7178B" w:rsidRPr="003B73DB">
        <w:t>aged 18-74 years on 1 July 2018 (based on year of birth)</w:t>
      </w:r>
    </w:p>
    <w:p w14:paraId="6DC4FC31" w14:textId="77777777" w:rsidR="00316AC0" w:rsidRPr="003B73DB" w:rsidRDefault="00273BE8" w:rsidP="00273BE8">
      <w:pPr>
        <w:pStyle w:val="ListParagraph"/>
        <w:numPr>
          <w:ilvl w:val="0"/>
          <w:numId w:val="4"/>
        </w:numPr>
      </w:pPr>
      <w:r w:rsidRPr="003B73DB">
        <w:t>had at least t</w:t>
      </w:r>
      <w:r w:rsidR="00EE6252" w:rsidRPr="003B73DB">
        <w:t>wo</w:t>
      </w:r>
      <w:r w:rsidRPr="003B73DB">
        <w:t xml:space="preserve"> clinical encounters</w:t>
      </w:r>
      <w:r w:rsidRPr="003B73DB">
        <w:rPr>
          <w:rStyle w:val="FootnoteReference"/>
        </w:rPr>
        <w:footnoteReference w:id="4"/>
      </w:r>
      <w:r w:rsidRPr="003B73DB">
        <w:t xml:space="preserve"> on different days recorded between 1 </w:t>
      </w:r>
      <w:r w:rsidR="00EE6252" w:rsidRPr="003B73DB">
        <w:t>April 2018 and</w:t>
      </w:r>
      <w:r w:rsidRPr="003B73DB">
        <w:t xml:space="preserve"> 31 </w:t>
      </w:r>
      <w:r w:rsidR="00EE6252" w:rsidRPr="003B73DB">
        <w:t>March 2021</w:t>
      </w:r>
    </w:p>
    <w:p w14:paraId="309B2C2F" w14:textId="45058504" w:rsidR="00273BE8" w:rsidRPr="003B73DB" w:rsidRDefault="004E47D2" w:rsidP="00273BE8">
      <w:pPr>
        <w:pStyle w:val="ListParagraph"/>
        <w:numPr>
          <w:ilvl w:val="0"/>
          <w:numId w:val="4"/>
        </w:numPr>
      </w:pPr>
      <w:r w:rsidRPr="003B73DB">
        <w:t xml:space="preserve">had a patient status of active, inactive, deceased or </w:t>
      </w:r>
      <w:r w:rsidR="00117A74" w:rsidRPr="003B73DB">
        <w:t>visitor (next of kin and emergency contacts were excluded)</w:t>
      </w:r>
      <w:r w:rsidR="00273BE8" w:rsidRPr="003B73DB">
        <w:t>.</w:t>
      </w:r>
    </w:p>
    <w:p w14:paraId="68B22C30" w14:textId="3A93D586" w:rsidR="00273BE8" w:rsidRPr="003B73DB" w:rsidRDefault="00273BE8" w:rsidP="000A5383">
      <w:r w:rsidRPr="003B73DB">
        <w:t xml:space="preserve">The analyses on </w:t>
      </w:r>
      <w:r w:rsidR="000A5383" w:rsidRPr="003B73DB">
        <w:t xml:space="preserve">the changing utilisation of </w:t>
      </w:r>
      <w:proofErr w:type="spellStart"/>
      <w:r w:rsidR="000A5383" w:rsidRPr="003B73DB">
        <w:t>PrEP</w:t>
      </w:r>
      <w:proofErr w:type="spellEnd"/>
      <w:r w:rsidR="000A5383" w:rsidRPr="003B73DB">
        <w:t xml:space="preserve"> since PB</w:t>
      </w:r>
      <w:r w:rsidR="000F35CD" w:rsidRPr="003B73DB">
        <w:t>S</w:t>
      </w:r>
      <w:r w:rsidR="000A5383" w:rsidRPr="003B73DB">
        <w:t xml:space="preserve"> listing</w:t>
      </w:r>
      <w:r w:rsidR="000048E6" w:rsidRPr="003B73DB">
        <w:t xml:space="preserve"> involved two subpopulations. The </w:t>
      </w:r>
      <w:proofErr w:type="spellStart"/>
      <w:r w:rsidR="000048E6" w:rsidRPr="003B73DB">
        <w:rPr>
          <w:b/>
          <w:bCs/>
        </w:rPr>
        <w:t>PrEP</w:t>
      </w:r>
      <w:proofErr w:type="spellEnd"/>
      <w:r w:rsidR="000048E6" w:rsidRPr="003B73DB">
        <w:rPr>
          <w:b/>
          <w:bCs/>
        </w:rPr>
        <w:t xml:space="preserve"> T1 population</w:t>
      </w:r>
      <w:r w:rsidR="000048E6" w:rsidRPr="003B73DB">
        <w:t xml:space="preserve"> includes patients </w:t>
      </w:r>
      <w:r w:rsidR="00167674" w:rsidRPr="003B73DB">
        <w:t xml:space="preserve">from the general study population who had a recorded prescription for </w:t>
      </w:r>
      <w:proofErr w:type="spellStart"/>
      <w:r w:rsidR="000048E6" w:rsidRPr="003B73DB">
        <w:t>PrEP</w:t>
      </w:r>
      <w:proofErr w:type="spellEnd"/>
      <w:r w:rsidR="000048E6" w:rsidRPr="003B73DB">
        <w:t xml:space="preserve"> during </w:t>
      </w:r>
      <w:r w:rsidR="00167674" w:rsidRPr="003B73DB">
        <w:t>the first time period (</w:t>
      </w:r>
      <w:r w:rsidR="000048E6" w:rsidRPr="003B73DB">
        <w:t>T1: 1 April 2018 to 30 September 2019</w:t>
      </w:r>
      <w:r w:rsidR="007C3C03" w:rsidRPr="003B73DB">
        <w:t>)</w:t>
      </w:r>
      <w:r w:rsidR="009E093F" w:rsidRPr="003B73DB">
        <w:t>.</w:t>
      </w:r>
      <w:r w:rsidR="000048E6" w:rsidRPr="003B73DB">
        <w:t xml:space="preserve"> </w:t>
      </w:r>
      <w:r w:rsidR="009E093F" w:rsidRPr="003B73DB">
        <w:t xml:space="preserve">The </w:t>
      </w:r>
      <w:proofErr w:type="spellStart"/>
      <w:r w:rsidR="009E093F" w:rsidRPr="003B73DB">
        <w:rPr>
          <w:b/>
          <w:bCs/>
        </w:rPr>
        <w:t>PrEP</w:t>
      </w:r>
      <w:proofErr w:type="spellEnd"/>
      <w:r w:rsidR="009E093F" w:rsidRPr="003B73DB">
        <w:rPr>
          <w:b/>
          <w:bCs/>
        </w:rPr>
        <w:t xml:space="preserve"> T2 population</w:t>
      </w:r>
      <w:r w:rsidR="009E093F" w:rsidRPr="003B73DB">
        <w:t xml:space="preserve"> includes patients from the general study population who had a recorded prescription for </w:t>
      </w:r>
      <w:proofErr w:type="spellStart"/>
      <w:r w:rsidR="009E093F" w:rsidRPr="003B73DB">
        <w:t>PrEP</w:t>
      </w:r>
      <w:proofErr w:type="spellEnd"/>
      <w:r w:rsidR="009E093F" w:rsidRPr="003B73DB">
        <w:t xml:space="preserve"> during the second time period (</w:t>
      </w:r>
      <w:r w:rsidR="000048E6" w:rsidRPr="003B73DB">
        <w:t>T2: 1 October 2019 to 31 March 2021</w:t>
      </w:r>
      <w:r w:rsidR="009E093F" w:rsidRPr="003B73DB">
        <w:t>)</w:t>
      </w:r>
      <w:r w:rsidR="000048E6" w:rsidRPr="003B73DB">
        <w:t>.</w:t>
      </w:r>
      <w:r w:rsidR="00D96FB8" w:rsidRPr="003B73DB">
        <w:t xml:space="preserve"> Patient</w:t>
      </w:r>
      <w:r w:rsidR="00157A8B" w:rsidRPr="003B73DB">
        <w:t>s</w:t>
      </w:r>
      <w:r w:rsidR="00D96FB8" w:rsidRPr="003B73DB">
        <w:t xml:space="preserve"> may be included in both time periods.</w:t>
      </w:r>
    </w:p>
    <w:p w14:paraId="1656204E" w14:textId="423FBC09" w:rsidR="00273BE8" w:rsidRPr="003B73DB" w:rsidRDefault="00A17768" w:rsidP="00273BE8">
      <w:pPr>
        <w:pStyle w:val="Heading3"/>
      </w:pPr>
      <w:proofErr w:type="spellStart"/>
      <w:r w:rsidRPr="003B73DB">
        <w:t>PrEP</w:t>
      </w:r>
      <w:proofErr w:type="spellEnd"/>
      <w:r w:rsidRPr="003B73DB">
        <w:t xml:space="preserve"> medicines</w:t>
      </w:r>
    </w:p>
    <w:p w14:paraId="4D9ACC53" w14:textId="65C8AAB0" w:rsidR="007A3024" w:rsidRPr="003B73DB" w:rsidRDefault="007A3024" w:rsidP="007A3024">
      <w:r w:rsidRPr="003B73DB">
        <w:t xml:space="preserve">The </w:t>
      </w:r>
      <w:proofErr w:type="spellStart"/>
      <w:r w:rsidRPr="003B73DB">
        <w:t>PrEP</w:t>
      </w:r>
      <w:proofErr w:type="spellEnd"/>
      <w:r w:rsidRPr="003B73DB">
        <w:t xml:space="preserve"> medicines included in </w:t>
      </w:r>
      <w:r w:rsidR="00E3467A" w:rsidRPr="003B73DB">
        <w:t>this study</w:t>
      </w:r>
      <w:r w:rsidRPr="003B73DB">
        <w:t xml:space="preserve"> are listed in Table 2. In the </w:t>
      </w:r>
      <w:proofErr w:type="spellStart"/>
      <w:r w:rsidRPr="003B73DB">
        <w:t>MedicineInsight</w:t>
      </w:r>
      <w:proofErr w:type="spellEnd"/>
      <w:r w:rsidRPr="003B73DB">
        <w:t xml:space="preserve"> data </w:t>
      </w:r>
      <w:proofErr w:type="spellStart"/>
      <w:r w:rsidRPr="003B73DB">
        <w:t>PrEP</w:t>
      </w:r>
      <w:proofErr w:type="spellEnd"/>
      <w:r w:rsidRPr="003B73DB">
        <w:t xml:space="preserve"> medicines </w:t>
      </w:r>
      <w:r w:rsidR="00E3467A" w:rsidRPr="003B73DB">
        <w:t>were</w:t>
      </w:r>
      <w:r w:rsidRPr="003B73DB">
        <w:t xml:space="preserve"> identified from the ‘</w:t>
      </w:r>
      <w:r w:rsidR="00F934B2" w:rsidRPr="003B73DB">
        <w:t>S</w:t>
      </w:r>
      <w:r w:rsidRPr="003B73DB">
        <w:t xml:space="preserve">cript item’ table using the ‘medicine active ingredient’ and ‘medicine name’ fields. Since these medicines are also used for treating HIV, patients </w:t>
      </w:r>
      <w:r w:rsidR="00F934B2" w:rsidRPr="003B73DB">
        <w:t>were</w:t>
      </w:r>
      <w:r w:rsidRPr="003B73DB">
        <w:t xml:space="preserve"> excluded if they had a diagnosis of HIV recorded before, or 7 days after, the first </w:t>
      </w:r>
      <w:proofErr w:type="spellStart"/>
      <w:r w:rsidRPr="003B73DB">
        <w:t>PrEP</w:t>
      </w:r>
      <w:proofErr w:type="spellEnd"/>
      <w:r w:rsidRPr="003B73DB">
        <w:t xml:space="preserve"> prescription or if the term ‘post-exposure prophylaxis (PEP)’ was recorded during therapy with one of the </w:t>
      </w:r>
      <w:proofErr w:type="spellStart"/>
      <w:r w:rsidRPr="003B73DB">
        <w:t>PrEP</w:t>
      </w:r>
      <w:proofErr w:type="spellEnd"/>
      <w:r w:rsidRPr="003B73DB">
        <w:t xml:space="preserve"> medicines. Diagnoses </w:t>
      </w:r>
      <w:r w:rsidR="00F934B2" w:rsidRPr="003B73DB">
        <w:t>of HIV were</w:t>
      </w:r>
      <w:r w:rsidRPr="003B73DB">
        <w:t xml:space="preserve"> identified from the diagnosis, reason for encounter, reason for prescription and authority indication fields. </w:t>
      </w:r>
    </w:p>
    <w:p w14:paraId="221D6FC0" w14:textId="1EE4E1D4" w:rsidR="00A57C75" w:rsidRPr="003B73DB" w:rsidRDefault="007A3024" w:rsidP="007A3024">
      <w:r w:rsidRPr="003B73DB">
        <w:lastRenderedPageBreak/>
        <w:t>The count of prescriptions include</w:t>
      </w:r>
      <w:r w:rsidR="00B02B21" w:rsidRPr="003B73DB">
        <w:t>d</w:t>
      </w:r>
      <w:r w:rsidRPr="003B73DB">
        <w:t xml:space="preserve"> issued prescriptions plus repeats. For example, an issued prescription with 2 repeats </w:t>
      </w:r>
      <w:r w:rsidR="00B02B21" w:rsidRPr="003B73DB">
        <w:t>was</w:t>
      </w:r>
      <w:r w:rsidRPr="003B73DB">
        <w:t xml:space="preserve"> counted as 3 prescriptions and </w:t>
      </w:r>
      <w:r w:rsidR="00B02B21" w:rsidRPr="003B73DB">
        <w:t>was</w:t>
      </w:r>
      <w:r w:rsidRPr="003B73DB">
        <w:t xml:space="preserve"> expected to last 3 months, assuming daily dosing.</w:t>
      </w:r>
    </w:p>
    <w:p w14:paraId="7C065D94" w14:textId="77777777" w:rsidR="00A57C75" w:rsidRPr="003B73DB" w:rsidRDefault="00A57C75" w:rsidP="00A57C75">
      <w:pPr>
        <w:pStyle w:val="Heading3"/>
      </w:pPr>
      <w:r w:rsidRPr="003B73DB">
        <w:t>Definitions</w:t>
      </w:r>
    </w:p>
    <w:p w14:paraId="1B40E1FE" w14:textId="343ED7A3" w:rsidR="00A57C75" w:rsidRPr="003B73DB" w:rsidRDefault="00A57C75" w:rsidP="00A57C75">
      <w:r w:rsidRPr="003B73DB">
        <w:t xml:space="preserve">Socio-demographics in the analysis included age, sex, </w:t>
      </w:r>
      <w:r w:rsidR="006A2105" w:rsidRPr="003B73DB">
        <w:t>state</w:t>
      </w:r>
      <w:r w:rsidR="00A462A1" w:rsidRPr="003B73DB">
        <w:t xml:space="preserve"> or territory, </w:t>
      </w:r>
      <w:r w:rsidRPr="003B73DB">
        <w:t xml:space="preserve">SEIFA, remoteness and Aboriginal and Torres Strait Islander status (as reported in the CIS). </w:t>
      </w:r>
    </w:p>
    <w:p w14:paraId="232A7E0E" w14:textId="2FEE8BA2" w:rsidR="00A57C75" w:rsidRPr="003B73DB" w:rsidRDefault="00E2426E" w:rsidP="00A57C75">
      <w:r w:rsidRPr="003B73DB">
        <w:t xml:space="preserve">Mental health </w:t>
      </w:r>
      <w:r w:rsidR="00AE27E2" w:rsidRPr="003B73DB">
        <w:t xml:space="preserve">conditions </w:t>
      </w:r>
      <w:r w:rsidRPr="003B73DB">
        <w:t xml:space="preserve">and </w:t>
      </w:r>
      <w:r w:rsidR="00CF4451" w:rsidRPr="003B73DB">
        <w:t xml:space="preserve">drug use disorders were assessed as potential factors that might impact adherence or compliance. </w:t>
      </w:r>
      <w:r w:rsidR="002D095F" w:rsidRPr="003B73DB">
        <w:t xml:space="preserve">Conditions assessed included anxiety, depression, bipolar disorder, schizophrenia, opioid use disorder and alcohol use disorder. </w:t>
      </w:r>
      <w:r w:rsidR="00A57C75" w:rsidRPr="003B73DB">
        <w:t xml:space="preserve">Patients were defined as having a condition (Table </w:t>
      </w:r>
      <w:r w:rsidR="00955537" w:rsidRPr="003B73DB">
        <w:t>2</w:t>
      </w:r>
      <w:r w:rsidR="00A57C75" w:rsidRPr="003B73DB">
        <w:t>) if they had a relevant coded (</w:t>
      </w:r>
      <w:proofErr w:type="spellStart"/>
      <w:r w:rsidR="00A57C75" w:rsidRPr="003B73DB">
        <w:t>Docle</w:t>
      </w:r>
      <w:proofErr w:type="spellEnd"/>
      <w:r w:rsidR="00A57C75" w:rsidRPr="003B73DB">
        <w:t xml:space="preserve">, </w:t>
      </w:r>
      <w:proofErr w:type="spellStart"/>
      <w:r w:rsidR="00A57C75" w:rsidRPr="003B73DB">
        <w:t>Pyefinch</w:t>
      </w:r>
      <w:proofErr w:type="spellEnd"/>
      <w:r w:rsidR="00A57C75" w:rsidRPr="003B73DB">
        <w:t>) or free text entry in one of the three diagnosis fields – diagnosis, reason for encounter or reason for prescription - recorded at any time from the patient's earliest record up to the end of the study period.</w:t>
      </w:r>
    </w:p>
    <w:p w14:paraId="12E65425" w14:textId="0FAE10BE" w:rsidR="00B847AE" w:rsidRPr="003B73DB" w:rsidRDefault="00B847AE" w:rsidP="00B847AE">
      <w:pPr>
        <w:pStyle w:val="Tabletitle"/>
      </w:pPr>
      <w:bookmarkStart w:id="9" w:name="_Hlk58592958"/>
      <w:r w:rsidRPr="003B73DB">
        <w:t xml:space="preserve">Table </w:t>
      </w:r>
      <w:r w:rsidR="00B92E3F" w:rsidRPr="003B73DB">
        <w:t>2</w:t>
      </w:r>
      <w:r w:rsidRPr="003B73DB">
        <w:t xml:space="preserve">: Terms used to identify patients with conditions </w:t>
      </w:r>
    </w:p>
    <w:tbl>
      <w:tblPr>
        <w:tblStyle w:val="TableGrid"/>
        <w:tblW w:w="5000" w:type="pct"/>
        <w:tblLook w:val="04A0" w:firstRow="1" w:lastRow="0" w:firstColumn="1" w:lastColumn="0" w:noHBand="0" w:noVBand="1"/>
      </w:tblPr>
      <w:tblGrid>
        <w:gridCol w:w="2104"/>
        <w:gridCol w:w="6843"/>
      </w:tblGrid>
      <w:tr w:rsidR="00B847AE" w:rsidRPr="003B73DB" w14:paraId="37341C22" w14:textId="77777777" w:rsidTr="000248F8">
        <w:trPr>
          <w:trHeight w:val="20"/>
          <w:tblHeader/>
        </w:trPr>
        <w:tc>
          <w:tcPr>
            <w:tcW w:w="1176" w:type="pct"/>
            <w:shd w:val="clear" w:color="auto" w:fill="BFBFBF" w:themeFill="background1" w:themeFillShade="BF"/>
          </w:tcPr>
          <w:bookmarkEnd w:id="9"/>
          <w:p w14:paraId="2936D906" w14:textId="77777777" w:rsidR="00B847AE" w:rsidRPr="003B73DB" w:rsidRDefault="00B847AE" w:rsidP="000248F8">
            <w:pPr>
              <w:pStyle w:val="Tableheading"/>
              <w:jc w:val="left"/>
              <w:rPr>
                <w:sz w:val="20"/>
                <w:szCs w:val="20"/>
              </w:rPr>
            </w:pPr>
            <w:r w:rsidRPr="003B73DB">
              <w:rPr>
                <w:sz w:val="20"/>
                <w:szCs w:val="20"/>
              </w:rPr>
              <w:t>Condition</w:t>
            </w:r>
          </w:p>
        </w:tc>
        <w:tc>
          <w:tcPr>
            <w:tcW w:w="3824" w:type="pct"/>
            <w:shd w:val="clear" w:color="auto" w:fill="BFBFBF" w:themeFill="background1" w:themeFillShade="BF"/>
          </w:tcPr>
          <w:p w14:paraId="38307CE5" w14:textId="77777777" w:rsidR="00B847AE" w:rsidRPr="003B73DB" w:rsidRDefault="00B847AE" w:rsidP="000248F8">
            <w:pPr>
              <w:pStyle w:val="Tableheading"/>
              <w:jc w:val="left"/>
              <w:rPr>
                <w:sz w:val="20"/>
                <w:szCs w:val="20"/>
              </w:rPr>
            </w:pPr>
            <w:r w:rsidRPr="003B73DB">
              <w:rPr>
                <w:sz w:val="20"/>
                <w:szCs w:val="20"/>
              </w:rPr>
              <w:t>Included terms</w:t>
            </w:r>
          </w:p>
        </w:tc>
      </w:tr>
      <w:tr w:rsidR="00B847AE" w:rsidRPr="003B73DB" w14:paraId="50C415F6" w14:textId="77777777" w:rsidTr="000248F8">
        <w:trPr>
          <w:trHeight w:val="20"/>
        </w:trPr>
        <w:tc>
          <w:tcPr>
            <w:tcW w:w="1176" w:type="pct"/>
          </w:tcPr>
          <w:p w14:paraId="65280E01" w14:textId="3DA70878" w:rsidR="00B847AE" w:rsidRPr="003B73DB" w:rsidRDefault="009F2852" w:rsidP="000248F8">
            <w:pPr>
              <w:pStyle w:val="Tableheading"/>
              <w:jc w:val="left"/>
              <w:rPr>
                <w:rFonts w:cstheme="minorHAnsi"/>
                <w:b w:val="0"/>
                <w:sz w:val="20"/>
                <w:szCs w:val="20"/>
              </w:rPr>
            </w:pPr>
            <w:r w:rsidRPr="003B73DB">
              <w:rPr>
                <w:rFonts w:cstheme="minorHAnsi"/>
                <w:b w:val="0"/>
                <w:sz w:val="20"/>
                <w:szCs w:val="20"/>
              </w:rPr>
              <w:t>alcohol use disorder</w:t>
            </w:r>
          </w:p>
        </w:tc>
        <w:tc>
          <w:tcPr>
            <w:tcW w:w="3824" w:type="pct"/>
          </w:tcPr>
          <w:p w14:paraId="4CAE2B68" w14:textId="54747F74" w:rsidR="00B847AE" w:rsidRPr="003B73DB" w:rsidRDefault="00DD2C31" w:rsidP="000248F8">
            <w:pPr>
              <w:pStyle w:val="Tableheading"/>
              <w:jc w:val="left"/>
              <w:rPr>
                <w:rFonts w:cstheme="minorHAnsi"/>
                <w:b w:val="0"/>
                <w:sz w:val="20"/>
                <w:szCs w:val="20"/>
              </w:rPr>
            </w:pPr>
            <w:r w:rsidRPr="003B73DB">
              <w:rPr>
                <w:rFonts w:cstheme="minorHAnsi"/>
                <w:b w:val="0"/>
                <w:sz w:val="20"/>
                <w:szCs w:val="20"/>
              </w:rPr>
              <w:t xml:space="preserve"> (abuse or dependence or addiction) of alcohol, alcohol addiction, alcohol dependence, alcohol related brain injury, alcohol use disorder, alcoholic, alcohol withdrawal, alcoholism, </w:t>
            </w:r>
            <w:proofErr w:type="spellStart"/>
            <w:r w:rsidRPr="003B73DB">
              <w:rPr>
                <w:rFonts w:cstheme="minorHAnsi"/>
                <w:b w:val="0"/>
                <w:sz w:val="20"/>
                <w:szCs w:val="20"/>
              </w:rPr>
              <w:t>antabuse</w:t>
            </w:r>
            <w:proofErr w:type="spellEnd"/>
            <w:r w:rsidRPr="003B73DB">
              <w:rPr>
                <w:rFonts w:cstheme="minorHAnsi"/>
                <w:b w:val="0"/>
                <w:sz w:val="20"/>
                <w:szCs w:val="20"/>
              </w:rPr>
              <w:t xml:space="preserve"> type reaction, delirium tremens, Korsakoff's dementia </w:t>
            </w:r>
          </w:p>
        </w:tc>
      </w:tr>
      <w:tr w:rsidR="00B847AE" w:rsidRPr="003B73DB" w14:paraId="59B17093" w14:textId="77777777" w:rsidTr="000248F8">
        <w:trPr>
          <w:trHeight w:val="20"/>
        </w:trPr>
        <w:tc>
          <w:tcPr>
            <w:tcW w:w="1176" w:type="pct"/>
          </w:tcPr>
          <w:p w14:paraId="0D8B6EC3" w14:textId="6DEBC3A6" w:rsidR="00B847AE" w:rsidRPr="003B73DB" w:rsidRDefault="00526375" w:rsidP="000248F8">
            <w:pPr>
              <w:pStyle w:val="Tableheading"/>
              <w:jc w:val="left"/>
              <w:rPr>
                <w:rFonts w:cstheme="minorHAnsi"/>
                <w:b w:val="0"/>
                <w:sz w:val="20"/>
                <w:szCs w:val="20"/>
              </w:rPr>
            </w:pPr>
            <w:r w:rsidRPr="003B73DB">
              <w:rPr>
                <w:rFonts w:cstheme="minorHAnsi"/>
                <w:b w:val="0"/>
                <w:sz w:val="20"/>
                <w:szCs w:val="20"/>
              </w:rPr>
              <w:t>anxiety</w:t>
            </w:r>
          </w:p>
        </w:tc>
        <w:tc>
          <w:tcPr>
            <w:tcW w:w="3824" w:type="pct"/>
          </w:tcPr>
          <w:p w14:paraId="3924F400" w14:textId="2BB22303" w:rsidR="00B847AE" w:rsidRPr="003B73DB" w:rsidRDefault="00FA51E0" w:rsidP="000248F8">
            <w:pPr>
              <w:pStyle w:val="Tableheading"/>
              <w:jc w:val="left"/>
              <w:rPr>
                <w:rFonts w:cstheme="minorBidi"/>
                <w:b w:val="0"/>
                <w:sz w:val="20"/>
                <w:szCs w:val="20"/>
              </w:rPr>
            </w:pPr>
            <w:r w:rsidRPr="003B73DB">
              <w:rPr>
                <w:rFonts w:cstheme="minorBidi"/>
                <w:b w:val="0"/>
                <w:sz w:val="20"/>
                <w:szCs w:val="20"/>
              </w:rPr>
              <w:t>anxiety, generalized anxiety disorder, mixed anxiety/depression, obsessive compulsive disorder (OCD), post-traumatic stress disorder (PTSD)</w:t>
            </w:r>
          </w:p>
        </w:tc>
      </w:tr>
      <w:tr w:rsidR="00526375" w:rsidRPr="003B73DB" w14:paraId="4BC177E7" w14:textId="77777777" w:rsidTr="000248F8">
        <w:trPr>
          <w:trHeight w:val="20"/>
        </w:trPr>
        <w:tc>
          <w:tcPr>
            <w:tcW w:w="1176" w:type="pct"/>
          </w:tcPr>
          <w:p w14:paraId="525AF3C1" w14:textId="31AC90DB" w:rsidR="00526375" w:rsidRPr="003B73DB" w:rsidRDefault="00526375" w:rsidP="000248F8">
            <w:pPr>
              <w:pStyle w:val="Tableheading"/>
              <w:jc w:val="left"/>
              <w:rPr>
                <w:rFonts w:cstheme="minorHAnsi"/>
                <w:b w:val="0"/>
                <w:sz w:val="20"/>
                <w:szCs w:val="20"/>
              </w:rPr>
            </w:pPr>
            <w:r w:rsidRPr="003B73DB">
              <w:rPr>
                <w:rFonts w:cstheme="minorHAnsi"/>
                <w:b w:val="0"/>
                <w:sz w:val="20"/>
                <w:szCs w:val="20"/>
              </w:rPr>
              <w:t>bipolar disorder</w:t>
            </w:r>
          </w:p>
        </w:tc>
        <w:tc>
          <w:tcPr>
            <w:tcW w:w="3824" w:type="pct"/>
          </w:tcPr>
          <w:p w14:paraId="06462336" w14:textId="1E6C6358" w:rsidR="00526375" w:rsidRPr="003B73DB" w:rsidRDefault="006E604C" w:rsidP="000248F8">
            <w:pPr>
              <w:pStyle w:val="Tableheading"/>
              <w:jc w:val="left"/>
              <w:rPr>
                <w:rFonts w:cstheme="minorBidi"/>
                <w:b w:val="0"/>
                <w:sz w:val="20"/>
                <w:szCs w:val="20"/>
              </w:rPr>
            </w:pPr>
            <w:r w:rsidRPr="003B73DB">
              <w:rPr>
                <w:rFonts w:cstheme="minorBidi"/>
                <w:b w:val="0"/>
                <w:sz w:val="20"/>
                <w:szCs w:val="20"/>
              </w:rPr>
              <w:t>bipolar affective disorder, bipolar 1 disorder, bipolar 2 disorder, bipolar spectrum disorder, manic depressive illness, manic depressive psychosis</w:t>
            </w:r>
          </w:p>
        </w:tc>
      </w:tr>
      <w:tr w:rsidR="00526375" w:rsidRPr="003B73DB" w14:paraId="290779F3" w14:textId="77777777" w:rsidTr="000248F8">
        <w:trPr>
          <w:trHeight w:val="20"/>
        </w:trPr>
        <w:tc>
          <w:tcPr>
            <w:tcW w:w="1176" w:type="pct"/>
          </w:tcPr>
          <w:p w14:paraId="17D4EA7F" w14:textId="36CADB76" w:rsidR="00526375" w:rsidRPr="003B73DB" w:rsidRDefault="00526375" w:rsidP="000248F8">
            <w:pPr>
              <w:pStyle w:val="Tableheading"/>
              <w:jc w:val="left"/>
              <w:rPr>
                <w:rFonts w:cstheme="minorHAnsi"/>
                <w:b w:val="0"/>
                <w:sz w:val="20"/>
                <w:szCs w:val="20"/>
              </w:rPr>
            </w:pPr>
            <w:r w:rsidRPr="003B73DB">
              <w:rPr>
                <w:rFonts w:cstheme="minorHAnsi"/>
                <w:b w:val="0"/>
                <w:sz w:val="20"/>
                <w:szCs w:val="20"/>
              </w:rPr>
              <w:t>depression</w:t>
            </w:r>
          </w:p>
        </w:tc>
        <w:tc>
          <w:tcPr>
            <w:tcW w:w="3824" w:type="pct"/>
          </w:tcPr>
          <w:p w14:paraId="5E34C21B" w14:textId="15F6C766" w:rsidR="00526375" w:rsidRPr="003B73DB" w:rsidRDefault="00FC7D42" w:rsidP="000248F8">
            <w:pPr>
              <w:pStyle w:val="Tableheading"/>
              <w:tabs>
                <w:tab w:val="left" w:pos="690"/>
              </w:tabs>
              <w:jc w:val="left"/>
              <w:rPr>
                <w:rFonts w:cstheme="minorBidi"/>
                <w:b w:val="0"/>
                <w:sz w:val="20"/>
                <w:szCs w:val="20"/>
              </w:rPr>
            </w:pPr>
            <w:r w:rsidRPr="003B73DB">
              <w:rPr>
                <w:rFonts w:cstheme="minorBidi"/>
                <w:b w:val="0"/>
                <w:sz w:val="20"/>
                <w:szCs w:val="20"/>
              </w:rPr>
              <w:t>depression, post-natal depression, adjustment disorder with depression, mixed anxiety/depression</w:t>
            </w:r>
          </w:p>
        </w:tc>
      </w:tr>
      <w:tr w:rsidR="00526375" w:rsidRPr="003B73DB" w14:paraId="307725D9" w14:textId="77777777" w:rsidTr="000248F8">
        <w:trPr>
          <w:trHeight w:val="20"/>
        </w:trPr>
        <w:tc>
          <w:tcPr>
            <w:tcW w:w="1176" w:type="pct"/>
          </w:tcPr>
          <w:p w14:paraId="097FC104" w14:textId="520911E7" w:rsidR="00526375" w:rsidRPr="003B73DB" w:rsidRDefault="00526375" w:rsidP="000248F8">
            <w:pPr>
              <w:pStyle w:val="Tableheading"/>
              <w:jc w:val="left"/>
              <w:rPr>
                <w:rFonts w:cstheme="minorHAnsi"/>
                <w:b w:val="0"/>
                <w:sz w:val="20"/>
                <w:szCs w:val="20"/>
              </w:rPr>
            </w:pPr>
            <w:r w:rsidRPr="003B73DB">
              <w:rPr>
                <w:rFonts w:cstheme="minorHAnsi"/>
                <w:b w:val="0"/>
                <w:sz w:val="20"/>
                <w:szCs w:val="20"/>
              </w:rPr>
              <w:t>HIV</w:t>
            </w:r>
          </w:p>
        </w:tc>
        <w:tc>
          <w:tcPr>
            <w:tcW w:w="3824" w:type="pct"/>
          </w:tcPr>
          <w:p w14:paraId="051C79BE" w14:textId="09523CF3" w:rsidR="00526375" w:rsidRPr="003B73DB" w:rsidRDefault="00377F1C" w:rsidP="000248F8">
            <w:pPr>
              <w:pStyle w:val="Tableheading"/>
              <w:jc w:val="left"/>
              <w:rPr>
                <w:rFonts w:cstheme="minorBidi"/>
                <w:b w:val="0"/>
                <w:sz w:val="20"/>
                <w:szCs w:val="20"/>
              </w:rPr>
            </w:pPr>
            <w:r w:rsidRPr="003B73DB">
              <w:rPr>
                <w:rFonts w:cstheme="minorBidi"/>
                <w:b w:val="0"/>
                <w:sz w:val="20"/>
                <w:szCs w:val="20"/>
              </w:rPr>
              <w:t>HIV, HIV carrier, AIDS, but excludes HIV embryopathy</w:t>
            </w:r>
          </w:p>
        </w:tc>
      </w:tr>
      <w:tr w:rsidR="00B847AE" w:rsidRPr="003B73DB" w14:paraId="456634E9" w14:textId="77777777" w:rsidTr="000248F8">
        <w:trPr>
          <w:trHeight w:val="20"/>
        </w:trPr>
        <w:tc>
          <w:tcPr>
            <w:tcW w:w="1176" w:type="pct"/>
          </w:tcPr>
          <w:p w14:paraId="0738A9AC" w14:textId="47561E2D" w:rsidR="00B847AE" w:rsidRPr="003B73DB" w:rsidRDefault="00526375" w:rsidP="000248F8">
            <w:pPr>
              <w:pStyle w:val="Tableheading"/>
              <w:jc w:val="left"/>
              <w:rPr>
                <w:rFonts w:cstheme="minorHAnsi"/>
                <w:b w:val="0"/>
                <w:sz w:val="20"/>
                <w:szCs w:val="20"/>
              </w:rPr>
            </w:pPr>
            <w:r w:rsidRPr="003B73DB">
              <w:rPr>
                <w:rFonts w:cstheme="minorHAnsi"/>
                <w:b w:val="0"/>
                <w:sz w:val="20"/>
                <w:szCs w:val="20"/>
              </w:rPr>
              <w:t>schizophrenia or schizoaffective disorder</w:t>
            </w:r>
          </w:p>
        </w:tc>
        <w:tc>
          <w:tcPr>
            <w:tcW w:w="3824" w:type="pct"/>
          </w:tcPr>
          <w:p w14:paraId="23D1DF09" w14:textId="5A25AEA1" w:rsidR="00B847AE" w:rsidRPr="003B73DB" w:rsidRDefault="003F4154" w:rsidP="00B73F72">
            <w:pPr>
              <w:pStyle w:val="Tableheading"/>
              <w:jc w:val="left"/>
              <w:rPr>
                <w:rFonts w:cstheme="minorBidi"/>
                <w:b w:val="0"/>
                <w:sz w:val="20"/>
                <w:szCs w:val="20"/>
              </w:rPr>
            </w:pPr>
            <w:r w:rsidRPr="003B73DB">
              <w:rPr>
                <w:rFonts w:cstheme="minorBidi"/>
                <w:b w:val="0"/>
                <w:sz w:val="20"/>
                <w:szCs w:val="20"/>
              </w:rPr>
              <w:t>schizophrenia [catatonic, chronic, disorganised, hebephrenic, paranoid, undifferentiated], schizoaffective disorder, schizophreniform disorder, psychosis senile, senile dementia with psychosis</w:t>
            </w:r>
            <w:r w:rsidR="00B73F72" w:rsidRPr="003B73DB">
              <w:rPr>
                <w:rFonts w:cstheme="minorBidi"/>
                <w:b w:val="0"/>
                <w:sz w:val="20"/>
                <w:szCs w:val="20"/>
              </w:rPr>
              <w:t xml:space="preserve">, </w:t>
            </w:r>
            <w:r w:rsidRPr="003B73DB">
              <w:rPr>
                <w:rFonts w:cstheme="minorBidi"/>
                <w:b w:val="0"/>
                <w:sz w:val="20"/>
                <w:szCs w:val="20"/>
              </w:rPr>
              <w:t>borderline schizophrenia, brief reactive schizophrenia, para schizophrenia.</w:t>
            </w:r>
          </w:p>
        </w:tc>
      </w:tr>
      <w:tr w:rsidR="00B847AE" w:rsidRPr="003B73DB" w14:paraId="3FC126FA" w14:textId="77777777" w:rsidTr="000248F8">
        <w:trPr>
          <w:trHeight w:val="20"/>
        </w:trPr>
        <w:tc>
          <w:tcPr>
            <w:tcW w:w="1176" w:type="pct"/>
          </w:tcPr>
          <w:p w14:paraId="7D08A3E9" w14:textId="34F532B5" w:rsidR="00B847AE" w:rsidRPr="003B73DB" w:rsidRDefault="009F2852" w:rsidP="000248F8">
            <w:pPr>
              <w:pStyle w:val="Tableheading"/>
              <w:jc w:val="left"/>
              <w:rPr>
                <w:rFonts w:cstheme="minorBidi"/>
                <w:b w:val="0"/>
                <w:sz w:val="20"/>
                <w:szCs w:val="20"/>
              </w:rPr>
            </w:pPr>
            <w:r w:rsidRPr="003B73DB">
              <w:rPr>
                <w:rFonts w:cstheme="minorBidi"/>
                <w:b w:val="0"/>
                <w:sz w:val="20"/>
                <w:szCs w:val="20"/>
              </w:rPr>
              <w:t>opioid use disorder</w:t>
            </w:r>
          </w:p>
        </w:tc>
        <w:tc>
          <w:tcPr>
            <w:tcW w:w="3824" w:type="pct"/>
          </w:tcPr>
          <w:p w14:paraId="4F85169B" w14:textId="737E6EFB" w:rsidR="00B847AE" w:rsidRPr="003B73DB" w:rsidRDefault="007236E3" w:rsidP="000248F8">
            <w:pPr>
              <w:pStyle w:val="Tableheading"/>
              <w:jc w:val="left"/>
              <w:rPr>
                <w:rFonts w:cstheme="minorHAnsi"/>
                <w:b w:val="0"/>
                <w:sz w:val="20"/>
                <w:szCs w:val="20"/>
              </w:rPr>
            </w:pPr>
            <w:r w:rsidRPr="003B73DB">
              <w:rPr>
                <w:rFonts w:cstheme="minorHAnsi"/>
                <w:b w:val="0"/>
                <w:sz w:val="20"/>
                <w:szCs w:val="20"/>
              </w:rPr>
              <w:t>abuse or dependence or addiction) of an opiate, drug addict, IDU, injecting drug user, intravenous drug use, IV drug use, long term opiate use</w:t>
            </w:r>
            <w:r w:rsidR="00F3683B" w:rsidRPr="003B73DB">
              <w:rPr>
                <w:rFonts w:cstheme="minorHAnsi"/>
                <w:b w:val="0"/>
                <w:sz w:val="20"/>
                <w:szCs w:val="20"/>
              </w:rPr>
              <w:t xml:space="preserve"> </w:t>
            </w:r>
          </w:p>
        </w:tc>
      </w:tr>
    </w:tbl>
    <w:p w14:paraId="6DFFD3A9" w14:textId="77777777" w:rsidR="00790C35" w:rsidRPr="003B73DB" w:rsidRDefault="00790C35" w:rsidP="00790C35">
      <w:pPr>
        <w:spacing w:line="480" w:lineRule="auto"/>
        <w:rPr>
          <w:rFonts w:cstheme="minorHAnsi"/>
          <w:i/>
          <w:iCs/>
          <w:sz w:val="20"/>
          <w:szCs w:val="20"/>
        </w:rPr>
      </w:pPr>
    </w:p>
    <w:p w14:paraId="35C6A9D3" w14:textId="64B77B3E" w:rsidR="00790C35" w:rsidRPr="003B73DB" w:rsidRDefault="00790C35" w:rsidP="00AD007B">
      <w:pPr>
        <w:pStyle w:val="Heading3"/>
        <w:rPr>
          <w:i w:val="0"/>
          <w:iCs/>
        </w:rPr>
      </w:pPr>
      <w:r w:rsidRPr="003B73DB">
        <w:t xml:space="preserve">Patterns of </w:t>
      </w:r>
      <w:proofErr w:type="spellStart"/>
      <w:r w:rsidRPr="003B73DB">
        <w:t>PrEP</w:t>
      </w:r>
      <w:proofErr w:type="spellEnd"/>
      <w:r w:rsidRPr="003B73DB">
        <w:t xml:space="preserve"> use</w:t>
      </w:r>
    </w:p>
    <w:p w14:paraId="216DE31D" w14:textId="60574852" w:rsidR="00790C35" w:rsidRPr="003B73DB" w:rsidRDefault="00790C35" w:rsidP="00790C35">
      <w:r w:rsidRPr="003B73DB">
        <w:t xml:space="preserve">Patterns of </w:t>
      </w:r>
      <w:proofErr w:type="spellStart"/>
      <w:r w:rsidRPr="003B73DB">
        <w:t>PrEP</w:t>
      </w:r>
      <w:proofErr w:type="spellEnd"/>
      <w:r w:rsidRPr="003B73DB">
        <w:t xml:space="preserve"> use were defined based on dosage instructions recorded by the prescriber (daily or on-demand regimen) and gaps between prescriptions (continuous or non-continuous use). </w:t>
      </w:r>
    </w:p>
    <w:p w14:paraId="0FAE92C0" w14:textId="1DF44D05" w:rsidR="00790C35" w:rsidRPr="003B73DB" w:rsidRDefault="00790C35" w:rsidP="00790C35">
      <w:r w:rsidRPr="003B73DB">
        <w:t xml:space="preserve">A patient’s pattern of </w:t>
      </w:r>
      <w:proofErr w:type="spellStart"/>
      <w:r w:rsidRPr="003B73DB">
        <w:t>PrEP</w:t>
      </w:r>
      <w:proofErr w:type="spellEnd"/>
      <w:r w:rsidRPr="003B73DB">
        <w:t xml:space="preserve"> use was classified as ‘</w:t>
      </w:r>
      <w:bookmarkStart w:id="10" w:name="_Hlk41488869"/>
      <w:r w:rsidRPr="003B73DB">
        <w:t>continuous</w:t>
      </w:r>
      <w:bookmarkEnd w:id="10"/>
      <w:r w:rsidRPr="003B73DB">
        <w:t xml:space="preserve">’ if they never had more than a 21-day (or more than 63 days for an issued prescription with 2 repeats) gap between the </w:t>
      </w:r>
      <w:r w:rsidRPr="003B73DB">
        <w:lastRenderedPageBreak/>
        <w:t xml:space="preserve">expected end of one prescription and the date of the next prescription for </w:t>
      </w:r>
      <w:proofErr w:type="spellStart"/>
      <w:r w:rsidRPr="003B73DB">
        <w:t>PrEP.</w:t>
      </w:r>
      <w:proofErr w:type="spellEnd"/>
      <w:r w:rsidRPr="003B73DB">
        <w:t xml:space="preserve"> Patients had a ‘non-continuous’ pattern if they had on-demand regimen recorded by the prescriber or had one or more gaps of &gt; 21 days (or &gt; 63 days for an issued prescription with 2 repeats) between the expected end of one prescription and the d</w:t>
      </w:r>
      <w:r w:rsidR="00835ABC" w:rsidRPr="003B73DB">
        <w:t xml:space="preserve"> </w:t>
      </w:r>
      <w:r w:rsidRPr="003B73DB">
        <w:t xml:space="preserve">ate of the next prescription for </w:t>
      </w:r>
      <w:proofErr w:type="spellStart"/>
      <w:r w:rsidRPr="003B73DB">
        <w:t>PrEP.</w:t>
      </w:r>
      <w:proofErr w:type="spellEnd"/>
      <w:r w:rsidR="00A3154F" w:rsidRPr="003B73DB">
        <w:t xml:space="preserve"> The expected end of one prescription (no repeats) is 30 days after the date of the prescription.</w:t>
      </w:r>
      <w:r w:rsidRPr="003B73DB">
        <w:t xml:space="preserve"> The 21-day gap was chosen as a conservative estimate of the number of days a patient could maintain a protective dose of four pills per week with a 30-day prescription.</w:t>
      </w:r>
      <w:r w:rsidR="009C6980" w:rsidRPr="003B73DB">
        <w:fldChar w:fldCharType="begin">
          <w:fldData xml:space="preserve">PEVuZE5vdGU+PENpdGU+PEF1dGhvcj5BbmRlcnNvbjwvQXV0aG9yPjxZZWFyPjIwMTI8L1llYXI+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ZiBtZWRpY2luZTwvYWJici0xPjwvYWx0LXBlcmlvZGljYWw+PHBhZ2VzPjIyMzctNDY8L3BhZ2Vz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</w:fldData>
        </w:fldChar>
      </w:r>
      <w:r w:rsidR="009C6980" w:rsidRPr="003B73DB">
        <w:instrText xml:space="preserve"> ADDIN EN.CITE </w:instrText>
      </w:r>
      <w:r w:rsidR="009C6980" w:rsidRPr="003B73DB">
        <w:fldChar w:fldCharType="begin">
          <w:fldData xml:space="preserve">PEVuZE5vdGU+PENpdGU+PEF1dGhvcj5BbmRlcnNvbjwvQXV0aG9yPjxZZWFyPjIwMTI8L1llYXI+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ZiBtZWRpY2luZTwvYWJici0xPjwvYWx0LXBlcmlvZGljYWw+PHBhZ2VzPjIyMzctNDY8L3BhZ2Vz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</w:fldData>
        </w:fldChar>
      </w:r>
      <w:r w:rsidR="009C6980" w:rsidRPr="003B73DB">
        <w:instrText xml:space="preserve"> ADDIN EN.CITE.DATA </w:instrText>
      </w:r>
      <w:r w:rsidR="009C6980" w:rsidRPr="003B73DB">
        <w:fldChar w:fldCharType="end"/>
      </w:r>
      <w:r w:rsidR="009C6980" w:rsidRPr="003B73DB">
        <w:fldChar w:fldCharType="separate"/>
      </w:r>
      <w:r w:rsidR="009C6980" w:rsidRPr="003B73DB">
        <w:rPr>
          <w:noProof/>
          <w:vertAlign w:val="superscript"/>
        </w:rPr>
        <w:t>2,5</w:t>
      </w:r>
      <w:r w:rsidR="009C6980" w:rsidRPr="003B73DB">
        <w:fldChar w:fldCharType="end"/>
      </w:r>
      <w:r w:rsidRPr="003B73DB">
        <w:t xml:space="preserve"> </w:t>
      </w:r>
    </w:p>
    <w:p w14:paraId="3740809B" w14:textId="77777777" w:rsidR="00790C35" w:rsidRPr="003B73DB" w:rsidRDefault="00790C35" w:rsidP="00957131">
      <w:pPr>
        <w:pStyle w:val="Heading3"/>
        <w:rPr>
          <w:i w:val="0"/>
          <w:iCs/>
        </w:rPr>
      </w:pPr>
      <w:proofErr w:type="spellStart"/>
      <w:r w:rsidRPr="003B73DB">
        <w:t>PrEP</w:t>
      </w:r>
      <w:proofErr w:type="spellEnd"/>
      <w:r w:rsidRPr="003B73DB">
        <w:t xml:space="preserve"> status at the end of the study</w:t>
      </w:r>
    </w:p>
    <w:p w14:paraId="40927E45" w14:textId="77777777" w:rsidR="00790C35" w:rsidRPr="003B73DB" w:rsidRDefault="00790C35" w:rsidP="00790C35">
      <w:proofErr w:type="spellStart"/>
      <w:r w:rsidRPr="003B73DB">
        <w:t>PrEP</w:t>
      </w:r>
      <w:proofErr w:type="spellEnd"/>
      <w:r w:rsidRPr="003B73DB">
        <w:t xml:space="preserve"> status at the end of the study was assessed as active, discontinued, or lost to follow-up as defined below:</w:t>
      </w:r>
    </w:p>
    <w:p w14:paraId="4F02ED3D" w14:textId="07045294" w:rsidR="00790C35" w:rsidRPr="003B73DB" w:rsidRDefault="00835ABC" w:rsidP="00790C35">
      <w:pPr>
        <w:pStyle w:val="ListParagraph"/>
        <w:numPr>
          <w:ilvl w:val="0"/>
          <w:numId w:val="45"/>
        </w:numPr>
      </w:pPr>
      <w:r w:rsidRPr="003B73DB">
        <w:t>a</w:t>
      </w:r>
      <w:r w:rsidR="00790C35" w:rsidRPr="003B73DB">
        <w:t xml:space="preserve">ctive: Patient had a </w:t>
      </w:r>
      <w:r w:rsidR="003931F7" w:rsidRPr="003B73DB">
        <w:t>‘current prescription for</w:t>
      </w:r>
      <w:r w:rsidR="00790C35" w:rsidRPr="003B73DB">
        <w:t xml:space="preserve"> </w:t>
      </w:r>
      <w:proofErr w:type="spellStart"/>
      <w:r w:rsidR="00790C35" w:rsidRPr="003B73DB">
        <w:t>PrEP</w:t>
      </w:r>
      <w:proofErr w:type="spellEnd"/>
      <w:r w:rsidR="00790C35" w:rsidRPr="003B73DB">
        <w:t xml:space="preserve">’ at </w:t>
      </w:r>
      <w:r w:rsidR="003931F7" w:rsidRPr="003B73DB">
        <w:t>31 March 2021</w:t>
      </w:r>
      <w:r w:rsidR="00790C35" w:rsidRPr="003B73DB">
        <w:t xml:space="preserve"> </w:t>
      </w:r>
    </w:p>
    <w:p w14:paraId="3E5424A3" w14:textId="540A739B" w:rsidR="00790C35" w:rsidRPr="003B73DB" w:rsidRDefault="00835ABC" w:rsidP="00790C35">
      <w:pPr>
        <w:pStyle w:val="ListParagraph"/>
        <w:numPr>
          <w:ilvl w:val="0"/>
          <w:numId w:val="45"/>
        </w:numPr>
      </w:pPr>
      <w:r w:rsidRPr="003B73DB">
        <w:t>d</w:t>
      </w:r>
      <w:r w:rsidR="00790C35" w:rsidRPr="003B73DB">
        <w:t xml:space="preserve">iscontinued: </w:t>
      </w:r>
      <w:r w:rsidR="003931F7" w:rsidRPr="003B73DB">
        <w:t xml:space="preserve">Patient did not have a prescription for </w:t>
      </w:r>
      <w:proofErr w:type="spellStart"/>
      <w:r w:rsidR="003931F7" w:rsidRPr="003B73DB">
        <w:t>PrEP</w:t>
      </w:r>
      <w:proofErr w:type="spellEnd"/>
      <w:r w:rsidR="003931F7" w:rsidRPr="003B73DB">
        <w:t xml:space="preserve"> at 31 March 2021 </w:t>
      </w:r>
      <w:r w:rsidR="001B6BE5" w:rsidRPr="003B73DB">
        <w:t xml:space="preserve">and </w:t>
      </w:r>
      <w:r w:rsidR="003931F7" w:rsidRPr="003B73DB">
        <w:t>their last visit at the practice was after the</w:t>
      </w:r>
      <w:r w:rsidR="00D86DD1">
        <w:t xml:space="preserve"> expected </w:t>
      </w:r>
      <w:r w:rsidR="00693384">
        <w:t xml:space="preserve">end of the </w:t>
      </w:r>
      <w:r w:rsidR="003931F7" w:rsidRPr="003B73DB">
        <w:t xml:space="preserve">last prescription for </w:t>
      </w:r>
      <w:proofErr w:type="spellStart"/>
      <w:r w:rsidR="003931F7" w:rsidRPr="003B73DB">
        <w:t>PrEP</w:t>
      </w:r>
      <w:proofErr w:type="spellEnd"/>
    </w:p>
    <w:p w14:paraId="3D0E5523" w14:textId="02D47532" w:rsidR="00790C35" w:rsidRPr="003B73DB" w:rsidRDefault="00835ABC" w:rsidP="00790C35">
      <w:pPr>
        <w:pStyle w:val="ListParagraph"/>
        <w:numPr>
          <w:ilvl w:val="0"/>
          <w:numId w:val="45"/>
        </w:numPr>
      </w:pPr>
      <w:r w:rsidRPr="003B73DB">
        <w:t>l</w:t>
      </w:r>
      <w:r w:rsidR="00790C35" w:rsidRPr="003B73DB">
        <w:t xml:space="preserve">ost to follow-up: </w:t>
      </w:r>
      <w:r w:rsidR="001B6BE5" w:rsidRPr="003B73DB">
        <w:t xml:space="preserve">Patient did not have a prescription for </w:t>
      </w:r>
      <w:proofErr w:type="spellStart"/>
      <w:r w:rsidR="001B6BE5" w:rsidRPr="003B73DB">
        <w:t>PrEP</w:t>
      </w:r>
      <w:proofErr w:type="spellEnd"/>
      <w:r w:rsidR="001B6BE5" w:rsidRPr="003B73DB">
        <w:t xml:space="preserve"> at 31 March 2021 </w:t>
      </w:r>
      <w:r w:rsidR="00790C35" w:rsidRPr="003B73DB">
        <w:t xml:space="preserve">and no visit recorded after the last prescription for </w:t>
      </w:r>
      <w:proofErr w:type="spellStart"/>
      <w:r w:rsidR="00790C35" w:rsidRPr="003B73DB">
        <w:t>PrEP.</w:t>
      </w:r>
      <w:proofErr w:type="spellEnd"/>
    </w:p>
    <w:p w14:paraId="69E4E3F9" w14:textId="2EE53DB4" w:rsidR="00790C35" w:rsidRPr="003B73DB" w:rsidRDefault="000D7A2E" w:rsidP="00790C35">
      <w:r w:rsidRPr="003B73DB">
        <w:t xml:space="preserve">A patient was considered to have ‘a current prescription for </w:t>
      </w:r>
      <w:proofErr w:type="spellStart"/>
      <w:r w:rsidRPr="003B73DB">
        <w:t>PrEP</w:t>
      </w:r>
      <w:proofErr w:type="spellEnd"/>
      <w:r w:rsidRPr="003B73DB">
        <w:t xml:space="preserve">’ from the date of their first prescription for a </w:t>
      </w:r>
      <w:proofErr w:type="spellStart"/>
      <w:r w:rsidRPr="003B73DB">
        <w:t>PrEP</w:t>
      </w:r>
      <w:proofErr w:type="spellEnd"/>
      <w:r w:rsidRPr="003B73DB">
        <w:t xml:space="preserve"> medicine until the earlier of ‘the date of cessation’ or ‘the end of the study time period’. </w:t>
      </w:r>
      <w:r w:rsidR="00790C35" w:rsidRPr="003B73DB">
        <w:t xml:space="preserve">The date of cessation of </w:t>
      </w:r>
      <w:proofErr w:type="spellStart"/>
      <w:r w:rsidR="00790C35" w:rsidRPr="003B73DB">
        <w:t>PrEP</w:t>
      </w:r>
      <w:proofErr w:type="spellEnd"/>
      <w:r w:rsidR="00790C35" w:rsidRPr="003B73DB">
        <w:t xml:space="preserve"> was defined as either the ‘cease date’ if this was recorded by the prescriber, or a derived cease date defined as the last prescription date plus the number of days of therapy prescribed (assumed to be 30 days for each issued prescription, multiplied by the number of repeats, where applicable) plus an additional 90 days to account for missed doses, intermittent use and lag between filling a prescription at the pharmacy.</w:t>
      </w:r>
    </w:p>
    <w:p w14:paraId="0D0AB382" w14:textId="183A6A4A" w:rsidR="00790C35" w:rsidRPr="003B73DB" w:rsidRDefault="00790C35" w:rsidP="001E139E">
      <w:pPr>
        <w:pStyle w:val="Heading3"/>
        <w:rPr>
          <w:i w:val="0"/>
          <w:iCs/>
        </w:rPr>
      </w:pPr>
      <w:r w:rsidRPr="003B73DB">
        <w:t xml:space="preserve">Practice </w:t>
      </w:r>
      <w:proofErr w:type="spellStart"/>
      <w:r w:rsidR="00454C6F" w:rsidRPr="003B73DB">
        <w:rPr>
          <w:iCs/>
        </w:rPr>
        <w:t>PrEP</w:t>
      </w:r>
      <w:proofErr w:type="spellEnd"/>
      <w:r w:rsidR="00454C6F" w:rsidRPr="003B73DB">
        <w:rPr>
          <w:iCs/>
        </w:rPr>
        <w:t xml:space="preserve"> </w:t>
      </w:r>
      <w:r w:rsidRPr="003B73DB">
        <w:rPr>
          <w:iCs/>
        </w:rPr>
        <w:t>caseload</w:t>
      </w:r>
    </w:p>
    <w:p w14:paraId="79563A45" w14:textId="58716C9D" w:rsidR="00A57C75" w:rsidRPr="003B73DB" w:rsidRDefault="00790C35" w:rsidP="00A57C75">
      <w:r w:rsidRPr="003B73DB">
        <w:t xml:space="preserve">High </w:t>
      </w:r>
      <w:proofErr w:type="spellStart"/>
      <w:r w:rsidRPr="003B73DB">
        <w:t>PrEP</w:t>
      </w:r>
      <w:proofErr w:type="spellEnd"/>
      <w:r w:rsidRPr="003B73DB">
        <w:t xml:space="preserve"> caseload practices were defined as those with at least 1</w:t>
      </w:r>
      <w:r w:rsidR="00C24DA1" w:rsidRPr="003B73DB">
        <w:t>6</w:t>
      </w:r>
      <w:r w:rsidRPr="003B73DB">
        <w:t xml:space="preserve"> </w:t>
      </w:r>
      <w:r w:rsidR="00C25689" w:rsidRPr="003B73DB">
        <w:t xml:space="preserve">patients </w:t>
      </w:r>
      <w:bookmarkStart w:id="11" w:name="_Hlk79144287"/>
      <w:r w:rsidR="00C25689" w:rsidRPr="003B73DB">
        <w:t xml:space="preserve">prescribed </w:t>
      </w:r>
      <w:proofErr w:type="spellStart"/>
      <w:r w:rsidRPr="003B73DB">
        <w:t>PrEP</w:t>
      </w:r>
      <w:proofErr w:type="spellEnd"/>
      <w:r w:rsidR="00C25689" w:rsidRPr="003B73DB">
        <w:t xml:space="preserve"> during the study</w:t>
      </w:r>
      <w:bookmarkEnd w:id="11"/>
      <w:r w:rsidRPr="003B73DB">
        <w:t xml:space="preserve"> and were the top 5% of all general practice</w:t>
      </w:r>
      <w:r w:rsidR="00C25689" w:rsidRPr="003B73DB">
        <w:t xml:space="preserve"> site</w:t>
      </w:r>
      <w:r w:rsidRPr="003B73DB">
        <w:t xml:space="preserve">s with at least </w:t>
      </w:r>
      <w:r w:rsidR="00170D7E" w:rsidRPr="003B73DB">
        <w:t xml:space="preserve">one patient prescribed </w:t>
      </w:r>
      <w:proofErr w:type="spellStart"/>
      <w:r w:rsidR="00170D7E" w:rsidRPr="003B73DB">
        <w:t>PrEP</w:t>
      </w:r>
      <w:proofErr w:type="spellEnd"/>
      <w:r w:rsidR="00170D7E" w:rsidRPr="003B73DB">
        <w:t xml:space="preserve"> during the study</w:t>
      </w:r>
      <w:r w:rsidRPr="003B73DB">
        <w:t xml:space="preserve">. Low </w:t>
      </w:r>
      <w:proofErr w:type="spellStart"/>
      <w:r w:rsidRPr="003B73DB">
        <w:t>PrEP</w:t>
      </w:r>
      <w:proofErr w:type="spellEnd"/>
      <w:r w:rsidRPr="003B73DB">
        <w:t xml:space="preserve"> caseload practices included those with </w:t>
      </w:r>
      <w:r w:rsidR="003F3D2F">
        <w:t xml:space="preserve">no </w:t>
      </w:r>
      <w:proofErr w:type="spellStart"/>
      <w:r w:rsidR="003F3D2F">
        <w:t>PrEP</w:t>
      </w:r>
      <w:proofErr w:type="spellEnd"/>
      <w:r w:rsidR="003F3D2F">
        <w:t xml:space="preserve"> patients up to </w:t>
      </w:r>
      <w:r w:rsidRPr="003B73DB">
        <w:t>1</w:t>
      </w:r>
      <w:r w:rsidR="003F3D2F">
        <w:t>5</w:t>
      </w:r>
      <w:r w:rsidRPr="003B73DB">
        <w:t xml:space="preserve"> </w:t>
      </w:r>
      <w:r w:rsidR="00170D7E" w:rsidRPr="003B73DB">
        <w:t xml:space="preserve">patients prescribed </w:t>
      </w:r>
      <w:proofErr w:type="spellStart"/>
      <w:r w:rsidRPr="003B73DB">
        <w:t>PrEP.</w:t>
      </w:r>
      <w:proofErr w:type="spellEnd"/>
      <w:r w:rsidR="0003306F" w:rsidRPr="003B73DB">
        <w:t xml:space="preserve"> While a number of high </w:t>
      </w:r>
      <w:proofErr w:type="spellStart"/>
      <w:r w:rsidR="0003306F" w:rsidRPr="003B73DB">
        <w:t>PrEP</w:t>
      </w:r>
      <w:proofErr w:type="spellEnd"/>
      <w:r w:rsidR="0003306F" w:rsidRPr="003B73DB">
        <w:t xml:space="preserve"> caseload practices had fewer than 100 patients prescribed </w:t>
      </w:r>
      <w:proofErr w:type="spellStart"/>
      <w:r w:rsidR="0003306F" w:rsidRPr="003B73DB">
        <w:t>PrEP</w:t>
      </w:r>
      <w:proofErr w:type="spellEnd"/>
      <w:r w:rsidR="0003306F" w:rsidRPr="003B73DB">
        <w:t xml:space="preserve">, this somewhat crude categorisation of caseload was necessary to protect the confidentiality of practices in </w:t>
      </w:r>
      <w:proofErr w:type="spellStart"/>
      <w:r w:rsidR="0003306F" w:rsidRPr="003B73DB">
        <w:t>MedicineInsight</w:t>
      </w:r>
      <w:proofErr w:type="spellEnd"/>
      <w:r w:rsidR="0003306F" w:rsidRPr="003B73DB">
        <w:t>.</w:t>
      </w:r>
    </w:p>
    <w:p w14:paraId="7133BCC1" w14:textId="5F4A4E43" w:rsidR="00D8507D" w:rsidRPr="003B73DB" w:rsidRDefault="00D8507D" w:rsidP="001E139E">
      <w:pPr>
        <w:pStyle w:val="Heading3"/>
        <w:rPr>
          <w:i w:val="0"/>
          <w:iCs/>
        </w:rPr>
      </w:pPr>
      <w:r w:rsidRPr="003B73DB">
        <w:t xml:space="preserve">Calculating </w:t>
      </w:r>
      <w:r w:rsidR="007D2C81" w:rsidRPr="003B73DB">
        <w:rPr>
          <w:iCs/>
        </w:rPr>
        <w:t xml:space="preserve">patient time (follow-up) in </w:t>
      </w:r>
      <w:r w:rsidRPr="003B73DB">
        <w:rPr>
          <w:iCs/>
        </w:rPr>
        <w:t>person-years</w:t>
      </w:r>
    </w:p>
    <w:p w14:paraId="68DD26B5" w14:textId="77777777" w:rsidR="00D8507D" w:rsidRPr="003B73DB" w:rsidRDefault="00D8507D" w:rsidP="00D8507D">
      <w:r w:rsidRPr="003B73DB">
        <w:t xml:space="preserve">The index date was defined for each patient as the date of their first prescription for </w:t>
      </w:r>
      <w:proofErr w:type="spellStart"/>
      <w:r w:rsidRPr="003B73DB">
        <w:t>PrEP</w:t>
      </w:r>
      <w:proofErr w:type="spellEnd"/>
      <w:r w:rsidRPr="003B73DB">
        <w:t xml:space="preserve"> during the study period. Patient time (follow-up) in the study commenced on the patient’s index date and ended at the earliest of:</w:t>
      </w:r>
    </w:p>
    <w:p w14:paraId="0722CB7E" w14:textId="77777777" w:rsidR="00D8507D" w:rsidRPr="003B73DB" w:rsidRDefault="00D8507D" w:rsidP="00D8507D">
      <w:r w:rsidRPr="003B73DB">
        <w:t>-</w:t>
      </w:r>
      <w:r w:rsidRPr="003B73DB">
        <w:tab/>
        <w:t>the end of the study (31 March 2021)</w:t>
      </w:r>
    </w:p>
    <w:p w14:paraId="5CE55D2A" w14:textId="77777777" w:rsidR="00D8507D" w:rsidRPr="003B73DB" w:rsidRDefault="00D8507D" w:rsidP="00D8507D">
      <w:r w:rsidRPr="003B73DB">
        <w:t>-</w:t>
      </w:r>
      <w:r w:rsidRPr="003B73DB">
        <w:tab/>
        <w:t>3 months after the patient’s last visit to the practice (</w:t>
      </w:r>
      <w:proofErr w:type="spellStart"/>
      <w:r w:rsidRPr="003B73DB">
        <w:t>ie</w:t>
      </w:r>
      <w:proofErr w:type="spellEnd"/>
      <w:r w:rsidRPr="003B73DB">
        <w:t>, loss to follow-up)</w:t>
      </w:r>
    </w:p>
    <w:p w14:paraId="6633FD88" w14:textId="77777777" w:rsidR="00D8507D" w:rsidRPr="003B73DB" w:rsidRDefault="00D8507D" w:rsidP="00D8507D">
      <w:r w:rsidRPr="003B73DB">
        <w:lastRenderedPageBreak/>
        <w:t>-</w:t>
      </w:r>
      <w:r w:rsidRPr="003B73DB">
        <w:tab/>
        <w:t>date of first HIV diagnosis, or</w:t>
      </w:r>
    </w:p>
    <w:p w14:paraId="0A028595" w14:textId="73922C1C" w:rsidR="00D8507D" w:rsidRPr="003B73DB" w:rsidRDefault="00D8507D" w:rsidP="00D8507D">
      <w:r w:rsidRPr="003B73DB">
        <w:t>-</w:t>
      </w:r>
      <w:r w:rsidRPr="003B73DB">
        <w:tab/>
        <w:t>date of death (defined as the last visit in their year of death).</w:t>
      </w:r>
    </w:p>
    <w:p w14:paraId="00A610DB" w14:textId="7855F92E" w:rsidR="00D87002" w:rsidRPr="003B73DB" w:rsidRDefault="00D87002" w:rsidP="002814F0">
      <w:pPr>
        <w:pStyle w:val="Heading3"/>
      </w:pPr>
      <w:r w:rsidRPr="003B73DB">
        <w:t xml:space="preserve">HIV diagnoses among patients prescribed </w:t>
      </w:r>
      <w:proofErr w:type="spellStart"/>
      <w:r w:rsidRPr="003B73DB">
        <w:t>PrEP</w:t>
      </w:r>
      <w:proofErr w:type="spellEnd"/>
    </w:p>
    <w:p w14:paraId="4A933468" w14:textId="479A808F" w:rsidR="00D87002" w:rsidRPr="003B73DB" w:rsidRDefault="00D87002" w:rsidP="00FA7D6A">
      <w:r w:rsidRPr="003B73DB">
        <w:t xml:space="preserve">We described the number of patients in the </w:t>
      </w:r>
      <w:proofErr w:type="spellStart"/>
      <w:r w:rsidRPr="003B73DB">
        <w:t>PrEP</w:t>
      </w:r>
      <w:proofErr w:type="spellEnd"/>
      <w:r w:rsidRPr="003B73DB">
        <w:t xml:space="preserve"> population with a recorded diagnosis of HIV at least 7 days following their first prescription for </w:t>
      </w:r>
      <w:proofErr w:type="spellStart"/>
      <w:r w:rsidRPr="003B73DB">
        <w:t>PrEP</w:t>
      </w:r>
      <w:proofErr w:type="spellEnd"/>
      <w:r w:rsidRPr="003B73DB">
        <w:t xml:space="preserve"> at a </w:t>
      </w:r>
      <w:proofErr w:type="spellStart"/>
      <w:r w:rsidRPr="003B73DB">
        <w:t>MedicineInsight</w:t>
      </w:r>
      <w:proofErr w:type="spellEnd"/>
      <w:r w:rsidRPr="003B73DB">
        <w:t xml:space="preserve"> practice, according to patterns of </w:t>
      </w:r>
      <w:proofErr w:type="spellStart"/>
      <w:r w:rsidRPr="003B73DB">
        <w:t>PrEP</w:t>
      </w:r>
      <w:proofErr w:type="spellEnd"/>
      <w:r w:rsidRPr="003B73DB">
        <w:t xml:space="preserve"> use. We excluded patients who had a recorded diagnosis of HIV or a prescription for an ART medicine, before, or 7 days after, their first prescription for </w:t>
      </w:r>
      <w:proofErr w:type="spellStart"/>
      <w:r w:rsidRPr="003B73DB">
        <w:t>PrEP.</w:t>
      </w:r>
      <w:proofErr w:type="spellEnd"/>
      <w:r w:rsidRPr="003B73DB">
        <w:t xml:space="preserve"> A patients was considered to have an HIV diagnosis after </w:t>
      </w:r>
      <w:proofErr w:type="spellStart"/>
      <w:r w:rsidRPr="003B73DB">
        <w:t>PrEP</w:t>
      </w:r>
      <w:proofErr w:type="spellEnd"/>
      <w:r w:rsidRPr="003B73DB">
        <w:t xml:space="preserve"> based on information recorded in the three diagnosis fields (diagnosis/medical history, reason for encounter, and reason for prescription), the Authority Prescription indication field or if they had a prescription for a medicine used to treat HIV, until 31 March 2021. The definition of HIV was not based on positive HIV test results.</w:t>
      </w:r>
    </w:p>
    <w:p w14:paraId="417DBD6C" w14:textId="7DE162AB" w:rsidR="002814F0" w:rsidRPr="003B73DB" w:rsidRDefault="002814F0" w:rsidP="002814F0">
      <w:pPr>
        <w:pStyle w:val="Heading3"/>
      </w:pPr>
      <w:r w:rsidRPr="003B73DB">
        <w:t>Statistical analysis</w:t>
      </w:r>
    </w:p>
    <w:p w14:paraId="0FD8A1E4" w14:textId="6241F647" w:rsidR="002814F0" w:rsidRPr="003B73DB" w:rsidRDefault="002814F0" w:rsidP="002814F0">
      <w:r w:rsidRPr="003B73DB">
        <w:t xml:space="preserve">Analyses were conducted on the </w:t>
      </w:r>
      <w:r w:rsidR="00E60DA8" w:rsidRPr="003B73DB">
        <w:t>June 2021</w:t>
      </w:r>
      <w:r w:rsidRPr="003B73DB">
        <w:t xml:space="preserve"> download of </w:t>
      </w:r>
      <w:proofErr w:type="spellStart"/>
      <w:r w:rsidRPr="003B73DB">
        <w:t>MedicineInsight</w:t>
      </w:r>
      <w:proofErr w:type="spellEnd"/>
      <w:r w:rsidRPr="003B73DB">
        <w:t xml:space="preserve"> data using SAS version 9.4 (SAS Institute Inc., Cary, NC, USA), including the use of the SURVEYFREQ procedure. Measures included descriptive statistics, frequencies, proportions and odds ratios as appropriate. To indicate the reliability of the estimates of prevalence and proportions, 95% confidence intervals (adjusted for clustering by practice site) and p-values are reported as needed.</w:t>
      </w:r>
    </w:p>
    <w:p w14:paraId="1791F63C" w14:textId="2D72CB89" w:rsidR="00DA398A" w:rsidRPr="003B73DB" w:rsidRDefault="00DA398A" w:rsidP="002814F0">
      <w:r w:rsidRPr="003B73DB">
        <w:t xml:space="preserve">Multivariable logistic regression was used to assess </w:t>
      </w:r>
      <w:r w:rsidR="000E300A" w:rsidRPr="003B73DB">
        <w:t>the</w:t>
      </w:r>
      <w:r w:rsidRPr="003B73DB">
        <w:t xml:space="preserve"> association between patterns of use and patient and practice characteristics. </w:t>
      </w:r>
      <w:bookmarkStart w:id="12" w:name="_Hlk79484865"/>
      <w:r w:rsidRPr="003B73DB">
        <w:t xml:space="preserve">The </w:t>
      </w:r>
      <w:r w:rsidR="00375880" w:rsidRPr="003B73DB">
        <w:t xml:space="preserve">first </w:t>
      </w:r>
      <w:r w:rsidRPr="003B73DB">
        <w:t xml:space="preserve">multivariable </w:t>
      </w:r>
      <w:r w:rsidR="00375880" w:rsidRPr="003B73DB">
        <w:t xml:space="preserve">models </w:t>
      </w:r>
      <w:r w:rsidRPr="003B73DB">
        <w:t xml:space="preserve">of discontinued (versus active) and non-continuous use (versus continuous) were adjusted for </w:t>
      </w:r>
      <w:r w:rsidR="008F5D59" w:rsidRPr="003B73DB">
        <w:t xml:space="preserve">all </w:t>
      </w:r>
      <w:r w:rsidRPr="003B73DB">
        <w:t xml:space="preserve">factors </w:t>
      </w:r>
      <w:r w:rsidR="00375880" w:rsidRPr="003B73DB">
        <w:t>from the</w:t>
      </w:r>
      <w:r w:rsidRPr="003B73DB">
        <w:t xml:space="preserve"> univariable analyses</w:t>
      </w:r>
      <w:r w:rsidR="00A27A71" w:rsidRPr="003B73DB">
        <w:t>, including</w:t>
      </w:r>
      <w:r w:rsidR="006650DC" w:rsidRPr="003B73DB">
        <w:t xml:space="preserve"> age, sex, </w:t>
      </w:r>
      <w:r w:rsidR="00DD2AAF" w:rsidRPr="003B73DB">
        <w:t xml:space="preserve">remoteness, </w:t>
      </w:r>
      <w:r w:rsidR="00A27A71" w:rsidRPr="003B73DB">
        <w:t>socioeconomic status (SEIFA)</w:t>
      </w:r>
      <w:r w:rsidR="006650DC" w:rsidRPr="003B73DB">
        <w:t>, concession card status, depression, anxiety</w:t>
      </w:r>
      <w:r w:rsidR="00A27A71" w:rsidRPr="003B73DB">
        <w:t>,</w:t>
      </w:r>
      <w:r w:rsidR="006650DC" w:rsidRPr="003B73DB">
        <w:t xml:space="preserve"> bipolar disorder, schizophrenia, opioid or alcohol use disorder</w:t>
      </w:r>
      <w:r w:rsidR="00A27A71" w:rsidRPr="003B73DB">
        <w:t>,</w:t>
      </w:r>
      <w:r w:rsidR="006650DC" w:rsidRPr="003B73DB">
        <w:t xml:space="preserve"> and </w:t>
      </w:r>
      <w:proofErr w:type="spellStart"/>
      <w:r w:rsidR="006650DC" w:rsidRPr="003B73DB">
        <w:t>PrEP</w:t>
      </w:r>
      <w:proofErr w:type="spellEnd"/>
      <w:r w:rsidR="006650DC" w:rsidRPr="003B73DB">
        <w:t xml:space="preserve"> caseload of the practice</w:t>
      </w:r>
      <w:r w:rsidRPr="003B73DB">
        <w:t>.</w:t>
      </w:r>
      <w:r w:rsidR="00375880" w:rsidRPr="003B73DB">
        <w:t xml:space="preserve"> </w:t>
      </w:r>
      <w:bookmarkEnd w:id="12"/>
      <w:r w:rsidR="00375880" w:rsidRPr="003B73DB">
        <w:t xml:space="preserve">In the second </w:t>
      </w:r>
      <w:r w:rsidR="00872FF3" w:rsidRPr="003B73DB">
        <w:t xml:space="preserve">multivariable </w:t>
      </w:r>
      <w:r w:rsidR="00375880" w:rsidRPr="003B73DB">
        <w:t>model</w:t>
      </w:r>
      <w:r w:rsidR="00C225EC" w:rsidRPr="003B73DB">
        <w:t>s</w:t>
      </w:r>
      <w:r w:rsidR="00375880" w:rsidRPr="003B73DB">
        <w:t xml:space="preserve"> we used backward elimination </w:t>
      </w:r>
      <w:r w:rsidR="00872FF3" w:rsidRPr="003B73DB">
        <w:t xml:space="preserve">to remove all variables </w:t>
      </w:r>
      <w:r w:rsidR="00915616" w:rsidRPr="003B73DB">
        <w:t xml:space="preserve">with P-value &gt;0.05 </w:t>
      </w:r>
      <w:r w:rsidR="00C225EC" w:rsidRPr="003B73DB">
        <w:t>elim</w:t>
      </w:r>
      <w:r w:rsidR="009472E3" w:rsidRPr="003B73DB">
        <w:t>in</w:t>
      </w:r>
      <w:r w:rsidR="00C225EC" w:rsidRPr="003B73DB">
        <w:t>ating</w:t>
      </w:r>
      <w:r w:rsidR="00375880" w:rsidRPr="003B73DB">
        <w:t xml:space="preserve"> </w:t>
      </w:r>
      <w:r w:rsidR="009472E3" w:rsidRPr="003B73DB">
        <w:t>one</w:t>
      </w:r>
      <w:r w:rsidR="00375880" w:rsidRPr="003B73DB">
        <w:t xml:space="preserve"> variable with highest p-value</w:t>
      </w:r>
      <w:r w:rsidRPr="003B73DB">
        <w:t xml:space="preserve"> </w:t>
      </w:r>
      <w:r w:rsidR="00C225EC" w:rsidRPr="003B73DB">
        <w:t>at each step.</w:t>
      </w:r>
    </w:p>
    <w:p w14:paraId="04C77083" w14:textId="39EB5B83" w:rsidR="002814F0" w:rsidRPr="003B73DB" w:rsidRDefault="002814F0" w:rsidP="002814F0">
      <w:r w:rsidRPr="003B73DB">
        <w:t>If a particular result was only reported in 1–4 patients, this result has been reported as &lt; 5 (with the exception of missing variables).</w:t>
      </w:r>
      <w:r w:rsidR="00590FB7" w:rsidRPr="003B73DB">
        <w:t xml:space="preserve"> </w:t>
      </w:r>
      <w:r w:rsidR="009F359D" w:rsidRPr="003B73DB">
        <w:t xml:space="preserve">Complementary </w:t>
      </w:r>
      <w:r w:rsidR="001A4887" w:rsidRPr="003B73DB">
        <w:t xml:space="preserve">suppression of related </w:t>
      </w:r>
      <w:r w:rsidR="00590FB7" w:rsidRPr="003B73DB">
        <w:t xml:space="preserve">cells </w:t>
      </w:r>
      <w:r w:rsidR="001A4887" w:rsidRPr="003B73DB">
        <w:t>was undertaken</w:t>
      </w:r>
      <w:r w:rsidR="00590FB7" w:rsidRPr="003B73DB">
        <w:t xml:space="preserve"> </w:t>
      </w:r>
      <w:r w:rsidR="00BE73E5" w:rsidRPr="003B73DB">
        <w:t xml:space="preserve">to ensure </w:t>
      </w:r>
      <w:r w:rsidR="00712D32" w:rsidRPr="003B73DB">
        <w:t>suppressed results</w:t>
      </w:r>
      <w:r w:rsidR="00BE73E5" w:rsidRPr="003B73DB">
        <w:t xml:space="preserve"> couldn’t be deduced from column totals.</w:t>
      </w:r>
    </w:p>
    <w:p w14:paraId="72340C68" w14:textId="77777777" w:rsidR="002814F0" w:rsidRPr="003B73DB" w:rsidRDefault="002814F0" w:rsidP="002814F0">
      <w:pPr>
        <w:pStyle w:val="Heading3"/>
      </w:pPr>
      <w:r w:rsidRPr="003B73DB">
        <w:t xml:space="preserve">Guide to interpreting </w:t>
      </w:r>
      <w:proofErr w:type="spellStart"/>
      <w:r w:rsidRPr="003B73DB">
        <w:t>MedicineInsight</w:t>
      </w:r>
      <w:proofErr w:type="spellEnd"/>
      <w:r w:rsidRPr="003B73DB">
        <w:t xml:space="preserve"> data</w:t>
      </w:r>
    </w:p>
    <w:p w14:paraId="51CCE22C" w14:textId="77777777" w:rsidR="002814F0" w:rsidRPr="003B73DB" w:rsidRDefault="002814F0" w:rsidP="002814F0">
      <w:r w:rsidRPr="003B73DB">
        <w:t xml:space="preserve">When interpreting the information presented in this report, readers should note some of the limitations or caveats related to the </w:t>
      </w:r>
      <w:proofErr w:type="spellStart"/>
      <w:r w:rsidRPr="003B73DB">
        <w:t>MedicineInsight</w:t>
      </w:r>
      <w:proofErr w:type="spellEnd"/>
      <w:r w:rsidRPr="003B73DB">
        <w:t xml:space="preserve"> data:</w:t>
      </w:r>
    </w:p>
    <w:p w14:paraId="3C0D9D82" w14:textId="77777777" w:rsidR="002814F0" w:rsidRPr="003B73DB" w:rsidRDefault="002814F0" w:rsidP="002814F0">
      <w:pPr>
        <w:pStyle w:val="ListParagraph"/>
        <w:numPr>
          <w:ilvl w:val="0"/>
          <w:numId w:val="37"/>
        </w:numPr>
      </w:pPr>
      <w:r w:rsidRPr="003B73DB">
        <w:t>Information in CIS is collected to provide clinical care to a patient, not for research purposes. All analyses are therefore dependent upon on the accuracy and completeness of data recorded in, and available for extraction from, the general practice CISs.</w:t>
      </w:r>
    </w:p>
    <w:p w14:paraId="716050CD" w14:textId="77777777" w:rsidR="002814F0" w:rsidRPr="003B73DB" w:rsidRDefault="002814F0" w:rsidP="002814F0">
      <w:pPr>
        <w:pStyle w:val="ListParagraph"/>
        <w:numPr>
          <w:ilvl w:val="0"/>
          <w:numId w:val="37"/>
        </w:numPr>
      </w:pPr>
      <w:r w:rsidRPr="003B73DB">
        <w:lastRenderedPageBreak/>
        <w:t xml:space="preserve">Medicines use information from </w:t>
      </w:r>
      <w:proofErr w:type="spellStart"/>
      <w:r w:rsidRPr="003B73DB">
        <w:t>MedicineInsight</w:t>
      </w:r>
      <w:proofErr w:type="spellEnd"/>
      <w:r w:rsidRPr="003B73DB">
        <w:t xml:space="preserve"> relates to records of GP prescribing, and therefore differs in several important ways from national PBS dispensing data as not all prescriptions and repeats will be dispensed. Specialist and hospital prescriptions are not included. There may be a delay of up to 12 months between prescribing and dispensing.</w:t>
      </w:r>
    </w:p>
    <w:p w14:paraId="1708BABE" w14:textId="77777777" w:rsidR="002814F0" w:rsidRPr="003B73DB" w:rsidRDefault="002814F0" w:rsidP="002814F0">
      <w:pPr>
        <w:pStyle w:val="ListParagraph"/>
        <w:numPr>
          <w:ilvl w:val="0"/>
          <w:numId w:val="37"/>
        </w:numPr>
      </w:pPr>
      <w:r w:rsidRPr="003B73DB">
        <w:t xml:space="preserve">Practices were recruited to </w:t>
      </w:r>
      <w:proofErr w:type="spellStart"/>
      <w:r w:rsidRPr="003B73DB">
        <w:t>MedicineInsight</w:t>
      </w:r>
      <w:proofErr w:type="spellEnd"/>
      <w:r w:rsidRPr="003B73DB">
        <w:t xml:space="preserve"> using non-random sampling, and systematic sampling differences between regions cannot be ruled out. </w:t>
      </w:r>
    </w:p>
    <w:p w14:paraId="44F0BEA6" w14:textId="77777777" w:rsidR="002814F0" w:rsidRPr="003B73DB" w:rsidRDefault="002814F0" w:rsidP="002814F0">
      <w:pPr>
        <w:pStyle w:val="ListParagraph"/>
        <w:numPr>
          <w:ilvl w:val="0"/>
          <w:numId w:val="37"/>
        </w:numPr>
      </w:pPr>
      <w:r w:rsidRPr="003B73DB">
        <w:t>Due to confidentiality issues we do not have access to progress notes or access to correspondence, which may contain further information on reasons for prescriptions, reasons for encounters and diagnoses.</w:t>
      </w:r>
    </w:p>
    <w:p w14:paraId="62CEC5E9" w14:textId="77777777" w:rsidR="002814F0" w:rsidRPr="003B73DB" w:rsidRDefault="002814F0" w:rsidP="002814F0">
      <w:pPr>
        <w:pStyle w:val="ListParagraph"/>
        <w:numPr>
          <w:ilvl w:val="0"/>
          <w:numId w:val="37"/>
        </w:numPr>
      </w:pPr>
      <w:r w:rsidRPr="003B73DB">
        <w:t>Patients are free to visit multiple other practices. We do not have data on patients from non-</w:t>
      </w:r>
      <w:proofErr w:type="spellStart"/>
      <w:r w:rsidRPr="003B73DB">
        <w:t>MedicineInsight</w:t>
      </w:r>
      <w:proofErr w:type="spellEnd"/>
      <w:r w:rsidRPr="003B73DB">
        <w:t xml:space="preserve"> clinics. Currently we cannot identify patients who have attended multiple </w:t>
      </w:r>
      <w:proofErr w:type="spellStart"/>
      <w:r w:rsidRPr="003B73DB">
        <w:t>MedicineInsight</w:t>
      </w:r>
      <w:proofErr w:type="spellEnd"/>
      <w:r w:rsidRPr="003B73DB">
        <w:t xml:space="preserve"> practices.</w:t>
      </w:r>
    </w:p>
    <w:p w14:paraId="4F91A98A" w14:textId="0452B3D3" w:rsidR="00C714D0" w:rsidRPr="003B73DB" w:rsidRDefault="00C714D0" w:rsidP="00CF5E22">
      <w:pPr>
        <w:pStyle w:val="Heading1"/>
      </w:pPr>
      <w:r w:rsidRPr="003B73DB">
        <w:t>Results</w:t>
      </w:r>
    </w:p>
    <w:p w14:paraId="74F55102" w14:textId="66F3ABE6" w:rsidR="00A07E68" w:rsidRPr="003B73DB" w:rsidRDefault="006D6073" w:rsidP="00A07E68">
      <w:pPr>
        <w:pStyle w:val="Heading2"/>
      </w:pPr>
      <w:r w:rsidRPr="003B73DB">
        <w:t>Study Selection</w:t>
      </w:r>
      <w:r w:rsidR="00774DEB" w:rsidRPr="003B73DB">
        <w:t xml:space="preserve"> Flow Chart</w:t>
      </w:r>
    </w:p>
    <w:p w14:paraId="4C6BB3E5" w14:textId="2D168B72" w:rsidR="008F3C26" w:rsidRPr="003B73DB" w:rsidRDefault="00131518" w:rsidP="008F3C26">
      <w:pPr>
        <w:shd w:val="clear" w:color="auto" w:fill="FFFFFF" w:themeFill="background1"/>
        <w:spacing w:before="120" w:after="120" w:line="360" w:lineRule="auto"/>
        <w:rPr>
          <w:rFonts w:eastAsia="Times New Roman" w:cstheme="minorHAnsi"/>
        </w:rPr>
      </w:pPr>
      <w:r w:rsidRPr="003B73DB">
        <w:rPr>
          <w:rFonts w:eastAsia="Times New Roman" w:cstheme="minorHAnsi"/>
        </w:rPr>
        <w:t xml:space="preserve">The selection process and number of patients at each step is described in Figure </w:t>
      </w:r>
      <w:r w:rsidR="00053B74" w:rsidRPr="003B73DB">
        <w:rPr>
          <w:rFonts w:eastAsia="Times New Roman" w:cstheme="minorHAnsi"/>
        </w:rPr>
        <w:t>2</w:t>
      </w:r>
      <w:r w:rsidRPr="003B73DB">
        <w:rPr>
          <w:rFonts w:eastAsia="Times New Roman" w:cstheme="minorHAnsi"/>
        </w:rPr>
        <w:t xml:space="preserve"> below. </w:t>
      </w:r>
      <w:bookmarkStart w:id="13" w:name="_Toc19192742"/>
      <w:bookmarkStart w:id="14" w:name="_Toc22069672"/>
      <w:bookmarkStart w:id="15" w:name="_Toc22090442"/>
    </w:p>
    <w:p w14:paraId="54F055AD" w14:textId="001DAFE2" w:rsidR="00A07E68" w:rsidRPr="003B73DB" w:rsidRDefault="00A07E68" w:rsidP="004A79F1">
      <w:pPr>
        <w:shd w:val="clear" w:color="auto" w:fill="FFFFFF" w:themeFill="background1"/>
        <w:spacing w:before="120" w:after="120"/>
        <w:rPr>
          <w:rFonts w:eastAsia="Times New Roman" w:cstheme="minorHAnsi"/>
        </w:rPr>
      </w:pPr>
      <w:r w:rsidRPr="003B73DB">
        <w:rPr>
          <w:rFonts w:eastAsia="Times New Roman" w:cstheme="minorHAnsi"/>
        </w:rPr>
        <w:t>There were 2,20</w:t>
      </w:r>
      <w:r w:rsidR="000B72D0" w:rsidRPr="003B73DB">
        <w:rPr>
          <w:rFonts w:eastAsia="Times New Roman" w:cstheme="minorHAnsi"/>
        </w:rPr>
        <w:t>7</w:t>
      </w:r>
      <w:r w:rsidRPr="003B73DB">
        <w:rPr>
          <w:rFonts w:eastAsia="Times New Roman" w:cstheme="minorHAnsi"/>
        </w:rPr>
        <w:t>,</w:t>
      </w:r>
      <w:r w:rsidR="000B72D0" w:rsidRPr="003B73DB">
        <w:rPr>
          <w:rFonts w:eastAsia="Times New Roman" w:cstheme="minorHAnsi"/>
        </w:rPr>
        <w:t>710</w:t>
      </w:r>
      <w:r w:rsidRPr="003B73DB">
        <w:rPr>
          <w:rFonts w:eastAsia="Times New Roman" w:cstheme="minorHAnsi"/>
        </w:rPr>
        <w:t xml:space="preserve"> patients eligible for inclusion in the general study population from whom subsequent </w:t>
      </w:r>
      <w:proofErr w:type="spellStart"/>
      <w:r w:rsidRPr="003B73DB">
        <w:rPr>
          <w:rFonts w:eastAsia="Times New Roman" w:cstheme="minorHAnsi"/>
        </w:rPr>
        <w:t>PrEP</w:t>
      </w:r>
      <w:proofErr w:type="spellEnd"/>
      <w:r w:rsidRPr="003B73DB">
        <w:rPr>
          <w:rFonts w:eastAsia="Times New Roman" w:cstheme="minorHAnsi"/>
        </w:rPr>
        <w:t xml:space="preserve"> populations were derived (Fig</w:t>
      </w:r>
      <w:r w:rsidR="0075630B" w:rsidRPr="003B73DB">
        <w:rPr>
          <w:rFonts w:eastAsia="Times New Roman" w:cstheme="minorHAnsi"/>
        </w:rPr>
        <w:t>ure</w:t>
      </w:r>
      <w:r w:rsidRPr="003B73DB">
        <w:rPr>
          <w:rFonts w:eastAsia="Times New Roman" w:cstheme="minorHAnsi"/>
        </w:rPr>
        <w:t xml:space="preserve"> </w:t>
      </w:r>
      <w:r w:rsidR="006A15E1" w:rsidRPr="003B73DB">
        <w:rPr>
          <w:rFonts w:eastAsia="Times New Roman" w:cstheme="minorHAnsi"/>
        </w:rPr>
        <w:t>2</w:t>
      </w:r>
      <w:r w:rsidRPr="003B73DB">
        <w:rPr>
          <w:rFonts w:eastAsia="Times New Roman" w:cstheme="minorHAnsi"/>
        </w:rPr>
        <w:t xml:space="preserve">), representing approximately </w:t>
      </w:r>
      <w:r w:rsidR="00DB5C2A" w:rsidRPr="003B73DB">
        <w:rPr>
          <w:rFonts w:eastAsia="Times New Roman" w:cstheme="minorHAnsi"/>
        </w:rPr>
        <w:t>11.2</w:t>
      </w:r>
      <w:r w:rsidRPr="003B73DB">
        <w:rPr>
          <w:rFonts w:eastAsia="Times New Roman" w:cstheme="minorHAnsi"/>
        </w:rPr>
        <w:t xml:space="preserve">% of the Australian adult population (≥ 18 years). The average age for the general study population was </w:t>
      </w:r>
      <w:r w:rsidR="00410B63" w:rsidRPr="003B73DB">
        <w:rPr>
          <w:rFonts w:eastAsia="Times New Roman" w:cstheme="minorHAnsi"/>
        </w:rPr>
        <w:t>43.9</w:t>
      </w:r>
      <w:r w:rsidRPr="003B73DB">
        <w:rPr>
          <w:rFonts w:eastAsia="Times New Roman" w:cstheme="minorHAnsi"/>
        </w:rPr>
        <w:t xml:space="preserve"> years, and the majority were female (56.</w:t>
      </w:r>
      <w:r w:rsidR="00410B63" w:rsidRPr="003B73DB">
        <w:rPr>
          <w:rFonts w:eastAsia="Times New Roman" w:cstheme="minorHAnsi"/>
        </w:rPr>
        <w:t>4</w:t>
      </w:r>
      <w:r w:rsidRPr="003B73DB">
        <w:rPr>
          <w:rFonts w:eastAsia="Times New Roman" w:cstheme="minorHAnsi"/>
        </w:rPr>
        <w:t>%) and resided in major cities (</w:t>
      </w:r>
      <w:r w:rsidR="00410B63" w:rsidRPr="003B73DB">
        <w:rPr>
          <w:rFonts w:eastAsia="Times New Roman" w:cstheme="minorHAnsi"/>
        </w:rPr>
        <w:t>65.5</w:t>
      </w:r>
      <w:r w:rsidRPr="003B73DB">
        <w:rPr>
          <w:rFonts w:eastAsia="Times New Roman" w:cstheme="minorHAnsi"/>
        </w:rPr>
        <w:t xml:space="preserve">%) (Table </w:t>
      </w:r>
      <w:r w:rsidR="0075630B" w:rsidRPr="003B73DB">
        <w:rPr>
          <w:rFonts w:eastAsia="Times New Roman" w:cstheme="minorHAnsi"/>
        </w:rPr>
        <w:t>B1</w:t>
      </w:r>
      <w:r w:rsidRPr="003B73DB">
        <w:rPr>
          <w:rFonts w:eastAsia="Times New Roman" w:cstheme="minorHAnsi"/>
        </w:rPr>
        <w:t xml:space="preserve">). The average age for the male general study population was </w:t>
      </w:r>
      <w:r w:rsidR="005D3EC6" w:rsidRPr="003B73DB">
        <w:rPr>
          <w:rFonts w:eastAsia="Times New Roman" w:cstheme="minorHAnsi"/>
        </w:rPr>
        <w:t xml:space="preserve">44.7 </w:t>
      </w:r>
      <w:r w:rsidRPr="003B73DB">
        <w:rPr>
          <w:rFonts w:eastAsia="Times New Roman" w:cstheme="minorHAnsi"/>
        </w:rPr>
        <w:t>years and the majority of males resided in major cities (</w:t>
      </w:r>
      <w:r w:rsidR="00D377D7" w:rsidRPr="003B73DB">
        <w:rPr>
          <w:rFonts w:eastAsia="Times New Roman" w:cstheme="minorHAnsi"/>
        </w:rPr>
        <w:t>64.3</w:t>
      </w:r>
      <w:r w:rsidRPr="003B73DB">
        <w:rPr>
          <w:rFonts w:eastAsia="Times New Roman" w:cstheme="minorHAnsi"/>
        </w:rPr>
        <w:t xml:space="preserve">%) (Table </w:t>
      </w:r>
      <w:r w:rsidR="00006E58" w:rsidRPr="003B73DB">
        <w:rPr>
          <w:rFonts w:eastAsia="Times New Roman" w:cstheme="minorHAnsi"/>
        </w:rPr>
        <w:t>3</w:t>
      </w:r>
      <w:r w:rsidRPr="003B73DB">
        <w:rPr>
          <w:rFonts w:eastAsia="Times New Roman" w:cstheme="minorHAnsi"/>
        </w:rPr>
        <w:t>).</w:t>
      </w:r>
    </w:p>
    <w:p w14:paraId="2E571BAE" w14:textId="3E97A477" w:rsidR="00A1572D" w:rsidRDefault="00525586" w:rsidP="00A1572D">
      <w:pPr>
        <w:shd w:val="clear" w:color="auto" w:fill="FFFFFF" w:themeFill="background1"/>
        <w:spacing w:before="120" w:after="240"/>
        <w:rPr>
          <w:rFonts w:eastAsia="Times New Roman" w:cstheme="minorHAnsi"/>
        </w:rPr>
      </w:pPr>
      <w:r w:rsidRPr="003B73DB">
        <w:rPr>
          <w:rFonts w:eastAsia="Times New Roman" w:cstheme="minorHAnsi"/>
        </w:rPr>
        <w:t xml:space="preserve">Of the </w:t>
      </w:r>
      <w:r w:rsidR="00BA5A93" w:rsidRPr="003B73DB">
        <w:rPr>
          <w:rFonts w:eastAsia="Times New Roman" w:cstheme="minorHAnsi"/>
        </w:rPr>
        <w:t>2.2 million</w:t>
      </w:r>
      <w:r w:rsidRPr="003B73DB">
        <w:rPr>
          <w:rFonts w:eastAsia="Times New Roman" w:cstheme="minorHAnsi"/>
        </w:rPr>
        <w:t xml:space="preserve"> general study patients, </w:t>
      </w:r>
      <w:r w:rsidR="00BA5A93" w:rsidRPr="003B73DB">
        <w:rPr>
          <w:rFonts w:eastAsia="Times New Roman" w:cstheme="minorHAnsi"/>
        </w:rPr>
        <w:t>4,055</w:t>
      </w:r>
      <w:r w:rsidRPr="003B73DB">
        <w:rPr>
          <w:rFonts w:eastAsia="Times New Roman" w:cstheme="minorHAnsi"/>
        </w:rPr>
        <w:t xml:space="preserve"> (0.</w:t>
      </w:r>
      <w:r w:rsidR="00675595" w:rsidRPr="003B73DB">
        <w:rPr>
          <w:rFonts w:eastAsia="Times New Roman" w:cstheme="minorHAnsi"/>
        </w:rPr>
        <w:t>2</w:t>
      </w:r>
      <w:r w:rsidRPr="003B73DB">
        <w:rPr>
          <w:rFonts w:eastAsia="Times New Roman" w:cstheme="minorHAnsi"/>
        </w:rPr>
        <w:t xml:space="preserve">%) patients were prescribed </w:t>
      </w:r>
      <w:proofErr w:type="spellStart"/>
      <w:r w:rsidRPr="003B73DB">
        <w:rPr>
          <w:rFonts w:eastAsia="Times New Roman" w:cstheme="minorHAnsi"/>
        </w:rPr>
        <w:t>PrEP</w:t>
      </w:r>
      <w:proofErr w:type="spellEnd"/>
      <w:r w:rsidRPr="003B73DB">
        <w:rPr>
          <w:rFonts w:eastAsia="Times New Roman" w:cstheme="minorHAnsi"/>
        </w:rPr>
        <w:t xml:space="preserve"> at least once between 1 April 2018 and </w:t>
      </w:r>
      <w:r w:rsidR="00675595" w:rsidRPr="003B73DB">
        <w:rPr>
          <w:rFonts w:eastAsia="Times New Roman" w:cstheme="minorHAnsi"/>
        </w:rPr>
        <w:t>31 March 2021</w:t>
      </w:r>
      <w:r w:rsidR="001A07EA" w:rsidRPr="003B73DB">
        <w:rPr>
          <w:rFonts w:eastAsia="Times New Roman" w:cstheme="minorHAnsi"/>
        </w:rPr>
        <w:t xml:space="preserve"> </w:t>
      </w:r>
      <w:r w:rsidRPr="003B73DB">
        <w:rPr>
          <w:rFonts w:eastAsia="Times New Roman" w:cstheme="minorHAnsi"/>
        </w:rPr>
        <w:t xml:space="preserve">(Figure </w:t>
      </w:r>
      <w:r w:rsidR="001A07EA" w:rsidRPr="003B73DB">
        <w:rPr>
          <w:rFonts w:eastAsia="Times New Roman" w:cstheme="minorHAnsi"/>
        </w:rPr>
        <w:t>2</w:t>
      </w:r>
      <w:r w:rsidR="00F16C07" w:rsidRPr="003B73DB">
        <w:rPr>
          <w:rFonts w:eastAsia="Times New Roman" w:cstheme="minorHAnsi"/>
        </w:rPr>
        <w:t xml:space="preserve">: The </w:t>
      </w:r>
      <w:proofErr w:type="spellStart"/>
      <w:r w:rsidR="00F16C07" w:rsidRPr="003B73DB">
        <w:rPr>
          <w:rFonts w:eastAsia="Times New Roman" w:cstheme="minorHAnsi"/>
        </w:rPr>
        <w:t>PrEP</w:t>
      </w:r>
      <w:proofErr w:type="spellEnd"/>
      <w:r w:rsidR="00F16C07" w:rsidRPr="003B73DB">
        <w:rPr>
          <w:rFonts w:eastAsia="Times New Roman" w:cstheme="minorHAnsi"/>
        </w:rPr>
        <w:t xml:space="preserve"> population</w:t>
      </w:r>
      <w:r w:rsidRPr="003B73DB">
        <w:rPr>
          <w:rFonts w:eastAsia="Times New Roman" w:cstheme="minorHAnsi"/>
        </w:rPr>
        <w:t>).</w:t>
      </w:r>
      <w:r w:rsidR="00A1572D">
        <w:rPr>
          <w:rFonts w:eastAsia="Times New Roman" w:cstheme="minorHAnsi"/>
        </w:rPr>
        <w:br/>
      </w:r>
      <w:r w:rsidR="00A1572D">
        <w:rPr>
          <w:rFonts w:eastAsia="Times New Roman" w:cstheme="minorHAnsi"/>
        </w:rPr>
        <w:br w:type="page"/>
      </w:r>
    </w:p>
    <w:p w14:paraId="097CE19E" w14:textId="76F25A0C" w:rsidR="00131518" w:rsidRPr="003B73DB" w:rsidRDefault="00131518" w:rsidP="00A1572D">
      <w:pPr>
        <w:shd w:val="clear" w:color="auto" w:fill="FFFFFF" w:themeFill="background1"/>
        <w:spacing w:before="120" w:after="240"/>
        <w:rPr>
          <w:rFonts w:ascii="Arial" w:eastAsia="Times New Roman" w:hAnsi="Arial" w:cs="Arial"/>
          <w:sz w:val="20"/>
          <w:szCs w:val="20"/>
          <w:lang w:eastAsia="en-US"/>
        </w:rPr>
      </w:pPr>
      <w:r w:rsidRPr="003B73DB">
        <w:rPr>
          <w:rFonts w:ascii="Arial Narrow" w:eastAsia="Times New Roman" w:hAnsi="Arial Narrow" w:cs="Arial"/>
          <w:b/>
          <w:caps/>
          <w:noProof/>
          <w:color w:val="4B306A"/>
          <w:sz w:val="16"/>
          <w:szCs w:val="20"/>
          <w:lang w:val="en-US" w:eastAsia="en-US"/>
        </w:rPr>
        <w:lastRenderedPageBreak/>
        <mc:AlternateContent>
          <mc:Choice Requires="wps">
            <w:drawing>
              <wp:anchor distT="0" distB="0" distL="114300" distR="114300" simplePos="0" relativeHeight="251658241" behindDoc="0" locked="0" layoutInCell="1" allowOverlap="1" wp14:anchorId="10BA5EA8" wp14:editId="55F9A2B9">
                <wp:simplePos x="0" y="0"/>
                <wp:positionH relativeFrom="margin">
                  <wp:align>left</wp:align>
                </wp:positionH>
                <wp:positionV relativeFrom="paragraph">
                  <wp:posOffset>10160</wp:posOffset>
                </wp:positionV>
                <wp:extent cx="2400300" cy="1114425"/>
                <wp:effectExtent l="0" t="0" r="19050" b="28575"/>
                <wp:wrapNone/>
                <wp:docPr id="4" name="Rectangle 2" descr="Patients aged 18–74 attending a MedicineInsight practice at least twice from 1 Apr 2018 – 31 Mar 2021 and not diagnosed with HIV prior to 1 Apr 2018&#10;GENERAL STUDY POPULATION&#10;n= 2,207,7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4425"/>
                        </a:xfrm>
                        <a:prstGeom prst="rect">
                          <a:avLst/>
                        </a:prstGeom>
                        <a:solidFill>
                          <a:srgbClr val="FFFFFF"/>
                        </a:solidFill>
                        <a:ln w="9525">
                          <a:solidFill>
                            <a:srgbClr val="000000"/>
                          </a:solidFill>
                          <a:miter lim="800000"/>
                          <a:headEnd/>
                          <a:tailEnd/>
                        </a:ln>
                      </wps:spPr>
                      <wps:txbx>
                        <w:txbxContent>
                          <w:p w14:paraId="43FAD217" w14:textId="42920141" w:rsidR="00F37940" w:rsidRPr="00F37F8C" w:rsidRDefault="00F37940" w:rsidP="00131518">
                            <w:pPr>
                              <w:jc w:val="center"/>
                              <w:rPr>
                                <w:rFonts w:cstheme="minorHAnsi"/>
                                <w:sz w:val="18"/>
                                <w:szCs w:val="12"/>
                              </w:rPr>
                            </w:pPr>
                            <w:r w:rsidRPr="00F37F8C">
                              <w:rPr>
                                <w:rFonts w:cstheme="minorHAnsi"/>
                                <w:sz w:val="18"/>
                                <w:szCs w:val="12"/>
                              </w:rPr>
                              <w:t xml:space="preserve">Patients aged 18–74 attending a MedicineInsight practice at least twice from 1 Apr 2018 – 31 Mar 2021 and </w:t>
                            </w:r>
                            <w:r w:rsidRPr="00F37F8C">
                              <w:rPr>
                                <w:rFonts w:cstheme="minorHAnsi"/>
                                <w:sz w:val="18"/>
                                <w:szCs w:val="18"/>
                              </w:rPr>
                              <w:t>not diagnosed with HIV prior to 1 Apr 2018</w:t>
                            </w:r>
                          </w:p>
                          <w:p w14:paraId="085A8DCE" w14:textId="77777777" w:rsidR="00F37940" w:rsidRPr="00F37F8C" w:rsidRDefault="00F37940" w:rsidP="00BD6F72">
                            <w:pPr>
                              <w:spacing w:after="120"/>
                              <w:jc w:val="center"/>
                              <w:rPr>
                                <w:rFonts w:cstheme="minorHAnsi"/>
                                <w:b/>
                                <w:sz w:val="18"/>
                                <w:szCs w:val="12"/>
                              </w:rPr>
                            </w:pPr>
                            <w:r w:rsidRPr="00F37F8C">
                              <w:rPr>
                                <w:rFonts w:cstheme="minorHAnsi"/>
                                <w:b/>
                                <w:sz w:val="18"/>
                                <w:szCs w:val="12"/>
                              </w:rPr>
                              <w:t>GENERAL STUDY POPULATION</w:t>
                            </w:r>
                          </w:p>
                          <w:p w14:paraId="14FEDC53" w14:textId="07C376BD" w:rsidR="00F37940" w:rsidRPr="00F37F8C" w:rsidRDefault="00F37940" w:rsidP="00BD6F72">
                            <w:pPr>
                              <w:spacing w:after="120"/>
                              <w:jc w:val="center"/>
                              <w:rPr>
                                <w:rFonts w:cstheme="minorHAnsi"/>
                                <w:b/>
                                <w:sz w:val="18"/>
                                <w:szCs w:val="12"/>
                              </w:rPr>
                            </w:pPr>
                            <w:r w:rsidRPr="00F37F8C">
                              <w:rPr>
                                <w:rFonts w:cstheme="minorHAnsi"/>
                                <w:b/>
                                <w:sz w:val="18"/>
                                <w:szCs w:val="12"/>
                              </w:rPr>
                              <w:t>n= 2</w:t>
                            </w:r>
                            <w:r>
                              <w:rPr>
                                <w:rFonts w:cstheme="minorHAnsi"/>
                                <w:b/>
                                <w:sz w:val="18"/>
                                <w:szCs w:val="12"/>
                              </w:rPr>
                              <w:t>,</w:t>
                            </w:r>
                            <w:r w:rsidRPr="00F37F8C">
                              <w:rPr>
                                <w:rFonts w:cstheme="minorHAnsi"/>
                                <w:b/>
                                <w:sz w:val="18"/>
                                <w:szCs w:val="12"/>
                              </w:rPr>
                              <w:t>20</w:t>
                            </w:r>
                            <w:r>
                              <w:rPr>
                                <w:rFonts w:cstheme="minorHAnsi"/>
                                <w:b/>
                                <w:sz w:val="18"/>
                                <w:szCs w:val="12"/>
                              </w:rPr>
                              <w:t>7,710</w:t>
                            </w:r>
                          </w:p>
                          <w:p w14:paraId="10571061" w14:textId="77777777" w:rsidR="00F37940" w:rsidRPr="00AA7E4E" w:rsidRDefault="00F37940" w:rsidP="00131518">
                            <w:pPr>
                              <w:jc w:val="center"/>
                              <w:rPr>
                                <w:rFonts w:cstheme="minorHAnsi"/>
                                <w:b/>
                                <w:sz w:val="16"/>
                                <w:szCs w:val="10"/>
                              </w:rPr>
                            </w:pPr>
                            <w:r w:rsidRPr="00AA7E4E">
                              <w:rPr>
                                <w:rFonts w:cstheme="minorHAnsi"/>
                                <w:b/>
                                <w:sz w:val="16"/>
                                <w:szCs w:val="10"/>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A5EA8" id="Rectangle 2" o:spid="_x0000_s1026" alt="Patients aged 18–74 attending a MedicineInsight practice at least twice from 1 Apr 2018 – 31 Mar 2021 and not diagnosed with HIV prior to 1 Apr 2018&#10;GENERAL STUDY POPULATION&#10;n= 2,207,710&#10;" style="position:absolute;margin-left:0;margin-top:.8pt;width:189pt;height:87.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">
                <v:textbox>
                  <w:txbxContent>
                    <w:p w14:paraId="43FAD217" w14:textId="42920141" w:rsidR="00F37940" w:rsidRPr="00F37F8C" w:rsidRDefault="00F37940" w:rsidP="00131518">
                      <w:pPr>
                        <w:jc w:val="center"/>
                        <w:rPr>
                          <w:rFonts w:cstheme="minorHAnsi"/>
                          <w:sz w:val="18"/>
                          <w:szCs w:val="12"/>
                        </w:rPr>
                      </w:pPr>
                      <w:r w:rsidRPr="00F37F8C">
                        <w:rPr>
                          <w:rFonts w:cstheme="minorHAnsi"/>
                          <w:sz w:val="18"/>
                          <w:szCs w:val="12"/>
                        </w:rPr>
                        <w:t xml:space="preserve">Patients aged 18–74 attending a MedicineInsight practice at least twice from 1 Apr 2018 – 31 Mar 2021 and </w:t>
                      </w:r>
                      <w:r w:rsidRPr="00F37F8C">
                        <w:rPr>
                          <w:rFonts w:cstheme="minorHAnsi"/>
                          <w:sz w:val="18"/>
                          <w:szCs w:val="18"/>
                        </w:rPr>
                        <w:t>not diagnosed with HIV prior to 1 Apr 2018</w:t>
                      </w:r>
                    </w:p>
                    <w:p w14:paraId="085A8DCE" w14:textId="77777777" w:rsidR="00F37940" w:rsidRPr="00F37F8C" w:rsidRDefault="00F37940" w:rsidP="00BD6F72">
                      <w:pPr>
                        <w:spacing w:after="120"/>
                        <w:jc w:val="center"/>
                        <w:rPr>
                          <w:rFonts w:cstheme="minorHAnsi"/>
                          <w:b/>
                          <w:sz w:val="18"/>
                          <w:szCs w:val="12"/>
                        </w:rPr>
                      </w:pPr>
                      <w:r w:rsidRPr="00F37F8C">
                        <w:rPr>
                          <w:rFonts w:cstheme="minorHAnsi"/>
                          <w:b/>
                          <w:sz w:val="18"/>
                          <w:szCs w:val="12"/>
                        </w:rPr>
                        <w:t>GENERAL STUDY POPULATION</w:t>
                      </w:r>
                    </w:p>
                    <w:p w14:paraId="14FEDC53" w14:textId="07C376BD" w:rsidR="00F37940" w:rsidRPr="00F37F8C" w:rsidRDefault="00F37940" w:rsidP="00BD6F72">
                      <w:pPr>
                        <w:spacing w:after="120"/>
                        <w:jc w:val="center"/>
                        <w:rPr>
                          <w:rFonts w:cstheme="minorHAnsi"/>
                          <w:b/>
                          <w:sz w:val="18"/>
                          <w:szCs w:val="12"/>
                        </w:rPr>
                      </w:pPr>
                      <w:r w:rsidRPr="00F37F8C">
                        <w:rPr>
                          <w:rFonts w:cstheme="minorHAnsi"/>
                          <w:b/>
                          <w:sz w:val="18"/>
                          <w:szCs w:val="12"/>
                        </w:rPr>
                        <w:t>n= 2</w:t>
                      </w:r>
                      <w:r>
                        <w:rPr>
                          <w:rFonts w:cstheme="minorHAnsi"/>
                          <w:b/>
                          <w:sz w:val="18"/>
                          <w:szCs w:val="12"/>
                        </w:rPr>
                        <w:t>,</w:t>
                      </w:r>
                      <w:r w:rsidRPr="00F37F8C">
                        <w:rPr>
                          <w:rFonts w:cstheme="minorHAnsi"/>
                          <w:b/>
                          <w:sz w:val="18"/>
                          <w:szCs w:val="12"/>
                        </w:rPr>
                        <w:t>20</w:t>
                      </w:r>
                      <w:r>
                        <w:rPr>
                          <w:rFonts w:cstheme="minorHAnsi"/>
                          <w:b/>
                          <w:sz w:val="18"/>
                          <w:szCs w:val="12"/>
                        </w:rPr>
                        <w:t>7,710</w:t>
                      </w:r>
                    </w:p>
                    <w:p w14:paraId="10571061" w14:textId="77777777" w:rsidR="00F37940" w:rsidRPr="00AA7E4E" w:rsidRDefault="00F37940" w:rsidP="00131518">
                      <w:pPr>
                        <w:jc w:val="center"/>
                        <w:rPr>
                          <w:rFonts w:cstheme="minorHAnsi"/>
                          <w:b/>
                          <w:sz w:val="16"/>
                          <w:szCs w:val="10"/>
                        </w:rPr>
                      </w:pPr>
                      <w:r w:rsidRPr="00AA7E4E">
                        <w:rPr>
                          <w:rFonts w:cstheme="minorHAnsi"/>
                          <w:b/>
                          <w:sz w:val="16"/>
                          <w:szCs w:val="10"/>
                        </w:rPr>
                        <w:t>n</w:t>
                      </w:r>
                    </w:p>
                  </w:txbxContent>
                </v:textbox>
                <w10:wrap anchorx="margin"/>
              </v:rect>
            </w:pict>
          </mc:Fallback>
        </mc:AlternateContent>
      </w:r>
      <w:bookmarkEnd w:id="13"/>
      <w:bookmarkEnd w:id="14"/>
      <w:bookmarkEnd w:id="15"/>
    </w:p>
    <w:p w14:paraId="16E82718" w14:textId="77777777"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r w:rsidRPr="003B73DB">
        <w:rPr>
          <w:rFonts w:ascii="Arial" w:eastAsia="Times New Roman" w:hAnsi="Arial" w:cs="Arial"/>
          <w:sz w:val="20"/>
          <w:szCs w:val="20"/>
          <w:lang w:eastAsia="en-US"/>
        </w:rPr>
        <w:t>T</w:t>
      </w:r>
    </w:p>
    <w:p w14:paraId="63307C23" w14:textId="77777777"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r w:rsidRPr="003B73DB">
        <w:rPr>
          <w:rFonts w:ascii="Arial" w:eastAsia="Times New Roman" w:hAnsi="Arial" w:cs="Arial"/>
          <w:noProof/>
          <w:sz w:val="20"/>
          <w:szCs w:val="20"/>
        </w:rPr>
        <mc:AlternateContent>
          <mc:Choice Requires="wps">
            <w:drawing>
              <wp:anchor distT="0" distB="0" distL="114300" distR="114300" simplePos="0" relativeHeight="251658247" behindDoc="0" locked="0" layoutInCell="1" allowOverlap="1" wp14:anchorId="72FC1979" wp14:editId="308D6072">
                <wp:simplePos x="0" y="0"/>
                <wp:positionH relativeFrom="column">
                  <wp:posOffset>2915920</wp:posOffset>
                </wp:positionH>
                <wp:positionV relativeFrom="paragraph">
                  <wp:posOffset>12700</wp:posOffset>
                </wp:positionV>
                <wp:extent cx="3324225" cy="1600200"/>
                <wp:effectExtent l="0" t="0" r="28575" b="19050"/>
                <wp:wrapNone/>
                <wp:docPr id="12" name="Rectangle 8" descr="Excluded:&#10;- No PrEP recorded between 1 Apr 2018 – 31 Mar 2021 &#10;- HIV diagnosed between 1 April 2018 and first PrEP script after 1 April 2018 &#10;- Non-PrEP HIV therapy recorded prior to first PrEP script after 1 April 2018 &#10;- HIV treatment listed as the only PBS authority indication for tenofovir disoproxil + emtricitabine tablets &#10;- Mention of PEP at any time during study period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600200"/>
                        </a:xfrm>
                        <a:prstGeom prst="rect">
                          <a:avLst/>
                        </a:prstGeom>
                        <a:solidFill>
                          <a:srgbClr val="FFFFFF"/>
                        </a:solidFill>
                        <a:ln w="9525">
                          <a:solidFill>
                            <a:srgbClr val="000000"/>
                          </a:solidFill>
                          <a:miter lim="800000"/>
                          <a:headEnd/>
                          <a:tailEnd/>
                        </a:ln>
                      </wps:spPr>
                      <wps:txbx>
                        <w:txbxContent>
                          <w:p w14:paraId="0D98D232" w14:textId="77777777" w:rsidR="00F37940" w:rsidRPr="005C4601" w:rsidRDefault="00F37940" w:rsidP="00131518">
                            <w:pPr>
                              <w:rPr>
                                <w:rFonts w:cstheme="minorHAnsi"/>
                                <w:sz w:val="18"/>
                              </w:rPr>
                            </w:pPr>
                            <w:r w:rsidRPr="005C4601">
                              <w:rPr>
                                <w:rFonts w:cstheme="minorHAnsi"/>
                                <w:sz w:val="18"/>
                              </w:rPr>
                              <w:t>Excluded:</w:t>
                            </w:r>
                          </w:p>
                          <w:p w14:paraId="3AC473D9" w14:textId="12BBC271" w:rsidR="00F37940" w:rsidRPr="0075630B" w:rsidRDefault="00F37940" w:rsidP="00131518">
                            <w:pPr>
                              <w:pStyle w:val="ListParagraph"/>
                              <w:numPr>
                                <w:ilvl w:val="0"/>
                                <w:numId w:val="43"/>
                              </w:numPr>
                              <w:spacing w:after="0"/>
                              <w:rPr>
                                <w:rFonts w:cstheme="minorHAnsi"/>
                                <w:sz w:val="18"/>
                              </w:rPr>
                            </w:pPr>
                            <w:r w:rsidRPr="0075630B">
                              <w:rPr>
                                <w:rFonts w:cstheme="minorHAnsi"/>
                                <w:sz w:val="18"/>
                              </w:rPr>
                              <w:t xml:space="preserve">No PrEP recorded between 1 Apr 2018 – </w:t>
                            </w:r>
                            <w:r>
                              <w:rPr>
                                <w:rFonts w:cstheme="minorHAnsi"/>
                                <w:sz w:val="18"/>
                              </w:rPr>
                              <w:t>31 Mar 2021</w:t>
                            </w:r>
                            <w:r w:rsidRPr="0075630B">
                              <w:rPr>
                                <w:rFonts w:cstheme="minorHAnsi"/>
                                <w:sz w:val="18"/>
                              </w:rPr>
                              <w:t xml:space="preserve"> </w:t>
                            </w:r>
                          </w:p>
                          <w:p w14:paraId="1D9D21B4" w14:textId="46ADBC8F" w:rsidR="00F37940" w:rsidRPr="0075630B" w:rsidRDefault="00F37940" w:rsidP="00131518">
                            <w:pPr>
                              <w:pStyle w:val="ListParagraph"/>
                              <w:numPr>
                                <w:ilvl w:val="0"/>
                                <w:numId w:val="43"/>
                              </w:numPr>
                              <w:spacing w:after="0"/>
                              <w:rPr>
                                <w:rFonts w:cstheme="minorHAnsi"/>
                                <w:sz w:val="18"/>
                              </w:rPr>
                            </w:pPr>
                            <w:r w:rsidRPr="0075630B">
                              <w:rPr>
                                <w:rFonts w:cstheme="minorHAnsi"/>
                                <w:sz w:val="18"/>
                              </w:rPr>
                              <w:t xml:space="preserve">HIV diagnosed between 1 April 2018 and first PrEP script after 1 April 2018 </w:t>
                            </w:r>
                          </w:p>
                          <w:p w14:paraId="3022B003" w14:textId="0D8F1CFA" w:rsidR="00F37940" w:rsidRPr="0075630B" w:rsidRDefault="00F37940" w:rsidP="00131518">
                            <w:pPr>
                              <w:pStyle w:val="ListParagraph"/>
                              <w:numPr>
                                <w:ilvl w:val="0"/>
                                <w:numId w:val="43"/>
                              </w:numPr>
                              <w:spacing w:after="0"/>
                              <w:rPr>
                                <w:rFonts w:cstheme="minorHAnsi"/>
                                <w:sz w:val="18"/>
                              </w:rPr>
                            </w:pPr>
                            <w:r w:rsidRPr="0075630B">
                              <w:rPr>
                                <w:rFonts w:cstheme="minorHAnsi"/>
                                <w:sz w:val="18"/>
                              </w:rPr>
                              <w:t xml:space="preserve">Non-PrEP HIV therapy recorded prior to first PrEP script after 1 April 2018 </w:t>
                            </w:r>
                          </w:p>
                          <w:p w14:paraId="3DC730B7" w14:textId="481F16D5" w:rsidR="00F37940" w:rsidRPr="0075630B" w:rsidRDefault="00F37940" w:rsidP="00131518">
                            <w:pPr>
                              <w:pStyle w:val="ListParagraph"/>
                              <w:numPr>
                                <w:ilvl w:val="0"/>
                                <w:numId w:val="43"/>
                              </w:numPr>
                              <w:spacing w:after="0"/>
                              <w:rPr>
                                <w:rFonts w:cstheme="minorHAnsi"/>
                                <w:sz w:val="18"/>
                              </w:rPr>
                            </w:pPr>
                            <w:r w:rsidRPr="0075630B">
                              <w:rPr>
                                <w:rFonts w:cstheme="minorHAnsi"/>
                                <w:sz w:val="18"/>
                              </w:rPr>
                              <w:t xml:space="preserve">HIV treatment listed as the only PBS authority indication for tenofovir disoproxil + emtricitabine tablets </w:t>
                            </w:r>
                          </w:p>
                          <w:p w14:paraId="1DA4BD37" w14:textId="75D1C528" w:rsidR="00F37940" w:rsidRPr="0075630B" w:rsidRDefault="00F37940" w:rsidP="00131518">
                            <w:pPr>
                              <w:pStyle w:val="ListParagraph"/>
                              <w:numPr>
                                <w:ilvl w:val="0"/>
                                <w:numId w:val="43"/>
                              </w:numPr>
                              <w:spacing w:after="0"/>
                              <w:rPr>
                                <w:rFonts w:cstheme="minorHAnsi"/>
                                <w:sz w:val="18"/>
                              </w:rPr>
                            </w:pPr>
                            <w:r w:rsidRPr="0075630B">
                              <w:rPr>
                                <w:rFonts w:cstheme="minorHAnsi"/>
                                <w:sz w:val="18"/>
                              </w:rPr>
                              <w:t xml:space="preserve">Mention of PEP at any time during study period </w:t>
                            </w:r>
                          </w:p>
                          <w:p w14:paraId="53FBAD90" w14:textId="77777777" w:rsidR="00F37940" w:rsidRDefault="00F37940" w:rsidP="001315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C1979" id="Rectangle 8" o:spid="_x0000_s1027" alt="Excluded:&#10;- No PrEP recorded between 1 Apr 2018 – 31 Mar 2021 &#10;- HIV diagnosed between 1 April 2018 and first PrEP script after 1 April 2018 &#10;- Non-PrEP HIV therapy recorded prior to first PrEP script after 1 April 2018 &#10;- HIV treatment listed as the only PBS authority indication for tenofovir disoproxil + emtricitabine tablets &#10;- Mention of PEP at any time during study period " style="position:absolute;margin-left:229.6pt;margin-top:1pt;width:261.75pt;height:1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">
                <v:textbox>
                  <w:txbxContent>
                    <w:p w14:paraId="0D98D232" w14:textId="77777777" w:rsidR="00F37940" w:rsidRPr="005C4601" w:rsidRDefault="00F37940" w:rsidP="00131518">
                      <w:pPr>
                        <w:rPr>
                          <w:rFonts w:cstheme="minorHAnsi"/>
                          <w:sz w:val="18"/>
                        </w:rPr>
                      </w:pPr>
                      <w:r w:rsidRPr="005C4601">
                        <w:rPr>
                          <w:rFonts w:cstheme="minorHAnsi"/>
                          <w:sz w:val="18"/>
                        </w:rPr>
                        <w:t>Excluded:</w:t>
                      </w:r>
                    </w:p>
                    <w:p w14:paraId="3AC473D9" w14:textId="12BBC271" w:rsidR="00F37940" w:rsidRPr="0075630B" w:rsidRDefault="00F37940" w:rsidP="00131518">
                      <w:pPr>
                        <w:pStyle w:val="ListParagraph"/>
                        <w:numPr>
                          <w:ilvl w:val="0"/>
                          <w:numId w:val="43"/>
                        </w:numPr>
                        <w:spacing w:after="0"/>
                        <w:rPr>
                          <w:rFonts w:cstheme="minorHAnsi"/>
                          <w:sz w:val="18"/>
                        </w:rPr>
                      </w:pPr>
                      <w:r w:rsidRPr="0075630B">
                        <w:rPr>
                          <w:rFonts w:cstheme="minorHAnsi"/>
                          <w:sz w:val="18"/>
                        </w:rPr>
                        <w:t xml:space="preserve">No PrEP recorded between 1 Apr 2018 – </w:t>
                      </w:r>
                      <w:r>
                        <w:rPr>
                          <w:rFonts w:cstheme="minorHAnsi"/>
                          <w:sz w:val="18"/>
                        </w:rPr>
                        <w:t>31 Mar 2021</w:t>
                      </w:r>
                      <w:r w:rsidRPr="0075630B">
                        <w:rPr>
                          <w:rFonts w:cstheme="minorHAnsi"/>
                          <w:sz w:val="18"/>
                        </w:rPr>
                        <w:t xml:space="preserve"> </w:t>
                      </w:r>
                    </w:p>
                    <w:p w14:paraId="1D9D21B4" w14:textId="46ADBC8F" w:rsidR="00F37940" w:rsidRPr="0075630B" w:rsidRDefault="00F37940" w:rsidP="00131518">
                      <w:pPr>
                        <w:pStyle w:val="ListParagraph"/>
                        <w:numPr>
                          <w:ilvl w:val="0"/>
                          <w:numId w:val="43"/>
                        </w:numPr>
                        <w:spacing w:after="0"/>
                        <w:rPr>
                          <w:rFonts w:cstheme="minorHAnsi"/>
                          <w:sz w:val="18"/>
                        </w:rPr>
                      </w:pPr>
                      <w:r w:rsidRPr="0075630B">
                        <w:rPr>
                          <w:rFonts w:cstheme="minorHAnsi"/>
                          <w:sz w:val="18"/>
                        </w:rPr>
                        <w:t xml:space="preserve">HIV diagnosed between 1 April 2018 and first PrEP script after 1 April 2018 </w:t>
                      </w:r>
                    </w:p>
                    <w:p w14:paraId="3022B003" w14:textId="0D8F1CFA" w:rsidR="00F37940" w:rsidRPr="0075630B" w:rsidRDefault="00F37940" w:rsidP="00131518">
                      <w:pPr>
                        <w:pStyle w:val="ListParagraph"/>
                        <w:numPr>
                          <w:ilvl w:val="0"/>
                          <w:numId w:val="43"/>
                        </w:numPr>
                        <w:spacing w:after="0"/>
                        <w:rPr>
                          <w:rFonts w:cstheme="minorHAnsi"/>
                          <w:sz w:val="18"/>
                        </w:rPr>
                      </w:pPr>
                      <w:r w:rsidRPr="0075630B">
                        <w:rPr>
                          <w:rFonts w:cstheme="minorHAnsi"/>
                          <w:sz w:val="18"/>
                        </w:rPr>
                        <w:t xml:space="preserve">Non-PrEP HIV therapy recorded prior to first PrEP script after 1 April 2018 </w:t>
                      </w:r>
                    </w:p>
                    <w:p w14:paraId="3DC730B7" w14:textId="481F16D5" w:rsidR="00F37940" w:rsidRPr="0075630B" w:rsidRDefault="00F37940" w:rsidP="00131518">
                      <w:pPr>
                        <w:pStyle w:val="ListParagraph"/>
                        <w:numPr>
                          <w:ilvl w:val="0"/>
                          <w:numId w:val="43"/>
                        </w:numPr>
                        <w:spacing w:after="0"/>
                        <w:rPr>
                          <w:rFonts w:cstheme="minorHAnsi"/>
                          <w:sz w:val="18"/>
                        </w:rPr>
                      </w:pPr>
                      <w:r w:rsidRPr="0075630B">
                        <w:rPr>
                          <w:rFonts w:cstheme="minorHAnsi"/>
                          <w:sz w:val="18"/>
                        </w:rPr>
                        <w:t xml:space="preserve">HIV treatment listed as the only PBS authority indication for tenofovir disoproxil + emtricitabine tablets </w:t>
                      </w:r>
                    </w:p>
                    <w:p w14:paraId="1DA4BD37" w14:textId="75D1C528" w:rsidR="00F37940" w:rsidRPr="0075630B" w:rsidRDefault="00F37940" w:rsidP="00131518">
                      <w:pPr>
                        <w:pStyle w:val="ListParagraph"/>
                        <w:numPr>
                          <w:ilvl w:val="0"/>
                          <w:numId w:val="43"/>
                        </w:numPr>
                        <w:spacing w:after="0"/>
                        <w:rPr>
                          <w:rFonts w:cstheme="minorHAnsi"/>
                          <w:sz w:val="18"/>
                        </w:rPr>
                      </w:pPr>
                      <w:r w:rsidRPr="0075630B">
                        <w:rPr>
                          <w:rFonts w:cstheme="minorHAnsi"/>
                          <w:sz w:val="18"/>
                        </w:rPr>
                        <w:t xml:space="preserve">Mention of PEP at any time during study period </w:t>
                      </w:r>
                    </w:p>
                    <w:p w14:paraId="53FBAD90" w14:textId="77777777" w:rsidR="00F37940" w:rsidRDefault="00F37940" w:rsidP="00131518"/>
                  </w:txbxContent>
                </v:textbox>
              </v:rect>
            </w:pict>
          </mc:Fallback>
        </mc:AlternateContent>
      </w:r>
    </w:p>
    <w:p w14:paraId="5617424D" w14:textId="05F2DCC9"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p>
    <w:p w14:paraId="555759EA" w14:textId="27604959" w:rsidR="00131518" w:rsidRPr="003B73DB" w:rsidRDefault="00445A93" w:rsidP="00131518">
      <w:pPr>
        <w:shd w:val="clear" w:color="auto" w:fill="FFFFFF" w:themeFill="background1"/>
        <w:spacing w:before="120" w:after="120" w:line="260" w:lineRule="exact"/>
        <w:rPr>
          <w:rFonts w:ascii="Arial" w:eastAsia="Times New Roman" w:hAnsi="Arial" w:cs="Arial"/>
          <w:sz w:val="20"/>
          <w:szCs w:val="20"/>
          <w:lang w:eastAsia="en-US"/>
        </w:rPr>
      </w:pPr>
      <w:r>
        <w:rPr>
          <w:rFonts w:ascii="Arial" w:eastAsia="Times New Roman" w:hAnsi="Arial" w:cs="Arial"/>
          <w:noProof/>
          <w:sz w:val="20"/>
          <w:szCs w:val="20"/>
        </w:rPr>
        <mc:AlternateContent>
          <mc:Choice Requires="wps">
            <w:drawing>
              <wp:anchor distT="0" distB="0" distL="114300" distR="114300" simplePos="0" relativeHeight="251659281" behindDoc="0" locked="0" layoutInCell="1" allowOverlap="1" wp14:anchorId="33EAB014" wp14:editId="145DFF39">
                <wp:simplePos x="0" y="0"/>
                <wp:positionH relativeFrom="column">
                  <wp:posOffset>1193800</wp:posOffset>
                </wp:positionH>
                <wp:positionV relativeFrom="paragraph">
                  <wp:posOffset>99695</wp:posOffset>
                </wp:positionV>
                <wp:extent cx="0" cy="348615"/>
                <wp:effectExtent l="76200" t="0" r="76200" b="51435"/>
                <wp:wrapNone/>
                <wp:docPr id="17" name="Straight Arrow Connector 17" descr="Arrow down"/>
                <wp:cNvGraphicFramePr/>
                <a:graphic xmlns:a="http://schemas.openxmlformats.org/drawingml/2006/main">
                  <a:graphicData uri="http://schemas.microsoft.com/office/word/2010/wordprocessingShape">
                    <wps:wsp>
                      <wps:cNvCnPr/>
                      <wps:spPr>
                        <a:xfrm>
                          <a:off x="0" y="0"/>
                          <a:ext cx="0" cy="348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FE6D8D6" id="_x0000_t32" coordsize="21600,21600" o:spt="32" o:oned="t" path="m,l21600,21600e" filled="f">
                <v:path arrowok="t" fillok="f" o:connecttype="none"/>
                <o:lock v:ext="edit" shapetype="t"/>
              </v:shapetype>
              <v:shape id="Straight Arrow Connector 17" o:spid="_x0000_s1026" type="#_x0000_t32" alt="Arrow down" style="position:absolute;margin-left:94pt;margin-top:7.85pt;width:0;height:27.45pt;z-index:2516592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" strokecolor="black [3040]">
                <v:stroke endarrow="block"/>
              </v:shape>
            </w:pict>
          </mc:Fallback>
        </mc:AlternateContent>
      </w:r>
      <w:r w:rsidR="00131518" w:rsidRPr="003B73DB">
        <w:rPr>
          <w:rFonts w:ascii="Arial" w:eastAsia="Times New Roman" w:hAnsi="Arial" w:cs="Arial"/>
          <w:noProof/>
          <w:sz w:val="20"/>
          <w:szCs w:val="20"/>
        </w:rPr>
        <mc:AlternateContent>
          <mc:Choice Requires="wps">
            <w:drawing>
              <wp:anchor distT="0" distB="0" distL="114300" distR="114300" simplePos="0" relativeHeight="251658248" behindDoc="0" locked="0" layoutInCell="1" allowOverlap="1" wp14:anchorId="6BA05353" wp14:editId="781F3DC8">
                <wp:simplePos x="0" y="0"/>
                <wp:positionH relativeFrom="column">
                  <wp:posOffset>1192530</wp:posOffset>
                </wp:positionH>
                <wp:positionV relativeFrom="paragraph">
                  <wp:posOffset>245745</wp:posOffset>
                </wp:positionV>
                <wp:extent cx="1714500" cy="635"/>
                <wp:effectExtent l="0" t="76200" r="19050" b="94615"/>
                <wp:wrapNone/>
                <wp:docPr id="16" name="AutoShape 11" descr="Arrow accros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0F593" id="AutoShape 11" o:spid="_x0000_s1026" type="#_x0000_t32" alt="Arrow accross" style="position:absolute;margin-left:93.9pt;margin-top:19.35pt;width:135pt;height:.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">
                <v:stroke endarrow="block"/>
              </v:shape>
            </w:pict>
          </mc:Fallback>
        </mc:AlternateContent>
      </w:r>
    </w:p>
    <w:p w14:paraId="13214CF6" w14:textId="2ECCAFE4"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r w:rsidRPr="003B73DB">
        <w:rPr>
          <w:rFonts w:ascii="Arial" w:eastAsia="Times New Roman" w:hAnsi="Arial" w:cs="Arial"/>
          <w:noProof/>
          <w:sz w:val="20"/>
          <w:szCs w:val="20"/>
        </w:rPr>
        <mc:AlternateContent>
          <mc:Choice Requires="wps">
            <w:drawing>
              <wp:anchor distT="0" distB="0" distL="114300" distR="114300" simplePos="0" relativeHeight="251658246" behindDoc="0" locked="0" layoutInCell="1" allowOverlap="1" wp14:anchorId="0385423A" wp14:editId="215F895C">
                <wp:simplePos x="0" y="0"/>
                <wp:positionH relativeFrom="margin">
                  <wp:align>left</wp:align>
                </wp:positionH>
                <wp:positionV relativeFrom="paragraph">
                  <wp:posOffset>203835</wp:posOffset>
                </wp:positionV>
                <wp:extent cx="2438400" cy="685800"/>
                <wp:effectExtent l="0" t="0" r="19050" b="19050"/>
                <wp:wrapNone/>
                <wp:docPr id="10" name="Rectangle 4" descr="Patients prescribed PrEP between 1 Apr 2018 and 31 Mar 2021&#10;PrEP Population&#10;n= 4,05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85800"/>
                        </a:xfrm>
                        <a:prstGeom prst="rect">
                          <a:avLst/>
                        </a:prstGeom>
                        <a:solidFill>
                          <a:srgbClr val="FFFFFF"/>
                        </a:solidFill>
                        <a:ln w="9525">
                          <a:solidFill>
                            <a:srgbClr val="000000"/>
                          </a:solidFill>
                          <a:miter lim="800000"/>
                          <a:headEnd/>
                          <a:tailEnd/>
                        </a:ln>
                      </wps:spPr>
                      <wps:txbx>
                        <w:txbxContent>
                          <w:p w14:paraId="65D7ADDB" w14:textId="19AE8F0B" w:rsidR="00F37940" w:rsidRPr="00A03356" w:rsidRDefault="00F37940" w:rsidP="00F37F8C">
                            <w:pPr>
                              <w:spacing w:after="0"/>
                              <w:jc w:val="center"/>
                              <w:rPr>
                                <w:rFonts w:cstheme="minorHAnsi"/>
                                <w:sz w:val="18"/>
                                <w:szCs w:val="14"/>
                              </w:rPr>
                            </w:pPr>
                            <w:r w:rsidRPr="00A03356">
                              <w:rPr>
                                <w:rFonts w:cstheme="minorHAnsi"/>
                                <w:sz w:val="18"/>
                                <w:szCs w:val="14"/>
                              </w:rPr>
                              <w:t xml:space="preserve">Patients prescribed PrEP between 1 Apr 2018 and </w:t>
                            </w:r>
                            <w:r>
                              <w:rPr>
                                <w:rFonts w:cstheme="minorHAnsi"/>
                                <w:sz w:val="18"/>
                                <w:szCs w:val="14"/>
                              </w:rPr>
                              <w:t>31 Mar 2021</w:t>
                            </w:r>
                          </w:p>
                          <w:p w14:paraId="1E358B98" w14:textId="63F90EBE" w:rsidR="00F37940" w:rsidRPr="00A03356" w:rsidRDefault="00F37940" w:rsidP="00F37F8C">
                            <w:pPr>
                              <w:spacing w:after="0"/>
                              <w:jc w:val="center"/>
                              <w:rPr>
                                <w:rFonts w:cstheme="minorHAnsi"/>
                                <w:b/>
                                <w:sz w:val="18"/>
                                <w:szCs w:val="14"/>
                              </w:rPr>
                            </w:pPr>
                            <w:r w:rsidRPr="00A03356">
                              <w:rPr>
                                <w:rFonts w:cstheme="minorHAnsi"/>
                                <w:b/>
                                <w:sz w:val="18"/>
                                <w:szCs w:val="14"/>
                              </w:rPr>
                              <w:t xml:space="preserve">PrEP </w:t>
                            </w:r>
                            <w:r>
                              <w:rPr>
                                <w:rFonts w:cstheme="minorHAnsi"/>
                                <w:b/>
                                <w:sz w:val="18"/>
                                <w:szCs w:val="14"/>
                              </w:rPr>
                              <w:t>Population</w:t>
                            </w:r>
                          </w:p>
                          <w:p w14:paraId="07390251" w14:textId="56CDA0D4" w:rsidR="00F37940" w:rsidRPr="00A03356" w:rsidRDefault="00F37940" w:rsidP="00F37F8C">
                            <w:pPr>
                              <w:spacing w:after="0"/>
                              <w:jc w:val="center"/>
                              <w:rPr>
                                <w:rFonts w:cstheme="minorHAnsi"/>
                                <w:sz w:val="18"/>
                                <w:szCs w:val="14"/>
                              </w:rPr>
                            </w:pPr>
                            <w:r w:rsidRPr="00A03356">
                              <w:rPr>
                                <w:rFonts w:cstheme="minorHAnsi"/>
                                <w:b/>
                                <w:sz w:val="18"/>
                                <w:szCs w:val="14"/>
                              </w:rPr>
                              <w:t xml:space="preserve">n= </w:t>
                            </w:r>
                            <w:r>
                              <w:rPr>
                                <w:rFonts w:cstheme="minorHAnsi"/>
                                <w:b/>
                                <w:sz w:val="18"/>
                                <w:szCs w:val="14"/>
                              </w:rPr>
                              <w:t>4,055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5423A" id="Rectangle 4" o:spid="_x0000_s1028" alt="Patients prescribed PrEP between 1 Apr 2018 and 31 Mar 2021&#10;PrEP Population&#10;n= 4,055&#10;" style="position:absolute;margin-left:0;margin-top:16.05pt;width:192pt;height:54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">
                <v:textbox>
                  <w:txbxContent>
                    <w:p w14:paraId="65D7ADDB" w14:textId="19AE8F0B" w:rsidR="00F37940" w:rsidRPr="00A03356" w:rsidRDefault="00F37940" w:rsidP="00F37F8C">
                      <w:pPr>
                        <w:spacing w:after="0"/>
                        <w:jc w:val="center"/>
                        <w:rPr>
                          <w:rFonts w:cstheme="minorHAnsi"/>
                          <w:sz w:val="18"/>
                          <w:szCs w:val="14"/>
                        </w:rPr>
                      </w:pPr>
                      <w:r w:rsidRPr="00A03356">
                        <w:rPr>
                          <w:rFonts w:cstheme="minorHAnsi"/>
                          <w:sz w:val="18"/>
                          <w:szCs w:val="14"/>
                        </w:rPr>
                        <w:t xml:space="preserve">Patients prescribed PrEP between 1 Apr 2018 and </w:t>
                      </w:r>
                      <w:r>
                        <w:rPr>
                          <w:rFonts w:cstheme="minorHAnsi"/>
                          <w:sz w:val="18"/>
                          <w:szCs w:val="14"/>
                        </w:rPr>
                        <w:t>31 Mar 2021</w:t>
                      </w:r>
                    </w:p>
                    <w:p w14:paraId="1E358B98" w14:textId="63F90EBE" w:rsidR="00F37940" w:rsidRPr="00A03356" w:rsidRDefault="00F37940" w:rsidP="00F37F8C">
                      <w:pPr>
                        <w:spacing w:after="0"/>
                        <w:jc w:val="center"/>
                        <w:rPr>
                          <w:rFonts w:cstheme="minorHAnsi"/>
                          <w:b/>
                          <w:sz w:val="18"/>
                          <w:szCs w:val="14"/>
                        </w:rPr>
                      </w:pPr>
                      <w:r w:rsidRPr="00A03356">
                        <w:rPr>
                          <w:rFonts w:cstheme="minorHAnsi"/>
                          <w:b/>
                          <w:sz w:val="18"/>
                          <w:szCs w:val="14"/>
                        </w:rPr>
                        <w:t xml:space="preserve">PrEP </w:t>
                      </w:r>
                      <w:r>
                        <w:rPr>
                          <w:rFonts w:cstheme="minorHAnsi"/>
                          <w:b/>
                          <w:sz w:val="18"/>
                          <w:szCs w:val="14"/>
                        </w:rPr>
                        <w:t>Population</w:t>
                      </w:r>
                    </w:p>
                    <w:p w14:paraId="07390251" w14:textId="56CDA0D4" w:rsidR="00F37940" w:rsidRPr="00A03356" w:rsidRDefault="00F37940" w:rsidP="00F37F8C">
                      <w:pPr>
                        <w:spacing w:after="0"/>
                        <w:jc w:val="center"/>
                        <w:rPr>
                          <w:rFonts w:cstheme="minorHAnsi"/>
                          <w:sz w:val="18"/>
                          <w:szCs w:val="14"/>
                        </w:rPr>
                      </w:pPr>
                      <w:r w:rsidRPr="00A03356">
                        <w:rPr>
                          <w:rFonts w:cstheme="minorHAnsi"/>
                          <w:b/>
                          <w:sz w:val="18"/>
                          <w:szCs w:val="14"/>
                        </w:rPr>
                        <w:t xml:space="preserve">n= </w:t>
                      </w:r>
                      <w:r>
                        <w:rPr>
                          <w:rFonts w:cstheme="minorHAnsi"/>
                          <w:b/>
                          <w:sz w:val="18"/>
                          <w:szCs w:val="14"/>
                        </w:rPr>
                        <w:t>4,055</w:t>
                      </w:r>
                    </w:p>
                  </w:txbxContent>
                </v:textbox>
                <w10:wrap anchorx="margin"/>
              </v:rect>
            </w:pict>
          </mc:Fallback>
        </mc:AlternateContent>
      </w:r>
    </w:p>
    <w:p w14:paraId="7F9242DE" w14:textId="77777777"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p>
    <w:p w14:paraId="291C461F" w14:textId="31DB2BA4"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p>
    <w:p w14:paraId="3CBAD653" w14:textId="7A2392D0" w:rsidR="00131518" w:rsidRPr="003B73DB" w:rsidRDefault="00B2683A" w:rsidP="00131518">
      <w:pPr>
        <w:shd w:val="clear" w:color="auto" w:fill="FFFFFF" w:themeFill="background1"/>
        <w:spacing w:before="120" w:after="120" w:line="260" w:lineRule="exact"/>
        <w:rPr>
          <w:rFonts w:ascii="Arial" w:eastAsia="Times New Roman" w:hAnsi="Arial" w:cs="Arial"/>
          <w:sz w:val="20"/>
          <w:szCs w:val="20"/>
          <w:lang w:eastAsia="en-US"/>
        </w:rPr>
      </w:pPr>
      <w:r w:rsidRPr="003B73DB">
        <w:rPr>
          <w:rFonts w:ascii="Arial" w:eastAsia="Times New Roman" w:hAnsi="Arial" w:cs="Arial"/>
          <w:noProof/>
          <w:sz w:val="20"/>
          <w:szCs w:val="20"/>
        </w:rPr>
        <mc:AlternateContent>
          <mc:Choice Requires="wps">
            <w:drawing>
              <wp:anchor distT="0" distB="0" distL="114300" distR="114300" simplePos="0" relativeHeight="251658252" behindDoc="0" locked="0" layoutInCell="1" allowOverlap="1" wp14:anchorId="6CF14674" wp14:editId="1E689D4B">
                <wp:simplePos x="0" y="0"/>
                <wp:positionH relativeFrom="column">
                  <wp:posOffset>1144269</wp:posOffset>
                </wp:positionH>
                <wp:positionV relativeFrom="paragraph">
                  <wp:posOffset>164465</wp:posOffset>
                </wp:positionV>
                <wp:extent cx="2428875" cy="685800"/>
                <wp:effectExtent l="0" t="0" r="47625" b="76200"/>
                <wp:wrapNone/>
                <wp:docPr id="3" name="Straight Arrow Connector 3" descr="Arrow accross"/>
                <wp:cNvGraphicFramePr/>
                <a:graphic xmlns:a="http://schemas.openxmlformats.org/drawingml/2006/main">
                  <a:graphicData uri="http://schemas.microsoft.com/office/word/2010/wordprocessingShape">
                    <wps:wsp>
                      <wps:cNvCnPr/>
                      <wps:spPr>
                        <a:xfrm>
                          <a:off x="0" y="0"/>
                          <a:ext cx="2428875" cy="6858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23087C" id="Straight Arrow Connector 3" o:spid="_x0000_s1026" type="#_x0000_t32" alt="Arrow accross" style="position:absolute;margin-left:90.1pt;margin-top:12.95pt;width:191.25pt;height:5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" strokecolor="windowText">
                <v:stroke endarrow="block"/>
              </v:shape>
            </w:pict>
          </mc:Fallback>
        </mc:AlternateContent>
      </w:r>
      <w:r w:rsidR="00131518" w:rsidRPr="003B73DB">
        <w:rPr>
          <w:rFonts w:ascii="Arial" w:eastAsia="Times New Roman" w:hAnsi="Arial" w:cs="Arial"/>
          <w:noProof/>
          <w:sz w:val="20"/>
          <w:szCs w:val="20"/>
        </w:rPr>
        <mc:AlternateContent>
          <mc:Choice Requires="wps">
            <w:drawing>
              <wp:anchor distT="0" distB="0" distL="114300" distR="114300" simplePos="0" relativeHeight="251658249" behindDoc="0" locked="0" layoutInCell="1" allowOverlap="1" wp14:anchorId="27921641" wp14:editId="768BEDF2">
                <wp:simplePos x="0" y="0"/>
                <wp:positionH relativeFrom="column">
                  <wp:posOffset>1148715</wp:posOffset>
                </wp:positionH>
                <wp:positionV relativeFrom="paragraph">
                  <wp:posOffset>166370</wp:posOffset>
                </wp:positionV>
                <wp:extent cx="9525" cy="723900"/>
                <wp:effectExtent l="38100" t="0" r="66675" b="57150"/>
                <wp:wrapNone/>
                <wp:docPr id="20" name="Straight Arrow Connector 20" descr="Arrow down"/>
                <wp:cNvGraphicFramePr/>
                <a:graphic xmlns:a="http://schemas.openxmlformats.org/drawingml/2006/main">
                  <a:graphicData uri="http://schemas.microsoft.com/office/word/2010/wordprocessingShape">
                    <wps:wsp>
                      <wps:cNvCnPr/>
                      <wps:spPr>
                        <a:xfrm>
                          <a:off x="0" y="0"/>
                          <a:ext cx="9525" cy="72390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6012A372" id="Straight Arrow Connector 20" o:spid="_x0000_s1026" type="#_x0000_t32" alt="Arrow down" style="position:absolute;margin-left:90.45pt;margin-top:13.1pt;width:.75pt;height:57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" strokecolor="windowText">
                <v:stroke endarrow="block"/>
              </v:shape>
            </w:pict>
          </mc:Fallback>
        </mc:AlternateContent>
      </w:r>
    </w:p>
    <w:p w14:paraId="66BCF76E" w14:textId="43C5DEFE"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p>
    <w:p w14:paraId="7A6D2986" w14:textId="505DE015"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p>
    <w:p w14:paraId="48DEEF77" w14:textId="6C48D5A7" w:rsidR="00131518" w:rsidRPr="003B73DB" w:rsidRDefault="006C238A" w:rsidP="00131518">
      <w:pPr>
        <w:shd w:val="clear" w:color="auto" w:fill="FFFFFF" w:themeFill="background1"/>
        <w:spacing w:before="120" w:after="120" w:line="260" w:lineRule="exact"/>
        <w:rPr>
          <w:rFonts w:ascii="Arial" w:eastAsia="Times New Roman" w:hAnsi="Arial" w:cs="Arial"/>
          <w:sz w:val="20"/>
          <w:szCs w:val="20"/>
          <w:lang w:eastAsia="en-US"/>
        </w:rPr>
      </w:pPr>
      <w:r w:rsidRPr="003B73DB">
        <w:rPr>
          <w:rFonts w:ascii="Arial" w:eastAsia="Times New Roman" w:hAnsi="Arial" w:cs="Arial"/>
          <w:noProof/>
          <w:sz w:val="20"/>
          <w:szCs w:val="20"/>
        </w:rPr>
        <mc:AlternateContent>
          <mc:Choice Requires="wps">
            <w:drawing>
              <wp:anchor distT="0" distB="0" distL="114300" distR="114300" simplePos="0" relativeHeight="251658242" behindDoc="0" locked="0" layoutInCell="1" allowOverlap="1" wp14:anchorId="5C7FF361" wp14:editId="23C4E3C7">
                <wp:simplePos x="0" y="0"/>
                <wp:positionH relativeFrom="margin">
                  <wp:align>left</wp:align>
                </wp:positionH>
                <wp:positionV relativeFrom="paragraph">
                  <wp:posOffset>164465</wp:posOffset>
                </wp:positionV>
                <wp:extent cx="2438400" cy="771525"/>
                <wp:effectExtent l="0" t="0" r="19050" b="28575"/>
                <wp:wrapNone/>
                <wp:docPr id="8" name="Rectangle 4" descr="Patients prescribed PrEP between 1 Apr 2018 and 30 Sep 2019&#10;T1 PrEP Population &#10;n= 2,604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771525"/>
                        </a:xfrm>
                        <a:prstGeom prst="rect">
                          <a:avLst/>
                        </a:prstGeom>
                        <a:solidFill>
                          <a:srgbClr val="FFFFFF"/>
                        </a:solidFill>
                        <a:ln w="9525">
                          <a:solidFill>
                            <a:srgbClr val="000000"/>
                          </a:solidFill>
                          <a:miter lim="800000"/>
                          <a:headEnd/>
                          <a:tailEnd/>
                        </a:ln>
                      </wps:spPr>
                      <wps:txbx>
                        <w:txbxContent>
                          <w:p w14:paraId="5A2B381E" w14:textId="63276658" w:rsidR="00F37940" w:rsidRPr="00D623A8" w:rsidRDefault="00F37940" w:rsidP="005C1D43">
                            <w:pPr>
                              <w:spacing w:after="0"/>
                              <w:jc w:val="center"/>
                              <w:rPr>
                                <w:rFonts w:cstheme="minorHAnsi"/>
                                <w:sz w:val="18"/>
                                <w:szCs w:val="14"/>
                              </w:rPr>
                            </w:pPr>
                            <w:bookmarkStart w:id="16" w:name="_Hlk79132493"/>
                            <w:r w:rsidRPr="00D623A8">
                              <w:rPr>
                                <w:rFonts w:cstheme="minorHAnsi"/>
                                <w:sz w:val="18"/>
                                <w:szCs w:val="14"/>
                              </w:rPr>
                              <w:t>Patients prescribed PrEP between 1 Apr 2018 and 30 Sep 2019</w:t>
                            </w:r>
                          </w:p>
                          <w:p w14:paraId="6E21A4C3" w14:textId="77777777" w:rsidR="00F37940" w:rsidRPr="005C1D43" w:rsidRDefault="00F37940" w:rsidP="005C1D43">
                            <w:pPr>
                              <w:spacing w:after="0"/>
                              <w:jc w:val="center"/>
                              <w:rPr>
                                <w:rFonts w:cstheme="minorHAnsi"/>
                                <w:b/>
                                <w:sz w:val="18"/>
                                <w:szCs w:val="18"/>
                              </w:rPr>
                            </w:pPr>
                            <w:r w:rsidRPr="005C1D43">
                              <w:rPr>
                                <w:rFonts w:cstheme="minorHAnsi"/>
                                <w:b/>
                                <w:sz w:val="18"/>
                                <w:szCs w:val="18"/>
                              </w:rPr>
                              <w:t xml:space="preserve">T1 PrEP Population </w:t>
                            </w:r>
                          </w:p>
                          <w:bookmarkEnd w:id="16"/>
                          <w:p w14:paraId="03C6A68E" w14:textId="473470D8" w:rsidR="00F37940" w:rsidRPr="005C1D43" w:rsidRDefault="00F37940" w:rsidP="005C1D43">
                            <w:pPr>
                              <w:spacing w:after="0"/>
                              <w:jc w:val="center"/>
                              <w:rPr>
                                <w:rFonts w:cstheme="minorHAnsi"/>
                                <w:sz w:val="18"/>
                                <w:szCs w:val="18"/>
                              </w:rPr>
                            </w:pPr>
                            <w:r w:rsidRPr="005C1D43">
                              <w:rPr>
                                <w:rFonts w:cstheme="minorHAnsi"/>
                                <w:b/>
                                <w:sz w:val="18"/>
                                <w:szCs w:val="18"/>
                              </w:rPr>
                              <w:t xml:space="preserve">n= 2,604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FF361" id="_x0000_s1029" alt="Patients prescribed PrEP between 1 Apr 2018 and 30 Sep 2019&#10;T1 PrEP Population &#10;n= 2,604 &#10;" style="position:absolute;margin-left:0;margin-top:12.95pt;width:192pt;height:60.7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">
                <v:textbox>
                  <w:txbxContent>
                    <w:p w14:paraId="5A2B381E" w14:textId="63276658" w:rsidR="00F37940" w:rsidRPr="00D623A8" w:rsidRDefault="00F37940" w:rsidP="005C1D43">
                      <w:pPr>
                        <w:spacing w:after="0"/>
                        <w:jc w:val="center"/>
                        <w:rPr>
                          <w:rFonts w:cstheme="minorHAnsi"/>
                          <w:sz w:val="18"/>
                          <w:szCs w:val="14"/>
                        </w:rPr>
                      </w:pPr>
                      <w:bookmarkStart w:id="17" w:name="_Hlk79132493"/>
                      <w:r w:rsidRPr="00D623A8">
                        <w:rPr>
                          <w:rFonts w:cstheme="minorHAnsi"/>
                          <w:sz w:val="18"/>
                          <w:szCs w:val="14"/>
                        </w:rPr>
                        <w:t>Patients prescribed PrEP between 1 Apr 2018 and 30 Sep 2019</w:t>
                      </w:r>
                    </w:p>
                    <w:p w14:paraId="6E21A4C3" w14:textId="77777777" w:rsidR="00F37940" w:rsidRPr="005C1D43" w:rsidRDefault="00F37940" w:rsidP="005C1D43">
                      <w:pPr>
                        <w:spacing w:after="0"/>
                        <w:jc w:val="center"/>
                        <w:rPr>
                          <w:rFonts w:cstheme="minorHAnsi"/>
                          <w:b/>
                          <w:sz w:val="18"/>
                          <w:szCs w:val="18"/>
                        </w:rPr>
                      </w:pPr>
                      <w:r w:rsidRPr="005C1D43">
                        <w:rPr>
                          <w:rFonts w:cstheme="minorHAnsi"/>
                          <w:b/>
                          <w:sz w:val="18"/>
                          <w:szCs w:val="18"/>
                        </w:rPr>
                        <w:t xml:space="preserve">T1 PrEP Population </w:t>
                      </w:r>
                    </w:p>
                    <w:bookmarkEnd w:id="17"/>
                    <w:p w14:paraId="03C6A68E" w14:textId="473470D8" w:rsidR="00F37940" w:rsidRPr="005C1D43" w:rsidRDefault="00F37940" w:rsidP="005C1D43">
                      <w:pPr>
                        <w:spacing w:after="0"/>
                        <w:jc w:val="center"/>
                        <w:rPr>
                          <w:rFonts w:cstheme="minorHAnsi"/>
                          <w:sz w:val="18"/>
                          <w:szCs w:val="18"/>
                        </w:rPr>
                      </w:pPr>
                      <w:r w:rsidRPr="005C1D43">
                        <w:rPr>
                          <w:rFonts w:cstheme="minorHAnsi"/>
                          <w:b/>
                          <w:sz w:val="18"/>
                          <w:szCs w:val="18"/>
                        </w:rPr>
                        <w:t xml:space="preserve">n= 2,604 </w:t>
                      </w:r>
                    </w:p>
                  </w:txbxContent>
                </v:textbox>
                <w10:wrap anchorx="margin"/>
              </v:rect>
            </w:pict>
          </mc:Fallback>
        </mc:AlternateContent>
      </w:r>
      <w:r w:rsidR="00866C87" w:rsidRPr="003B73DB">
        <w:rPr>
          <w:rFonts w:ascii="Arial" w:eastAsia="Times New Roman" w:hAnsi="Arial" w:cs="Arial"/>
          <w:noProof/>
          <w:sz w:val="20"/>
          <w:szCs w:val="20"/>
        </w:rPr>
        <mc:AlternateContent>
          <mc:Choice Requires="wps">
            <w:drawing>
              <wp:anchor distT="0" distB="0" distL="114300" distR="114300" simplePos="0" relativeHeight="251658245" behindDoc="0" locked="0" layoutInCell="1" allowOverlap="1" wp14:anchorId="6C93C4C4" wp14:editId="6F08A1FF">
                <wp:simplePos x="0" y="0"/>
                <wp:positionH relativeFrom="column">
                  <wp:posOffset>3296920</wp:posOffset>
                </wp:positionH>
                <wp:positionV relativeFrom="paragraph">
                  <wp:posOffset>154940</wp:posOffset>
                </wp:positionV>
                <wp:extent cx="2409825" cy="733425"/>
                <wp:effectExtent l="0" t="0" r="28575" b="28575"/>
                <wp:wrapNone/>
                <wp:docPr id="9" name="Rectangle 14" descr="Patients prescribed PrEP between 1 Oct 2019 and 31 Mar 2021&#10;T2 PrEP Population&#10;n= 3,17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733425"/>
                        </a:xfrm>
                        <a:prstGeom prst="rect">
                          <a:avLst/>
                        </a:prstGeom>
                        <a:solidFill>
                          <a:srgbClr val="FFFFFF"/>
                        </a:solidFill>
                        <a:ln w="9525">
                          <a:solidFill>
                            <a:srgbClr val="000000"/>
                          </a:solidFill>
                          <a:miter lim="800000"/>
                          <a:headEnd/>
                          <a:tailEnd/>
                        </a:ln>
                      </wps:spPr>
                      <wps:txbx>
                        <w:txbxContent>
                          <w:p w14:paraId="016524D6" w14:textId="06064304" w:rsidR="00F37940" w:rsidRPr="00D623A8" w:rsidRDefault="00F37940" w:rsidP="005C1D43">
                            <w:pPr>
                              <w:spacing w:after="0"/>
                              <w:jc w:val="center"/>
                              <w:rPr>
                                <w:rFonts w:cstheme="minorHAnsi"/>
                                <w:sz w:val="18"/>
                                <w:szCs w:val="14"/>
                              </w:rPr>
                            </w:pPr>
                            <w:r w:rsidRPr="00D623A8">
                              <w:rPr>
                                <w:rFonts w:cstheme="minorHAnsi"/>
                                <w:sz w:val="18"/>
                                <w:szCs w:val="14"/>
                              </w:rPr>
                              <w:t xml:space="preserve">Patients prescribed PrEP between 1 </w:t>
                            </w:r>
                            <w:r>
                              <w:rPr>
                                <w:rFonts w:cstheme="minorHAnsi"/>
                                <w:sz w:val="18"/>
                                <w:szCs w:val="14"/>
                              </w:rPr>
                              <w:t>Oct</w:t>
                            </w:r>
                            <w:r w:rsidRPr="00D623A8">
                              <w:rPr>
                                <w:rFonts w:cstheme="minorHAnsi"/>
                                <w:sz w:val="18"/>
                                <w:szCs w:val="14"/>
                              </w:rPr>
                              <w:t xml:space="preserve"> 201</w:t>
                            </w:r>
                            <w:r>
                              <w:rPr>
                                <w:rFonts w:cstheme="minorHAnsi"/>
                                <w:sz w:val="18"/>
                                <w:szCs w:val="14"/>
                              </w:rPr>
                              <w:t xml:space="preserve">9 </w:t>
                            </w:r>
                            <w:r w:rsidRPr="00D623A8">
                              <w:rPr>
                                <w:rFonts w:cstheme="minorHAnsi"/>
                                <w:sz w:val="18"/>
                                <w:szCs w:val="14"/>
                              </w:rPr>
                              <w:t xml:space="preserve">and </w:t>
                            </w:r>
                            <w:r>
                              <w:rPr>
                                <w:rFonts w:cstheme="minorHAnsi"/>
                                <w:sz w:val="18"/>
                                <w:szCs w:val="14"/>
                              </w:rPr>
                              <w:t>31 Mar 2021</w:t>
                            </w:r>
                          </w:p>
                          <w:p w14:paraId="2042C4D7" w14:textId="6C5BD682" w:rsidR="00F37940" w:rsidRDefault="00F37940" w:rsidP="005C1D43">
                            <w:pPr>
                              <w:spacing w:after="0"/>
                              <w:jc w:val="center"/>
                              <w:rPr>
                                <w:rFonts w:cstheme="minorHAnsi"/>
                                <w:b/>
                                <w:sz w:val="18"/>
                                <w:szCs w:val="14"/>
                              </w:rPr>
                            </w:pPr>
                            <w:r w:rsidRPr="00D623A8">
                              <w:rPr>
                                <w:rFonts w:cstheme="minorHAnsi"/>
                                <w:b/>
                                <w:sz w:val="18"/>
                                <w:szCs w:val="14"/>
                              </w:rPr>
                              <w:t>T</w:t>
                            </w:r>
                            <w:r>
                              <w:rPr>
                                <w:rFonts w:cstheme="minorHAnsi"/>
                                <w:b/>
                                <w:sz w:val="18"/>
                                <w:szCs w:val="14"/>
                              </w:rPr>
                              <w:t>2</w:t>
                            </w:r>
                            <w:r w:rsidRPr="00D623A8">
                              <w:rPr>
                                <w:rFonts w:cstheme="minorHAnsi"/>
                                <w:b/>
                                <w:sz w:val="18"/>
                                <w:szCs w:val="14"/>
                              </w:rPr>
                              <w:t xml:space="preserve"> PrEP Po</w:t>
                            </w:r>
                            <w:r>
                              <w:rPr>
                                <w:rFonts w:cstheme="minorHAnsi"/>
                                <w:b/>
                                <w:sz w:val="18"/>
                                <w:szCs w:val="14"/>
                              </w:rPr>
                              <w:t>p</w:t>
                            </w:r>
                            <w:r w:rsidRPr="00D623A8">
                              <w:rPr>
                                <w:rFonts w:cstheme="minorHAnsi"/>
                                <w:b/>
                                <w:sz w:val="18"/>
                                <w:szCs w:val="14"/>
                              </w:rPr>
                              <w:t>ulation</w:t>
                            </w:r>
                          </w:p>
                          <w:p w14:paraId="1A413430" w14:textId="7537CA6D" w:rsidR="00F37940" w:rsidRPr="00D623A8" w:rsidRDefault="00F37940" w:rsidP="005C1D43">
                            <w:pPr>
                              <w:spacing w:after="0"/>
                              <w:jc w:val="center"/>
                              <w:rPr>
                                <w:rFonts w:cstheme="minorHAnsi"/>
                                <w:b/>
                                <w:sz w:val="18"/>
                                <w:szCs w:val="14"/>
                              </w:rPr>
                            </w:pPr>
                            <w:r>
                              <w:rPr>
                                <w:rFonts w:cstheme="minorHAnsi"/>
                                <w:b/>
                                <w:sz w:val="18"/>
                                <w:szCs w:val="14"/>
                              </w:rPr>
                              <w:t>n= 3,170</w:t>
                            </w:r>
                          </w:p>
                          <w:p w14:paraId="1832A4AD" w14:textId="351C2FB3" w:rsidR="00F37940" w:rsidRPr="00D623A8" w:rsidRDefault="00F37940" w:rsidP="00D623A8">
                            <w:pPr>
                              <w:spacing w:after="0"/>
                              <w:rPr>
                                <w:rFonts w:ascii="Arial Narrow" w:hAnsi="Arial Narrow"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3C4C4" id="Rectangle 14" o:spid="_x0000_s1030" alt="Patients prescribed PrEP between 1 Oct 2019 and 31 Mar 2021&#10;T2 PrEP Population&#10;n= 3,170&#10;" style="position:absolute;margin-left:259.6pt;margin-top:12.2pt;width:189.75pt;height:57.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">
                <v:textbox>
                  <w:txbxContent>
                    <w:p w14:paraId="016524D6" w14:textId="06064304" w:rsidR="00F37940" w:rsidRPr="00D623A8" w:rsidRDefault="00F37940" w:rsidP="005C1D43">
                      <w:pPr>
                        <w:spacing w:after="0"/>
                        <w:jc w:val="center"/>
                        <w:rPr>
                          <w:rFonts w:cstheme="minorHAnsi"/>
                          <w:sz w:val="18"/>
                          <w:szCs w:val="14"/>
                        </w:rPr>
                      </w:pPr>
                      <w:r w:rsidRPr="00D623A8">
                        <w:rPr>
                          <w:rFonts w:cstheme="minorHAnsi"/>
                          <w:sz w:val="18"/>
                          <w:szCs w:val="14"/>
                        </w:rPr>
                        <w:t xml:space="preserve">Patients prescribed PrEP between 1 </w:t>
                      </w:r>
                      <w:r>
                        <w:rPr>
                          <w:rFonts w:cstheme="minorHAnsi"/>
                          <w:sz w:val="18"/>
                          <w:szCs w:val="14"/>
                        </w:rPr>
                        <w:t>Oct</w:t>
                      </w:r>
                      <w:r w:rsidRPr="00D623A8">
                        <w:rPr>
                          <w:rFonts w:cstheme="minorHAnsi"/>
                          <w:sz w:val="18"/>
                          <w:szCs w:val="14"/>
                        </w:rPr>
                        <w:t xml:space="preserve"> 201</w:t>
                      </w:r>
                      <w:r>
                        <w:rPr>
                          <w:rFonts w:cstheme="minorHAnsi"/>
                          <w:sz w:val="18"/>
                          <w:szCs w:val="14"/>
                        </w:rPr>
                        <w:t xml:space="preserve">9 </w:t>
                      </w:r>
                      <w:r w:rsidRPr="00D623A8">
                        <w:rPr>
                          <w:rFonts w:cstheme="minorHAnsi"/>
                          <w:sz w:val="18"/>
                          <w:szCs w:val="14"/>
                        </w:rPr>
                        <w:t xml:space="preserve">and </w:t>
                      </w:r>
                      <w:r>
                        <w:rPr>
                          <w:rFonts w:cstheme="minorHAnsi"/>
                          <w:sz w:val="18"/>
                          <w:szCs w:val="14"/>
                        </w:rPr>
                        <w:t>31 Mar 2021</w:t>
                      </w:r>
                    </w:p>
                    <w:p w14:paraId="2042C4D7" w14:textId="6C5BD682" w:rsidR="00F37940" w:rsidRDefault="00F37940" w:rsidP="005C1D43">
                      <w:pPr>
                        <w:spacing w:after="0"/>
                        <w:jc w:val="center"/>
                        <w:rPr>
                          <w:rFonts w:cstheme="minorHAnsi"/>
                          <w:b/>
                          <w:sz w:val="18"/>
                          <w:szCs w:val="14"/>
                        </w:rPr>
                      </w:pPr>
                      <w:r w:rsidRPr="00D623A8">
                        <w:rPr>
                          <w:rFonts w:cstheme="minorHAnsi"/>
                          <w:b/>
                          <w:sz w:val="18"/>
                          <w:szCs w:val="14"/>
                        </w:rPr>
                        <w:t>T</w:t>
                      </w:r>
                      <w:r>
                        <w:rPr>
                          <w:rFonts w:cstheme="minorHAnsi"/>
                          <w:b/>
                          <w:sz w:val="18"/>
                          <w:szCs w:val="14"/>
                        </w:rPr>
                        <w:t>2</w:t>
                      </w:r>
                      <w:r w:rsidRPr="00D623A8">
                        <w:rPr>
                          <w:rFonts w:cstheme="minorHAnsi"/>
                          <w:b/>
                          <w:sz w:val="18"/>
                          <w:szCs w:val="14"/>
                        </w:rPr>
                        <w:t xml:space="preserve"> PrEP Po</w:t>
                      </w:r>
                      <w:r>
                        <w:rPr>
                          <w:rFonts w:cstheme="minorHAnsi"/>
                          <w:b/>
                          <w:sz w:val="18"/>
                          <w:szCs w:val="14"/>
                        </w:rPr>
                        <w:t>p</w:t>
                      </w:r>
                      <w:r w:rsidRPr="00D623A8">
                        <w:rPr>
                          <w:rFonts w:cstheme="minorHAnsi"/>
                          <w:b/>
                          <w:sz w:val="18"/>
                          <w:szCs w:val="14"/>
                        </w:rPr>
                        <w:t>ulation</w:t>
                      </w:r>
                    </w:p>
                    <w:p w14:paraId="1A413430" w14:textId="7537CA6D" w:rsidR="00F37940" w:rsidRPr="00D623A8" w:rsidRDefault="00F37940" w:rsidP="005C1D43">
                      <w:pPr>
                        <w:spacing w:after="0"/>
                        <w:jc w:val="center"/>
                        <w:rPr>
                          <w:rFonts w:cstheme="minorHAnsi"/>
                          <w:b/>
                          <w:sz w:val="18"/>
                          <w:szCs w:val="14"/>
                        </w:rPr>
                      </w:pPr>
                      <w:r>
                        <w:rPr>
                          <w:rFonts w:cstheme="minorHAnsi"/>
                          <w:b/>
                          <w:sz w:val="18"/>
                          <w:szCs w:val="14"/>
                        </w:rPr>
                        <w:t>n= 3,170</w:t>
                      </w:r>
                    </w:p>
                    <w:p w14:paraId="1832A4AD" w14:textId="351C2FB3" w:rsidR="00F37940" w:rsidRPr="00D623A8" w:rsidRDefault="00F37940" w:rsidP="00D623A8">
                      <w:pPr>
                        <w:spacing w:after="0"/>
                        <w:rPr>
                          <w:rFonts w:ascii="Arial Narrow" w:hAnsi="Arial Narrow" w:cs="Arial"/>
                          <w:sz w:val="18"/>
                          <w:szCs w:val="18"/>
                        </w:rPr>
                      </w:pPr>
                    </w:p>
                  </w:txbxContent>
                </v:textbox>
              </v:rect>
            </w:pict>
          </mc:Fallback>
        </mc:AlternateContent>
      </w:r>
    </w:p>
    <w:p w14:paraId="2B9596C0" w14:textId="505E8030"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p>
    <w:p w14:paraId="24C51A85" w14:textId="0FDE7AC2"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p>
    <w:p w14:paraId="389720D5" w14:textId="3F161ECE" w:rsidR="00131518" w:rsidRPr="003B73DB" w:rsidRDefault="00CC2453" w:rsidP="00131518">
      <w:pPr>
        <w:shd w:val="clear" w:color="auto" w:fill="FFFFFF" w:themeFill="background1"/>
        <w:spacing w:before="120" w:after="120" w:line="260" w:lineRule="exact"/>
        <w:rPr>
          <w:rFonts w:ascii="Arial" w:eastAsia="Times New Roman" w:hAnsi="Arial" w:cs="Arial"/>
          <w:sz w:val="20"/>
          <w:szCs w:val="20"/>
          <w:lang w:eastAsia="en-US"/>
        </w:rPr>
      </w:pPr>
      <w:r w:rsidRPr="003B73DB">
        <w:rPr>
          <w:rFonts w:ascii="Arial" w:eastAsia="Times New Roman" w:hAnsi="Arial" w:cs="Arial"/>
          <w:noProof/>
          <w:sz w:val="20"/>
          <w:szCs w:val="20"/>
        </w:rPr>
        <mc:AlternateContent>
          <mc:Choice Requires="wps">
            <w:drawing>
              <wp:anchor distT="0" distB="0" distL="114300" distR="114300" simplePos="0" relativeHeight="251658257" behindDoc="0" locked="0" layoutInCell="1" allowOverlap="1" wp14:anchorId="5E64F42C" wp14:editId="3D6BA917">
                <wp:simplePos x="0" y="0"/>
                <wp:positionH relativeFrom="column">
                  <wp:posOffset>3867150</wp:posOffset>
                </wp:positionH>
                <wp:positionV relativeFrom="paragraph">
                  <wp:posOffset>173990</wp:posOffset>
                </wp:positionV>
                <wp:extent cx="438150" cy="457200"/>
                <wp:effectExtent l="38100" t="0" r="19050" b="57150"/>
                <wp:wrapNone/>
                <wp:docPr id="18" name="Straight Arrow Connector 18" descr="Arrow down left"/>
                <wp:cNvGraphicFramePr/>
                <a:graphic xmlns:a="http://schemas.openxmlformats.org/drawingml/2006/main">
                  <a:graphicData uri="http://schemas.microsoft.com/office/word/2010/wordprocessingShape">
                    <wps:wsp>
                      <wps:cNvCnPr/>
                      <wps:spPr>
                        <a:xfrm flipH="1">
                          <a:off x="0" y="0"/>
                          <a:ext cx="438150" cy="4572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E86BBC" id="Straight Arrow Connector 18" o:spid="_x0000_s1026" type="#_x0000_t32" alt="Arrow down left" style="position:absolute;margin-left:304.5pt;margin-top:13.7pt;width:34.5pt;height:36pt;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" strokecolor="windowText">
                <v:stroke endarrow="block"/>
              </v:shape>
            </w:pict>
          </mc:Fallback>
        </mc:AlternateContent>
      </w:r>
      <w:r w:rsidRPr="003B73DB">
        <w:rPr>
          <w:rFonts w:ascii="Arial" w:eastAsia="Times New Roman" w:hAnsi="Arial" w:cs="Arial"/>
          <w:noProof/>
          <w:sz w:val="20"/>
          <w:szCs w:val="20"/>
        </w:rPr>
        <mc:AlternateContent>
          <mc:Choice Requires="wps">
            <w:drawing>
              <wp:anchor distT="0" distB="0" distL="114300" distR="114300" simplePos="0" relativeHeight="251658256" behindDoc="0" locked="0" layoutInCell="1" allowOverlap="1" wp14:anchorId="5E73CB6C" wp14:editId="2C006434">
                <wp:simplePos x="0" y="0"/>
                <wp:positionH relativeFrom="column">
                  <wp:posOffset>4467225</wp:posOffset>
                </wp:positionH>
                <wp:positionV relativeFrom="paragraph">
                  <wp:posOffset>164465</wp:posOffset>
                </wp:positionV>
                <wp:extent cx="533400" cy="447675"/>
                <wp:effectExtent l="0" t="0" r="76200" b="47625"/>
                <wp:wrapNone/>
                <wp:docPr id="15" name="AutoShape 13" descr="Arrow down righ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4476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DCC15" id="AutoShape 13" o:spid="_x0000_s1026" type="#_x0000_t32" alt="Arrow down right" style="position:absolute;margin-left:351.75pt;margin-top:12.95pt;width:42pt;height:35.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">
                <v:stroke endarrow="block"/>
              </v:shape>
            </w:pict>
          </mc:Fallback>
        </mc:AlternateContent>
      </w:r>
      <w:r w:rsidR="00056B8A" w:rsidRPr="003B73DB">
        <w:rPr>
          <w:rFonts w:ascii="Arial" w:eastAsia="Times New Roman" w:hAnsi="Arial" w:cs="Arial"/>
          <w:noProof/>
          <w:sz w:val="20"/>
          <w:szCs w:val="20"/>
        </w:rPr>
        <mc:AlternateContent>
          <mc:Choice Requires="wps">
            <w:drawing>
              <wp:anchor distT="0" distB="0" distL="114300" distR="114300" simplePos="0" relativeHeight="251658244" behindDoc="0" locked="0" layoutInCell="1" allowOverlap="1" wp14:anchorId="55400687" wp14:editId="28E3DD5F">
                <wp:simplePos x="0" y="0"/>
                <wp:positionH relativeFrom="column">
                  <wp:posOffset>1372870</wp:posOffset>
                </wp:positionH>
                <wp:positionV relativeFrom="paragraph">
                  <wp:posOffset>221614</wp:posOffset>
                </wp:positionV>
                <wp:extent cx="533400" cy="447675"/>
                <wp:effectExtent l="0" t="0" r="76200" b="47625"/>
                <wp:wrapNone/>
                <wp:docPr id="7" name="AutoShape 13" descr="Arrow down lef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4476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A001E" id="AutoShape 13" o:spid="_x0000_s1026" type="#_x0000_t32" alt="Arrow down left" style="position:absolute;margin-left:108.1pt;margin-top:17.45pt;width:42pt;height:3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">
                <v:stroke endarrow="block"/>
              </v:shape>
            </w:pict>
          </mc:Fallback>
        </mc:AlternateContent>
      </w:r>
      <w:r w:rsidR="00056B8A" w:rsidRPr="003B73DB">
        <w:rPr>
          <w:rFonts w:ascii="Arial" w:eastAsia="Times New Roman" w:hAnsi="Arial" w:cs="Arial"/>
          <w:noProof/>
          <w:sz w:val="20"/>
          <w:szCs w:val="20"/>
        </w:rPr>
        <mc:AlternateContent>
          <mc:Choice Requires="wps">
            <w:drawing>
              <wp:anchor distT="0" distB="0" distL="114300" distR="114300" simplePos="0" relativeHeight="251658251" behindDoc="0" locked="0" layoutInCell="1" allowOverlap="1" wp14:anchorId="0E2B1AC6" wp14:editId="6DA33193">
                <wp:simplePos x="0" y="0"/>
                <wp:positionH relativeFrom="column">
                  <wp:posOffset>772794</wp:posOffset>
                </wp:positionH>
                <wp:positionV relativeFrom="paragraph">
                  <wp:posOffset>212090</wp:posOffset>
                </wp:positionV>
                <wp:extent cx="438150" cy="457200"/>
                <wp:effectExtent l="38100" t="0" r="19050" b="57150"/>
                <wp:wrapNone/>
                <wp:docPr id="5" name="Straight Arrow Connector 5" descr="Arrow down left"/>
                <wp:cNvGraphicFramePr/>
                <a:graphic xmlns:a="http://schemas.openxmlformats.org/drawingml/2006/main">
                  <a:graphicData uri="http://schemas.microsoft.com/office/word/2010/wordprocessingShape">
                    <wps:wsp>
                      <wps:cNvCnPr/>
                      <wps:spPr>
                        <a:xfrm flipH="1">
                          <a:off x="0" y="0"/>
                          <a:ext cx="438150" cy="4572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2490D3" id="Straight Arrow Connector 5" o:spid="_x0000_s1026" type="#_x0000_t32" alt="Arrow down left" style="position:absolute;margin-left:60.85pt;margin-top:16.7pt;width:34.5pt;height:36p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" strokecolor="windowText">
                <v:stroke endarrow="block"/>
              </v:shape>
            </w:pict>
          </mc:Fallback>
        </mc:AlternateContent>
      </w:r>
    </w:p>
    <w:p w14:paraId="18D34DEB" w14:textId="4192FD8F"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lang w:eastAsia="en-US"/>
        </w:rPr>
      </w:pPr>
    </w:p>
    <w:p w14:paraId="7D60EF3C" w14:textId="29D65BC9" w:rsidR="00131518" w:rsidRPr="003B73DB" w:rsidRDefault="00A321D4" w:rsidP="00131518">
      <w:pPr>
        <w:shd w:val="clear" w:color="auto" w:fill="FFFFFF" w:themeFill="background1"/>
        <w:spacing w:before="120" w:after="120" w:line="260" w:lineRule="exact"/>
        <w:rPr>
          <w:rFonts w:ascii="Arial" w:eastAsia="Times New Roman" w:hAnsi="Arial" w:cs="Arial"/>
          <w:sz w:val="20"/>
          <w:szCs w:val="20"/>
        </w:rPr>
      </w:pPr>
      <w:r w:rsidRPr="003B73DB">
        <w:rPr>
          <w:rFonts w:ascii="Arial" w:eastAsia="Times New Roman" w:hAnsi="Arial" w:cs="Arial"/>
          <w:noProof/>
          <w:sz w:val="20"/>
          <w:szCs w:val="20"/>
        </w:rPr>
        <mc:AlternateContent>
          <mc:Choice Requires="wps">
            <w:drawing>
              <wp:anchor distT="0" distB="0" distL="114300" distR="114300" simplePos="0" relativeHeight="251658254" behindDoc="0" locked="0" layoutInCell="1" allowOverlap="1" wp14:anchorId="272F3B21" wp14:editId="523F3B0F">
                <wp:simplePos x="0" y="0"/>
                <wp:positionH relativeFrom="margin">
                  <wp:posOffset>3000375</wp:posOffset>
                </wp:positionH>
                <wp:positionV relativeFrom="paragraph">
                  <wp:posOffset>164465</wp:posOffset>
                </wp:positionV>
                <wp:extent cx="1323975" cy="1028700"/>
                <wp:effectExtent l="0" t="0" r="28575" b="19050"/>
                <wp:wrapNone/>
                <wp:docPr id="14" name="Rectangle 10" descr="T2 PrEP Population attending high PrEP caseload practices&#10;&#10;T2 PrEP - High Caseload &#10;n= 2,53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028700"/>
                        </a:xfrm>
                        <a:prstGeom prst="rect">
                          <a:avLst/>
                        </a:prstGeom>
                        <a:solidFill>
                          <a:srgbClr val="FFFFFF"/>
                        </a:solidFill>
                        <a:ln w="9525">
                          <a:solidFill>
                            <a:srgbClr val="000000"/>
                          </a:solidFill>
                          <a:miter lim="800000"/>
                          <a:headEnd/>
                          <a:tailEnd/>
                        </a:ln>
                      </wps:spPr>
                      <wps:txbx>
                        <w:txbxContent>
                          <w:p w14:paraId="11C3FE40" w14:textId="5798314E" w:rsidR="00F37940" w:rsidRDefault="00F37940" w:rsidP="00A321D4">
                            <w:pPr>
                              <w:spacing w:after="0"/>
                              <w:jc w:val="center"/>
                              <w:rPr>
                                <w:rFonts w:cstheme="minorHAnsi"/>
                                <w:sz w:val="18"/>
                                <w:szCs w:val="14"/>
                              </w:rPr>
                            </w:pPr>
                            <w:r w:rsidRPr="00113554">
                              <w:rPr>
                                <w:rFonts w:cstheme="minorHAnsi"/>
                                <w:sz w:val="18"/>
                                <w:szCs w:val="14"/>
                              </w:rPr>
                              <w:t>T</w:t>
                            </w:r>
                            <w:r>
                              <w:rPr>
                                <w:rFonts w:cstheme="minorHAnsi"/>
                                <w:sz w:val="18"/>
                                <w:szCs w:val="14"/>
                              </w:rPr>
                              <w:t>2</w:t>
                            </w:r>
                            <w:r w:rsidRPr="00113554">
                              <w:rPr>
                                <w:rFonts w:cstheme="minorHAnsi"/>
                                <w:sz w:val="18"/>
                                <w:szCs w:val="14"/>
                              </w:rPr>
                              <w:t xml:space="preserve"> PrEP Population attending </w:t>
                            </w:r>
                            <w:r>
                              <w:rPr>
                                <w:rFonts w:cstheme="minorHAnsi"/>
                                <w:sz w:val="18"/>
                                <w:szCs w:val="14"/>
                              </w:rPr>
                              <w:t>h</w:t>
                            </w:r>
                            <w:r w:rsidRPr="00113554">
                              <w:rPr>
                                <w:rFonts w:cstheme="minorHAnsi"/>
                                <w:sz w:val="18"/>
                                <w:szCs w:val="14"/>
                              </w:rPr>
                              <w:t xml:space="preserve">igh PrEP </w:t>
                            </w:r>
                            <w:r>
                              <w:rPr>
                                <w:rFonts w:cstheme="minorHAnsi"/>
                                <w:sz w:val="18"/>
                                <w:szCs w:val="14"/>
                              </w:rPr>
                              <w:t>c</w:t>
                            </w:r>
                            <w:r w:rsidRPr="00113554">
                              <w:rPr>
                                <w:rFonts w:cstheme="minorHAnsi"/>
                                <w:sz w:val="18"/>
                                <w:szCs w:val="14"/>
                              </w:rPr>
                              <w:t xml:space="preserve">aseload </w:t>
                            </w:r>
                            <w:r>
                              <w:rPr>
                                <w:rFonts w:cstheme="minorHAnsi"/>
                                <w:sz w:val="18"/>
                                <w:szCs w:val="14"/>
                              </w:rPr>
                              <w:t>p</w:t>
                            </w:r>
                            <w:r w:rsidRPr="00113554">
                              <w:rPr>
                                <w:rFonts w:cstheme="minorHAnsi"/>
                                <w:sz w:val="18"/>
                                <w:szCs w:val="14"/>
                              </w:rPr>
                              <w:t>ractices</w:t>
                            </w:r>
                          </w:p>
                          <w:p w14:paraId="26FD89C2" w14:textId="77777777" w:rsidR="00F37940" w:rsidRPr="00113554" w:rsidRDefault="00F37940" w:rsidP="00A321D4">
                            <w:pPr>
                              <w:spacing w:after="0"/>
                              <w:jc w:val="center"/>
                              <w:rPr>
                                <w:rFonts w:cstheme="minorHAnsi"/>
                                <w:sz w:val="18"/>
                                <w:szCs w:val="14"/>
                              </w:rPr>
                            </w:pPr>
                          </w:p>
                          <w:p w14:paraId="679AAD44" w14:textId="3941D887" w:rsidR="00F37940" w:rsidRDefault="00F37940" w:rsidP="00A321D4">
                            <w:pPr>
                              <w:spacing w:after="0"/>
                              <w:jc w:val="center"/>
                              <w:rPr>
                                <w:rFonts w:cstheme="minorHAnsi"/>
                                <w:b/>
                                <w:sz w:val="18"/>
                                <w:szCs w:val="14"/>
                              </w:rPr>
                            </w:pPr>
                            <w:r w:rsidRPr="00113554">
                              <w:rPr>
                                <w:rFonts w:cstheme="minorHAnsi"/>
                                <w:b/>
                                <w:sz w:val="18"/>
                                <w:szCs w:val="14"/>
                              </w:rPr>
                              <w:t>T</w:t>
                            </w:r>
                            <w:r>
                              <w:rPr>
                                <w:rFonts w:cstheme="minorHAnsi"/>
                                <w:b/>
                                <w:sz w:val="18"/>
                                <w:szCs w:val="14"/>
                              </w:rPr>
                              <w:t>2</w:t>
                            </w:r>
                            <w:r w:rsidRPr="00113554">
                              <w:rPr>
                                <w:rFonts w:cstheme="minorHAnsi"/>
                                <w:b/>
                                <w:sz w:val="18"/>
                                <w:szCs w:val="14"/>
                              </w:rPr>
                              <w:t xml:space="preserve"> PrEP </w:t>
                            </w:r>
                            <w:r>
                              <w:rPr>
                                <w:rFonts w:cstheme="minorHAnsi"/>
                                <w:b/>
                                <w:sz w:val="18"/>
                                <w:szCs w:val="14"/>
                              </w:rPr>
                              <w:t xml:space="preserve">- </w:t>
                            </w:r>
                            <w:r w:rsidRPr="00113554">
                              <w:rPr>
                                <w:rFonts w:cstheme="minorHAnsi"/>
                                <w:b/>
                                <w:sz w:val="18"/>
                                <w:szCs w:val="14"/>
                              </w:rPr>
                              <w:t xml:space="preserve">High Caseload </w:t>
                            </w:r>
                          </w:p>
                          <w:p w14:paraId="33F60915" w14:textId="7797E08E" w:rsidR="00F37940" w:rsidRPr="00113554" w:rsidRDefault="00F37940" w:rsidP="00A321D4">
                            <w:pPr>
                              <w:spacing w:after="0"/>
                              <w:jc w:val="center"/>
                              <w:rPr>
                                <w:rFonts w:cstheme="minorHAnsi"/>
                                <w:b/>
                                <w:sz w:val="18"/>
                                <w:szCs w:val="14"/>
                              </w:rPr>
                            </w:pPr>
                            <w:r w:rsidRPr="00113554">
                              <w:rPr>
                                <w:rFonts w:cstheme="minorHAnsi"/>
                                <w:b/>
                                <w:sz w:val="18"/>
                                <w:szCs w:val="14"/>
                              </w:rPr>
                              <w:t>n= 2,</w:t>
                            </w:r>
                            <w:r>
                              <w:rPr>
                                <w:rFonts w:cstheme="minorHAnsi"/>
                                <w:b/>
                                <w:sz w:val="18"/>
                                <w:szCs w:val="14"/>
                              </w:rPr>
                              <w:t>533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F3B21" id="Rectangle 10" o:spid="_x0000_s1031" alt="T2 PrEP Population attending high PrEP caseload practices&#10;&#10;T2 PrEP - High Caseload &#10;n= 2,533&#10;" style="position:absolute;margin-left:236.25pt;margin-top:12.95pt;width:104.25pt;height:81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">
                <v:textbox>
                  <w:txbxContent>
                    <w:p w14:paraId="11C3FE40" w14:textId="5798314E" w:rsidR="00F37940" w:rsidRDefault="00F37940" w:rsidP="00A321D4">
                      <w:pPr>
                        <w:spacing w:after="0"/>
                        <w:jc w:val="center"/>
                        <w:rPr>
                          <w:rFonts w:cstheme="minorHAnsi"/>
                          <w:sz w:val="18"/>
                          <w:szCs w:val="14"/>
                        </w:rPr>
                      </w:pPr>
                      <w:r w:rsidRPr="00113554">
                        <w:rPr>
                          <w:rFonts w:cstheme="minorHAnsi"/>
                          <w:sz w:val="18"/>
                          <w:szCs w:val="14"/>
                        </w:rPr>
                        <w:t>T</w:t>
                      </w:r>
                      <w:r>
                        <w:rPr>
                          <w:rFonts w:cstheme="minorHAnsi"/>
                          <w:sz w:val="18"/>
                          <w:szCs w:val="14"/>
                        </w:rPr>
                        <w:t>2</w:t>
                      </w:r>
                      <w:r w:rsidRPr="00113554">
                        <w:rPr>
                          <w:rFonts w:cstheme="minorHAnsi"/>
                          <w:sz w:val="18"/>
                          <w:szCs w:val="14"/>
                        </w:rPr>
                        <w:t xml:space="preserve"> PrEP Population attending </w:t>
                      </w:r>
                      <w:r>
                        <w:rPr>
                          <w:rFonts w:cstheme="minorHAnsi"/>
                          <w:sz w:val="18"/>
                          <w:szCs w:val="14"/>
                        </w:rPr>
                        <w:t>h</w:t>
                      </w:r>
                      <w:r w:rsidRPr="00113554">
                        <w:rPr>
                          <w:rFonts w:cstheme="minorHAnsi"/>
                          <w:sz w:val="18"/>
                          <w:szCs w:val="14"/>
                        </w:rPr>
                        <w:t xml:space="preserve">igh PrEP </w:t>
                      </w:r>
                      <w:r>
                        <w:rPr>
                          <w:rFonts w:cstheme="minorHAnsi"/>
                          <w:sz w:val="18"/>
                          <w:szCs w:val="14"/>
                        </w:rPr>
                        <w:t>c</w:t>
                      </w:r>
                      <w:r w:rsidRPr="00113554">
                        <w:rPr>
                          <w:rFonts w:cstheme="minorHAnsi"/>
                          <w:sz w:val="18"/>
                          <w:szCs w:val="14"/>
                        </w:rPr>
                        <w:t xml:space="preserve">aseload </w:t>
                      </w:r>
                      <w:r>
                        <w:rPr>
                          <w:rFonts w:cstheme="minorHAnsi"/>
                          <w:sz w:val="18"/>
                          <w:szCs w:val="14"/>
                        </w:rPr>
                        <w:t>p</w:t>
                      </w:r>
                      <w:r w:rsidRPr="00113554">
                        <w:rPr>
                          <w:rFonts w:cstheme="minorHAnsi"/>
                          <w:sz w:val="18"/>
                          <w:szCs w:val="14"/>
                        </w:rPr>
                        <w:t>ractices</w:t>
                      </w:r>
                    </w:p>
                    <w:p w14:paraId="26FD89C2" w14:textId="77777777" w:rsidR="00F37940" w:rsidRPr="00113554" w:rsidRDefault="00F37940" w:rsidP="00A321D4">
                      <w:pPr>
                        <w:spacing w:after="0"/>
                        <w:jc w:val="center"/>
                        <w:rPr>
                          <w:rFonts w:cstheme="minorHAnsi"/>
                          <w:sz w:val="18"/>
                          <w:szCs w:val="14"/>
                        </w:rPr>
                      </w:pPr>
                    </w:p>
                    <w:p w14:paraId="679AAD44" w14:textId="3941D887" w:rsidR="00F37940" w:rsidRDefault="00F37940" w:rsidP="00A321D4">
                      <w:pPr>
                        <w:spacing w:after="0"/>
                        <w:jc w:val="center"/>
                        <w:rPr>
                          <w:rFonts w:cstheme="minorHAnsi"/>
                          <w:b/>
                          <w:sz w:val="18"/>
                          <w:szCs w:val="14"/>
                        </w:rPr>
                      </w:pPr>
                      <w:r w:rsidRPr="00113554">
                        <w:rPr>
                          <w:rFonts w:cstheme="minorHAnsi"/>
                          <w:b/>
                          <w:sz w:val="18"/>
                          <w:szCs w:val="14"/>
                        </w:rPr>
                        <w:t>T</w:t>
                      </w:r>
                      <w:r>
                        <w:rPr>
                          <w:rFonts w:cstheme="minorHAnsi"/>
                          <w:b/>
                          <w:sz w:val="18"/>
                          <w:szCs w:val="14"/>
                        </w:rPr>
                        <w:t>2</w:t>
                      </w:r>
                      <w:r w:rsidRPr="00113554">
                        <w:rPr>
                          <w:rFonts w:cstheme="minorHAnsi"/>
                          <w:b/>
                          <w:sz w:val="18"/>
                          <w:szCs w:val="14"/>
                        </w:rPr>
                        <w:t xml:space="preserve"> PrEP </w:t>
                      </w:r>
                      <w:r>
                        <w:rPr>
                          <w:rFonts w:cstheme="minorHAnsi"/>
                          <w:b/>
                          <w:sz w:val="18"/>
                          <w:szCs w:val="14"/>
                        </w:rPr>
                        <w:t xml:space="preserve">- </w:t>
                      </w:r>
                      <w:r w:rsidRPr="00113554">
                        <w:rPr>
                          <w:rFonts w:cstheme="minorHAnsi"/>
                          <w:b/>
                          <w:sz w:val="18"/>
                          <w:szCs w:val="14"/>
                        </w:rPr>
                        <w:t xml:space="preserve">High Caseload </w:t>
                      </w:r>
                    </w:p>
                    <w:p w14:paraId="33F60915" w14:textId="7797E08E" w:rsidR="00F37940" w:rsidRPr="00113554" w:rsidRDefault="00F37940" w:rsidP="00A321D4">
                      <w:pPr>
                        <w:spacing w:after="0"/>
                        <w:jc w:val="center"/>
                        <w:rPr>
                          <w:rFonts w:cstheme="minorHAnsi"/>
                          <w:b/>
                          <w:sz w:val="18"/>
                          <w:szCs w:val="14"/>
                        </w:rPr>
                      </w:pPr>
                      <w:r w:rsidRPr="00113554">
                        <w:rPr>
                          <w:rFonts w:cstheme="minorHAnsi"/>
                          <w:b/>
                          <w:sz w:val="18"/>
                          <w:szCs w:val="14"/>
                        </w:rPr>
                        <w:t>n= 2,</w:t>
                      </w:r>
                      <w:r>
                        <w:rPr>
                          <w:rFonts w:cstheme="minorHAnsi"/>
                          <w:b/>
                          <w:sz w:val="18"/>
                          <w:szCs w:val="14"/>
                        </w:rPr>
                        <w:t>533</w:t>
                      </w:r>
                    </w:p>
                  </w:txbxContent>
                </v:textbox>
                <w10:wrap anchorx="margin"/>
              </v:rect>
            </w:pict>
          </mc:Fallback>
        </mc:AlternateContent>
      </w:r>
      <w:r w:rsidRPr="003B73DB">
        <w:rPr>
          <w:rFonts w:ascii="Arial" w:eastAsia="Times New Roman" w:hAnsi="Arial" w:cs="Arial"/>
          <w:noProof/>
          <w:sz w:val="20"/>
          <w:szCs w:val="20"/>
        </w:rPr>
        <mc:AlternateContent>
          <mc:Choice Requires="wps">
            <w:drawing>
              <wp:anchor distT="0" distB="0" distL="114300" distR="114300" simplePos="0" relativeHeight="251658255" behindDoc="0" locked="0" layoutInCell="1" allowOverlap="1" wp14:anchorId="324587A9" wp14:editId="3565CC27">
                <wp:simplePos x="0" y="0"/>
                <wp:positionH relativeFrom="margin">
                  <wp:posOffset>4439920</wp:posOffset>
                </wp:positionH>
                <wp:positionV relativeFrom="paragraph">
                  <wp:posOffset>135890</wp:posOffset>
                </wp:positionV>
                <wp:extent cx="1285875" cy="1028700"/>
                <wp:effectExtent l="0" t="0" r="28575" b="19050"/>
                <wp:wrapNone/>
                <wp:docPr id="13" name="Rectangle 10" descr="T2 PrEP Population attending low PrEP caseload practices&#10;&#10;T2 PrEP - Low Caseload &#10;n= 63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028700"/>
                        </a:xfrm>
                        <a:prstGeom prst="rect">
                          <a:avLst/>
                        </a:prstGeom>
                        <a:solidFill>
                          <a:srgbClr val="FFFFFF"/>
                        </a:solidFill>
                        <a:ln w="9525">
                          <a:solidFill>
                            <a:srgbClr val="000000"/>
                          </a:solidFill>
                          <a:miter lim="800000"/>
                          <a:headEnd/>
                          <a:tailEnd/>
                        </a:ln>
                      </wps:spPr>
                      <wps:txbx>
                        <w:txbxContent>
                          <w:p w14:paraId="5DB938A2" w14:textId="4833B5E2" w:rsidR="00F37940" w:rsidRDefault="00F37940" w:rsidP="00A321D4">
                            <w:pPr>
                              <w:spacing w:after="0"/>
                              <w:jc w:val="center"/>
                              <w:rPr>
                                <w:rFonts w:cstheme="minorHAnsi"/>
                                <w:sz w:val="18"/>
                                <w:szCs w:val="14"/>
                              </w:rPr>
                            </w:pPr>
                            <w:r w:rsidRPr="00113554">
                              <w:rPr>
                                <w:rFonts w:cstheme="minorHAnsi"/>
                                <w:sz w:val="18"/>
                                <w:szCs w:val="14"/>
                              </w:rPr>
                              <w:t>T</w:t>
                            </w:r>
                            <w:r>
                              <w:rPr>
                                <w:rFonts w:cstheme="minorHAnsi"/>
                                <w:sz w:val="18"/>
                                <w:szCs w:val="14"/>
                              </w:rPr>
                              <w:t>2</w:t>
                            </w:r>
                            <w:r w:rsidRPr="00113554">
                              <w:rPr>
                                <w:rFonts w:cstheme="minorHAnsi"/>
                                <w:sz w:val="18"/>
                                <w:szCs w:val="14"/>
                              </w:rPr>
                              <w:t xml:space="preserve"> PrEP Population attending</w:t>
                            </w:r>
                            <w:r>
                              <w:rPr>
                                <w:rFonts w:cstheme="minorHAnsi"/>
                                <w:sz w:val="18"/>
                                <w:szCs w:val="14"/>
                              </w:rPr>
                              <w:t xml:space="preserve"> low</w:t>
                            </w:r>
                            <w:r w:rsidRPr="00113554">
                              <w:rPr>
                                <w:rFonts w:cstheme="minorHAnsi"/>
                                <w:sz w:val="18"/>
                                <w:szCs w:val="14"/>
                              </w:rPr>
                              <w:t xml:space="preserve"> PrEP </w:t>
                            </w:r>
                            <w:r>
                              <w:rPr>
                                <w:rFonts w:cstheme="minorHAnsi"/>
                                <w:sz w:val="18"/>
                                <w:szCs w:val="14"/>
                              </w:rPr>
                              <w:t>c</w:t>
                            </w:r>
                            <w:r w:rsidRPr="00113554">
                              <w:rPr>
                                <w:rFonts w:cstheme="minorHAnsi"/>
                                <w:sz w:val="18"/>
                                <w:szCs w:val="14"/>
                              </w:rPr>
                              <w:t xml:space="preserve">aseload </w:t>
                            </w:r>
                            <w:r>
                              <w:rPr>
                                <w:rFonts w:cstheme="minorHAnsi"/>
                                <w:sz w:val="18"/>
                                <w:szCs w:val="14"/>
                              </w:rPr>
                              <w:t>p</w:t>
                            </w:r>
                            <w:r w:rsidRPr="00113554">
                              <w:rPr>
                                <w:rFonts w:cstheme="minorHAnsi"/>
                                <w:sz w:val="18"/>
                                <w:szCs w:val="14"/>
                              </w:rPr>
                              <w:t>ractices</w:t>
                            </w:r>
                          </w:p>
                          <w:p w14:paraId="25BE7E63" w14:textId="77777777" w:rsidR="00F37940" w:rsidRPr="00113554" w:rsidRDefault="00F37940" w:rsidP="00A321D4">
                            <w:pPr>
                              <w:spacing w:after="0"/>
                              <w:jc w:val="center"/>
                              <w:rPr>
                                <w:rFonts w:cstheme="minorHAnsi"/>
                                <w:sz w:val="18"/>
                                <w:szCs w:val="14"/>
                              </w:rPr>
                            </w:pPr>
                          </w:p>
                          <w:p w14:paraId="18036626" w14:textId="529EC672" w:rsidR="00F37940" w:rsidRDefault="00F37940" w:rsidP="00A321D4">
                            <w:pPr>
                              <w:spacing w:after="0"/>
                              <w:jc w:val="center"/>
                              <w:rPr>
                                <w:rFonts w:cstheme="minorHAnsi"/>
                                <w:b/>
                                <w:sz w:val="18"/>
                                <w:szCs w:val="14"/>
                              </w:rPr>
                            </w:pPr>
                            <w:r w:rsidRPr="00113554">
                              <w:rPr>
                                <w:rFonts w:cstheme="minorHAnsi"/>
                                <w:b/>
                                <w:sz w:val="18"/>
                                <w:szCs w:val="14"/>
                              </w:rPr>
                              <w:t>T</w:t>
                            </w:r>
                            <w:r>
                              <w:rPr>
                                <w:rFonts w:cstheme="minorHAnsi"/>
                                <w:b/>
                                <w:sz w:val="18"/>
                                <w:szCs w:val="14"/>
                              </w:rPr>
                              <w:t>2</w:t>
                            </w:r>
                            <w:r w:rsidRPr="00113554">
                              <w:rPr>
                                <w:rFonts w:cstheme="minorHAnsi"/>
                                <w:b/>
                                <w:sz w:val="18"/>
                                <w:szCs w:val="14"/>
                              </w:rPr>
                              <w:t xml:space="preserve"> PrEP </w:t>
                            </w:r>
                            <w:r>
                              <w:rPr>
                                <w:rFonts w:cstheme="minorHAnsi"/>
                                <w:b/>
                                <w:sz w:val="18"/>
                                <w:szCs w:val="14"/>
                              </w:rPr>
                              <w:t>- Low</w:t>
                            </w:r>
                            <w:r w:rsidRPr="00113554">
                              <w:rPr>
                                <w:rFonts w:cstheme="minorHAnsi"/>
                                <w:b/>
                                <w:sz w:val="18"/>
                                <w:szCs w:val="14"/>
                              </w:rPr>
                              <w:t xml:space="preserve"> Caseload </w:t>
                            </w:r>
                          </w:p>
                          <w:p w14:paraId="55726C89" w14:textId="16FB81DA" w:rsidR="00F37940" w:rsidRPr="00113554" w:rsidRDefault="00F37940" w:rsidP="00A321D4">
                            <w:pPr>
                              <w:spacing w:after="0"/>
                              <w:jc w:val="center"/>
                              <w:rPr>
                                <w:rFonts w:cstheme="minorHAnsi"/>
                                <w:b/>
                                <w:sz w:val="18"/>
                                <w:szCs w:val="14"/>
                              </w:rPr>
                            </w:pPr>
                            <w:r w:rsidRPr="00113554">
                              <w:rPr>
                                <w:rFonts w:cstheme="minorHAnsi"/>
                                <w:b/>
                                <w:sz w:val="18"/>
                                <w:szCs w:val="14"/>
                              </w:rPr>
                              <w:t xml:space="preserve">n= </w:t>
                            </w:r>
                            <w:r>
                              <w:rPr>
                                <w:rFonts w:cstheme="minorHAnsi"/>
                                <w:b/>
                                <w:sz w:val="18"/>
                                <w:szCs w:val="14"/>
                              </w:rPr>
                              <w:t>637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587A9" id="_x0000_s1032" alt="T2 PrEP Population attending low PrEP caseload practices&#10;&#10;T2 PrEP - Low Caseload &#10;n= 637&#10;" style="position:absolute;margin-left:349.6pt;margin-top:10.7pt;width:101.25pt;height:8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">
                <v:textbox>
                  <w:txbxContent>
                    <w:p w14:paraId="5DB938A2" w14:textId="4833B5E2" w:rsidR="00F37940" w:rsidRDefault="00F37940" w:rsidP="00A321D4">
                      <w:pPr>
                        <w:spacing w:after="0"/>
                        <w:jc w:val="center"/>
                        <w:rPr>
                          <w:rFonts w:cstheme="minorHAnsi"/>
                          <w:sz w:val="18"/>
                          <w:szCs w:val="14"/>
                        </w:rPr>
                      </w:pPr>
                      <w:r w:rsidRPr="00113554">
                        <w:rPr>
                          <w:rFonts w:cstheme="minorHAnsi"/>
                          <w:sz w:val="18"/>
                          <w:szCs w:val="14"/>
                        </w:rPr>
                        <w:t>T</w:t>
                      </w:r>
                      <w:r>
                        <w:rPr>
                          <w:rFonts w:cstheme="minorHAnsi"/>
                          <w:sz w:val="18"/>
                          <w:szCs w:val="14"/>
                        </w:rPr>
                        <w:t>2</w:t>
                      </w:r>
                      <w:r w:rsidRPr="00113554">
                        <w:rPr>
                          <w:rFonts w:cstheme="minorHAnsi"/>
                          <w:sz w:val="18"/>
                          <w:szCs w:val="14"/>
                        </w:rPr>
                        <w:t xml:space="preserve"> PrEP Population attending</w:t>
                      </w:r>
                      <w:r>
                        <w:rPr>
                          <w:rFonts w:cstheme="minorHAnsi"/>
                          <w:sz w:val="18"/>
                          <w:szCs w:val="14"/>
                        </w:rPr>
                        <w:t xml:space="preserve"> low</w:t>
                      </w:r>
                      <w:r w:rsidRPr="00113554">
                        <w:rPr>
                          <w:rFonts w:cstheme="minorHAnsi"/>
                          <w:sz w:val="18"/>
                          <w:szCs w:val="14"/>
                        </w:rPr>
                        <w:t xml:space="preserve"> PrEP </w:t>
                      </w:r>
                      <w:r>
                        <w:rPr>
                          <w:rFonts w:cstheme="minorHAnsi"/>
                          <w:sz w:val="18"/>
                          <w:szCs w:val="14"/>
                        </w:rPr>
                        <w:t>c</w:t>
                      </w:r>
                      <w:r w:rsidRPr="00113554">
                        <w:rPr>
                          <w:rFonts w:cstheme="minorHAnsi"/>
                          <w:sz w:val="18"/>
                          <w:szCs w:val="14"/>
                        </w:rPr>
                        <w:t xml:space="preserve">aseload </w:t>
                      </w:r>
                      <w:r>
                        <w:rPr>
                          <w:rFonts w:cstheme="minorHAnsi"/>
                          <w:sz w:val="18"/>
                          <w:szCs w:val="14"/>
                        </w:rPr>
                        <w:t>p</w:t>
                      </w:r>
                      <w:r w:rsidRPr="00113554">
                        <w:rPr>
                          <w:rFonts w:cstheme="minorHAnsi"/>
                          <w:sz w:val="18"/>
                          <w:szCs w:val="14"/>
                        </w:rPr>
                        <w:t>ractices</w:t>
                      </w:r>
                    </w:p>
                    <w:p w14:paraId="25BE7E63" w14:textId="77777777" w:rsidR="00F37940" w:rsidRPr="00113554" w:rsidRDefault="00F37940" w:rsidP="00A321D4">
                      <w:pPr>
                        <w:spacing w:after="0"/>
                        <w:jc w:val="center"/>
                        <w:rPr>
                          <w:rFonts w:cstheme="minorHAnsi"/>
                          <w:sz w:val="18"/>
                          <w:szCs w:val="14"/>
                        </w:rPr>
                      </w:pPr>
                    </w:p>
                    <w:p w14:paraId="18036626" w14:textId="529EC672" w:rsidR="00F37940" w:rsidRDefault="00F37940" w:rsidP="00A321D4">
                      <w:pPr>
                        <w:spacing w:after="0"/>
                        <w:jc w:val="center"/>
                        <w:rPr>
                          <w:rFonts w:cstheme="minorHAnsi"/>
                          <w:b/>
                          <w:sz w:val="18"/>
                          <w:szCs w:val="14"/>
                        </w:rPr>
                      </w:pPr>
                      <w:r w:rsidRPr="00113554">
                        <w:rPr>
                          <w:rFonts w:cstheme="minorHAnsi"/>
                          <w:b/>
                          <w:sz w:val="18"/>
                          <w:szCs w:val="14"/>
                        </w:rPr>
                        <w:t>T</w:t>
                      </w:r>
                      <w:r>
                        <w:rPr>
                          <w:rFonts w:cstheme="minorHAnsi"/>
                          <w:b/>
                          <w:sz w:val="18"/>
                          <w:szCs w:val="14"/>
                        </w:rPr>
                        <w:t>2</w:t>
                      </w:r>
                      <w:r w:rsidRPr="00113554">
                        <w:rPr>
                          <w:rFonts w:cstheme="minorHAnsi"/>
                          <w:b/>
                          <w:sz w:val="18"/>
                          <w:szCs w:val="14"/>
                        </w:rPr>
                        <w:t xml:space="preserve"> PrEP </w:t>
                      </w:r>
                      <w:r>
                        <w:rPr>
                          <w:rFonts w:cstheme="minorHAnsi"/>
                          <w:b/>
                          <w:sz w:val="18"/>
                          <w:szCs w:val="14"/>
                        </w:rPr>
                        <w:t>- Low</w:t>
                      </w:r>
                      <w:r w:rsidRPr="00113554">
                        <w:rPr>
                          <w:rFonts w:cstheme="minorHAnsi"/>
                          <w:b/>
                          <w:sz w:val="18"/>
                          <w:szCs w:val="14"/>
                        </w:rPr>
                        <w:t xml:space="preserve"> Caseload </w:t>
                      </w:r>
                    </w:p>
                    <w:p w14:paraId="55726C89" w14:textId="16FB81DA" w:rsidR="00F37940" w:rsidRPr="00113554" w:rsidRDefault="00F37940" w:rsidP="00A321D4">
                      <w:pPr>
                        <w:spacing w:after="0"/>
                        <w:jc w:val="center"/>
                        <w:rPr>
                          <w:rFonts w:cstheme="minorHAnsi"/>
                          <w:b/>
                          <w:sz w:val="18"/>
                          <w:szCs w:val="14"/>
                        </w:rPr>
                      </w:pPr>
                      <w:r w:rsidRPr="00113554">
                        <w:rPr>
                          <w:rFonts w:cstheme="minorHAnsi"/>
                          <w:b/>
                          <w:sz w:val="18"/>
                          <w:szCs w:val="14"/>
                        </w:rPr>
                        <w:t xml:space="preserve">n= </w:t>
                      </w:r>
                      <w:r>
                        <w:rPr>
                          <w:rFonts w:cstheme="minorHAnsi"/>
                          <w:b/>
                          <w:sz w:val="18"/>
                          <w:szCs w:val="14"/>
                        </w:rPr>
                        <w:t>637</w:t>
                      </w:r>
                    </w:p>
                  </w:txbxContent>
                </v:textbox>
                <w10:wrap anchorx="margin"/>
              </v:rect>
            </w:pict>
          </mc:Fallback>
        </mc:AlternateContent>
      </w:r>
      <w:r w:rsidR="00056B8A" w:rsidRPr="003B73DB">
        <w:rPr>
          <w:rFonts w:ascii="Arial" w:eastAsia="Times New Roman" w:hAnsi="Arial" w:cs="Arial"/>
          <w:noProof/>
          <w:sz w:val="20"/>
          <w:szCs w:val="20"/>
        </w:rPr>
        <mc:AlternateContent>
          <mc:Choice Requires="wps">
            <w:drawing>
              <wp:anchor distT="0" distB="0" distL="114300" distR="114300" simplePos="0" relativeHeight="251658253" behindDoc="0" locked="0" layoutInCell="1" allowOverlap="1" wp14:anchorId="3C980381" wp14:editId="465AC28F">
                <wp:simplePos x="0" y="0"/>
                <wp:positionH relativeFrom="margin">
                  <wp:posOffset>1477645</wp:posOffset>
                </wp:positionH>
                <wp:positionV relativeFrom="paragraph">
                  <wp:posOffset>196215</wp:posOffset>
                </wp:positionV>
                <wp:extent cx="1285875" cy="1028700"/>
                <wp:effectExtent l="0" t="0" r="28575" b="19050"/>
                <wp:wrapNone/>
                <wp:docPr id="11" name="Rectangle 10" descr="T1 PrEP Population attending low PrEP caseload practices&#10;&#10;T1 PrEP - Low Caseload &#10;n= 49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028700"/>
                        </a:xfrm>
                        <a:prstGeom prst="rect">
                          <a:avLst/>
                        </a:prstGeom>
                        <a:solidFill>
                          <a:srgbClr val="FFFFFF"/>
                        </a:solidFill>
                        <a:ln w="9525">
                          <a:solidFill>
                            <a:srgbClr val="000000"/>
                          </a:solidFill>
                          <a:miter lim="800000"/>
                          <a:headEnd/>
                          <a:tailEnd/>
                        </a:ln>
                      </wps:spPr>
                      <wps:txbx>
                        <w:txbxContent>
                          <w:p w14:paraId="0035F926" w14:textId="1C796176" w:rsidR="00F37940" w:rsidRDefault="00F37940" w:rsidP="00391951">
                            <w:pPr>
                              <w:spacing w:after="0"/>
                              <w:jc w:val="center"/>
                              <w:rPr>
                                <w:rFonts w:cstheme="minorHAnsi"/>
                                <w:sz w:val="18"/>
                                <w:szCs w:val="14"/>
                              </w:rPr>
                            </w:pPr>
                            <w:r w:rsidRPr="00113554">
                              <w:rPr>
                                <w:rFonts w:cstheme="minorHAnsi"/>
                                <w:sz w:val="18"/>
                                <w:szCs w:val="14"/>
                              </w:rPr>
                              <w:t>T1 PrEP Population attending</w:t>
                            </w:r>
                            <w:r>
                              <w:rPr>
                                <w:rFonts w:cstheme="minorHAnsi"/>
                                <w:sz w:val="18"/>
                                <w:szCs w:val="14"/>
                              </w:rPr>
                              <w:t xml:space="preserve"> low</w:t>
                            </w:r>
                            <w:r w:rsidRPr="00113554">
                              <w:rPr>
                                <w:rFonts w:cstheme="minorHAnsi"/>
                                <w:sz w:val="18"/>
                                <w:szCs w:val="14"/>
                              </w:rPr>
                              <w:t xml:space="preserve"> PrEP </w:t>
                            </w:r>
                            <w:r>
                              <w:rPr>
                                <w:rFonts w:cstheme="minorHAnsi"/>
                                <w:sz w:val="18"/>
                                <w:szCs w:val="14"/>
                              </w:rPr>
                              <w:t>c</w:t>
                            </w:r>
                            <w:r w:rsidRPr="00113554">
                              <w:rPr>
                                <w:rFonts w:cstheme="minorHAnsi"/>
                                <w:sz w:val="18"/>
                                <w:szCs w:val="14"/>
                              </w:rPr>
                              <w:t xml:space="preserve">aseload </w:t>
                            </w:r>
                            <w:r>
                              <w:rPr>
                                <w:rFonts w:cstheme="minorHAnsi"/>
                                <w:sz w:val="18"/>
                                <w:szCs w:val="14"/>
                              </w:rPr>
                              <w:t>p</w:t>
                            </w:r>
                            <w:r w:rsidRPr="00113554">
                              <w:rPr>
                                <w:rFonts w:cstheme="minorHAnsi"/>
                                <w:sz w:val="18"/>
                                <w:szCs w:val="14"/>
                              </w:rPr>
                              <w:t>ractices</w:t>
                            </w:r>
                          </w:p>
                          <w:p w14:paraId="31A3DC88" w14:textId="77777777" w:rsidR="00F37940" w:rsidRPr="00113554" w:rsidRDefault="00F37940" w:rsidP="00391951">
                            <w:pPr>
                              <w:spacing w:after="0"/>
                              <w:jc w:val="center"/>
                              <w:rPr>
                                <w:rFonts w:cstheme="minorHAnsi"/>
                                <w:sz w:val="18"/>
                                <w:szCs w:val="14"/>
                              </w:rPr>
                            </w:pPr>
                          </w:p>
                          <w:p w14:paraId="765009F2" w14:textId="7782FEFD" w:rsidR="00F37940" w:rsidRDefault="00F37940" w:rsidP="00391951">
                            <w:pPr>
                              <w:spacing w:after="0"/>
                              <w:jc w:val="center"/>
                              <w:rPr>
                                <w:rFonts w:cstheme="minorHAnsi"/>
                                <w:b/>
                                <w:sz w:val="18"/>
                                <w:szCs w:val="14"/>
                              </w:rPr>
                            </w:pPr>
                            <w:r w:rsidRPr="00113554">
                              <w:rPr>
                                <w:rFonts w:cstheme="minorHAnsi"/>
                                <w:b/>
                                <w:sz w:val="18"/>
                                <w:szCs w:val="14"/>
                              </w:rPr>
                              <w:t xml:space="preserve">T1 PrEP </w:t>
                            </w:r>
                            <w:r>
                              <w:rPr>
                                <w:rFonts w:cstheme="minorHAnsi"/>
                                <w:b/>
                                <w:sz w:val="18"/>
                                <w:szCs w:val="14"/>
                              </w:rPr>
                              <w:t>- Low</w:t>
                            </w:r>
                            <w:r w:rsidRPr="00113554">
                              <w:rPr>
                                <w:rFonts w:cstheme="minorHAnsi"/>
                                <w:b/>
                                <w:sz w:val="18"/>
                                <w:szCs w:val="14"/>
                              </w:rPr>
                              <w:t xml:space="preserve"> Caseload </w:t>
                            </w:r>
                          </w:p>
                          <w:p w14:paraId="779A8E82" w14:textId="0DCCE870" w:rsidR="00F37940" w:rsidRPr="00113554" w:rsidRDefault="00F37940" w:rsidP="00391951">
                            <w:pPr>
                              <w:spacing w:after="0"/>
                              <w:jc w:val="center"/>
                              <w:rPr>
                                <w:rFonts w:cstheme="minorHAnsi"/>
                                <w:b/>
                                <w:sz w:val="18"/>
                                <w:szCs w:val="14"/>
                              </w:rPr>
                            </w:pPr>
                            <w:r w:rsidRPr="00113554">
                              <w:rPr>
                                <w:rFonts w:cstheme="minorHAnsi"/>
                                <w:b/>
                                <w:sz w:val="18"/>
                                <w:szCs w:val="14"/>
                              </w:rPr>
                              <w:t xml:space="preserve">n= </w:t>
                            </w:r>
                            <w:r>
                              <w:rPr>
                                <w:rFonts w:cstheme="minorHAnsi"/>
                                <w:b/>
                                <w:sz w:val="18"/>
                                <w:szCs w:val="14"/>
                              </w:rPr>
                              <w:t>496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80381" id="_x0000_s1033" alt="T1 PrEP Population attending low PrEP caseload practices&#10;&#10;T1 PrEP - Low Caseload &#10;n= 496&#10;" style="position:absolute;margin-left:116.35pt;margin-top:15.45pt;width:101.25pt;height:81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">
                <v:textbox>
                  <w:txbxContent>
                    <w:p w14:paraId="0035F926" w14:textId="1C796176" w:rsidR="00F37940" w:rsidRDefault="00F37940" w:rsidP="00391951">
                      <w:pPr>
                        <w:spacing w:after="0"/>
                        <w:jc w:val="center"/>
                        <w:rPr>
                          <w:rFonts w:cstheme="minorHAnsi"/>
                          <w:sz w:val="18"/>
                          <w:szCs w:val="14"/>
                        </w:rPr>
                      </w:pPr>
                      <w:r w:rsidRPr="00113554">
                        <w:rPr>
                          <w:rFonts w:cstheme="minorHAnsi"/>
                          <w:sz w:val="18"/>
                          <w:szCs w:val="14"/>
                        </w:rPr>
                        <w:t>T1 PrEP Population attending</w:t>
                      </w:r>
                      <w:r>
                        <w:rPr>
                          <w:rFonts w:cstheme="minorHAnsi"/>
                          <w:sz w:val="18"/>
                          <w:szCs w:val="14"/>
                        </w:rPr>
                        <w:t xml:space="preserve"> low</w:t>
                      </w:r>
                      <w:r w:rsidRPr="00113554">
                        <w:rPr>
                          <w:rFonts w:cstheme="minorHAnsi"/>
                          <w:sz w:val="18"/>
                          <w:szCs w:val="14"/>
                        </w:rPr>
                        <w:t xml:space="preserve"> PrEP </w:t>
                      </w:r>
                      <w:r>
                        <w:rPr>
                          <w:rFonts w:cstheme="minorHAnsi"/>
                          <w:sz w:val="18"/>
                          <w:szCs w:val="14"/>
                        </w:rPr>
                        <w:t>c</w:t>
                      </w:r>
                      <w:r w:rsidRPr="00113554">
                        <w:rPr>
                          <w:rFonts w:cstheme="minorHAnsi"/>
                          <w:sz w:val="18"/>
                          <w:szCs w:val="14"/>
                        </w:rPr>
                        <w:t xml:space="preserve">aseload </w:t>
                      </w:r>
                      <w:r>
                        <w:rPr>
                          <w:rFonts w:cstheme="minorHAnsi"/>
                          <w:sz w:val="18"/>
                          <w:szCs w:val="14"/>
                        </w:rPr>
                        <w:t>p</w:t>
                      </w:r>
                      <w:r w:rsidRPr="00113554">
                        <w:rPr>
                          <w:rFonts w:cstheme="minorHAnsi"/>
                          <w:sz w:val="18"/>
                          <w:szCs w:val="14"/>
                        </w:rPr>
                        <w:t>ractices</w:t>
                      </w:r>
                    </w:p>
                    <w:p w14:paraId="31A3DC88" w14:textId="77777777" w:rsidR="00F37940" w:rsidRPr="00113554" w:rsidRDefault="00F37940" w:rsidP="00391951">
                      <w:pPr>
                        <w:spacing w:after="0"/>
                        <w:jc w:val="center"/>
                        <w:rPr>
                          <w:rFonts w:cstheme="minorHAnsi"/>
                          <w:sz w:val="18"/>
                          <w:szCs w:val="14"/>
                        </w:rPr>
                      </w:pPr>
                    </w:p>
                    <w:p w14:paraId="765009F2" w14:textId="7782FEFD" w:rsidR="00F37940" w:rsidRDefault="00F37940" w:rsidP="00391951">
                      <w:pPr>
                        <w:spacing w:after="0"/>
                        <w:jc w:val="center"/>
                        <w:rPr>
                          <w:rFonts w:cstheme="minorHAnsi"/>
                          <w:b/>
                          <w:sz w:val="18"/>
                          <w:szCs w:val="14"/>
                        </w:rPr>
                      </w:pPr>
                      <w:r w:rsidRPr="00113554">
                        <w:rPr>
                          <w:rFonts w:cstheme="minorHAnsi"/>
                          <w:b/>
                          <w:sz w:val="18"/>
                          <w:szCs w:val="14"/>
                        </w:rPr>
                        <w:t xml:space="preserve">T1 PrEP </w:t>
                      </w:r>
                      <w:r>
                        <w:rPr>
                          <w:rFonts w:cstheme="minorHAnsi"/>
                          <w:b/>
                          <w:sz w:val="18"/>
                          <w:szCs w:val="14"/>
                        </w:rPr>
                        <w:t>- Low</w:t>
                      </w:r>
                      <w:r w:rsidRPr="00113554">
                        <w:rPr>
                          <w:rFonts w:cstheme="minorHAnsi"/>
                          <w:b/>
                          <w:sz w:val="18"/>
                          <w:szCs w:val="14"/>
                        </w:rPr>
                        <w:t xml:space="preserve"> Caseload </w:t>
                      </w:r>
                    </w:p>
                    <w:p w14:paraId="779A8E82" w14:textId="0DCCE870" w:rsidR="00F37940" w:rsidRPr="00113554" w:rsidRDefault="00F37940" w:rsidP="00391951">
                      <w:pPr>
                        <w:spacing w:after="0"/>
                        <w:jc w:val="center"/>
                        <w:rPr>
                          <w:rFonts w:cstheme="minorHAnsi"/>
                          <w:b/>
                          <w:sz w:val="18"/>
                          <w:szCs w:val="14"/>
                        </w:rPr>
                      </w:pPr>
                      <w:r w:rsidRPr="00113554">
                        <w:rPr>
                          <w:rFonts w:cstheme="minorHAnsi"/>
                          <w:b/>
                          <w:sz w:val="18"/>
                          <w:szCs w:val="14"/>
                        </w:rPr>
                        <w:t xml:space="preserve">n= </w:t>
                      </w:r>
                      <w:r>
                        <w:rPr>
                          <w:rFonts w:cstheme="minorHAnsi"/>
                          <w:b/>
                          <w:sz w:val="18"/>
                          <w:szCs w:val="14"/>
                        </w:rPr>
                        <w:t>496</w:t>
                      </w:r>
                    </w:p>
                  </w:txbxContent>
                </v:textbox>
                <w10:wrap anchorx="margin"/>
              </v:rect>
            </w:pict>
          </mc:Fallback>
        </mc:AlternateContent>
      </w:r>
      <w:r w:rsidR="00056B8A" w:rsidRPr="003B73DB">
        <w:rPr>
          <w:rFonts w:ascii="Arial" w:eastAsia="Times New Roman" w:hAnsi="Arial" w:cs="Arial"/>
          <w:noProof/>
          <w:sz w:val="20"/>
          <w:szCs w:val="20"/>
        </w:rPr>
        <mc:AlternateContent>
          <mc:Choice Requires="wps">
            <w:drawing>
              <wp:anchor distT="0" distB="0" distL="114300" distR="114300" simplePos="0" relativeHeight="251658243" behindDoc="0" locked="0" layoutInCell="1" allowOverlap="1" wp14:anchorId="1EAC718A" wp14:editId="51E5726E">
                <wp:simplePos x="0" y="0"/>
                <wp:positionH relativeFrom="margin">
                  <wp:align>left</wp:align>
                </wp:positionH>
                <wp:positionV relativeFrom="paragraph">
                  <wp:posOffset>196215</wp:posOffset>
                </wp:positionV>
                <wp:extent cx="1323975" cy="1028700"/>
                <wp:effectExtent l="0" t="0" r="28575" b="19050"/>
                <wp:wrapNone/>
                <wp:docPr id="6" name="Rectangle 10" descr="T1 PrEP Population attending high PrEP caseload practices&#10;&#10;T1 PrEP - High Caseload &#10;n= 2,10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028700"/>
                        </a:xfrm>
                        <a:prstGeom prst="rect">
                          <a:avLst/>
                        </a:prstGeom>
                        <a:solidFill>
                          <a:srgbClr val="FFFFFF"/>
                        </a:solidFill>
                        <a:ln w="9525">
                          <a:solidFill>
                            <a:srgbClr val="000000"/>
                          </a:solidFill>
                          <a:miter lim="800000"/>
                          <a:headEnd/>
                          <a:tailEnd/>
                        </a:ln>
                      </wps:spPr>
                      <wps:txbx>
                        <w:txbxContent>
                          <w:p w14:paraId="753928FB" w14:textId="5BA16A2C" w:rsidR="00F37940" w:rsidRDefault="00F37940" w:rsidP="00113554">
                            <w:pPr>
                              <w:spacing w:after="0"/>
                              <w:jc w:val="center"/>
                              <w:rPr>
                                <w:rFonts w:cstheme="minorHAnsi"/>
                                <w:sz w:val="18"/>
                                <w:szCs w:val="14"/>
                              </w:rPr>
                            </w:pPr>
                            <w:r w:rsidRPr="00113554">
                              <w:rPr>
                                <w:rFonts w:cstheme="minorHAnsi"/>
                                <w:sz w:val="18"/>
                                <w:szCs w:val="14"/>
                              </w:rPr>
                              <w:t xml:space="preserve">T1 PrEP Population attending </w:t>
                            </w:r>
                            <w:r>
                              <w:rPr>
                                <w:rFonts w:cstheme="minorHAnsi"/>
                                <w:sz w:val="18"/>
                                <w:szCs w:val="14"/>
                              </w:rPr>
                              <w:t>h</w:t>
                            </w:r>
                            <w:r w:rsidRPr="00113554">
                              <w:rPr>
                                <w:rFonts w:cstheme="minorHAnsi"/>
                                <w:sz w:val="18"/>
                                <w:szCs w:val="14"/>
                              </w:rPr>
                              <w:t xml:space="preserve">igh PrEP </w:t>
                            </w:r>
                            <w:r>
                              <w:rPr>
                                <w:rFonts w:cstheme="minorHAnsi"/>
                                <w:sz w:val="18"/>
                                <w:szCs w:val="14"/>
                              </w:rPr>
                              <w:t>c</w:t>
                            </w:r>
                            <w:r w:rsidRPr="00113554">
                              <w:rPr>
                                <w:rFonts w:cstheme="minorHAnsi"/>
                                <w:sz w:val="18"/>
                                <w:szCs w:val="14"/>
                              </w:rPr>
                              <w:t xml:space="preserve">aseload </w:t>
                            </w:r>
                            <w:r>
                              <w:rPr>
                                <w:rFonts w:cstheme="minorHAnsi"/>
                                <w:sz w:val="18"/>
                                <w:szCs w:val="14"/>
                              </w:rPr>
                              <w:t>p</w:t>
                            </w:r>
                            <w:r w:rsidRPr="00113554">
                              <w:rPr>
                                <w:rFonts w:cstheme="minorHAnsi"/>
                                <w:sz w:val="18"/>
                                <w:szCs w:val="14"/>
                              </w:rPr>
                              <w:t>ractices</w:t>
                            </w:r>
                          </w:p>
                          <w:p w14:paraId="37182A17" w14:textId="77777777" w:rsidR="00F37940" w:rsidRPr="00113554" w:rsidRDefault="00F37940" w:rsidP="00113554">
                            <w:pPr>
                              <w:spacing w:after="0"/>
                              <w:jc w:val="center"/>
                              <w:rPr>
                                <w:rFonts w:cstheme="minorHAnsi"/>
                                <w:sz w:val="18"/>
                                <w:szCs w:val="14"/>
                              </w:rPr>
                            </w:pPr>
                          </w:p>
                          <w:p w14:paraId="5B361182" w14:textId="65F2C866" w:rsidR="00F37940" w:rsidRDefault="00F37940" w:rsidP="00113554">
                            <w:pPr>
                              <w:spacing w:after="0"/>
                              <w:jc w:val="center"/>
                              <w:rPr>
                                <w:rFonts w:cstheme="minorHAnsi"/>
                                <w:b/>
                                <w:sz w:val="18"/>
                                <w:szCs w:val="14"/>
                              </w:rPr>
                            </w:pPr>
                            <w:r w:rsidRPr="00113554">
                              <w:rPr>
                                <w:rFonts w:cstheme="minorHAnsi"/>
                                <w:b/>
                                <w:sz w:val="18"/>
                                <w:szCs w:val="14"/>
                              </w:rPr>
                              <w:t xml:space="preserve">T1 PrEP </w:t>
                            </w:r>
                            <w:r>
                              <w:rPr>
                                <w:rFonts w:cstheme="minorHAnsi"/>
                                <w:b/>
                                <w:sz w:val="18"/>
                                <w:szCs w:val="14"/>
                              </w:rPr>
                              <w:t xml:space="preserve">- </w:t>
                            </w:r>
                            <w:r w:rsidRPr="00113554">
                              <w:rPr>
                                <w:rFonts w:cstheme="minorHAnsi"/>
                                <w:b/>
                                <w:sz w:val="18"/>
                                <w:szCs w:val="14"/>
                              </w:rPr>
                              <w:t xml:space="preserve">High Caseload </w:t>
                            </w:r>
                          </w:p>
                          <w:p w14:paraId="1465F671" w14:textId="2D817A1A" w:rsidR="00F37940" w:rsidRPr="00113554" w:rsidRDefault="00F37940" w:rsidP="00113554">
                            <w:pPr>
                              <w:spacing w:after="0"/>
                              <w:jc w:val="center"/>
                              <w:rPr>
                                <w:rFonts w:cstheme="minorHAnsi"/>
                                <w:b/>
                                <w:sz w:val="18"/>
                                <w:szCs w:val="14"/>
                              </w:rPr>
                            </w:pPr>
                            <w:r w:rsidRPr="00113554">
                              <w:rPr>
                                <w:rFonts w:cstheme="minorHAnsi"/>
                                <w:b/>
                                <w:sz w:val="18"/>
                                <w:szCs w:val="14"/>
                              </w:rPr>
                              <w:t>n= 2,108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C718A" id="_x0000_s1034" alt="T1 PrEP Population attending high PrEP caseload practices&#10;&#10;T1 PrEP - High Caseload &#10;n= 2,108&#10;" style="position:absolute;margin-left:0;margin-top:15.45pt;width:104.25pt;height:81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">
                <v:textbox>
                  <w:txbxContent>
                    <w:p w14:paraId="753928FB" w14:textId="5BA16A2C" w:rsidR="00F37940" w:rsidRDefault="00F37940" w:rsidP="00113554">
                      <w:pPr>
                        <w:spacing w:after="0"/>
                        <w:jc w:val="center"/>
                        <w:rPr>
                          <w:rFonts w:cstheme="minorHAnsi"/>
                          <w:sz w:val="18"/>
                          <w:szCs w:val="14"/>
                        </w:rPr>
                      </w:pPr>
                      <w:r w:rsidRPr="00113554">
                        <w:rPr>
                          <w:rFonts w:cstheme="minorHAnsi"/>
                          <w:sz w:val="18"/>
                          <w:szCs w:val="14"/>
                        </w:rPr>
                        <w:t xml:space="preserve">T1 PrEP Population attending </w:t>
                      </w:r>
                      <w:r>
                        <w:rPr>
                          <w:rFonts w:cstheme="minorHAnsi"/>
                          <w:sz w:val="18"/>
                          <w:szCs w:val="14"/>
                        </w:rPr>
                        <w:t>h</w:t>
                      </w:r>
                      <w:r w:rsidRPr="00113554">
                        <w:rPr>
                          <w:rFonts w:cstheme="minorHAnsi"/>
                          <w:sz w:val="18"/>
                          <w:szCs w:val="14"/>
                        </w:rPr>
                        <w:t xml:space="preserve">igh PrEP </w:t>
                      </w:r>
                      <w:r>
                        <w:rPr>
                          <w:rFonts w:cstheme="minorHAnsi"/>
                          <w:sz w:val="18"/>
                          <w:szCs w:val="14"/>
                        </w:rPr>
                        <w:t>c</w:t>
                      </w:r>
                      <w:r w:rsidRPr="00113554">
                        <w:rPr>
                          <w:rFonts w:cstheme="minorHAnsi"/>
                          <w:sz w:val="18"/>
                          <w:szCs w:val="14"/>
                        </w:rPr>
                        <w:t xml:space="preserve">aseload </w:t>
                      </w:r>
                      <w:r>
                        <w:rPr>
                          <w:rFonts w:cstheme="minorHAnsi"/>
                          <w:sz w:val="18"/>
                          <w:szCs w:val="14"/>
                        </w:rPr>
                        <w:t>p</w:t>
                      </w:r>
                      <w:r w:rsidRPr="00113554">
                        <w:rPr>
                          <w:rFonts w:cstheme="minorHAnsi"/>
                          <w:sz w:val="18"/>
                          <w:szCs w:val="14"/>
                        </w:rPr>
                        <w:t>ractices</w:t>
                      </w:r>
                    </w:p>
                    <w:p w14:paraId="37182A17" w14:textId="77777777" w:rsidR="00F37940" w:rsidRPr="00113554" w:rsidRDefault="00F37940" w:rsidP="00113554">
                      <w:pPr>
                        <w:spacing w:after="0"/>
                        <w:jc w:val="center"/>
                        <w:rPr>
                          <w:rFonts w:cstheme="minorHAnsi"/>
                          <w:sz w:val="18"/>
                          <w:szCs w:val="14"/>
                        </w:rPr>
                      </w:pPr>
                    </w:p>
                    <w:p w14:paraId="5B361182" w14:textId="65F2C866" w:rsidR="00F37940" w:rsidRDefault="00F37940" w:rsidP="00113554">
                      <w:pPr>
                        <w:spacing w:after="0"/>
                        <w:jc w:val="center"/>
                        <w:rPr>
                          <w:rFonts w:cstheme="minorHAnsi"/>
                          <w:b/>
                          <w:sz w:val="18"/>
                          <w:szCs w:val="14"/>
                        </w:rPr>
                      </w:pPr>
                      <w:r w:rsidRPr="00113554">
                        <w:rPr>
                          <w:rFonts w:cstheme="minorHAnsi"/>
                          <w:b/>
                          <w:sz w:val="18"/>
                          <w:szCs w:val="14"/>
                        </w:rPr>
                        <w:t xml:space="preserve">T1 PrEP </w:t>
                      </w:r>
                      <w:r>
                        <w:rPr>
                          <w:rFonts w:cstheme="minorHAnsi"/>
                          <w:b/>
                          <w:sz w:val="18"/>
                          <w:szCs w:val="14"/>
                        </w:rPr>
                        <w:t xml:space="preserve">- </w:t>
                      </w:r>
                      <w:r w:rsidRPr="00113554">
                        <w:rPr>
                          <w:rFonts w:cstheme="minorHAnsi"/>
                          <w:b/>
                          <w:sz w:val="18"/>
                          <w:szCs w:val="14"/>
                        </w:rPr>
                        <w:t xml:space="preserve">High Caseload </w:t>
                      </w:r>
                    </w:p>
                    <w:p w14:paraId="1465F671" w14:textId="2D817A1A" w:rsidR="00F37940" w:rsidRPr="00113554" w:rsidRDefault="00F37940" w:rsidP="00113554">
                      <w:pPr>
                        <w:spacing w:after="0"/>
                        <w:jc w:val="center"/>
                        <w:rPr>
                          <w:rFonts w:cstheme="minorHAnsi"/>
                          <w:b/>
                          <w:sz w:val="18"/>
                          <w:szCs w:val="14"/>
                        </w:rPr>
                      </w:pPr>
                      <w:r w:rsidRPr="00113554">
                        <w:rPr>
                          <w:rFonts w:cstheme="minorHAnsi"/>
                          <w:b/>
                          <w:sz w:val="18"/>
                          <w:szCs w:val="14"/>
                        </w:rPr>
                        <w:t>n= 2,108</w:t>
                      </w:r>
                    </w:p>
                  </w:txbxContent>
                </v:textbox>
                <w10:wrap anchorx="margin"/>
              </v:rect>
            </w:pict>
          </mc:Fallback>
        </mc:AlternateContent>
      </w:r>
    </w:p>
    <w:p w14:paraId="76640F3B" w14:textId="213EA188" w:rsidR="00A321D4" w:rsidRPr="003B73DB" w:rsidRDefault="00A321D4" w:rsidP="00A321D4">
      <w:pPr>
        <w:shd w:val="clear" w:color="auto" w:fill="FFFFFF" w:themeFill="background1"/>
        <w:spacing w:before="120" w:after="120" w:line="260" w:lineRule="exact"/>
        <w:rPr>
          <w:rFonts w:ascii="Arial" w:eastAsia="Times New Roman" w:hAnsi="Arial" w:cs="Arial"/>
          <w:sz w:val="20"/>
          <w:szCs w:val="20"/>
          <w:lang w:eastAsia="en-US"/>
        </w:rPr>
      </w:pPr>
    </w:p>
    <w:p w14:paraId="77A93AE6" w14:textId="4235ED1D" w:rsidR="00A321D4" w:rsidRPr="003B73DB" w:rsidRDefault="00A321D4" w:rsidP="00A321D4">
      <w:pPr>
        <w:shd w:val="clear" w:color="auto" w:fill="FFFFFF" w:themeFill="background1"/>
        <w:spacing w:before="120" w:after="120" w:line="260" w:lineRule="exact"/>
        <w:rPr>
          <w:rFonts w:ascii="Arial" w:eastAsia="Times New Roman" w:hAnsi="Arial" w:cs="Arial"/>
          <w:sz w:val="20"/>
          <w:szCs w:val="20"/>
        </w:rPr>
      </w:pPr>
    </w:p>
    <w:p w14:paraId="0AC6B9DA" w14:textId="299F3705"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rPr>
      </w:pPr>
    </w:p>
    <w:p w14:paraId="04D486CA" w14:textId="12C4C1A5" w:rsidR="00131518" w:rsidRPr="003B73DB" w:rsidRDefault="00131518" w:rsidP="00131518">
      <w:pPr>
        <w:shd w:val="clear" w:color="auto" w:fill="FFFFFF" w:themeFill="background1"/>
        <w:spacing w:before="120" w:after="120" w:line="260" w:lineRule="exact"/>
        <w:rPr>
          <w:rFonts w:ascii="Arial" w:eastAsia="Times New Roman" w:hAnsi="Arial" w:cs="Arial"/>
          <w:sz w:val="20"/>
          <w:szCs w:val="20"/>
        </w:rPr>
      </w:pPr>
    </w:p>
    <w:p w14:paraId="47492E5D" w14:textId="3D5F4F8A" w:rsidR="00A56EE3" w:rsidRPr="003B73DB" w:rsidRDefault="00A56EE3" w:rsidP="00CA3807">
      <w:pPr>
        <w:pStyle w:val="Figuretitle"/>
        <w:spacing w:before="240"/>
      </w:pPr>
      <w:r w:rsidRPr="003B73DB">
        <w:t xml:space="preserve">Figure </w:t>
      </w:r>
      <w:r w:rsidR="00CA3807" w:rsidRPr="003B73DB">
        <w:t>2</w:t>
      </w:r>
      <w:r w:rsidRPr="003B73DB">
        <w:t>: Flow diagram for cohort selection</w:t>
      </w:r>
      <w:r w:rsidR="00CA3807" w:rsidRPr="003B73DB">
        <w:t xml:space="preserve"> of the </w:t>
      </w:r>
      <w:proofErr w:type="spellStart"/>
      <w:r w:rsidR="00CA3807" w:rsidRPr="003B73DB">
        <w:t>PrEP</w:t>
      </w:r>
      <w:proofErr w:type="spellEnd"/>
      <w:r w:rsidR="00CA3807" w:rsidRPr="003B73DB">
        <w:t xml:space="preserve"> populations from the general study population </w:t>
      </w:r>
    </w:p>
    <w:p w14:paraId="2BD6CAF5" w14:textId="38D808CD" w:rsidR="006B1080" w:rsidRPr="003B73DB" w:rsidRDefault="006B1080" w:rsidP="00CF5E22">
      <w:pPr>
        <w:pStyle w:val="Heading2"/>
      </w:pPr>
      <w:bookmarkStart w:id="18" w:name="_Hlk78889249"/>
      <w:r w:rsidRPr="003B73DB">
        <w:t xml:space="preserve">The monthly cumulative number of patients prescribed </w:t>
      </w:r>
      <w:proofErr w:type="spellStart"/>
      <w:r w:rsidRPr="003B73DB">
        <w:t>PrEP</w:t>
      </w:r>
      <w:proofErr w:type="spellEnd"/>
      <w:r w:rsidRPr="003B73DB">
        <w:t xml:space="preserve"> from 1 April 2018 to 31 March 2021</w:t>
      </w:r>
      <w:bookmarkEnd w:id="18"/>
      <w:r w:rsidRPr="003B73DB">
        <w:t>.</w:t>
      </w:r>
    </w:p>
    <w:p w14:paraId="0DFAF1A8" w14:textId="215811CC" w:rsidR="006B1080" w:rsidRPr="003B73DB" w:rsidRDefault="000F2ADE" w:rsidP="004A79F1">
      <w:pPr>
        <w:shd w:val="clear" w:color="auto" w:fill="FFFFFF" w:themeFill="background1"/>
        <w:spacing w:before="120" w:after="240"/>
        <w:rPr>
          <w:rFonts w:eastAsia="Times New Roman" w:cstheme="minorHAnsi"/>
        </w:rPr>
      </w:pPr>
      <w:r w:rsidRPr="003B73DB">
        <w:rPr>
          <w:rFonts w:eastAsia="Times New Roman" w:cstheme="minorHAnsi"/>
        </w:rPr>
        <w:t>As in the findings from the PBS data</w:t>
      </w:r>
      <w:r w:rsidR="009C6980" w:rsidRPr="003B73DB">
        <w:rPr>
          <w:rFonts w:eastAsia="Times New Roman" w:cstheme="minorHAnsi"/>
        </w:rPr>
        <w:fldChar w:fldCharType="begin"/>
      </w:r>
      <w:r w:rsidR="009C6980" w:rsidRPr="003B73DB">
        <w:rPr>
          <w:rFonts w:eastAsia="Times New Roman" w:cstheme="minorHAnsi"/>
        </w:rPr>
        <w:instrText xml:space="preserve"> ADDIN EN.CITE &lt;EndNote&gt;&lt;Cite&gt;&lt;Author&gt;The Kirby Institute&lt;/Author&gt;&lt;Year&gt;2021&lt;/Year&gt;&lt;RecNum&gt;153&lt;/RecNum&gt;&lt;DisplayText&gt;&lt;style face="superscript"&gt;4&lt;/style&gt;&lt;/DisplayText&gt;&lt;record&gt;&lt;rec-number&gt;153&lt;/rec-number&gt;&lt;foreign-keys&gt;&lt;key app="EN" db-id="svrtft9r12pt9qeewaxvzdamxa9zswadspz9" timestamp="1628513067"&gt;153&lt;/key&gt;&lt;/foreign-keys&gt;&lt;ref-type name="Report"&gt;27&lt;/ref-type&gt;&lt;contributors&gt;&lt;authors&gt;&lt;author&gt;The Kirby Institute,&lt;/author&gt;&lt;/authors&gt;&lt;/contributors&gt;&lt;titles&gt;&lt;title&gt;Monitoring HIV Pre-exposure Prophylaxis Uptake in Australia (Issue 4)&lt;/title&gt;&lt;/titles&gt;&lt;dates&gt;&lt;year&gt;2021&lt;/year&gt;&lt;/dates&gt;&lt;pub-location&gt;Sydney&lt;/pub-location&gt;&lt;publisher&gt;UNSW Sydney&lt;/publisher&gt;&lt;urls&gt;&lt;/urls&gt;&lt;/record&gt;&lt;/Cite&gt;&lt;/EndNote&gt;</w:instrText>
      </w:r>
      <w:r w:rsidR="009C6980" w:rsidRPr="003B73DB">
        <w:rPr>
          <w:rFonts w:eastAsia="Times New Roman" w:cstheme="minorHAnsi"/>
        </w:rPr>
        <w:fldChar w:fldCharType="separate"/>
      </w:r>
      <w:r w:rsidR="009C6980" w:rsidRPr="003B73DB">
        <w:rPr>
          <w:rFonts w:eastAsia="Times New Roman" w:cstheme="minorHAnsi"/>
          <w:noProof/>
          <w:vertAlign w:val="superscript"/>
        </w:rPr>
        <w:t>4</w:t>
      </w:r>
      <w:r w:rsidR="009C6980" w:rsidRPr="003B73DB">
        <w:rPr>
          <w:rFonts w:eastAsia="Times New Roman" w:cstheme="minorHAnsi"/>
        </w:rPr>
        <w:fldChar w:fldCharType="end"/>
      </w:r>
      <w:r w:rsidRPr="003B73DB">
        <w:rPr>
          <w:rFonts w:eastAsia="Times New Roman" w:cstheme="minorHAnsi"/>
        </w:rPr>
        <w:t xml:space="preserve"> (Figure 1), </w:t>
      </w:r>
      <w:proofErr w:type="spellStart"/>
      <w:r w:rsidRPr="003B73DB">
        <w:rPr>
          <w:rFonts w:eastAsia="Times New Roman" w:cstheme="minorHAnsi"/>
        </w:rPr>
        <w:t>MedicineInsight</w:t>
      </w:r>
      <w:proofErr w:type="spellEnd"/>
      <w:r w:rsidRPr="003B73DB">
        <w:rPr>
          <w:rFonts w:eastAsia="Times New Roman" w:cstheme="minorHAnsi"/>
        </w:rPr>
        <w:t xml:space="preserve"> data showed that </w:t>
      </w:r>
      <w:proofErr w:type="spellStart"/>
      <w:r w:rsidRPr="003B73DB">
        <w:rPr>
          <w:rFonts w:eastAsia="Times New Roman" w:cstheme="minorHAnsi"/>
        </w:rPr>
        <w:t>PrEP</w:t>
      </w:r>
      <w:proofErr w:type="spellEnd"/>
      <w:r w:rsidRPr="003B73DB">
        <w:rPr>
          <w:rFonts w:eastAsia="Times New Roman" w:cstheme="minorHAnsi"/>
        </w:rPr>
        <w:t xml:space="preserve"> uptake has increased steadily since its listing on the PBS in April 2018 (Figure </w:t>
      </w:r>
      <w:r w:rsidR="00F36BEA" w:rsidRPr="003B73DB">
        <w:rPr>
          <w:rFonts w:eastAsia="Times New Roman" w:cstheme="minorHAnsi"/>
        </w:rPr>
        <w:t>2</w:t>
      </w:r>
      <w:r w:rsidRPr="003B73DB">
        <w:rPr>
          <w:rFonts w:eastAsia="Times New Roman" w:cstheme="minorHAnsi"/>
        </w:rPr>
        <w:t xml:space="preserve">). In the first month of listing, </w:t>
      </w:r>
      <w:r w:rsidR="00F36BEA" w:rsidRPr="003B73DB">
        <w:rPr>
          <w:rFonts w:eastAsia="Times New Roman" w:cstheme="minorHAnsi"/>
        </w:rPr>
        <w:t>221</w:t>
      </w:r>
      <w:r w:rsidRPr="003B73DB">
        <w:rPr>
          <w:rFonts w:eastAsia="Times New Roman" w:cstheme="minorHAnsi"/>
        </w:rPr>
        <w:t xml:space="preserve"> patients in the </w:t>
      </w:r>
      <w:proofErr w:type="spellStart"/>
      <w:r w:rsidRPr="003B73DB">
        <w:rPr>
          <w:rFonts w:eastAsia="Times New Roman" w:cstheme="minorHAnsi"/>
        </w:rPr>
        <w:t>MedicineInsight</w:t>
      </w:r>
      <w:proofErr w:type="spellEnd"/>
      <w:r w:rsidRPr="003B73DB">
        <w:rPr>
          <w:rFonts w:eastAsia="Times New Roman" w:cstheme="minorHAnsi"/>
        </w:rPr>
        <w:t xml:space="preserve"> program had a prescription for </w:t>
      </w:r>
      <w:proofErr w:type="spellStart"/>
      <w:r w:rsidRPr="003B73DB">
        <w:rPr>
          <w:rFonts w:eastAsia="Times New Roman" w:cstheme="minorHAnsi"/>
        </w:rPr>
        <w:t>PrEP</w:t>
      </w:r>
      <w:proofErr w:type="spellEnd"/>
      <w:r w:rsidRPr="003B73DB">
        <w:rPr>
          <w:rFonts w:eastAsia="Times New Roman" w:cstheme="minorHAnsi"/>
        </w:rPr>
        <w:t xml:space="preserve"> recorded and by </w:t>
      </w:r>
      <w:r w:rsidR="00CA494E" w:rsidRPr="003B73DB">
        <w:rPr>
          <w:rFonts w:eastAsia="Times New Roman" w:cstheme="minorHAnsi"/>
        </w:rPr>
        <w:t>March</w:t>
      </w:r>
      <w:r w:rsidRPr="003B73DB">
        <w:rPr>
          <w:rFonts w:eastAsia="Times New Roman" w:cstheme="minorHAnsi"/>
        </w:rPr>
        <w:t xml:space="preserve"> 20</w:t>
      </w:r>
      <w:r w:rsidR="00CA494E" w:rsidRPr="003B73DB">
        <w:rPr>
          <w:rFonts w:eastAsia="Times New Roman" w:cstheme="minorHAnsi"/>
        </w:rPr>
        <w:t>21</w:t>
      </w:r>
      <w:r w:rsidRPr="003B73DB">
        <w:rPr>
          <w:rFonts w:eastAsia="Times New Roman" w:cstheme="minorHAnsi"/>
        </w:rPr>
        <w:t xml:space="preserve"> there were </w:t>
      </w:r>
      <w:r w:rsidR="00CA494E" w:rsidRPr="003B73DB">
        <w:rPr>
          <w:rFonts w:eastAsia="Times New Roman" w:cstheme="minorHAnsi"/>
        </w:rPr>
        <w:t>4,055</w:t>
      </w:r>
      <w:r w:rsidRPr="003B73DB">
        <w:rPr>
          <w:rFonts w:eastAsia="Times New Roman" w:cstheme="minorHAnsi"/>
        </w:rPr>
        <w:t xml:space="preserve"> </w:t>
      </w:r>
      <w:proofErr w:type="spellStart"/>
      <w:r w:rsidRPr="003B73DB">
        <w:rPr>
          <w:rFonts w:eastAsia="Times New Roman" w:cstheme="minorHAnsi"/>
        </w:rPr>
        <w:t>MedicineInsight</w:t>
      </w:r>
      <w:proofErr w:type="spellEnd"/>
      <w:r w:rsidRPr="003B73DB">
        <w:rPr>
          <w:rFonts w:eastAsia="Times New Roman" w:cstheme="minorHAnsi"/>
        </w:rPr>
        <w:t xml:space="preserve"> patients with at least one prescription for </w:t>
      </w:r>
      <w:proofErr w:type="spellStart"/>
      <w:r w:rsidRPr="003B73DB">
        <w:rPr>
          <w:rFonts w:eastAsia="Times New Roman" w:cstheme="minorHAnsi"/>
        </w:rPr>
        <w:t>PrEP</w:t>
      </w:r>
      <w:proofErr w:type="spellEnd"/>
      <w:r w:rsidRPr="003B73DB">
        <w:rPr>
          <w:rFonts w:eastAsia="Times New Roman" w:cstheme="minorHAnsi"/>
        </w:rPr>
        <w:t xml:space="preserve"> recorded</w:t>
      </w:r>
      <w:r w:rsidR="00814E2A" w:rsidRPr="003B73DB">
        <w:rPr>
          <w:rFonts w:eastAsia="Times New Roman" w:cstheme="minorHAnsi"/>
        </w:rPr>
        <w:t xml:space="preserve"> from 1 April 2018 to 31 March 2021</w:t>
      </w:r>
      <w:r w:rsidRPr="003B73DB">
        <w:rPr>
          <w:rFonts w:eastAsia="Times New Roman" w:cstheme="minorHAnsi"/>
        </w:rPr>
        <w:t xml:space="preserve">. </w:t>
      </w:r>
      <w:r w:rsidR="003A6BC2" w:rsidRPr="003B73DB">
        <w:rPr>
          <w:rFonts w:eastAsia="Times New Roman" w:cstheme="minorHAnsi"/>
        </w:rPr>
        <w:t xml:space="preserve">This equates to an average of 110 patients per month prescribed </w:t>
      </w:r>
      <w:proofErr w:type="spellStart"/>
      <w:r w:rsidR="003A6BC2" w:rsidRPr="003B73DB">
        <w:rPr>
          <w:rFonts w:eastAsia="Times New Roman" w:cstheme="minorHAnsi"/>
        </w:rPr>
        <w:t>PrEP</w:t>
      </w:r>
      <w:proofErr w:type="spellEnd"/>
      <w:r w:rsidR="003A6BC2" w:rsidRPr="003B73DB">
        <w:rPr>
          <w:rFonts w:eastAsia="Times New Roman" w:cstheme="minorHAnsi"/>
        </w:rPr>
        <w:t xml:space="preserve"> for the first time. </w:t>
      </w:r>
      <w:r w:rsidR="00951C8A" w:rsidRPr="003B73DB">
        <w:rPr>
          <w:rFonts w:eastAsia="Times New Roman" w:cstheme="minorHAnsi"/>
        </w:rPr>
        <w:t xml:space="preserve">While this </w:t>
      </w:r>
      <w:r w:rsidR="00706BAD" w:rsidRPr="003B73DB">
        <w:rPr>
          <w:rFonts w:eastAsia="Times New Roman" w:cstheme="minorHAnsi"/>
        </w:rPr>
        <w:t>is</w:t>
      </w:r>
      <w:r w:rsidR="00951C8A" w:rsidRPr="003B73DB">
        <w:rPr>
          <w:rFonts w:eastAsia="Times New Roman" w:cstheme="minorHAnsi"/>
        </w:rPr>
        <w:t xml:space="preserve"> an 18-fold increase</w:t>
      </w:r>
      <w:r w:rsidR="003A6BC2" w:rsidRPr="003B73DB">
        <w:rPr>
          <w:rFonts w:eastAsia="Times New Roman" w:cstheme="minorHAnsi"/>
        </w:rPr>
        <w:t xml:space="preserve"> in </w:t>
      </w:r>
      <w:proofErr w:type="spellStart"/>
      <w:r w:rsidR="003A6BC2" w:rsidRPr="003B73DB">
        <w:rPr>
          <w:rFonts w:eastAsia="Times New Roman" w:cstheme="minorHAnsi"/>
        </w:rPr>
        <w:t>PrEP</w:t>
      </w:r>
      <w:proofErr w:type="spellEnd"/>
      <w:r w:rsidR="003A6BC2" w:rsidRPr="003B73DB">
        <w:rPr>
          <w:rFonts w:eastAsia="Times New Roman" w:cstheme="minorHAnsi"/>
        </w:rPr>
        <w:t xml:space="preserve"> uptake</w:t>
      </w:r>
      <w:r w:rsidR="00951C8A" w:rsidRPr="003B73DB">
        <w:rPr>
          <w:rFonts w:eastAsia="Times New Roman" w:cstheme="minorHAnsi"/>
        </w:rPr>
        <w:t xml:space="preserve">, not </w:t>
      </w:r>
      <w:r w:rsidR="00257C96" w:rsidRPr="003B73DB">
        <w:rPr>
          <w:rFonts w:eastAsia="Times New Roman" w:cstheme="minorHAnsi"/>
        </w:rPr>
        <w:t>all</w:t>
      </w:r>
      <w:r w:rsidR="00951C8A" w:rsidRPr="003B73DB">
        <w:rPr>
          <w:rFonts w:eastAsia="Times New Roman" w:cstheme="minorHAnsi"/>
        </w:rPr>
        <w:t xml:space="preserve"> the 4,055 patients </w:t>
      </w:r>
      <w:r w:rsidR="00F254DA" w:rsidRPr="003B73DB">
        <w:rPr>
          <w:rFonts w:eastAsia="Times New Roman" w:cstheme="minorHAnsi"/>
        </w:rPr>
        <w:t xml:space="preserve">prescribed </w:t>
      </w:r>
      <w:proofErr w:type="spellStart"/>
      <w:r w:rsidR="00F254DA" w:rsidRPr="003B73DB">
        <w:rPr>
          <w:rFonts w:eastAsia="Times New Roman" w:cstheme="minorHAnsi"/>
        </w:rPr>
        <w:t>PrEP</w:t>
      </w:r>
      <w:proofErr w:type="spellEnd"/>
      <w:r w:rsidR="00F254DA" w:rsidRPr="003B73DB">
        <w:rPr>
          <w:rFonts w:eastAsia="Times New Roman" w:cstheme="minorHAnsi"/>
        </w:rPr>
        <w:t xml:space="preserve"> during the study would have </w:t>
      </w:r>
      <w:r w:rsidR="003A6BC2" w:rsidRPr="003B73DB">
        <w:rPr>
          <w:rFonts w:eastAsia="Times New Roman" w:cstheme="minorHAnsi"/>
        </w:rPr>
        <w:t xml:space="preserve">had a recent prescription in March 2021. </w:t>
      </w:r>
    </w:p>
    <w:p w14:paraId="2333D01E" w14:textId="093415E8" w:rsidR="006B1080" w:rsidRPr="003B73DB" w:rsidRDefault="008552B2" w:rsidP="006B1080">
      <w:r w:rsidRPr="003B73DB">
        <w:rPr>
          <w:noProof/>
        </w:rPr>
        <w:lastRenderedPageBreak/>
        <w:drawing>
          <wp:inline distT="0" distB="0" distL="0" distR="0" wp14:anchorId="56FF387F" wp14:editId="34F4B37F">
            <wp:extent cx="6391275" cy="3219450"/>
            <wp:effectExtent l="0" t="0" r="9525" b="0"/>
            <wp:docPr id="2" name="Chart 2" descr="The monthly cumulative (total) number of patients ever prescribed PrEP from 1 April 2018 to 31 March 2021. Increase from April 2018 to 31 March 2021">
              <a:extLst xmlns:a="http://schemas.openxmlformats.org/drawingml/2006/main">
                <a:ext uri="{FF2B5EF4-FFF2-40B4-BE49-F238E27FC236}">
                  <a16:creationId xmlns:a16="http://schemas.microsoft.com/office/drawing/2014/main" id="{9115C1BF-D399-46F2-84F7-41FCB851C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B7F8D8" w14:textId="52ED66F1" w:rsidR="00C72F3B" w:rsidRPr="003B73DB" w:rsidRDefault="00C72F3B" w:rsidP="00C72F3B">
      <w:pPr>
        <w:pStyle w:val="Figuretitle"/>
      </w:pPr>
      <w:r w:rsidRPr="003B73DB">
        <w:t xml:space="preserve">Figure </w:t>
      </w:r>
      <w:r w:rsidR="00A56EE3" w:rsidRPr="003B73DB">
        <w:t>3</w:t>
      </w:r>
      <w:r w:rsidRPr="003B73DB">
        <w:t xml:space="preserve">: The monthly cumulative (total) number of patients </w:t>
      </w:r>
      <w:r w:rsidR="005619E1" w:rsidRPr="003B73DB">
        <w:t xml:space="preserve">ever </w:t>
      </w:r>
      <w:r w:rsidRPr="003B73DB">
        <w:t xml:space="preserve">prescribed </w:t>
      </w:r>
      <w:proofErr w:type="spellStart"/>
      <w:r w:rsidRPr="003B73DB">
        <w:t>PrEP</w:t>
      </w:r>
      <w:proofErr w:type="spellEnd"/>
      <w:r w:rsidRPr="003B73DB">
        <w:t xml:space="preserve"> from 1 April 2018 to 31 March 2021</w:t>
      </w:r>
    </w:p>
    <w:p w14:paraId="2E39251F" w14:textId="5B1E89A7" w:rsidR="00C72F3B" w:rsidRPr="003B73DB" w:rsidRDefault="007E3869" w:rsidP="00EB378B">
      <w:pPr>
        <w:shd w:val="clear" w:color="auto" w:fill="FFFFFF" w:themeFill="background1"/>
        <w:spacing w:before="120" w:after="240"/>
        <w:rPr>
          <w:rFonts w:eastAsia="Times New Roman" w:cstheme="minorHAnsi"/>
        </w:rPr>
      </w:pPr>
      <w:r w:rsidRPr="003B73DB">
        <w:rPr>
          <w:rFonts w:eastAsia="Times New Roman" w:cstheme="minorHAnsi"/>
        </w:rPr>
        <w:t xml:space="preserve">There were 2,604 patients prescribed </w:t>
      </w:r>
      <w:proofErr w:type="spellStart"/>
      <w:r w:rsidRPr="003B73DB">
        <w:rPr>
          <w:rFonts w:eastAsia="Times New Roman" w:cstheme="minorHAnsi"/>
        </w:rPr>
        <w:t>PrEP</w:t>
      </w:r>
      <w:proofErr w:type="spellEnd"/>
      <w:r w:rsidRPr="003B73DB">
        <w:rPr>
          <w:rFonts w:eastAsia="Times New Roman" w:cstheme="minorHAnsi"/>
        </w:rPr>
        <w:t xml:space="preserve"> at least once in the first 18 months since PBS listing (</w:t>
      </w:r>
      <w:r w:rsidR="00A72EF7" w:rsidRPr="003B73DB">
        <w:rPr>
          <w:rFonts w:eastAsia="Times New Roman" w:cstheme="minorHAnsi"/>
        </w:rPr>
        <w:t xml:space="preserve">T1: </w:t>
      </w:r>
      <w:r w:rsidRPr="003B73DB">
        <w:rPr>
          <w:rFonts w:eastAsia="Times New Roman" w:cstheme="minorHAnsi"/>
        </w:rPr>
        <w:t>1 Apr 2018 to 30 Sep 2019</w:t>
      </w:r>
      <w:r w:rsidR="00683A74" w:rsidRPr="003B73DB">
        <w:rPr>
          <w:rFonts w:eastAsia="Times New Roman" w:cstheme="minorHAnsi"/>
        </w:rPr>
        <w:t xml:space="preserve">; </w:t>
      </w:r>
      <w:r w:rsidR="003A1E63" w:rsidRPr="003B73DB">
        <w:rPr>
          <w:rFonts w:eastAsia="Times New Roman" w:cstheme="minorHAnsi"/>
        </w:rPr>
        <w:t xml:space="preserve">Figure 2: </w:t>
      </w:r>
      <w:r w:rsidR="00AD4518" w:rsidRPr="003B73DB">
        <w:rPr>
          <w:rFonts w:eastAsia="Times New Roman" w:cstheme="minorHAnsi"/>
        </w:rPr>
        <w:t xml:space="preserve">the T1 </w:t>
      </w:r>
      <w:proofErr w:type="spellStart"/>
      <w:r w:rsidR="00AD4518" w:rsidRPr="003B73DB">
        <w:rPr>
          <w:rFonts w:eastAsia="Times New Roman" w:cstheme="minorHAnsi"/>
        </w:rPr>
        <w:t>PrEP</w:t>
      </w:r>
      <w:proofErr w:type="spellEnd"/>
      <w:r w:rsidR="00AD4518" w:rsidRPr="003B73DB">
        <w:rPr>
          <w:rFonts w:eastAsia="Times New Roman" w:cstheme="minorHAnsi"/>
        </w:rPr>
        <w:t xml:space="preserve"> population</w:t>
      </w:r>
      <w:r w:rsidR="003A1E63" w:rsidRPr="003B73DB">
        <w:rPr>
          <w:rFonts w:eastAsia="Times New Roman" w:cstheme="minorHAnsi"/>
        </w:rPr>
        <w:t>)</w:t>
      </w:r>
      <w:r w:rsidR="00AD4518" w:rsidRPr="003B73DB">
        <w:rPr>
          <w:rFonts w:eastAsia="Times New Roman" w:cstheme="minorHAnsi"/>
        </w:rPr>
        <w:t xml:space="preserve"> </w:t>
      </w:r>
      <w:r w:rsidRPr="003B73DB">
        <w:rPr>
          <w:rFonts w:eastAsia="Times New Roman" w:cstheme="minorHAnsi"/>
        </w:rPr>
        <w:t xml:space="preserve">and 3,170 patients prescribed </w:t>
      </w:r>
      <w:proofErr w:type="spellStart"/>
      <w:r w:rsidRPr="003B73DB">
        <w:rPr>
          <w:rFonts w:eastAsia="Times New Roman" w:cstheme="minorHAnsi"/>
        </w:rPr>
        <w:t>PrEP</w:t>
      </w:r>
      <w:proofErr w:type="spellEnd"/>
      <w:r w:rsidRPr="003B73DB">
        <w:rPr>
          <w:rFonts w:eastAsia="Times New Roman" w:cstheme="minorHAnsi"/>
        </w:rPr>
        <w:t xml:space="preserve"> at least once in the next 18 months (</w:t>
      </w:r>
      <w:r w:rsidR="00A72EF7" w:rsidRPr="003B73DB">
        <w:rPr>
          <w:rFonts w:eastAsia="Times New Roman" w:cstheme="minorHAnsi"/>
        </w:rPr>
        <w:t xml:space="preserve">T2: </w:t>
      </w:r>
      <w:r w:rsidRPr="003B73DB">
        <w:rPr>
          <w:rFonts w:eastAsia="Times New Roman" w:cstheme="minorHAnsi"/>
        </w:rPr>
        <w:t>1 Oct 2019 to 31 Mar 2021</w:t>
      </w:r>
      <w:r w:rsidR="00683A74" w:rsidRPr="003B73DB">
        <w:rPr>
          <w:rFonts w:eastAsia="Times New Roman" w:cstheme="minorHAnsi"/>
        </w:rPr>
        <w:t>;</w:t>
      </w:r>
      <w:r w:rsidR="00AD4518" w:rsidRPr="003B73DB">
        <w:rPr>
          <w:rFonts w:eastAsia="Times New Roman" w:cstheme="minorHAnsi"/>
        </w:rPr>
        <w:t xml:space="preserve"> Figure 2: the T2 </w:t>
      </w:r>
      <w:proofErr w:type="spellStart"/>
      <w:r w:rsidR="00AD4518" w:rsidRPr="003B73DB">
        <w:rPr>
          <w:rFonts w:eastAsia="Times New Roman" w:cstheme="minorHAnsi"/>
        </w:rPr>
        <w:t>PrEP</w:t>
      </w:r>
      <w:proofErr w:type="spellEnd"/>
      <w:r w:rsidR="00AD4518" w:rsidRPr="003B73DB">
        <w:rPr>
          <w:rFonts w:eastAsia="Times New Roman" w:cstheme="minorHAnsi"/>
        </w:rPr>
        <w:t xml:space="preserve"> population)</w:t>
      </w:r>
      <w:r w:rsidRPr="003B73DB">
        <w:rPr>
          <w:rFonts w:eastAsia="Times New Roman" w:cstheme="minorHAnsi"/>
        </w:rPr>
        <w:t xml:space="preserve"> – a 22% increase.  </w:t>
      </w:r>
      <w:r w:rsidR="00F37940">
        <w:rPr>
          <w:rFonts w:eastAsia="Times New Roman" w:cstheme="minorHAnsi"/>
        </w:rPr>
        <w:t xml:space="preserve">The increase in patients between May and July 2019 evident in Figure 3 appears to be due to the addition of data from one of the high </w:t>
      </w:r>
      <w:proofErr w:type="spellStart"/>
      <w:r w:rsidR="00F37940">
        <w:rPr>
          <w:rFonts w:eastAsia="Times New Roman" w:cstheme="minorHAnsi"/>
        </w:rPr>
        <w:t>PrEP</w:t>
      </w:r>
      <w:proofErr w:type="spellEnd"/>
      <w:r w:rsidR="00F37940">
        <w:rPr>
          <w:rFonts w:eastAsia="Times New Roman" w:cstheme="minorHAnsi"/>
        </w:rPr>
        <w:t xml:space="preserve"> caseload practices to the </w:t>
      </w:r>
      <w:proofErr w:type="spellStart"/>
      <w:r w:rsidR="00F37940">
        <w:rPr>
          <w:rFonts w:eastAsia="Times New Roman" w:cstheme="minorHAnsi"/>
        </w:rPr>
        <w:t>MedicineInsight</w:t>
      </w:r>
      <w:proofErr w:type="spellEnd"/>
      <w:r w:rsidR="00F37940">
        <w:rPr>
          <w:rFonts w:eastAsia="Times New Roman" w:cstheme="minorHAnsi"/>
        </w:rPr>
        <w:t xml:space="preserve"> program in June 2019. </w:t>
      </w:r>
    </w:p>
    <w:p w14:paraId="2221FF19" w14:textId="3266B161" w:rsidR="00736041" w:rsidRPr="003B73DB" w:rsidRDefault="000B3E9C" w:rsidP="00CF5E22">
      <w:pPr>
        <w:pStyle w:val="Heading2"/>
      </w:pPr>
      <w:r w:rsidRPr="003B73DB">
        <w:t>D</w:t>
      </w:r>
      <w:r w:rsidR="00596781" w:rsidRPr="003B73DB">
        <w:t>emographic</w:t>
      </w:r>
      <w:r w:rsidRPr="003B73DB">
        <w:t xml:space="preserve">s </w:t>
      </w:r>
      <w:r w:rsidR="00596781" w:rsidRPr="003B73DB">
        <w:t xml:space="preserve">of patients prescribed </w:t>
      </w:r>
      <w:proofErr w:type="spellStart"/>
      <w:r w:rsidR="00596781" w:rsidRPr="003B73DB">
        <w:t>PrEP</w:t>
      </w:r>
      <w:proofErr w:type="spellEnd"/>
    </w:p>
    <w:p w14:paraId="001E177F" w14:textId="3440463B" w:rsidR="009E3017" w:rsidRPr="003B73DB" w:rsidRDefault="00644586" w:rsidP="00067C76">
      <w:pPr>
        <w:shd w:val="clear" w:color="auto" w:fill="FFFFFF" w:themeFill="background1"/>
        <w:spacing w:before="120" w:after="120"/>
        <w:rPr>
          <w:rFonts w:eastAsia="Times New Roman" w:cstheme="minorHAnsi"/>
        </w:rPr>
      </w:pPr>
      <w:r w:rsidRPr="003B73DB">
        <w:rPr>
          <w:rFonts w:eastAsia="Times New Roman" w:cstheme="minorHAnsi"/>
        </w:rPr>
        <w:t xml:space="preserve">The distribution of sociodemographic characteristics of the </w:t>
      </w:r>
      <w:r w:rsidR="00680258" w:rsidRPr="003B73DB">
        <w:rPr>
          <w:rFonts w:eastAsia="Times New Roman" w:cstheme="minorHAnsi"/>
        </w:rPr>
        <w:t xml:space="preserve">male </w:t>
      </w:r>
      <w:r w:rsidR="00F654F3" w:rsidRPr="003B73DB">
        <w:rPr>
          <w:rFonts w:eastAsia="Times New Roman" w:cstheme="minorHAnsi"/>
        </w:rPr>
        <w:t xml:space="preserve">general population, the </w:t>
      </w:r>
      <w:proofErr w:type="spellStart"/>
      <w:r w:rsidRPr="003B73DB">
        <w:rPr>
          <w:rFonts w:eastAsia="Times New Roman" w:cstheme="minorHAnsi"/>
        </w:rPr>
        <w:t>PrEP</w:t>
      </w:r>
      <w:proofErr w:type="spellEnd"/>
      <w:r w:rsidRPr="003B73DB">
        <w:rPr>
          <w:rFonts w:eastAsia="Times New Roman" w:cstheme="minorHAnsi"/>
        </w:rPr>
        <w:t xml:space="preserve"> population</w:t>
      </w:r>
      <w:r w:rsidR="00AD4518" w:rsidRPr="003B73DB">
        <w:rPr>
          <w:rFonts w:eastAsia="Times New Roman" w:cstheme="minorHAnsi"/>
        </w:rPr>
        <w:t xml:space="preserve">, T1 </w:t>
      </w:r>
      <w:proofErr w:type="spellStart"/>
      <w:r w:rsidRPr="003B73DB">
        <w:rPr>
          <w:rFonts w:eastAsia="Times New Roman" w:cstheme="minorHAnsi"/>
        </w:rPr>
        <w:t>PrEP</w:t>
      </w:r>
      <w:proofErr w:type="spellEnd"/>
      <w:r w:rsidRPr="003B73DB">
        <w:rPr>
          <w:rFonts w:eastAsia="Times New Roman" w:cstheme="minorHAnsi"/>
        </w:rPr>
        <w:t xml:space="preserve"> </w:t>
      </w:r>
      <w:r w:rsidR="00AD4518" w:rsidRPr="003B73DB">
        <w:rPr>
          <w:rFonts w:eastAsia="Times New Roman" w:cstheme="minorHAnsi"/>
        </w:rPr>
        <w:t xml:space="preserve">population and T2 </w:t>
      </w:r>
      <w:proofErr w:type="spellStart"/>
      <w:r w:rsidR="00AD4518" w:rsidRPr="003B73DB">
        <w:rPr>
          <w:rFonts w:eastAsia="Times New Roman" w:cstheme="minorHAnsi"/>
        </w:rPr>
        <w:t>PrEP</w:t>
      </w:r>
      <w:proofErr w:type="spellEnd"/>
      <w:r w:rsidR="00AD4518" w:rsidRPr="003B73DB">
        <w:rPr>
          <w:rFonts w:eastAsia="Times New Roman" w:cstheme="minorHAnsi"/>
        </w:rPr>
        <w:t xml:space="preserve"> population a</w:t>
      </w:r>
      <w:r w:rsidRPr="003B73DB">
        <w:rPr>
          <w:rFonts w:eastAsia="Times New Roman" w:cstheme="minorHAnsi"/>
        </w:rPr>
        <w:t xml:space="preserve">re presented in Table 3. Of the </w:t>
      </w:r>
      <w:r w:rsidR="00031CE9" w:rsidRPr="003B73DB">
        <w:rPr>
          <w:rFonts w:eastAsia="Times New Roman" w:cstheme="minorHAnsi"/>
        </w:rPr>
        <w:t xml:space="preserve">4,055 </w:t>
      </w:r>
      <w:r w:rsidRPr="003B73DB">
        <w:rPr>
          <w:rFonts w:eastAsia="Times New Roman" w:cstheme="minorHAnsi"/>
        </w:rPr>
        <w:t xml:space="preserve">patients prescribed </w:t>
      </w:r>
      <w:proofErr w:type="spellStart"/>
      <w:r w:rsidRPr="003B73DB">
        <w:rPr>
          <w:rFonts w:eastAsia="Times New Roman" w:cstheme="minorHAnsi"/>
        </w:rPr>
        <w:t>PrEP</w:t>
      </w:r>
      <w:proofErr w:type="spellEnd"/>
      <w:r w:rsidR="009E3017" w:rsidRPr="003B73DB">
        <w:rPr>
          <w:rFonts w:eastAsia="Times New Roman" w:cstheme="minorHAnsi"/>
        </w:rPr>
        <w:t xml:space="preserve"> at least once during the study period</w:t>
      </w:r>
      <w:r w:rsidRPr="003B73DB">
        <w:rPr>
          <w:rFonts w:eastAsia="Times New Roman" w:cstheme="minorHAnsi"/>
        </w:rPr>
        <w:t>, the majority were male (98.</w:t>
      </w:r>
      <w:r w:rsidR="002F6881" w:rsidRPr="003B73DB">
        <w:rPr>
          <w:rFonts w:eastAsia="Times New Roman" w:cstheme="minorHAnsi"/>
        </w:rPr>
        <w:t>2</w:t>
      </w:r>
      <w:r w:rsidRPr="003B73DB">
        <w:rPr>
          <w:rFonts w:eastAsia="Times New Roman" w:cstheme="minorHAnsi"/>
        </w:rPr>
        <w:t>%), aged 18 to 39 years (</w:t>
      </w:r>
      <w:r w:rsidR="002F6881" w:rsidRPr="003B73DB">
        <w:rPr>
          <w:rFonts w:eastAsia="Times New Roman" w:cstheme="minorHAnsi"/>
        </w:rPr>
        <w:t>63.4</w:t>
      </w:r>
      <w:r w:rsidRPr="003B73DB">
        <w:rPr>
          <w:rFonts w:eastAsia="Times New Roman" w:cstheme="minorHAnsi"/>
        </w:rPr>
        <w:t xml:space="preserve">%), and resided in </w:t>
      </w:r>
      <w:r w:rsidR="004817B5" w:rsidRPr="003B73DB">
        <w:rPr>
          <w:rFonts w:eastAsia="Times New Roman" w:cstheme="minorHAnsi"/>
        </w:rPr>
        <w:t xml:space="preserve">Victoria (47.8%) or </w:t>
      </w:r>
      <w:r w:rsidRPr="003B73DB">
        <w:rPr>
          <w:rFonts w:eastAsia="Times New Roman" w:cstheme="minorHAnsi"/>
        </w:rPr>
        <w:t>New South Wales (</w:t>
      </w:r>
      <w:r w:rsidR="004817B5" w:rsidRPr="003B73DB">
        <w:rPr>
          <w:rFonts w:eastAsia="Times New Roman" w:cstheme="minorHAnsi"/>
        </w:rPr>
        <w:t>3</w:t>
      </w:r>
      <w:r w:rsidRPr="003B73DB">
        <w:rPr>
          <w:rFonts w:eastAsia="Times New Roman" w:cstheme="minorHAnsi"/>
        </w:rPr>
        <w:t>9.3%), major cities (</w:t>
      </w:r>
      <w:r w:rsidR="00D80567" w:rsidRPr="003B73DB">
        <w:rPr>
          <w:rFonts w:eastAsia="Times New Roman" w:cstheme="minorHAnsi"/>
        </w:rPr>
        <w:t>88.4</w:t>
      </w:r>
      <w:r w:rsidRPr="003B73DB">
        <w:rPr>
          <w:rFonts w:eastAsia="Times New Roman" w:cstheme="minorHAnsi"/>
        </w:rPr>
        <w:t>%) and the two most socioeconomically advantaged area quintiles (</w:t>
      </w:r>
      <w:r w:rsidR="00256145" w:rsidRPr="003B73DB">
        <w:rPr>
          <w:rFonts w:eastAsia="Times New Roman" w:cstheme="minorHAnsi"/>
        </w:rPr>
        <w:t>77.4</w:t>
      </w:r>
      <w:r w:rsidRPr="003B73DB">
        <w:rPr>
          <w:rFonts w:eastAsia="Times New Roman" w:cstheme="minorHAnsi"/>
        </w:rPr>
        <w:t xml:space="preserve">%). </w:t>
      </w:r>
    </w:p>
    <w:p w14:paraId="11108A72" w14:textId="23967E44" w:rsidR="00530B71" w:rsidRPr="003B73DB" w:rsidRDefault="00A72EF7" w:rsidP="00067C76">
      <w:pPr>
        <w:shd w:val="clear" w:color="auto" w:fill="FFFFFF" w:themeFill="background1"/>
        <w:spacing w:before="120" w:after="120"/>
        <w:rPr>
          <w:rFonts w:eastAsia="Times New Roman" w:cstheme="minorHAnsi"/>
        </w:rPr>
      </w:pPr>
      <w:r w:rsidRPr="003B73DB">
        <w:rPr>
          <w:rFonts w:eastAsia="Times New Roman" w:cstheme="minorHAnsi"/>
        </w:rPr>
        <w:t xml:space="preserve">The distribution of sociodemographic characteristics was similar for patients prescribed </w:t>
      </w:r>
      <w:proofErr w:type="spellStart"/>
      <w:r w:rsidR="00683A74" w:rsidRPr="003B73DB">
        <w:rPr>
          <w:rFonts w:eastAsia="Times New Roman" w:cstheme="minorHAnsi"/>
        </w:rPr>
        <w:t>PrEP</w:t>
      </w:r>
      <w:proofErr w:type="spellEnd"/>
      <w:r w:rsidR="00683A74" w:rsidRPr="003B73DB">
        <w:rPr>
          <w:rFonts w:eastAsia="Times New Roman" w:cstheme="minorHAnsi"/>
        </w:rPr>
        <w:t xml:space="preserve"> </w:t>
      </w:r>
      <w:r w:rsidR="00FB08AD" w:rsidRPr="003B73DB">
        <w:rPr>
          <w:rFonts w:eastAsia="Times New Roman" w:cstheme="minorHAnsi"/>
        </w:rPr>
        <w:t>during the</w:t>
      </w:r>
      <w:r w:rsidR="00683A74" w:rsidRPr="003B73DB">
        <w:rPr>
          <w:rFonts w:eastAsia="Times New Roman" w:cstheme="minorHAnsi"/>
        </w:rPr>
        <w:t xml:space="preserve"> first 18 months since PBS listing (</w:t>
      </w:r>
      <w:r w:rsidR="00FB08AD" w:rsidRPr="003B73DB">
        <w:rPr>
          <w:rFonts w:eastAsia="Times New Roman" w:cstheme="minorHAnsi"/>
        </w:rPr>
        <w:t>T1</w:t>
      </w:r>
      <w:r w:rsidR="00683A74" w:rsidRPr="003B73DB">
        <w:rPr>
          <w:rFonts w:eastAsia="Times New Roman" w:cstheme="minorHAnsi"/>
        </w:rPr>
        <w:t xml:space="preserve">) and </w:t>
      </w:r>
      <w:r w:rsidR="00FB08AD" w:rsidRPr="003B73DB">
        <w:rPr>
          <w:rFonts w:eastAsia="Times New Roman" w:cstheme="minorHAnsi"/>
        </w:rPr>
        <w:t>during the last 18 months of the study period (T2)</w:t>
      </w:r>
      <w:r w:rsidR="006B00F7" w:rsidRPr="003B73DB">
        <w:rPr>
          <w:rFonts w:eastAsia="Times New Roman" w:cstheme="minorHAnsi"/>
        </w:rPr>
        <w:t xml:space="preserve"> (Table 3)</w:t>
      </w:r>
      <w:r w:rsidR="00FB08AD" w:rsidRPr="003B73DB">
        <w:rPr>
          <w:rFonts w:eastAsia="Times New Roman" w:cstheme="minorHAnsi"/>
        </w:rPr>
        <w:t>.</w:t>
      </w:r>
      <w:r w:rsidR="00683A74" w:rsidRPr="003B73DB">
        <w:rPr>
          <w:rFonts w:eastAsia="Times New Roman" w:cstheme="minorHAnsi"/>
        </w:rPr>
        <w:t xml:space="preserve"> </w:t>
      </w:r>
      <w:r w:rsidR="008358B4" w:rsidRPr="003B73DB">
        <w:rPr>
          <w:rFonts w:eastAsia="Times New Roman" w:cstheme="minorHAnsi"/>
        </w:rPr>
        <w:t>The</w:t>
      </w:r>
      <w:r w:rsidR="009F4F1B" w:rsidRPr="003B73DB">
        <w:rPr>
          <w:rFonts w:eastAsia="Times New Roman" w:cstheme="minorHAnsi"/>
        </w:rPr>
        <w:t>re was a slight increase in the</w:t>
      </w:r>
      <w:r w:rsidR="008358B4" w:rsidRPr="003B73DB">
        <w:rPr>
          <w:rFonts w:eastAsia="Times New Roman" w:cstheme="minorHAnsi"/>
        </w:rPr>
        <w:t xml:space="preserve"> proportion of </w:t>
      </w:r>
      <w:r w:rsidR="009F4F1B" w:rsidRPr="003B73DB">
        <w:rPr>
          <w:rFonts w:eastAsia="Times New Roman" w:cstheme="minorHAnsi"/>
        </w:rPr>
        <w:t xml:space="preserve">younger </w:t>
      </w:r>
      <w:r w:rsidR="008358B4" w:rsidRPr="003B73DB">
        <w:rPr>
          <w:rFonts w:eastAsia="Times New Roman" w:cstheme="minorHAnsi"/>
        </w:rPr>
        <w:t xml:space="preserve">patients </w:t>
      </w:r>
      <w:r w:rsidR="009F4F1B" w:rsidRPr="003B73DB">
        <w:rPr>
          <w:rFonts w:eastAsia="Times New Roman" w:cstheme="minorHAnsi"/>
        </w:rPr>
        <w:t>(18</w:t>
      </w:r>
      <w:r w:rsidR="0016214E" w:rsidRPr="003B73DB">
        <w:rPr>
          <w:rFonts w:eastAsia="Times New Roman" w:cstheme="minorHAnsi"/>
        </w:rPr>
        <w:t>–</w:t>
      </w:r>
      <w:r w:rsidR="009F4F1B" w:rsidRPr="003B73DB">
        <w:rPr>
          <w:rFonts w:eastAsia="Times New Roman" w:cstheme="minorHAnsi"/>
        </w:rPr>
        <w:t xml:space="preserve">29), </w:t>
      </w:r>
      <w:r w:rsidR="000D6BB9" w:rsidRPr="003B73DB">
        <w:rPr>
          <w:rFonts w:eastAsia="Times New Roman" w:cstheme="minorHAnsi"/>
        </w:rPr>
        <w:t xml:space="preserve">patients with a concession/healthcare card and </w:t>
      </w:r>
      <w:r w:rsidR="00113CCD" w:rsidRPr="003B73DB">
        <w:rPr>
          <w:rFonts w:eastAsia="Times New Roman" w:cstheme="minorHAnsi"/>
        </w:rPr>
        <w:t xml:space="preserve">Aboriginal and Torres Strait Islander patients </w:t>
      </w:r>
      <w:r w:rsidR="00163E66" w:rsidRPr="003B73DB">
        <w:rPr>
          <w:rFonts w:eastAsia="Times New Roman" w:cstheme="minorHAnsi"/>
        </w:rPr>
        <w:t>in the second 18 months (T2) compared with the first (T1)</w:t>
      </w:r>
      <w:r w:rsidR="00F35AD9" w:rsidRPr="003B73DB">
        <w:rPr>
          <w:rFonts w:eastAsia="Times New Roman" w:cstheme="minorHAnsi"/>
        </w:rPr>
        <w:t>,</w:t>
      </w:r>
      <w:r w:rsidR="00163E66" w:rsidRPr="003B73DB">
        <w:rPr>
          <w:rFonts w:eastAsia="Times New Roman" w:cstheme="minorHAnsi"/>
        </w:rPr>
        <w:t xml:space="preserve"> however these </w:t>
      </w:r>
      <w:r w:rsidR="006B00F7" w:rsidRPr="003B73DB">
        <w:rPr>
          <w:rFonts w:eastAsia="Times New Roman" w:cstheme="minorHAnsi"/>
        </w:rPr>
        <w:t xml:space="preserve">differences </w:t>
      </w:r>
      <w:r w:rsidR="00163E66" w:rsidRPr="003B73DB">
        <w:rPr>
          <w:rFonts w:eastAsia="Times New Roman" w:cstheme="minorHAnsi"/>
        </w:rPr>
        <w:t>were</w:t>
      </w:r>
      <w:r w:rsidR="00306244" w:rsidRPr="003B73DB">
        <w:rPr>
          <w:rFonts w:eastAsia="Times New Roman" w:cstheme="minorHAnsi"/>
        </w:rPr>
        <w:t xml:space="preserve"> not</w:t>
      </w:r>
      <w:r w:rsidR="00163E66" w:rsidRPr="003B73DB">
        <w:rPr>
          <w:rFonts w:eastAsia="Times New Roman" w:cstheme="minorHAnsi"/>
        </w:rPr>
        <w:t xml:space="preserve"> statistically significant.</w:t>
      </w:r>
    </w:p>
    <w:p w14:paraId="36FF2331" w14:textId="5F76B830" w:rsidR="000F0F6D" w:rsidRPr="003B73DB" w:rsidRDefault="00081EC8" w:rsidP="00067C76">
      <w:pPr>
        <w:shd w:val="clear" w:color="auto" w:fill="FFFFFF" w:themeFill="background1"/>
        <w:spacing w:before="120" w:after="120"/>
        <w:rPr>
          <w:rFonts w:eastAsia="Times New Roman" w:cstheme="minorHAnsi"/>
        </w:rPr>
      </w:pPr>
      <w:r w:rsidRPr="003B73DB">
        <w:rPr>
          <w:rFonts w:eastAsia="Times New Roman" w:cstheme="minorHAnsi"/>
        </w:rPr>
        <w:t xml:space="preserve">The distribution of sociodemographic characteristics of the T1 </w:t>
      </w:r>
      <w:proofErr w:type="spellStart"/>
      <w:r w:rsidRPr="003B73DB">
        <w:rPr>
          <w:rFonts w:eastAsia="Times New Roman" w:cstheme="minorHAnsi"/>
        </w:rPr>
        <w:t>PrEP</w:t>
      </w:r>
      <w:proofErr w:type="spellEnd"/>
      <w:r w:rsidRPr="003B73DB">
        <w:rPr>
          <w:rFonts w:eastAsia="Times New Roman" w:cstheme="minorHAnsi"/>
        </w:rPr>
        <w:t xml:space="preserve"> population and T2 </w:t>
      </w:r>
      <w:proofErr w:type="spellStart"/>
      <w:r w:rsidRPr="003B73DB">
        <w:rPr>
          <w:rFonts w:eastAsia="Times New Roman" w:cstheme="minorHAnsi"/>
        </w:rPr>
        <w:t>PrEP</w:t>
      </w:r>
      <w:proofErr w:type="spellEnd"/>
      <w:r w:rsidRPr="003B73DB">
        <w:rPr>
          <w:rFonts w:eastAsia="Times New Roman" w:cstheme="minorHAnsi"/>
        </w:rPr>
        <w:t xml:space="preserve"> population at high and low </w:t>
      </w:r>
      <w:proofErr w:type="spellStart"/>
      <w:r w:rsidRPr="003B73DB">
        <w:rPr>
          <w:rFonts w:eastAsia="Times New Roman" w:cstheme="minorHAnsi"/>
        </w:rPr>
        <w:t>PrEP</w:t>
      </w:r>
      <w:proofErr w:type="spellEnd"/>
      <w:r w:rsidRPr="003B73DB">
        <w:rPr>
          <w:rFonts w:eastAsia="Times New Roman" w:cstheme="minorHAnsi"/>
        </w:rPr>
        <w:t xml:space="preserve"> caseload practices are presented in Table </w:t>
      </w:r>
      <w:r w:rsidR="0099734F" w:rsidRPr="003B73DB">
        <w:rPr>
          <w:rFonts w:eastAsia="Times New Roman" w:cstheme="minorHAnsi"/>
        </w:rPr>
        <w:t>4</w:t>
      </w:r>
      <w:r w:rsidRPr="003B73DB">
        <w:rPr>
          <w:rFonts w:eastAsia="Times New Roman" w:cstheme="minorHAnsi"/>
        </w:rPr>
        <w:t xml:space="preserve">. </w:t>
      </w:r>
      <w:r w:rsidR="00F92587" w:rsidRPr="003B73DB">
        <w:rPr>
          <w:rFonts w:eastAsia="Times New Roman" w:cstheme="minorHAnsi"/>
        </w:rPr>
        <w:t>In both time periods</w:t>
      </w:r>
      <w:r w:rsidR="000F4F5A" w:rsidRPr="003B73DB">
        <w:rPr>
          <w:rFonts w:eastAsia="Times New Roman" w:cstheme="minorHAnsi"/>
        </w:rPr>
        <w:t xml:space="preserve">, </w:t>
      </w:r>
      <w:r w:rsidR="0099734F" w:rsidRPr="003B73DB">
        <w:rPr>
          <w:rFonts w:eastAsia="Times New Roman" w:cstheme="minorHAnsi"/>
        </w:rPr>
        <w:t xml:space="preserve">compared to patients prescribed </w:t>
      </w:r>
      <w:proofErr w:type="spellStart"/>
      <w:r w:rsidR="0099734F" w:rsidRPr="003B73DB">
        <w:rPr>
          <w:rFonts w:eastAsia="Times New Roman" w:cstheme="minorHAnsi"/>
        </w:rPr>
        <w:t>PrEP</w:t>
      </w:r>
      <w:proofErr w:type="spellEnd"/>
      <w:r w:rsidR="0099734F" w:rsidRPr="003B73DB">
        <w:rPr>
          <w:rFonts w:eastAsia="Times New Roman" w:cstheme="minorHAnsi"/>
        </w:rPr>
        <w:t xml:space="preserve"> at high caseload practices, </w:t>
      </w:r>
      <w:r w:rsidR="000F4F5A" w:rsidRPr="003B73DB">
        <w:rPr>
          <w:rFonts w:eastAsia="Times New Roman" w:cstheme="minorHAnsi"/>
        </w:rPr>
        <w:t>p</w:t>
      </w:r>
      <w:r w:rsidR="00D021FF" w:rsidRPr="003B73DB">
        <w:rPr>
          <w:rFonts w:eastAsia="Times New Roman" w:cstheme="minorHAnsi"/>
        </w:rPr>
        <w:t xml:space="preserve">atients prescribed </w:t>
      </w:r>
      <w:proofErr w:type="spellStart"/>
      <w:r w:rsidR="00D021FF" w:rsidRPr="003B73DB">
        <w:rPr>
          <w:rFonts w:eastAsia="Times New Roman" w:cstheme="minorHAnsi"/>
        </w:rPr>
        <w:t>PrEP</w:t>
      </w:r>
      <w:proofErr w:type="spellEnd"/>
      <w:r w:rsidR="00644586" w:rsidRPr="003B73DB">
        <w:rPr>
          <w:rFonts w:eastAsia="Times New Roman" w:cstheme="minorHAnsi"/>
        </w:rPr>
        <w:t xml:space="preserve"> at low </w:t>
      </w:r>
      <w:proofErr w:type="spellStart"/>
      <w:r w:rsidR="00644586" w:rsidRPr="003B73DB">
        <w:rPr>
          <w:rFonts w:eastAsia="Times New Roman" w:cstheme="minorHAnsi"/>
        </w:rPr>
        <w:t>PrEP</w:t>
      </w:r>
      <w:proofErr w:type="spellEnd"/>
      <w:r w:rsidR="00644586" w:rsidRPr="003B73DB">
        <w:rPr>
          <w:rFonts w:eastAsia="Times New Roman" w:cstheme="minorHAnsi"/>
        </w:rPr>
        <w:t xml:space="preserve"> caseload practices were younger</w:t>
      </w:r>
      <w:r w:rsidR="001451BB" w:rsidRPr="003B73DB">
        <w:rPr>
          <w:rFonts w:eastAsia="Times New Roman" w:cstheme="minorHAnsi"/>
        </w:rPr>
        <w:t xml:space="preserve">, </w:t>
      </w:r>
      <w:r w:rsidR="00644586" w:rsidRPr="003B73DB">
        <w:rPr>
          <w:rFonts w:eastAsia="Times New Roman" w:cstheme="minorHAnsi"/>
        </w:rPr>
        <w:t xml:space="preserve">more likely to live in regional </w:t>
      </w:r>
      <w:r w:rsidR="00644586" w:rsidRPr="003B73DB">
        <w:rPr>
          <w:rFonts w:eastAsia="Times New Roman" w:cstheme="minorHAnsi"/>
        </w:rPr>
        <w:lastRenderedPageBreak/>
        <w:t>and more socioeconomically disadvantaged areas</w:t>
      </w:r>
      <w:r w:rsidR="001266BF" w:rsidRPr="003B73DB">
        <w:rPr>
          <w:rFonts w:eastAsia="Times New Roman" w:cstheme="minorHAnsi"/>
        </w:rPr>
        <w:t xml:space="preserve"> and more likely to have a concession/healthcare car</w:t>
      </w:r>
      <w:r w:rsidR="00AA1ADC" w:rsidRPr="003B73DB">
        <w:rPr>
          <w:rFonts w:eastAsia="Times New Roman" w:cstheme="minorHAnsi"/>
        </w:rPr>
        <w:t>d</w:t>
      </w:r>
      <w:r w:rsidR="00644586" w:rsidRPr="003B73DB">
        <w:rPr>
          <w:rFonts w:eastAsia="Times New Roman" w:cstheme="minorHAnsi"/>
        </w:rPr>
        <w:t xml:space="preserve"> (Table </w:t>
      </w:r>
      <w:r w:rsidR="00AF5248" w:rsidRPr="003B73DB">
        <w:rPr>
          <w:rFonts w:eastAsia="Times New Roman" w:cstheme="minorHAnsi"/>
        </w:rPr>
        <w:t>4</w:t>
      </w:r>
      <w:r w:rsidR="00644586" w:rsidRPr="003B73DB">
        <w:rPr>
          <w:rFonts w:eastAsia="Times New Roman" w:cstheme="minorHAnsi"/>
        </w:rPr>
        <w:t xml:space="preserve">). </w:t>
      </w:r>
      <w:r w:rsidR="000F4F5A" w:rsidRPr="003B73DB">
        <w:rPr>
          <w:rFonts w:eastAsia="Times New Roman" w:cstheme="minorHAnsi"/>
        </w:rPr>
        <w:t xml:space="preserve">In the last 18 months of the study (T2) the proportion of </w:t>
      </w:r>
      <w:r w:rsidR="009A5F86" w:rsidRPr="003B73DB">
        <w:rPr>
          <w:rFonts w:eastAsia="Times New Roman" w:cstheme="minorHAnsi"/>
        </w:rPr>
        <w:t xml:space="preserve">patients </w:t>
      </w:r>
      <w:r w:rsidR="00586D11" w:rsidRPr="003B73DB">
        <w:rPr>
          <w:rFonts w:eastAsia="Times New Roman" w:cstheme="minorHAnsi"/>
        </w:rPr>
        <w:t xml:space="preserve">prescribed </w:t>
      </w:r>
      <w:proofErr w:type="spellStart"/>
      <w:r w:rsidR="00586D11" w:rsidRPr="003B73DB">
        <w:rPr>
          <w:rFonts w:eastAsia="Times New Roman" w:cstheme="minorHAnsi"/>
        </w:rPr>
        <w:t>PrEP</w:t>
      </w:r>
      <w:proofErr w:type="spellEnd"/>
      <w:r w:rsidR="009A5F86" w:rsidRPr="003B73DB">
        <w:rPr>
          <w:rFonts w:eastAsia="Times New Roman" w:cstheme="minorHAnsi"/>
        </w:rPr>
        <w:t xml:space="preserve"> </w:t>
      </w:r>
      <w:r w:rsidR="00080117" w:rsidRPr="003B73DB">
        <w:rPr>
          <w:rFonts w:eastAsia="Times New Roman" w:cstheme="minorHAnsi"/>
        </w:rPr>
        <w:t xml:space="preserve">at </w:t>
      </w:r>
      <w:r w:rsidR="009A5F86" w:rsidRPr="003B73DB">
        <w:rPr>
          <w:rFonts w:eastAsia="Times New Roman" w:cstheme="minorHAnsi"/>
        </w:rPr>
        <w:t xml:space="preserve">low caseload practices who were Aboriginal or Torres Strait Islander was significantly higher </w:t>
      </w:r>
      <w:r w:rsidR="00586D11" w:rsidRPr="003B73DB">
        <w:rPr>
          <w:rFonts w:eastAsia="Times New Roman" w:cstheme="minorHAnsi"/>
        </w:rPr>
        <w:t>(</w:t>
      </w:r>
      <w:r w:rsidR="00080117" w:rsidRPr="003B73DB">
        <w:rPr>
          <w:rFonts w:eastAsia="Times New Roman" w:cstheme="minorHAnsi"/>
        </w:rPr>
        <w:t xml:space="preserve">4.4%) than </w:t>
      </w:r>
      <w:r w:rsidR="000E6F4D" w:rsidRPr="003B73DB">
        <w:rPr>
          <w:rFonts w:eastAsia="Times New Roman" w:cstheme="minorHAnsi"/>
        </w:rPr>
        <w:t>at high caseload practices (0.7%)</w:t>
      </w:r>
      <w:r w:rsidR="001266BF" w:rsidRPr="003B73DB">
        <w:rPr>
          <w:rFonts w:eastAsia="Times New Roman" w:cstheme="minorHAnsi"/>
        </w:rPr>
        <w:t xml:space="preserve"> (Table 4)</w:t>
      </w:r>
      <w:r w:rsidR="000E6F4D" w:rsidRPr="003B73DB">
        <w:rPr>
          <w:rFonts w:eastAsia="Times New Roman" w:cstheme="minorHAnsi"/>
        </w:rPr>
        <w:t xml:space="preserve">. </w:t>
      </w:r>
    </w:p>
    <w:p w14:paraId="4A9BDE72" w14:textId="77777777" w:rsidR="004C1E9E" w:rsidRPr="003B73DB" w:rsidRDefault="004C1E9E" w:rsidP="00295C51">
      <w:pPr>
        <w:shd w:val="clear" w:color="auto" w:fill="FFFFFF" w:themeFill="background1"/>
        <w:spacing w:before="120" w:after="120" w:line="360" w:lineRule="auto"/>
        <w:rPr>
          <w:rFonts w:eastAsia="Times New Roman" w:cstheme="minorHAnsi"/>
        </w:rPr>
      </w:pPr>
    </w:p>
    <w:p w14:paraId="52822175" w14:textId="1517BC34" w:rsidR="00644586" w:rsidRPr="003B73DB" w:rsidRDefault="00644586" w:rsidP="00C13854">
      <w:pPr>
        <w:pStyle w:val="Tabletitle"/>
        <w:sectPr w:rsidR="00644586" w:rsidRPr="003B73DB" w:rsidSect="00686B63">
          <w:footerReference w:type="even" r:id="rId14"/>
          <w:footerReference w:type="default" r:id="rId15"/>
          <w:footerReference w:type="first" r:id="rId16"/>
          <w:footnotePr>
            <w:numFmt w:val="lowerLetter"/>
          </w:footnotePr>
          <w:pgSz w:w="11906" w:h="16838"/>
          <w:pgMar w:top="1644" w:right="1361" w:bottom="1644" w:left="1588" w:header="709" w:footer="709" w:gutter="0"/>
          <w:cols w:space="708"/>
          <w:docGrid w:linePitch="360"/>
        </w:sectPr>
      </w:pPr>
    </w:p>
    <w:p w14:paraId="042313E6" w14:textId="3B8B9B56" w:rsidR="00683F3B" w:rsidRPr="003B73DB" w:rsidRDefault="00683F3B" w:rsidP="00C13854">
      <w:pPr>
        <w:pStyle w:val="Tabletitle"/>
      </w:pPr>
      <w:r w:rsidRPr="003B73DB">
        <w:lastRenderedPageBreak/>
        <w:t xml:space="preserve">Table </w:t>
      </w:r>
      <w:r w:rsidR="00E80BBA" w:rsidRPr="003B73DB">
        <w:t>3</w:t>
      </w:r>
      <w:r w:rsidR="00C13854" w:rsidRPr="003B73DB">
        <w:t xml:space="preserve">: </w:t>
      </w:r>
      <w:r w:rsidR="004C1E9E" w:rsidRPr="003B73DB">
        <w:t xml:space="preserve">Sociodemographic characteristics of the male general population and patients prescribed </w:t>
      </w:r>
      <w:proofErr w:type="spellStart"/>
      <w:r w:rsidR="004C1E9E" w:rsidRPr="003B73DB">
        <w:t>PrEP</w:t>
      </w:r>
      <w:proofErr w:type="spellEnd"/>
      <w:r w:rsidR="004C1E9E" w:rsidRPr="003B73DB">
        <w:t xml:space="preserve"> during time periods T1 (1 April 2018 to 30 September 2019) and T2 (1 October 2019 to 31 March 2021)</w:t>
      </w:r>
    </w:p>
    <w:tbl>
      <w:tblPr>
        <w:tblStyle w:val="TableNPSstandard1"/>
        <w:tblW w:w="499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77"/>
        <w:gridCol w:w="2402"/>
        <w:gridCol w:w="851"/>
        <w:gridCol w:w="1701"/>
        <w:gridCol w:w="851"/>
        <w:gridCol w:w="1417"/>
        <w:gridCol w:w="851"/>
        <w:gridCol w:w="1983"/>
        <w:gridCol w:w="851"/>
        <w:gridCol w:w="1745"/>
      </w:tblGrid>
      <w:tr w:rsidR="007A113F" w:rsidRPr="003B73DB" w14:paraId="6AF482DE" w14:textId="77777777" w:rsidTr="001E6B28">
        <w:trPr>
          <w:cnfStyle w:val="100000000000" w:firstRow="1" w:lastRow="0" w:firstColumn="0" w:lastColumn="0" w:oddVBand="0" w:evenVBand="0" w:oddHBand="0" w:evenHBand="0" w:firstRowFirstColumn="0" w:firstRowLastColumn="0" w:lastRowFirstColumn="0" w:lastRowLastColumn="0"/>
          <w:trHeight w:val="247"/>
        </w:trPr>
        <w:tc>
          <w:tcPr>
            <w:tcW w:w="1036" w:type="pct"/>
            <w:gridSpan w:val="2"/>
            <w:vMerge w:val="restart"/>
            <w:tcBorders>
              <w:top w:val="single" w:sz="4" w:space="0" w:color="auto"/>
              <w:left w:val="single" w:sz="4" w:space="0" w:color="auto"/>
              <w:right w:val="single" w:sz="4" w:space="0" w:color="auto"/>
            </w:tcBorders>
            <w:shd w:val="clear" w:color="auto" w:fill="BFBFBF" w:themeFill="background1" w:themeFillShade="BF"/>
            <w:noWrap/>
          </w:tcPr>
          <w:p w14:paraId="2495AA1A" w14:textId="6A216B8B" w:rsidR="007A113F" w:rsidRPr="003B73DB" w:rsidRDefault="007A113F" w:rsidP="00DA1DAD">
            <w:pPr>
              <w:spacing w:before="0"/>
              <w:rPr>
                <w:rFonts w:asciiTheme="minorHAnsi" w:eastAsia="Calibri" w:hAnsiTheme="minorHAnsi" w:cstheme="minorHAnsi"/>
                <w:sz w:val="18"/>
                <w:szCs w:val="18"/>
              </w:rPr>
            </w:pPr>
            <w:r w:rsidRPr="003B73DB">
              <w:rPr>
                <w:rFonts w:asciiTheme="minorHAnsi" w:eastAsia="Calibri" w:hAnsiTheme="minorHAnsi" w:cstheme="minorHAnsi"/>
                <w:sz w:val="18"/>
                <w:szCs w:val="18"/>
              </w:rPr>
              <w:t>Characteristic</w:t>
            </w:r>
          </w:p>
        </w:tc>
        <w:tc>
          <w:tcPr>
            <w:tcW w:w="1864"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D3FE7C" w14:textId="6F302015" w:rsidR="007A113F" w:rsidRPr="003B73DB" w:rsidRDefault="007A113F" w:rsidP="001E6B28">
            <w:pPr>
              <w:jc w:val="center"/>
              <w:rPr>
                <w:rFonts w:asciiTheme="minorHAnsi" w:eastAsia="Calibri" w:hAnsiTheme="minorHAnsi" w:cstheme="minorHAnsi"/>
                <w:sz w:val="18"/>
                <w:szCs w:val="18"/>
              </w:rPr>
            </w:pPr>
            <w:r w:rsidRPr="003B73DB">
              <w:rPr>
                <w:rFonts w:asciiTheme="minorHAnsi" w:eastAsia="Calibri" w:hAnsiTheme="minorHAnsi" w:cstheme="minorHAnsi"/>
                <w:sz w:val="18"/>
                <w:szCs w:val="18"/>
              </w:rPr>
              <w:t>1 April 2018 to 31 March 2021</w:t>
            </w:r>
          </w:p>
        </w:tc>
        <w:tc>
          <w:tcPr>
            <w:tcW w:w="109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D6DAA7" w14:textId="5536DE5C" w:rsidR="007A113F" w:rsidRPr="003B73DB" w:rsidRDefault="007A113F" w:rsidP="001E6B28">
            <w:pPr>
              <w:jc w:val="center"/>
              <w:rPr>
                <w:rFonts w:asciiTheme="minorHAnsi" w:eastAsia="Calibri" w:hAnsiTheme="minorHAnsi" w:cstheme="minorHAnsi"/>
                <w:sz w:val="18"/>
                <w:szCs w:val="18"/>
              </w:rPr>
            </w:pPr>
            <w:r w:rsidRPr="003B73DB">
              <w:rPr>
                <w:rFonts w:asciiTheme="minorHAnsi" w:eastAsia="Calibri" w:hAnsiTheme="minorHAnsi" w:cstheme="minorHAnsi"/>
                <w:sz w:val="18"/>
                <w:szCs w:val="18"/>
              </w:rPr>
              <w:t>T1: 1 Apr 2018 to 30 Sep 2019</w:t>
            </w:r>
          </w:p>
        </w:tc>
        <w:tc>
          <w:tcPr>
            <w:tcW w:w="100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8EF908" w14:textId="1F8E9D24" w:rsidR="007A113F" w:rsidRPr="003B73DB" w:rsidRDefault="007A113F" w:rsidP="001E6B28">
            <w:pPr>
              <w:jc w:val="center"/>
              <w:rPr>
                <w:rFonts w:asciiTheme="minorHAnsi" w:eastAsia="Calibri" w:hAnsiTheme="minorHAnsi" w:cstheme="minorHAnsi"/>
                <w:sz w:val="18"/>
                <w:szCs w:val="18"/>
              </w:rPr>
            </w:pPr>
            <w:r w:rsidRPr="003B73DB">
              <w:rPr>
                <w:rFonts w:asciiTheme="minorHAnsi" w:eastAsia="Calibri" w:hAnsiTheme="minorHAnsi" w:cstheme="minorHAnsi"/>
                <w:sz w:val="18"/>
                <w:szCs w:val="18"/>
              </w:rPr>
              <w:t>T2: 1 Oc</w:t>
            </w:r>
            <w:r w:rsidR="00524373" w:rsidRPr="003B73DB">
              <w:rPr>
                <w:rFonts w:asciiTheme="minorHAnsi" w:eastAsia="Calibri" w:hAnsiTheme="minorHAnsi" w:cstheme="minorHAnsi"/>
                <w:sz w:val="18"/>
                <w:szCs w:val="18"/>
              </w:rPr>
              <w:t>t</w:t>
            </w:r>
            <w:r w:rsidRPr="003B73DB">
              <w:rPr>
                <w:rFonts w:asciiTheme="minorHAnsi" w:eastAsia="Calibri" w:hAnsiTheme="minorHAnsi" w:cstheme="minorHAnsi"/>
                <w:sz w:val="18"/>
                <w:szCs w:val="18"/>
              </w:rPr>
              <w:t xml:space="preserve"> 2019 to 31 Mar 2021</w:t>
            </w:r>
          </w:p>
        </w:tc>
      </w:tr>
      <w:tr w:rsidR="007A113F" w:rsidRPr="003B73DB" w14:paraId="6397F6C5" w14:textId="77777777" w:rsidTr="001E6B28">
        <w:trPr>
          <w:trHeight w:val="247"/>
        </w:trPr>
        <w:tc>
          <w:tcPr>
            <w:tcW w:w="1036" w:type="pct"/>
            <w:gridSpan w:val="2"/>
            <w:vMerge/>
            <w:tcBorders>
              <w:left w:val="single" w:sz="4" w:space="0" w:color="auto"/>
              <w:right w:val="single" w:sz="4" w:space="0" w:color="auto"/>
            </w:tcBorders>
            <w:shd w:val="clear" w:color="auto" w:fill="BFBFBF" w:themeFill="background1" w:themeFillShade="BF"/>
            <w:noWrap/>
            <w:hideMark/>
          </w:tcPr>
          <w:p w14:paraId="4EBAE93A" w14:textId="56E9ABFE" w:rsidR="007A113F" w:rsidRPr="003B73DB" w:rsidRDefault="007A113F" w:rsidP="00DA1DAD">
            <w:pPr>
              <w:spacing w:before="0"/>
              <w:rPr>
                <w:rFonts w:asciiTheme="minorHAnsi" w:hAnsiTheme="minorHAnsi" w:cstheme="minorHAnsi"/>
                <w:sz w:val="18"/>
                <w:szCs w:val="18"/>
              </w:rPr>
            </w:pPr>
          </w:p>
        </w:tc>
        <w:tc>
          <w:tcPr>
            <w:tcW w:w="987" w:type="pct"/>
            <w:gridSpan w:val="2"/>
            <w:tcBorders>
              <w:left w:val="single" w:sz="4" w:space="0" w:color="auto"/>
            </w:tcBorders>
            <w:shd w:val="clear" w:color="auto" w:fill="BFBFBF" w:themeFill="background1" w:themeFillShade="BF"/>
            <w:vAlign w:val="center"/>
            <w:hideMark/>
          </w:tcPr>
          <w:p w14:paraId="73923839" w14:textId="77777777" w:rsidR="007A113F" w:rsidRPr="003B73DB" w:rsidRDefault="007A113F" w:rsidP="001E6B28">
            <w:pPr>
              <w:spacing w:before="0"/>
              <w:jc w:val="center"/>
              <w:rPr>
                <w:rFonts w:asciiTheme="minorHAnsi" w:eastAsia="Calibri" w:hAnsiTheme="minorHAnsi" w:cstheme="minorHAnsi"/>
                <w:b/>
                <w:sz w:val="18"/>
                <w:szCs w:val="18"/>
              </w:rPr>
            </w:pPr>
            <w:r w:rsidRPr="003B73DB">
              <w:rPr>
                <w:rFonts w:asciiTheme="minorHAnsi" w:eastAsia="Calibri" w:hAnsiTheme="minorHAnsi" w:cstheme="minorHAnsi"/>
                <w:b/>
                <w:sz w:val="18"/>
                <w:szCs w:val="18"/>
              </w:rPr>
              <w:t>Male general population</w:t>
            </w:r>
          </w:p>
        </w:tc>
        <w:tc>
          <w:tcPr>
            <w:tcW w:w="877" w:type="pct"/>
            <w:gridSpan w:val="2"/>
            <w:shd w:val="clear" w:color="auto" w:fill="BFBFBF" w:themeFill="background1" w:themeFillShade="BF"/>
            <w:vAlign w:val="center"/>
          </w:tcPr>
          <w:p w14:paraId="4B83E0F6" w14:textId="4B1F9B43" w:rsidR="007A113F" w:rsidRPr="003B73DB" w:rsidRDefault="007A113F" w:rsidP="001E6B28">
            <w:pPr>
              <w:spacing w:before="0"/>
              <w:jc w:val="center"/>
              <w:rPr>
                <w:rFonts w:asciiTheme="minorHAnsi" w:eastAsia="Calibri" w:hAnsiTheme="minorHAnsi" w:cstheme="minorHAnsi"/>
                <w:b/>
                <w:sz w:val="18"/>
                <w:szCs w:val="18"/>
              </w:rPr>
            </w:pPr>
            <w:proofErr w:type="spellStart"/>
            <w:r w:rsidRPr="003B73DB">
              <w:rPr>
                <w:rFonts w:asciiTheme="minorHAnsi" w:eastAsia="Calibri" w:hAnsiTheme="minorHAnsi" w:cstheme="minorHAnsi"/>
                <w:b/>
                <w:sz w:val="18"/>
                <w:szCs w:val="18"/>
              </w:rPr>
              <w:t>PrEP</w:t>
            </w:r>
            <w:proofErr w:type="spellEnd"/>
            <w:r w:rsidRPr="003B73DB">
              <w:rPr>
                <w:rFonts w:asciiTheme="minorHAnsi" w:eastAsia="Calibri" w:hAnsiTheme="minorHAnsi" w:cstheme="minorHAnsi"/>
                <w:b/>
                <w:sz w:val="18"/>
                <w:szCs w:val="18"/>
              </w:rPr>
              <w:t xml:space="preserve"> population</w:t>
            </w:r>
          </w:p>
        </w:tc>
        <w:tc>
          <w:tcPr>
            <w:tcW w:w="1096" w:type="pct"/>
            <w:gridSpan w:val="2"/>
            <w:shd w:val="clear" w:color="auto" w:fill="BFBFBF" w:themeFill="background1" w:themeFillShade="BF"/>
            <w:vAlign w:val="center"/>
          </w:tcPr>
          <w:p w14:paraId="1D5A19C2" w14:textId="1A9721CD" w:rsidR="007A113F" w:rsidRPr="003B73DB" w:rsidRDefault="007A113F" w:rsidP="001E6B28">
            <w:pPr>
              <w:spacing w:before="0"/>
              <w:jc w:val="center"/>
              <w:rPr>
                <w:rFonts w:asciiTheme="minorHAnsi" w:eastAsia="Calibri" w:hAnsiTheme="minorHAnsi" w:cstheme="minorHAnsi"/>
                <w:b/>
                <w:sz w:val="18"/>
                <w:szCs w:val="18"/>
              </w:rPr>
            </w:pPr>
            <w:proofErr w:type="spellStart"/>
            <w:r w:rsidRPr="003B73DB">
              <w:rPr>
                <w:rFonts w:asciiTheme="minorHAnsi" w:eastAsia="Calibri" w:hAnsiTheme="minorHAnsi" w:cstheme="minorHAnsi"/>
                <w:b/>
                <w:sz w:val="18"/>
                <w:szCs w:val="18"/>
              </w:rPr>
              <w:t>PrEP</w:t>
            </w:r>
            <w:proofErr w:type="spellEnd"/>
            <w:r w:rsidRPr="003B73DB">
              <w:rPr>
                <w:rFonts w:asciiTheme="minorHAnsi" w:eastAsia="Calibri" w:hAnsiTheme="minorHAnsi" w:cstheme="minorHAnsi"/>
                <w:b/>
                <w:sz w:val="18"/>
                <w:szCs w:val="18"/>
              </w:rPr>
              <w:t xml:space="preserve"> T1 population</w:t>
            </w:r>
          </w:p>
        </w:tc>
        <w:tc>
          <w:tcPr>
            <w:tcW w:w="1004" w:type="pct"/>
            <w:gridSpan w:val="2"/>
            <w:shd w:val="clear" w:color="auto" w:fill="BFBFBF" w:themeFill="background1" w:themeFillShade="BF"/>
            <w:vAlign w:val="center"/>
          </w:tcPr>
          <w:p w14:paraId="249AD988" w14:textId="1FB6BA0D" w:rsidR="007A113F" w:rsidRPr="003B73DB" w:rsidRDefault="007A113F" w:rsidP="001E6B28">
            <w:pPr>
              <w:spacing w:before="0"/>
              <w:jc w:val="center"/>
              <w:rPr>
                <w:rFonts w:asciiTheme="minorHAnsi" w:eastAsia="Calibri" w:hAnsiTheme="minorHAnsi" w:cstheme="minorHAnsi"/>
                <w:b/>
                <w:sz w:val="18"/>
                <w:szCs w:val="18"/>
              </w:rPr>
            </w:pPr>
            <w:proofErr w:type="spellStart"/>
            <w:r w:rsidRPr="003B73DB">
              <w:rPr>
                <w:rFonts w:asciiTheme="minorHAnsi" w:eastAsia="Calibri" w:hAnsiTheme="minorHAnsi" w:cstheme="minorHAnsi"/>
                <w:b/>
                <w:sz w:val="18"/>
                <w:szCs w:val="18"/>
              </w:rPr>
              <w:t>PrEP</w:t>
            </w:r>
            <w:proofErr w:type="spellEnd"/>
            <w:r w:rsidRPr="003B73DB">
              <w:rPr>
                <w:rFonts w:asciiTheme="minorHAnsi" w:eastAsia="Calibri" w:hAnsiTheme="minorHAnsi" w:cstheme="minorHAnsi"/>
                <w:b/>
                <w:sz w:val="18"/>
                <w:szCs w:val="18"/>
              </w:rPr>
              <w:t xml:space="preserve"> T2 population</w:t>
            </w:r>
          </w:p>
        </w:tc>
      </w:tr>
      <w:tr w:rsidR="007A113F" w:rsidRPr="003B73DB" w14:paraId="2BA66B76" w14:textId="77777777" w:rsidTr="00524373">
        <w:trPr>
          <w:trHeight w:val="247"/>
        </w:trPr>
        <w:tc>
          <w:tcPr>
            <w:tcW w:w="1036" w:type="pct"/>
            <w:gridSpan w:val="2"/>
            <w:vMerge/>
            <w:tcBorders>
              <w:left w:val="single" w:sz="4" w:space="0" w:color="auto"/>
              <w:right w:val="single" w:sz="4" w:space="0" w:color="auto"/>
            </w:tcBorders>
            <w:shd w:val="clear" w:color="auto" w:fill="BFBFBF" w:themeFill="background1" w:themeFillShade="BF"/>
            <w:hideMark/>
          </w:tcPr>
          <w:p w14:paraId="57E2BE87" w14:textId="77777777" w:rsidR="007A113F" w:rsidRPr="003B73DB" w:rsidRDefault="007A113F" w:rsidP="00DA1DAD">
            <w:pPr>
              <w:spacing w:before="0"/>
              <w:rPr>
                <w:rFonts w:asciiTheme="minorHAnsi" w:hAnsiTheme="minorHAnsi" w:cstheme="minorHAnsi"/>
                <w:sz w:val="18"/>
                <w:szCs w:val="18"/>
              </w:rPr>
            </w:pPr>
          </w:p>
        </w:tc>
        <w:tc>
          <w:tcPr>
            <w:tcW w:w="329" w:type="pct"/>
            <w:tcBorders>
              <w:left w:val="single" w:sz="4" w:space="0" w:color="auto"/>
            </w:tcBorders>
            <w:shd w:val="clear" w:color="auto" w:fill="BFBFBF" w:themeFill="background1" w:themeFillShade="BF"/>
            <w:hideMark/>
          </w:tcPr>
          <w:p w14:paraId="30B42E84" w14:textId="77777777" w:rsidR="007A113F" w:rsidRPr="003B73DB" w:rsidRDefault="007A113F"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658" w:type="pct"/>
            <w:shd w:val="clear" w:color="auto" w:fill="BFBFBF" w:themeFill="background1" w:themeFillShade="BF"/>
            <w:hideMark/>
          </w:tcPr>
          <w:p w14:paraId="0B693FE5" w14:textId="77777777" w:rsidR="007A113F" w:rsidRPr="003B73DB" w:rsidRDefault="007A113F"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c>
          <w:tcPr>
            <w:tcW w:w="329" w:type="pct"/>
            <w:shd w:val="clear" w:color="auto" w:fill="BFBFBF" w:themeFill="background1" w:themeFillShade="BF"/>
          </w:tcPr>
          <w:p w14:paraId="5FC4E1AC" w14:textId="77777777" w:rsidR="007A113F" w:rsidRPr="003B73DB" w:rsidRDefault="007A113F"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548" w:type="pct"/>
            <w:shd w:val="clear" w:color="auto" w:fill="BFBFBF" w:themeFill="background1" w:themeFillShade="BF"/>
          </w:tcPr>
          <w:p w14:paraId="1F126724" w14:textId="77777777" w:rsidR="007A113F" w:rsidRPr="003B73DB" w:rsidRDefault="007A113F"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c>
          <w:tcPr>
            <w:tcW w:w="329" w:type="pct"/>
            <w:shd w:val="clear" w:color="auto" w:fill="BFBFBF" w:themeFill="background1" w:themeFillShade="BF"/>
          </w:tcPr>
          <w:p w14:paraId="200B99E3" w14:textId="77777777" w:rsidR="007A113F" w:rsidRPr="003B73DB" w:rsidRDefault="007A113F"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767" w:type="pct"/>
            <w:shd w:val="clear" w:color="auto" w:fill="BFBFBF" w:themeFill="background1" w:themeFillShade="BF"/>
          </w:tcPr>
          <w:p w14:paraId="781B49B7" w14:textId="77777777" w:rsidR="007A113F" w:rsidRPr="003B73DB" w:rsidRDefault="007A113F"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c>
          <w:tcPr>
            <w:tcW w:w="329" w:type="pct"/>
            <w:shd w:val="clear" w:color="auto" w:fill="BFBFBF" w:themeFill="background1" w:themeFillShade="BF"/>
          </w:tcPr>
          <w:p w14:paraId="49E7F0C9" w14:textId="77777777" w:rsidR="007A113F" w:rsidRPr="003B73DB" w:rsidRDefault="007A113F"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675" w:type="pct"/>
            <w:shd w:val="clear" w:color="auto" w:fill="BFBFBF" w:themeFill="background1" w:themeFillShade="BF"/>
          </w:tcPr>
          <w:p w14:paraId="620D19DF" w14:textId="77777777" w:rsidR="007A113F" w:rsidRPr="003B73DB" w:rsidRDefault="007A113F"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r>
      <w:tr w:rsidR="004E3488" w:rsidRPr="003B73DB" w14:paraId="50BB068A" w14:textId="77777777" w:rsidTr="00524373">
        <w:trPr>
          <w:trHeight w:val="247"/>
        </w:trPr>
        <w:tc>
          <w:tcPr>
            <w:tcW w:w="1036" w:type="pct"/>
            <w:gridSpan w:val="2"/>
            <w:noWrap/>
          </w:tcPr>
          <w:p w14:paraId="657CF280" w14:textId="35B90EF8" w:rsidR="004E3488" w:rsidRPr="003B73DB" w:rsidRDefault="004E3488" w:rsidP="004E3488">
            <w:pPr>
              <w:spacing w:before="0"/>
              <w:rPr>
                <w:rStyle w:val="Bolditalic"/>
                <w:rFonts w:asciiTheme="minorHAnsi" w:eastAsia="Calibri" w:hAnsiTheme="minorHAnsi" w:cstheme="minorHAnsi"/>
                <w:sz w:val="18"/>
                <w:szCs w:val="18"/>
              </w:rPr>
            </w:pPr>
            <w:bookmarkStart w:id="19" w:name="_Hlk77755835"/>
            <w:r w:rsidRPr="003B73DB">
              <w:rPr>
                <w:rStyle w:val="Bolditalic"/>
                <w:rFonts w:asciiTheme="minorHAnsi" w:eastAsia="Calibri" w:hAnsiTheme="minorHAnsi" w:cstheme="minorHAnsi"/>
                <w:sz w:val="18"/>
                <w:szCs w:val="18"/>
              </w:rPr>
              <w:t>Total</w:t>
            </w:r>
          </w:p>
        </w:tc>
        <w:tc>
          <w:tcPr>
            <w:tcW w:w="329" w:type="pct"/>
          </w:tcPr>
          <w:p w14:paraId="05700E11" w14:textId="2F8C1BDA" w:rsidR="004E3488" w:rsidRPr="003B73DB" w:rsidRDefault="00EF09FE"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961</w:t>
            </w:r>
            <w:r w:rsidR="006A20C7" w:rsidRPr="003B73DB">
              <w:rPr>
                <w:rFonts w:asciiTheme="minorHAnsi" w:eastAsia="Calibri" w:hAnsiTheme="minorHAnsi" w:cstheme="minorHAnsi"/>
                <w:sz w:val="18"/>
                <w:szCs w:val="18"/>
              </w:rPr>
              <w:t>,</w:t>
            </w:r>
            <w:r w:rsidRPr="003B73DB">
              <w:rPr>
                <w:rFonts w:asciiTheme="minorHAnsi" w:eastAsia="Calibri" w:hAnsiTheme="minorHAnsi" w:cstheme="minorHAnsi"/>
                <w:sz w:val="18"/>
                <w:szCs w:val="18"/>
              </w:rPr>
              <w:t>408</w:t>
            </w:r>
          </w:p>
        </w:tc>
        <w:tc>
          <w:tcPr>
            <w:tcW w:w="658" w:type="pct"/>
          </w:tcPr>
          <w:p w14:paraId="36D8556D" w14:textId="77777777" w:rsidR="004E3488" w:rsidRPr="003B73DB" w:rsidRDefault="004E3488" w:rsidP="00DA1DAD">
            <w:pPr>
              <w:rPr>
                <w:rFonts w:asciiTheme="minorHAnsi" w:eastAsia="Calibri" w:hAnsiTheme="minorHAnsi" w:cstheme="minorHAnsi"/>
                <w:sz w:val="18"/>
                <w:szCs w:val="18"/>
              </w:rPr>
            </w:pPr>
          </w:p>
        </w:tc>
        <w:tc>
          <w:tcPr>
            <w:tcW w:w="329" w:type="pct"/>
          </w:tcPr>
          <w:p w14:paraId="245219BB" w14:textId="449954CC" w:rsidR="004E3488" w:rsidRPr="003B73DB" w:rsidRDefault="00964612"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4055</w:t>
            </w:r>
          </w:p>
        </w:tc>
        <w:tc>
          <w:tcPr>
            <w:tcW w:w="548" w:type="pct"/>
          </w:tcPr>
          <w:p w14:paraId="7CB1DA52" w14:textId="77777777" w:rsidR="004E3488" w:rsidRPr="003B73DB" w:rsidRDefault="004E3488" w:rsidP="00DA1DAD">
            <w:pPr>
              <w:rPr>
                <w:rFonts w:asciiTheme="minorHAnsi" w:eastAsia="Calibri" w:hAnsiTheme="minorHAnsi" w:cstheme="minorHAnsi"/>
                <w:sz w:val="18"/>
                <w:szCs w:val="18"/>
              </w:rPr>
            </w:pPr>
          </w:p>
        </w:tc>
        <w:tc>
          <w:tcPr>
            <w:tcW w:w="329" w:type="pct"/>
          </w:tcPr>
          <w:p w14:paraId="4E116F41" w14:textId="37AAC5DA" w:rsidR="004E3488" w:rsidRPr="003B73DB" w:rsidRDefault="004E3488"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2</w:t>
            </w:r>
            <w:r w:rsidR="00AB7614" w:rsidRPr="003B73DB">
              <w:rPr>
                <w:rFonts w:asciiTheme="minorHAnsi" w:eastAsia="Calibri" w:hAnsiTheme="minorHAnsi" w:cstheme="minorHAnsi"/>
                <w:sz w:val="18"/>
                <w:szCs w:val="18"/>
              </w:rPr>
              <w:t>,</w:t>
            </w:r>
            <w:r w:rsidRPr="003B73DB">
              <w:rPr>
                <w:rFonts w:asciiTheme="minorHAnsi" w:eastAsia="Calibri" w:hAnsiTheme="minorHAnsi" w:cstheme="minorHAnsi"/>
                <w:sz w:val="18"/>
                <w:szCs w:val="18"/>
              </w:rPr>
              <w:t>604</w:t>
            </w:r>
          </w:p>
        </w:tc>
        <w:tc>
          <w:tcPr>
            <w:tcW w:w="767" w:type="pct"/>
          </w:tcPr>
          <w:p w14:paraId="0DE5E702" w14:textId="77777777" w:rsidR="004E3488" w:rsidRPr="003B73DB" w:rsidRDefault="004E3488" w:rsidP="00DA1DAD">
            <w:pPr>
              <w:rPr>
                <w:rFonts w:asciiTheme="minorHAnsi" w:eastAsia="Calibri" w:hAnsiTheme="minorHAnsi" w:cstheme="minorHAnsi"/>
                <w:sz w:val="18"/>
                <w:szCs w:val="18"/>
              </w:rPr>
            </w:pPr>
          </w:p>
        </w:tc>
        <w:tc>
          <w:tcPr>
            <w:tcW w:w="329" w:type="pct"/>
          </w:tcPr>
          <w:p w14:paraId="47DBFBC3" w14:textId="56FD32F6" w:rsidR="004E3488" w:rsidRPr="003B73DB" w:rsidRDefault="004E3488"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3170</w:t>
            </w:r>
          </w:p>
        </w:tc>
        <w:tc>
          <w:tcPr>
            <w:tcW w:w="675" w:type="pct"/>
          </w:tcPr>
          <w:p w14:paraId="5D563EFB" w14:textId="77777777" w:rsidR="004E3488" w:rsidRPr="003B73DB" w:rsidRDefault="004E3488" w:rsidP="00DA1DAD">
            <w:pPr>
              <w:rPr>
                <w:rFonts w:asciiTheme="minorHAnsi" w:eastAsia="Calibri" w:hAnsiTheme="minorHAnsi" w:cstheme="minorHAnsi"/>
                <w:sz w:val="18"/>
                <w:szCs w:val="18"/>
              </w:rPr>
            </w:pPr>
          </w:p>
        </w:tc>
      </w:tr>
      <w:bookmarkEnd w:id="19"/>
      <w:tr w:rsidR="001E6B28" w:rsidRPr="003B73DB" w14:paraId="1A35CAC2" w14:textId="77777777" w:rsidTr="001E6B28">
        <w:trPr>
          <w:trHeight w:val="247"/>
        </w:trPr>
        <w:tc>
          <w:tcPr>
            <w:tcW w:w="5000" w:type="pct"/>
            <w:gridSpan w:val="10"/>
            <w:noWrap/>
            <w:hideMark/>
          </w:tcPr>
          <w:p w14:paraId="475B721E" w14:textId="475CC588" w:rsidR="001E6B28" w:rsidRPr="003B73DB" w:rsidRDefault="001E6B28" w:rsidP="00DA1DAD">
            <w:pPr>
              <w:rPr>
                <w:rFonts w:asciiTheme="minorHAnsi" w:eastAsia="Calibri" w:hAnsiTheme="minorHAnsi" w:cstheme="minorHAnsi"/>
                <w:sz w:val="18"/>
                <w:szCs w:val="18"/>
              </w:rPr>
            </w:pPr>
            <w:r w:rsidRPr="003B73DB">
              <w:rPr>
                <w:rStyle w:val="Bolditalic"/>
                <w:rFonts w:asciiTheme="minorHAnsi" w:eastAsia="Calibri" w:hAnsiTheme="minorHAnsi" w:cstheme="minorHAnsi"/>
                <w:sz w:val="18"/>
                <w:szCs w:val="18"/>
              </w:rPr>
              <w:t xml:space="preserve">Sex </w:t>
            </w:r>
          </w:p>
        </w:tc>
      </w:tr>
      <w:tr w:rsidR="00524373" w:rsidRPr="003B73DB" w14:paraId="708DEC9D" w14:textId="77777777" w:rsidTr="00524373">
        <w:trPr>
          <w:trHeight w:val="247"/>
        </w:trPr>
        <w:tc>
          <w:tcPr>
            <w:tcW w:w="107" w:type="pct"/>
            <w:noWrap/>
          </w:tcPr>
          <w:p w14:paraId="1CB0307F" w14:textId="77777777" w:rsidR="00EF09FE" w:rsidRPr="003B73DB" w:rsidRDefault="00EF09FE" w:rsidP="00EF09FE">
            <w:pPr>
              <w:rPr>
                <w:rFonts w:asciiTheme="minorHAnsi" w:eastAsia="Calibri" w:hAnsiTheme="minorHAnsi" w:cstheme="minorHAnsi"/>
                <w:sz w:val="18"/>
                <w:szCs w:val="18"/>
              </w:rPr>
            </w:pPr>
          </w:p>
        </w:tc>
        <w:tc>
          <w:tcPr>
            <w:tcW w:w="929" w:type="pct"/>
            <w:hideMark/>
          </w:tcPr>
          <w:p w14:paraId="2E413E92" w14:textId="77777777" w:rsidR="00EF09FE" w:rsidRPr="003B73DB" w:rsidRDefault="00EF09FE" w:rsidP="00EF09FE">
            <w:pPr>
              <w:rPr>
                <w:rFonts w:asciiTheme="minorHAnsi" w:eastAsia="Calibri" w:hAnsiTheme="minorHAnsi" w:cstheme="minorHAnsi"/>
                <w:sz w:val="18"/>
                <w:szCs w:val="18"/>
              </w:rPr>
            </w:pPr>
            <w:r w:rsidRPr="003B73DB">
              <w:rPr>
                <w:rFonts w:asciiTheme="minorHAnsi" w:eastAsia="Calibri" w:hAnsiTheme="minorHAnsi" w:cstheme="minorHAnsi"/>
                <w:sz w:val="18"/>
                <w:szCs w:val="18"/>
              </w:rPr>
              <w:t>Male</w:t>
            </w:r>
          </w:p>
        </w:tc>
        <w:tc>
          <w:tcPr>
            <w:tcW w:w="329" w:type="pct"/>
          </w:tcPr>
          <w:p w14:paraId="180A36FE" w14:textId="2D153757" w:rsidR="00EF09FE" w:rsidRPr="003B73DB" w:rsidRDefault="00EF09FE" w:rsidP="00EF09FE">
            <w:pPr>
              <w:rPr>
                <w:rFonts w:asciiTheme="minorHAnsi" w:eastAsia="Calibri" w:hAnsiTheme="minorHAnsi" w:cstheme="minorHAnsi"/>
                <w:sz w:val="18"/>
                <w:szCs w:val="18"/>
              </w:rPr>
            </w:pPr>
            <w:r w:rsidRPr="003B73DB">
              <w:rPr>
                <w:rFonts w:asciiTheme="minorHAnsi" w:hAnsiTheme="minorHAnsi" w:cstheme="minorHAnsi"/>
                <w:sz w:val="18"/>
                <w:szCs w:val="18"/>
              </w:rPr>
              <w:t>961</w:t>
            </w:r>
            <w:r w:rsidR="006A20C7" w:rsidRPr="003B73DB">
              <w:rPr>
                <w:rFonts w:asciiTheme="minorHAnsi" w:hAnsiTheme="minorHAnsi" w:cstheme="minorHAnsi"/>
                <w:sz w:val="18"/>
                <w:szCs w:val="18"/>
              </w:rPr>
              <w:t>,</w:t>
            </w:r>
            <w:r w:rsidRPr="003B73DB">
              <w:rPr>
                <w:rFonts w:asciiTheme="minorHAnsi" w:hAnsiTheme="minorHAnsi" w:cstheme="minorHAnsi"/>
                <w:sz w:val="18"/>
                <w:szCs w:val="18"/>
              </w:rPr>
              <w:t>408</w:t>
            </w:r>
          </w:p>
        </w:tc>
        <w:tc>
          <w:tcPr>
            <w:tcW w:w="658" w:type="pct"/>
          </w:tcPr>
          <w:p w14:paraId="5AEC5A7B" w14:textId="12AFD2B7" w:rsidR="00EF09FE" w:rsidRPr="003B73DB" w:rsidRDefault="00EF09FE" w:rsidP="00EF09FE">
            <w:pPr>
              <w:rPr>
                <w:rFonts w:asciiTheme="minorHAnsi" w:hAnsiTheme="minorHAnsi" w:cstheme="minorHAnsi"/>
                <w:sz w:val="18"/>
                <w:szCs w:val="18"/>
              </w:rPr>
            </w:pPr>
            <w:r w:rsidRPr="003B73DB">
              <w:rPr>
                <w:rFonts w:asciiTheme="minorHAnsi" w:hAnsiTheme="minorHAnsi" w:cstheme="minorHAnsi"/>
                <w:sz w:val="18"/>
                <w:szCs w:val="18"/>
              </w:rPr>
              <w:t>100.0 (100.0–100.0)</w:t>
            </w:r>
          </w:p>
        </w:tc>
        <w:tc>
          <w:tcPr>
            <w:tcW w:w="329" w:type="pct"/>
          </w:tcPr>
          <w:p w14:paraId="385800F8" w14:textId="68850032" w:rsidR="00EF09FE" w:rsidRPr="003B73DB" w:rsidRDefault="00EF09FE" w:rsidP="00EF09FE">
            <w:pPr>
              <w:rPr>
                <w:rFonts w:asciiTheme="minorHAnsi" w:hAnsiTheme="minorHAnsi" w:cstheme="minorHAnsi"/>
                <w:sz w:val="18"/>
                <w:szCs w:val="18"/>
              </w:rPr>
            </w:pPr>
            <w:r w:rsidRPr="003B73DB">
              <w:rPr>
                <w:rFonts w:asciiTheme="minorHAnsi" w:hAnsiTheme="minorHAnsi" w:cstheme="minorHAnsi"/>
                <w:sz w:val="18"/>
                <w:szCs w:val="18"/>
              </w:rPr>
              <w:t>3</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980</w:t>
            </w:r>
          </w:p>
        </w:tc>
        <w:tc>
          <w:tcPr>
            <w:tcW w:w="548" w:type="pct"/>
          </w:tcPr>
          <w:p w14:paraId="2329ED3B" w14:textId="0CB1AAD4" w:rsidR="00EF09FE" w:rsidRPr="003B73DB" w:rsidRDefault="00EF09FE" w:rsidP="00EF09FE">
            <w:pPr>
              <w:rPr>
                <w:rFonts w:asciiTheme="minorHAnsi" w:hAnsiTheme="minorHAnsi" w:cstheme="minorHAnsi"/>
                <w:sz w:val="18"/>
                <w:szCs w:val="18"/>
              </w:rPr>
            </w:pPr>
            <w:r w:rsidRPr="003B73DB">
              <w:rPr>
                <w:rFonts w:asciiTheme="minorHAnsi" w:hAnsiTheme="minorHAnsi" w:cstheme="minorHAnsi"/>
                <w:sz w:val="18"/>
                <w:szCs w:val="18"/>
              </w:rPr>
              <w:t>98.2 (97.5–98.8)</w:t>
            </w:r>
          </w:p>
        </w:tc>
        <w:tc>
          <w:tcPr>
            <w:tcW w:w="329" w:type="pct"/>
          </w:tcPr>
          <w:p w14:paraId="1A7EC0AF" w14:textId="2D751C54" w:rsidR="00EF09FE" w:rsidRPr="003B73DB" w:rsidRDefault="00EF09FE" w:rsidP="00EF09FE">
            <w:pPr>
              <w:rPr>
                <w:rFonts w:asciiTheme="minorHAnsi" w:hAnsiTheme="minorHAnsi" w:cstheme="minorHAnsi"/>
                <w:sz w:val="18"/>
                <w:szCs w:val="18"/>
              </w:rPr>
            </w:pPr>
            <w:r w:rsidRPr="003B73DB">
              <w:rPr>
                <w:rFonts w:asciiTheme="minorHAnsi" w:hAnsiTheme="minorHAnsi" w:cstheme="minorHAnsi"/>
                <w:sz w:val="18"/>
                <w:szCs w:val="18"/>
              </w:rPr>
              <w:t>2</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568</w:t>
            </w:r>
          </w:p>
        </w:tc>
        <w:tc>
          <w:tcPr>
            <w:tcW w:w="767" w:type="pct"/>
          </w:tcPr>
          <w:p w14:paraId="0BB2C1A9" w14:textId="15D8EAC1" w:rsidR="00EF09FE" w:rsidRPr="003B73DB" w:rsidRDefault="00EF09FE" w:rsidP="00EF09FE">
            <w:pPr>
              <w:rPr>
                <w:rFonts w:asciiTheme="minorHAnsi" w:hAnsiTheme="minorHAnsi" w:cstheme="minorHAnsi"/>
                <w:sz w:val="18"/>
                <w:szCs w:val="18"/>
              </w:rPr>
            </w:pPr>
            <w:r w:rsidRPr="003B73DB">
              <w:rPr>
                <w:rFonts w:asciiTheme="minorHAnsi" w:hAnsiTheme="minorHAnsi" w:cstheme="minorHAnsi"/>
                <w:sz w:val="18"/>
                <w:szCs w:val="18"/>
              </w:rPr>
              <w:t>98.6 (98.0–99.2)</w:t>
            </w:r>
          </w:p>
        </w:tc>
        <w:tc>
          <w:tcPr>
            <w:tcW w:w="329" w:type="pct"/>
          </w:tcPr>
          <w:p w14:paraId="63BC19D4" w14:textId="7A0B077E" w:rsidR="00EF09FE" w:rsidRPr="003B73DB" w:rsidRDefault="00EF09FE" w:rsidP="00EF09FE">
            <w:pPr>
              <w:rPr>
                <w:rFonts w:asciiTheme="minorHAnsi" w:hAnsiTheme="minorHAnsi" w:cstheme="minorHAnsi"/>
                <w:sz w:val="18"/>
                <w:szCs w:val="18"/>
              </w:rPr>
            </w:pPr>
            <w:r w:rsidRPr="003B73DB">
              <w:rPr>
                <w:rFonts w:asciiTheme="minorHAnsi" w:hAnsiTheme="minorHAnsi" w:cstheme="minorHAnsi"/>
                <w:sz w:val="18"/>
                <w:szCs w:val="18"/>
              </w:rPr>
              <w:t>3120</w:t>
            </w:r>
          </w:p>
        </w:tc>
        <w:tc>
          <w:tcPr>
            <w:tcW w:w="675" w:type="pct"/>
          </w:tcPr>
          <w:p w14:paraId="4237C503" w14:textId="5B110F7B" w:rsidR="00EF09FE" w:rsidRPr="003B73DB" w:rsidRDefault="00EF09FE" w:rsidP="00EF09FE">
            <w:pPr>
              <w:rPr>
                <w:rFonts w:asciiTheme="minorHAnsi" w:hAnsiTheme="minorHAnsi" w:cstheme="minorHAnsi"/>
                <w:sz w:val="18"/>
                <w:szCs w:val="18"/>
              </w:rPr>
            </w:pPr>
            <w:r w:rsidRPr="003B73DB">
              <w:rPr>
                <w:rFonts w:asciiTheme="minorHAnsi" w:hAnsiTheme="minorHAnsi" w:cstheme="minorHAnsi"/>
                <w:sz w:val="18"/>
                <w:szCs w:val="18"/>
              </w:rPr>
              <w:t>98.4 (97.8–99.1)</w:t>
            </w:r>
          </w:p>
        </w:tc>
      </w:tr>
      <w:tr w:rsidR="00524373" w:rsidRPr="003B73DB" w14:paraId="6D814C09" w14:textId="77777777" w:rsidTr="00524373">
        <w:trPr>
          <w:trHeight w:val="247"/>
        </w:trPr>
        <w:tc>
          <w:tcPr>
            <w:tcW w:w="107" w:type="pct"/>
            <w:noWrap/>
          </w:tcPr>
          <w:p w14:paraId="0FBB2BCA" w14:textId="77777777" w:rsidR="006F5E09" w:rsidRPr="003B73DB" w:rsidRDefault="006F5E09" w:rsidP="006F5E09">
            <w:pPr>
              <w:rPr>
                <w:rFonts w:asciiTheme="minorHAnsi" w:hAnsiTheme="minorHAnsi" w:cstheme="minorHAnsi"/>
                <w:sz w:val="18"/>
                <w:szCs w:val="18"/>
              </w:rPr>
            </w:pPr>
          </w:p>
        </w:tc>
        <w:tc>
          <w:tcPr>
            <w:tcW w:w="929" w:type="pct"/>
            <w:hideMark/>
          </w:tcPr>
          <w:p w14:paraId="1A8B9577" w14:textId="77777777" w:rsidR="006F5E09" w:rsidRPr="003B73DB" w:rsidRDefault="006F5E09" w:rsidP="006F5E09">
            <w:pPr>
              <w:rPr>
                <w:rFonts w:asciiTheme="minorHAnsi" w:eastAsia="Calibri" w:hAnsiTheme="minorHAnsi" w:cstheme="minorHAnsi"/>
                <w:sz w:val="18"/>
                <w:szCs w:val="18"/>
              </w:rPr>
            </w:pPr>
            <w:r w:rsidRPr="003B73DB">
              <w:rPr>
                <w:rFonts w:asciiTheme="minorHAnsi" w:eastAsia="Calibri" w:hAnsiTheme="minorHAnsi" w:cstheme="minorHAnsi"/>
                <w:sz w:val="18"/>
                <w:szCs w:val="18"/>
              </w:rPr>
              <w:t>Female</w:t>
            </w:r>
          </w:p>
        </w:tc>
        <w:tc>
          <w:tcPr>
            <w:tcW w:w="329" w:type="pct"/>
          </w:tcPr>
          <w:p w14:paraId="77F1A8BB" w14:textId="77777777" w:rsidR="006F5E09" w:rsidRPr="003B73DB" w:rsidRDefault="006F5E09" w:rsidP="006F5E09">
            <w:pPr>
              <w:rPr>
                <w:rFonts w:asciiTheme="minorHAnsi" w:eastAsia="Calibri" w:hAnsiTheme="minorHAnsi" w:cstheme="minorHAnsi"/>
                <w:sz w:val="18"/>
                <w:szCs w:val="18"/>
              </w:rPr>
            </w:pPr>
          </w:p>
        </w:tc>
        <w:tc>
          <w:tcPr>
            <w:tcW w:w="658" w:type="pct"/>
          </w:tcPr>
          <w:p w14:paraId="0CE2F81C" w14:textId="77777777" w:rsidR="006F5E09" w:rsidRPr="003B73DB" w:rsidRDefault="006F5E09" w:rsidP="006F5E09">
            <w:pPr>
              <w:rPr>
                <w:rFonts w:asciiTheme="minorHAnsi" w:hAnsiTheme="minorHAnsi" w:cstheme="minorHAnsi"/>
                <w:sz w:val="18"/>
                <w:szCs w:val="18"/>
              </w:rPr>
            </w:pPr>
          </w:p>
        </w:tc>
        <w:tc>
          <w:tcPr>
            <w:tcW w:w="329" w:type="pct"/>
          </w:tcPr>
          <w:p w14:paraId="7A550C7B" w14:textId="16F34C54" w:rsidR="006F5E09" w:rsidRPr="003B73DB" w:rsidRDefault="006F5E09" w:rsidP="006F5E09">
            <w:pPr>
              <w:rPr>
                <w:rFonts w:asciiTheme="minorHAnsi" w:hAnsiTheme="minorHAnsi" w:cstheme="minorHAnsi"/>
                <w:sz w:val="18"/>
                <w:szCs w:val="18"/>
              </w:rPr>
            </w:pPr>
            <w:r w:rsidRPr="003B73DB">
              <w:rPr>
                <w:rFonts w:asciiTheme="minorHAnsi" w:hAnsiTheme="minorHAnsi" w:cstheme="minorHAnsi"/>
                <w:sz w:val="18"/>
                <w:szCs w:val="18"/>
              </w:rPr>
              <w:t>67</w:t>
            </w:r>
          </w:p>
        </w:tc>
        <w:tc>
          <w:tcPr>
            <w:tcW w:w="548" w:type="pct"/>
          </w:tcPr>
          <w:p w14:paraId="2BCCC15F" w14:textId="0EC3E6AB" w:rsidR="006F5E09" w:rsidRPr="003B73DB" w:rsidRDefault="006F5E09" w:rsidP="006F5E09">
            <w:pPr>
              <w:rPr>
                <w:rFonts w:asciiTheme="minorHAnsi" w:hAnsiTheme="minorHAnsi" w:cstheme="minorHAnsi"/>
                <w:sz w:val="18"/>
                <w:szCs w:val="18"/>
              </w:rPr>
            </w:pPr>
            <w:r w:rsidRPr="003B73DB">
              <w:rPr>
                <w:rFonts w:asciiTheme="minorHAnsi" w:hAnsiTheme="minorHAnsi" w:cstheme="minorHAnsi"/>
                <w:sz w:val="18"/>
                <w:szCs w:val="18"/>
              </w:rPr>
              <w:t>1.7 (1.0–2.3)</w:t>
            </w:r>
          </w:p>
        </w:tc>
        <w:tc>
          <w:tcPr>
            <w:tcW w:w="329" w:type="pct"/>
          </w:tcPr>
          <w:p w14:paraId="6923288F" w14:textId="569C8AD4" w:rsidR="006F5E09" w:rsidRPr="003B73DB" w:rsidRDefault="006F5E09" w:rsidP="006F5E09">
            <w:pPr>
              <w:rPr>
                <w:rFonts w:asciiTheme="minorHAnsi" w:hAnsiTheme="minorHAnsi" w:cstheme="minorHAnsi"/>
                <w:sz w:val="18"/>
                <w:szCs w:val="18"/>
              </w:rPr>
            </w:pPr>
          </w:p>
        </w:tc>
        <w:tc>
          <w:tcPr>
            <w:tcW w:w="767" w:type="pct"/>
          </w:tcPr>
          <w:p w14:paraId="04D7E7FE" w14:textId="3D829BB7" w:rsidR="006F5E09" w:rsidRPr="003B73DB" w:rsidRDefault="006F5E09" w:rsidP="006F5E09">
            <w:pPr>
              <w:rPr>
                <w:rFonts w:asciiTheme="minorHAnsi" w:hAnsiTheme="minorHAnsi" w:cstheme="minorHAnsi"/>
                <w:sz w:val="18"/>
                <w:szCs w:val="18"/>
              </w:rPr>
            </w:pPr>
          </w:p>
        </w:tc>
        <w:tc>
          <w:tcPr>
            <w:tcW w:w="329" w:type="pct"/>
          </w:tcPr>
          <w:p w14:paraId="69EBC048" w14:textId="66DCBE6F" w:rsidR="006F5E09" w:rsidRPr="003B73DB" w:rsidRDefault="006F5E09" w:rsidP="006F5E09">
            <w:pPr>
              <w:rPr>
                <w:rFonts w:asciiTheme="minorHAnsi" w:hAnsiTheme="minorHAnsi" w:cstheme="minorHAnsi"/>
                <w:sz w:val="18"/>
                <w:szCs w:val="18"/>
              </w:rPr>
            </w:pPr>
          </w:p>
        </w:tc>
        <w:tc>
          <w:tcPr>
            <w:tcW w:w="675" w:type="pct"/>
          </w:tcPr>
          <w:p w14:paraId="143C6F2A" w14:textId="079E818D" w:rsidR="006F5E09" w:rsidRPr="003B73DB" w:rsidRDefault="006F5E09" w:rsidP="006F5E09">
            <w:pPr>
              <w:rPr>
                <w:rFonts w:asciiTheme="minorHAnsi" w:hAnsiTheme="minorHAnsi" w:cstheme="minorHAnsi"/>
                <w:sz w:val="18"/>
                <w:szCs w:val="18"/>
              </w:rPr>
            </w:pPr>
          </w:p>
        </w:tc>
      </w:tr>
      <w:tr w:rsidR="00524373" w:rsidRPr="003B73DB" w14:paraId="380FB641" w14:textId="77777777" w:rsidTr="00524373">
        <w:trPr>
          <w:trHeight w:val="247"/>
        </w:trPr>
        <w:tc>
          <w:tcPr>
            <w:tcW w:w="107" w:type="pct"/>
            <w:noWrap/>
          </w:tcPr>
          <w:p w14:paraId="144EF4CD" w14:textId="77777777" w:rsidR="006F5E09" w:rsidRPr="003B73DB" w:rsidRDefault="006F5E09" w:rsidP="006F5E09">
            <w:pPr>
              <w:rPr>
                <w:rFonts w:asciiTheme="minorHAnsi" w:hAnsiTheme="minorHAnsi" w:cstheme="minorHAnsi"/>
                <w:sz w:val="18"/>
                <w:szCs w:val="18"/>
              </w:rPr>
            </w:pPr>
          </w:p>
        </w:tc>
        <w:tc>
          <w:tcPr>
            <w:tcW w:w="929" w:type="pct"/>
          </w:tcPr>
          <w:p w14:paraId="341215F2" w14:textId="77777777" w:rsidR="006F5E09" w:rsidRPr="003B73DB" w:rsidRDefault="006F5E09" w:rsidP="006F5E09">
            <w:pPr>
              <w:rPr>
                <w:rFonts w:asciiTheme="minorHAnsi" w:eastAsia="Calibri" w:hAnsiTheme="minorHAnsi" w:cstheme="minorHAnsi"/>
                <w:sz w:val="18"/>
                <w:szCs w:val="18"/>
              </w:rPr>
            </w:pPr>
            <w:r w:rsidRPr="003B73DB">
              <w:rPr>
                <w:rFonts w:asciiTheme="minorHAnsi" w:eastAsia="Calibri" w:hAnsiTheme="minorHAnsi" w:cstheme="minorHAnsi"/>
                <w:sz w:val="18"/>
                <w:szCs w:val="18"/>
              </w:rPr>
              <w:t>Indeterminate</w:t>
            </w:r>
          </w:p>
        </w:tc>
        <w:tc>
          <w:tcPr>
            <w:tcW w:w="329" w:type="pct"/>
          </w:tcPr>
          <w:p w14:paraId="34E0A49B" w14:textId="77777777" w:rsidR="006F5E09" w:rsidRPr="003B73DB" w:rsidRDefault="006F5E09" w:rsidP="006F5E09">
            <w:pPr>
              <w:rPr>
                <w:rFonts w:asciiTheme="minorHAnsi" w:hAnsiTheme="minorHAnsi" w:cstheme="minorHAnsi"/>
                <w:sz w:val="18"/>
                <w:szCs w:val="18"/>
              </w:rPr>
            </w:pPr>
          </w:p>
        </w:tc>
        <w:tc>
          <w:tcPr>
            <w:tcW w:w="658" w:type="pct"/>
          </w:tcPr>
          <w:p w14:paraId="291790EC" w14:textId="77777777" w:rsidR="006F5E09" w:rsidRPr="003B73DB" w:rsidRDefault="006F5E09" w:rsidP="006F5E09">
            <w:pPr>
              <w:rPr>
                <w:rFonts w:asciiTheme="minorHAnsi" w:hAnsiTheme="minorHAnsi" w:cstheme="minorHAnsi"/>
                <w:sz w:val="18"/>
                <w:szCs w:val="18"/>
              </w:rPr>
            </w:pPr>
          </w:p>
        </w:tc>
        <w:tc>
          <w:tcPr>
            <w:tcW w:w="329" w:type="pct"/>
          </w:tcPr>
          <w:p w14:paraId="081F7392" w14:textId="0C74F1C9" w:rsidR="006F5E09" w:rsidRPr="003B73DB" w:rsidRDefault="006F5E09" w:rsidP="006F5E09">
            <w:pPr>
              <w:rPr>
                <w:rFonts w:asciiTheme="minorHAnsi" w:hAnsiTheme="minorHAnsi" w:cstheme="minorHAnsi"/>
                <w:sz w:val="18"/>
                <w:szCs w:val="18"/>
              </w:rPr>
            </w:pPr>
            <w:r w:rsidRPr="003B73DB">
              <w:rPr>
                <w:rFonts w:asciiTheme="minorHAnsi" w:hAnsiTheme="minorHAnsi" w:cstheme="minorHAnsi"/>
                <w:sz w:val="18"/>
                <w:szCs w:val="18"/>
              </w:rPr>
              <w:t>8</w:t>
            </w:r>
          </w:p>
        </w:tc>
        <w:tc>
          <w:tcPr>
            <w:tcW w:w="548" w:type="pct"/>
          </w:tcPr>
          <w:p w14:paraId="39A1669B" w14:textId="7D6C6051" w:rsidR="006F5E09" w:rsidRPr="003B73DB" w:rsidRDefault="006F5E09" w:rsidP="006F5E09">
            <w:pPr>
              <w:rPr>
                <w:rFonts w:asciiTheme="minorHAnsi" w:hAnsiTheme="minorHAnsi" w:cstheme="minorHAnsi"/>
                <w:sz w:val="18"/>
                <w:szCs w:val="18"/>
              </w:rPr>
            </w:pPr>
            <w:r w:rsidRPr="003B73DB">
              <w:rPr>
                <w:rFonts w:asciiTheme="minorHAnsi" w:hAnsiTheme="minorHAnsi" w:cstheme="minorHAnsi"/>
                <w:sz w:val="18"/>
                <w:szCs w:val="18"/>
              </w:rPr>
              <w:t>0.2 (0.0–0.3)</w:t>
            </w:r>
          </w:p>
        </w:tc>
        <w:tc>
          <w:tcPr>
            <w:tcW w:w="329" w:type="pct"/>
          </w:tcPr>
          <w:p w14:paraId="7FEA157B" w14:textId="39886CFC" w:rsidR="006F5E09" w:rsidRPr="003B73DB" w:rsidRDefault="006F5E09" w:rsidP="006F5E09">
            <w:pPr>
              <w:rPr>
                <w:rFonts w:asciiTheme="minorHAnsi" w:hAnsiTheme="minorHAnsi" w:cstheme="minorHAnsi"/>
                <w:sz w:val="18"/>
                <w:szCs w:val="18"/>
              </w:rPr>
            </w:pPr>
          </w:p>
        </w:tc>
        <w:tc>
          <w:tcPr>
            <w:tcW w:w="767" w:type="pct"/>
          </w:tcPr>
          <w:p w14:paraId="52471355" w14:textId="78BE59D0" w:rsidR="006F5E09" w:rsidRPr="003B73DB" w:rsidRDefault="006F5E09" w:rsidP="006F5E09">
            <w:pPr>
              <w:rPr>
                <w:rFonts w:asciiTheme="minorHAnsi" w:hAnsiTheme="minorHAnsi" w:cstheme="minorHAnsi"/>
                <w:sz w:val="18"/>
                <w:szCs w:val="18"/>
              </w:rPr>
            </w:pPr>
          </w:p>
        </w:tc>
        <w:tc>
          <w:tcPr>
            <w:tcW w:w="329" w:type="pct"/>
          </w:tcPr>
          <w:p w14:paraId="0BBD8344" w14:textId="24AF6B91" w:rsidR="006F5E09" w:rsidRPr="003B73DB" w:rsidRDefault="006F5E09" w:rsidP="006F5E09">
            <w:pPr>
              <w:rPr>
                <w:rFonts w:asciiTheme="minorHAnsi" w:hAnsiTheme="minorHAnsi" w:cstheme="minorHAnsi"/>
                <w:sz w:val="18"/>
                <w:szCs w:val="18"/>
              </w:rPr>
            </w:pPr>
          </w:p>
        </w:tc>
        <w:tc>
          <w:tcPr>
            <w:tcW w:w="675" w:type="pct"/>
          </w:tcPr>
          <w:p w14:paraId="006183F3" w14:textId="4E86CE91" w:rsidR="006F5E09" w:rsidRPr="003B73DB" w:rsidRDefault="006F5E09" w:rsidP="006F5E09">
            <w:pPr>
              <w:rPr>
                <w:rFonts w:asciiTheme="minorHAnsi" w:hAnsiTheme="minorHAnsi" w:cstheme="minorHAnsi"/>
                <w:sz w:val="18"/>
                <w:szCs w:val="18"/>
              </w:rPr>
            </w:pPr>
          </w:p>
        </w:tc>
      </w:tr>
      <w:tr w:rsidR="00524373" w:rsidRPr="003B73DB" w14:paraId="23F1203C" w14:textId="77777777" w:rsidTr="00524373">
        <w:trPr>
          <w:trHeight w:val="247"/>
        </w:trPr>
        <w:tc>
          <w:tcPr>
            <w:tcW w:w="1036" w:type="pct"/>
            <w:gridSpan w:val="2"/>
            <w:noWrap/>
          </w:tcPr>
          <w:p w14:paraId="4DCF9F33" w14:textId="77777777" w:rsidR="009526A3" w:rsidRPr="003B73DB" w:rsidRDefault="009526A3" w:rsidP="009526A3">
            <w:pPr>
              <w:rPr>
                <w:rStyle w:val="Bolditalic"/>
                <w:rFonts w:asciiTheme="minorHAnsi" w:eastAsia="Calibri" w:hAnsiTheme="minorHAnsi" w:cstheme="minorHAnsi"/>
                <w:sz w:val="18"/>
                <w:szCs w:val="18"/>
              </w:rPr>
            </w:pPr>
            <w:r w:rsidRPr="003B73DB">
              <w:rPr>
                <w:rStyle w:val="Bolditalic"/>
                <w:rFonts w:asciiTheme="minorHAnsi" w:hAnsiTheme="minorHAnsi" w:cstheme="minorHAnsi"/>
                <w:sz w:val="18"/>
                <w:szCs w:val="18"/>
              </w:rPr>
              <w:t>Age mean (SE)</w:t>
            </w:r>
          </w:p>
        </w:tc>
        <w:tc>
          <w:tcPr>
            <w:tcW w:w="329" w:type="pct"/>
          </w:tcPr>
          <w:p w14:paraId="311B499C" w14:textId="10DD5498" w:rsidR="009526A3" w:rsidRPr="003B73DB" w:rsidRDefault="009526A3" w:rsidP="009526A3">
            <w:pPr>
              <w:rPr>
                <w:rFonts w:asciiTheme="minorHAnsi" w:eastAsia="Calibri" w:hAnsiTheme="minorHAnsi" w:cstheme="minorHAnsi"/>
                <w:sz w:val="18"/>
                <w:szCs w:val="18"/>
              </w:rPr>
            </w:pPr>
            <w:r w:rsidRPr="003B73DB">
              <w:rPr>
                <w:rFonts w:asciiTheme="minorHAnsi" w:hAnsiTheme="minorHAnsi" w:cstheme="minorHAnsi"/>
                <w:sz w:val="18"/>
                <w:szCs w:val="18"/>
              </w:rPr>
              <w:t>44.7 (0.25)</w:t>
            </w:r>
          </w:p>
        </w:tc>
        <w:tc>
          <w:tcPr>
            <w:tcW w:w="658" w:type="pct"/>
          </w:tcPr>
          <w:p w14:paraId="7EE3B697" w14:textId="1602FB1A" w:rsidR="009526A3" w:rsidRPr="003B73DB" w:rsidRDefault="009526A3" w:rsidP="009526A3">
            <w:pPr>
              <w:rPr>
                <w:rFonts w:asciiTheme="minorHAnsi" w:hAnsiTheme="minorHAnsi" w:cstheme="minorHAnsi"/>
                <w:sz w:val="18"/>
                <w:szCs w:val="18"/>
              </w:rPr>
            </w:pPr>
            <w:r w:rsidRPr="003B73DB">
              <w:rPr>
                <w:rFonts w:asciiTheme="minorHAnsi" w:hAnsiTheme="minorHAnsi" w:cstheme="minorHAnsi"/>
                <w:sz w:val="18"/>
                <w:szCs w:val="18"/>
              </w:rPr>
              <w:t xml:space="preserve"> </w:t>
            </w:r>
          </w:p>
        </w:tc>
        <w:tc>
          <w:tcPr>
            <w:tcW w:w="329" w:type="pct"/>
          </w:tcPr>
          <w:p w14:paraId="00E0C5A8" w14:textId="0B67CA8C" w:rsidR="009526A3" w:rsidRPr="003B73DB" w:rsidRDefault="009526A3" w:rsidP="009526A3">
            <w:pPr>
              <w:rPr>
                <w:rFonts w:asciiTheme="minorHAnsi" w:hAnsiTheme="minorHAnsi" w:cstheme="minorHAnsi"/>
                <w:sz w:val="18"/>
                <w:szCs w:val="18"/>
              </w:rPr>
            </w:pPr>
            <w:r w:rsidRPr="003B73DB">
              <w:rPr>
                <w:rFonts w:asciiTheme="minorHAnsi" w:hAnsiTheme="minorHAnsi" w:cstheme="minorHAnsi"/>
                <w:sz w:val="18"/>
                <w:szCs w:val="18"/>
              </w:rPr>
              <w:t>36.9 (0.88)</w:t>
            </w:r>
          </w:p>
        </w:tc>
        <w:tc>
          <w:tcPr>
            <w:tcW w:w="548" w:type="pct"/>
          </w:tcPr>
          <w:p w14:paraId="4A0B68D1" w14:textId="77777777" w:rsidR="009526A3" w:rsidRPr="003B73DB" w:rsidRDefault="009526A3" w:rsidP="009526A3">
            <w:pPr>
              <w:rPr>
                <w:rFonts w:asciiTheme="minorHAnsi" w:hAnsiTheme="minorHAnsi" w:cstheme="minorHAnsi"/>
                <w:sz w:val="18"/>
                <w:szCs w:val="18"/>
              </w:rPr>
            </w:pPr>
          </w:p>
        </w:tc>
        <w:tc>
          <w:tcPr>
            <w:tcW w:w="329" w:type="pct"/>
          </w:tcPr>
          <w:p w14:paraId="32C0E8E7" w14:textId="77777777" w:rsidR="009526A3" w:rsidRPr="003B73DB" w:rsidRDefault="009526A3" w:rsidP="009526A3">
            <w:pPr>
              <w:rPr>
                <w:rFonts w:asciiTheme="minorHAnsi" w:hAnsiTheme="minorHAnsi" w:cstheme="minorHAnsi"/>
                <w:sz w:val="18"/>
                <w:szCs w:val="18"/>
              </w:rPr>
            </w:pPr>
          </w:p>
        </w:tc>
        <w:tc>
          <w:tcPr>
            <w:tcW w:w="767" w:type="pct"/>
          </w:tcPr>
          <w:p w14:paraId="2DB3B618" w14:textId="535A72B1" w:rsidR="009526A3" w:rsidRPr="003B73DB" w:rsidRDefault="009526A3" w:rsidP="009526A3">
            <w:pPr>
              <w:rPr>
                <w:rFonts w:asciiTheme="minorHAnsi" w:hAnsiTheme="minorHAnsi" w:cstheme="minorHAnsi"/>
                <w:sz w:val="18"/>
                <w:szCs w:val="18"/>
              </w:rPr>
            </w:pPr>
            <w:r w:rsidRPr="003B73DB">
              <w:rPr>
                <w:rFonts w:asciiTheme="minorHAnsi" w:hAnsiTheme="minorHAnsi" w:cstheme="minorHAnsi"/>
                <w:sz w:val="18"/>
                <w:szCs w:val="18"/>
              </w:rPr>
              <w:t>38.1 (0.87)</w:t>
            </w:r>
          </w:p>
        </w:tc>
        <w:tc>
          <w:tcPr>
            <w:tcW w:w="329" w:type="pct"/>
          </w:tcPr>
          <w:p w14:paraId="625D77D4" w14:textId="4FEEE57D" w:rsidR="009526A3" w:rsidRPr="003B73DB" w:rsidRDefault="009526A3" w:rsidP="009526A3">
            <w:pPr>
              <w:rPr>
                <w:rFonts w:asciiTheme="minorHAnsi" w:hAnsiTheme="minorHAnsi" w:cstheme="minorHAnsi"/>
                <w:sz w:val="18"/>
                <w:szCs w:val="18"/>
              </w:rPr>
            </w:pPr>
          </w:p>
        </w:tc>
        <w:tc>
          <w:tcPr>
            <w:tcW w:w="675" w:type="pct"/>
          </w:tcPr>
          <w:p w14:paraId="36CAFA4D" w14:textId="77777777" w:rsidR="009526A3" w:rsidRPr="003B73DB" w:rsidRDefault="009526A3" w:rsidP="009526A3">
            <w:pPr>
              <w:rPr>
                <w:rFonts w:asciiTheme="minorHAnsi" w:hAnsiTheme="minorHAnsi" w:cstheme="minorHAnsi"/>
                <w:sz w:val="18"/>
                <w:szCs w:val="18"/>
              </w:rPr>
            </w:pPr>
          </w:p>
        </w:tc>
      </w:tr>
      <w:tr w:rsidR="001E6B28" w:rsidRPr="003B73DB" w14:paraId="53B8C231" w14:textId="77777777" w:rsidTr="001E6B28">
        <w:trPr>
          <w:trHeight w:val="247"/>
        </w:trPr>
        <w:tc>
          <w:tcPr>
            <w:tcW w:w="5000" w:type="pct"/>
            <w:gridSpan w:val="10"/>
            <w:noWrap/>
            <w:hideMark/>
          </w:tcPr>
          <w:p w14:paraId="129AB259" w14:textId="610AF7B9" w:rsidR="001E6B28" w:rsidRPr="003B73DB" w:rsidRDefault="001E6B28" w:rsidP="00E7450D">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t xml:space="preserve">Age group (years) </w:t>
            </w:r>
          </w:p>
        </w:tc>
      </w:tr>
      <w:tr w:rsidR="00524373" w:rsidRPr="003B73DB" w14:paraId="01C01FFC" w14:textId="77777777" w:rsidTr="00524373">
        <w:trPr>
          <w:trHeight w:val="247"/>
        </w:trPr>
        <w:tc>
          <w:tcPr>
            <w:tcW w:w="107" w:type="pct"/>
            <w:noWrap/>
          </w:tcPr>
          <w:p w14:paraId="71FEC50A" w14:textId="77777777" w:rsidR="00355BF9" w:rsidRPr="003B73DB" w:rsidRDefault="00355BF9" w:rsidP="00355BF9">
            <w:pPr>
              <w:rPr>
                <w:rFonts w:asciiTheme="minorHAnsi" w:hAnsiTheme="minorHAnsi" w:cstheme="minorHAnsi"/>
                <w:sz w:val="18"/>
                <w:szCs w:val="18"/>
              </w:rPr>
            </w:pPr>
          </w:p>
        </w:tc>
        <w:tc>
          <w:tcPr>
            <w:tcW w:w="929" w:type="pct"/>
            <w:hideMark/>
          </w:tcPr>
          <w:p w14:paraId="55D9F868" w14:textId="77777777" w:rsidR="00355BF9" w:rsidRPr="003B73DB" w:rsidRDefault="00355BF9" w:rsidP="00355BF9">
            <w:pPr>
              <w:rPr>
                <w:rFonts w:asciiTheme="minorHAnsi" w:eastAsia="Calibri" w:hAnsiTheme="minorHAnsi" w:cstheme="minorHAnsi"/>
                <w:sz w:val="18"/>
                <w:szCs w:val="18"/>
              </w:rPr>
            </w:pPr>
            <w:r w:rsidRPr="003B73DB">
              <w:rPr>
                <w:rFonts w:asciiTheme="minorHAnsi" w:eastAsia="Calibri" w:hAnsiTheme="minorHAnsi" w:cstheme="minorHAnsi"/>
                <w:sz w:val="18"/>
                <w:szCs w:val="18"/>
              </w:rPr>
              <w:t>18–19</w:t>
            </w:r>
          </w:p>
        </w:tc>
        <w:tc>
          <w:tcPr>
            <w:tcW w:w="329" w:type="pct"/>
          </w:tcPr>
          <w:p w14:paraId="261B9DA7" w14:textId="25AE8EC8" w:rsidR="00355BF9" w:rsidRPr="003B73DB" w:rsidRDefault="00355BF9" w:rsidP="00355BF9">
            <w:pPr>
              <w:rPr>
                <w:rFonts w:asciiTheme="minorHAnsi" w:eastAsia="Calibri" w:hAnsiTheme="minorHAnsi" w:cstheme="minorHAnsi"/>
                <w:sz w:val="18"/>
                <w:szCs w:val="18"/>
              </w:rPr>
            </w:pPr>
            <w:r w:rsidRPr="003B73DB">
              <w:rPr>
                <w:rFonts w:asciiTheme="minorHAnsi" w:hAnsiTheme="minorHAnsi" w:cstheme="minorHAnsi"/>
                <w:sz w:val="18"/>
                <w:szCs w:val="18"/>
              </w:rPr>
              <w:t>31</w:t>
            </w:r>
            <w:r w:rsidR="006A20C7" w:rsidRPr="003B73DB">
              <w:rPr>
                <w:rFonts w:asciiTheme="minorHAnsi" w:hAnsiTheme="minorHAnsi" w:cstheme="minorHAnsi"/>
                <w:sz w:val="18"/>
                <w:szCs w:val="18"/>
              </w:rPr>
              <w:t>,</w:t>
            </w:r>
            <w:r w:rsidRPr="003B73DB">
              <w:rPr>
                <w:rFonts w:asciiTheme="minorHAnsi" w:hAnsiTheme="minorHAnsi" w:cstheme="minorHAnsi"/>
                <w:sz w:val="18"/>
                <w:szCs w:val="18"/>
              </w:rPr>
              <w:t>384</w:t>
            </w:r>
          </w:p>
        </w:tc>
        <w:tc>
          <w:tcPr>
            <w:tcW w:w="658" w:type="pct"/>
          </w:tcPr>
          <w:p w14:paraId="0C7BCA6A" w14:textId="77390024"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3.3 (3.1–3.4)</w:t>
            </w:r>
          </w:p>
        </w:tc>
        <w:tc>
          <w:tcPr>
            <w:tcW w:w="329" w:type="pct"/>
          </w:tcPr>
          <w:p w14:paraId="04110793" w14:textId="02EA07D7"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65</w:t>
            </w:r>
          </w:p>
        </w:tc>
        <w:tc>
          <w:tcPr>
            <w:tcW w:w="548" w:type="pct"/>
          </w:tcPr>
          <w:p w14:paraId="1C5C3552" w14:textId="673B75D4"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1.6 (0.6–2.6)</w:t>
            </w:r>
          </w:p>
        </w:tc>
        <w:tc>
          <w:tcPr>
            <w:tcW w:w="329" w:type="pct"/>
          </w:tcPr>
          <w:p w14:paraId="187656FE" w14:textId="577084A8"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25</w:t>
            </w:r>
          </w:p>
        </w:tc>
        <w:tc>
          <w:tcPr>
            <w:tcW w:w="767" w:type="pct"/>
          </w:tcPr>
          <w:p w14:paraId="0EF41DB3" w14:textId="129E1446"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1.0 (0.3–1.7)</w:t>
            </w:r>
          </w:p>
        </w:tc>
        <w:tc>
          <w:tcPr>
            <w:tcW w:w="329" w:type="pct"/>
          </w:tcPr>
          <w:p w14:paraId="4624242F" w14:textId="0190CED0"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50</w:t>
            </w:r>
          </w:p>
        </w:tc>
        <w:tc>
          <w:tcPr>
            <w:tcW w:w="675" w:type="pct"/>
          </w:tcPr>
          <w:p w14:paraId="738CF5D7" w14:textId="21F6FE7C"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1.6 (0.6–2.6)</w:t>
            </w:r>
          </w:p>
        </w:tc>
      </w:tr>
      <w:tr w:rsidR="00524373" w:rsidRPr="003B73DB" w14:paraId="0ACD22C5" w14:textId="77777777" w:rsidTr="00524373">
        <w:trPr>
          <w:trHeight w:val="247"/>
        </w:trPr>
        <w:tc>
          <w:tcPr>
            <w:tcW w:w="107" w:type="pct"/>
            <w:noWrap/>
          </w:tcPr>
          <w:p w14:paraId="4297C929" w14:textId="77777777" w:rsidR="00355BF9" w:rsidRPr="003B73DB" w:rsidRDefault="00355BF9" w:rsidP="00355BF9">
            <w:pPr>
              <w:rPr>
                <w:rFonts w:asciiTheme="minorHAnsi" w:hAnsiTheme="minorHAnsi" w:cstheme="minorHAnsi"/>
                <w:sz w:val="18"/>
                <w:szCs w:val="18"/>
              </w:rPr>
            </w:pPr>
          </w:p>
        </w:tc>
        <w:tc>
          <w:tcPr>
            <w:tcW w:w="929" w:type="pct"/>
            <w:hideMark/>
          </w:tcPr>
          <w:p w14:paraId="540CEFBB" w14:textId="77777777" w:rsidR="00355BF9" w:rsidRPr="003B73DB" w:rsidRDefault="00355BF9" w:rsidP="00355BF9">
            <w:pPr>
              <w:rPr>
                <w:rFonts w:asciiTheme="minorHAnsi" w:eastAsia="Calibri" w:hAnsiTheme="minorHAnsi" w:cstheme="minorHAnsi"/>
                <w:sz w:val="18"/>
                <w:szCs w:val="18"/>
              </w:rPr>
            </w:pPr>
            <w:r w:rsidRPr="003B73DB">
              <w:rPr>
                <w:rFonts w:asciiTheme="minorHAnsi" w:eastAsia="Calibri" w:hAnsiTheme="minorHAnsi" w:cstheme="minorHAnsi"/>
                <w:sz w:val="18"/>
                <w:szCs w:val="18"/>
              </w:rPr>
              <w:t>20–29</w:t>
            </w:r>
          </w:p>
        </w:tc>
        <w:tc>
          <w:tcPr>
            <w:tcW w:w="329" w:type="pct"/>
          </w:tcPr>
          <w:p w14:paraId="0F55AE81" w14:textId="34A85311" w:rsidR="00355BF9" w:rsidRPr="003B73DB" w:rsidRDefault="00355BF9" w:rsidP="00355BF9">
            <w:pPr>
              <w:rPr>
                <w:rFonts w:asciiTheme="minorHAnsi" w:eastAsia="Calibri" w:hAnsiTheme="minorHAnsi" w:cstheme="minorHAnsi"/>
                <w:sz w:val="18"/>
                <w:szCs w:val="18"/>
              </w:rPr>
            </w:pPr>
            <w:r w:rsidRPr="003B73DB">
              <w:rPr>
                <w:rFonts w:asciiTheme="minorHAnsi" w:hAnsiTheme="minorHAnsi" w:cstheme="minorHAnsi"/>
                <w:sz w:val="18"/>
                <w:szCs w:val="18"/>
              </w:rPr>
              <w:t>175</w:t>
            </w:r>
            <w:r w:rsidR="006A20C7" w:rsidRPr="003B73DB">
              <w:rPr>
                <w:rFonts w:asciiTheme="minorHAnsi" w:hAnsiTheme="minorHAnsi" w:cstheme="minorHAnsi"/>
                <w:sz w:val="18"/>
                <w:szCs w:val="18"/>
              </w:rPr>
              <w:t>,</w:t>
            </w:r>
            <w:r w:rsidRPr="003B73DB">
              <w:rPr>
                <w:rFonts w:asciiTheme="minorHAnsi" w:hAnsiTheme="minorHAnsi" w:cstheme="minorHAnsi"/>
                <w:sz w:val="18"/>
                <w:szCs w:val="18"/>
              </w:rPr>
              <w:t>173</w:t>
            </w:r>
          </w:p>
        </w:tc>
        <w:tc>
          <w:tcPr>
            <w:tcW w:w="658" w:type="pct"/>
          </w:tcPr>
          <w:p w14:paraId="65144EF9" w14:textId="59D92BAE"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18.2 (17.5–19.0)</w:t>
            </w:r>
          </w:p>
        </w:tc>
        <w:tc>
          <w:tcPr>
            <w:tcW w:w="329" w:type="pct"/>
          </w:tcPr>
          <w:p w14:paraId="57268491" w14:textId="51657A8B"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218</w:t>
            </w:r>
          </w:p>
        </w:tc>
        <w:tc>
          <w:tcPr>
            <w:tcW w:w="548" w:type="pct"/>
          </w:tcPr>
          <w:p w14:paraId="7BB88DE8" w14:textId="5D7B9CF5"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30.0 (24.2–35.9)</w:t>
            </w:r>
          </w:p>
        </w:tc>
        <w:tc>
          <w:tcPr>
            <w:tcW w:w="329" w:type="pct"/>
          </w:tcPr>
          <w:p w14:paraId="7228F850" w14:textId="557C82D7"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692</w:t>
            </w:r>
          </w:p>
        </w:tc>
        <w:tc>
          <w:tcPr>
            <w:tcW w:w="767" w:type="pct"/>
          </w:tcPr>
          <w:p w14:paraId="28CAF8CB" w14:textId="24B461E7"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26.6 (20.7–32.4)</w:t>
            </w:r>
          </w:p>
        </w:tc>
        <w:tc>
          <w:tcPr>
            <w:tcW w:w="329" w:type="pct"/>
          </w:tcPr>
          <w:p w14:paraId="0DB75499" w14:textId="2B5AA6CE"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910</w:t>
            </w:r>
          </w:p>
        </w:tc>
        <w:tc>
          <w:tcPr>
            <w:tcW w:w="675" w:type="pct"/>
          </w:tcPr>
          <w:p w14:paraId="4D3524AF" w14:textId="1B8DA9E0"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28.7 (23.1–34.3)</w:t>
            </w:r>
          </w:p>
        </w:tc>
      </w:tr>
      <w:tr w:rsidR="00524373" w:rsidRPr="003B73DB" w14:paraId="61D5A4E7" w14:textId="77777777" w:rsidTr="00524373">
        <w:trPr>
          <w:trHeight w:val="247"/>
        </w:trPr>
        <w:tc>
          <w:tcPr>
            <w:tcW w:w="107" w:type="pct"/>
            <w:noWrap/>
          </w:tcPr>
          <w:p w14:paraId="7ABBA732" w14:textId="77777777" w:rsidR="00355BF9" w:rsidRPr="003B73DB" w:rsidRDefault="00355BF9" w:rsidP="00355BF9">
            <w:pPr>
              <w:rPr>
                <w:rFonts w:asciiTheme="minorHAnsi" w:hAnsiTheme="minorHAnsi" w:cstheme="minorHAnsi"/>
                <w:sz w:val="18"/>
                <w:szCs w:val="18"/>
              </w:rPr>
            </w:pPr>
          </w:p>
        </w:tc>
        <w:tc>
          <w:tcPr>
            <w:tcW w:w="929" w:type="pct"/>
            <w:hideMark/>
          </w:tcPr>
          <w:p w14:paraId="0C0A1BE2" w14:textId="77777777" w:rsidR="00355BF9" w:rsidRPr="003B73DB" w:rsidRDefault="00355BF9" w:rsidP="00355BF9">
            <w:pPr>
              <w:rPr>
                <w:rFonts w:asciiTheme="minorHAnsi" w:eastAsia="Calibri" w:hAnsiTheme="minorHAnsi" w:cstheme="minorHAnsi"/>
                <w:sz w:val="18"/>
                <w:szCs w:val="18"/>
              </w:rPr>
            </w:pPr>
            <w:r w:rsidRPr="003B73DB">
              <w:rPr>
                <w:rFonts w:asciiTheme="minorHAnsi" w:eastAsia="Calibri" w:hAnsiTheme="minorHAnsi" w:cstheme="minorHAnsi"/>
                <w:sz w:val="18"/>
                <w:szCs w:val="18"/>
              </w:rPr>
              <w:t>30–39</w:t>
            </w:r>
          </w:p>
        </w:tc>
        <w:tc>
          <w:tcPr>
            <w:tcW w:w="329" w:type="pct"/>
          </w:tcPr>
          <w:p w14:paraId="7ADC642C" w14:textId="388786CC" w:rsidR="00355BF9" w:rsidRPr="003B73DB" w:rsidRDefault="00355BF9" w:rsidP="00355BF9">
            <w:pPr>
              <w:rPr>
                <w:rFonts w:asciiTheme="minorHAnsi" w:eastAsia="Calibri" w:hAnsiTheme="minorHAnsi" w:cstheme="minorHAnsi"/>
                <w:sz w:val="18"/>
                <w:szCs w:val="18"/>
              </w:rPr>
            </w:pPr>
            <w:r w:rsidRPr="003B73DB">
              <w:rPr>
                <w:rFonts w:asciiTheme="minorHAnsi" w:hAnsiTheme="minorHAnsi" w:cstheme="minorHAnsi"/>
                <w:sz w:val="18"/>
                <w:szCs w:val="18"/>
              </w:rPr>
              <w:t>192</w:t>
            </w:r>
            <w:r w:rsidR="006A20C7" w:rsidRPr="003B73DB">
              <w:rPr>
                <w:rFonts w:asciiTheme="minorHAnsi" w:hAnsiTheme="minorHAnsi" w:cstheme="minorHAnsi"/>
                <w:sz w:val="18"/>
                <w:szCs w:val="18"/>
              </w:rPr>
              <w:t>,</w:t>
            </w:r>
            <w:r w:rsidRPr="003B73DB">
              <w:rPr>
                <w:rFonts w:asciiTheme="minorHAnsi" w:hAnsiTheme="minorHAnsi" w:cstheme="minorHAnsi"/>
                <w:sz w:val="18"/>
                <w:szCs w:val="18"/>
              </w:rPr>
              <w:t>341</w:t>
            </w:r>
          </w:p>
        </w:tc>
        <w:tc>
          <w:tcPr>
            <w:tcW w:w="658" w:type="pct"/>
          </w:tcPr>
          <w:p w14:paraId="73FBD93A" w14:textId="38DE4FA4"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20.0 (19.3–20.8)</w:t>
            </w:r>
          </w:p>
        </w:tc>
        <w:tc>
          <w:tcPr>
            <w:tcW w:w="329" w:type="pct"/>
          </w:tcPr>
          <w:p w14:paraId="1FC97FFB" w14:textId="3D1B146B"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291</w:t>
            </w:r>
          </w:p>
        </w:tc>
        <w:tc>
          <w:tcPr>
            <w:tcW w:w="548" w:type="pct"/>
          </w:tcPr>
          <w:p w14:paraId="103F880B" w14:textId="65E463D3"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31.8 (28.5–35.1)</w:t>
            </w:r>
          </w:p>
        </w:tc>
        <w:tc>
          <w:tcPr>
            <w:tcW w:w="329" w:type="pct"/>
          </w:tcPr>
          <w:p w14:paraId="7052C8E3" w14:textId="371C8EB2"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828</w:t>
            </w:r>
          </w:p>
        </w:tc>
        <w:tc>
          <w:tcPr>
            <w:tcW w:w="767" w:type="pct"/>
          </w:tcPr>
          <w:p w14:paraId="32F1A3D4" w14:textId="5D9B09D8"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31.8 (28.3–35.3)</w:t>
            </w:r>
          </w:p>
        </w:tc>
        <w:tc>
          <w:tcPr>
            <w:tcW w:w="329" w:type="pct"/>
          </w:tcPr>
          <w:p w14:paraId="7B26BD20" w14:textId="4FBDEAE1"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1027</w:t>
            </w:r>
          </w:p>
        </w:tc>
        <w:tc>
          <w:tcPr>
            <w:tcW w:w="675" w:type="pct"/>
          </w:tcPr>
          <w:p w14:paraId="18326EE9" w14:textId="24BAAD26"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32.4 (29.1–35.7)</w:t>
            </w:r>
          </w:p>
        </w:tc>
      </w:tr>
      <w:tr w:rsidR="00524373" w:rsidRPr="003B73DB" w14:paraId="2BC929F1" w14:textId="77777777" w:rsidTr="00524373">
        <w:trPr>
          <w:trHeight w:val="247"/>
        </w:trPr>
        <w:tc>
          <w:tcPr>
            <w:tcW w:w="107" w:type="pct"/>
            <w:noWrap/>
          </w:tcPr>
          <w:p w14:paraId="5C241DF7" w14:textId="77777777" w:rsidR="00355BF9" w:rsidRPr="003B73DB" w:rsidRDefault="00355BF9" w:rsidP="00355BF9">
            <w:pPr>
              <w:rPr>
                <w:rFonts w:asciiTheme="minorHAnsi" w:hAnsiTheme="minorHAnsi" w:cstheme="minorHAnsi"/>
                <w:sz w:val="18"/>
                <w:szCs w:val="18"/>
              </w:rPr>
            </w:pPr>
          </w:p>
        </w:tc>
        <w:tc>
          <w:tcPr>
            <w:tcW w:w="929" w:type="pct"/>
            <w:hideMark/>
          </w:tcPr>
          <w:p w14:paraId="709E63B8" w14:textId="77777777" w:rsidR="00355BF9" w:rsidRPr="003B73DB" w:rsidRDefault="00355BF9" w:rsidP="00355BF9">
            <w:pPr>
              <w:rPr>
                <w:rFonts w:asciiTheme="minorHAnsi" w:eastAsia="Calibri" w:hAnsiTheme="minorHAnsi" w:cstheme="minorHAnsi"/>
                <w:sz w:val="18"/>
                <w:szCs w:val="18"/>
              </w:rPr>
            </w:pPr>
            <w:r w:rsidRPr="003B73DB">
              <w:rPr>
                <w:rFonts w:asciiTheme="minorHAnsi" w:eastAsia="Calibri" w:hAnsiTheme="minorHAnsi" w:cstheme="minorHAnsi"/>
                <w:sz w:val="18"/>
                <w:szCs w:val="18"/>
              </w:rPr>
              <w:t>40–49</w:t>
            </w:r>
          </w:p>
        </w:tc>
        <w:tc>
          <w:tcPr>
            <w:tcW w:w="329" w:type="pct"/>
          </w:tcPr>
          <w:p w14:paraId="076485A1" w14:textId="424B0EDC" w:rsidR="00355BF9" w:rsidRPr="003B73DB" w:rsidRDefault="00355BF9" w:rsidP="00355BF9">
            <w:pPr>
              <w:rPr>
                <w:rFonts w:asciiTheme="minorHAnsi" w:eastAsia="Calibri" w:hAnsiTheme="minorHAnsi" w:cstheme="minorHAnsi"/>
                <w:sz w:val="18"/>
                <w:szCs w:val="18"/>
              </w:rPr>
            </w:pPr>
            <w:r w:rsidRPr="003B73DB">
              <w:rPr>
                <w:rFonts w:asciiTheme="minorHAnsi" w:hAnsiTheme="minorHAnsi" w:cstheme="minorHAnsi"/>
                <w:sz w:val="18"/>
                <w:szCs w:val="18"/>
              </w:rPr>
              <w:t>178</w:t>
            </w:r>
            <w:r w:rsidR="006A20C7" w:rsidRPr="003B73DB">
              <w:rPr>
                <w:rFonts w:asciiTheme="minorHAnsi" w:hAnsiTheme="minorHAnsi" w:cstheme="minorHAnsi"/>
                <w:sz w:val="18"/>
                <w:szCs w:val="18"/>
              </w:rPr>
              <w:t>,</w:t>
            </w:r>
            <w:r w:rsidRPr="003B73DB">
              <w:rPr>
                <w:rFonts w:asciiTheme="minorHAnsi" w:hAnsiTheme="minorHAnsi" w:cstheme="minorHAnsi"/>
                <w:sz w:val="18"/>
                <w:szCs w:val="18"/>
              </w:rPr>
              <w:t>651</w:t>
            </w:r>
          </w:p>
        </w:tc>
        <w:tc>
          <w:tcPr>
            <w:tcW w:w="658" w:type="pct"/>
          </w:tcPr>
          <w:p w14:paraId="366727AA" w14:textId="3AD71C2B"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18.6 (18.2–18.9)</w:t>
            </w:r>
          </w:p>
        </w:tc>
        <w:tc>
          <w:tcPr>
            <w:tcW w:w="329" w:type="pct"/>
          </w:tcPr>
          <w:p w14:paraId="2E6964BF" w14:textId="05D68DEB"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823</w:t>
            </w:r>
          </w:p>
        </w:tc>
        <w:tc>
          <w:tcPr>
            <w:tcW w:w="548" w:type="pct"/>
          </w:tcPr>
          <w:p w14:paraId="1C4AD1E0" w14:textId="130F11F1"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20.3 (16.9–23.7)</w:t>
            </w:r>
          </w:p>
        </w:tc>
        <w:tc>
          <w:tcPr>
            <w:tcW w:w="329" w:type="pct"/>
          </w:tcPr>
          <w:p w14:paraId="7D6233B8" w14:textId="1FD592BD"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591</w:t>
            </w:r>
          </w:p>
        </w:tc>
        <w:tc>
          <w:tcPr>
            <w:tcW w:w="767" w:type="pct"/>
          </w:tcPr>
          <w:p w14:paraId="3B6726A2" w14:textId="5F6B2C62"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22.7 (19.1–26.3)</w:t>
            </w:r>
          </w:p>
        </w:tc>
        <w:tc>
          <w:tcPr>
            <w:tcW w:w="329" w:type="pct"/>
          </w:tcPr>
          <w:p w14:paraId="7F41FA60" w14:textId="43E88800"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657</w:t>
            </w:r>
          </w:p>
        </w:tc>
        <w:tc>
          <w:tcPr>
            <w:tcW w:w="675" w:type="pct"/>
          </w:tcPr>
          <w:p w14:paraId="212F39CD" w14:textId="28915C2E"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20.7 (17.9–23.5)</w:t>
            </w:r>
          </w:p>
        </w:tc>
      </w:tr>
      <w:tr w:rsidR="00524373" w:rsidRPr="003B73DB" w14:paraId="6CD92D91" w14:textId="77777777" w:rsidTr="00524373">
        <w:trPr>
          <w:trHeight w:val="247"/>
        </w:trPr>
        <w:tc>
          <w:tcPr>
            <w:tcW w:w="107" w:type="pct"/>
            <w:noWrap/>
          </w:tcPr>
          <w:p w14:paraId="5F5ACC6E" w14:textId="77777777" w:rsidR="00355BF9" w:rsidRPr="003B73DB" w:rsidRDefault="00355BF9" w:rsidP="00355BF9">
            <w:pPr>
              <w:rPr>
                <w:rFonts w:asciiTheme="minorHAnsi" w:hAnsiTheme="minorHAnsi" w:cstheme="minorHAnsi"/>
                <w:sz w:val="18"/>
                <w:szCs w:val="18"/>
              </w:rPr>
            </w:pPr>
          </w:p>
        </w:tc>
        <w:tc>
          <w:tcPr>
            <w:tcW w:w="929" w:type="pct"/>
            <w:hideMark/>
          </w:tcPr>
          <w:p w14:paraId="3961758C" w14:textId="77777777" w:rsidR="00355BF9" w:rsidRPr="003B73DB" w:rsidRDefault="00355BF9" w:rsidP="00355BF9">
            <w:pPr>
              <w:rPr>
                <w:rFonts w:asciiTheme="minorHAnsi" w:eastAsia="Calibri" w:hAnsiTheme="minorHAnsi" w:cstheme="minorHAnsi"/>
                <w:sz w:val="18"/>
                <w:szCs w:val="18"/>
              </w:rPr>
            </w:pPr>
            <w:r w:rsidRPr="003B73DB">
              <w:rPr>
                <w:rFonts w:asciiTheme="minorHAnsi" w:eastAsia="Calibri" w:hAnsiTheme="minorHAnsi" w:cstheme="minorHAnsi"/>
                <w:sz w:val="18"/>
                <w:szCs w:val="18"/>
              </w:rPr>
              <w:t>50-74</w:t>
            </w:r>
          </w:p>
        </w:tc>
        <w:tc>
          <w:tcPr>
            <w:tcW w:w="329" w:type="pct"/>
          </w:tcPr>
          <w:p w14:paraId="6AE750AD" w14:textId="5485E417" w:rsidR="00355BF9" w:rsidRPr="003B73DB" w:rsidRDefault="00355BF9" w:rsidP="00355BF9">
            <w:pPr>
              <w:rPr>
                <w:rFonts w:asciiTheme="minorHAnsi" w:eastAsia="Calibri" w:hAnsiTheme="minorHAnsi" w:cstheme="minorHAnsi"/>
                <w:sz w:val="18"/>
                <w:szCs w:val="18"/>
              </w:rPr>
            </w:pPr>
            <w:r w:rsidRPr="003B73DB">
              <w:rPr>
                <w:rFonts w:asciiTheme="minorHAnsi" w:hAnsiTheme="minorHAnsi" w:cstheme="minorHAnsi"/>
                <w:sz w:val="18"/>
                <w:szCs w:val="18"/>
              </w:rPr>
              <w:t>383</w:t>
            </w:r>
            <w:r w:rsidR="006A20C7" w:rsidRPr="003B73DB">
              <w:rPr>
                <w:rFonts w:asciiTheme="minorHAnsi" w:hAnsiTheme="minorHAnsi" w:cstheme="minorHAnsi"/>
                <w:sz w:val="18"/>
                <w:szCs w:val="18"/>
              </w:rPr>
              <w:t>,</w:t>
            </w:r>
            <w:r w:rsidRPr="003B73DB">
              <w:rPr>
                <w:rFonts w:asciiTheme="minorHAnsi" w:hAnsiTheme="minorHAnsi" w:cstheme="minorHAnsi"/>
                <w:sz w:val="18"/>
                <w:szCs w:val="18"/>
              </w:rPr>
              <w:t>859</w:t>
            </w:r>
          </w:p>
        </w:tc>
        <w:tc>
          <w:tcPr>
            <w:tcW w:w="658" w:type="pct"/>
          </w:tcPr>
          <w:p w14:paraId="470EEE5D" w14:textId="345B00F9"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39.9 (38.5–41.3)</w:t>
            </w:r>
          </w:p>
        </w:tc>
        <w:tc>
          <w:tcPr>
            <w:tcW w:w="329" w:type="pct"/>
          </w:tcPr>
          <w:p w14:paraId="22DB46D2" w14:textId="44300C6A"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658</w:t>
            </w:r>
          </w:p>
        </w:tc>
        <w:tc>
          <w:tcPr>
            <w:tcW w:w="548" w:type="pct"/>
          </w:tcPr>
          <w:p w14:paraId="5138A261" w14:textId="02590B63"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16.2 (12.9–19.6)</w:t>
            </w:r>
          </w:p>
        </w:tc>
        <w:tc>
          <w:tcPr>
            <w:tcW w:w="329" w:type="pct"/>
          </w:tcPr>
          <w:p w14:paraId="04BA5702" w14:textId="2D928FA2"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468</w:t>
            </w:r>
          </w:p>
        </w:tc>
        <w:tc>
          <w:tcPr>
            <w:tcW w:w="767" w:type="pct"/>
          </w:tcPr>
          <w:p w14:paraId="7BA88D30" w14:textId="6A9D0022"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18.0 (14.3–21.6)</w:t>
            </w:r>
          </w:p>
        </w:tc>
        <w:tc>
          <w:tcPr>
            <w:tcW w:w="329" w:type="pct"/>
          </w:tcPr>
          <w:p w14:paraId="0C3D63C0" w14:textId="4AB64A75"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526</w:t>
            </w:r>
          </w:p>
        </w:tc>
        <w:tc>
          <w:tcPr>
            <w:tcW w:w="675" w:type="pct"/>
          </w:tcPr>
          <w:p w14:paraId="2A287339" w14:textId="6B8A0E3A" w:rsidR="00355BF9" w:rsidRPr="003B73DB" w:rsidRDefault="00355BF9" w:rsidP="00355BF9">
            <w:pPr>
              <w:rPr>
                <w:rFonts w:asciiTheme="minorHAnsi" w:hAnsiTheme="minorHAnsi" w:cstheme="minorHAnsi"/>
                <w:sz w:val="18"/>
                <w:szCs w:val="18"/>
              </w:rPr>
            </w:pPr>
            <w:r w:rsidRPr="003B73DB">
              <w:rPr>
                <w:rFonts w:asciiTheme="minorHAnsi" w:hAnsiTheme="minorHAnsi" w:cstheme="minorHAnsi"/>
                <w:sz w:val="18"/>
                <w:szCs w:val="18"/>
              </w:rPr>
              <w:t>16.6 (13.0–20.2)</w:t>
            </w:r>
          </w:p>
        </w:tc>
      </w:tr>
      <w:tr w:rsidR="001E6B28" w:rsidRPr="003B73DB" w14:paraId="4353F2FC" w14:textId="77777777" w:rsidTr="001E6B28">
        <w:trPr>
          <w:trHeight w:val="247"/>
        </w:trPr>
        <w:tc>
          <w:tcPr>
            <w:tcW w:w="5000" w:type="pct"/>
            <w:gridSpan w:val="10"/>
            <w:noWrap/>
            <w:vAlign w:val="bottom"/>
          </w:tcPr>
          <w:p w14:paraId="06A00106" w14:textId="42D5BE36" w:rsidR="001E6B28" w:rsidRPr="003B73DB" w:rsidRDefault="001E6B28" w:rsidP="00E7450D">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t>State / territory</w:t>
            </w:r>
          </w:p>
        </w:tc>
      </w:tr>
      <w:tr w:rsidR="00524373" w:rsidRPr="003B73DB" w14:paraId="6434F149" w14:textId="77777777" w:rsidTr="00524373">
        <w:trPr>
          <w:trHeight w:val="247"/>
        </w:trPr>
        <w:tc>
          <w:tcPr>
            <w:tcW w:w="107" w:type="pct"/>
            <w:noWrap/>
            <w:vAlign w:val="bottom"/>
          </w:tcPr>
          <w:p w14:paraId="069D830B" w14:textId="77777777" w:rsidR="00A426D4" w:rsidRPr="003B73DB" w:rsidRDefault="00A426D4" w:rsidP="00A426D4">
            <w:pPr>
              <w:rPr>
                <w:rFonts w:asciiTheme="minorHAnsi" w:hAnsiTheme="minorHAnsi" w:cstheme="minorHAnsi"/>
                <w:sz w:val="18"/>
                <w:szCs w:val="18"/>
              </w:rPr>
            </w:pPr>
          </w:p>
        </w:tc>
        <w:tc>
          <w:tcPr>
            <w:tcW w:w="929" w:type="pct"/>
            <w:vAlign w:val="bottom"/>
          </w:tcPr>
          <w:p w14:paraId="63B8FA23" w14:textId="77777777"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ACT</w:t>
            </w:r>
          </w:p>
        </w:tc>
        <w:tc>
          <w:tcPr>
            <w:tcW w:w="329" w:type="pct"/>
          </w:tcPr>
          <w:p w14:paraId="4A60F2F2" w14:textId="1A8D9AC3"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23</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475</w:t>
            </w:r>
          </w:p>
        </w:tc>
        <w:tc>
          <w:tcPr>
            <w:tcW w:w="658" w:type="pct"/>
          </w:tcPr>
          <w:p w14:paraId="04550CC7" w14:textId="7B686D8E"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2.4 (0.7–4.2)</w:t>
            </w:r>
          </w:p>
        </w:tc>
        <w:tc>
          <w:tcPr>
            <w:tcW w:w="329" w:type="pct"/>
          </w:tcPr>
          <w:p w14:paraId="4DD7E01F" w14:textId="70E49ED1"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46</w:t>
            </w:r>
          </w:p>
        </w:tc>
        <w:tc>
          <w:tcPr>
            <w:tcW w:w="548" w:type="pct"/>
          </w:tcPr>
          <w:p w14:paraId="6DBDD715" w14:textId="0DADB9EE"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1.1 (0.0–2.4)</w:t>
            </w:r>
          </w:p>
        </w:tc>
        <w:tc>
          <w:tcPr>
            <w:tcW w:w="329" w:type="pct"/>
          </w:tcPr>
          <w:p w14:paraId="26F127F5" w14:textId="10E52AD4"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18</w:t>
            </w:r>
          </w:p>
        </w:tc>
        <w:tc>
          <w:tcPr>
            <w:tcW w:w="767" w:type="pct"/>
          </w:tcPr>
          <w:p w14:paraId="0C96A811" w14:textId="42A8CFD9"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0.7 (0.0–1.6)</w:t>
            </w:r>
          </w:p>
        </w:tc>
        <w:tc>
          <w:tcPr>
            <w:tcW w:w="329" w:type="pct"/>
          </w:tcPr>
          <w:p w14:paraId="0ABA4149" w14:textId="22789748"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33</w:t>
            </w:r>
          </w:p>
        </w:tc>
        <w:tc>
          <w:tcPr>
            <w:tcW w:w="675" w:type="pct"/>
          </w:tcPr>
          <w:p w14:paraId="26674E56" w14:textId="3C6758EC"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1.0 (0.0–2.3)</w:t>
            </w:r>
          </w:p>
        </w:tc>
      </w:tr>
      <w:tr w:rsidR="00524373" w:rsidRPr="003B73DB" w14:paraId="15852415" w14:textId="77777777" w:rsidTr="00524373">
        <w:trPr>
          <w:trHeight w:val="247"/>
        </w:trPr>
        <w:tc>
          <w:tcPr>
            <w:tcW w:w="107" w:type="pct"/>
            <w:noWrap/>
            <w:vAlign w:val="bottom"/>
          </w:tcPr>
          <w:p w14:paraId="5E1978A0" w14:textId="77777777" w:rsidR="00A426D4" w:rsidRPr="003B73DB" w:rsidRDefault="00A426D4" w:rsidP="00A426D4">
            <w:pPr>
              <w:rPr>
                <w:rFonts w:asciiTheme="minorHAnsi" w:hAnsiTheme="minorHAnsi" w:cstheme="minorHAnsi"/>
                <w:sz w:val="18"/>
                <w:szCs w:val="18"/>
              </w:rPr>
            </w:pPr>
          </w:p>
        </w:tc>
        <w:tc>
          <w:tcPr>
            <w:tcW w:w="929" w:type="pct"/>
            <w:vAlign w:val="bottom"/>
          </w:tcPr>
          <w:p w14:paraId="12357CAD" w14:textId="77777777"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NSW</w:t>
            </w:r>
          </w:p>
        </w:tc>
        <w:tc>
          <w:tcPr>
            <w:tcW w:w="329" w:type="pct"/>
          </w:tcPr>
          <w:p w14:paraId="28FCB790" w14:textId="4576DBD8"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342</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248</w:t>
            </w:r>
          </w:p>
        </w:tc>
        <w:tc>
          <w:tcPr>
            <w:tcW w:w="658" w:type="pct"/>
          </w:tcPr>
          <w:p w14:paraId="021AEA6E" w14:textId="5D043E1D"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35.6 (29.9–41.3)</w:t>
            </w:r>
          </w:p>
        </w:tc>
        <w:tc>
          <w:tcPr>
            <w:tcW w:w="329" w:type="pct"/>
          </w:tcPr>
          <w:p w14:paraId="5DA02CA4" w14:textId="52EB1241"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595</w:t>
            </w:r>
          </w:p>
        </w:tc>
        <w:tc>
          <w:tcPr>
            <w:tcW w:w="548" w:type="pct"/>
          </w:tcPr>
          <w:p w14:paraId="64DD6FA3" w14:textId="30664908"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39.3 (3.3–75.4)</w:t>
            </w:r>
          </w:p>
        </w:tc>
        <w:tc>
          <w:tcPr>
            <w:tcW w:w="329" w:type="pct"/>
          </w:tcPr>
          <w:p w14:paraId="1E10ABD0" w14:textId="5D2302CF"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084</w:t>
            </w:r>
          </w:p>
        </w:tc>
        <w:tc>
          <w:tcPr>
            <w:tcW w:w="767" w:type="pct"/>
          </w:tcPr>
          <w:p w14:paraId="009C1E1D" w14:textId="1C63E2A5"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41.6 (1.3–82.0)</w:t>
            </w:r>
          </w:p>
        </w:tc>
        <w:tc>
          <w:tcPr>
            <w:tcW w:w="329" w:type="pct"/>
          </w:tcPr>
          <w:p w14:paraId="003BDFF5" w14:textId="07505EC8"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1176</w:t>
            </w:r>
          </w:p>
        </w:tc>
        <w:tc>
          <w:tcPr>
            <w:tcW w:w="675" w:type="pct"/>
          </w:tcPr>
          <w:p w14:paraId="140B6DEF" w14:textId="63CB2DFF"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37.1 (0.5–73.7)</w:t>
            </w:r>
          </w:p>
        </w:tc>
      </w:tr>
      <w:tr w:rsidR="00524373" w:rsidRPr="003B73DB" w14:paraId="405F815C" w14:textId="77777777" w:rsidTr="00524373">
        <w:trPr>
          <w:trHeight w:val="247"/>
        </w:trPr>
        <w:tc>
          <w:tcPr>
            <w:tcW w:w="107" w:type="pct"/>
            <w:noWrap/>
            <w:vAlign w:val="bottom"/>
          </w:tcPr>
          <w:p w14:paraId="2FC5F4D3" w14:textId="77777777" w:rsidR="00A426D4" w:rsidRPr="003B73DB" w:rsidRDefault="00A426D4" w:rsidP="00A426D4">
            <w:pPr>
              <w:rPr>
                <w:rFonts w:asciiTheme="minorHAnsi" w:hAnsiTheme="minorHAnsi" w:cstheme="minorHAnsi"/>
                <w:sz w:val="18"/>
                <w:szCs w:val="18"/>
              </w:rPr>
            </w:pPr>
          </w:p>
        </w:tc>
        <w:tc>
          <w:tcPr>
            <w:tcW w:w="929" w:type="pct"/>
            <w:vAlign w:val="bottom"/>
          </w:tcPr>
          <w:p w14:paraId="584E0929" w14:textId="77777777" w:rsidR="00A426D4" w:rsidRPr="003B73DB" w:rsidRDefault="00A426D4" w:rsidP="00A426D4">
            <w:pPr>
              <w:rPr>
                <w:rFonts w:asciiTheme="minorHAnsi" w:eastAsia="Calibri" w:hAnsiTheme="minorHAnsi" w:cstheme="minorHAnsi"/>
                <w:sz w:val="18"/>
                <w:szCs w:val="18"/>
              </w:rPr>
            </w:pPr>
            <w:r w:rsidRPr="003B73DB">
              <w:rPr>
                <w:rFonts w:asciiTheme="minorHAnsi" w:eastAsia="Calibri" w:hAnsiTheme="minorHAnsi" w:cstheme="minorHAnsi"/>
                <w:sz w:val="18"/>
                <w:szCs w:val="18"/>
              </w:rPr>
              <w:t>NT</w:t>
            </w:r>
          </w:p>
        </w:tc>
        <w:tc>
          <w:tcPr>
            <w:tcW w:w="329" w:type="pct"/>
          </w:tcPr>
          <w:p w14:paraId="44C240D0" w14:textId="7BDCBF5D"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14</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133</w:t>
            </w:r>
          </w:p>
        </w:tc>
        <w:tc>
          <w:tcPr>
            <w:tcW w:w="658" w:type="pct"/>
          </w:tcPr>
          <w:p w14:paraId="6B3D3A03" w14:textId="69B8CE5B"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1.5 (0.3–2.6)</w:t>
            </w:r>
          </w:p>
        </w:tc>
        <w:tc>
          <w:tcPr>
            <w:tcW w:w="329" w:type="pct"/>
          </w:tcPr>
          <w:p w14:paraId="26E765C0" w14:textId="54E2E092"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&lt;5</w:t>
            </w:r>
          </w:p>
        </w:tc>
        <w:tc>
          <w:tcPr>
            <w:tcW w:w="548" w:type="pct"/>
          </w:tcPr>
          <w:p w14:paraId="16373684" w14:textId="64E6F007"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 xml:space="preserve"> </w:t>
            </w:r>
          </w:p>
        </w:tc>
        <w:tc>
          <w:tcPr>
            <w:tcW w:w="329" w:type="pct"/>
          </w:tcPr>
          <w:p w14:paraId="5F332F88" w14:textId="3EFA99DA"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&lt;5</w:t>
            </w:r>
          </w:p>
        </w:tc>
        <w:tc>
          <w:tcPr>
            <w:tcW w:w="767" w:type="pct"/>
          </w:tcPr>
          <w:p w14:paraId="49B35C7B" w14:textId="77777777" w:rsidR="00A426D4" w:rsidRPr="003B73DB" w:rsidRDefault="00A426D4" w:rsidP="00A426D4">
            <w:pPr>
              <w:rPr>
                <w:rFonts w:asciiTheme="minorHAnsi" w:hAnsiTheme="minorHAnsi" w:cstheme="minorHAnsi"/>
                <w:sz w:val="18"/>
                <w:szCs w:val="18"/>
              </w:rPr>
            </w:pPr>
          </w:p>
        </w:tc>
        <w:tc>
          <w:tcPr>
            <w:tcW w:w="329" w:type="pct"/>
          </w:tcPr>
          <w:p w14:paraId="00EFBFFE" w14:textId="75C9805D"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&lt;5</w:t>
            </w:r>
          </w:p>
        </w:tc>
        <w:tc>
          <w:tcPr>
            <w:tcW w:w="675" w:type="pct"/>
          </w:tcPr>
          <w:p w14:paraId="08A51692" w14:textId="2B05E69E" w:rsidR="00A426D4" w:rsidRPr="003B73DB" w:rsidRDefault="00A426D4" w:rsidP="00A426D4">
            <w:pPr>
              <w:rPr>
                <w:rFonts w:asciiTheme="minorHAnsi" w:hAnsiTheme="minorHAnsi" w:cstheme="minorHAnsi"/>
                <w:sz w:val="18"/>
                <w:szCs w:val="18"/>
              </w:rPr>
            </w:pPr>
          </w:p>
        </w:tc>
      </w:tr>
      <w:tr w:rsidR="00524373" w:rsidRPr="003B73DB" w14:paraId="24CF5375" w14:textId="77777777" w:rsidTr="00524373">
        <w:trPr>
          <w:trHeight w:val="247"/>
        </w:trPr>
        <w:tc>
          <w:tcPr>
            <w:tcW w:w="107" w:type="pct"/>
            <w:noWrap/>
            <w:vAlign w:val="bottom"/>
          </w:tcPr>
          <w:p w14:paraId="2AF26CBE" w14:textId="77777777" w:rsidR="00A426D4" w:rsidRPr="003B73DB" w:rsidRDefault="00A426D4" w:rsidP="00A426D4">
            <w:pPr>
              <w:rPr>
                <w:rFonts w:asciiTheme="minorHAnsi" w:hAnsiTheme="minorHAnsi" w:cstheme="minorHAnsi"/>
                <w:sz w:val="18"/>
                <w:szCs w:val="18"/>
              </w:rPr>
            </w:pPr>
          </w:p>
        </w:tc>
        <w:tc>
          <w:tcPr>
            <w:tcW w:w="929" w:type="pct"/>
            <w:vAlign w:val="bottom"/>
          </w:tcPr>
          <w:p w14:paraId="31428DBD" w14:textId="77777777"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QLD</w:t>
            </w:r>
          </w:p>
        </w:tc>
        <w:tc>
          <w:tcPr>
            <w:tcW w:w="329" w:type="pct"/>
          </w:tcPr>
          <w:p w14:paraId="614467E5" w14:textId="5EA64114"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196</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112</w:t>
            </w:r>
          </w:p>
        </w:tc>
        <w:tc>
          <w:tcPr>
            <w:tcW w:w="658" w:type="pct"/>
          </w:tcPr>
          <w:p w14:paraId="1852AD09" w14:textId="093A72A4"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20.4 (16.1–24.7)</w:t>
            </w:r>
          </w:p>
        </w:tc>
        <w:tc>
          <w:tcPr>
            <w:tcW w:w="329" w:type="pct"/>
          </w:tcPr>
          <w:p w14:paraId="36C4FAE0" w14:textId="720CC4AD"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259</w:t>
            </w:r>
          </w:p>
        </w:tc>
        <w:tc>
          <w:tcPr>
            <w:tcW w:w="548" w:type="pct"/>
          </w:tcPr>
          <w:p w14:paraId="3DD93D97" w14:textId="6EE21A27"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6.4 (1.3–11.4)</w:t>
            </w:r>
          </w:p>
        </w:tc>
        <w:tc>
          <w:tcPr>
            <w:tcW w:w="329" w:type="pct"/>
          </w:tcPr>
          <w:p w14:paraId="521C9801" w14:textId="2EED05BB"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135</w:t>
            </w:r>
          </w:p>
        </w:tc>
        <w:tc>
          <w:tcPr>
            <w:tcW w:w="767" w:type="pct"/>
          </w:tcPr>
          <w:p w14:paraId="2E004983" w14:textId="56019FFD"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5.2 (0.8–9.5)</w:t>
            </w:r>
          </w:p>
        </w:tc>
        <w:tc>
          <w:tcPr>
            <w:tcW w:w="329" w:type="pct"/>
          </w:tcPr>
          <w:p w14:paraId="5C10F6B0" w14:textId="02C5A91C"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187</w:t>
            </w:r>
          </w:p>
        </w:tc>
        <w:tc>
          <w:tcPr>
            <w:tcW w:w="675" w:type="pct"/>
          </w:tcPr>
          <w:p w14:paraId="11D49E73" w14:textId="0462BE98"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5.9 (0.9–10.9)</w:t>
            </w:r>
          </w:p>
        </w:tc>
      </w:tr>
      <w:tr w:rsidR="00524373" w:rsidRPr="003B73DB" w14:paraId="37DE4935" w14:textId="77777777" w:rsidTr="00524373">
        <w:trPr>
          <w:trHeight w:val="247"/>
        </w:trPr>
        <w:tc>
          <w:tcPr>
            <w:tcW w:w="107" w:type="pct"/>
            <w:noWrap/>
            <w:vAlign w:val="bottom"/>
          </w:tcPr>
          <w:p w14:paraId="40C17364" w14:textId="77777777" w:rsidR="00A426D4" w:rsidRPr="003B73DB" w:rsidRDefault="00A426D4" w:rsidP="00A426D4">
            <w:pPr>
              <w:rPr>
                <w:rFonts w:asciiTheme="minorHAnsi" w:hAnsiTheme="minorHAnsi" w:cstheme="minorHAnsi"/>
                <w:sz w:val="18"/>
                <w:szCs w:val="18"/>
              </w:rPr>
            </w:pPr>
          </w:p>
        </w:tc>
        <w:tc>
          <w:tcPr>
            <w:tcW w:w="929" w:type="pct"/>
            <w:vAlign w:val="bottom"/>
          </w:tcPr>
          <w:p w14:paraId="58748C88" w14:textId="77777777"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SA</w:t>
            </w:r>
          </w:p>
        </w:tc>
        <w:tc>
          <w:tcPr>
            <w:tcW w:w="329" w:type="pct"/>
          </w:tcPr>
          <w:p w14:paraId="0A402902" w14:textId="2B1B847E"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18</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092</w:t>
            </w:r>
          </w:p>
        </w:tc>
        <w:tc>
          <w:tcPr>
            <w:tcW w:w="658" w:type="pct"/>
          </w:tcPr>
          <w:p w14:paraId="5A71DEE8" w14:textId="72BE3CEE"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1.9 (0.6–3.1)</w:t>
            </w:r>
          </w:p>
        </w:tc>
        <w:tc>
          <w:tcPr>
            <w:tcW w:w="329" w:type="pct"/>
          </w:tcPr>
          <w:p w14:paraId="5D81586D" w14:textId="06FD1313"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&lt;15</w:t>
            </w:r>
          </w:p>
        </w:tc>
        <w:tc>
          <w:tcPr>
            <w:tcW w:w="548" w:type="pct"/>
          </w:tcPr>
          <w:p w14:paraId="462A27E3" w14:textId="35D185D0" w:rsidR="00A426D4" w:rsidRPr="003B73DB" w:rsidRDefault="00A426D4" w:rsidP="00A426D4">
            <w:pPr>
              <w:rPr>
                <w:rFonts w:asciiTheme="minorHAnsi" w:hAnsiTheme="minorHAnsi" w:cstheme="minorHAnsi"/>
                <w:sz w:val="18"/>
                <w:szCs w:val="18"/>
              </w:rPr>
            </w:pPr>
          </w:p>
        </w:tc>
        <w:tc>
          <w:tcPr>
            <w:tcW w:w="329" w:type="pct"/>
          </w:tcPr>
          <w:p w14:paraId="5A490495" w14:textId="17638A93"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&lt;5</w:t>
            </w:r>
          </w:p>
        </w:tc>
        <w:tc>
          <w:tcPr>
            <w:tcW w:w="767" w:type="pct"/>
          </w:tcPr>
          <w:p w14:paraId="3E41AF28" w14:textId="77777777" w:rsidR="00A426D4" w:rsidRPr="003B73DB" w:rsidRDefault="00A426D4" w:rsidP="00A426D4">
            <w:pPr>
              <w:rPr>
                <w:rFonts w:asciiTheme="minorHAnsi" w:hAnsiTheme="minorHAnsi" w:cstheme="minorHAnsi"/>
                <w:sz w:val="18"/>
                <w:szCs w:val="18"/>
              </w:rPr>
            </w:pPr>
          </w:p>
        </w:tc>
        <w:tc>
          <w:tcPr>
            <w:tcW w:w="329" w:type="pct"/>
          </w:tcPr>
          <w:p w14:paraId="78E96200" w14:textId="2C3D908F"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&lt;10</w:t>
            </w:r>
          </w:p>
        </w:tc>
        <w:tc>
          <w:tcPr>
            <w:tcW w:w="675" w:type="pct"/>
          </w:tcPr>
          <w:p w14:paraId="2C619D5A" w14:textId="50DF8BE0" w:rsidR="00A426D4" w:rsidRPr="003B73DB" w:rsidRDefault="00A426D4" w:rsidP="00A426D4">
            <w:pPr>
              <w:rPr>
                <w:rFonts w:asciiTheme="minorHAnsi" w:hAnsiTheme="minorHAnsi" w:cstheme="minorHAnsi"/>
                <w:sz w:val="18"/>
                <w:szCs w:val="18"/>
              </w:rPr>
            </w:pPr>
          </w:p>
        </w:tc>
      </w:tr>
      <w:tr w:rsidR="00524373" w:rsidRPr="003B73DB" w14:paraId="28482E9C" w14:textId="77777777" w:rsidTr="00524373">
        <w:trPr>
          <w:trHeight w:val="247"/>
        </w:trPr>
        <w:tc>
          <w:tcPr>
            <w:tcW w:w="107" w:type="pct"/>
            <w:noWrap/>
            <w:vAlign w:val="bottom"/>
          </w:tcPr>
          <w:p w14:paraId="65AB42FA" w14:textId="77777777" w:rsidR="00A426D4" w:rsidRPr="003B73DB" w:rsidRDefault="00A426D4" w:rsidP="00A426D4">
            <w:pPr>
              <w:rPr>
                <w:rFonts w:asciiTheme="minorHAnsi" w:hAnsiTheme="minorHAnsi" w:cstheme="minorHAnsi"/>
                <w:sz w:val="18"/>
                <w:szCs w:val="18"/>
              </w:rPr>
            </w:pPr>
          </w:p>
        </w:tc>
        <w:tc>
          <w:tcPr>
            <w:tcW w:w="929" w:type="pct"/>
            <w:vAlign w:val="bottom"/>
          </w:tcPr>
          <w:p w14:paraId="76357105" w14:textId="77777777"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TAS</w:t>
            </w:r>
          </w:p>
        </w:tc>
        <w:tc>
          <w:tcPr>
            <w:tcW w:w="329" w:type="pct"/>
          </w:tcPr>
          <w:p w14:paraId="7B3DC4D9" w14:textId="59B6A2A6"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69</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268</w:t>
            </w:r>
          </w:p>
        </w:tc>
        <w:tc>
          <w:tcPr>
            <w:tcW w:w="658" w:type="pct"/>
          </w:tcPr>
          <w:p w14:paraId="0BB5B8BD" w14:textId="7E9D18D6"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7.2 (3.9–10.5)</w:t>
            </w:r>
          </w:p>
        </w:tc>
        <w:tc>
          <w:tcPr>
            <w:tcW w:w="329" w:type="pct"/>
          </w:tcPr>
          <w:p w14:paraId="557CE088" w14:textId="42FD8009"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60</w:t>
            </w:r>
          </w:p>
        </w:tc>
        <w:tc>
          <w:tcPr>
            <w:tcW w:w="548" w:type="pct"/>
          </w:tcPr>
          <w:p w14:paraId="32BEB240" w14:textId="1225B955"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1.5 (0.2–2.8)</w:t>
            </w:r>
          </w:p>
        </w:tc>
        <w:tc>
          <w:tcPr>
            <w:tcW w:w="329" w:type="pct"/>
          </w:tcPr>
          <w:p w14:paraId="58C909DB" w14:textId="60C7DED3"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36</w:t>
            </w:r>
          </w:p>
        </w:tc>
        <w:tc>
          <w:tcPr>
            <w:tcW w:w="767" w:type="pct"/>
          </w:tcPr>
          <w:p w14:paraId="338BF0C6" w14:textId="6EBC320C"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1.4 (0.1–2.6)</w:t>
            </w:r>
          </w:p>
        </w:tc>
        <w:tc>
          <w:tcPr>
            <w:tcW w:w="329" w:type="pct"/>
          </w:tcPr>
          <w:p w14:paraId="1AA0AA15" w14:textId="215AD538"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36</w:t>
            </w:r>
          </w:p>
        </w:tc>
        <w:tc>
          <w:tcPr>
            <w:tcW w:w="675" w:type="pct"/>
          </w:tcPr>
          <w:p w14:paraId="20A9AC6A" w14:textId="52089FF6"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1.1 (0.0–2.3)</w:t>
            </w:r>
          </w:p>
        </w:tc>
      </w:tr>
      <w:tr w:rsidR="00524373" w:rsidRPr="003B73DB" w14:paraId="37C4F9C8" w14:textId="77777777" w:rsidTr="00524373">
        <w:trPr>
          <w:trHeight w:val="247"/>
        </w:trPr>
        <w:tc>
          <w:tcPr>
            <w:tcW w:w="107" w:type="pct"/>
            <w:noWrap/>
            <w:vAlign w:val="bottom"/>
          </w:tcPr>
          <w:p w14:paraId="7430D0D0" w14:textId="77777777" w:rsidR="00A426D4" w:rsidRPr="003B73DB" w:rsidRDefault="00A426D4" w:rsidP="00A426D4">
            <w:pPr>
              <w:rPr>
                <w:rFonts w:asciiTheme="minorHAnsi" w:hAnsiTheme="minorHAnsi" w:cstheme="minorHAnsi"/>
                <w:sz w:val="18"/>
                <w:szCs w:val="18"/>
              </w:rPr>
            </w:pPr>
          </w:p>
        </w:tc>
        <w:tc>
          <w:tcPr>
            <w:tcW w:w="929" w:type="pct"/>
            <w:vAlign w:val="bottom"/>
          </w:tcPr>
          <w:p w14:paraId="0FC7B9F8" w14:textId="77777777"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VIC</w:t>
            </w:r>
          </w:p>
        </w:tc>
        <w:tc>
          <w:tcPr>
            <w:tcW w:w="329" w:type="pct"/>
          </w:tcPr>
          <w:p w14:paraId="7C36230D" w14:textId="4E8AA214"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180</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093</w:t>
            </w:r>
          </w:p>
        </w:tc>
        <w:tc>
          <w:tcPr>
            <w:tcW w:w="658" w:type="pct"/>
          </w:tcPr>
          <w:p w14:paraId="43EBA042" w14:textId="74321C99"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18.7 (14.0–23.4)</w:t>
            </w:r>
          </w:p>
        </w:tc>
        <w:tc>
          <w:tcPr>
            <w:tcW w:w="329" w:type="pct"/>
          </w:tcPr>
          <w:p w14:paraId="416FEB9A" w14:textId="1F282919"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937</w:t>
            </w:r>
          </w:p>
        </w:tc>
        <w:tc>
          <w:tcPr>
            <w:tcW w:w="548" w:type="pct"/>
          </w:tcPr>
          <w:p w14:paraId="7DAE54CC" w14:textId="59622EC8" w:rsidR="00A426D4" w:rsidRPr="003B73DB" w:rsidRDefault="00A426D4" w:rsidP="00A426D4">
            <w:pPr>
              <w:rPr>
                <w:rFonts w:asciiTheme="minorHAnsi" w:hAnsiTheme="minorHAnsi" w:cstheme="minorHAnsi"/>
                <w:sz w:val="18"/>
                <w:szCs w:val="18"/>
              </w:rPr>
            </w:pPr>
            <w:bookmarkStart w:id="20" w:name="_Hlk79140102"/>
            <w:r w:rsidRPr="003B73DB">
              <w:rPr>
                <w:rFonts w:asciiTheme="minorHAnsi" w:hAnsiTheme="minorHAnsi" w:cstheme="minorHAnsi"/>
                <w:sz w:val="18"/>
                <w:szCs w:val="18"/>
              </w:rPr>
              <w:t xml:space="preserve">47.8 </w:t>
            </w:r>
            <w:bookmarkEnd w:id="20"/>
            <w:r w:rsidRPr="003B73DB">
              <w:rPr>
                <w:rFonts w:asciiTheme="minorHAnsi" w:hAnsiTheme="minorHAnsi" w:cstheme="minorHAnsi"/>
                <w:sz w:val="18"/>
                <w:szCs w:val="18"/>
              </w:rPr>
              <w:t>(11.3–84.2)</w:t>
            </w:r>
          </w:p>
        </w:tc>
        <w:tc>
          <w:tcPr>
            <w:tcW w:w="329" w:type="pct"/>
          </w:tcPr>
          <w:p w14:paraId="23F81EDB" w14:textId="27BAD55F"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259</w:t>
            </w:r>
          </w:p>
        </w:tc>
        <w:tc>
          <w:tcPr>
            <w:tcW w:w="767" w:type="pct"/>
          </w:tcPr>
          <w:p w14:paraId="00C47E12" w14:textId="4DD77957"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48.3 (8.5–88.1)</w:t>
            </w:r>
          </w:p>
        </w:tc>
        <w:tc>
          <w:tcPr>
            <w:tcW w:w="329" w:type="pct"/>
          </w:tcPr>
          <w:p w14:paraId="0D252919" w14:textId="34B28050"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1621</w:t>
            </w:r>
          </w:p>
        </w:tc>
        <w:tc>
          <w:tcPr>
            <w:tcW w:w="675" w:type="pct"/>
          </w:tcPr>
          <w:p w14:paraId="65A64C2B" w14:textId="2FED770F"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51.1 (13.2–89.1)</w:t>
            </w:r>
          </w:p>
        </w:tc>
      </w:tr>
      <w:tr w:rsidR="00524373" w:rsidRPr="003B73DB" w14:paraId="243A753A" w14:textId="77777777" w:rsidTr="00524373">
        <w:trPr>
          <w:trHeight w:val="247"/>
        </w:trPr>
        <w:tc>
          <w:tcPr>
            <w:tcW w:w="107" w:type="pct"/>
            <w:noWrap/>
            <w:vAlign w:val="bottom"/>
          </w:tcPr>
          <w:p w14:paraId="1AAF3BE2" w14:textId="77777777" w:rsidR="00A426D4" w:rsidRPr="003B73DB" w:rsidRDefault="00A426D4" w:rsidP="00A426D4">
            <w:pPr>
              <w:rPr>
                <w:rFonts w:asciiTheme="minorHAnsi" w:hAnsiTheme="minorHAnsi" w:cstheme="minorHAnsi"/>
                <w:sz w:val="18"/>
                <w:szCs w:val="18"/>
              </w:rPr>
            </w:pPr>
          </w:p>
        </w:tc>
        <w:tc>
          <w:tcPr>
            <w:tcW w:w="929" w:type="pct"/>
            <w:vAlign w:val="bottom"/>
          </w:tcPr>
          <w:p w14:paraId="4F9918DA" w14:textId="77777777"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WA</w:t>
            </w:r>
          </w:p>
        </w:tc>
        <w:tc>
          <w:tcPr>
            <w:tcW w:w="329" w:type="pct"/>
          </w:tcPr>
          <w:p w14:paraId="3F5B5589" w14:textId="3778C90F" w:rsidR="00A426D4" w:rsidRPr="003B73DB" w:rsidRDefault="00A426D4" w:rsidP="00A426D4">
            <w:pPr>
              <w:rPr>
                <w:rFonts w:asciiTheme="minorHAnsi" w:eastAsia="Calibri" w:hAnsiTheme="minorHAnsi" w:cstheme="minorHAnsi"/>
                <w:sz w:val="18"/>
                <w:szCs w:val="18"/>
              </w:rPr>
            </w:pPr>
            <w:r w:rsidRPr="003B73DB">
              <w:rPr>
                <w:rFonts w:asciiTheme="minorHAnsi" w:hAnsiTheme="minorHAnsi" w:cstheme="minorHAnsi"/>
                <w:sz w:val="18"/>
                <w:szCs w:val="18"/>
              </w:rPr>
              <w:t>117</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987</w:t>
            </w:r>
          </w:p>
        </w:tc>
        <w:tc>
          <w:tcPr>
            <w:tcW w:w="658" w:type="pct"/>
          </w:tcPr>
          <w:p w14:paraId="2DED49A7" w14:textId="660EB7F1"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12.3 (8.3–16.2)</w:t>
            </w:r>
          </w:p>
        </w:tc>
        <w:tc>
          <w:tcPr>
            <w:tcW w:w="329" w:type="pct"/>
          </w:tcPr>
          <w:p w14:paraId="032F6031" w14:textId="26A99BFA"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145</w:t>
            </w:r>
          </w:p>
        </w:tc>
        <w:tc>
          <w:tcPr>
            <w:tcW w:w="548" w:type="pct"/>
          </w:tcPr>
          <w:p w14:paraId="4B89E715" w14:textId="53D1A02F"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3.6 (0.5–6.6)</w:t>
            </w:r>
          </w:p>
        </w:tc>
        <w:tc>
          <w:tcPr>
            <w:tcW w:w="329" w:type="pct"/>
          </w:tcPr>
          <w:p w14:paraId="0472DBB7" w14:textId="5E56E8DA"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66</w:t>
            </w:r>
          </w:p>
        </w:tc>
        <w:tc>
          <w:tcPr>
            <w:tcW w:w="767" w:type="pct"/>
          </w:tcPr>
          <w:p w14:paraId="45639FBF" w14:textId="472FE2C3"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2.5 (0.3–4.8)</w:t>
            </w:r>
          </w:p>
        </w:tc>
        <w:tc>
          <w:tcPr>
            <w:tcW w:w="329" w:type="pct"/>
          </w:tcPr>
          <w:p w14:paraId="19F438EE" w14:textId="3EF15507"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106</w:t>
            </w:r>
          </w:p>
        </w:tc>
        <w:tc>
          <w:tcPr>
            <w:tcW w:w="675" w:type="pct"/>
          </w:tcPr>
          <w:p w14:paraId="4938D46F" w14:textId="43FD5A5C" w:rsidR="00A426D4" w:rsidRPr="003B73DB" w:rsidRDefault="00A426D4" w:rsidP="00A426D4">
            <w:pPr>
              <w:rPr>
                <w:rFonts w:asciiTheme="minorHAnsi" w:hAnsiTheme="minorHAnsi" w:cstheme="minorHAnsi"/>
                <w:sz w:val="18"/>
                <w:szCs w:val="18"/>
              </w:rPr>
            </w:pPr>
            <w:r w:rsidRPr="003B73DB">
              <w:rPr>
                <w:rFonts w:asciiTheme="minorHAnsi" w:hAnsiTheme="minorHAnsi" w:cstheme="minorHAnsi"/>
                <w:sz w:val="18"/>
                <w:szCs w:val="18"/>
              </w:rPr>
              <w:t>3.3 (0.3–6.3)</w:t>
            </w:r>
          </w:p>
        </w:tc>
      </w:tr>
      <w:tr w:rsidR="001E6B28" w:rsidRPr="003B73DB" w14:paraId="590950D5" w14:textId="77777777" w:rsidTr="001E6B28">
        <w:trPr>
          <w:trHeight w:val="247"/>
        </w:trPr>
        <w:tc>
          <w:tcPr>
            <w:tcW w:w="5000" w:type="pct"/>
            <w:gridSpan w:val="10"/>
            <w:noWrap/>
            <w:hideMark/>
          </w:tcPr>
          <w:p w14:paraId="5FE115AC" w14:textId="2055365D" w:rsidR="001E6B28" w:rsidRPr="003B73DB" w:rsidRDefault="001E6B28" w:rsidP="00E7450D">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lastRenderedPageBreak/>
              <w:t>Rurality</w:t>
            </w:r>
          </w:p>
        </w:tc>
      </w:tr>
      <w:tr w:rsidR="00072D30" w:rsidRPr="003B73DB" w14:paraId="07EEA4B6" w14:textId="77777777" w:rsidTr="00524373">
        <w:trPr>
          <w:trHeight w:val="247"/>
        </w:trPr>
        <w:tc>
          <w:tcPr>
            <w:tcW w:w="107" w:type="pct"/>
            <w:noWrap/>
          </w:tcPr>
          <w:p w14:paraId="556EE40E" w14:textId="77777777" w:rsidR="00072D30" w:rsidRPr="003B73DB" w:rsidRDefault="00072D30" w:rsidP="00072D30">
            <w:pPr>
              <w:rPr>
                <w:rFonts w:asciiTheme="minorHAnsi" w:hAnsiTheme="minorHAnsi" w:cstheme="minorHAnsi"/>
                <w:sz w:val="18"/>
                <w:szCs w:val="18"/>
              </w:rPr>
            </w:pPr>
          </w:p>
        </w:tc>
        <w:tc>
          <w:tcPr>
            <w:tcW w:w="929" w:type="pct"/>
            <w:hideMark/>
          </w:tcPr>
          <w:p w14:paraId="1A2FBD69" w14:textId="77777777" w:rsidR="00072D30" w:rsidRPr="003B73DB" w:rsidRDefault="00072D30" w:rsidP="00072D30">
            <w:pPr>
              <w:rPr>
                <w:rFonts w:asciiTheme="minorHAnsi" w:eastAsia="Calibri" w:hAnsiTheme="minorHAnsi" w:cstheme="minorHAnsi"/>
                <w:sz w:val="18"/>
                <w:szCs w:val="18"/>
              </w:rPr>
            </w:pPr>
            <w:r w:rsidRPr="003B73DB">
              <w:rPr>
                <w:rFonts w:asciiTheme="minorHAnsi" w:eastAsia="Calibri" w:hAnsiTheme="minorHAnsi" w:cstheme="minorHAnsi"/>
                <w:sz w:val="18"/>
                <w:szCs w:val="18"/>
              </w:rPr>
              <w:t>Major city</w:t>
            </w:r>
          </w:p>
        </w:tc>
        <w:tc>
          <w:tcPr>
            <w:tcW w:w="329" w:type="pct"/>
          </w:tcPr>
          <w:p w14:paraId="34823432" w14:textId="2FC61E97" w:rsidR="00072D30" w:rsidRPr="003B73DB" w:rsidRDefault="00072D30" w:rsidP="00072D30">
            <w:pPr>
              <w:rPr>
                <w:rFonts w:asciiTheme="minorHAnsi" w:eastAsia="Calibri" w:hAnsiTheme="minorHAnsi" w:cstheme="minorHAnsi"/>
                <w:sz w:val="18"/>
                <w:szCs w:val="18"/>
              </w:rPr>
            </w:pPr>
            <w:r w:rsidRPr="003B73DB">
              <w:rPr>
                <w:rFonts w:asciiTheme="minorHAnsi" w:hAnsiTheme="minorHAnsi" w:cstheme="minorHAnsi"/>
                <w:sz w:val="18"/>
                <w:szCs w:val="18"/>
              </w:rPr>
              <w:t>617</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802</w:t>
            </w:r>
          </w:p>
        </w:tc>
        <w:tc>
          <w:tcPr>
            <w:tcW w:w="658" w:type="pct"/>
          </w:tcPr>
          <w:p w14:paraId="02192DD9" w14:textId="6EF1BA9A"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64.3 (59.1–69.4)</w:t>
            </w:r>
          </w:p>
        </w:tc>
        <w:tc>
          <w:tcPr>
            <w:tcW w:w="329" w:type="pct"/>
          </w:tcPr>
          <w:p w14:paraId="1B007C7B" w14:textId="62BD639F"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3</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583</w:t>
            </w:r>
          </w:p>
        </w:tc>
        <w:tc>
          <w:tcPr>
            <w:tcW w:w="548" w:type="pct"/>
          </w:tcPr>
          <w:p w14:paraId="7CB43953" w14:textId="2BF15176"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88.4 (79.9–96.9)</w:t>
            </w:r>
          </w:p>
        </w:tc>
        <w:tc>
          <w:tcPr>
            <w:tcW w:w="329" w:type="pct"/>
          </w:tcPr>
          <w:p w14:paraId="2908104D" w14:textId="45986FDC"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2</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311</w:t>
            </w:r>
          </w:p>
        </w:tc>
        <w:tc>
          <w:tcPr>
            <w:tcW w:w="767" w:type="pct"/>
          </w:tcPr>
          <w:p w14:paraId="35662A39" w14:textId="4EC87D9A"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88.7 (79.5–98.0)</w:t>
            </w:r>
          </w:p>
        </w:tc>
        <w:tc>
          <w:tcPr>
            <w:tcW w:w="329" w:type="pct"/>
          </w:tcPr>
          <w:p w14:paraId="2B6E94CA" w14:textId="7C36DC64"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2831</w:t>
            </w:r>
          </w:p>
        </w:tc>
        <w:tc>
          <w:tcPr>
            <w:tcW w:w="675" w:type="pct"/>
          </w:tcPr>
          <w:p w14:paraId="4C4ED92E" w14:textId="275C02FD"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89.3 (81.3–97.4)</w:t>
            </w:r>
          </w:p>
        </w:tc>
      </w:tr>
      <w:tr w:rsidR="00072D30" w:rsidRPr="003B73DB" w14:paraId="11540E4B" w14:textId="77777777" w:rsidTr="00524373">
        <w:trPr>
          <w:trHeight w:val="247"/>
        </w:trPr>
        <w:tc>
          <w:tcPr>
            <w:tcW w:w="107" w:type="pct"/>
            <w:noWrap/>
          </w:tcPr>
          <w:p w14:paraId="69319C47" w14:textId="77777777" w:rsidR="00072D30" w:rsidRPr="003B73DB" w:rsidRDefault="00072D30" w:rsidP="00072D30">
            <w:pPr>
              <w:rPr>
                <w:rFonts w:asciiTheme="minorHAnsi" w:hAnsiTheme="minorHAnsi" w:cstheme="minorHAnsi"/>
                <w:sz w:val="18"/>
                <w:szCs w:val="18"/>
              </w:rPr>
            </w:pPr>
          </w:p>
        </w:tc>
        <w:tc>
          <w:tcPr>
            <w:tcW w:w="929" w:type="pct"/>
            <w:hideMark/>
          </w:tcPr>
          <w:p w14:paraId="2F45388B" w14:textId="77777777" w:rsidR="00072D30" w:rsidRPr="003B73DB" w:rsidRDefault="00072D30" w:rsidP="00072D30">
            <w:pPr>
              <w:rPr>
                <w:rFonts w:asciiTheme="minorHAnsi" w:eastAsia="Calibri" w:hAnsiTheme="minorHAnsi" w:cstheme="minorHAnsi"/>
                <w:sz w:val="18"/>
                <w:szCs w:val="18"/>
              </w:rPr>
            </w:pPr>
            <w:r w:rsidRPr="003B73DB">
              <w:rPr>
                <w:rFonts w:asciiTheme="minorHAnsi" w:eastAsia="Calibri" w:hAnsiTheme="minorHAnsi" w:cstheme="minorHAnsi"/>
                <w:sz w:val="18"/>
                <w:szCs w:val="18"/>
              </w:rPr>
              <w:t>Inner regional</w:t>
            </w:r>
          </w:p>
        </w:tc>
        <w:tc>
          <w:tcPr>
            <w:tcW w:w="329" w:type="pct"/>
          </w:tcPr>
          <w:p w14:paraId="0D9703CA" w14:textId="5E904E09" w:rsidR="00072D30" w:rsidRPr="003B73DB" w:rsidRDefault="00072D30" w:rsidP="00072D30">
            <w:pPr>
              <w:rPr>
                <w:rFonts w:asciiTheme="minorHAnsi" w:eastAsia="Calibri" w:hAnsiTheme="minorHAnsi" w:cstheme="minorHAnsi"/>
                <w:sz w:val="18"/>
                <w:szCs w:val="18"/>
              </w:rPr>
            </w:pPr>
            <w:r w:rsidRPr="003B73DB">
              <w:rPr>
                <w:rFonts w:asciiTheme="minorHAnsi" w:hAnsiTheme="minorHAnsi" w:cstheme="minorHAnsi"/>
                <w:sz w:val="18"/>
                <w:szCs w:val="18"/>
              </w:rPr>
              <w:t>219</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382</w:t>
            </w:r>
          </w:p>
        </w:tc>
        <w:tc>
          <w:tcPr>
            <w:tcW w:w="658" w:type="pct"/>
          </w:tcPr>
          <w:p w14:paraId="7579274F" w14:textId="29B31805"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22.8 (18.5–27.1)</w:t>
            </w:r>
          </w:p>
        </w:tc>
        <w:tc>
          <w:tcPr>
            <w:tcW w:w="329" w:type="pct"/>
          </w:tcPr>
          <w:p w14:paraId="43E5F41D" w14:textId="63CEEEA9"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364</w:t>
            </w:r>
          </w:p>
        </w:tc>
        <w:tc>
          <w:tcPr>
            <w:tcW w:w="548" w:type="pct"/>
          </w:tcPr>
          <w:p w14:paraId="67D2E475" w14:textId="14A6BE96"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9.0 (1.9–16.1)</w:t>
            </w:r>
          </w:p>
        </w:tc>
        <w:tc>
          <w:tcPr>
            <w:tcW w:w="329" w:type="pct"/>
          </w:tcPr>
          <w:p w14:paraId="20935A3C" w14:textId="7C875C53"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224</w:t>
            </w:r>
          </w:p>
        </w:tc>
        <w:tc>
          <w:tcPr>
            <w:tcW w:w="767" w:type="pct"/>
          </w:tcPr>
          <w:p w14:paraId="4FF981B1" w14:textId="6FEDE51E"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8.6 (1.0–16.2)</w:t>
            </w:r>
          </w:p>
        </w:tc>
        <w:tc>
          <w:tcPr>
            <w:tcW w:w="329" w:type="pct"/>
          </w:tcPr>
          <w:p w14:paraId="31F15199" w14:textId="5FB1E322"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265</w:t>
            </w:r>
          </w:p>
        </w:tc>
        <w:tc>
          <w:tcPr>
            <w:tcW w:w="675" w:type="pct"/>
          </w:tcPr>
          <w:p w14:paraId="11D41C72" w14:textId="0FEB70CA"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8.4 (1.6–15.1)</w:t>
            </w:r>
          </w:p>
        </w:tc>
      </w:tr>
      <w:tr w:rsidR="00072D30" w:rsidRPr="003B73DB" w14:paraId="17B7A323" w14:textId="77777777" w:rsidTr="00524373">
        <w:trPr>
          <w:trHeight w:val="247"/>
        </w:trPr>
        <w:tc>
          <w:tcPr>
            <w:tcW w:w="107" w:type="pct"/>
            <w:noWrap/>
          </w:tcPr>
          <w:p w14:paraId="60B514A8" w14:textId="77777777" w:rsidR="00072D30" w:rsidRPr="003B73DB" w:rsidRDefault="00072D30" w:rsidP="00072D30">
            <w:pPr>
              <w:rPr>
                <w:rFonts w:asciiTheme="minorHAnsi" w:hAnsiTheme="minorHAnsi" w:cstheme="minorHAnsi"/>
                <w:sz w:val="18"/>
                <w:szCs w:val="18"/>
              </w:rPr>
            </w:pPr>
          </w:p>
        </w:tc>
        <w:tc>
          <w:tcPr>
            <w:tcW w:w="929" w:type="pct"/>
            <w:hideMark/>
          </w:tcPr>
          <w:p w14:paraId="1DE660D4" w14:textId="77777777" w:rsidR="00072D30" w:rsidRPr="003B73DB" w:rsidRDefault="00072D30" w:rsidP="00072D30">
            <w:pPr>
              <w:rPr>
                <w:rFonts w:asciiTheme="minorHAnsi" w:eastAsia="Calibri" w:hAnsiTheme="minorHAnsi" w:cstheme="minorHAnsi"/>
                <w:sz w:val="18"/>
                <w:szCs w:val="18"/>
              </w:rPr>
            </w:pPr>
            <w:r w:rsidRPr="003B73DB">
              <w:rPr>
                <w:rFonts w:asciiTheme="minorHAnsi" w:eastAsia="Calibri" w:hAnsiTheme="minorHAnsi" w:cstheme="minorHAnsi"/>
                <w:sz w:val="18"/>
                <w:szCs w:val="18"/>
              </w:rPr>
              <w:t>Outer regional</w:t>
            </w:r>
          </w:p>
        </w:tc>
        <w:tc>
          <w:tcPr>
            <w:tcW w:w="329" w:type="pct"/>
          </w:tcPr>
          <w:p w14:paraId="2A1D58CB" w14:textId="610E9E89" w:rsidR="00072D30" w:rsidRPr="003B73DB" w:rsidRDefault="00072D30" w:rsidP="00072D30">
            <w:pPr>
              <w:rPr>
                <w:rFonts w:asciiTheme="minorHAnsi" w:eastAsia="Calibri" w:hAnsiTheme="minorHAnsi" w:cstheme="minorHAnsi"/>
                <w:sz w:val="18"/>
                <w:szCs w:val="18"/>
              </w:rPr>
            </w:pPr>
            <w:r w:rsidRPr="003B73DB">
              <w:rPr>
                <w:rFonts w:asciiTheme="minorHAnsi" w:hAnsiTheme="minorHAnsi" w:cstheme="minorHAnsi"/>
                <w:sz w:val="18"/>
                <w:szCs w:val="18"/>
              </w:rPr>
              <w:t>107</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820</w:t>
            </w:r>
          </w:p>
        </w:tc>
        <w:tc>
          <w:tcPr>
            <w:tcW w:w="658" w:type="pct"/>
          </w:tcPr>
          <w:p w14:paraId="42E42AEE" w14:textId="4F7EEA18"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11.2 (8.5–13.9)</w:t>
            </w:r>
          </w:p>
        </w:tc>
        <w:tc>
          <w:tcPr>
            <w:tcW w:w="329" w:type="pct"/>
          </w:tcPr>
          <w:p w14:paraId="464FB55E" w14:textId="5BEA3743"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96</w:t>
            </w:r>
          </w:p>
        </w:tc>
        <w:tc>
          <w:tcPr>
            <w:tcW w:w="548" w:type="pct"/>
          </w:tcPr>
          <w:p w14:paraId="7AEDA6DE" w14:textId="4356FD13"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2.4 (0.7–4.0)</w:t>
            </w:r>
          </w:p>
        </w:tc>
        <w:tc>
          <w:tcPr>
            <w:tcW w:w="329" w:type="pct"/>
          </w:tcPr>
          <w:p w14:paraId="0A279D0B" w14:textId="147BB19A"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61</w:t>
            </w:r>
          </w:p>
        </w:tc>
        <w:tc>
          <w:tcPr>
            <w:tcW w:w="767" w:type="pct"/>
          </w:tcPr>
          <w:p w14:paraId="2CC0755B" w14:textId="6859249A"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2.3 (0.5–4.2)</w:t>
            </w:r>
          </w:p>
        </w:tc>
        <w:tc>
          <w:tcPr>
            <w:tcW w:w="329" w:type="pct"/>
          </w:tcPr>
          <w:p w14:paraId="6E62ED09" w14:textId="46638477"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65</w:t>
            </w:r>
          </w:p>
        </w:tc>
        <w:tc>
          <w:tcPr>
            <w:tcW w:w="675" w:type="pct"/>
          </w:tcPr>
          <w:p w14:paraId="642C6F53" w14:textId="5652B6CB"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2.1 (0.6–3.5)</w:t>
            </w:r>
          </w:p>
        </w:tc>
      </w:tr>
      <w:tr w:rsidR="00072D30" w:rsidRPr="003B73DB" w14:paraId="68BAF669" w14:textId="77777777" w:rsidTr="00524373">
        <w:trPr>
          <w:trHeight w:val="247"/>
        </w:trPr>
        <w:tc>
          <w:tcPr>
            <w:tcW w:w="107" w:type="pct"/>
            <w:noWrap/>
          </w:tcPr>
          <w:p w14:paraId="7AFA4356" w14:textId="77777777" w:rsidR="00072D30" w:rsidRPr="003B73DB" w:rsidRDefault="00072D30" w:rsidP="00072D30">
            <w:pPr>
              <w:rPr>
                <w:rFonts w:asciiTheme="minorHAnsi" w:hAnsiTheme="minorHAnsi" w:cstheme="minorHAnsi"/>
                <w:sz w:val="18"/>
                <w:szCs w:val="18"/>
              </w:rPr>
            </w:pPr>
          </w:p>
        </w:tc>
        <w:tc>
          <w:tcPr>
            <w:tcW w:w="929" w:type="pct"/>
            <w:hideMark/>
          </w:tcPr>
          <w:p w14:paraId="6DF64156" w14:textId="77777777" w:rsidR="00072D30" w:rsidRPr="003B73DB" w:rsidRDefault="00072D30" w:rsidP="00072D30">
            <w:pPr>
              <w:rPr>
                <w:rFonts w:asciiTheme="minorHAnsi" w:eastAsia="Calibri" w:hAnsiTheme="minorHAnsi" w:cstheme="minorHAnsi"/>
                <w:sz w:val="18"/>
                <w:szCs w:val="18"/>
              </w:rPr>
            </w:pPr>
            <w:r w:rsidRPr="003B73DB">
              <w:rPr>
                <w:rFonts w:asciiTheme="minorHAnsi" w:eastAsia="Calibri" w:hAnsiTheme="minorHAnsi" w:cstheme="minorHAnsi"/>
                <w:sz w:val="18"/>
                <w:szCs w:val="18"/>
              </w:rPr>
              <w:t>Remote/very remote</w:t>
            </w:r>
          </w:p>
        </w:tc>
        <w:tc>
          <w:tcPr>
            <w:tcW w:w="329" w:type="pct"/>
          </w:tcPr>
          <w:p w14:paraId="1B356D44" w14:textId="08E4E3DC" w:rsidR="00072D30" w:rsidRPr="003B73DB" w:rsidRDefault="00072D30" w:rsidP="00072D30">
            <w:pPr>
              <w:rPr>
                <w:rFonts w:asciiTheme="minorHAnsi" w:eastAsia="Calibri" w:hAnsiTheme="minorHAnsi" w:cstheme="minorHAnsi"/>
                <w:sz w:val="18"/>
                <w:szCs w:val="18"/>
              </w:rPr>
            </w:pPr>
            <w:r w:rsidRPr="003B73DB">
              <w:rPr>
                <w:rFonts w:asciiTheme="minorHAnsi" w:hAnsiTheme="minorHAnsi" w:cstheme="minorHAnsi"/>
                <w:sz w:val="18"/>
                <w:szCs w:val="18"/>
              </w:rPr>
              <w:t>16</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404</w:t>
            </w:r>
          </w:p>
        </w:tc>
        <w:tc>
          <w:tcPr>
            <w:tcW w:w="658" w:type="pct"/>
          </w:tcPr>
          <w:p w14:paraId="6BAD8844" w14:textId="15C5743C"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1.7 (0.9–2.5)</w:t>
            </w:r>
          </w:p>
        </w:tc>
        <w:tc>
          <w:tcPr>
            <w:tcW w:w="329" w:type="pct"/>
          </w:tcPr>
          <w:p w14:paraId="7B518C3D" w14:textId="7B37A5C7"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12</w:t>
            </w:r>
          </w:p>
        </w:tc>
        <w:tc>
          <w:tcPr>
            <w:tcW w:w="548" w:type="pct"/>
          </w:tcPr>
          <w:p w14:paraId="027E03F7" w14:textId="20DFC85E"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0.3 (0.0–0.6)</w:t>
            </w:r>
          </w:p>
        </w:tc>
        <w:tc>
          <w:tcPr>
            <w:tcW w:w="329" w:type="pct"/>
          </w:tcPr>
          <w:p w14:paraId="376ABB53" w14:textId="3EDE28F9"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8</w:t>
            </w:r>
          </w:p>
        </w:tc>
        <w:tc>
          <w:tcPr>
            <w:tcW w:w="767" w:type="pct"/>
          </w:tcPr>
          <w:p w14:paraId="14A13985" w14:textId="6BD6AA0D"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0.3 (0.0–0.7)</w:t>
            </w:r>
          </w:p>
        </w:tc>
        <w:tc>
          <w:tcPr>
            <w:tcW w:w="329" w:type="pct"/>
          </w:tcPr>
          <w:p w14:paraId="0828700C" w14:textId="72DD9F65"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9</w:t>
            </w:r>
          </w:p>
        </w:tc>
        <w:tc>
          <w:tcPr>
            <w:tcW w:w="675" w:type="pct"/>
          </w:tcPr>
          <w:p w14:paraId="125F2FD7" w14:textId="3E3B798A" w:rsidR="00072D30" w:rsidRPr="003B73DB" w:rsidRDefault="00072D30" w:rsidP="00072D30">
            <w:pPr>
              <w:rPr>
                <w:rFonts w:asciiTheme="minorHAnsi" w:hAnsiTheme="minorHAnsi" w:cstheme="minorHAnsi"/>
                <w:sz w:val="18"/>
                <w:szCs w:val="18"/>
              </w:rPr>
            </w:pPr>
            <w:r w:rsidRPr="003B73DB">
              <w:rPr>
                <w:rFonts w:asciiTheme="minorHAnsi" w:hAnsiTheme="minorHAnsi" w:cstheme="minorHAnsi"/>
                <w:sz w:val="18"/>
                <w:szCs w:val="18"/>
              </w:rPr>
              <w:t>0.3 (0.0–0.6)</w:t>
            </w:r>
          </w:p>
        </w:tc>
      </w:tr>
      <w:tr w:rsidR="001E6B28" w:rsidRPr="003B73DB" w14:paraId="39DEA92C" w14:textId="77777777" w:rsidTr="001E6B28">
        <w:trPr>
          <w:trHeight w:val="247"/>
        </w:trPr>
        <w:tc>
          <w:tcPr>
            <w:tcW w:w="5000" w:type="pct"/>
            <w:gridSpan w:val="10"/>
            <w:noWrap/>
            <w:hideMark/>
          </w:tcPr>
          <w:p w14:paraId="2128EB7C" w14:textId="4D3946B2" w:rsidR="001E6B28" w:rsidRPr="003B73DB" w:rsidRDefault="001E6B28" w:rsidP="00E7450D">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t xml:space="preserve">Socioeconomic status </w:t>
            </w:r>
            <w:r w:rsidR="00131AFB">
              <w:rPr>
                <w:rStyle w:val="Bolditalic"/>
                <w:rFonts w:asciiTheme="minorHAnsi" w:eastAsia="Calibri" w:hAnsiTheme="minorHAnsi" w:cstheme="minorHAnsi"/>
                <w:sz w:val="18"/>
                <w:szCs w:val="18"/>
              </w:rPr>
              <w:t>(</w:t>
            </w:r>
            <w:r w:rsidR="00131AFB">
              <w:rPr>
                <w:rStyle w:val="Bolditalic"/>
                <w:rFonts w:eastAsia="Calibri" w:cstheme="minorHAnsi"/>
                <w:sz w:val="18"/>
                <w:szCs w:val="18"/>
              </w:rPr>
              <w:t>SEIFA quintile)</w:t>
            </w:r>
          </w:p>
        </w:tc>
      </w:tr>
      <w:tr w:rsidR="00524373" w:rsidRPr="003B73DB" w14:paraId="411C8297" w14:textId="77777777" w:rsidTr="00524373">
        <w:trPr>
          <w:trHeight w:val="247"/>
        </w:trPr>
        <w:tc>
          <w:tcPr>
            <w:tcW w:w="107" w:type="pct"/>
            <w:noWrap/>
          </w:tcPr>
          <w:p w14:paraId="2E0CCE82" w14:textId="77777777" w:rsidR="00E67B47" w:rsidRPr="003B73DB" w:rsidRDefault="00E67B47" w:rsidP="00E67B47">
            <w:pPr>
              <w:rPr>
                <w:rFonts w:asciiTheme="minorHAnsi" w:hAnsiTheme="minorHAnsi" w:cstheme="minorHAnsi"/>
                <w:sz w:val="18"/>
                <w:szCs w:val="18"/>
              </w:rPr>
            </w:pPr>
          </w:p>
        </w:tc>
        <w:tc>
          <w:tcPr>
            <w:tcW w:w="929" w:type="pct"/>
            <w:hideMark/>
          </w:tcPr>
          <w:p w14:paraId="3C5B1CAE" w14:textId="77777777" w:rsidR="00E67B47" w:rsidRPr="003B73DB" w:rsidRDefault="00E67B47" w:rsidP="00E67B47">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1 (most disadvantaged)</w:t>
            </w:r>
          </w:p>
        </w:tc>
        <w:tc>
          <w:tcPr>
            <w:tcW w:w="329" w:type="pct"/>
          </w:tcPr>
          <w:p w14:paraId="0E6815AE" w14:textId="50062C96" w:rsidR="00E67B47" w:rsidRPr="003B73DB" w:rsidRDefault="00E67B47" w:rsidP="00E67B47">
            <w:pPr>
              <w:rPr>
                <w:rFonts w:asciiTheme="minorHAnsi" w:eastAsia="Calibri" w:hAnsiTheme="minorHAnsi" w:cstheme="minorHAnsi"/>
                <w:sz w:val="18"/>
                <w:szCs w:val="18"/>
              </w:rPr>
            </w:pPr>
            <w:r w:rsidRPr="003B73DB">
              <w:rPr>
                <w:rFonts w:asciiTheme="minorHAnsi" w:hAnsiTheme="minorHAnsi" w:cstheme="minorHAnsi"/>
                <w:sz w:val="18"/>
                <w:szCs w:val="18"/>
              </w:rPr>
              <w:t>147</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606</w:t>
            </w:r>
          </w:p>
        </w:tc>
        <w:tc>
          <w:tcPr>
            <w:tcW w:w="658" w:type="pct"/>
          </w:tcPr>
          <w:p w14:paraId="4A147F37" w14:textId="0E8842B2"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15.4 (12.7–18.0)</w:t>
            </w:r>
          </w:p>
        </w:tc>
        <w:tc>
          <w:tcPr>
            <w:tcW w:w="329" w:type="pct"/>
          </w:tcPr>
          <w:p w14:paraId="0F613401" w14:textId="4B1BE6D9"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220</w:t>
            </w:r>
          </w:p>
        </w:tc>
        <w:tc>
          <w:tcPr>
            <w:tcW w:w="548" w:type="pct"/>
          </w:tcPr>
          <w:p w14:paraId="1F14C7BB" w14:textId="70689971"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5.4 (2.6–8.2)</w:t>
            </w:r>
          </w:p>
        </w:tc>
        <w:tc>
          <w:tcPr>
            <w:tcW w:w="329" w:type="pct"/>
          </w:tcPr>
          <w:p w14:paraId="7B3F21B4" w14:textId="6CB7035C"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130</w:t>
            </w:r>
          </w:p>
        </w:tc>
        <w:tc>
          <w:tcPr>
            <w:tcW w:w="767" w:type="pct"/>
          </w:tcPr>
          <w:p w14:paraId="3FFCEF40" w14:textId="4408D037"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5.0 (2.0–7.9)</w:t>
            </w:r>
          </w:p>
        </w:tc>
        <w:tc>
          <w:tcPr>
            <w:tcW w:w="329" w:type="pct"/>
          </w:tcPr>
          <w:p w14:paraId="657343A3" w14:textId="18245564"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169</w:t>
            </w:r>
          </w:p>
        </w:tc>
        <w:tc>
          <w:tcPr>
            <w:tcW w:w="675" w:type="pct"/>
          </w:tcPr>
          <w:p w14:paraId="11F6B8CE" w14:textId="3D23C7BE"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5.3 (2.5–8.2)</w:t>
            </w:r>
          </w:p>
        </w:tc>
      </w:tr>
      <w:tr w:rsidR="00524373" w:rsidRPr="003B73DB" w14:paraId="2A3DF182" w14:textId="77777777" w:rsidTr="00524373">
        <w:trPr>
          <w:trHeight w:val="247"/>
        </w:trPr>
        <w:tc>
          <w:tcPr>
            <w:tcW w:w="107" w:type="pct"/>
            <w:noWrap/>
          </w:tcPr>
          <w:p w14:paraId="7DCAA6D4" w14:textId="77777777" w:rsidR="00E67B47" w:rsidRPr="003B73DB" w:rsidRDefault="00E67B47" w:rsidP="00E67B47">
            <w:pPr>
              <w:rPr>
                <w:rFonts w:asciiTheme="minorHAnsi" w:hAnsiTheme="minorHAnsi" w:cstheme="minorHAnsi"/>
                <w:sz w:val="18"/>
                <w:szCs w:val="18"/>
              </w:rPr>
            </w:pPr>
          </w:p>
        </w:tc>
        <w:tc>
          <w:tcPr>
            <w:tcW w:w="929" w:type="pct"/>
            <w:hideMark/>
          </w:tcPr>
          <w:p w14:paraId="626F1A42" w14:textId="77777777" w:rsidR="00E67B47" w:rsidRPr="003B73DB" w:rsidRDefault="00E67B47" w:rsidP="00E67B47">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2 </w:t>
            </w:r>
          </w:p>
        </w:tc>
        <w:tc>
          <w:tcPr>
            <w:tcW w:w="329" w:type="pct"/>
          </w:tcPr>
          <w:p w14:paraId="5B4F50EF" w14:textId="17E96324" w:rsidR="00E67B47" w:rsidRPr="003B73DB" w:rsidRDefault="00E67B47" w:rsidP="00E67B47">
            <w:pPr>
              <w:rPr>
                <w:rFonts w:asciiTheme="minorHAnsi" w:eastAsia="Calibri" w:hAnsiTheme="minorHAnsi" w:cstheme="minorHAnsi"/>
                <w:sz w:val="18"/>
                <w:szCs w:val="18"/>
              </w:rPr>
            </w:pPr>
            <w:r w:rsidRPr="003B73DB">
              <w:rPr>
                <w:rFonts w:asciiTheme="minorHAnsi" w:hAnsiTheme="minorHAnsi" w:cstheme="minorHAnsi"/>
                <w:sz w:val="18"/>
                <w:szCs w:val="18"/>
              </w:rPr>
              <w:t>175</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863</w:t>
            </w:r>
          </w:p>
        </w:tc>
        <w:tc>
          <w:tcPr>
            <w:tcW w:w="658" w:type="pct"/>
          </w:tcPr>
          <w:p w14:paraId="0CE0BD70" w14:textId="122A73AC"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18.3 (15.4–21.2)</w:t>
            </w:r>
          </w:p>
        </w:tc>
        <w:tc>
          <w:tcPr>
            <w:tcW w:w="329" w:type="pct"/>
          </w:tcPr>
          <w:p w14:paraId="24D038A6" w14:textId="0873ED59"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273</w:t>
            </w:r>
          </w:p>
        </w:tc>
        <w:tc>
          <w:tcPr>
            <w:tcW w:w="548" w:type="pct"/>
          </w:tcPr>
          <w:p w14:paraId="6319EC4E" w14:textId="77D37BC9"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6.7 (2.6–10.8)</w:t>
            </w:r>
          </w:p>
        </w:tc>
        <w:tc>
          <w:tcPr>
            <w:tcW w:w="329" w:type="pct"/>
          </w:tcPr>
          <w:p w14:paraId="748B486C" w14:textId="2128A81F"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170</w:t>
            </w:r>
          </w:p>
        </w:tc>
        <w:tc>
          <w:tcPr>
            <w:tcW w:w="767" w:type="pct"/>
          </w:tcPr>
          <w:p w14:paraId="1E663A24" w14:textId="2FC67472"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6.5 (2.0–11.0)</w:t>
            </w:r>
          </w:p>
        </w:tc>
        <w:tc>
          <w:tcPr>
            <w:tcW w:w="329" w:type="pct"/>
          </w:tcPr>
          <w:p w14:paraId="52D147ED" w14:textId="44EC9CF1"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208</w:t>
            </w:r>
          </w:p>
        </w:tc>
        <w:tc>
          <w:tcPr>
            <w:tcW w:w="675" w:type="pct"/>
          </w:tcPr>
          <w:p w14:paraId="41C12890" w14:textId="20B2A595"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6.6 (2.6–10.5)</w:t>
            </w:r>
          </w:p>
        </w:tc>
      </w:tr>
      <w:tr w:rsidR="00524373" w:rsidRPr="003B73DB" w14:paraId="61610739" w14:textId="77777777" w:rsidTr="00524373">
        <w:trPr>
          <w:trHeight w:val="247"/>
        </w:trPr>
        <w:tc>
          <w:tcPr>
            <w:tcW w:w="107" w:type="pct"/>
            <w:noWrap/>
          </w:tcPr>
          <w:p w14:paraId="2566CFDC" w14:textId="77777777" w:rsidR="00E67B47" w:rsidRPr="003B73DB" w:rsidRDefault="00E67B47" w:rsidP="00E67B47">
            <w:pPr>
              <w:rPr>
                <w:rFonts w:asciiTheme="minorHAnsi" w:hAnsiTheme="minorHAnsi" w:cstheme="minorHAnsi"/>
                <w:sz w:val="18"/>
                <w:szCs w:val="18"/>
              </w:rPr>
            </w:pPr>
          </w:p>
        </w:tc>
        <w:tc>
          <w:tcPr>
            <w:tcW w:w="929" w:type="pct"/>
            <w:hideMark/>
          </w:tcPr>
          <w:p w14:paraId="7440F745" w14:textId="77777777" w:rsidR="00E67B47" w:rsidRPr="003B73DB" w:rsidRDefault="00E67B47" w:rsidP="00E67B47">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3 </w:t>
            </w:r>
          </w:p>
        </w:tc>
        <w:tc>
          <w:tcPr>
            <w:tcW w:w="329" w:type="pct"/>
          </w:tcPr>
          <w:p w14:paraId="7B5B15C9" w14:textId="6F8D1E16" w:rsidR="00E67B47" w:rsidRPr="003B73DB" w:rsidRDefault="00E67B47" w:rsidP="00E67B47">
            <w:pPr>
              <w:rPr>
                <w:rFonts w:asciiTheme="minorHAnsi" w:eastAsia="Calibri" w:hAnsiTheme="minorHAnsi" w:cstheme="minorHAnsi"/>
                <w:sz w:val="18"/>
                <w:szCs w:val="18"/>
              </w:rPr>
            </w:pPr>
            <w:r w:rsidRPr="003B73DB">
              <w:rPr>
                <w:rFonts w:asciiTheme="minorHAnsi" w:hAnsiTheme="minorHAnsi" w:cstheme="minorHAnsi"/>
                <w:sz w:val="18"/>
                <w:szCs w:val="18"/>
              </w:rPr>
              <w:t>211</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175</w:t>
            </w:r>
          </w:p>
        </w:tc>
        <w:tc>
          <w:tcPr>
            <w:tcW w:w="658" w:type="pct"/>
          </w:tcPr>
          <w:p w14:paraId="705FCCCF" w14:textId="181D2F5B"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22.0 (18.9–25.0)</w:t>
            </w:r>
          </w:p>
        </w:tc>
        <w:tc>
          <w:tcPr>
            <w:tcW w:w="329" w:type="pct"/>
          </w:tcPr>
          <w:p w14:paraId="264106BB" w14:textId="626532FE"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421</w:t>
            </w:r>
          </w:p>
        </w:tc>
        <w:tc>
          <w:tcPr>
            <w:tcW w:w="548" w:type="pct"/>
          </w:tcPr>
          <w:p w14:paraId="27ABEC35" w14:textId="0740BD71"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10.4 (5.4–15.3)</w:t>
            </w:r>
          </w:p>
        </w:tc>
        <w:tc>
          <w:tcPr>
            <w:tcW w:w="329" w:type="pct"/>
          </w:tcPr>
          <w:p w14:paraId="0991708B" w14:textId="6B6E0251"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266</w:t>
            </w:r>
          </w:p>
        </w:tc>
        <w:tc>
          <w:tcPr>
            <w:tcW w:w="767" w:type="pct"/>
          </w:tcPr>
          <w:p w14:paraId="2B973C52" w14:textId="765BD383"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10.2 (4.6–15.8)</w:t>
            </w:r>
          </w:p>
        </w:tc>
        <w:tc>
          <w:tcPr>
            <w:tcW w:w="329" w:type="pct"/>
          </w:tcPr>
          <w:p w14:paraId="63F1D5A0" w14:textId="444DAB8F"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313</w:t>
            </w:r>
          </w:p>
        </w:tc>
        <w:tc>
          <w:tcPr>
            <w:tcW w:w="675" w:type="pct"/>
          </w:tcPr>
          <w:p w14:paraId="4F9D5209" w14:textId="00870BA4"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9.9 (5.3–14.5)</w:t>
            </w:r>
          </w:p>
        </w:tc>
      </w:tr>
      <w:tr w:rsidR="00524373" w:rsidRPr="003B73DB" w14:paraId="2FA2910B" w14:textId="77777777" w:rsidTr="00524373">
        <w:trPr>
          <w:trHeight w:val="247"/>
        </w:trPr>
        <w:tc>
          <w:tcPr>
            <w:tcW w:w="107" w:type="pct"/>
            <w:noWrap/>
          </w:tcPr>
          <w:p w14:paraId="625EFB62" w14:textId="77777777" w:rsidR="00E67B47" w:rsidRPr="003B73DB" w:rsidRDefault="00E67B47" w:rsidP="00E67B47">
            <w:pPr>
              <w:rPr>
                <w:rFonts w:asciiTheme="minorHAnsi" w:hAnsiTheme="minorHAnsi" w:cstheme="minorHAnsi"/>
                <w:sz w:val="18"/>
                <w:szCs w:val="18"/>
              </w:rPr>
            </w:pPr>
          </w:p>
        </w:tc>
        <w:tc>
          <w:tcPr>
            <w:tcW w:w="929" w:type="pct"/>
            <w:hideMark/>
          </w:tcPr>
          <w:p w14:paraId="70DECB18" w14:textId="77777777" w:rsidR="00E67B47" w:rsidRPr="003B73DB" w:rsidRDefault="00E67B47" w:rsidP="00E67B47">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4 </w:t>
            </w:r>
          </w:p>
        </w:tc>
        <w:tc>
          <w:tcPr>
            <w:tcW w:w="329" w:type="pct"/>
          </w:tcPr>
          <w:p w14:paraId="2E225886" w14:textId="13C8332C" w:rsidR="00E67B47" w:rsidRPr="003B73DB" w:rsidRDefault="00E67B47" w:rsidP="00E67B47">
            <w:pPr>
              <w:rPr>
                <w:rFonts w:asciiTheme="minorHAnsi" w:eastAsia="Calibri" w:hAnsiTheme="minorHAnsi" w:cstheme="minorHAnsi"/>
                <w:sz w:val="18"/>
                <w:szCs w:val="18"/>
              </w:rPr>
            </w:pPr>
            <w:r w:rsidRPr="003B73DB">
              <w:rPr>
                <w:rFonts w:asciiTheme="minorHAnsi" w:hAnsiTheme="minorHAnsi" w:cstheme="minorHAnsi"/>
                <w:sz w:val="18"/>
                <w:szCs w:val="18"/>
              </w:rPr>
              <w:t>209</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918</w:t>
            </w:r>
          </w:p>
        </w:tc>
        <w:tc>
          <w:tcPr>
            <w:tcW w:w="658" w:type="pct"/>
          </w:tcPr>
          <w:p w14:paraId="76AAC972" w14:textId="6BED7D95"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21.8 (18.8–24.9)</w:t>
            </w:r>
          </w:p>
        </w:tc>
        <w:tc>
          <w:tcPr>
            <w:tcW w:w="329" w:type="pct"/>
          </w:tcPr>
          <w:p w14:paraId="10FF002B" w14:textId="5F6214EF"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779</w:t>
            </w:r>
          </w:p>
        </w:tc>
        <w:tc>
          <w:tcPr>
            <w:tcW w:w="548" w:type="pct"/>
          </w:tcPr>
          <w:p w14:paraId="21B63EE0" w14:textId="59B04F6C"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19.2 (12.7–25.7)</w:t>
            </w:r>
          </w:p>
        </w:tc>
        <w:tc>
          <w:tcPr>
            <w:tcW w:w="329" w:type="pct"/>
          </w:tcPr>
          <w:p w14:paraId="6796D544" w14:textId="3BCE2C9F"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477</w:t>
            </w:r>
          </w:p>
        </w:tc>
        <w:tc>
          <w:tcPr>
            <w:tcW w:w="767" w:type="pct"/>
          </w:tcPr>
          <w:p w14:paraId="20806CE5" w14:textId="6F92961E"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18.3 (11.9–24.7)</w:t>
            </w:r>
          </w:p>
        </w:tc>
        <w:tc>
          <w:tcPr>
            <w:tcW w:w="329" w:type="pct"/>
          </w:tcPr>
          <w:p w14:paraId="79DE42D6" w14:textId="72BB56E7"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594</w:t>
            </w:r>
          </w:p>
        </w:tc>
        <w:tc>
          <w:tcPr>
            <w:tcW w:w="675" w:type="pct"/>
          </w:tcPr>
          <w:p w14:paraId="5EB70E0A" w14:textId="57D64321"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18.7 (12.0–25.4)</w:t>
            </w:r>
          </w:p>
        </w:tc>
      </w:tr>
      <w:tr w:rsidR="00524373" w:rsidRPr="003B73DB" w14:paraId="4F42635A" w14:textId="77777777" w:rsidTr="00524373">
        <w:trPr>
          <w:trHeight w:val="247"/>
        </w:trPr>
        <w:tc>
          <w:tcPr>
            <w:tcW w:w="107" w:type="pct"/>
            <w:noWrap/>
          </w:tcPr>
          <w:p w14:paraId="0AA30CB2" w14:textId="77777777" w:rsidR="00E67B47" w:rsidRPr="003B73DB" w:rsidRDefault="00E67B47" w:rsidP="00E67B47">
            <w:pPr>
              <w:rPr>
                <w:rFonts w:asciiTheme="minorHAnsi" w:hAnsiTheme="minorHAnsi" w:cstheme="minorHAnsi"/>
                <w:sz w:val="18"/>
                <w:szCs w:val="18"/>
              </w:rPr>
            </w:pPr>
          </w:p>
        </w:tc>
        <w:tc>
          <w:tcPr>
            <w:tcW w:w="929" w:type="pct"/>
            <w:hideMark/>
          </w:tcPr>
          <w:p w14:paraId="2C2AB6E5" w14:textId="77777777" w:rsidR="00E67B47" w:rsidRPr="003B73DB" w:rsidRDefault="00E67B47" w:rsidP="00E67B47">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5 (most advantaged)</w:t>
            </w:r>
          </w:p>
        </w:tc>
        <w:tc>
          <w:tcPr>
            <w:tcW w:w="329" w:type="pct"/>
          </w:tcPr>
          <w:p w14:paraId="7DB74BCD" w14:textId="025FD829" w:rsidR="00E67B47" w:rsidRPr="003B73DB" w:rsidRDefault="00E67B47" w:rsidP="00E67B47">
            <w:pPr>
              <w:rPr>
                <w:rFonts w:asciiTheme="minorHAnsi" w:eastAsia="Calibri" w:hAnsiTheme="minorHAnsi" w:cstheme="minorHAnsi"/>
                <w:sz w:val="18"/>
                <w:szCs w:val="18"/>
              </w:rPr>
            </w:pPr>
            <w:r w:rsidRPr="003B73DB">
              <w:rPr>
                <w:rFonts w:asciiTheme="minorHAnsi" w:hAnsiTheme="minorHAnsi" w:cstheme="minorHAnsi"/>
                <w:sz w:val="18"/>
                <w:szCs w:val="18"/>
              </w:rPr>
              <w:t>2168</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46</w:t>
            </w:r>
          </w:p>
        </w:tc>
        <w:tc>
          <w:tcPr>
            <w:tcW w:w="658" w:type="pct"/>
          </w:tcPr>
          <w:p w14:paraId="7BE3E4CA" w14:textId="086B4715"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22.6 (19.0–26.1)</w:t>
            </w:r>
          </w:p>
        </w:tc>
        <w:tc>
          <w:tcPr>
            <w:tcW w:w="329" w:type="pct"/>
          </w:tcPr>
          <w:p w14:paraId="70CD1A2F" w14:textId="16A3A5CD"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2</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362</w:t>
            </w:r>
          </w:p>
        </w:tc>
        <w:tc>
          <w:tcPr>
            <w:tcW w:w="548" w:type="pct"/>
          </w:tcPr>
          <w:p w14:paraId="07726035" w14:textId="5BE3C4FD"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58.2 (42.8–73.7)</w:t>
            </w:r>
          </w:p>
        </w:tc>
        <w:tc>
          <w:tcPr>
            <w:tcW w:w="329" w:type="pct"/>
          </w:tcPr>
          <w:p w14:paraId="49E190B8" w14:textId="0408164E"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561</w:t>
            </w:r>
          </w:p>
        </w:tc>
        <w:tc>
          <w:tcPr>
            <w:tcW w:w="767" w:type="pct"/>
          </w:tcPr>
          <w:p w14:paraId="6D79B6E9" w14:textId="4394DD5E"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59.9 (43.4–76.5)</w:t>
            </w:r>
          </w:p>
        </w:tc>
        <w:tc>
          <w:tcPr>
            <w:tcW w:w="329" w:type="pct"/>
          </w:tcPr>
          <w:p w14:paraId="716B0134" w14:textId="1801C079"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1886</w:t>
            </w:r>
          </w:p>
        </w:tc>
        <w:tc>
          <w:tcPr>
            <w:tcW w:w="675" w:type="pct"/>
          </w:tcPr>
          <w:p w14:paraId="311A0BC5" w14:textId="51DA3DCD" w:rsidR="00E67B47" w:rsidRPr="003B73DB" w:rsidRDefault="00E67B47" w:rsidP="00E67B47">
            <w:pPr>
              <w:rPr>
                <w:rFonts w:asciiTheme="minorHAnsi" w:hAnsiTheme="minorHAnsi" w:cstheme="minorHAnsi"/>
                <w:sz w:val="18"/>
                <w:szCs w:val="18"/>
              </w:rPr>
            </w:pPr>
            <w:r w:rsidRPr="003B73DB">
              <w:rPr>
                <w:rFonts w:asciiTheme="minorHAnsi" w:hAnsiTheme="minorHAnsi" w:cstheme="minorHAnsi"/>
                <w:sz w:val="18"/>
                <w:szCs w:val="18"/>
              </w:rPr>
              <w:t>59.5 (44.4–74.6)</w:t>
            </w:r>
          </w:p>
        </w:tc>
      </w:tr>
      <w:tr w:rsidR="001E6B28" w:rsidRPr="003B73DB" w14:paraId="7F46A0C4" w14:textId="77777777" w:rsidTr="001E6B28">
        <w:trPr>
          <w:trHeight w:val="247"/>
        </w:trPr>
        <w:tc>
          <w:tcPr>
            <w:tcW w:w="5000" w:type="pct"/>
            <w:gridSpan w:val="10"/>
            <w:noWrap/>
          </w:tcPr>
          <w:p w14:paraId="20192254" w14:textId="1D3F1469" w:rsidR="001E6B28" w:rsidRPr="003B73DB" w:rsidRDefault="001E6B28" w:rsidP="00E7450D">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t>Concession status</w:t>
            </w:r>
          </w:p>
        </w:tc>
      </w:tr>
      <w:tr w:rsidR="00524373" w:rsidRPr="003B73DB" w14:paraId="72BBEF30" w14:textId="77777777" w:rsidTr="00524373">
        <w:trPr>
          <w:trHeight w:val="247"/>
        </w:trPr>
        <w:tc>
          <w:tcPr>
            <w:tcW w:w="107" w:type="pct"/>
            <w:noWrap/>
          </w:tcPr>
          <w:p w14:paraId="53927E81" w14:textId="77777777" w:rsidR="00BA330F" w:rsidRPr="003B73DB" w:rsidRDefault="00BA330F" w:rsidP="00BA330F">
            <w:pPr>
              <w:rPr>
                <w:rFonts w:asciiTheme="minorHAnsi" w:hAnsiTheme="minorHAnsi" w:cstheme="minorHAnsi"/>
                <w:sz w:val="18"/>
                <w:szCs w:val="18"/>
              </w:rPr>
            </w:pPr>
          </w:p>
        </w:tc>
        <w:tc>
          <w:tcPr>
            <w:tcW w:w="929" w:type="pct"/>
          </w:tcPr>
          <w:p w14:paraId="360C0C15" w14:textId="77777777" w:rsidR="00BA330F" w:rsidRPr="003B73DB" w:rsidRDefault="00BA330F" w:rsidP="00BA330F">
            <w:pPr>
              <w:rPr>
                <w:rFonts w:asciiTheme="minorHAnsi" w:eastAsia="Calibri" w:hAnsiTheme="minorHAnsi" w:cstheme="minorHAnsi"/>
                <w:sz w:val="18"/>
                <w:szCs w:val="18"/>
              </w:rPr>
            </w:pPr>
            <w:r w:rsidRPr="003B73DB">
              <w:rPr>
                <w:rFonts w:asciiTheme="minorHAnsi" w:eastAsia="Calibri" w:hAnsiTheme="minorHAnsi" w:cstheme="minorHAnsi"/>
                <w:sz w:val="18"/>
                <w:szCs w:val="18"/>
              </w:rPr>
              <w:t>No concession</w:t>
            </w:r>
          </w:p>
        </w:tc>
        <w:tc>
          <w:tcPr>
            <w:tcW w:w="329" w:type="pct"/>
          </w:tcPr>
          <w:p w14:paraId="073846B7" w14:textId="31F440B6"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739</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050</w:t>
            </w:r>
          </w:p>
        </w:tc>
        <w:tc>
          <w:tcPr>
            <w:tcW w:w="658" w:type="pct"/>
          </w:tcPr>
          <w:p w14:paraId="14FDA018" w14:textId="5DFDB351"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76.9 (75.5–78.3)</w:t>
            </w:r>
          </w:p>
        </w:tc>
        <w:tc>
          <w:tcPr>
            <w:tcW w:w="329" w:type="pct"/>
          </w:tcPr>
          <w:p w14:paraId="60F36261" w14:textId="1F1C778D"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3</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487</w:t>
            </w:r>
          </w:p>
        </w:tc>
        <w:tc>
          <w:tcPr>
            <w:tcW w:w="548" w:type="pct"/>
          </w:tcPr>
          <w:p w14:paraId="7411FCC6" w14:textId="4D17A1CF"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86.0 (82.1–89.9)</w:t>
            </w:r>
          </w:p>
        </w:tc>
        <w:tc>
          <w:tcPr>
            <w:tcW w:w="329" w:type="pct"/>
          </w:tcPr>
          <w:p w14:paraId="711B3A74" w14:textId="454C5779"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2</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301</w:t>
            </w:r>
          </w:p>
        </w:tc>
        <w:tc>
          <w:tcPr>
            <w:tcW w:w="767" w:type="pct"/>
          </w:tcPr>
          <w:p w14:paraId="3C9E5E2A" w14:textId="5E176BD5"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88.4 (84.7–92.0)</w:t>
            </w:r>
          </w:p>
        </w:tc>
        <w:tc>
          <w:tcPr>
            <w:tcW w:w="329" w:type="pct"/>
          </w:tcPr>
          <w:p w14:paraId="228F4C00" w14:textId="7A0B0B6E"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2734</w:t>
            </w:r>
          </w:p>
        </w:tc>
        <w:tc>
          <w:tcPr>
            <w:tcW w:w="675" w:type="pct"/>
          </w:tcPr>
          <w:p w14:paraId="6E634E33" w14:textId="7776195C"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86.2 (82.4–90.1)</w:t>
            </w:r>
          </w:p>
        </w:tc>
      </w:tr>
      <w:tr w:rsidR="00524373" w:rsidRPr="003B73DB" w14:paraId="0E61FC01" w14:textId="77777777" w:rsidTr="00524373">
        <w:trPr>
          <w:trHeight w:val="247"/>
        </w:trPr>
        <w:tc>
          <w:tcPr>
            <w:tcW w:w="107" w:type="pct"/>
            <w:noWrap/>
          </w:tcPr>
          <w:p w14:paraId="2ED3FD99" w14:textId="77777777" w:rsidR="00BA330F" w:rsidRPr="003B73DB" w:rsidRDefault="00BA330F" w:rsidP="00BA330F">
            <w:pPr>
              <w:rPr>
                <w:rFonts w:asciiTheme="minorHAnsi" w:hAnsiTheme="minorHAnsi" w:cstheme="minorHAnsi"/>
                <w:sz w:val="18"/>
                <w:szCs w:val="18"/>
              </w:rPr>
            </w:pPr>
          </w:p>
        </w:tc>
        <w:tc>
          <w:tcPr>
            <w:tcW w:w="929" w:type="pct"/>
          </w:tcPr>
          <w:p w14:paraId="15B4A57C" w14:textId="0CD1F788" w:rsidR="00BA330F" w:rsidRPr="003B73DB" w:rsidRDefault="00BA330F" w:rsidP="00BA330F">
            <w:pPr>
              <w:rPr>
                <w:rFonts w:asciiTheme="minorHAnsi" w:eastAsia="Calibri" w:hAnsiTheme="minorHAnsi" w:cstheme="minorHAnsi"/>
                <w:sz w:val="18"/>
                <w:szCs w:val="18"/>
              </w:rPr>
            </w:pPr>
            <w:r w:rsidRPr="003B73DB">
              <w:rPr>
                <w:rFonts w:asciiTheme="minorHAnsi" w:eastAsia="Calibri" w:hAnsiTheme="minorHAnsi" w:cstheme="minorHAnsi"/>
                <w:sz w:val="18"/>
                <w:szCs w:val="18"/>
              </w:rPr>
              <w:t>Concession</w:t>
            </w:r>
            <w:r w:rsidR="0008463F" w:rsidRPr="003B73DB">
              <w:rPr>
                <w:rFonts w:asciiTheme="minorHAnsi" w:eastAsia="Calibri" w:hAnsiTheme="minorHAnsi" w:cstheme="minorHAnsi"/>
                <w:sz w:val="18"/>
                <w:szCs w:val="18"/>
              </w:rPr>
              <w:t>/Healthcare card</w:t>
            </w:r>
          </w:p>
        </w:tc>
        <w:tc>
          <w:tcPr>
            <w:tcW w:w="329" w:type="pct"/>
          </w:tcPr>
          <w:p w14:paraId="4E3D43CA" w14:textId="02635938"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222</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358</w:t>
            </w:r>
          </w:p>
        </w:tc>
        <w:tc>
          <w:tcPr>
            <w:tcW w:w="658" w:type="pct"/>
          </w:tcPr>
          <w:p w14:paraId="1F5E69A3" w14:textId="53C30051"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23.1 (21.7–24.5)</w:t>
            </w:r>
          </w:p>
        </w:tc>
        <w:tc>
          <w:tcPr>
            <w:tcW w:w="329" w:type="pct"/>
          </w:tcPr>
          <w:p w14:paraId="0407501C" w14:textId="1EA74F74"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568</w:t>
            </w:r>
          </w:p>
        </w:tc>
        <w:tc>
          <w:tcPr>
            <w:tcW w:w="548" w:type="pct"/>
          </w:tcPr>
          <w:p w14:paraId="2798F700" w14:textId="139FD309"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14.0 (10.1–17.9)</w:t>
            </w:r>
          </w:p>
        </w:tc>
        <w:tc>
          <w:tcPr>
            <w:tcW w:w="329" w:type="pct"/>
          </w:tcPr>
          <w:p w14:paraId="324870A6" w14:textId="4390B0CE"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303</w:t>
            </w:r>
          </w:p>
        </w:tc>
        <w:tc>
          <w:tcPr>
            <w:tcW w:w="767" w:type="pct"/>
          </w:tcPr>
          <w:p w14:paraId="20166C3E" w14:textId="20DBB44B"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11.6 (8.0–15.3)</w:t>
            </w:r>
          </w:p>
        </w:tc>
        <w:tc>
          <w:tcPr>
            <w:tcW w:w="329" w:type="pct"/>
          </w:tcPr>
          <w:p w14:paraId="17435B7F" w14:textId="14C281C3"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436</w:t>
            </w:r>
          </w:p>
        </w:tc>
        <w:tc>
          <w:tcPr>
            <w:tcW w:w="675" w:type="pct"/>
          </w:tcPr>
          <w:p w14:paraId="0E19C9DE" w14:textId="08B7CEF8" w:rsidR="00BA330F" w:rsidRPr="003B73DB" w:rsidRDefault="00BA330F" w:rsidP="00BA330F">
            <w:pPr>
              <w:rPr>
                <w:rFonts w:asciiTheme="minorHAnsi" w:hAnsiTheme="minorHAnsi" w:cstheme="minorHAnsi"/>
                <w:sz w:val="18"/>
                <w:szCs w:val="18"/>
              </w:rPr>
            </w:pPr>
            <w:r w:rsidRPr="003B73DB">
              <w:rPr>
                <w:rFonts w:asciiTheme="minorHAnsi" w:hAnsiTheme="minorHAnsi" w:cstheme="minorHAnsi"/>
                <w:sz w:val="18"/>
                <w:szCs w:val="18"/>
              </w:rPr>
              <w:t>13.8 (9.9–17.6)</w:t>
            </w:r>
          </w:p>
        </w:tc>
      </w:tr>
      <w:tr w:rsidR="001E6B28" w:rsidRPr="003B73DB" w14:paraId="202C0607" w14:textId="77777777" w:rsidTr="001E6B28">
        <w:trPr>
          <w:trHeight w:val="247"/>
        </w:trPr>
        <w:tc>
          <w:tcPr>
            <w:tcW w:w="5000" w:type="pct"/>
            <w:gridSpan w:val="10"/>
            <w:noWrap/>
          </w:tcPr>
          <w:p w14:paraId="69273513" w14:textId="2411D189" w:rsidR="001E6B28" w:rsidRPr="003B73DB" w:rsidRDefault="001E6B28" w:rsidP="00E7450D">
            <w:pPr>
              <w:rPr>
                <w:rFonts w:asciiTheme="minorHAnsi" w:hAnsiTheme="minorHAnsi" w:cstheme="minorHAnsi"/>
                <w:sz w:val="18"/>
                <w:szCs w:val="18"/>
              </w:rPr>
            </w:pPr>
            <w:bookmarkStart w:id="21" w:name="_Hlk77748632"/>
            <w:r w:rsidRPr="003B73DB">
              <w:rPr>
                <w:rStyle w:val="Bolditalic"/>
                <w:rFonts w:asciiTheme="minorHAnsi" w:eastAsia="Calibri" w:hAnsiTheme="minorHAnsi" w:cstheme="minorHAnsi"/>
                <w:sz w:val="18"/>
                <w:szCs w:val="18"/>
              </w:rPr>
              <w:t>Aboriginal and Torres Strait Islander Status</w:t>
            </w:r>
          </w:p>
        </w:tc>
      </w:tr>
      <w:tr w:rsidR="00524373" w:rsidRPr="003B73DB" w14:paraId="5AFAC939" w14:textId="77777777" w:rsidTr="00524373">
        <w:trPr>
          <w:trHeight w:val="247"/>
        </w:trPr>
        <w:tc>
          <w:tcPr>
            <w:tcW w:w="107" w:type="pct"/>
            <w:noWrap/>
          </w:tcPr>
          <w:p w14:paraId="53EFF224" w14:textId="77777777" w:rsidR="003E28B9" w:rsidRPr="003B73DB" w:rsidRDefault="003E28B9" w:rsidP="003E28B9">
            <w:pPr>
              <w:rPr>
                <w:rFonts w:asciiTheme="minorHAnsi" w:hAnsiTheme="minorHAnsi" w:cstheme="minorHAnsi"/>
                <w:sz w:val="18"/>
                <w:szCs w:val="18"/>
              </w:rPr>
            </w:pPr>
          </w:p>
        </w:tc>
        <w:tc>
          <w:tcPr>
            <w:tcW w:w="929" w:type="pct"/>
          </w:tcPr>
          <w:p w14:paraId="37292060" w14:textId="77777777" w:rsidR="003E28B9" w:rsidRPr="003B73DB" w:rsidRDefault="003E28B9" w:rsidP="003E28B9">
            <w:pPr>
              <w:rPr>
                <w:rFonts w:asciiTheme="minorHAnsi" w:eastAsia="Calibri" w:hAnsiTheme="minorHAnsi" w:cstheme="minorHAnsi"/>
                <w:b/>
                <w:i/>
                <w:iCs/>
                <w:sz w:val="18"/>
                <w:szCs w:val="18"/>
              </w:rPr>
            </w:pPr>
            <w:r w:rsidRPr="003B73DB">
              <w:rPr>
                <w:rStyle w:val="Bolditalic"/>
                <w:rFonts w:asciiTheme="minorHAnsi" w:eastAsia="Calibri" w:hAnsiTheme="minorHAnsi" w:cstheme="minorHAnsi"/>
                <w:b w:val="0"/>
                <w:i w:val="0"/>
                <w:iCs/>
                <w:sz w:val="18"/>
                <w:szCs w:val="18"/>
              </w:rPr>
              <w:t>Aboriginal and Torres Strait Islander</w:t>
            </w:r>
          </w:p>
        </w:tc>
        <w:tc>
          <w:tcPr>
            <w:tcW w:w="329" w:type="pct"/>
          </w:tcPr>
          <w:p w14:paraId="3FCBDFC9" w14:textId="38626E52"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22</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915</w:t>
            </w:r>
          </w:p>
        </w:tc>
        <w:tc>
          <w:tcPr>
            <w:tcW w:w="658" w:type="pct"/>
          </w:tcPr>
          <w:p w14:paraId="0B5504DA" w14:textId="2B94966C"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2.4 (1.9–2.8)</w:t>
            </w:r>
          </w:p>
        </w:tc>
        <w:tc>
          <w:tcPr>
            <w:tcW w:w="329" w:type="pct"/>
          </w:tcPr>
          <w:p w14:paraId="57A7E913" w14:textId="4E073A70"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60</w:t>
            </w:r>
          </w:p>
        </w:tc>
        <w:tc>
          <w:tcPr>
            <w:tcW w:w="548" w:type="pct"/>
          </w:tcPr>
          <w:p w14:paraId="5FA55B7C" w14:textId="2CF79727"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1.5 (0.7–2.3)</w:t>
            </w:r>
          </w:p>
        </w:tc>
        <w:tc>
          <w:tcPr>
            <w:tcW w:w="329" w:type="pct"/>
          </w:tcPr>
          <w:p w14:paraId="65B39F3A" w14:textId="2B52B6C1"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25</w:t>
            </w:r>
          </w:p>
        </w:tc>
        <w:tc>
          <w:tcPr>
            <w:tcW w:w="767" w:type="pct"/>
          </w:tcPr>
          <w:p w14:paraId="36F06596" w14:textId="1F39D7D1"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1.0 (0.4–1.5)</w:t>
            </w:r>
          </w:p>
        </w:tc>
        <w:tc>
          <w:tcPr>
            <w:tcW w:w="329" w:type="pct"/>
          </w:tcPr>
          <w:p w14:paraId="3F760C73" w14:textId="706327E5"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45</w:t>
            </w:r>
          </w:p>
        </w:tc>
        <w:tc>
          <w:tcPr>
            <w:tcW w:w="675" w:type="pct"/>
          </w:tcPr>
          <w:p w14:paraId="2EC87344" w14:textId="4CFB9364"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1.4 (0.5–2.3)</w:t>
            </w:r>
          </w:p>
        </w:tc>
      </w:tr>
      <w:tr w:rsidR="00524373" w:rsidRPr="003B73DB" w14:paraId="2F29FE22" w14:textId="77777777" w:rsidTr="00524373">
        <w:trPr>
          <w:trHeight w:val="247"/>
        </w:trPr>
        <w:tc>
          <w:tcPr>
            <w:tcW w:w="107" w:type="pct"/>
            <w:noWrap/>
          </w:tcPr>
          <w:p w14:paraId="62068185" w14:textId="77777777" w:rsidR="003E28B9" w:rsidRPr="003B73DB" w:rsidRDefault="003E28B9" w:rsidP="003E28B9">
            <w:pPr>
              <w:rPr>
                <w:rFonts w:asciiTheme="minorHAnsi" w:hAnsiTheme="minorHAnsi" w:cstheme="minorHAnsi"/>
                <w:sz w:val="18"/>
                <w:szCs w:val="18"/>
              </w:rPr>
            </w:pPr>
          </w:p>
        </w:tc>
        <w:tc>
          <w:tcPr>
            <w:tcW w:w="929" w:type="pct"/>
          </w:tcPr>
          <w:p w14:paraId="2EA3C826" w14:textId="77777777" w:rsidR="003E28B9" w:rsidRPr="003B73DB" w:rsidRDefault="003E28B9" w:rsidP="003E28B9">
            <w:pPr>
              <w:rPr>
                <w:rFonts w:asciiTheme="minorHAnsi" w:eastAsia="Calibri" w:hAnsiTheme="minorHAnsi" w:cstheme="minorHAnsi"/>
                <w:b/>
                <w:i/>
                <w:iCs/>
                <w:sz w:val="18"/>
                <w:szCs w:val="18"/>
              </w:rPr>
            </w:pPr>
            <w:r w:rsidRPr="003B73DB">
              <w:rPr>
                <w:rStyle w:val="Bolditalic"/>
                <w:rFonts w:asciiTheme="minorHAnsi" w:eastAsia="Calibri" w:hAnsiTheme="minorHAnsi" w:cstheme="minorHAnsi"/>
                <w:b w:val="0"/>
                <w:i w:val="0"/>
                <w:iCs/>
                <w:sz w:val="18"/>
                <w:szCs w:val="18"/>
              </w:rPr>
              <w:t>Not Aboriginal and Torres Strait Islander</w:t>
            </w:r>
          </w:p>
        </w:tc>
        <w:tc>
          <w:tcPr>
            <w:tcW w:w="329" w:type="pct"/>
          </w:tcPr>
          <w:p w14:paraId="5C4224CE" w14:textId="332F0361"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744</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417</w:t>
            </w:r>
          </w:p>
        </w:tc>
        <w:tc>
          <w:tcPr>
            <w:tcW w:w="658" w:type="pct"/>
          </w:tcPr>
          <w:p w14:paraId="708AEC38" w14:textId="17AA5D77"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77.4 (74.8–80.1)</w:t>
            </w:r>
          </w:p>
        </w:tc>
        <w:tc>
          <w:tcPr>
            <w:tcW w:w="329" w:type="pct"/>
          </w:tcPr>
          <w:p w14:paraId="32676610" w14:textId="22231A0A"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3</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063</w:t>
            </w:r>
          </w:p>
          <w:p w14:paraId="1C950413" w14:textId="44673C00" w:rsidR="003E28B9" w:rsidRPr="003B73DB" w:rsidRDefault="003E28B9" w:rsidP="003E28B9">
            <w:pPr>
              <w:rPr>
                <w:rFonts w:asciiTheme="minorHAnsi" w:hAnsiTheme="minorHAnsi" w:cstheme="minorHAnsi"/>
                <w:sz w:val="18"/>
                <w:szCs w:val="18"/>
              </w:rPr>
            </w:pPr>
          </w:p>
        </w:tc>
        <w:tc>
          <w:tcPr>
            <w:tcW w:w="548" w:type="pct"/>
          </w:tcPr>
          <w:p w14:paraId="1BCA1DC1" w14:textId="71A37C03"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75.5 (62.5–88.6)</w:t>
            </w:r>
          </w:p>
        </w:tc>
        <w:tc>
          <w:tcPr>
            <w:tcW w:w="329" w:type="pct"/>
          </w:tcPr>
          <w:p w14:paraId="33E42837" w14:textId="1CC48C15"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1</w:t>
            </w:r>
            <w:r w:rsidR="00AB7614" w:rsidRPr="003B73DB">
              <w:rPr>
                <w:rFonts w:asciiTheme="minorHAnsi" w:hAnsiTheme="minorHAnsi" w:cstheme="minorHAnsi"/>
                <w:sz w:val="18"/>
                <w:szCs w:val="18"/>
              </w:rPr>
              <w:t>,</w:t>
            </w:r>
            <w:r w:rsidRPr="003B73DB">
              <w:rPr>
                <w:rFonts w:asciiTheme="minorHAnsi" w:hAnsiTheme="minorHAnsi" w:cstheme="minorHAnsi"/>
                <w:sz w:val="18"/>
                <w:szCs w:val="18"/>
              </w:rPr>
              <w:t>982</w:t>
            </w:r>
          </w:p>
        </w:tc>
        <w:tc>
          <w:tcPr>
            <w:tcW w:w="767" w:type="pct"/>
          </w:tcPr>
          <w:p w14:paraId="52E79B2C" w14:textId="2610A92B"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76.1 (60.6–91.7)</w:t>
            </w:r>
          </w:p>
        </w:tc>
        <w:tc>
          <w:tcPr>
            <w:tcW w:w="329" w:type="pct"/>
          </w:tcPr>
          <w:p w14:paraId="1A38D4FB" w14:textId="3A7F7686"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2425</w:t>
            </w:r>
          </w:p>
        </w:tc>
        <w:tc>
          <w:tcPr>
            <w:tcW w:w="675" w:type="pct"/>
          </w:tcPr>
          <w:p w14:paraId="114F6D8A" w14:textId="4F0BB6C9"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76.5 (63.1–89.9)</w:t>
            </w:r>
          </w:p>
        </w:tc>
      </w:tr>
      <w:tr w:rsidR="00524373" w:rsidRPr="003B73DB" w14:paraId="0C0D9076" w14:textId="77777777" w:rsidTr="00524373">
        <w:trPr>
          <w:trHeight w:val="247"/>
        </w:trPr>
        <w:tc>
          <w:tcPr>
            <w:tcW w:w="107" w:type="pct"/>
            <w:noWrap/>
          </w:tcPr>
          <w:p w14:paraId="79071E43" w14:textId="77777777" w:rsidR="003E28B9" w:rsidRPr="003B73DB" w:rsidRDefault="003E28B9" w:rsidP="003E28B9">
            <w:pPr>
              <w:rPr>
                <w:rFonts w:asciiTheme="minorHAnsi" w:hAnsiTheme="minorHAnsi" w:cstheme="minorHAnsi"/>
                <w:sz w:val="18"/>
                <w:szCs w:val="18"/>
              </w:rPr>
            </w:pPr>
          </w:p>
        </w:tc>
        <w:tc>
          <w:tcPr>
            <w:tcW w:w="929" w:type="pct"/>
          </w:tcPr>
          <w:p w14:paraId="2120EE39" w14:textId="77777777" w:rsidR="003E28B9" w:rsidRPr="003B73DB" w:rsidRDefault="003E28B9" w:rsidP="003E28B9">
            <w:pPr>
              <w:rPr>
                <w:rFonts w:asciiTheme="minorHAnsi" w:eastAsia="Calibri" w:hAnsiTheme="minorHAnsi" w:cstheme="minorHAnsi"/>
                <w:iCs/>
                <w:sz w:val="18"/>
                <w:szCs w:val="18"/>
              </w:rPr>
            </w:pPr>
            <w:r w:rsidRPr="003B73DB">
              <w:rPr>
                <w:rFonts w:asciiTheme="minorHAnsi" w:eastAsia="Calibri" w:hAnsiTheme="minorHAnsi" w:cstheme="minorHAnsi"/>
                <w:iCs/>
                <w:sz w:val="18"/>
                <w:szCs w:val="18"/>
              </w:rPr>
              <w:t>Not reported</w:t>
            </w:r>
          </w:p>
        </w:tc>
        <w:tc>
          <w:tcPr>
            <w:tcW w:w="329" w:type="pct"/>
          </w:tcPr>
          <w:p w14:paraId="075FBA2E" w14:textId="2DA16493"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194</w:t>
            </w:r>
            <w:r w:rsidR="00A85CC1" w:rsidRPr="003B73DB">
              <w:rPr>
                <w:rFonts w:asciiTheme="minorHAnsi" w:hAnsiTheme="minorHAnsi" w:cstheme="minorHAnsi"/>
                <w:sz w:val="18"/>
                <w:szCs w:val="18"/>
              </w:rPr>
              <w:t>,</w:t>
            </w:r>
            <w:r w:rsidRPr="003B73DB">
              <w:rPr>
                <w:rFonts w:asciiTheme="minorHAnsi" w:hAnsiTheme="minorHAnsi" w:cstheme="minorHAnsi"/>
                <w:sz w:val="18"/>
                <w:szCs w:val="18"/>
              </w:rPr>
              <w:t>076</w:t>
            </w:r>
          </w:p>
        </w:tc>
        <w:tc>
          <w:tcPr>
            <w:tcW w:w="658" w:type="pct"/>
          </w:tcPr>
          <w:p w14:paraId="7E763666" w14:textId="3EFA7A79"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20.2 (17.5–22.9)</w:t>
            </w:r>
          </w:p>
        </w:tc>
        <w:tc>
          <w:tcPr>
            <w:tcW w:w="329" w:type="pct"/>
          </w:tcPr>
          <w:p w14:paraId="60BCA625" w14:textId="77777777"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932</w:t>
            </w:r>
          </w:p>
          <w:p w14:paraId="1811D008" w14:textId="0850D04E" w:rsidR="003E28B9" w:rsidRPr="003B73DB" w:rsidRDefault="003E28B9" w:rsidP="003E28B9">
            <w:pPr>
              <w:rPr>
                <w:rFonts w:asciiTheme="minorHAnsi" w:hAnsiTheme="minorHAnsi" w:cstheme="minorHAnsi"/>
                <w:sz w:val="18"/>
                <w:szCs w:val="18"/>
              </w:rPr>
            </w:pPr>
          </w:p>
        </w:tc>
        <w:tc>
          <w:tcPr>
            <w:tcW w:w="548" w:type="pct"/>
          </w:tcPr>
          <w:p w14:paraId="7E6688D0" w14:textId="1AA9281B"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23.0 (10.1–35.9)</w:t>
            </w:r>
          </w:p>
        </w:tc>
        <w:tc>
          <w:tcPr>
            <w:tcW w:w="329" w:type="pct"/>
          </w:tcPr>
          <w:p w14:paraId="3E9B7F76" w14:textId="68368E84"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597</w:t>
            </w:r>
          </w:p>
        </w:tc>
        <w:tc>
          <w:tcPr>
            <w:tcW w:w="767" w:type="pct"/>
          </w:tcPr>
          <w:p w14:paraId="6E759AEB" w14:textId="10064B20"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22.9 (7.5–38.3)</w:t>
            </w:r>
          </w:p>
        </w:tc>
        <w:tc>
          <w:tcPr>
            <w:tcW w:w="329" w:type="pct"/>
          </w:tcPr>
          <w:p w14:paraId="30C52D65" w14:textId="366C485F"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700</w:t>
            </w:r>
          </w:p>
        </w:tc>
        <w:tc>
          <w:tcPr>
            <w:tcW w:w="675" w:type="pct"/>
          </w:tcPr>
          <w:p w14:paraId="176B57A2" w14:textId="52E35065" w:rsidR="003E28B9" w:rsidRPr="003B73DB" w:rsidRDefault="003E28B9" w:rsidP="003E28B9">
            <w:pPr>
              <w:rPr>
                <w:rFonts w:asciiTheme="minorHAnsi" w:hAnsiTheme="minorHAnsi" w:cstheme="minorHAnsi"/>
                <w:sz w:val="18"/>
                <w:szCs w:val="18"/>
              </w:rPr>
            </w:pPr>
            <w:r w:rsidRPr="003B73DB">
              <w:rPr>
                <w:rFonts w:asciiTheme="minorHAnsi" w:hAnsiTheme="minorHAnsi" w:cstheme="minorHAnsi"/>
                <w:sz w:val="18"/>
                <w:szCs w:val="18"/>
              </w:rPr>
              <w:t>22.1 (8.9–35.3)</w:t>
            </w:r>
          </w:p>
        </w:tc>
      </w:tr>
      <w:bookmarkEnd w:id="21"/>
    </w:tbl>
    <w:p w14:paraId="2183DF24" w14:textId="5B141D20" w:rsidR="00A10332" w:rsidRPr="003B73DB" w:rsidRDefault="00A10332" w:rsidP="00C13854">
      <w:pPr>
        <w:pStyle w:val="Tabletitle"/>
      </w:pPr>
    </w:p>
    <w:p w14:paraId="23BC76B8" w14:textId="7548D135" w:rsidR="009B397E" w:rsidRPr="003B73DB" w:rsidRDefault="009B397E" w:rsidP="00A44D03">
      <w:pPr>
        <w:pStyle w:val="Tabletitle"/>
        <w:keepNext/>
        <w:shd w:val="clear" w:color="auto" w:fill="FFFFFF" w:themeFill="background1"/>
        <w:spacing w:after="120" w:line="260" w:lineRule="exact"/>
        <w:outlineLvl w:val="2"/>
        <w:rPr>
          <w:lang w:eastAsia="en-US"/>
        </w:rPr>
      </w:pPr>
      <w:r w:rsidRPr="003B73DB">
        <w:lastRenderedPageBreak/>
        <w:t xml:space="preserve">Table </w:t>
      </w:r>
      <w:r w:rsidR="00E80BBA" w:rsidRPr="003B73DB">
        <w:t>4</w:t>
      </w:r>
      <w:r w:rsidRPr="003B73DB">
        <w:t xml:space="preserve">. Sociodemographic characteristics of the patients prescribed </w:t>
      </w:r>
      <w:proofErr w:type="spellStart"/>
      <w:r w:rsidRPr="003B73DB">
        <w:t>PrEP</w:t>
      </w:r>
      <w:proofErr w:type="spellEnd"/>
      <w:r w:rsidRPr="003B73DB">
        <w:t xml:space="preserve"> at high vs low </w:t>
      </w:r>
      <w:proofErr w:type="spellStart"/>
      <w:r w:rsidRPr="003B73DB">
        <w:t>PrEP</w:t>
      </w:r>
      <w:proofErr w:type="spellEnd"/>
      <w:r w:rsidRPr="003B73DB">
        <w:t xml:space="preserve"> caseload practices for time periods T1 </w:t>
      </w:r>
      <w:r w:rsidR="00A44D03" w:rsidRPr="003B73DB">
        <w:t xml:space="preserve">(1 April 2018 to 30 September 2019) </w:t>
      </w:r>
      <w:r w:rsidRPr="003B73DB">
        <w:t>and T2</w:t>
      </w:r>
      <w:r w:rsidR="00A44D03" w:rsidRPr="003B73DB">
        <w:t xml:space="preserve"> (</w:t>
      </w:r>
      <w:r w:rsidR="00EC5ABC" w:rsidRPr="003B73DB">
        <w:t>1 October 2019 and 31 March 2021)</w:t>
      </w:r>
    </w:p>
    <w:tbl>
      <w:tblPr>
        <w:tblStyle w:val="TableNPSstandar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5"/>
        <w:gridCol w:w="2266"/>
        <w:gridCol w:w="1134"/>
        <w:gridCol w:w="1417"/>
        <w:gridCol w:w="1132"/>
        <w:gridCol w:w="1417"/>
        <w:gridCol w:w="1134"/>
        <w:gridCol w:w="1417"/>
        <w:gridCol w:w="1132"/>
        <w:gridCol w:w="1476"/>
      </w:tblGrid>
      <w:tr w:rsidR="001E6B28" w:rsidRPr="003B73DB" w14:paraId="536AA757" w14:textId="77777777" w:rsidTr="00DA1DAD">
        <w:trPr>
          <w:cnfStyle w:val="100000000000" w:firstRow="1" w:lastRow="0" w:firstColumn="0" w:lastColumn="0" w:oddVBand="0" w:evenVBand="0" w:oddHBand="0" w:evenHBand="0" w:firstRowFirstColumn="0" w:firstRowLastColumn="0" w:lastRowFirstColumn="0" w:lastRowLastColumn="0"/>
          <w:trHeight w:val="247"/>
        </w:trPr>
        <w:tc>
          <w:tcPr>
            <w:tcW w:w="1039" w:type="pct"/>
            <w:gridSpan w:val="2"/>
            <w:vMerge w:val="restart"/>
            <w:tcBorders>
              <w:top w:val="single" w:sz="4" w:space="0" w:color="auto"/>
              <w:left w:val="single" w:sz="4" w:space="0" w:color="auto"/>
              <w:right w:val="single" w:sz="4" w:space="0" w:color="auto"/>
            </w:tcBorders>
            <w:shd w:val="clear" w:color="auto" w:fill="BFBFBF" w:themeFill="background1" w:themeFillShade="BF"/>
            <w:noWrap/>
          </w:tcPr>
          <w:p w14:paraId="10233854" w14:textId="5ABF932C" w:rsidR="001E6B28" w:rsidRPr="003B73DB" w:rsidRDefault="001E6B28" w:rsidP="00DA1DAD">
            <w:pPr>
              <w:spacing w:before="0"/>
              <w:rPr>
                <w:rFonts w:asciiTheme="minorHAnsi" w:eastAsia="Calibri" w:hAnsiTheme="minorHAnsi" w:cstheme="minorHAnsi"/>
                <w:sz w:val="18"/>
                <w:szCs w:val="18"/>
              </w:rPr>
            </w:pPr>
            <w:r w:rsidRPr="003B73DB">
              <w:rPr>
                <w:rFonts w:asciiTheme="minorHAnsi" w:eastAsia="Calibri" w:hAnsiTheme="minorHAnsi" w:cstheme="minorHAnsi"/>
                <w:sz w:val="18"/>
                <w:szCs w:val="18"/>
              </w:rPr>
              <w:t>Characteristic</w:t>
            </w:r>
          </w:p>
        </w:tc>
        <w:tc>
          <w:tcPr>
            <w:tcW w:w="1969"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34ACEF" w14:textId="77777777" w:rsidR="001E6B28" w:rsidRPr="003B73DB" w:rsidRDefault="001E6B28"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T1: 1 April 2018 to 30 September 2019</w:t>
            </w:r>
          </w:p>
        </w:tc>
        <w:tc>
          <w:tcPr>
            <w:tcW w:w="199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DB0C11" w14:textId="77777777" w:rsidR="001E6B28" w:rsidRPr="003B73DB" w:rsidRDefault="001E6B28"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T2: 1 October 2019 to 31 March 2021</w:t>
            </w:r>
          </w:p>
        </w:tc>
      </w:tr>
      <w:tr w:rsidR="001E6B28" w:rsidRPr="003B73DB" w14:paraId="621C03A6" w14:textId="77777777" w:rsidTr="00DA1DAD">
        <w:trPr>
          <w:trHeight w:val="247"/>
        </w:trPr>
        <w:tc>
          <w:tcPr>
            <w:tcW w:w="1039" w:type="pct"/>
            <w:gridSpan w:val="2"/>
            <w:vMerge/>
            <w:tcBorders>
              <w:left w:val="single" w:sz="4" w:space="0" w:color="auto"/>
              <w:right w:val="single" w:sz="4" w:space="0" w:color="auto"/>
            </w:tcBorders>
            <w:shd w:val="clear" w:color="auto" w:fill="BFBFBF" w:themeFill="background1" w:themeFillShade="BF"/>
            <w:noWrap/>
            <w:hideMark/>
          </w:tcPr>
          <w:p w14:paraId="3DA2932A" w14:textId="6E00DB17" w:rsidR="001E6B28" w:rsidRPr="003B73DB" w:rsidRDefault="001E6B28" w:rsidP="00DA1DAD">
            <w:pPr>
              <w:spacing w:before="0"/>
              <w:rPr>
                <w:rFonts w:asciiTheme="minorHAnsi" w:hAnsiTheme="minorHAnsi" w:cstheme="minorHAnsi"/>
                <w:sz w:val="18"/>
                <w:szCs w:val="18"/>
              </w:rPr>
            </w:pPr>
          </w:p>
        </w:tc>
        <w:tc>
          <w:tcPr>
            <w:tcW w:w="985" w:type="pct"/>
            <w:gridSpan w:val="2"/>
            <w:tcBorders>
              <w:top w:val="single" w:sz="4" w:space="0" w:color="auto"/>
              <w:left w:val="single" w:sz="4" w:space="0" w:color="auto"/>
            </w:tcBorders>
            <w:shd w:val="clear" w:color="auto" w:fill="BFBFBF" w:themeFill="background1" w:themeFillShade="BF"/>
            <w:vAlign w:val="center"/>
            <w:hideMark/>
          </w:tcPr>
          <w:p w14:paraId="20F494F1" w14:textId="77777777" w:rsidR="001E6B28" w:rsidRPr="003B73DB" w:rsidRDefault="001E6B28" w:rsidP="00DA1DAD">
            <w:pPr>
              <w:spacing w:before="0"/>
              <w:rPr>
                <w:rFonts w:asciiTheme="minorHAnsi" w:eastAsia="Calibri" w:hAnsiTheme="minorHAnsi" w:cstheme="minorHAnsi"/>
                <w:b/>
                <w:bCs/>
                <w:sz w:val="18"/>
                <w:szCs w:val="18"/>
              </w:rPr>
            </w:pPr>
            <w:proofErr w:type="spellStart"/>
            <w:r w:rsidRPr="003B73DB">
              <w:rPr>
                <w:rFonts w:asciiTheme="minorHAnsi" w:eastAsia="Calibri" w:hAnsiTheme="minorHAnsi" w:cstheme="minorHAnsi"/>
                <w:b/>
                <w:bCs/>
                <w:sz w:val="18"/>
                <w:szCs w:val="18"/>
              </w:rPr>
              <w:t>PrEP</w:t>
            </w:r>
            <w:proofErr w:type="spellEnd"/>
            <w:r w:rsidRPr="003B73DB">
              <w:rPr>
                <w:rFonts w:asciiTheme="minorHAnsi" w:eastAsia="Calibri" w:hAnsiTheme="minorHAnsi" w:cstheme="minorHAnsi"/>
                <w:b/>
                <w:bCs/>
                <w:sz w:val="18"/>
                <w:szCs w:val="18"/>
              </w:rPr>
              <w:t xml:space="preserve"> T1 High caseload</w:t>
            </w:r>
          </w:p>
        </w:tc>
        <w:tc>
          <w:tcPr>
            <w:tcW w:w="984" w:type="pct"/>
            <w:gridSpan w:val="2"/>
            <w:tcBorders>
              <w:top w:val="single" w:sz="4" w:space="0" w:color="auto"/>
            </w:tcBorders>
            <w:shd w:val="clear" w:color="auto" w:fill="BFBFBF" w:themeFill="background1" w:themeFillShade="BF"/>
            <w:vAlign w:val="center"/>
          </w:tcPr>
          <w:p w14:paraId="62029D7E" w14:textId="77777777" w:rsidR="001E6B28" w:rsidRPr="003B73DB" w:rsidRDefault="001E6B28" w:rsidP="00DA1DAD">
            <w:pPr>
              <w:spacing w:before="0"/>
              <w:rPr>
                <w:rFonts w:asciiTheme="minorHAnsi" w:eastAsia="Calibri" w:hAnsiTheme="minorHAnsi" w:cstheme="minorHAnsi"/>
                <w:b/>
                <w:bCs/>
                <w:sz w:val="18"/>
                <w:szCs w:val="18"/>
              </w:rPr>
            </w:pPr>
            <w:proofErr w:type="spellStart"/>
            <w:r w:rsidRPr="003B73DB">
              <w:rPr>
                <w:rFonts w:asciiTheme="minorHAnsi" w:eastAsia="Calibri" w:hAnsiTheme="minorHAnsi" w:cstheme="minorHAnsi"/>
                <w:b/>
                <w:bCs/>
                <w:sz w:val="18"/>
                <w:szCs w:val="18"/>
              </w:rPr>
              <w:t>PrEP</w:t>
            </w:r>
            <w:proofErr w:type="spellEnd"/>
            <w:r w:rsidRPr="003B73DB">
              <w:rPr>
                <w:rFonts w:asciiTheme="minorHAnsi" w:eastAsia="Calibri" w:hAnsiTheme="minorHAnsi" w:cstheme="minorHAnsi"/>
                <w:b/>
                <w:bCs/>
                <w:sz w:val="18"/>
                <w:szCs w:val="18"/>
              </w:rPr>
              <w:t xml:space="preserve"> T1 Low caseload</w:t>
            </w:r>
          </w:p>
        </w:tc>
        <w:tc>
          <w:tcPr>
            <w:tcW w:w="985" w:type="pct"/>
            <w:gridSpan w:val="2"/>
            <w:tcBorders>
              <w:top w:val="single" w:sz="4" w:space="0" w:color="auto"/>
            </w:tcBorders>
            <w:shd w:val="clear" w:color="auto" w:fill="BFBFBF" w:themeFill="background1" w:themeFillShade="BF"/>
            <w:vAlign w:val="center"/>
          </w:tcPr>
          <w:p w14:paraId="1960D09B" w14:textId="77777777" w:rsidR="001E6B28" w:rsidRPr="003B73DB" w:rsidRDefault="001E6B28" w:rsidP="00DA1DAD">
            <w:pPr>
              <w:spacing w:before="0"/>
              <w:rPr>
                <w:rFonts w:asciiTheme="minorHAnsi" w:eastAsia="Calibri" w:hAnsiTheme="minorHAnsi" w:cstheme="minorHAnsi"/>
                <w:b/>
                <w:bCs/>
                <w:sz w:val="18"/>
                <w:szCs w:val="18"/>
              </w:rPr>
            </w:pPr>
            <w:proofErr w:type="spellStart"/>
            <w:r w:rsidRPr="003B73DB">
              <w:rPr>
                <w:rFonts w:asciiTheme="minorHAnsi" w:eastAsia="Calibri" w:hAnsiTheme="minorHAnsi" w:cstheme="minorHAnsi"/>
                <w:b/>
                <w:bCs/>
                <w:sz w:val="18"/>
                <w:szCs w:val="18"/>
              </w:rPr>
              <w:t>PrEP</w:t>
            </w:r>
            <w:proofErr w:type="spellEnd"/>
            <w:r w:rsidRPr="003B73DB">
              <w:rPr>
                <w:rFonts w:asciiTheme="minorHAnsi" w:eastAsia="Calibri" w:hAnsiTheme="minorHAnsi" w:cstheme="minorHAnsi"/>
                <w:b/>
                <w:bCs/>
                <w:sz w:val="18"/>
                <w:szCs w:val="18"/>
              </w:rPr>
              <w:t xml:space="preserve"> T2 High caseload</w:t>
            </w:r>
          </w:p>
        </w:tc>
        <w:tc>
          <w:tcPr>
            <w:tcW w:w="1007" w:type="pct"/>
            <w:gridSpan w:val="2"/>
            <w:tcBorders>
              <w:top w:val="single" w:sz="4" w:space="0" w:color="auto"/>
            </w:tcBorders>
            <w:shd w:val="clear" w:color="auto" w:fill="BFBFBF" w:themeFill="background1" w:themeFillShade="BF"/>
            <w:vAlign w:val="center"/>
          </w:tcPr>
          <w:p w14:paraId="322F7804" w14:textId="77777777" w:rsidR="001E6B28" w:rsidRPr="003B73DB" w:rsidRDefault="001E6B28" w:rsidP="00DA1DAD">
            <w:pPr>
              <w:spacing w:before="0"/>
              <w:rPr>
                <w:rFonts w:asciiTheme="minorHAnsi" w:eastAsia="Calibri" w:hAnsiTheme="minorHAnsi" w:cstheme="minorHAnsi"/>
                <w:b/>
                <w:bCs/>
                <w:sz w:val="18"/>
                <w:szCs w:val="18"/>
              </w:rPr>
            </w:pPr>
            <w:proofErr w:type="spellStart"/>
            <w:r w:rsidRPr="003B73DB">
              <w:rPr>
                <w:rFonts w:asciiTheme="minorHAnsi" w:eastAsia="Calibri" w:hAnsiTheme="minorHAnsi" w:cstheme="minorHAnsi"/>
                <w:b/>
                <w:bCs/>
                <w:sz w:val="18"/>
                <w:szCs w:val="18"/>
              </w:rPr>
              <w:t>PrEP</w:t>
            </w:r>
            <w:proofErr w:type="spellEnd"/>
            <w:r w:rsidRPr="003B73DB">
              <w:rPr>
                <w:rFonts w:asciiTheme="minorHAnsi" w:eastAsia="Calibri" w:hAnsiTheme="minorHAnsi" w:cstheme="minorHAnsi"/>
                <w:b/>
                <w:bCs/>
                <w:sz w:val="18"/>
                <w:szCs w:val="18"/>
              </w:rPr>
              <w:t xml:space="preserve"> T2 Low caseload</w:t>
            </w:r>
          </w:p>
        </w:tc>
      </w:tr>
      <w:tr w:rsidR="001E6B28" w:rsidRPr="003B73DB" w14:paraId="6BEEA6F8" w14:textId="77777777" w:rsidTr="00DA1DAD">
        <w:trPr>
          <w:trHeight w:val="247"/>
        </w:trPr>
        <w:tc>
          <w:tcPr>
            <w:tcW w:w="1039" w:type="pct"/>
            <w:gridSpan w:val="2"/>
            <w:vMerge/>
            <w:tcBorders>
              <w:left w:val="single" w:sz="4" w:space="0" w:color="auto"/>
              <w:right w:val="single" w:sz="4" w:space="0" w:color="auto"/>
            </w:tcBorders>
            <w:shd w:val="clear" w:color="auto" w:fill="BFBFBF" w:themeFill="background1" w:themeFillShade="BF"/>
            <w:hideMark/>
          </w:tcPr>
          <w:p w14:paraId="67C4DB1B" w14:textId="77777777" w:rsidR="001E6B28" w:rsidRPr="003B73DB" w:rsidRDefault="001E6B28" w:rsidP="00DA1DAD">
            <w:pPr>
              <w:spacing w:before="0"/>
              <w:rPr>
                <w:rFonts w:asciiTheme="minorHAnsi" w:hAnsiTheme="minorHAnsi" w:cstheme="minorHAnsi"/>
                <w:sz w:val="18"/>
                <w:szCs w:val="18"/>
              </w:rPr>
            </w:pPr>
          </w:p>
        </w:tc>
        <w:tc>
          <w:tcPr>
            <w:tcW w:w="438" w:type="pct"/>
            <w:tcBorders>
              <w:left w:val="single" w:sz="4" w:space="0" w:color="auto"/>
            </w:tcBorders>
            <w:shd w:val="clear" w:color="auto" w:fill="BFBFBF" w:themeFill="background1" w:themeFillShade="BF"/>
            <w:hideMark/>
          </w:tcPr>
          <w:p w14:paraId="061698EB" w14:textId="77777777" w:rsidR="001E6B28" w:rsidRPr="003B73DB" w:rsidRDefault="001E6B28"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547" w:type="pct"/>
            <w:shd w:val="clear" w:color="auto" w:fill="BFBFBF" w:themeFill="background1" w:themeFillShade="BF"/>
            <w:hideMark/>
          </w:tcPr>
          <w:p w14:paraId="2BF51762" w14:textId="77777777" w:rsidR="001E6B28" w:rsidRPr="003B73DB" w:rsidRDefault="001E6B28"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c>
          <w:tcPr>
            <w:tcW w:w="437" w:type="pct"/>
            <w:shd w:val="clear" w:color="auto" w:fill="BFBFBF" w:themeFill="background1" w:themeFillShade="BF"/>
          </w:tcPr>
          <w:p w14:paraId="748EE44A" w14:textId="77777777" w:rsidR="001E6B28" w:rsidRPr="003B73DB" w:rsidRDefault="001E6B28"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547" w:type="pct"/>
            <w:shd w:val="clear" w:color="auto" w:fill="BFBFBF" w:themeFill="background1" w:themeFillShade="BF"/>
          </w:tcPr>
          <w:p w14:paraId="28D8D4FC" w14:textId="77777777" w:rsidR="001E6B28" w:rsidRPr="003B73DB" w:rsidRDefault="001E6B28"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c>
          <w:tcPr>
            <w:tcW w:w="438" w:type="pct"/>
            <w:shd w:val="clear" w:color="auto" w:fill="BFBFBF" w:themeFill="background1" w:themeFillShade="BF"/>
          </w:tcPr>
          <w:p w14:paraId="216F82D1" w14:textId="77777777" w:rsidR="001E6B28" w:rsidRPr="003B73DB" w:rsidRDefault="001E6B28"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547" w:type="pct"/>
            <w:shd w:val="clear" w:color="auto" w:fill="BFBFBF" w:themeFill="background1" w:themeFillShade="BF"/>
          </w:tcPr>
          <w:p w14:paraId="4DFA5967" w14:textId="77777777" w:rsidR="001E6B28" w:rsidRPr="003B73DB" w:rsidRDefault="001E6B28"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c>
          <w:tcPr>
            <w:tcW w:w="437" w:type="pct"/>
            <w:shd w:val="clear" w:color="auto" w:fill="BFBFBF" w:themeFill="background1" w:themeFillShade="BF"/>
          </w:tcPr>
          <w:p w14:paraId="18449737" w14:textId="77777777" w:rsidR="001E6B28" w:rsidRPr="003B73DB" w:rsidRDefault="001E6B28"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570" w:type="pct"/>
            <w:shd w:val="clear" w:color="auto" w:fill="BFBFBF" w:themeFill="background1" w:themeFillShade="BF"/>
          </w:tcPr>
          <w:p w14:paraId="1A69E7CF" w14:textId="77777777" w:rsidR="001E6B28" w:rsidRPr="003B73DB" w:rsidRDefault="001E6B28"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r>
      <w:tr w:rsidR="001E6B28" w:rsidRPr="003B73DB" w14:paraId="65D00797" w14:textId="77777777" w:rsidTr="00833064">
        <w:trPr>
          <w:trHeight w:val="247"/>
        </w:trPr>
        <w:tc>
          <w:tcPr>
            <w:tcW w:w="1039" w:type="pct"/>
            <w:gridSpan w:val="2"/>
            <w:noWrap/>
          </w:tcPr>
          <w:p w14:paraId="05D40E94" w14:textId="3EF4DA63" w:rsidR="001E6B28" w:rsidRPr="003B73DB" w:rsidRDefault="001E6B28" w:rsidP="001E6B28">
            <w:pPr>
              <w:spacing w:before="0"/>
              <w:rPr>
                <w:rStyle w:val="Bolditalic"/>
                <w:rFonts w:eastAsia="Calibri" w:cstheme="minorHAnsi"/>
                <w:sz w:val="18"/>
                <w:szCs w:val="18"/>
              </w:rPr>
            </w:pPr>
            <w:r w:rsidRPr="003B73DB">
              <w:rPr>
                <w:rStyle w:val="Bolditalic"/>
                <w:rFonts w:asciiTheme="minorHAnsi" w:eastAsia="Calibri" w:hAnsiTheme="minorHAnsi" w:cstheme="minorHAnsi"/>
                <w:sz w:val="18"/>
                <w:szCs w:val="18"/>
              </w:rPr>
              <w:t>Total</w:t>
            </w:r>
          </w:p>
        </w:tc>
        <w:tc>
          <w:tcPr>
            <w:tcW w:w="438" w:type="pct"/>
          </w:tcPr>
          <w:p w14:paraId="333FFEF6" w14:textId="1447E012" w:rsidR="001E6B28" w:rsidRPr="003B73DB" w:rsidRDefault="001E6B28" w:rsidP="00F84BE3">
            <w:pPr>
              <w:rPr>
                <w:rFonts w:eastAsia="Calibri" w:cstheme="minorHAnsi"/>
                <w:sz w:val="18"/>
                <w:szCs w:val="18"/>
              </w:rPr>
            </w:pPr>
            <w:r w:rsidRPr="003B73DB">
              <w:rPr>
                <w:rFonts w:asciiTheme="minorHAnsi" w:eastAsia="Calibri" w:hAnsiTheme="minorHAnsi" w:cstheme="minorHAnsi"/>
                <w:sz w:val="18"/>
                <w:szCs w:val="18"/>
              </w:rPr>
              <w:t>2</w:t>
            </w:r>
            <w:r w:rsidR="005A214A" w:rsidRPr="003B73DB">
              <w:rPr>
                <w:rFonts w:asciiTheme="minorHAnsi" w:eastAsia="Calibri" w:hAnsiTheme="minorHAnsi" w:cstheme="minorHAnsi"/>
                <w:sz w:val="18"/>
                <w:szCs w:val="18"/>
              </w:rPr>
              <w:t>,</w:t>
            </w:r>
            <w:r w:rsidRPr="003B73DB">
              <w:rPr>
                <w:rFonts w:asciiTheme="minorHAnsi" w:eastAsia="Calibri" w:hAnsiTheme="minorHAnsi" w:cstheme="minorHAnsi"/>
                <w:sz w:val="18"/>
                <w:szCs w:val="18"/>
              </w:rPr>
              <w:t>108</w:t>
            </w:r>
          </w:p>
        </w:tc>
        <w:tc>
          <w:tcPr>
            <w:tcW w:w="547" w:type="pct"/>
          </w:tcPr>
          <w:p w14:paraId="3924E9E0" w14:textId="77777777" w:rsidR="001E6B28" w:rsidRPr="003B73DB" w:rsidRDefault="001E6B28" w:rsidP="00F84BE3">
            <w:pPr>
              <w:rPr>
                <w:rFonts w:eastAsia="Calibri" w:cstheme="minorHAnsi"/>
                <w:sz w:val="18"/>
                <w:szCs w:val="18"/>
              </w:rPr>
            </w:pPr>
          </w:p>
        </w:tc>
        <w:tc>
          <w:tcPr>
            <w:tcW w:w="437" w:type="pct"/>
          </w:tcPr>
          <w:p w14:paraId="582D0D4A" w14:textId="1A02298C" w:rsidR="001E6B28" w:rsidRPr="003B73DB" w:rsidRDefault="001E6B28" w:rsidP="00F84BE3">
            <w:pPr>
              <w:rPr>
                <w:rFonts w:eastAsia="Calibri" w:cstheme="minorHAnsi"/>
                <w:sz w:val="18"/>
                <w:szCs w:val="18"/>
              </w:rPr>
            </w:pPr>
            <w:r w:rsidRPr="003B73DB">
              <w:rPr>
                <w:rFonts w:asciiTheme="minorHAnsi" w:hAnsiTheme="minorHAnsi"/>
                <w:sz w:val="18"/>
                <w:szCs w:val="18"/>
              </w:rPr>
              <w:t>496</w:t>
            </w:r>
          </w:p>
        </w:tc>
        <w:tc>
          <w:tcPr>
            <w:tcW w:w="547" w:type="pct"/>
          </w:tcPr>
          <w:p w14:paraId="5363C4B2" w14:textId="23088C7C" w:rsidR="001E6B28" w:rsidRPr="003B73DB" w:rsidRDefault="001E6B28" w:rsidP="00F84BE3">
            <w:pPr>
              <w:rPr>
                <w:sz w:val="18"/>
                <w:szCs w:val="18"/>
              </w:rPr>
            </w:pPr>
          </w:p>
        </w:tc>
        <w:tc>
          <w:tcPr>
            <w:tcW w:w="438" w:type="pct"/>
          </w:tcPr>
          <w:p w14:paraId="357DC153" w14:textId="3B3ED447" w:rsidR="001E6B28" w:rsidRPr="003B73DB" w:rsidRDefault="001E6B28" w:rsidP="00F84BE3">
            <w:pPr>
              <w:rPr>
                <w:rFonts w:eastAsia="Calibri" w:cstheme="minorHAnsi"/>
                <w:sz w:val="18"/>
                <w:szCs w:val="18"/>
              </w:rPr>
            </w:pPr>
            <w:r w:rsidRPr="003B73DB">
              <w:rPr>
                <w:rFonts w:asciiTheme="minorHAnsi" w:eastAsia="Calibri" w:hAnsiTheme="minorHAnsi" w:cstheme="minorHAnsi"/>
                <w:sz w:val="18"/>
                <w:szCs w:val="18"/>
              </w:rPr>
              <w:t>2</w:t>
            </w:r>
            <w:r w:rsidR="00AB7614" w:rsidRPr="003B73DB">
              <w:rPr>
                <w:rFonts w:asciiTheme="minorHAnsi" w:eastAsia="Calibri" w:hAnsiTheme="minorHAnsi" w:cstheme="minorHAnsi"/>
                <w:sz w:val="18"/>
                <w:szCs w:val="18"/>
              </w:rPr>
              <w:t>,</w:t>
            </w:r>
            <w:r w:rsidRPr="003B73DB">
              <w:rPr>
                <w:rFonts w:asciiTheme="minorHAnsi" w:eastAsia="Calibri" w:hAnsiTheme="minorHAnsi" w:cstheme="minorHAnsi"/>
                <w:sz w:val="18"/>
                <w:szCs w:val="18"/>
              </w:rPr>
              <w:t>533</w:t>
            </w:r>
          </w:p>
        </w:tc>
        <w:tc>
          <w:tcPr>
            <w:tcW w:w="547" w:type="pct"/>
          </w:tcPr>
          <w:p w14:paraId="346E4CC4" w14:textId="77777777" w:rsidR="001E6B28" w:rsidRPr="003B73DB" w:rsidRDefault="001E6B28" w:rsidP="00F84BE3">
            <w:pPr>
              <w:rPr>
                <w:rFonts w:eastAsia="Calibri" w:cstheme="minorHAnsi"/>
                <w:sz w:val="18"/>
                <w:szCs w:val="18"/>
              </w:rPr>
            </w:pPr>
          </w:p>
        </w:tc>
        <w:tc>
          <w:tcPr>
            <w:tcW w:w="437" w:type="pct"/>
          </w:tcPr>
          <w:p w14:paraId="0683DD37" w14:textId="22AC7B2C" w:rsidR="001E6B28" w:rsidRPr="003B73DB" w:rsidRDefault="001E6B28" w:rsidP="00F84BE3">
            <w:pPr>
              <w:rPr>
                <w:rFonts w:eastAsia="Calibri" w:cstheme="minorHAnsi"/>
                <w:sz w:val="18"/>
                <w:szCs w:val="18"/>
              </w:rPr>
            </w:pPr>
            <w:r w:rsidRPr="003B73DB">
              <w:rPr>
                <w:rFonts w:asciiTheme="minorHAnsi" w:eastAsia="Calibri" w:hAnsiTheme="minorHAnsi" w:cstheme="minorHAnsi"/>
                <w:sz w:val="18"/>
                <w:szCs w:val="18"/>
              </w:rPr>
              <w:t>637</w:t>
            </w:r>
          </w:p>
        </w:tc>
        <w:tc>
          <w:tcPr>
            <w:tcW w:w="570" w:type="pct"/>
          </w:tcPr>
          <w:p w14:paraId="0BCA2A93" w14:textId="77777777" w:rsidR="001E6B28" w:rsidRPr="003B73DB" w:rsidRDefault="001E6B28" w:rsidP="00F84BE3">
            <w:pPr>
              <w:rPr>
                <w:rFonts w:eastAsia="Calibri" w:cstheme="minorHAnsi"/>
                <w:sz w:val="18"/>
                <w:szCs w:val="18"/>
              </w:rPr>
            </w:pPr>
          </w:p>
        </w:tc>
      </w:tr>
      <w:tr w:rsidR="00576ADC" w:rsidRPr="003B73DB" w14:paraId="368CFE91" w14:textId="77777777" w:rsidTr="00576ADC">
        <w:trPr>
          <w:trHeight w:val="247"/>
        </w:trPr>
        <w:tc>
          <w:tcPr>
            <w:tcW w:w="5000" w:type="pct"/>
            <w:gridSpan w:val="10"/>
            <w:noWrap/>
            <w:hideMark/>
          </w:tcPr>
          <w:p w14:paraId="28894E49" w14:textId="1A8EC5D7" w:rsidR="00576ADC" w:rsidRPr="003B73DB" w:rsidRDefault="00576ADC" w:rsidP="00F84BE3">
            <w:pPr>
              <w:rPr>
                <w:rFonts w:asciiTheme="minorHAnsi" w:eastAsia="Calibri" w:hAnsiTheme="minorHAnsi" w:cstheme="minorHAnsi"/>
                <w:sz w:val="18"/>
                <w:szCs w:val="18"/>
              </w:rPr>
            </w:pPr>
            <w:r w:rsidRPr="003B73DB">
              <w:rPr>
                <w:rStyle w:val="Bolditalic"/>
                <w:rFonts w:asciiTheme="minorHAnsi" w:eastAsia="Calibri" w:hAnsiTheme="minorHAnsi" w:cstheme="minorHAnsi"/>
                <w:sz w:val="18"/>
                <w:szCs w:val="18"/>
              </w:rPr>
              <w:t xml:space="preserve">Sex </w:t>
            </w:r>
          </w:p>
        </w:tc>
      </w:tr>
      <w:tr w:rsidR="00833064" w:rsidRPr="003B73DB" w14:paraId="1A2EE2C4" w14:textId="77777777" w:rsidTr="00833064">
        <w:trPr>
          <w:trHeight w:val="247"/>
        </w:trPr>
        <w:tc>
          <w:tcPr>
            <w:tcW w:w="164" w:type="pct"/>
            <w:noWrap/>
          </w:tcPr>
          <w:p w14:paraId="5A0ED56B" w14:textId="77777777" w:rsidR="00747106" w:rsidRPr="003B73DB" w:rsidRDefault="00747106" w:rsidP="00747106">
            <w:pPr>
              <w:rPr>
                <w:rFonts w:asciiTheme="minorHAnsi" w:eastAsia="Calibri" w:hAnsiTheme="minorHAnsi" w:cstheme="minorHAnsi"/>
                <w:sz w:val="18"/>
                <w:szCs w:val="18"/>
              </w:rPr>
            </w:pPr>
          </w:p>
        </w:tc>
        <w:tc>
          <w:tcPr>
            <w:tcW w:w="875" w:type="pct"/>
            <w:hideMark/>
          </w:tcPr>
          <w:p w14:paraId="061E546C" w14:textId="77777777" w:rsidR="00747106" w:rsidRPr="003B73DB" w:rsidRDefault="00747106" w:rsidP="00747106">
            <w:pPr>
              <w:rPr>
                <w:rFonts w:asciiTheme="minorHAnsi" w:eastAsia="Calibri" w:hAnsiTheme="minorHAnsi" w:cstheme="minorHAnsi"/>
                <w:sz w:val="18"/>
                <w:szCs w:val="18"/>
              </w:rPr>
            </w:pPr>
            <w:r w:rsidRPr="003B73DB">
              <w:rPr>
                <w:rFonts w:asciiTheme="minorHAnsi" w:eastAsia="Calibri" w:hAnsiTheme="minorHAnsi" w:cstheme="minorHAnsi"/>
                <w:sz w:val="18"/>
                <w:szCs w:val="18"/>
              </w:rPr>
              <w:t>Male</w:t>
            </w:r>
          </w:p>
        </w:tc>
        <w:tc>
          <w:tcPr>
            <w:tcW w:w="438" w:type="pct"/>
          </w:tcPr>
          <w:p w14:paraId="549971F3" w14:textId="28E27FA7" w:rsidR="00747106" w:rsidRPr="003B73DB" w:rsidRDefault="00747106" w:rsidP="00747106">
            <w:pPr>
              <w:rPr>
                <w:rFonts w:asciiTheme="minorHAnsi" w:eastAsia="Calibri" w:hAnsiTheme="minorHAnsi" w:cstheme="minorHAnsi"/>
                <w:sz w:val="18"/>
                <w:szCs w:val="18"/>
              </w:rPr>
            </w:pPr>
            <w:r w:rsidRPr="003B73DB">
              <w:rPr>
                <w:rFonts w:asciiTheme="minorHAnsi" w:hAnsiTheme="minorHAnsi"/>
                <w:sz w:val="18"/>
                <w:szCs w:val="18"/>
              </w:rPr>
              <w:t>2</w:t>
            </w:r>
            <w:r w:rsidR="005A214A" w:rsidRPr="003B73DB">
              <w:rPr>
                <w:rFonts w:asciiTheme="minorHAnsi" w:hAnsiTheme="minorHAnsi"/>
                <w:sz w:val="18"/>
                <w:szCs w:val="18"/>
              </w:rPr>
              <w:t>,</w:t>
            </w:r>
            <w:r w:rsidRPr="003B73DB">
              <w:rPr>
                <w:rFonts w:asciiTheme="minorHAnsi" w:hAnsiTheme="minorHAnsi"/>
                <w:sz w:val="18"/>
                <w:szCs w:val="18"/>
              </w:rPr>
              <w:t>084</w:t>
            </w:r>
          </w:p>
        </w:tc>
        <w:tc>
          <w:tcPr>
            <w:tcW w:w="547" w:type="pct"/>
          </w:tcPr>
          <w:p w14:paraId="1DB55264" w14:textId="7425BF81"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98.9 (98.4–99.3)</w:t>
            </w:r>
          </w:p>
        </w:tc>
        <w:tc>
          <w:tcPr>
            <w:tcW w:w="437" w:type="pct"/>
          </w:tcPr>
          <w:p w14:paraId="50269B5F" w14:textId="6B96EB30"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484</w:t>
            </w:r>
          </w:p>
        </w:tc>
        <w:tc>
          <w:tcPr>
            <w:tcW w:w="547" w:type="pct"/>
          </w:tcPr>
          <w:p w14:paraId="74236B91" w14:textId="17C980FC"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97.6 (96.2–98.9)</w:t>
            </w:r>
          </w:p>
        </w:tc>
        <w:tc>
          <w:tcPr>
            <w:tcW w:w="438" w:type="pct"/>
          </w:tcPr>
          <w:p w14:paraId="0DE294A3" w14:textId="746268AE"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2</w:t>
            </w:r>
            <w:r w:rsidR="00AB7614" w:rsidRPr="003B73DB">
              <w:rPr>
                <w:rFonts w:asciiTheme="minorHAnsi" w:hAnsiTheme="minorHAnsi"/>
                <w:sz w:val="18"/>
                <w:szCs w:val="18"/>
              </w:rPr>
              <w:t>,</w:t>
            </w:r>
            <w:r w:rsidRPr="003B73DB">
              <w:rPr>
                <w:rFonts w:asciiTheme="minorHAnsi" w:hAnsiTheme="minorHAnsi"/>
                <w:sz w:val="18"/>
                <w:szCs w:val="18"/>
              </w:rPr>
              <w:t>504</w:t>
            </w:r>
          </w:p>
        </w:tc>
        <w:tc>
          <w:tcPr>
            <w:tcW w:w="547" w:type="pct"/>
          </w:tcPr>
          <w:p w14:paraId="486CE78A" w14:textId="30AD6198"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98.9 (98.5–99.3)</w:t>
            </w:r>
          </w:p>
        </w:tc>
        <w:tc>
          <w:tcPr>
            <w:tcW w:w="437" w:type="pct"/>
          </w:tcPr>
          <w:p w14:paraId="14FB6710" w14:textId="57B66B83"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616</w:t>
            </w:r>
          </w:p>
        </w:tc>
        <w:tc>
          <w:tcPr>
            <w:tcW w:w="570" w:type="pct"/>
          </w:tcPr>
          <w:p w14:paraId="0BAD80B2" w14:textId="6CF8E6AE"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96.7 (95.1–98.3)</w:t>
            </w:r>
          </w:p>
        </w:tc>
      </w:tr>
      <w:tr w:rsidR="00833064" w:rsidRPr="003B73DB" w14:paraId="5216F213" w14:textId="77777777" w:rsidTr="00833064">
        <w:trPr>
          <w:trHeight w:val="247"/>
        </w:trPr>
        <w:tc>
          <w:tcPr>
            <w:tcW w:w="164" w:type="pct"/>
            <w:noWrap/>
          </w:tcPr>
          <w:p w14:paraId="13BE323A" w14:textId="77777777" w:rsidR="00747106" w:rsidRPr="003B73DB" w:rsidRDefault="00747106" w:rsidP="00747106">
            <w:pPr>
              <w:rPr>
                <w:rFonts w:asciiTheme="minorHAnsi" w:hAnsiTheme="minorHAnsi" w:cstheme="minorHAnsi"/>
                <w:sz w:val="18"/>
                <w:szCs w:val="18"/>
              </w:rPr>
            </w:pPr>
          </w:p>
        </w:tc>
        <w:tc>
          <w:tcPr>
            <w:tcW w:w="875" w:type="pct"/>
            <w:hideMark/>
          </w:tcPr>
          <w:p w14:paraId="02999751" w14:textId="77777777" w:rsidR="00747106" w:rsidRPr="003B73DB" w:rsidRDefault="00747106" w:rsidP="00747106">
            <w:pPr>
              <w:rPr>
                <w:rFonts w:asciiTheme="minorHAnsi" w:eastAsia="Calibri" w:hAnsiTheme="minorHAnsi" w:cstheme="minorHAnsi"/>
                <w:sz w:val="18"/>
                <w:szCs w:val="18"/>
              </w:rPr>
            </w:pPr>
            <w:r w:rsidRPr="003B73DB">
              <w:rPr>
                <w:rFonts w:asciiTheme="minorHAnsi" w:eastAsia="Calibri" w:hAnsiTheme="minorHAnsi" w:cstheme="minorHAnsi"/>
                <w:sz w:val="18"/>
                <w:szCs w:val="18"/>
              </w:rPr>
              <w:t>Female</w:t>
            </w:r>
          </w:p>
        </w:tc>
        <w:tc>
          <w:tcPr>
            <w:tcW w:w="438" w:type="pct"/>
          </w:tcPr>
          <w:p w14:paraId="594EB366" w14:textId="1529C209" w:rsidR="00747106" w:rsidRPr="003B73DB" w:rsidRDefault="00747106" w:rsidP="00747106">
            <w:pPr>
              <w:rPr>
                <w:rFonts w:asciiTheme="minorHAnsi" w:eastAsia="Calibri" w:hAnsiTheme="minorHAnsi" w:cstheme="minorHAnsi"/>
                <w:sz w:val="18"/>
                <w:szCs w:val="18"/>
              </w:rPr>
            </w:pPr>
            <w:r w:rsidRPr="003B73DB">
              <w:rPr>
                <w:rFonts w:asciiTheme="minorHAnsi" w:hAnsiTheme="minorHAnsi"/>
                <w:sz w:val="18"/>
                <w:szCs w:val="18"/>
              </w:rPr>
              <w:t>24</w:t>
            </w:r>
          </w:p>
        </w:tc>
        <w:tc>
          <w:tcPr>
            <w:tcW w:w="547" w:type="pct"/>
          </w:tcPr>
          <w:p w14:paraId="3B453A02" w14:textId="6730A661"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1.1 (0.7–1.6)</w:t>
            </w:r>
          </w:p>
        </w:tc>
        <w:tc>
          <w:tcPr>
            <w:tcW w:w="437" w:type="pct"/>
          </w:tcPr>
          <w:p w14:paraId="69CF230F" w14:textId="662FAD3A" w:rsidR="00747106" w:rsidRPr="003B73DB" w:rsidRDefault="00747106" w:rsidP="00747106">
            <w:pPr>
              <w:rPr>
                <w:rFonts w:asciiTheme="minorHAnsi" w:hAnsiTheme="minorHAnsi" w:cstheme="minorHAnsi"/>
                <w:sz w:val="18"/>
                <w:szCs w:val="18"/>
              </w:rPr>
            </w:pPr>
          </w:p>
        </w:tc>
        <w:tc>
          <w:tcPr>
            <w:tcW w:w="547" w:type="pct"/>
          </w:tcPr>
          <w:p w14:paraId="4A80E977" w14:textId="1A8E751E" w:rsidR="00747106" w:rsidRPr="003B73DB" w:rsidRDefault="00747106" w:rsidP="00747106">
            <w:pPr>
              <w:rPr>
                <w:rFonts w:asciiTheme="minorHAnsi" w:hAnsiTheme="minorHAnsi" w:cstheme="minorHAnsi"/>
                <w:sz w:val="18"/>
                <w:szCs w:val="18"/>
              </w:rPr>
            </w:pPr>
          </w:p>
        </w:tc>
        <w:tc>
          <w:tcPr>
            <w:tcW w:w="438" w:type="pct"/>
          </w:tcPr>
          <w:p w14:paraId="4E894D1A" w14:textId="7D169ADE"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24</w:t>
            </w:r>
          </w:p>
        </w:tc>
        <w:tc>
          <w:tcPr>
            <w:tcW w:w="547" w:type="pct"/>
          </w:tcPr>
          <w:p w14:paraId="045FB43E" w14:textId="0685CA6E"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0.9 (0.5–1.3)</w:t>
            </w:r>
          </w:p>
        </w:tc>
        <w:tc>
          <w:tcPr>
            <w:tcW w:w="437" w:type="pct"/>
          </w:tcPr>
          <w:p w14:paraId="6692612C" w14:textId="04BFF7A6" w:rsidR="00747106" w:rsidRPr="003B73DB" w:rsidRDefault="00747106" w:rsidP="00747106">
            <w:pPr>
              <w:rPr>
                <w:rFonts w:asciiTheme="minorHAnsi" w:hAnsiTheme="minorHAnsi" w:cstheme="minorHAnsi"/>
                <w:sz w:val="18"/>
                <w:szCs w:val="18"/>
              </w:rPr>
            </w:pPr>
          </w:p>
        </w:tc>
        <w:tc>
          <w:tcPr>
            <w:tcW w:w="570" w:type="pct"/>
          </w:tcPr>
          <w:p w14:paraId="18A6CD19" w14:textId="503B0F1F" w:rsidR="00747106" w:rsidRPr="003B73DB" w:rsidRDefault="00747106" w:rsidP="00747106">
            <w:pPr>
              <w:rPr>
                <w:rFonts w:asciiTheme="minorHAnsi" w:hAnsiTheme="minorHAnsi" w:cstheme="minorHAnsi"/>
                <w:sz w:val="18"/>
                <w:szCs w:val="18"/>
              </w:rPr>
            </w:pPr>
          </w:p>
        </w:tc>
      </w:tr>
      <w:tr w:rsidR="00833064" w:rsidRPr="003B73DB" w14:paraId="77943ED2" w14:textId="77777777" w:rsidTr="00833064">
        <w:trPr>
          <w:trHeight w:val="247"/>
        </w:trPr>
        <w:tc>
          <w:tcPr>
            <w:tcW w:w="164" w:type="pct"/>
            <w:noWrap/>
          </w:tcPr>
          <w:p w14:paraId="5551B35E" w14:textId="77777777" w:rsidR="00747106" w:rsidRPr="003B73DB" w:rsidRDefault="00747106" w:rsidP="00747106">
            <w:pPr>
              <w:rPr>
                <w:rFonts w:asciiTheme="minorHAnsi" w:hAnsiTheme="minorHAnsi" w:cstheme="minorHAnsi"/>
                <w:sz w:val="18"/>
                <w:szCs w:val="18"/>
              </w:rPr>
            </w:pPr>
          </w:p>
        </w:tc>
        <w:tc>
          <w:tcPr>
            <w:tcW w:w="875" w:type="pct"/>
          </w:tcPr>
          <w:p w14:paraId="3A5B0FA4" w14:textId="77777777" w:rsidR="00747106" w:rsidRPr="003B73DB" w:rsidRDefault="00747106" w:rsidP="00747106">
            <w:pPr>
              <w:rPr>
                <w:rFonts w:asciiTheme="minorHAnsi" w:eastAsia="Calibri" w:hAnsiTheme="minorHAnsi" w:cstheme="minorHAnsi"/>
                <w:sz w:val="18"/>
                <w:szCs w:val="18"/>
              </w:rPr>
            </w:pPr>
            <w:r w:rsidRPr="003B73DB">
              <w:rPr>
                <w:rFonts w:asciiTheme="minorHAnsi" w:eastAsia="Calibri" w:hAnsiTheme="minorHAnsi" w:cstheme="minorHAnsi"/>
                <w:sz w:val="18"/>
                <w:szCs w:val="18"/>
              </w:rPr>
              <w:t>Indeterminate</w:t>
            </w:r>
          </w:p>
        </w:tc>
        <w:tc>
          <w:tcPr>
            <w:tcW w:w="438" w:type="pct"/>
          </w:tcPr>
          <w:p w14:paraId="5273CF08" w14:textId="7E058638"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0</w:t>
            </w:r>
          </w:p>
        </w:tc>
        <w:tc>
          <w:tcPr>
            <w:tcW w:w="547" w:type="pct"/>
          </w:tcPr>
          <w:p w14:paraId="3FDA588C" w14:textId="506BD471"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0.0 (0.0–0.0)</w:t>
            </w:r>
          </w:p>
        </w:tc>
        <w:tc>
          <w:tcPr>
            <w:tcW w:w="437" w:type="pct"/>
          </w:tcPr>
          <w:p w14:paraId="3683C941" w14:textId="4E158627" w:rsidR="00747106" w:rsidRPr="003B73DB" w:rsidRDefault="00747106" w:rsidP="00747106">
            <w:pPr>
              <w:rPr>
                <w:rFonts w:asciiTheme="minorHAnsi" w:hAnsiTheme="minorHAnsi" w:cstheme="minorHAnsi"/>
                <w:sz w:val="18"/>
                <w:szCs w:val="18"/>
              </w:rPr>
            </w:pPr>
          </w:p>
        </w:tc>
        <w:tc>
          <w:tcPr>
            <w:tcW w:w="547" w:type="pct"/>
          </w:tcPr>
          <w:p w14:paraId="78CC86A5" w14:textId="1EC35FDB" w:rsidR="00747106" w:rsidRPr="003B73DB" w:rsidRDefault="00747106" w:rsidP="00747106">
            <w:pPr>
              <w:rPr>
                <w:rFonts w:asciiTheme="minorHAnsi" w:hAnsiTheme="minorHAnsi" w:cstheme="minorHAnsi"/>
                <w:sz w:val="18"/>
                <w:szCs w:val="18"/>
              </w:rPr>
            </w:pPr>
          </w:p>
        </w:tc>
        <w:tc>
          <w:tcPr>
            <w:tcW w:w="438" w:type="pct"/>
          </w:tcPr>
          <w:p w14:paraId="59566572" w14:textId="6740386C"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5</w:t>
            </w:r>
          </w:p>
        </w:tc>
        <w:tc>
          <w:tcPr>
            <w:tcW w:w="547" w:type="pct"/>
          </w:tcPr>
          <w:p w14:paraId="627EA9D8" w14:textId="55B39901" w:rsidR="00747106" w:rsidRPr="003B73DB" w:rsidRDefault="00747106" w:rsidP="00747106">
            <w:pPr>
              <w:rPr>
                <w:rFonts w:asciiTheme="minorHAnsi" w:hAnsiTheme="minorHAnsi" w:cstheme="minorHAnsi"/>
                <w:sz w:val="18"/>
                <w:szCs w:val="18"/>
              </w:rPr>
            </w:pPr>
            <w:r w:rsidRPr="003B73DB">
              <w:rPr>
                <w:rFonts w:asciiTheme="minorHAnsi" w:hAnsiTheme="minorHAnsi"/>
                <w:sz w:val="18"/>
                <w:szCs w:val="18"/>
              </w:rPr>
              <w:t>0.2 (0.0–0.4)</w:t>
            </w:r>
          </w:p>
        </w:tc>
        <w:tc>
          <w:tcPr>
            <w:tcW w:w="437" w:type="pct"/>
          </w:tcPr>
          <w:p w14:paraId="30469EBC" w14:textId="4A077132" w:rsidR="00747106" w:rsidRPr="003B73DB" w:rsidRDefault="00747106" w:rsidP="00747106">
            <w:pPr>
              <w:rPr>
                <w:rFonts w:asciiTheme="minorHAnsi" w:hAnsiTheme="minorHAnsi" w:cstheme="minorHAnsi"/>
                <w:sz w:val="18"/>
                <w:szCs w:val="18"/>
              </w:rPr>
            </w:pPr>
          </w:p>
        </w:tc>
        <w:tc>
          <w:tcPr>
            <w:tcW w:w="570" w:type="pct"/>
          </w:tcPr>
          <w:p w14:paraId="20444EEB" w14:textId="538C578C" w:rsidR="00747106" w:rsidRPr="003B73DB" w:rsidRDefault="00747106" w:rsidP="00747106">
            <w:pPr>
              <w:rPr>
                <w:rFonts w:asciiTheme="minorHAnsi" w:hAnsiTheme="minorHAnsi" w:cstheme="minorHAnsi"/>
                <w:sz w:val="18"/>
                <w:szCs w:val="18"/>
              </w:rPr>
            </w:pPr>
          </w:p>
        </w:tc>
      </w:tr>
      <w:tr w:rsidR="00833064" w:rsidRPr="003B73DB" w14:paraId="25483ABD" w14:textId="77777777" w:rsidTr="00833064">
        <w:trPr>
          <w:trHeight w:val="247"/>
        </w:trPr>
        <w:tc>
          <w:tcPr>
            <w:tcW w:w="1039" w:type="pct"/>
            <w:gridSpan w:val="2"/>
            <w:noWrap/>
          </w:tcPr>
          <w:p w14:paraId="0D3AFA00" w14:textId="77777777" w:rsidR="00F84BE3" w:rsidRPr="003B73DB" w:rsidRDefault="00F84BE3" w:rsidP="00F84BE3">
            <w:pPr>
              <w:rPr>
                <w:rStyle w:val="Bolditalic"/>
                <w:rFonts w:asciiTheme="minorHAnsi" w:eastAsia="Calibri" w:hAnsiTheme="minorHAnsi" w:cstheme="minorHAnsi"/>
                <w:sz w:val="18"/>
                <w:szCs w:val="18"/>
              </w:rPr>
            </w:pPr>
            <w:r w:rsidRPr="003B73DB">
              <w:rPr>
                <w:rStyle w:val="Bolditalic"/>
                <w:rFonts w:asciiTheme="minorHAnsi" w:hAnsiTheme="minorHAnsi" w:cstheme="minorHAnsi"/>
                <w:sz w:val="18"/>
                <w:szCs w:val="18"/>
              </w:rPr>
              <w:t>Age mean (SE)</w:t>
            </w:r>
          </w:p>
        </w:tc>
        <w:tc>
          <w:tcPr>
            <w:tcW w:w="438" w:type="pct"/>
          </w:tcPr>
          <w:p w14:paraId="2A958148" w14:textId="7F4CFCD8" w:rsidR="00F84BE3" w:rsidRPr="003B73DB" w:rsidRDefault="002D6558" w:rsidP="00F84BE3">
            <w:pPr>
              <w:rPr>
                <w:rFonts w:asciiTheme="minorHAnsi" w:eastAsia="Calibri" w:hAnsiTheme="minorHAnsi" w:cstheme="minorHAnsi"/>
                <w:sz w:val="18"/>
                <w:szCs w:val="18"/>
              </w:rPr>
            </w:pPr>
            <w:r w:rsidRPr="003B73DB">
              <w:rPr>
                <w:rFonts w:asciiTheme="minorHAnsi" w:eastAsia="Calibri" w:hAnsiTheme="minorHAnsi" w:cstheme="minorHAnsi"/>
                <w:sz w:val="18"/>
                <w:szCs w:val="18"/>
              </w:rPr>
              <w:t>38.3 (1.01)</w:t>
            </w:r>
          </w:p>
        </w:tc>
        <w:tc>
          <w:tcPr>
            <w:tcW w:w="547" w:type="pct"/>
          </w:tcPr>
          <w:p w14:paraId="448D723C" w14:textId="77777777" w:rsidR="00F84BE3" w:rsidRPr="003B73DB" w:rsidRDefault="00F84BE3" w:rsidP="00F84BE3">
            <w:pPr>
              <w:rPr>
                <w:rFonts w:asciiTheme="minorHAnsi" w:hAnsiTheme="minorHAnsi" w:cstheme="minorHAnsi"/>
                <w:sz w:val="18"/>
                <w:szCs w:val="18"/>
              </w:rPr>
            </w:pPr>
          </w:p>
        </w:tc>
        <w:tc>
          <w:tcPr>
            <w:tcW w:w="437" w:type="pct"/>
          </w:tcPr>
          <w:p w14:paraId="016441CA" w14:textId="647CD155" w:rsidR="00F84BE3" w:rsidRPr="003B73DB" w:rsidRDefault="00833064" w:rsidP="00F84BE3">
            <w:pPr>
              <w:rPr>
                <w:rFonts w:asciiTheme="minorHAnsi" w:hAnsiTheme="minorHAnsi" w:cstheme="minorHAnsi"/>
                <w:sz w:val="18"/>
                <w:szCs w:val="18"/>
              </w:rPr>
            </w:pPr>
            <w:r w:rsidRPr="003B73DB">
              <w:rPr>
                <w:rFonts w:asciiTheme="minorHAnsi" w:hAnsiTheme="minorHAnsi"/>
                <w:sz w:val="18"/>
                <w:szCs w:val="18"/>
              </w:rPr>
              <w:t>37.2 (0.65)</w:t>
            </w:r>
          </w:p>
        </w:tc>
        <w:tc>
          <w:tcPr>
            <w:tcW w:w="547" w:type="pct"/>
          </w:tcPr>
          <w:p w14:paraId="7E3C9BA0" w14:textId="683C184B" w:rsidR="00F84BE3" w:rsidRPr="003B73DB" w:rsidRDefault="00F84BE3" w:rsidP="00F84BE3">
            <w:pPr>
              <w:rPr>
                <w:rFonts w:asciiTheme="minorHAnsi" w:hAnsiTheme="minorHAnsi" w:cstheme="minorHAnsi"/>
                <w:sz w:val="18"/>
                <w:szCs w:val="18"/>
              </w:rPr>
            </w:pPr>
          </w:p>
        </w:tc>
        <w:tc>
          <w:tcPr>
            <w:tcW w:w="438" w:type="pct"/>
          </w:tcPr>
          <w:p w14:paraId="762B40A2" w14:textId="06D4CA09" w:rsidR="00F84BE3" w:rsidRPr="003B73DB" w:rsidRDefault="00747106" w:rsidP="00F84BE3">
            <w:pPr>
              <w:rPr>
                <w:rFonts w:asciiTheme="minorHAnsi" w:hAnsiTheme="minorHAnsi" w:cstheme="minorHAnsi"/>
                <w:sz w:val="18"/>
                <w:szCs w:val="18"/>
              </w:rPr>
            </w:pPr>
            <w:r w:rsidRPr="003B73DB">
              <w:rPr>
                <w:rFonts w:asciiTheme="minorHAnsi" w:hAnsiTheme="minorHAnsi" w:cstheme="minorHAnsi"/>
                <w:sz w:val="18"/>
                <w:szCs w:val="18"/>
              </w:rPr>
              <w:t>37.5 (0.98)</w:t>
            </w:r>
          </w:p>
        </w:tc>
        <w:tc>
          <w:tcPr>
            <w:tcW w:w="547" w:type="pct"/>
          </w:tcPr>
          <w:p w14:paraId="745B87CD" w14:textId="77777777" w:rsidR="00F84BE3" w:rsidRPr="003B73DB" w:rsidRDefault="00F84BE3" w:rsidP="00F84BE3">
            <w:pPr>
              <w:rPr>
                <w:rFonts w:asciiTheme="minorHAnsi" w:hAnsiTheme="minorHAnsi" w:cstheme="minorHAnsi"/>
                <w:sz w:val="18"/>
                <w:szCs w:val="18"/>
              </w:rPr>
            </w:pPr>
          </w:p>
        </w:tc>
        <w:tc>
          <w:tcPr>
            <w:tcW w:w="437" w:type="pct"/>
          </w:tcPr>
          <w:p w14:paraId="7675B489" w14:textId="06A20259" w:rsidR="00F84BE3" w:rsidRPr="003B73DB" w:rsidRDefault="00C07BC7" w:rsidP="00F84BE3">
            <w:pPr>
              <w:rPr>
                <w:rFonts w:asciiTheme="minorHAnsi" w:hAnsiTheme="minorHAnsi" w:cstheme="minorHAnsi"/>
                <w:sz w:val="18"/>
                <w:szCs w:val="18"/>
              </w:rPr>
            </w:pPr>
            <w:r w:rsidRPr="003B73DB">
              <w:rPr>
                <w:rFonts w:asciiTheme="minorHAnsi" w:hAnsiTheme="minorHAnsi" w:cstheme="minorHAnsi"/>
                <w:sz w:val="18"/>
                <w:szCs w:val="18"/>
              </w:rPr>
              <w:t>35.7 (0.61)</w:t>
            </w:r>
          </w:p>
        </w:tc>
        <w:tc>
          <w:tcPr>
            <w:tcW w:w="570" w:type="pct"/>
          </w:tcPr>
          <w:p w14:paraId="1C9BEFB9" w14:textId="77777777" w:rsidR="00F84BE3" w:rsidRPr="003B73DB" w:rsidRDefault="00F84BE3" w:rsidP="00F84BE3">
            <w:pPr>
              <w:rPr>
                <w:rFonts w:asciiTheme="minorHAnsi" w:hAnsiTheme="minorHAnsi" w:cstheme="minorHAnsi"/>
                <w:sz w:val="18"/>
                <w:szCs w:val="18"/>
              </w:rPr>
            </w:pPr>
          </w:p>
        </w:tc>
      </w:tr>
      <w:tr w:rsidR="00576ADC" w:rsidRPr="003B73DB" w14:paraId="02D964CD" w14:textId="77777777" w:rsidTr="00576ADC">
        <w:trPr>
          <w:trHeight w:val="247"/>
        </w:trPr>
        <w:tc>
          <w:tcPr>
            <w:tcW w:w="5000" w:type="pct"/>
            <w:gridSpan w:val="10"/>
            <w:noWrap/>
            <w:hideMark/>
          </w:tcPr>
          <w:p w14:paraId="7F628D73" w14:textId="6525F3F2" w:rsidR="00576ADC" w:rsidRPr="003B73DB" w:rsidRDefault="00576ADC" w:rsidP="00F84BE3">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t xml:space="preserve">Age group (years) </w:t>
            </w:r>
          </w:p>
        </w:tc>
      </w:tr>
      <w:tr w:rsidR="002142B5" w:rsidRPr="003B73DB" w14:paraId="3FBC66EE" w14:textId="77777777" w:rsidTr="00833064">
        <w:trPr>
          <w:trHeight w:val="247"/>
        </w:trPr>
        <w:tc>
          <w:tcPr>
            <w:tcW w:w="164" w:type="pct"/>
            <w:noWrap/>
          </w:tcPr>
          <w:p w14:paraId="68FCAEDD" w14:textId="77777777" w:rsidR="002142B5" w:rsidRPr="003B73DB" w:rsidRDefault="002142B5" w:rsidP="002142B5">
            <w:pPr>
              <w:rPr>
                <w:rFonts w:asciiTheme="minorHAnsi" w:hAnsiTheme="minorHAnsi" w:cstheme="minorHAnsi"/>
                <w:sz w:val="18"/>
                <w:szCs w:val="18"/>
              </w:rPr>
            </w:pPr>
          </w:p>
        </w:tc>
        <w:tc>
          <w:tcPr>
            <w:tcW w:w="875" w:type="pct"/>
            <w:hideMark/>
          </w:tcPr>
          <w:p w14:paraId="40CD3C70" w14:textId="1146E98C" w:rsidR="002142B5" w:rsidRPr="003B73DB" w:rsidRDefault="002142B5" w:rsidP="002142B5">
            <w:pPr>
              <w:rPr>
                <w:rFonts w:asciiTheme="minorHAnsi" w:hAnsiTheme="minorHAnsi" w:cstheme="minorHAnsi"/>
                <w:sz w:val="18"/>
                <w:szCs w:val="18"/>
              </w:rPr>
            </w:pPr>
            <w:r w:rsidRPr="003B73DB">
              <w:rPr>
                <w:rFonts w:asciiTheme="minorHAnsi" w:hAnsiTheme="minorHAnsi" w:cstheme="minorHAnsi"/>
                <w:sz w:val="18"/>
                <w:szCs w:val="18"/>
              </w:rPr>
              <w:t>18–19</w:t>
            </w:r>
          </w:p>
        </w:tc>
        <w:tc>
          <w:tcPr>
            <w:tcW w:w="438" w:type="pct"/>
          </w:tcPr>
          <w:p w14:paraId="1C94719A" w14:textId="0D4D2DAB" w:rsidR="002142B5" w:rsidRPr="003B73DB" w:rsidRDefault="002142B5" w:rsidP="002142B5">
            <w:pPr>
              <w:rPr>
                <w:rFonts w:asciiTheme="minorHAnsi" w:eastAsia="Calibri" w:hAnsiTheme="minorHAnsi" w:cstheme="minorHAnsi"/>
                <w:sz w:val="18"/>
                <w:szCs w:val="18"/>
              </w:rPr>
            </w:pPr>
            <w:r w:rsidRPr="003B73DB">
              <w:rPr>
                <w:rFonts w:asciiTheme="minorHAnsi" w:hAnsiTheme="minorHAnsi"/>
                <w:sz w:val="18"/>
                <w:szCs w:val="18"/>
              </w:rPr>
              <w:t>13</w:t>
            </w:r>
          </w:p>
        </w:tc>
        <w:tc>
          <w:tcPr>
            <w:tcW w:w="547" w:type="pct"/>
          </w:tcPr>
          <w:p w14:paraId="05D6DD6B" w14:textId="627016D8"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0.6 (0.1–1.1)</w:t>
            </w:r>
          </w:p>
        </w:tc>
        <w:tc>
          <w:tcPr>
            <w:tcW w:w="437" w:type="pct"/>
          </w:tcPr>
          <w:p w14:paraId="1EF8F564" w14:textId="2E170DCB"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12</w:t>
            </w:r>
          </w:p>
        </w:tc>
        <w:tc>
          <w:tcPr>
            <w:tcW w:w="547" w:type="pct"/>
          </w:tcPr>
          <w:p w14:paraId="4FEAB48D" w14:textId="4578FA3D"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2.4 (1.1–3.7)</w:t>
            </w:r>
          </w:p>
        </w:tc>
        <w:tc>
          <w:tcPr>
            <w:tcW w:w="438" w:type="pct"/>
          </w:tcPr>
          <w:p w14:paraId="7A1D5A0A" w14:textId="062FAE74"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26</w:t>
            </w:r>
          </w:p>
        </w:tc>
        <w:tc>
          <w:tcPr>
            <w:tcW w:w="547" w:type="pct"/>
          </w:tcPr>
          <w:p w14:paraId="53142326" w14:textId="28336AB8"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1.0 (0.3–1.8)</w:t>
            </w:r>
          </w:p>
        </w:tc>
        <w:tc>
          <w:tcPr>
            <w:tcW w:w="437" w:type="pct"/>
          </w:tcPr>
          <w:p w14:paraId="469549D6" w14:textId="11178C51"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24</w:t>
            </w:r>
          </w:p>
        </w:tc>
        <w:tc>
          <w:tcPr>
            <w:tcW w:w="570" w:type="pct"/>
          </w:tcPr>
          <w:p w14:paraId="683E7932" w14:textId="6ED39B2E"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3.8 (2.3–5.2)</w:t>
            </w:r>
          </w:p>
        </w:tc>
      </w:tr>
      <w:tr w:rsidR="002142B5" w:rsidRPr="003B73DB" w14:paraId="5EC15F45" w14:textId="77777777" w:rsidTr="00833064">
        <w:trPr>
          <w:trHeight w:val="247"/>
        </w:trPr>
        <w:tc>
          <w:tcPr>
            <w:tcW w:w="164" w:type="pct"/>
            <w:noWrap/>
          </w:tcPr>
          <w:p w14:paraId="39C5844A" w14:textId="77777777" w:rsidR="002142B5" w:rsidRPr="003B73DB" w:rsidRDefault="002142B5" w:rsidP="002142B5">
            <w:pPr>
              <w:rPr>
                <w:rFonts w:asciiTheme="minorHAnsi" w:hAnsiTheme="minorHAnsi" w:cstheme="minorHAnsi"/>
                <w:sz w:val="18"/>
                <w:szCs w:val="18"/>
              </w:rPr>
            </w:pPr>
          </w:p>
        </w:tc>
        <w:tc>
          <w:tcPr>
            <w:tcW w:w="875" w:type="pct"/>
            <w:hideMark/>
          </w:tcPr>
          <w:p w14:paraId="6970DDD4" w14:textId="362CAF50" w:rsidR="002142B5" w:rsidRPr="003B73DB" w:rsidRDefault="002142B5" w:rsidP="002142B5">
            <w:pPr>
              <w:rPr>
                <w:rFonts w:asciiTheme="minorHAnsi" w:hAnsiTheme="minorHAnsi" w:cstheme="minorHAnsi"/>
                <w:sz w:val="18"/>
                <w:szCs w:val="18"/>
              </w:rPr>
            </w:pPr>
            <w:r w:rsidRPr="003B73DB">
              <w:rPr>
                <w:rFonts w:asciiTheme="minorHAnsi" w:hAnsiTheme="minorHAnsi" w:cstheme="minorHAnsi"/>
                <w:sz w:val="18"/>
                <w:szCs w:val="18"/>
              </w:rPr>
              <w:t>20–29</w:t>
            </w:r>
          </w:p>
        </w:tc>
        <w:tc>
          <w:tcPr>
            <w:tcW w:w="438" w:type="pct"/>
          </w:tcPr>
          <w:p w14:paraId="29FAEAC7" w14:textId="64DDC0AD" w:rsidR="002142B5" w:rsidRPr="003B73DB" w:rsidRDefault="002142B5" w:rsidP="002142B5">
            <w:pPr>
              <w:rPr>
                <w:rFonts w:asciiTheme="minorHAnsi" w:eastAsia="Calibri" w:hAnsiTheme="minorHAnsi" w:cstheme="minorHAnsi"/>
                <w:sz w:val="18"/>
                <w:szCs w:val="18"/>
              </w:rPr>
            </w:pPr>
            <w:r w:rsidRPr="003B73DB">
              <w:rPr>
                <w:rFonts w:asciiTheme="minorHAnsi" w:hAnsiTheme="minorHAnsi"/>
                <w:sz w:val="18"/>
                <w:szCs w:val="18"/>
              </w:rPr>
              <w:t>520</w:t>
            </w:r>
          </w:p>
        </w:tc>
        <w:tc>
          <w:tcPr>
            <w:tcW w:w="547" w:type="pct"/>
          </w:tcPr>
          <w:p w14:paraId="1A0DA930" w14:textId="01295269"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24.7 (18.8–30.6)</w:t>
            </w:r>
          </w:p>
        </w:tc>
        <w:tc>
          <w:tcPr>
            <w:tcW w:w="437" w:type="pct"/>
          </w:tcPr>
          <w:p w14:paraId="19206890" w14:textId="4D24D9AA"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172</w:t>
            </w:r>
          </w:p>
        </w:tc>
        <w:tc>
          <w:tcPr>
            <w:tcW w:w="547" w:type="pct"/>
          </w:tcPr>
          <w:p w14:paraId="0B5812CA" w14:textId="19BF30FE"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34.7 (30.2–39.2)</w:t>
            </w:r>
          </w:p>
        </w:tc>
        <w:tc>
          <w:tcPr>
            <w:tcW w:w="438" w:type="pct"/>
          </w:tcPr>
          <w:p w14:paraId="4CD584E2" w14:textId="6E445DBF"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678</w:t>
            </w:r>
          </w:p>
        </w:tc>
        <w:tc>
          <w:tcPr>
            <w:tcW w:w="547" w:type="pct"/>
          </w:tcPr>
          <w:p w14:paraId="3657A01A" w14:textId="5791E431"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26.8 (21.0–32.5)</w:t>
            </w:r>
          </w:p>
        </w:tc>
        <w:tc>
          <w:tcPr>
            <w:tcW w:w="437" w:type="pct"/>
          </w:tcPr>
          <w:p w14:paraId="5AA5E2A8" w14:textId="4F6EB73F"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232</w:t>
            </w:r>
          </w:p>
        </w:tc>
        <w:tc>
          <w:tcPr>
            <w:tcW w:w="570" w:type="pct"/>
          </w:tcPr>
          <w:p w14:paraId="28F51F60" w14:textId="46F5327D"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36.4 (32.0–40.8)</w:t>
            </w:r>
          </w:p>
        </w:tc>
      </w:tr>
      <w:tr w:rsidR="002142B5" w:rsidRPr="003B73DB" w14:paraId="1FBE6796" w14:textId="77777777" w:rsidTr="00833064">
        <w:trPr>
          <w:trHeight w:val="247"/>
        </w:trPr>
        <w:tc>
          <w:tcPr>
            <w:tcW w:w="164" w:type="pct"/>
            <w:noWrap/>
          </w:tcPr>
          <w:p w14:paraId="3B70B927" w14:textId="77777777" w:rsidR="002142B5" w:rsidRPr="003B73DB" w:rsidRDefault="002142B5" w:rsidP="002142B5">
            <w:pPr>
              <w:rPr>
                <w:rFonts w:asciiTheme="minorHAnsi" w:hAnsiTheme="minorHAnsi" w:cstheme="minorHAnsi"/>
                <w:sz w:val="18"/>
                <w:szCs w:val="18"/>
              </w:rPr>
            </w:pPr>
          </w:p>
        </w:tc>
        <w:tc>
          <w:tcPr>
            <w:tcW w:w="875" w:type="pct"/>
            <w:hideMark/>
          </w:tcPr>
          <w:p w14:paraId="6E7BD3E6" w14:textId="3AD70DDE" w:rsidR="002142B5" w:rsidRPr="003B73DB" w:rsidRDefault="002142B5" w:rsidP="002142B5">
            <w:pPr>
              <w:rPr>
                <w:rFonts w:asciiTheme="minorHAnsi" w:hAnsiTheme="minorHAnsi" w:cstheme="minorHAnsi"/>
                <w:sz w:val="18"/>
                <w:szCs w:val="18"/>
              </w:rPr>
            </w:pPr>
            <w:r w:rsidRPr="003B73DB">
              <w:rPr>
                <w:rFonts w:asciiTheme="minorHAnsi" w:hAnsiTheme="minorHAnsi" w:cstheme="minorHAnsi"/>
                <w:sz w:val="18"/>
                <w:szCs w:val="18"/>
              </w:rPr>
              <w:t>30–39</w:t>
            </w:r>
          </w:p>
        </w:tc>
        <w:tc>
          <w:tcPr>
            <w:tcW w:w="438" w:type="pct"/>
          </w:tcPr>
          <w:p w14:paraId="1F7D0A61" w14:textId="2A359899" w:rsidR="002142B5" w:rsidRPr="003B73DB" w:rsidRDefault="002142B5" w:rsidP="002142B5">
            <w:pPr>
              <w:rPr>
                <w:rFonts w:asciiTheme="minorHAnsi" w:eastAsia="Calibri" w:hAnsiTheme="minorHAnsi" w:cstheme="minorHAnsi"/>
                <w:sz w:val="18"/>
                <w:szCs w:val="18"/>
              </w:rPr>
            </w:pPr>
            <w:r w:rsidRPr="003B73DB">
              <w:rPr>
                <w:rFonts w:asciiTheme="minorHAnsi" w:hAnsiTheme="minorHAnsi"/>
                <w:sz w:val="18"/>
                <w:szCs w:val="18"/>
              </w:rPr>
              <w:t>707</w:t>
            </w:r>
          </w:p>
        </w:tc>
        <w:tc>
          <w:tcPr>
            <w:tcW w:w="547" w:type="pct"/>
          </w:tcPr>
          <w:p w14:paraId="1B03ED67" w14:textId="294B35E0"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33.5 (29.9–37.2)</w:t>
            </w:r>
          </w:p>
        </w:tc>
        <w:tc>
          <w:tcPr>
            <w:tcW w:w="437" w:type="pct"/>
          </w:tcPr>
          <w:p w14:paraId="00B74ACF" w14:textId="56C738C5"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121</w:t>
            </w:r>
          </w:p>
        </w:tc>
        <w:tc>
          <w:tcPr>
            <w:tcW w:w="547" w:type="pct"/>
          </w:tcPr>
          <w:p w14:paraId="12BD9821" w14:textId="33D9B5C2"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24.4 (20.2–28.6)</w:t>
            </w:r>
          </w:p>
        </w:tc>
        <w:tc>
          <w:tcPr>
            <w:tcW w:w="438" w:type="pct"/>
          </w:tcPr>
          <w:p w14:paraId="0E81F4EC" w14:textId="4FCD5EC6"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865</w:t>
            </w:r>
          </w:p>
        </w:tc>
        <w:tc>
          <w:tcPr>
            <w:tcW w:w="547" w:type="pct"/>
          </w:tcPr>
          <w:p w14:paraId="2A9DB2ED" w14:textId="12EC135B"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34.1 (31.0–37.3)</w:t>
            </w:r>
          </w:p>
        </w:tc>
        <w:tc>
          <w:tcPr>
            <w:tcW w:w="437" w:type="pct"/>
          </w:tcPr>
          <w:p w14:paraId="7EE5FE3B" w14:textId="6578D216"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162</w:t>
            </w:r>
          </w:p>
        </w:tc>
        <w:tc>
          <w:tcPr>
            <w:tcW w:w="570" w:type="pct"/>
          </w:tcPr>
          <w:p w14:paraId="5857149B" w14:textId="479ECC23"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25.4 (22.0–28.9)</w:t>
            </w:r>
          </w:p>
        </w:tc>
      </w:tr>
      <w:tr w:rsidR="002142B5" w:rsidRPr="003B73DB" w14:paraId="79BCF232" w14:textId="77777777" w:rsidTr="00833064">
        <w:trPr>
          <w:trHeight w:val="247"/>
        </w:trPr>
        <w:tc>
          <w:tcPr>
            <w:tcW w:w="164" w:type="pct"/>
            <w:noWrap/>
          </w:tcPr>
          <w:p w14:paraId="6698A0D5" w14:textId="77777777" w:rsidR="002142B5" w:rsidRPr="003B73DB" w:rsidRDefault="002142B5" w:rsidP="002142B5">
            <w:pPr>
              <w:rPr>
                <w:rFonts w:asciiTheme="minorHAnsi" w:hAnsiTheme="minorHAnsi" w:cstheme="minorHAnsi"/>
                <w:sz w:val="18"/>
                <w:szCs w:val="18"/>
              </w:rPr>
            </w:pPr>
          </w:p>
        </w:tc>
        <w:tc>
          <w:tcPr>
            <w:tcW w:w="875" w:type="pct"/>
            <w:hideMark/>
          </w:tcPr>
          <w:p w14:paraId="085F0631" w14:textId="7A5CCF65" w:rsidR="002142B5" w:rsidRPr="003B73DB" w:rsidRDefault="002142B5" w:rsidP="002142B5">
            <w:pPr>
              <w:rPr>
                <w:rFonts w:asciiTheme="minorHAnsi" w:hAnsiTheme="minorHAnsi" w:cstheme="minorHAnsi"/>
                <w:sz w:val="18"/>
                <w:szCs w:val="18"/>
              </w:rPr>
            </w:pPr>
            <w:r w:rsidRPr="003B73DB">
              <w:rPr>
                <w:rFonts w:asciiTheme="minorHAnsi" w:hAnsiTheme="minorHAnsi" w:cstheme="minorHAnsi"/>
                <w:sz w:val="18"/>
                <w:szCs w:val="18"/>
              </w:rPr>
              <w:t>40–49</w:t>
            </w:r>
          </w:p>
        </w:tc>
        <w:tc>
          <w:tcPr>
            <w:tcW w:w="438" w:type="pct"/>
          </w:tcPr>
          <w:p w14:paraId="407D2E1D" w14:textId="652BE0B3" w:rsidR="002142B5" w:rsidRPr="003B73DB" w:rsidRDefault="002142B5" w:rsidP="002142B5">
            <w:pPr>
              <w:rPr>
                <w:rFonts w:asciiTheme="minorHAnsi" w:eastAsia="Calibri" w:hAnsiTheme="minorHAnsi" w:cstheme="minorHAnsi"/>
                <w:sz w:val="18"/>
                <w:szCs w:val="18"/>
              </w:rPr>
            </w:pPr>
            <w:r w:rsidRPr="003B73DB">
              <w:rPr>
                <w:rFonts w:asciiTheme="minorHAnsi" w:hAnsiTheme="minorHAnsi"/>
                <w:sz w:val="18"/>
                <w:szCs w:val="18"/>
              </w:rPr>
              <w:t>502</w:t>
            </w:r>
          </w:p>
        </w:tc>
        <w:tc>
          <w:tcPr>
            <w:tcW w:w="547" w:type="pct"/>
          </w:tcPr>
          <w:p w14:paraId="1D5EDDBD" w14:textId="455EA0E7"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23.8 (20.2–27.5)</w:t>
            </w:r>
          </w:p>
        </w:tc>
        <w:tc>
          <w:tcPr>
            <w:tcW w:w="437" w:type="pct"/>
          </w:tcPr>
          <w:p w14:paraId="5B6D4EE9" w14:textId="421EA54C"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89</w:t>
            </w:r>
          </w:p>
        </w:tc>
        <w:tc>
          <w:tcPr>
            <w:tcW w:w="547" w:type="pct"/>
          </w:tcPr>
          <w:p w14:paraId="0B7923C7" w14:textId="2CB83BF0"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17.9 (14.7–21.2)</w:t>
            </w:r>
          </w:p>
        </w:tc>
        <w:tc>
          <w:tcPr>
            <w:tcW w:w="438" w:type="pct"/>
          </w:tcPr>
          <w:p w14:paraId="415E48AF" w14:textId="14B9AB79"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545</w:t>
            </w:r>
          </w:p>
        </w:tc>
        <w:tc>
          <w:tcPr>
            <w:tcW w:w="547" w:type="pct"/>
          </w:tcPr>
          <w:p w14:paraId="59172EAD" w14:textId="05AF3E96"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21.5 (18.4–24.6)</w:t>
            </w:r>
          </w:p>
        </w:tc>
        <w:tc>
          <w:tcPr>
            <w:tcW w:w="437" w:type="pct"/>
          </w:tcPr>
          <w:p w14:paraId="6966792A" w14:textId="67208CE7"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112</w:t>
            </w:r>
          </w:p>
        </w:tc>
        <w:tc>
          <w:tcPr>
            <w:tcW w:w="570" w:type="pct"/>
          </w:tcPr>
          <w:p w14:paraId="1B4323B1" w14:textId="320A35AE"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17.6 (14.4–20.7)</w:t>
            </w:r>
          </w:p>
        </w:tc>
      </w:tr>
      <w:tr w:rsidR="002142B5" w:rsidRPr="003B73DB" w14:paraId="0B47963C" w14:textId="77777777" w:rsidTr="00833064">
        <w:trPr>
          <w:trHeight w:val="247"/>
        </w:trPr>
        <w:tc>
          <w:tcPr>
            <w:tcW w:w="164" w:type="pct"/>
            <w:noWrap/>
          </w:tcPr>
          <w:p w14:paraId="60A47182" w14:textId="77777777" w:rsidR="002142B5" w:rsidRPr="003B73DB" w:rsidRDefault="002142B5" w:rsidP="002142B5">
            <w:pPr>
              <w:rPr>
                <w:rFonts w:asciiTheme="minorHAnsi" w:hAnsiTheme="minorHAnsi" w:cstheme="minorHAnsi"/>
                <w:sz w:val="18"/>
                <w:szCs w:val="18"/>
              </w:rPr>
            </w:pPr>
          </w:p>
        </w:tc>
        <w:tc>
          <w:tcPr>
            <w:tcW w:w="875" w:type="pct"/>
            <w:hideMark/>
          </w:tcPr>
          <w:p w14:paraId="1FA3601F" w14:textId="2819DB7A" w:rsidR="002142B5" w:rsidRPr="003B73DB" w:rsidRDefault="002142B5" w:rsidP="002142B5">
            <w:pPr>
              <w:rPr>
                <w:rFonts w:asciiTheme="minorHAnsi" w:hAnsiTheme="minorHAnsi" w:cstheme="minorHAnsi"/>
                <w:sz w:val="18"/>
                <w:szCs w:val="18"/>
              </w:rPr>
            </w:pPr>
            <w:r w:rsidRPr="003B73DB">
              <w:rPr>
                <w:rFonts w:asciiTheme="minorHAnsi" w:hAnsiTheme="minorHAnsi" w:cstheme="minorHAnsi"/>
                <w:sz w:val="18"/>
                <w:szCs w:val="18"/>
              </w:rPr>
              <w:t>50-74</w:t>
            </w:r>
          </w:p>
        </w:tc>
        <w:tc>
          <w:tcPr>
            <w:tcW w:w="438" w:type="pct"/>
          </w:tcPr>
          <w:p w14:paraId="59AB3B35" w14:textId="5F5818EE" w:rsidR="002142B5" w:rsidRPr="003B73DB" w:rsidRDefault="002142B5" w:rsidP="002142B5">
            <w:pPr>
              <w:rPr>
                <w:rFonts w:asciiTheme="minorHAnsi" w:eastAsia="Calibri" w:hAnsiTheme="minorHAnsi" w:cstheme="minorHAnsi"/>
                <w:sz w:val="18"/>
                <w:szCs w:val="18"/>
              </w:rPr>
            </w:pPr>
            <w:r w:rsidRPr="003B73DB">
              <w:rPr>
                <w:rFonts w:asciiTheme="minorHAnsi" w:hAnsiTheme="minorHAnsi"/>
                <w:sz w:val="18"/>
                <w:szCs w:val="18"/>
              </w:rPr>
              <w:t>366</w:t>
            </w:r>
          </w:p>
        </w:tc>
        <w:tc>
          <w:tcPr>
            <w:tcW w:w="547" w:type="pct"/>
          </w:tcPr>
          <w:p w14:paraId="190B5811" w14:textId="5A4F8AAE"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17.4 (12.8–21.9)</w:t>
            </w:r>
          </w:p>
        </w:tc>
        <w:tc>
          <w:tcPr>
            <w:tcW w:w="437" w:type="pct"/>
          </w:tcPr>
          <w:p w14:paraId="633E48A9" w14:textId="32E02C2C"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102</w:t>
            </w:r>
          </w:p>
        </w:tc>
        <w:tc>
          <w:tcPr>
            <w:tcW w:w="547" w:type="pct"/>
          </w:tcPr>
          <w:p w14:paraId="677655FB" w14:textId="5D0B607C"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20.6 (16.8–24.4)</w:t>
            </w:r>
          </w:p>
        </w:tc>
        <w:tc>
          <w:tcPr>
            <w:tcW w:w="438" w:type="pct"/>
          </w:tcPr>
          <w:p w14:paraId="41CD6F2D" w14:textId="31F3F6C2"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419</w:t>
            </w:r>
          </w:p>
        </w:tc>
        <w:tc>
          <w:tcPr>
            <w:tcW w:w="547" w:type="pct"/>
          </w:tcPr>
          <w:p w14:paraId="012EE7E5" w14:textId="2F00C0A2"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16.5 (12.1–21.0)</w:t>
            </w:r>
          </w:p>
        </w:tc>
        <w:tc>
          <w:tcPr>
            <w:tcW w:w="437" w:type="pct"/>
          </w:tcPr>
          <w:p w14:paraId="7F82E7CC" w14:textId="66CA5DDF"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107</w:t>
            </w:r>
          </w:p>
        </w:tc>
        <w:tc>
          <w:tcPr>
            <w:tcW w:w="570" w:type="pct"/>
          </w:tcPr>
          <w:p w14:paraId="5C03725F" w14:textId="4CBA1B51" w:rsidR="002142B5" w:rsidRPr="003B73DB" w:rsidRDefault="002142B5" w:rsidP="002142B5">
            <w:pPr>
              <w:rPr>
                <w:rFonts w:asciiTheme="minorHAnsi" w:hAnsiTheme="minorHAnsi" w:cstheme="minorHAnsi"/>
                <w:sz w:val="18"/>
                <w:szCs w:val="18"/>
              </w:rPr>
            </w:pPr>
            <w:r w:rsidRPr="003B73DB">
              <w:rPr>
                <w:rFonts w:asciiTheme="minorHAnsi" w:hAnsiTheme="minorHAnsi"/>
                <w:sz w:val="18"/>
                <w:szCs w:val="18"/>
              </w:rPr>
              <w:t>16.8 (13.6–20.0)</w:t>
            </w:r>
          </w:p>
        </w:tc>
      </w:tr>
      <w:tr w:rsidR="00576ADC" w:rsidRPr="003B73DB" w14:paraId="05400660" w14:textId="77777777" w:rsidTr="00576ADC">
        <w:trPr>
          <w:trHeight w:val="247"/>
        </w:trPr>
        <w:tc>
          <w:tcPr>
            <w:tcW w:w="5000" w:type="pct"/>
            <w:gridSpan w:val="10"/>
            <w:noWrap/>
            <w:vAlign w:val="bottom"/>
          </w:tcPr>
          <w:p w14:paraId="211A33C0" w14:textId="34261D3E" w:rsidR="00576ADC" w:rsidRPr="003B73DB" w:rsidRDefault="00576ADC" w:rsidP="00CE33E9">
            <w:pPr>
              <w:rPr>
                <w:rFonts w:asciiTheme="minorHAnsi" w:hAnsiTheme="minorHAnsi" w:cstheme="minorHAnsi"/>
                <w:sz w:val="18"/>
                <w:szCs w:val="18"/>
              </w:rPr>
            </w:pPr>
            <w:r w:rsidRPr="003B73DB">
              <w:rPr>
                <w:rFonts w:asciiTheme="minorHAnsi" w:hAnsiTheme="minorHAnsi" w:cstheme="minorHAnsi"/>
                <w:b/>
                <w:bCs/>
                <w:sz w:val="18"/>
                <w:szCs w:val="18"/>
              </w:rPr>
              <w:t>State/Territory</w:t>
            </w:r>
          </w:p>
        </w:tc>
      </w:tr>
      <w:tr w:rsidR="00833064" w:rsidRPr="003B73DB" w14:paraId="79E7200B" w14:textId="77777777" w:rsidTr="00833064">
        <w:trPr>
          <w:trHeight w:val="247"/>
        </w:trPr>
        <w:tc>
          <w:tcPr>
            <w:tcW w:w="164" w:type="pct"/>
            <w:noWrap/>
            <w:vAlign w:val="bottom"/>
          </w:tcPr>
          <w:p w14:paraId="04413824" w14:textId="77777777" w:rsidR="00E261C1" w:rsidRPr="003B73DB" w:rsidRDefault="00E261C1" w:rsidP="00E261C1">
            <w:pPr>
              <w:rPr>
                <w:rFonts w:asciiTheme="minorHAnsi" w:hAnsiTheme="minorHAnsi" w:cstheme="minorHAnsi"/>
                <w:sz w:val="18"/>
                <w:szCs w:val="18"/>
              </w:rPr>
            </w:pPr>
          </w:p>
        </w:tc>
        <w:tc>
          <w:tcPr>
            <w:tcW w:w="875" w:type="pct"/>
            <w:vAlign w:val="bottom"/>
          </w:tcPr>
          <w:p w14:paraId="55137772" w14:textId="77777777"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cstheme="minorHAnsi"/>
                <w:sz w:val="18"/>
                <w:szCs w:val="18"/>
              </w:rPr>
              <w:t>ACT</w:t>
            </w:r>
          </w:p>
        </w:tc>
        <w:tc>
          <w:tcPr>
            <w:tcW w:w="438" w:type="pct"/>
          </w:tcPr>
          <w:p w14:paraId="66DA3D5C" w14:textId="4232AF3D"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sz w:val="18"/>
                <w:szCs w:val="18"/>
              </w:rPr>
              <w:t>8</w:t>
            </w:r>
          </w:p>
        </w:tc>
        <w:tc>
          <w:tcPr>
            <w:tcW w:w="547" w:type="pct"/>
          </w:tcPr>
          <w:p w14:paraId="5D70D04E" w14:textId="589748BC"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0.4 (0.0–1.2)</w:t>
            </w:r>
          </w:p>
        </w:tc>
        <w:tc>
          <w:tcPr>
            <w:tcW w:w="437" w:type="pct"/>
          </w:tcPr>
          <w:p w14:paraId="4BF43107" w14:textId="18816059"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10</w:t>
            </w:r>
          </w:p>
        </w:tc>
        <w:tc>
          <w:tcPr>
            <w:tcW w:w="547" w:type="pct"/>
          </w:tcPr>
          <w:p w14:paraId="7209BA93" w14:textId="3659EE01"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2.0 (0.5–3.5)</w:t>
            </w:r>
          </w:p>
        </w:tc>
        <w:tc>
          <w:tcPr>
            <w:tcW w:w="438" w:type="pct"/>
          </w:tcPr>
          <w:p w14:paraId="7A477BDB" w14:textId="5F6D4FEE"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14</w:t>
            </w:r>
          </w:p>
        </w:tc>
        <w:tc>
          <w:tcPr>
            <w:tcW w:w="547" w:type="pct"/>
          </w:tcPr>
          <w:p w14:paraId="2367747A" w14:textId="7B632557"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0.6 (0.0–1.7)</w:t>
            </w:r>
          </w:p>
        </w:tc>
        <w:tc>
          <w:tcPr>
            <w:tcW w:w="437" w:type="pct"/>
          </w:tcPr>
          <w:p w14:paraId="52EC1FCC" w14:textId="1A9B50B0"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19</w:t>
            </w:r>
          </w:p>
        </w:tc>
        <w:tc>
          <w:tcPr>
            <w:tcW w:w="570" w:type="pct"/>
          </w:tcPr>
          <w:p w14:paraId="478CA6C8" w14:textId="53733B77"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3.0 (0.4–5.6)</w:t>
            </w:r>
          </w:p>
        </w:tc>
      </w:tr>
      <w:tr w:rsidR="00833064" w:rsidRPr="003B73DB" w14:paraId="30022EBD" w14:textId="77777777" w:rsidTr="00833064">
        <w:trPr>
          <w:trHeight w:val="247"/>
        </w:trPr>
        <w:tc>
          <w:tcPr>
            <w:tcW w:w="164" w:type="pct"/>
            <w:noWrap/>
            <w:vAlign w:val="bottom"/>
          </w:tcPr>
          <w:p w14:paraId="32C53A96" w14:textId="77777777" w:rsidR="00E261C1" w:rsidRPr="003B73DB" w:rsidRDefault="00E261C1" w:rsidP="00E261C1">
            <w:pPr>
              <w:rPr>
                <w:rFonts w:asciiTheme="minorHAnsi" w:hAnsiTheme="minorHAnsi" w:cstheme="minorHAnsi"/>
                <w:sz w:val="18"/>
                <w:szCs w:val="18"/>
              </w:rPr>
            </w:pPr>
          </w:p>
        </w:tc>
        <w:tc>
          <w:tcPr>
            <w:tcW w:w="875" w:type="pct"/>
            <w:vAlign w:val="bottom"/>
          </w:tcPr>
          <w:p w14:paraId="5365583E" w14:textId="77777777"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cstheme="minorHAnsi"/>
                <w:sz w:val="18"/>
                <w:szCs w:val="18"/>
              </w:rPr>
              <w:t>NSW</w:t>
            </w:r>
          </w:p>
        </w:tc>
        <w:tc>
          <w:tcPr>
            <w:tcW w:w="438" w:type="pct"/>
          </w:tcPr>
          <w:p w14:paraId="71F734DC" w14:textId="2D804F83"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sz w:val="18"/>
                <w:szCs w:val="18"/>
              </w:rPr>
              <w:t>913</w:t>
            </w:r>
          </w:p>
        </w:tc>
        <w:tc>
          <w:tcPr>
            <w:tcW w:w="547" w:type="pct"/>
          </w:tcPr>
          <w:p w14:paraId="33B3E32B" w14:textId="3ECE3A80"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43.3 (0.0–92.8)</w:t>
            </w:r>
          </w:p>
        </w:tc>
        <w:tc>
          <w:tcPr>
            <w:tcW w:w="437" w:type="pct"/>
          </w:tcPr>
          <w:p w14:paraId="171EBD38" w14:textId="330C74A1"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171</w:t>
            </w:r>
          </w:p>
        </w:tc>
        <w:tc>
          <w:tcPr>
            <w:tcW w:w="547" w:type="pct"/>
          </w:tcPr>
          <w:p w14:paraId="114DC398" w14:textId="7FE31D46"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34.5 (26.6–42.4)</w:t>
            </w:r>
          </w:p>
        </w:tc>
        <w:tc>
          <w:tcPr>
            <w:tcW w:w="438" w:type="pct"/>
          </w:tcPr>
          <w:p w14:paraId="6F55652C" w14:textId="7FA03E31"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954</w:t>
            </w:r>
          </w:p>
        </w:tc>
        <w:tc>
          <w:tcPr>
            <w:tcW w:w="547" w:type="pct"/>
          </w:tcPr>
          <w:p w14:paraId="3A1749B6" w14:textId="259C6F7F"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37.7 (0.0–83.4)</w:t>
            </w:r>
          </w:p>
        </w:tc>
        <w:tc>
          <w:tcPr>
            <w:tcW w:w="437" w:type="pct"/>
          </w:tcPr>
          <w:p w14:paraId="2A73A75B" w14:textId="06BD21AB"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222</w:t>
            </w:r>
          </w:p>
        </w:tc>
        <w:tc>
          <w:tcPr>
            <w:tcW w:w="570" w:type="pct"/>
          </w:tcPr>
          <w:p w14:paraId="31E8188A" w14:textId="20C16401"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34.9 (26.7–43.0)</w:t>
            </w:r>
          </w:p>
        </w:tc>
      </w:tr>
      <w:tr w:rsidR="00833064" w:rsidRPr="003B73DB" w14:paraId="33B42E86" w14:textId="77777777" w:rsidTr="00833064">
        <w:trPr>
          <w:trHeight w:val="247"/>
        </w:trPr>
        <w:tc>
          <w:tcPr>
            <w:tcW w:w="164" w:type="pct"/>
            <w:noWrap/>
            <w:vAlign w:val="bottom"/>
          </w:tcPr>
          <w:p w14:paraId="5EC7E2DF" w14:textId="77777777" w:rsidR="00E261C1" w:rsidRPr="003B73DB" w:rsidRDefault="00E261C1" w:rsidP="00E261C1">
            <w:pPr>
              <w:rPr>
                <w:rFonts w:asciiTheme="minorHAnsi" w:hAnsiTheme="minorHAnsi" w:cstheme="minorHAnsi"/>
                <w:sz w:val="18"/>
                <w:szCs w:val="18"/>
              </w:rPr>
            </w:pPr>
          </w:p>
        </w:tc>
        <w:tc>
          <w:tcPr>
            <w:tcW w:w="875" w:type="pct"/>
            <w:vAlign w:val="bottom"/>
          </w:tcPr>
          <w:p w14:paraId="35577987" w14:textId="77777777" w:rsidR="00E261C1" w:rsidRPr="003B73DB" w:rsidRDefault="00E261C1" w:rsidP="00E261C1">
            <w:pPr>
              <w:rPr>
                <w:rFonts w:asciiTheme="minorHAnsi" w:eastAsia="Calibri" w:hAnsiTheme="minorHAnsi" w:cstheme="minorHAnsi"/>
                <w:sz w:val="18"/>
                <w:szCs w:val="18"/>
              </w:rPr>
            </w:pPr>
            <w:r w:rsidRPr="003B73DB">
              <w:rPr>
                <w:rFonts w:asciiTheme="minorHAnsi" w:eastAsia="Calibri" w:hAnsiTheme="minorHAnsi" w:cstheme="minorHAnsi"/>
                <w:sz w:val="18"/>
                <w:szCs w:val="18"/>
              </w:rPr>
              <w:t>NT</w:t>
            </w:r>
          </w:p>
        </w:tc>
        <w:tc>
          <w:tcPr>
            <w:tcW w:w="438" w:type="pct"/>
          </w:tcPr>
          <w:p w14:paraId="77DDF4D3" w14:textId="2E771F85"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sz w:val="18"/>
                <w:szCs w:val="18"/>
              </w:rPr>
              <w:t>0</w:t>
            </w:r>
          </w:p>
        </w:tc>
        <w:tc>
          <w:tcPr>
            <w:tcW w:w="547" w:type="pct"/>
          </w:tcPr>
          <w:p w14:paraId="1906391E" w14:textId="08A7110D"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0.0 (0.0–0.0)</w:t>
            </w:r>
          </w:p>
        </w:tc>
        <w:tc>
          <w:tcPr>
            <w:tcW w:w="437" w:type="pct"/>
          </w:tcPr>
          <w:p w14:paraId="1EC9EE1F" w14:textId="2DE035E4" w:rsidR="00E261C1" w:rsidRPr="003B73DB" w:rsidRDefault="00AF0661" w:rsidP="00E261C1">
            <w:pPr>
              <w:rPr>
                <w:rFonts w:asciiTheme="minorHAnsi" w:hAnsiTheme="minorHAnsi" w:cstheme="minorHAnsi"/>
                <w:sz w:val="18"/>
                <w:szCs w:val="18"/>
              </w:rPr>
            </w:pPr>
            <w:r w:rsidRPr="003B73DB">
              <w:rPr>
                <w:rFonts w:asciiTheme="minorHAnsi" w:hAnsiTheme="minorHAnsi"/>
                <w:sz w:val="18"/>
                <w:szCs w:val="18"/>
              </w:rPr>
              <w:t>&lt;5</w:t>
            </w:r>
          </w:p>
        </w:tc>
        <w:tc>
          <w:tcPr>
            <w:tcW w:w="547" w:type="pct"/>
          </w:tcPr>
          <w:p w14:paraId="43C0D3E8" w14:textId="0D804778" w:rsidR="00E261C1" w:rsidRPr="003B73DB" w:rsidRDefault="00E261C1" w:rsidP="00E261C1">
            <w:pPr>
              <w:rPr>
                <w:rFonts w:asciiTheme="minorHAnsi" w:hAnsiTheme="minorHAnsi" w:cstheme="minorHAnsi"/>
                <w:sz w:val="18"/>
                <w:szCs w:val="18"/>
              </w:rPr>
            </w:pPr>
          </w:p>
        </w:tc>
        <w:tc>
          <w:tcPr>
            <w:tcW w:w="438" w:type="pct"/>
          </w:tcPr>
          <w:p w14:paraId="578E5168" w14:textId="31567C90" w:rsidR="00E261C1" w:rsidRPr="003B73DB" w:rsidRDefault="00AF0661" w:rsidP="00E261C1">
            <w:pPr>
              <w:rPr>
                <w:rFonts w:asciiTheme="minorHAnsi" w:hAnsiTheme="minorHAnsi" w:cstheme="minorHAnsi"/>
                <w:sz w:val="18"/>
                <w:szCs w:val="18"/>
              </w:rPr>
            </w:pPr>
            <w:r w:rsidRPr="003B73DB">
              <w:rPr>
                <w:rFonts w:asciiTheme="minorHAnsi" w:hAnsiTheme="minorHAnsi"/>
                <w:sz w:val="18"/>
                <w:szCs w:val="18"/>
              </w:rPr>
              <w:t>&lt;5</w:t>
            </w:r>
          </w:p>
        </w:tc>
        <w:tc>
          <w:tcPr>
            <w:tcW w:w="547" w:type="pct"/>
          </w:tcPr>
          <w:p w14:paraId="09D5F2BA" w14:textId="0D427FB1" w:rsidR="00E261C1" w:rsidRPr="003B73DB" w:rsidRDefault="00E261C1" w:rsidP="00E261C1">
            <w:pPr>
              <w:rPr>
                <w:rFonts w:asciiTheme="minorHAnsi" w:hAnsiTheme="minorHAnsi" w:cstheme="minorHAnsi"/>
                <w:sz w:val="18"/>
                <w:szCs w:val="18"/>
              </w:rPr>
            </w:pPr>
          </w:p>
        </w:tc>
        <w:tc>
          <w:tcPr>
            <w:tcW w:w="437" w:type="pct"/>
          </w:tcPr>
          <w:p w14:paraId="6FCD8B48" w14:textId="74092D28" w:rsidR="00E261C1" w:rsidRPr="003B73DB" w:rsidRDefault="00AF0661" w:rsidP="00E261C1">
            <w:pPr>
              <w:rPr>
                <w:rFonts w:asciiTheme="minorHAnsi" w:hAnsiTheme="minorHAnsi" w:cstheme="minorHAnsi"/>
                <w:sz w:val="18"/>
                <w:szCs w:val="18"/>
              </w:rPr>
            </w:pPr>
            <w:r w:rsidRPr="003B73DB">
              <w:rPr>
                <w:rFonts w:asciiTheme="minorHAnsi" w:hAnsiTheme="minorHAnsi"/>
                <w:sz w:val="18"/>
                <w:szCs w:val="18"/>
              </w:rPr>
              <w:t>&lt;5</w:t>
            </w:r>
          </w:p>
        </w:tc>
        <w:tc>
          <w:tcPr>
            <w:tcW w:w="570" w:type="pct"/>
          </w:tcPr>
          <w:p w14:paraId="3B652E76" w14:textId="1F164E12" w:rsidR="00E261C1" w:rsidRPr="003B73DB" w:rsidRDefault="00E261C1" w:rsidP="00E261C1">
            <w:pPr>
              <w:rPr>
                <w:rFonts w:asciiTheme="minorHAnsi" w:hAnsiTheme="minorHAnsi" w:cstheme="minorHAnsi"/>
                <w:sz w:val="18"/>
                <w:szCs w:val="18"/>
              </w:rPr>
            </w:pPr>
          </w:p>
        </w:tc>
      </w:tr>
      <w:tr w:rsidR="00833064" w:rsidRPr="003B73DB" w14:paraId="02F7EBCC" w14:textId="77777777" w:rsidTr="00833064">
        <w:trPr>
          <w:trHeight w:val="247"/>
        </w:trPr>
        <w:tc>
          <w:tcPr>
            <w:tcW w:w="164" w:type="pct"/>
            <w:noWrap/>
            <w:vAlign w:val="bottom"/>
          </w:tcPr>
          <w:p w14:paraId="2269935D" w14:textId="77777777" w:rsidR="00E261C1" w:rsidRPr="003B73DB" w:rsidRDefault="00E261C1" w:rsidP="00E261C1">
            <w:pPr>
              <w:rPr>
                <w:rFonts w:asciiTheme="minorHAnsi" w:hAnsiTheme="minorHAnsi" w:cstheme="minorHAnsi"/>
                <w:sz w:val="18"/>
                <w:szCs w:val="18"/>
              </w:rPr>
            </w:pPr>
          </w:p>
        </w:tc>
        <w:tc>
          <w:tcPr>
            <w:tcW w:w="875" w:type="pct"/>
            <w:vAlign w:val="bottom"/>
          </w:tcPr>
          <w:p w14:paraId="4747119B" w14:textId="77777777"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cstheme="minorHAnsi"/>
                <w:sz w:val="18"/>
                <w:szCs w:val="18"/>
              </w:rPr>
              <w:t>QLD</w:t>
            </w:r>
          </w:p>
        </w:tc>
        <w:tc>
          <w:tcPr>
            <w:tcW w:w="438" w:type="pct"/>
          </w:tcPr>
          <w:p w14:paraId="0C7B3157" w14:textId="2B00FD5F"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sz w:val="18"/>
                <w:szCs w:val="18"/>
              </w:rPr>
              <w:t>30</w:t>
            </w:r>
          </w:p>
        </w:tc>
        <w:tc>
          <w:tcPr>
            <w:tcW w:w="547" w:type="pct"/>
          </w:tcPr>
          <w:p w14:paraId="6D209BC3" w14:textId="0C45DD51"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1.4 (0.0–3.3)</w:t>
            </w:r>
          </w:p>
        </w:tc>
        <w:tc>
          <w:tcPr>
            <w:tcW w:w="437" w:type="pct"/>
          </w:tcPr>
          <w:p w14:paraId="17047AC8" w14:textId="065E1068"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105</w:t>
            </w:r>
          </w:p>
        </w:tc>
        <w:tc>
          <w:tcPr>
            <w:tcW w:w="547" w:type="pct"/>
          </w:tcPr>
          <w:p w14:paraId="21E716B6" w14:textId="61A8161C"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21.2 (14.6–27.7)</w:t>
            </w:r>
          </w:p>
        </w:tc>
        <w:tc>
          <w:tcPr>
            <w:tcW w:w="438" w:type="pct"/>
          </w:tcPr>
          <w:p w14:paraId="395F059B" w14:textId="3834DF6C"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42</w:t>
            </w:r>
          </w:p>
        </w:tc>
        <w:tc>
          <w:tcPr>
            <w:tcW w:w="547" w:type="pct"/>
          </w:tcPr>
          <w:p w14:paraId="0D66DBB6" w14:textId="044456EA"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1.7 (0.0–4.1)</w:t>
            </w:r>
          </w:p>
        </w:tc>
        <w:tc>
          <w:tcPr>
            <w:tcW w:w="437" w:type="pct"/>
          </w:tcPr>
          <w:p w14:paraId="3E0784C6" w14:textId="713B7B1A"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145</w:t>
            </w:r>
          </w:p>
        </w:tc>
        <w:tc>
          <w:tcPr>
            <w:tcW w:w="570" w:type="pct"/>
          </w:tcPr>
          <w:p w14:paraId="417D677D" w14:textId="11EE8F42"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22.8 (15.5–30.0)</w:t>
            </w:r>
          </w:p>
        </w:tc>
      </w:tr>
      <w:tr w:rsidR="00833064" w:rsidRPr="003B73DB" w14:paraId="7FFFAB62" w14:textId="77777777" w:rsidTr="00833064">
        <w:trPr>
          <w:trHeight w:val="247"/>
        </w:trPr>
        <w:tc>
          <w:tcPr>
            <w:tcW w:w="164" w:type="pct"/>
            <w:noWrap/>
            <w:vAlign w:val="bottom"/>
          </w:tcPr>
          <w:p w14:paraId="7C1DAC39" w14:textId="77777777" w:rsidR="00E261C1" w:rsidRPr="003B73DB" w:rsidRDefault="00E261C1" w:rsidP="00E261C1">
            <w:pPr>
              <w:rPr>
                <w:rFonts w:asciiTheme="minorHAnsi" w:hAnsiTheme="minorHAnsi" w:cstheme="minorHAnsi"/>
                <w:sz w:val="18"/>
                <w:szCs w:val="18"/>
              </w:rPr>
            </w:pPr>
          </w:p>
        </w:tc>
        <w:tc>
          <w:tcPr>
            <w:tcW w:w="875" w:type="pct"/>
            <w:vAlign w:val="bottom"/>
          </w:tcPr>
          <w:p w14:paraId="196512FA" w14:textId="77777777"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cstheme="minorHAnsi"/>
                <w:sz w:val="18"/>
                <w:szCs w:val="18"/>
              </w:rPr>
              <w:t>SA</w:t>
            </w:r>
          </w:p>
        </w:tc>
        <w:tc>
          <w:tcPr>
            <w:tcW w:w="438" w:type="pct"/>
          </w:tcPr>
          <w:p w14:paraId="5595CC92" w14:textId="598CC263" w:rsidR="00E261C1" w:rsidRPr="003B73DB" w:rsidRDefault="00AF0661" w:rsidP="00E261C1">
            <w:pPr>
              <w:rPr>
                <w:rFonts w:asciiTheme="minorHAnsi" w:eastAsia="Calibri" w:hAnsiTheme="minorHAnsi" w:cstheme="minorHAnsi"/>
                <w:sz w:val="18"/>
                <w:szCs w:val="18"/>
              </w:rPr>
            </w:pPr>
            <w:r w:rsidRPr="003B73DB">
              <w:rPr>
                <w:rFonts w:asciiTheme="minorHAnsi" w:hAnsiTheme="minorHAnsi"/>
                <w:sz w:val="18"/>
                <w:szCs w:val="18"/>
              </w:rPr>
              <w:t>&lt;5</w:t>
            </w:r>
          </w:p>
        </w:tc>
        <w:tc>
          <w:tcPr>
            <w:tcW w:w="547" w:type="pct"/>
          </w:tcPr>
          <w:p w14:paraId="6ED5EF61" w14:textId="281625F9" w:rsidR="00E261C1" w:rsidRPr="003B73DB" w:rsidRDefault="00E261C1" w:rsidP="00E261C1">
            <w:pPr>
              <w:rPr>
                <w:rFonts w:asciiTheme="minorHAnsi" w:hAnsiTheme="minorHAnsi" w:cstheme="minorHAnsi"/>
                <w:sz w:val="18"/>
                <w:szCs w:val="18"/>
              </w:rPr>
            </w:pPr>
          </w:p>
        </w:tc>
        <w:tc>
          <w:tcPr>
            <w:tcW w:w="437" w:type="pct"/>
          </w:tcPr>
          <w:p w14:paraId="204D3D1F" w14:textId="39343BE6" w:rsidR="00E261C1" w:rsidRPr="003B73DB" w:rsidRDefault="00AF0661" w:rsidP="00E261C1">
            <w:pPr>
              <w:rPr>
                <w:rFonts w:asciiTheme="minorHAnsi" w:hAnsiTheme="minorHAnsi" w:cstheme="minorHAnsi"/>
                <w:sz w:val="18"/>
                <w:szCs w:val="18"/>
              </w:rPr>
            </w:pPr>
            <w:r w:rsidRPr="003B73DB">
              <w:rPr>
                <w:rFonts w:asciiTheme="minorHAnsi" w:hAnsiTheme="minorHAnsi"/>
                <w:sz w:val="18"/>
                <w:szCs w:val="18"/>
              </w:rPr>
              <w:t>&lt;5</w:t>
            </w:r>
          </w:p>
        </w:tc>
        <w:tc>
          <w:tcPr>
            <w:tcW w:w="547" w:type="pct"/>
          </w:tcPr>
          <w:p w14:paraId="4E2EA2DB" w14:textId="23EAACFD" w:rsidR="00E261C1" w:rsidRPr="003B73DB" w:rsidRDefault="00E261C1" w:rsidP="00E261C1">
            <w:pPr>
              <w:rPr>
                <w:rFonts w:asciiTheme="minorHAnsi" w:hAnsiTheme="minorHAnsi" w:cstheme="minorHAnsi"/>
                <w:sz w:val="18"/>
                <w:szCs w:val="18"/>
              </w:rPr>
            </w:pPr>
          </w:p>
        </w:tc>
        <w:tc>
          <w:tcPr>
            <w:tcW w:w="438" w:type="pct"/>
          </w:tcPr>
          <w:p w14:paraId="6E2A882B" w14:textId="0496C83E" w:rsidR="00E261C1" w:rsidRPr="003B73DB" w:rsidRDefault="00AF0661" w:rsidP="00E261C1">
            <w:pPr>
              <w:rPr>
                <w:rFonts w:asciiTheme="minorHAnsi" w:hAnsiTheme="minorHAnsi" w:cstheme="minorHAnsi"/>
                <w:sz w:val="18"/>
                <w:szCs w:val="18"/>
              </w:rPr>
            </w:pPr>
            <w:r w:rsidRPr="003B73DB">
              <w:rPr>
                <w:rFonts w:asciiTheme="minorHAnsi" w:hAnsiTheme="minorHAnsi"/>
                <w:sz w:val="18"/>
                <w:szCs w:val="18"/>
              </w:rPr>
              <w:t>&lt;5</w:t>
            </w:r>
          </w:p>
        </w:tc>
        <w:tc>
          <w:tcPr>
            <w:tcW w:w="547" w:type="pct"/>
          </w:tcPr>
          <w:p w14:paraId="70B6C6F0" w14:textId="74BB7B00" w:rsidR="00E261C1" w:rsidRPr="003B73DB" w:rsidRDefault="00E261C1" w:rsidP="00E261C1">
            <w:pPr>
              <w:rPr>
                <w:rFonts w:asciiTheme="minorHAnsi" w:hAnsiTheme="minorHAnsi" w:cstheme="minorHAnsi"/>
                <w:sz w:val="18"/>
                <w:szCs w:val="18"/>
              </w:rPr>
            </w:pPr>
          </w:p>
        </w:tc>
        <w:tc>
          <w:tcPr>
            <w:tcW w:w="437" w:type="pct"/>
          </w:tcPr>
          <w:p w14:paraId="2EFAE5FE" w14:textId="5C45327A" w:rsidR="00E261C1" w:rsidRPr="003B73DB" w:rsidRDefault="00F276BF" w:rsidP="00E261C1">
            <w:pPr>
              <w:rPr>
                <w:rFonts w:asciiTheme="minorHAnsi" w:hAnsiTheme="minorHAnsi" w:cstheme="minorHAnsi"/>
                <w:sz w:val="18"/>
                <w:szCs w:val="18"/>
              </w:rPr>
            </w:pPr>
            <w:r w:rsidRPr="003B73DB">
              <w:rPr>
                <w:rFonts w:asciiTheme="minorHAnsi" w:hAnsiTheme="minorHAnsi"/>
                <w:sz w:val="18"/>
                <w:szCs w:val="18"/>
              </w:rPr>
              <w:t>&lt;10</w:t>
            </w:r>
          </w:p>
        </w:tc>
        <w:tc>
          <w:tcPr>
            <w:tcW w:w="570" w:type="pct"/>
          </w:tcPr>
          <w:p w14:paraId="6A55FE0A" w14:textId="65AE4D95" w:rsidR="00E261C1" w:rsidRPr="003B73DB" w:rsidRDefault="00E261C1" w:rsidP="00E261C1">
            <w:pPr>
              <w:rPr>
                <w:rFonts w:asciiTheme="minorHAnsi" w:hAnsiTheme="minorHAnsi" w:cstheme="minorHAnsi"/>
                <w:sz w:val="18"/>
                <w:szCs w:val="18"/>
              </w:rPr>
            </w:pPr>
          </w:p>
        </w:tc>
      </w:tr>
      <w:tr w:rsidR="00833064" w:rsidRPr="003B73DB" w14:paraId="67E658D5" w14:textId="77777777" w:rsidTr="00833064">
        <w:trPr>
          <w:trHeight w:val="247"/>
        </w:trPr>
        <w:tc>
          <w:tcPr>
            <w:tcW w:w="164" w:type="pct"/>
            <w:noWrap/>
            <w:vAlign w:val="bottom"/>
          </w:tcPr>
          <w:p w14:paraId="0E5EC212" w14:textId="77777777" w:rsidR="00E261C1" w:rsidRPr="003B73DB" w:rsidRDefault="00E261C1" w:rsidP="00E261C1">
            <w:pPr>
              <w:rPr>
                <w:rFonts w:asciiTheme="minorHAnsi" w:hAnsiTheme="minorHAnsi" w:cstheme="minorHAnsi"/>
                <w:sz w:val="18"/>
                <w:szCs w:val="18"/>
              </w:rPr>
            </w:pPr>
          </w:p>
        </w:tc>
        <w:tc>
          <w:tcPr>
            <w:tcW w:w="875" w:type="pct"/>
            <w:vAlign w:val="bottom"/>
          </w:tcPr>
          <w:p w14:paraId="6447DC91" w14:textId="77777777"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cstheme="minorHAnsi"/>
                <w:sz w:val="18"/>
                <w:szCs w:val="18"/>
              </w:rPr>
              <w:t>TAS</w:t>
            </w:r>
          </w:p>
        </w:tc>
        <w:tc>
          <w:tcPr>
            <w:tcW w:w="438" w:type="pct"/>
          </w:tcPr>
          <w:p w14:paraId="33E59113" w14:textId="0A59E558" w:rsidR="00E261C1" w:rsidRPr="003B73DB" w:rsidRDefault="00AF0661" w:rsidP="00E261C1">
            <w:pPr>
              <w:rPr>
                <w:rFonts w:asciiTheme="minorHAnsi" w:eastAsia="Calibri" w:hAnsiTheme="minorHAnsi" w:cstheme="minorHAnsi"/>
                <w:sz w:val="18"/>
                <w:szCs w:val="18"/>
              </w:rPr>
            </w:pPr>
            <w:r w:rsidRPr="003B73DB">
              <w:rPr>
                <w:rFonts w:asciiTheme="minorHAnsi" w:hAnsiTheme="minorHAnsi"/>
                <w:sz w:val="18"/>
                <w:szCs w:val="18"/>
              </w:rPr>
              <w:t>&lt;5</w:t>
            </w:r>
          </w:p>
        </w:tc>
        <w:tc>
          <w:tcPr>
            <w:tcW w:w="547" w:type="pct"/>
          </w:tcPr>
          <w:p w14:paraId="08FB5D0C" w14:textId="35C029F3" w:rsidR="00E261C1" w:rsidRPr="003B73DB" w:rsidRDefault="00E261C1" w:rsidP="00E261C1">
            <w:pPr>
              <w:rPr>
                <w:rFonts w:asciiTheme="minorHAnsi" w:hAnsiTheme="minorHAnsi" w:cstheme="minorHAnsi"/>
                <w:sz w:val="18"/>
                <w:szCs w:val="18"/>
              </w:rPr>
            </w:pPr>
          </w:p>
        </w:tc>
        <w:tc>
          <w:tcPr>
            <w:tcW w:w="437" w:type="pct"/>
          </w:tcPr>
          <w:p w14:paraId="2E2D525A" w14:textId="7112215F"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34</w:t>
            </w:r>
          </w:p>
        </w:tc>
        <w:tc>
          <w:tcPr>
            <w:tcW w:w="547" w:type="pct"/>
          </w:tcPr>
          <w:p w14:paraId="1BBD1AFE" w14:textId="5F972615"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6.9 (3.1–10.6)</w:t>
            </w:r>
          </w:p>
        </w:tc>
        <w:tc>
          <w:tcPr>
            <w:tcW w:w="438" w:type="pct"/>
          </w:tcPr>
          <w:p w14:paraId="40C14303" w14:textId="69ECDE37" w:rsidR="00E261C1" w:rsidRPr="003B73DB" w:rsidRDefault="00AF0661" w:rsidP="00E261C1">
            <w:pPr>
              <w:rPr>
                <w:rFonts w:asciiTheme="minorHAnsi" w:hAnsiTheme="minorHAnsi" w:cstheme="minorHAnsi"/>
                <w:sz w:val="18"/>
                <w:szCs w:val="18"/>
              </w:rPr>
            </w:pPr>
            <w:r w:rsidRPr="003B73DB">
              <w:rPr>
                <w:rFonts w:asciiTheme="minorHAnsi" w:hAnsiTheme="minorHAnsi"/>
                <w:sz w:val="18"/>
                <w:szCs w:val="18"/>
              </w:rPr>
              <w:t>&lt;5</w:t>
            </w:r>
          </w:p>
        </w:tc>
        <w:tc>
          <w:tcPr>
            <w:tcW w:w="547" w:type="pct"/>
          </w:tcPr>
          <w:p w14:paraId="5134A188" w14:textId="576A9C05" w:rsidR="00E261C1" w:rsidRPr="003B73DB" w:rsidRDefault="00E261C1" w:rsidP="00E261C1">
            <w:pPr>
              <w:rPr>
                <w:rFonts w:asciiTheme="minorHAnsi" w:hAnsiTheme="minorHAnsi" w:cstheme="minorHAnsi"/>
                <w:sz w:val="18"/>
                <w:szCs w:val="18"/>
              </w:rPr>
            </w:pPr>
          </w:p>
        </w:tc>
        <w:tc>
          <w:tcPr>
            <w:tcW w:w="437" w:type="pct"/>
          </w:tcPr>
          <w:p w14:paraId="6B25B745" w14:textId="6199AE22"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34</w:t>
            </w:r>
          </w:p>
        </w:tc>
        <w:tc>
          <w:tcPr>
            <w:tcW w:w="570" w:type="pct"/>
          </w:tcPr>
          <w:p w14:paraId="20F4BC3E" w14:textId="5FBA31DB"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5.3 (1.5–9.1)</w:t>
            </w:r>
          </w:p>
        </w:tc>
      </w:tr>
      <w:tr w:rsidR="00833064" w:rsidRPr="003B73DB" w14:paraId="2ED8F167" w14:textId="77777777" w:rsidTr="00833064">
        <w:trPr>
          <w:trHeight w:val="247"/>
        </w:trPr>
        <w:tc>
          <w:tcPr>
            <w:tcW w:w="164" w:type="pct"/>
            <w:noWrap/>
            <w:vAlign w:val="bottom"/>
          </w:tcPr>
          <w:p w14:paraId="0AEADA12" w14:textId="77777777" w:rsidR="00E261C1" w:rsidRPr="003B73DB" w:rsidRDefault="00E261C1" w:rsidP="00E261C1">
            <w:pPr>
              <w:rPr>
                <w:rFonts w:asciiTheme="minorHAnsi" w:hAnsiTheme="minorHAnsi" w:cstheme="minorHAnsi"/>
                <w:sz w:val="18"/>
                <w:szCs w:val="18"/>
              </w:rPr>
            </w:pPr>
          </w:p>
        </w:tc>
        <w:tc>
          <w:tcPr>
            <w:tcW w:w="875" w:type="pct"/>
            <w:vAlign w:val="bottom"/>
          </w:tcPr>
          <w:p w14:paraId="6EBC8D39" w14:textId="77777777"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cstheme="minorHAnsi"/>
                <w:sz w:val="18"/>
                <w:szCs w:val="18"/>
              </w:rPr>
              <w:t>VIC</w:t>
            </w:r>
          </w:p>
        </w:tc>
        <w:tc>
          <w:tcPr>
            <w:tcW w:w="438" w:type="pct"/>
          </w:tcPr>
          <w:p w14:paraId="5282B5BF" w14:textId="246BC112"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sz w:val="18"/>
                <w:szCs w:val="18"/>
              </w:rPr>
              <w:t>1</w:t>
            </w:r>
            <w:r w:rsidR="005A214A" w:rsidRPr="003B73DB">
              <w:rPr>
                <w:rFonts w:asciiTheme="minorHAnsi" w:hAnsiTheme="minorHAnsi"/>
                <w:sz w:val="18"/>
                <w:szCs w:val="18"/>
              </w:rPr>
              <w:t>,</w:t>
            </w:r>
            <w:r w:rsidRPr="003B73DB">
              <w:rPr>
                <w:rFonts w:asciiTheme="minorHAnsi" w:hAnsiTheme="minorHAnsi"/>
                <w:sz w:val="18"/>
                <w:szCs w:val="18"/>
              </w:rPr>
              <w:t>142</w:t>
            </w:r>
          </w:p>
        </w:tc>
        <w:tc>
          <w:tcPr>
            <w:tcW w:w="547" w:type="pct"/>
          </w:tcPr>
          <w:p w14:paraId="7B834BE8" w14:textId="54D17EF8"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54.2 (4.5–100.0)</w:t>
            </w:r>
          </w:p>
        </w:tc>
        <w:tc>
          <w:tcPr>
            <w:tcW w:w="437" w:type="pct"/>
          </w:tcPr>
          <w:p w14:paraId="7703F638" w14:textId="449CD51C"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117</w:t>
            </w:r>
          </w:p>
        </w:tc>
        <w:tc>
          <w:tcPr>
            <w:tcW w:w="547" w:type="pct"/>
          </w:tcPr>
          <w:p w14:paraId="6E09B4C2" w14:textId="4FA87913"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23.6 (16.2–31.0)</w:t>
            </w:r>
          </w:p>
        </w:tc>
        <w:tc>
          <w:tcPr>
            <w:tcW w:w="438" w:type="pct"/>
          </w:tcPr>
          <w:p w14:paraId="05685E68" w14:textId="7E56C096"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w:t>
            </w:r>
            <w:r w:rsidR="00AB7614" w:rsidRPr="003B73DB">
              <w:rPr>
                <w:rFonts w:asciiTheme="minorHAnsi" w:hAnsiTheme="minorHAnsi"/>
                <w:sz w:val="18"/>
                <w:szCs w:val="18"/>
              </w:rPr>
              <w:t>,</w:t>
            </w:r>
            <w:r w:rsidRPr="003B73DB">
              <w:rPr>
                <w:rFonts w:asciiTheme="minorHAnsi" w:hAnsiTheme="minorHAnsi"/>
                <w:sz w:val="18"/>
                <w:szCs w:val="18"/>
              </w:rPr>
              <w:t>496</w:t>
            </w:r>
          </w:p>
        </w:tc>
        <w:tc>
          <w:tcPr>
            <w:tcW w:w="547" w:type="pct"/>
          </w:tcPr>
          <w:p w14:paraId="0FFA6CDD" w14:textId="4957078D"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59.1 (12.8–100.0)</w:t>
            </w:r>
          </w:p>
        </w:tc>
        <w:tc>
          <w:tcPr>
            <w:tcW w:w="437" w:type="pct"/>
          </w:tcPr>
          <w:p w14:paraId="152F0CCA" w14:textId="051780CB"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125</w:t>
            </w:r>
          </w:p>
        </w:tc>
        <w:tc>
          <w:tcPr>
            <w:tcW w:w="570" w:type="pct"/>
          </w:tcPr>
          <w:p w14:paraId="490A6531" w14:textId="71B4A43D"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19.6 (12.8–26.5)</w:t>
            </w:r>
          </w:p>
        </w:tc>
      </w:tr>
      <w:tr w:rsidR="00833064" w:rsidRPr="003B73DB" w14:paraId="3404548F" w14:textId="77777777" w:rsidTr="00833064">
        <w:trPr>
          <w:trHeight w:val="247"/>
        </w:trPr>
        <w:tc>
          <w:tcPr>
            <w:tcW w:w="164" w:type="pct"/>
            <w:noWrap/>
            <w:vAlign w:val="bottom"/>
          </w:tcPr>
          <w:p w14:paraId="53B1C5C6" w14:textId="77777777" w:rsidR="00E261C1" w:rsidRPr="003B73DB" w:rsidRDefault="00E261C1" w:rsidP="00E261C1">
            <w:pPr>
              <w:rPr>
                <w:rFonts w:asciiTheme="minorHAnsi" w:hAnsiTheme="minorHAnsi" w:cstheme="minorHAnsi"/>
                <w:sz w:val="18"/>
                <w:szCs w:val="18"/>
              </w:rPr>
            </w:pPr>
          </w:p>
        </w:tc>
        <w:tc>
          <w:tcPr>
            <w:tcW w:w="875" w:type="pct"/>
            <w:vAlign w:val="bottom"/>
          </w:tcPr>
          <w:p w14:paraId="65FD1019" w14:textId="77777777"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cstheme="minorHAnsi"/>
                <w:sz w:val="18"/>
                <w:szCs w:val="18"/>
              </w:rPr>
              <w:t>WA</w:t>
            </w:r>
          </w:p>
        </w:tc>
        <w:tc>
          <w:tcPr>
            <w:tcW w:w="438" w:type="pct"/>
          </w:tcPr>
          <w:p w14:paraId="385F80C0" w14:textId="1D10B676" w:rsidR="00E261C1" w:rsidRPr="003B73DB" w:rsidRDefault="00E261C1" w:rsidP="00E261C1">
            <w:pPr>
              <w:rPr>
                <w:rFonts w:asciiTheme="minorHAnsi" w:eastAsia="Calibri" w:hAnsiTheme="minorHAnsi" w:cstheme="minorHAnsi"/>
                <w:sz w:val="18"/>
                <w:szCs w:val="18"/>
              </w:rPr>
            </w:pPr>
            <w:r w:rsidRPr="003B73DB">
              <w:rPr>
                <w:rFonts w:asciiTheme="minorHAnsi" w:hAnsiTheme="minorHAnsi"/>
                <w:sz w:val="18"/>
                <w:szCs w:val="18"/>
              </w:rPr>
              <w:t>9</w:t>
            </w:r>
          </w:p>
        </w:tc>
        <w:tc>
          <w:tcPr>
            <w:tcW w:w="547" w:type="pct"/>
          </w:tcPr>
          <w:p w14:paraId="42DB0E48" w14:textId="0400D327"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0.4 (0.0–1.2)</w:t>
            </w:r>
          </w:p>
        </w:tc>
        <w:tc>
          <w:tcPr>
            <w:tcW w:w="437" w:type="pct"/>
          </w:tcPr>
          <w:p w14:paraId="68BFB366" w14:textId="0D39A8F2"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57</w:t>
            </w:r>
          </w:p>
        </w:tc>
        <w:tc>
          <w:tcPr>
            <w:tcW w:w="547" w:type="pct"/>
          </w:tcPr>
          <w:p w14:paraId="1D5248B1" w14:textId="7812F39F"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11.5 (6.3–16.7)</w:t>
            </w:r>
          </w:p>
        </w:tc>
        <w:tc>
          <w:tcPr>
            <w:tcW w:w="438" w:type="pct"/>
          </w:tcPr>
          <w:p w14:paraId="78BB72B5" w14:textId="2F1EBBB7"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21</w:t>
            </w:r>
          </w:p>
        </w:tc>
        <w:tc>
          <w:tcPr>
            <w:tcW w:w="547" w:type="pct"/>
          </w:tcPr>
          <w:p w14:paraId="4A2C83BD" w14:textId="2AC97F8B"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0.8 (0.0–2.2)</w:t>
            </w:r>
          </w:p>
        </w:tc>
        <w:tc>
          <w:tcPr>
            <w:tcW w:w="437" w:type="pct"/>
          </w:tcPr>
          <w:p w14:paraId="28C6B869" w14:textId="3A0DB6B7"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85</w:t>
            </w:r>
          </w:p>
        </w:tc>
        <w:tc>
          <w:tcPr>
            <w:tcW w:w="570" w:type="pct"/>
          </w:tcPr>
          <w:p w14:paraId="6A9D6A4F" w14:textId="3B275C61" w:rsidR="00E261C1" w:rsidRPr="003B73DB" w:rsidRDefault="00E261C1" w:rsidP="00E261C1">
            <w:pPr>
              <w:rPr>
                <w:rFonts w:asciiTheme="minorHAnsi" w:hAnsiTheme="minorHAnsi" w:cstheme="minorHAnsi"/>
                <w:sz w:val="18"/>
                <w:szCs w:val="18"/>
              </w:rPr>
            </w:pPr>
            <w:r w:rsidRPr="003B73DB">
              <w:rPr>
                <w:rFonts w:asciiTheme="minorHAnsi" w:hAnsiTheme="minorHAnsi"/>
                <w:sz w:val="18"/>
                <w:szCs w:val="18"/>
              </w:rPr>
              <w:t>13.3 (6.7–20.0)</w:t>
            </w:r>
          </w:p>
        </w:tc>
      </w:tr>
      <w:tr w:rsidR="00576ADC" w:rsidRPr="003B73DB" w14:paraId="5B54DC3A" w14:textId="77777777" w:rsidTr="00576ADC">
        <w:trPr>
          <w:trHeight w:val="247"/>
        </w:trPr>
        <w:tc>
          <w:tcPr>
            <w:tcW w:w="5000" w:type="pct"/>
            <w:gridSpan w:val="10"/>
            <w:noWrap/>
            <w:hideMark/>
          </w:tcPr>
          <w:p w14:paraId="776791E4" w14:textId="74924D68" w:rsidR="00576ADC" w:rsidRPr="003B73DB" w:rsidRDefault="00576ADC" w:rsidP="00A51FCE">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lastRenderedPageBreak/>
              <w:t>Rurality</w:t>
            </w:r>
          </w:p>
        </w:tc>
      </w:tr>
      <w:tr w:rsidR="00833064" w:rsidRPr="003B73DB" w14:paraId="1BC2F605" w14:textId="77777777" w:rsidTr="00833064">
        <w:trPr>
          <w:trHeight w:val="247"/>
        </w:trPr>
        <w:tc>
          <w:tcPr>
            <w:tcW w:w="164" w:type="pct"/>
            <w:noWrap/>
          </w:tcPr>
          <w:p w14:paraId="61917569" w14:textId="77777777" w:rsidR="00A00FF9" w:rsidRPr="003B73DB" w:rsidRDefault="00A00FF9" w:rsidP="00A00FF9">
            <w:pPr>
              <w:rPr>
                <w:rFonts w:asciiTheme="minorHAnsi" w:hAnsiTheme="minorHAnsi" w:cstheme="minorHAnsi"/>
                <w:sz w:val="18"/>
                <w:szCs w:val="18"/>
              </w:rPr>
            </w:pPr>
          </w:p>
        </w:tc>
        <w:tc>
          <w:tcPr>
            <w:tcW w:w="875" w:type="pct"/>
            <w:hideMark/>
          </w:tcPr>
          <w:p w14:paraId="24521CE8" w14:textId="77777777" w:rsidR="00A00FF9" w:rsidRPr="003B73DB" w:rsidRDefault="00A00FF9" w:rsidP="00A00FF9">
            <w:pPr>
              <w:rPr>
                <w:rFonts w:asciiTheme="minorHAnsi" w:eastAsia="Calibri" w:hAnsiTheme="minorHAnsi" w:cstheme="minorHAnsi"/>
                <w:sz w:val="18"/>
                <w:szCs w:val="18"/>
              </w:rPr>
            </w:pPr>
            <w:r w:rsidRPr="003B73DB">
              <w:rPr>
                <w:rFonts w:asciiTheme="minorHAnsi" w:eastAsia="Calibri" w:hAnsiTheme="minorHAnsi" w:cstheme="minorHAnsi"/>
                <w:sz w:val="18"/>
                <w:szCs w:val="18"/>
              </w:rPr>
              <w:t>Major city</w:t>
            </w:r>
          </w:p>
        </w:tc>
        <w:tc>
          <w:tcPr>
            <w:tcW w:w="438" w:type="pct"/>
          </w:tcPr>
          <w:p w14:paraId="7D2BA900" w14:textId="59C9AC44" w:rsidR="00A00FF9" w:rsidRPr="003B73DB" w:rsidRDefault="00A00FF9" w:rsidP="00A00FF9">
            <w:pPr>
              <w:rPr>
                <w:rFonts w:asciiTheme="minorHAnsi" w:eastAsia="Calibri" w:hAnsiTheme="minorHAnsi" w:cstheme="minorHAnsi"/>
                <w:sz w:val="18"/>
                <w:szCs w:val="18"/>
              </w:rPr>
            </w:pPr>
            <w:r w:rsidRPr="003B73DB">
              <w:rPr>
                <w:rFonts w:asciiTheme="minorHAnsi" w:hAnsiTheme="minorHAnsi"/>
                <w:sz w:val="18"/>
                <w:szCs w:val="18"/>
              </w:rPr>
              <w:t>1</w:t>
            </w:r>
            <w:r w:rsidR="005A214A" w:rsidRPr="003B73DB">
              <w:rPr>
                <w:rFonts w:asciiTheme="minorHAnsi" w:hAnsiTheme="minorHAnsi"/>
                <w:sz w:val="18"/>
                <w:szCs w:val="18"/>
              </w:rPr>
              <w:t>,</w:t>
            </w:r>
            <w:r w:rsidRPr="003B73DB">
              <w:rPr>
                <w:rFonts w:asciiTheme="minorHAnsi" w:hAnsiTheme="minorHAnsi"/>
                <w:sz w:val="18"/>
                <w:szCs w:val="18"/>
              </w:rPr>
              <w:t>979</w:t>
            </w:r>
          </w:p>
        </w:tc>
        <w:tc>
          <w:tcPr>
            <w:tcW w:w="547" w:type="pct"/>
          </w:tcPr>
          <w:p w14:paraId="0EFF5219" w14:textId="23B137AD"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93.9 (85.6–100.0)</w:t>
            </w:r>
          </w:p>
        </w:tc>
        <w:tc>
          <w:tcPr>
            <w:tcW w:w="437" w:type="pct"/>
          </w:tcPr>
          <w:p w14:paraId="73FD4E8A" w14:textId="0A19254F"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332</w:t>
            </w:r>
          </w:p>
        </w:tc>
        <w:tc>
          <w:tcPr>
            <w:tcW w:w="547" w:type="pct"/>
          </w:tcPr>
          <w:p w14:paraId="57BAEC95" w14:textId="21528C0F"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66.9 (59.7–74.2)</w:t>
            </w:r>
          </w:p>
        </w:tc>
        <w:tc>
          <w:tcPr>
            <w:tcW w:w="438" w:type="pct"/>
          </w:tcPr>
          <w:p w14:paraId="3912F210" w14:textId="6127318D"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2</w:t>
            </w:r>
            <w:r w:rsidR="00AB7614" w:rsidRPr="003B73DB">
              <w:rPr>
                <w:rFonts w:asciiTheme="minorHAnsi" w:hAnsiTheme="minorHAnsi"/>
                <w:sz w:val="18"/>
                <w:szCs w:val="18"/>
              </w:rPr>
              <w:t>,</w:t>
            </w:r>
            <w:r w:rsidRPr="003B73DB">
              <w:rPr>
                <w:rFonts w:asciiTheme="minorHAnsi" w:hAnsiTheme="minorHAnsi"/>
                <w:sz w:val="18"/>
                <w:szCs w:val="18"/>
              </w:rPr>
              <w:t>390</w:t>
            </w:r>
          </w:p>
        </w:tc>
        <w:tc>
          <w:tcPr>
            <w:tcW w:w="547" w:type="pct"/>
          </w:tcPr>
          <w:p w14:paraId="26DD12CD" w14:textId="23BDD157"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94.4 (87.3–100.0)</w:t>
            </w:r>
          </w:p>
        </w:tc>
        <w:tc>
          <w:tcPr>
            <w:tcW w:w="437" w:type="pct"/>
          </w:tcPr>
          <w:p w14:paraId="0A2704CA" w14:textId="28C60B0F"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441</w:t>
            </w:r>
          </w:p>
        </w:tc>
        <w:tc>
          <w:tcPr>
            <w:tcW w:w="570" w:type="pct"/>
          </w:tcPr>
          <w:p w14:paraId="15EF6358" w14:textId="03D6BFA6"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69.2 (62.0–76.4)</w:t>
            </w:r>
          </w:p>
        </w:tc>
      </w:tr>
      <w:tr w:rsidR="00833064" w:rsidRPr="003B73DB" w14:paraId="3063868B" w14:textId="77777777" w:rsidTr="00833064">
        <w:trPr>
          <w:trHeight w:val="247"/>
        </w:trPr>
        <w:tc>
          <w:tcPr>
            <w:tcW w:w="164" w:type="pct"/>
            <w:noWrap/>
          </w:tcPr>
          <w:p w14:paraId="2164E97F" w14:textId="77777777" w:rsidR="00A00FF9" w:rsidRPr="003B73DB" w:rsidRDefault="00A00FF9" w:rsidP="00A00FF9">
            <w:pPr>
              <w:rPr>
                <w:rFonts w:asciiTheme="minorHAnsi" w:hAnsiTheme="minorHAnsi" w:cstheme="minorHAnsi"/>
                <w:sz w:val="18"/>
                <w:szCs w:val="18"/>
              </w:rPr>
            </w:pPr>
          </w:p>
        </w:tc>
        <w:tc>
          <w:tcPr>
            <w:tcW w:w="875" w:type="pct"/>
            <w:hideMark/>
          </w:tcPr>
          <w:p w14:paraId="375E7226" w14:textId="77777777" w:rsidR="00A00FF9" w:rsidRPr="003B73DB" w:rsidRDefault="00A00FF9" w:rsidP="00A00FF9">
            <w:pPr>
              <w:rPr>
                <w:rFonts w:asciiTheme="minorHAnsi" w:eastAsia="Calibri" w:hAnsiTheme="minorHAnsi" w:cstheme="minorHAnsi"/>
                <w:sz w:val="18"/>
                <w:szCs w:val="18"/>
              </w:rPr>
            </w:pPr>
            <w:r w:rsidRPr="003B73DB">
              <w:rPr>
                <w:rFonts w:asciiTheme="minorHAnsi" w:eastAsia="Calibri" w:hAnsiTheme="minorHAnsi" w:cstheme="minorHAnsi"/>
                <w:sz w:val="18"/>
                <w:szCs w:val="18"/>
              </w:rPr>
              <w:t>Inner regional</w:t>
            </w:r>
          </w:p>
        </w:tc>
        <w:tc>
          <w:tcPr>
            <w:tcW w:w="438" w:type="pct"/>
          </w:tcPr>
          <w:p w14:paraId="3D4DDA72" w14:textId="2D900A3B" w:rsidR="00A00FF9" w:rsidRPr="003B73DB" w:rsidRDefault="00A00FF9" w:rsidP="00A00FF9">
            <w:pPr>
              <w:rPr>
                <w:rFonts w:asciiTheme="minorHAnsi" w:eastAsia="Calibri" w:hAnsiTheme="minorHAnsi" w:cstheme="minorHAnsi"/>
                <w:sz w:val="18"/>
                <w:szCs w:val="18"/>
              </w:rPr>
            </w:pPr>
            <w:r w:rsidRPr="003B73DB">
              <w:rPr>
                <w:rFonts w:asciiTheme="minorHAnsi" w:hAnsiTheme="minorHAnsi"/>
                <w:sz w:val="18"/>
                <w:szCs w:val="18"/>
              </w:rPr>
              <w:t>116</w:t>
            </w:r>
          </w:p>
        </w:tc>
        <w:tc>
          <w:tcPr>
            <w:tcW w:w="547" w:type="pct"/>
          </w:tcPr>
          <w:p w14:paraId="6EC21B8E" w14:textId="60B1A79C"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5.5 (0.0–13.1)</w:t>
            </w:r>
          </w:p>
        </w:tc>
        <w:tc>
          <w:tcPr>
            <w:tcW w:w="437" w:type="pct"/>
          </w:tcPr>
          <w:p w14:paraId="27A8161E" w14:textId="2FB40897"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108</w:t>
            </w:r>
          </w:p>
        </w:tc>
        <w:tc>
          <w:tcPr>
            <w:tcW w:w="547" w:type="pct"/>
          </w:tcPr>
          <w:p w14:paraId="7665365E" w14:textId="3BF48F60"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21.8 (15.4–28.1)</w:t>
            </w:r>
          </w:p>
        </w:tc>
        <w:tc>
          <w:tcPr>
            <w:tcW w:w="438" w:type="pct"/>
          </w:tcPr>
          <w:p w14:paraId="23E39A34" w14:textId="43C1F586"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126</w:t>
            </w:r>
          </w:p>
        </w:tc>
        <w:tc>
          <w:tcPr>
            <w:tcW w:w="547" w:type="pct"/>
          </w:tcPr>
          <w:p w14:paraId="6D9F7FA6" w14:textId="4414BA0A"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5.0 (0.0–11.4)</w:t>
            </w:r>
          </w:p>
        </w:tc>
        <w:tc>
          <w:tcPr>
            <w:tcW w:w="437" w:type="pct"/>
          </w:tcPr>
          <w:p w14:paraId="1AF0FD71" w14:textId="50A319A3"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139</w:t>
            </w:r>
          </w:p>
        </w:tc>
        <w:tc>
          <w:tcPr>
            <w:tcW w:w="570" w:type="pct"/>
          </w:tcPr>
          <w:p w14:paraId="2A378E86" w14:textId="6082F129"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21.8 (15.4–28.2)</w:t>
            </w:r>
          </w:p>
        </w:tc>
      </w:tr>
      <w:tr w:rsidR="00833064" w:rsidRPr="003B73DB" w14:paraId="19B55570" w14:textId="77777777" w:rsidTr="00833064">
        <w:trPr>
          <w:trHeight w:val="247"/>
        </w:trPr>
        <w:tc>
          <w:tcPr>
            <w:tcW w:w="164" w:type="pct"/>
            <w:noWrap/>
          </w:tcPr>
          <w:p w14:paraId="752D507E" w14:textId="77777777" w:rsidR="00A00FF9" w:rsidRPr="003B73DB" w:rsidRDefault="00A00FF9" w:rsidP="00A00FF9">
            <w:pPr>
              <w:rPr>
                <w:rFonts w:asciiTheme="minorHAnsi" w:hAnsiTheme="minorHAnsi" w:cstheme="minorHAnsi"/>
                <w:sz w:val="18"/>
                <w:szCs w:val="18"/>
              </w:rPr>
            </w:pPr>
          </w:p>
        </w:tc>
        <w:tc>
          <w:tcPr>
            <w:tcW w:w="875" w:type="pct"/>
            <w:hideMark/>
          </w:tcPr>
          <w:p w14:paraId="6675F558" w14:textId="77777777" w:rsidR="00A00FF9" w:rsidRPr="003B73DB" w:rsidRDefault="00A00FF9" w:rsidP="00A00FF9">
            <w:pPr>
              <w:rPr>
                <w:rFonts w:asciiTheme="minorHAnsi" w:eastAsia="Calibri" w:hAnsiTheme="minorHAnsi" w:cstheme="minorHAnsi"/>
                <w:sz w:val="18"/>
                <w:szCs w:val="18"/>
              </w:rPr>
            </w:pPr>
            <w:r w:rsidRPr="003B73DB">
              <w:rPr>
                <w:rFonts w:asciiTheme="minorHAnsi" w:eastAsia="Calibri" w:hAnsiTheme="minorHAnsi" w:cstheme="minorHAnsi"/>
                <w:sz w:val="18"/>
                <w:szCs w:val="18"/>
              </w:rPr>
              <w:t>Outer regional</w:t>
            </w:r>
          </w:p>
        </w:tc>
        <w:tc>
          <w:tcPr>
            <w:tcW w:w="438" w:type="pct"/>
          </w:tcPr>
          <w:p w14:paraId="56522FAC" w14:textId="60D6E387" w:rsidR="00A00FF9" w:rsidRPr="003B73DB" w:rsidRDefault="00D609F3" w:rsidP="00A00FF9">
            <w:pPr>
              <w:rPr>
                <w:rFonts w:asciiTheme="minorHAnsi" w:eastAsia="Calibri" w:hAnsiTheme="minorHAnsi" w:cstheme="minorHAnsi"/>
                <w:sz w:val="18"/>
                <w:szCs w:val="18"/>
              </w:rPr>
            </w:pPr>
            <w:r w:rsidRPr="003B73DB">
              <w:rPr>
                <w:rFonts w:asciiTheme="minorHAnsi" w:hAnsiTheme="minorHAnsi"/>
                <w:sz w:val="18"/>
                <w:szCs w:val="18"/>
              </w:rPr>
              <w:t>&lt;20</w:t>
            </w:r>
          </w:p>
        </w:tc>
        <w:tc>
          <w:tcPr>
            <w:tcW w:w="547" w:type="pct"/>
          </w:tcPr>
          <w:p w14:paraId="29FBB93F" w14:textId="50B80D9A" w:rsidR="00A00FF9" w:rsidRPr="003B73DB" w:rsidRDefault="00A00FF9" w:rsidP="00A00FF9">
            <w:pPr>
              <w:rPr>
                <w:rFonts w:asciiTheme="minorHAnsi" w:hAnsiTheme="minorHAnsi" w:cstheme="minorHAnsi"/>
                <w:sz w:val="18"/>
                <w:szCs w:val="18"/>
              </w:rPr>
            </w:pPr>
          </w:p>
        </w:tc>
        <w:tc>
          <w:tcPr>
            <w:tcW w:w="437" w:type="pct"/>
          </w:tcPr>
          <w:p w14:paraId="38FE5E9C" w14:textId="110D337B"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50</w:t>
            </w:r>
          </w:p>
        </w:tc>
        <w:tc>
          <w:tcPr>
            <w:tcW w:w="547" w:type="pct"/>
          </w:tcPr>
          <w:p w14:paraId="11804D68" w14:textId="4F899CCA"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10.1 (6.0–14.2)</w:t>
            </w:r>
          </w:p>
        </w:tc>
        <w:tc>
          <w:tcPr>
            <w:tcW w:w="438" w:type="pct"/>
          </w:tcPr>
          <w:p w14:paraId="0226543E" w14:textId="4F58516C" w:rsidR="00A00FF9" w:rsidRPr="003B73DB" w:rsidRDefault="00D609F3" w:rsidP="00A00FF9">
            <w:pPr>
              <w:rPr>
                <w:rFonts w:asciiTheme="minorHAnsi" w:hAnsiTheme="minorHAnsi" w:cstheme="minorHAnsi"/>
                <w:sz w:val="18"/>
                <w:szCs w:val="18"/>
              </w:rPr>
            </w:pPr>
            <w:r w:rsidRPr="003B73DB">
              <w:rPr>
                <w:rFonts w:asciiTheme="minorHAnsi" w:hAnsiTheme="minorHAnsi"/>
                <w:sz w:val="18"/>
                <w:szCs w:val="18"/>
              </w:rPr>
              <w:t>&lt;20</w:t>
            </w:r>
          </w:p>
        </w:tc>
        <w:tc>
          <w:tcPr>
            <w:tcW w:w="547" w:type="pct"/>
          </w:tcPr>
          <w:p w14:paraId="137A909D" w14:textId="2EE3A6DC" w:rsidR="00A00FF9" w:rsidRPr="003B73DB" w:rsidRDefault="00A00FF9" w:rsidP="00A00FF9">
            <w:pPr>
              <w:rPr>
                <w:rFonts w:asciiTheme="minorHAnsi" w:hAnsiTheme="minorHAnsi" w:cstheme="minorHAnsi"/>
                <w:sz w:val="18"/>
                <w:szCs w:val="18"/>
              </w:rPr>
            </w:pPr>
          </w:p>
        </w:tc>
        <w:tc>
          <w:tcPr>
            <w:tcW w:w="437" w:type="pct"/>
          </w:tcPr>
          <w:p w14:paraId="600A9274" w14:textId="1C1B5E3B"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49</w:t>
            </w:r>
          </w:p>
        </w:tc>
        <w:tc>
          <w:tcPr>
            <w:tcW w:w="570" w:type="pct"/>
          </w:tcPr>
          <w:p w14:paraId="10A15E8F" w14:textId="1A6A9208"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7.7 (4.5–10.9)</w:t>
            </w:r>
          </w:p>
        </w:tc>
      </w:tr>
      <w:tr w:rsidR="00833064" w:rsidRPr="003B73DB" w14:paraId="4427936F" w14:textId="77777777" w:rsidTr="00833064">
        <w:trPr>
          <w:trHeight w:val="247"/>
        </w:trPr>
        <w:tc>
          <w:tcPr>
            <w:tcW w:w="164" w:type="pct"/>
            <w:noWrap/>
          </w:tcPr>
          <w:p w14:paraId="5C9B7A16" w14:textId="77777777" w:rsidR="00A00FF9" w:rsidRPr="003B73DB" w:rsidRDefault="00A00FF9" w:rsidP="00A00FF9">
            <w:pPr>
              <w:rPr>
                <w:rFonts w:asciiTheme="minorHAnsi" w:hAnsiTheme="minorHAnsi" w:cstheme="minorHAnsi"/>
                <w:sz w:val="18"/>
                <w:szCs w:val="18"/>
              </w:rPr>
            </w:pPr>
          </w:p>
        </w:tc>
        <w:tc>
          <w:tcPr>
            <w:tcW w:w="875" w:type="pct"/>
            <w:hideMark/>
          </w:tcPr>
          <w:p w14:paraId="53A77402" w14:textId="77777777" w:rsidR="00A00FF9" w:rsidRPr="003B73DB" w:rsidRDefault="00A00FF9" w:rsidP="00A00FF9">
            <w:pPr>
              <w:rPr>
                <w:rFonts w:asciiTheme="minorHAnsi" w:eastAsia="Calibri" w:hAnsiTheme="minorHAnsi" w:cstheme="minorHAnsi"/>
                <w:sz w:val="18"/>
                <w:szCs w:val="18"/>
              </w:rPr>
            </w:pPr>
            <w:r w:rsidRPr="003B73DB">
              <w:rPr>
                <w:rFonts w:asciiTheme="minorHAnsi" w:eastAsia="Calibri" w:hAnsiTheme="minorHAnsi" w:cstheme="minorHAnsi"/>
                <w:sz w:val="18"/>
                <w:szCs w:val="18"/>
              </w:rPr>
              <w:t>Remote/very remote</w:t>
            </w:r>
          </w:p>
        </w:tc>
        <w:tc>
          <w:tcPr>
            <w:tcW w:w="438" w:type="pct"/>
          </w:tcPr>
          <w:p w14:paraId="5A1A5EA5" w14:textId="578B1597" w:rsidR="00A00FF9" w:rsidRPr="003B73DB" w:rsidRDefault="00F52AEF" w:rsidP="00A00FF9">
            <w:pPr>
              <w:rPr>
                <w:rFonts w:asciiTheme="minorHAnsi" w:eastAsia="Calibri" w:hAnsiTheme="minorHAnsi" w:cstheme="minorHAnsi"/>
                <w:sz w:val="18"/>
                <w:szCs w:val="18"/>
              </w:rPr>
            </w:pPr>
            <w:r w:rsidRPr="003B73DB">
              <w:rPr>
                <w:rFonts w:asciiTheme="minorHAnsi" w:hAnsiTheme="minorHAnsi"/>
                <w:sz w:val="18"/>
                <w:szCs w:val="18"/>
              </w:rPr>
              <w:t>&lt;5</w:t>
            </w:r>
          </w:p>
        </w:tc>
        <w:tc>
          <w:tcPr>
            <w:tcW w:w="547" w:type="pct"/>
          </w:tcPr>
          <w:p w14:paraId="40ADCBB0" w14:textId="0DC82AC2" w:rsidR="00A00FF9" w:rsidRPr="003B73DB" w:rsidRDefault="00A00FF9" w:rsidP="00A00FF9">
            <w:pPr>
              <w:rPr>
                <w:rFonts w:asciiTheme="minorHAnsi" w:hAnsiTheme="minorHAnsi" w:cstheme="minorHAnsi"/>
                <w:sz w:val="18"/>
                <w:szCs w:val="18"/>
              </w:rPr>
            </w:pPr>
          </w:p>
        </w:tc>
        <w:tc>
          <w:tcPr>
            <w:tcW w:w="437" w:type="pct"/>
          </w:tcPr>
          <w:p w14:paraId="666C006B" w14:textId="44892F06"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6</w:t>
            </w:r>
          </w:p>
        </w:tc>
        <w:tc>
          <w:tcPr>
            <w:tcW w:w="547" w:type="pct"/>
          </w:tcPr>
          <w:p w14:paraId="5858EEC6" w14:textId="5356EFED"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1.2 (0.0–2.9)</w:t>
            </w:r>
          </w:p>
        </w:tc>
        <w:tc>
          <w:tcPr>
            <w:tcW w:w="438" w:type="pct"/>
          </w:tcPr>
          <w:p w14:paraId="66CCFCF7" w14:textId="13223B9F" w:rsidR="00A00FF9" w:rsidRPr="003B73DB" w:rsidRDefault="00F52AEF" w:rsidP="00A00FF9">
            <w:pPr>
              <w:rPr>
                <w:rFonts w:asciiTheme="minorHAnsi" w:hAnsiTheme="minorHAnsi" w:cstheme="minorHAnsi"/>
                <w:sz w:val="18"/>
                <w:szCs w:val="18"/>
              </w:rPr>
            </w:pPr>
            <w:r w:rsidRPr="003B73DB">
              <w:rPr>
                <w:rFonts w:asciiTheme="minorHAnsi" w:hAnsiTheme="minorHAnsi"/>
                <w:sz w:val="18"/>
                <w:szCs w:val="18"/>
              </w:rPr>
              <w:t>&lt;5</w:t>
            </w:r>
          </w:p>
        </w:tc>
        <w:tc>
          <w:tcPr>
            <w:tcW w:w="547" w:type="pct"/>
          </w:tcPr>
          <w:p w14:paraId="6111842B" w14:textId="18F76BC9" w:rsidR="00A00FF9" w:rsidRPr="003B73DB" w:rsidRDefault="00A00FF9" w:rsidP="00A00FF9">
            <w:pPr>
              <w:rPr>
                <w:rFonts w:asciiTheme="minorHAnsi" w:hAnsiTheme="minorHAnsi" w:cstheme="minorHAnsi"/>
                <w:sz w:val="18"/>
                <w:szCs w:val="18"/>
              </w:rPr>
            </w:pPr>
          </w:p>
        </w:tc>
        <w:tc>
          <w:tcPr>
            <w:tcW w:w="437" w:type="pct"/>
          </w:tcPr>
          <w:p w14:paraId="780849CC" w14:textId="60FAB301"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8</w:t>
            </w:r>
          </w:p>
        </w:tc>
        <w:tc>
          <w:tcPr>
            <w:tcW w:w="570" w:type="pct"/>
          </w:tcPr>
          <w:p w14:paraId="710411B0" w14:textId="0570F21C" w:rsidR="00A00FF9" w:rsidRPr="003B73DB" w:rsidRDefault="00A00FF9" w:rsidP="00A00FF9">
            <w:pPr>
              <w:rPr>
                <w:rFonts w:asciiTheme="minorHAnsi" w:hAnsiTheme="minorHAnsi" w:cstheme="minorHAnsi"/>
                <w:sz w:val="18"/>
                <w:szCs w:val="18"/>
              </w:rPr>
            </w:pPr>
            <w:r w:rsidRPr="003B73DB">
              <w:rPr>
                <w:rFonts w:asciiTheme="minorHAnsi" w:hAnsiTheme="minorHAnsi"/>
                <w:sz w:val="18"/>
                <w:szCs w:val="18"/>
              </w:rPr>
              <w:t>1.3 (0.1–2.4)</w:t>
            </w:r>
          </w:p>
        </w:tc>
      </w:tr>
      <w:tr w:rsidR="00576ADC" w:rsidRPr="003B73DB" w14:paraId="6C8B32F6" w14:textId="77777777" w:rsidTr="00576ADC">
        <w:trPr>
          <w:trHeight w:val="247"/>
        </w:trPr>
        <w:tc>
          <w:tcPr>
            <w:tcW w:w="5000" w:type="pct"/>
            <w:gridSpan w:val="10"/>
            <w:noWrap/>
            <w:hideMark/>
          </w:tcPr>
          <w:p w14:paraId="408FED30" w14:textId="67B0A572" w:rsidR="00576ADC" w:rsidRPr="003B73DB" w:rsidRDefault="00576ADC" w:rsidP="00A51FCE">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t xml:space="preserve">Socioeconomic status </w:t>
            </w:r>
          </w:p>
        </w:tc>
      </w:tr>
      <w:tr w:rsidR="00833064" w:rsidRPr="003B73DB" w14:paraId="35BCC1C0" w14:textId="77777777" w:rsidTr="00833064">
        <w:trPr>
          <w:trHeight w:val="247"/>
        </w:trPr>
        <w:tc>
          <w:tcPr>
            <w:tcW w:w="164" w:type="pct"/>
            <w:noWrap/>
          </w:tcPr>
          <w:p w14:paraId="332EF01E" w14:textId="77777777" w:rsidR="00F52AEF" w:rsidRPr="003B73DB" w:rsidRDefault="00F52AEF" w:rsidP="00F52AEF">
            <w:pPr>
              <w:rPr>
                <w:rFonts w:asciiTheme="minorHAnsi" w:hAnsiTheme="minorHAnsi" w:cstheme="minorHAnsi"/>
                <w:sz w:val="18"/>
                <w:szCs w:val="18"/>
              </w:rPr>
            </w:pPr>
          </w:p>
        </w:tc>
        <w:tc>
          <w:tcPr>
            <w:tcW w:w="875" w:type="pct"/>
            <w:hideMark/>
          </w:tcPr>
          <w:p w14:paraId="2ABE8657" w14:textId="77777777" w:rsidR="00F52AEF" w:rsidRPr="003B73DB" w:rsidRDefault="00F52AEF" w:rsidP="00F52AEF">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1 (most disadvantaged)</w:t>
            </w:r>
          </w:p>
        </w:tc>
        <w:tc>
          <w:tcPr>
            <w:tcW w:w="438" w:type="pct"/>
          </w:tcPr>
          <w:p w14:paraId="6A349078" w14:textId="0AECB6D0" w:rsidR="00F52AEF" w:rsidRPr="003B73DB" w:rsidRDefault="00F52AEF" w:rsidP="00F52AEF">
            <w:pPr>
              <w:rPr>
                <w:rFonts w:asciiTheme="minorHAnsi" w:eastAsia="Calibri" w:hAnsiTheme="minorHAnsi" w:cstheme="minorHAnsi"/>
                <w:sz w:val="18"/>
                <w:szCs w:val="18"/>
              </w:rPr>
            </w:pPr>
            <w:r w:rsidRPr="003B73DB">
              <w:rPr>
                <w:rFonts w:asciiTheme="minorHAnsi" w:hAnsiTheme="minorHAnsi"/>
                <w:sz w:val="18"/>
                <w:szCs w:val="18"/>
              </w:rPr>
              <w:t>67</w:t>
            </w:r>
          </w:p>
        </w:tc>
        <w:tc>
          <w:tcPr>
            <w:tcW w:w="547" w:type="pct"/>
          </w:tcPr>
          <w:p w14:paraId="7D9735C4" w14:textId="370069D5"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3.2 (0.8–5.6)</w:t>
            </w:r>
          </w:p>
        </w:tc>
        <w:tc>
          <w:tcPr>
            <w:tcW w:w="437" w:type="pct"/>
          </w:tcPr>
          <w:p w14:paraId="2CF688CE" w14:textId="1F79F512"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63</w:t>
            </w:r>
          </w:p>
        </w:tc>
        <w:tc>
          <w:tcPr>
            <w:tcW w:w="547" w:type="pct"/>
          </w:tcPr>
          <w:p w14:paraId="08EB1032" w14:textId="24BB82F7"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12.7 (8.6–16.8)</w:t>
            </w:r>
          </w:p>
        </w:tc>
        <w:tc>
          <w:tcPr>
            <w:tcW w:w="438" w:type="pct"/>
          </w:tcPr>
          <w:p w14:paraId="3CD8FAF9" w14:textId="06D5C092"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90</w:t>
            </w:r>
          </w:p>
        </w:tc>
        <w:tc>
          <w:tcPr>
            <w:tcW w:w="547" w:type="pct"/>
          </w:tcPr>
          <w:p w14:paraId="6B20EDC2" w14:textId="067BA578"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3.6 (1.1–6.0)</w:t>
            </w:r>
          </w:p>
        </w:tc>
        <w:tc>
          <w:tcPr>
            <w:tcW w:w="437" w:type="pct"/>
          </w:tcPr>
          <w:p w14:paraId="694E1A5E" w14:textId="1034A842"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79</w:t>
            </w:r>
          </w:p>
        </w:tc>
        <w:tc>
          <w:tcPr>
            <w:tcW w:w="570" w:type="pct"/>
          </w:tcPr>
          <w:p w14:paraId="745681C1" w14:textId="1D3EE3F9"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12.4 (8.5–16.3)</w:t>
            </w:r>
          </w:p>
        </w:tc>
      </w:tr>
      <w:tr w:rsidR="00833064" w:rsidRPr="003B73DB" w14:paraId="5700F61E" w14:textId="77777777" w:rsidTr="00833064">
        <w:trPr>
          <w:trHeight w:val="247"/>
        </w:trPr>
        <w:tc>
          <w:tcPr>
            <w:tcW w:w="164" w:type="pct"/>
            <w:noWrap/>
          </w:tcPr>
          <w:p w14:paraId="2561A750" w14:textId="77777777" w:rsidR="00F52AEF" w:rsidRPr="003B73DB" w:rsidRDefault="00F52AEF" w:rsidP="00F52AEF">
            <w:pPr>
              <w:rPr>
                <w:rFonts w:asciiTheme="minorHAnsi" w:hAnsiTheme="minorHAnsi" w:cstheme="minorHAnsi"/>
                <w:sz w:val="18"/>
                <w:szCs w:val="18"/>
              </w:rPr>
            </w:pPr>
          </w:p>
        </w:tc>
        <w:tc>
          <w:tcPr>
            <w:tcW w:w="875" w:type="pct"/>
            <w:hideMark/>
          </w:tcPr>
          <w:p w14:paraId="2E5C6342" w14:textId="77777777" w:rsidR="00F52AEF" w:rsidRPr="003B73DB" w:rsidRDefault="00F52AEF" w:rsidP="00F52AEF">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2 </w:t>
            </w:r>
          </w:p>
        </w:tc>
        <w:tc>
          <w:tcPr>
            <w:tcW w:w="438" w:type="pct"/>
          </w:tcPr>
          <w:p w14:paraId="2958A17C" w14:textId="362DFD0A" w:rsidR="00F52AEF" w:rsidRPr="003B73DB" w:rsidRDefault="00F52AEF" w:rsidP="00F52AEF">
            <w:pPr>
              <w:rPr>
                <w:rFonts w:asciiTheme="minorHAnsi" w:eastAsia="Calibri" w:hAnsiTheme="minorHAnsi" w:cstheme="minorHAnsi"/>
                <w:sz w:val="18"/>
                <w:szCs w:val="18"/>
              </w:rPr>
            </w:pPr>
            <w:r w:rsidRPr="003B73DB">
              <w:rPr>
                <w:rFonts w:asciiTheme="minorHAnsi" w:hAnsiTheme="minorHAnsi"/>
                <w:sz w:val="18"/>
                <w:szCs w:val="18"/>
              </w:rPr>
              <w:t>100</w:t>
            </w:r>
          </w:p>
        </w:tc>
        <w:tc>
          <w:tcPr>
            <w:tcW w:w="547" w:type="pct"/>
          </w:tcPr>
          <w:p w14:paraId="4837E8F7" w14:textId="25E8D3AB"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4.7 (0.3–9.2)</w:t>
            </w:r>
          </w:p>
        </w:tc>
        <w:tc>
          <w:tcPr>
            <w:tcW w:w="437" w:type="pct"/>
          </w:tcPr>
          <w:p w14:paraId="23F11A2F" w14:textId="489C05E3"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70</w:t>
            </w:r>
          </w:p>
        </w:tc>
        <w:tc>
          <w:tcPr>
            <w:tcW w:w="547" w:type="pct"/>
          </w:tcPr>
          <w:p w14:paraId="7386375E" w14:textId="249AAC3C"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14.1 (9.8–18.5)</w:t>
            </w:r>
          </w:p>
        </w:tc>
        <w:tc>
          <w:tcPr>
            <w:tcW w:w="438" w:type="pct"/>
          </w:tcPr>
          <w:p w14:paraId="7F06F71F" w14:textId="51494CCC"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109</w:t>
            </w:r>
          </w:p>
        </w:tc>
        <w:tc>
          <w:tcPr>
            <w:tcW w:w="547" w:type="pct"/>
          </w:tcPr>
          <w:p w14:paraId="494368B5" w14:textId="50879C06"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4.3 (0.8–7.8)</w:t>
            </w:r>
          </w:p>
        </w:tc>
        <w:tc>
          <w:tcPr>
            <w:tcW w:w="437" w:type="pct"/>
          </w:tcPr>
          <w:p w14:paraId="3A14B8C1" w14:textId="4F279E54"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99</w:t>
            </w:r>
          </w:p>
        </w:tc>
        <w:tc>
          <w:tcPr>
            <w:tcW w:w="570" w:type="pct"/>
          </w:tcPr>
          <w:p w14:paraId="48008527" w14:textId="10BC76BD"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15.5 (11.1–20.0)</w:t>
            </w:r>
          </w:p>
        </w:tc>
      </w:tr>
      <w:tr w:rsidR="00833064" w:rsidRPr="003B73DB" w14:paraId="143565D1" w14:textId="77777777" w:rsidTr="00833064">
        <w:trPr>
          <w:trHeight w:val="247"/>
        </w:trPr>
        <w:tc>
          <w:tcPr>
            <w:tcW w:w="164" w:type="pct"/>
            <w:noWrap/>
          </w:tcPr>
          <w:p w14:paraId="5AEECBA4" w14:textId="77777777" w:rsidR="00F52AEF" w:rsidRPr="003B73DB" w:rsidRDefault="00F52AEF" w:rsidP="00F52AEF">
            <w:pPr>
              <w:rPr>
                <w:rFonts w:asciiTheme="minorHAnsi" w:hAnsiTheme="minorHAnsi" w:cstheme="minorHAnsi"/>
                <w:sz w:val="18"/>
                <w:szCs w:val="18"/>
              </w:rPr>
            </w:pPr>
          </w:p>
        </w:tc>
        <w:tc>
          <w:tcPr>
            <w:tcW w:w="875" w:type="pct"/>
            <w:hideMark/>
          </w:tcPr>
          <w:p w14:paraId="16073E41" w14:textId="77777777" w:rsidR="00F52AEF" w:rsidRPr="003B73DB" w:rsidRDefault="00F52AEF" w:rsidP="00F52AEF">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3 </w:t>
            </w:r>
          </w:p>
        </w:tc>
        <w:tc>
          <w:tcPr>
            <w:tcW w:w="438" w:type="pct"/>
          </w:tcPr>
          <w:p w14:paraId="2EEBF7C4" w14:textId="38EA53BC" w:rsidR="00F52AEF" w:rsidRPr="003B73DB" w:rsidRDefault="00F52AEF" w:rsidP="00F52AEF">
            <w:pPr>
              <w:rPr>
                <w:rFonts w:asciiTheme="minorHAnsi" w:eastAsia="Calibri" w:hAnsiTheme="minorHAnsi" w:cstheme="minorHAnsi"/>
                <w:sz w:val="18"/>
                <w:szCs w:val="18"/>
              </w:rPr>
            </w:pPr>
            <w:r w:rsidRPr="003B73DB">
              <w:rPr>
                <w:rFonts w:asciiTheme="minorHAnsi" w:hAnsiTheme="minorHAnsi"/>
                <w:sz w:val="18"/>
                <w:szCs w:val="18"/>
              </w:rPr>
              <w:t>158</w:t>
            </w:r>
          </w:p>
        </w:tc>
        <w:tc>
          <w:tcPr>
            <w:tcW w:w="547" w:type="pct"/>
          </w:tcPr>
          <w:p w14:paraId="2D8CDDDD" w14:textId="700CFEF1"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7.5 (2.2–12.7)</w:t>
            </w:r>
          </w:p>
        </w:tc>
        <w:tc>
          <w:tcPr>
            <w:tcW w:w="437" w:type="pct"/>
          </w:tcPr>
          <w:p w14:paraId="102841F4" w14:textId="5CCE3A4F"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108</w:t>
            </w:r>
          </w:p>
        </w:tc>
        <w:tc>
          <w:tcPr>
            <w:tcW w:w="547" w:type="pct"/>
          </w:tcPr>
          <w:p w14:paraId="7376D8DF" w14:textId="6E9FD199"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21.8 (17.2–26.3)</w:t>
            </w:r>
          </w:p>
        </w:tc>
        <w:tc>
          <w:tcPr>
            <w:tcW w:w="438" w:type="pct"/>
          </w:tcPr>
          <w:p w14:paraId="316ADBCC" w14:textId="04141673"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190</w:t>
            </w:r>
          </w:p>
        </w:tc>
        <w:tc>
          <w:tcPr>
            <w:tcW w:w="547" w:type="pct"/>
          </w:tcPr>
          <w:p w14:paraId="6B7EF374" w14:textId="7D796B31"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7.5 (3.0–12.0)</w:t>
            </w:r>
          </w:p>
        </w:tc>
        <w:tc>
          <w:tcPr>
            <w:tcW w:w="437" w:type="pct"/>
          </w:tcPr>
          <w:p w14:paraId="004E9AE3" w14:textId="3DF1D8C1"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123</w:t>
            </w:r>
          </w:p>
        </w:tc>
        <w:tc>
          <w:tcPr>
            <w:tcW w:w="570" w:type="pct"/>
          </w:tcPr>
          <w:p w14:paraId="62989FC0" w14:textId="2923FBBD"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19.3 (14.9–23.7)</w:t>
            </w:r>
          </w:p>
        </w:tc>
      </w:tr>
      <w:tr w:rsidR="00833064" w:rsidRPr="003B73DB" w14:paraId="0A7844E8" w14:textId="77777777" w:rsidTr="00833064">
        <w:trPr>
          <w:trHeight w:val="247"/>
        </w:trPr>
        <w:tc>
          <w:tcPr>
            <w:tcW w:w="164" w:type="pct"/>
            <w:noWrap/>
          </w:tcPr>
          <w:p w14:paraId="5F8FB55A" w14:textId="77777777" w:rsidR="00F52AEF" w:rsidRPr="003B73DB" w:rsidRDefault="00F52AEF" w:rsidP="00F52AEF">
            <w:pPr>
              <w:rPr>
                <w:rFonts w:asciiTheme="minorHAnsi" w:hAnsiTheme="minorHAnsi" w:cstheme="minorHAnsi"/>
                <w:sz w:val="18"/>
                <w:szCs w:val="18"/>
              </w:rPr>
            </w:pPr>
          </w:p>
        </w:tc>
        <w:tc>
          <w:tcPr>
            <w:tcW w:w="875" w:type="pct"/>
            <w:hideMark/>
          </w:tcPr>
          <w:p w14:paraId="272D20E7" w14:textId="77777777" w:rsidR="00F52AEF" w:rsidRPr="003B73DB" w:rsidRDefault="00F52AEF" w:rsidP="00F52AEF">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4 </w:t>
            </w:r>
          </w:p>
        </w:tc>
        <w:tc>
          <w:tcPr>
            <w:tcW w:w="438" w:type="pct"/>
          </w:tcPr>
          <w:p w14:paraId="09540448" w14:textId="24437128" w:rsidR="00F52AEF" w:rsidRPr="003B73DB" w:rsidRDefault="00F52AEF" w:rsidP="00F52AEF">
            <w:pPr>
              <w:rPr>
                <w:rFonts w:asciiTheme="minorHAnsi" w:eastAsia="Calibri" w:hAnsiTheme="minorHAnsi" w:cstheme="minorHAnsi"/>
                <w:sz w:val="18"/>
                <w:szCs w:val="18"/>
              </w:rPr>
            </w:pPr>
            <w:r w:rsidRPr="003B73DB">
              <w:rPr>
                <w:rFonts w:asciiTheme="minorHAnsi" w:hAnsiTheme="minorHAnsi"/>
                <w:sz w:val="18"/>
                <w:szCs w:val="18"/>
              </w:rPr>
              <w:t>381</w:t>
            </w:r>
          </w:p>
        </w:tc>
        <w:tc>
          <w:tcPr>
            <w:tcW w:w="547" w:type="pct"/>
          </w:tcPr>
          <w:p w14:paraId="7734E0C5" w14:textId="3D9D49C1"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18.1 (10.3–25.8)</w:t>
            </w:r>
          </w:p>
        </w:tc>
        <w:tc>
          <w:tcPr>
            <w:tcW w:w="437" w:type="pct"/>
          </w:tcPr>
          <w:p w14:paraId="429FE29F" w14:textId="0438BFD0"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96</w:t>
            </w:r>
          </w:p>
        </w:tc>
        <w:tc>
          <w:tcPr>
            <w:tcW w:w="547" w:type="pct"/>
          </w:tcPr>
          <w:p w14:paraId="0AC5CDC0" w14:textId="10235154"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19.4 (14.8–23.9)</w:t>
            </w:r>
          </w:p>
        </w:tc>
        <w:tc>
          <w:tcPr>
            <w:tcW w:w="438" w:type="pct"/>
          </w:tcPr>
          <w:p w14:paraId="6172E603" w14:textId="11ADFDF7"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470</w:t>
            </w:r>
          </w:p>
        </w:tc>
        <w:tc>
          <w:tcPr>
            <w:tcW w:w="547" w:type="pct"/>
          </w:tcPr>
          <w:p w14:paraId="0FEEE1D3" w14:textId="36122EE9"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18.6 (10.3–26.8)</w:t>
            </w:r>
          </w:p>
        </w:tc>
        <w:tc>
          <w:tcPr>
            <w:tcW w:w="437" w:type="pct"/>
          </w:tcPr>
          <w:p w14:paraId="5A5A223C" w14:textId="02152E99"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124</w:t>
            </w:r>
          </w:p>
        </w:tc>
        <w:tc>
          <w:tcPr>
            <w:tcW w:w="570" w:type="pct"/>
          </w:tcPr>
          <w:p w14:paraId="4EE035AE" w14:textId="647D5BA6"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19.5 (15.1–23.8)</w:t>
            </w:r>
          </w:p>
        </w:tc>
      </w:tr>
      <w:tr w:rsidR="00833064" w:rsidRPr="003B73DB" w14:paraId="0ACE06E8" w14:textId="77777777" w:rsidTr="00833064">
        <w:trPr>
          <w:trHeight w:val="247"/>
        </w:trPr>
        <w:tc>
          <w:tcPr>
            <w:tcW w:w="164" w:type="pct"/>
            <w:noWrap/>
          </w:tcPr>
          <w:p w14:paraId="42F832F3" w14:textId="77777777" w:rsidR="00F52AEF" w:rsidRPr="003B73DB" w:rsidRDefault="00F52AEF" w:rsidP="00F52AEF">
            <w:pPr>
              <w:rPr>
                <w:rFonts w:asciiTheme="minorHAnsi" w:hAnsiTheme="minorHAnsi" w:cstheme="minorHAnsi"/>
                <w:sz w:val="18"/>
                <w:szCs w:val="18"/>
              </w:rPr>
            </w:pPr>
          </w:p>
        </w:tc>
        <w:tc>
          <w:tcPr>
            <w:tcW w:w="875" w:type="pct"/>
            <w:hideMark/>
          </w:tcPr>
          <w:p w14:paraId="46C776BC" w14:textId="77777777" w:rsidR="00F52AEF" w:rsidRPr="003B73DB" w:rsidRDefault="00F52AEF" w:rsidP="00F52AEF">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5 (most advantaged)</w:t>
            </w:r>
          </w:p>
        </w:tc>
        <w:tc>
          <w:tcPr>
            <w:tcW w:w="438" w:type="pct"/>
          </w:tcPr>
          <w:p w14:paraId="6D22D7B2" w14:textId="16FEB509" w:rsidR="00F52AEF" w:rsidRPr="003B73DB" w:rsidRDefault="00F52AEF" w:rsidP="00F52AEF">
            <w:pPr>
              <w:rPr>
                <w:rFonts w:asciiTheme="minorHAnsi" w:eastAsia="Calibri" w:hAnsiTheme="minorHAnsi" w:cstheme="minorHAnsi"/>
                <w:sz w:val="18"/>
                <w:szCs w:val="18"/>
              </w:rPr>
            </w:pPr>
            <w:r w:rsidRPr="003B73DB">
              <w:rPr>
                <w:rFonts w:asciiTheme="minorHAnsi" w:hAnsiTheme="minorHAnsi"/>
                <w:sz w:val="18"/>
                <w:szCs w:val="18"/>
              </w:rPr>
              <w:t>1</w:t>
            </w:r>
            <w:r w:rsidR="005A214A" w:rsidRPr="003B73DB">
              <w:rPr>
                <w:rFonts w:asciiTheme="minorHAnsi" w:hAnsiTheme="minorHAnsi"/>
                <w:sz w:val="18"/>
                <w:szCs w:val="18"/>
              </w:rPr>
              <w:t>,</w:t>
            </w:r>
            <w:r w:rsidRPr="003B73DB">
              <w:rPr>
                <w:rFonts w:asciiTheme="minorHAnsi" w:hAnsiTheme="minorHAnsi"/>
                <w:sz w:val="18"/>
                <w:szCs w:val="18"/>
              </w:rPr>
              <w:t>402</w:t>
            </w:r>
          </w:p>
        </w:tc>
        <w:tc>
          <w:tcPr>
            <w:tcW w:w="547" w:type="pct"/>
          </w:tcPr>
          <w:p w14:paraId="6CB9B9DA" w14:textId="562341A9"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66.5 (50.0–83.1)</w:t>
            </w:r>
          </w:p>
        </w:tc>
        <w:tc>
          <w:tcPr>
            <w:tcW w:w="437" w:type="pct"/>
          </w:tcPr>
          <w:p w14:paraId="2C1BD981" w14:textId="35F3B0EC"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159</w:t>
            </w:r>
          </w:p>
        </w:tc>
        <w:tc>
          <w:tcPr>
            <w:tcW w:w="547" w:type="pct"/>
          </w:tcPr>
          <w:p w14:paraId="437406B3" w14:textId="60D72A6B"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32.1 (24.9–39.2)</w:t>
            </w:r>
          </w:p>
        </w:tc>
        <w:tc>
          <w:tcPr>
            <w:tcW w:w="438" w:type="pct"/>
          </w:tcPr>
          <w:p w14:paraId="5531DCE3" w14:textId="37A4E030"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1</w:t>
            </w:r>
            <w:r w:rsidR="00AB7614" w:rsidRPr="003B73DB">
              <w:rPr>
                <w:rFonts w:asciiTheme="minorHAnsi" w:hAnsiTheme="minorHAnsi"/>
                <w:sz w:val="18"/>
                <w:szCs w:val="18"/>
              </w:rPr>
              <w:t>,</w:t>
            </w:r>
            <w:r w:rsidRPr="003B73DB">
              <w:rPr>
                <w:rFonts w:asciiTheme="minorHAnsi" w:hAnsiTheme="minorHAnsi"/>
                <w:sz w:val="18"/>
                <w:szCs w:val="18"/>
              </w:rPr>
              <w:t>674</w:t>
            </w:r>
          </w:p>
        </w:tc>
        <w:tc>
          <w:tcPr>
            <w:tcW w:w="547" w:type="pct"/>
          </w:tcPr>
          <w:p w14:paraId="74F3E4D3" w14:textId="729E8113"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66.1 (50.6–81.5)</w:t>
            </w:r>
          </w:p>
        </w:tc>
        <w:tc>
          <w:tcPr>
            <w:tcW w:w="437" w:type="pct"/>
          </w:tcPr>
          <w:p w14:paraId="4B9E763A" w14:textId="01A945D4"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212</w:t>
            </w:r>
          </w:p>
        </w:tc>
        <w:tc>
          <w:tcPr>
            <w:tcW w:w="570" w:type="pct"/>
          </w:tcPr>
          <w:p w14:paraId="192A676A" w14:textId="3831CEEA" w:rsidR="00F52AEF" w:rsidRPr="003B73DB" w:rsidRDefault="00F52AEF" w:rsidP="00F52AEF">
            <w:pPr>
              <w:rPr>
                <w:rFonts w:asciiTheme="minorHAnsi" w:hAnsiTheme="minorHAnsi" w:cstheme="minorHAnsi"/>
                <w:sz w:val="18"/>
                <w:szCs w:val="18"/>
              </w:rPr>
            </w:pPr>
            <w:r w:rsidRPr="003B73DB">
              <w:rPr>
                <w:rFonts w:asciiTheme="minorHAnsi" w:hAnsiTheme="minorHAnsi"/>
                <w:sz w:val="18"/>
                <w:szCs w:val="18"/>
              </w:rPr>
              <w:t>33.3 (25.9–40.7)</w:t>
            </w:r>
          </w:p>
        </w:tc>
      </w:tr>
      <w:tr w:rsidR="00576ADC" w:rsidRPr="003B73DB" w14:paraId="4F7B9693" w14:textId="77777777" w:rsidTr="00576ADC">
        <w:trPr>
          <w:trHeight w:val="247"/>
        </w:trPr>
        <w:tc>
          <w:tcPr>
            <w:tcW w:w="5000" w:type="pct"/>
            <w:gridSpan w:val="10"/>
            <w:noWrap/>
          </w:tcPr>
          <w:p w14:paraId="5B0E5263" w14:textId="324FDB73" w:rsidR="00576ADC" w:rsidRPr="003B73DB" w:rsidRDefault="00576ADC" w:rsidP="00A51FCE">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t>Concession status</w:t>
            </w:r>
          </w:p>
        </w:tc>
      </w:tr>
      <w:tr w:rsidR="00833064" w:rsidRPr="003B73DB" w14:paraId="6EA01BB7" w14:textId="77777777" w:rsidTr="00833064">
        <w:trPr>
          <w:trHeight w:val="247"/>
        </w:trPr>
        <w:tc>
          <w:tcPr>
            <w:tcW w:w="164" w:type="pct"/>
            <w:noWrap/>
          </w:tcPr>
          <w:p w14:paraId="534C73D9" w14:textId="77777777" w:rsidR="00622701" w:rsidRPr="003B73DB" w:rsidRDefault="00622701" w:rsidP="00622701">
            <w:pPr>
              <w:rPr>
                <w:rFonts w:asciiTheme="minorHAnsi" w:hAnsiTheme="minorHAnsi" w:cstheme="minorHAnsi"/>
                <w:sz w:val="18"/>
                <w:szCs w:val="18"/>
              </w:rPr>
            </w:pPr>
          </w:p>
        </w:tc>
        <w:tc>
          <w:tcPr>
            <w:tcW w:w="875" w:type="pct"/>
          </w:tcPr>
          <w:p w14:paraId="37051BA2" w14:textId="77777777" w:rsidR="00622701" w:rsidRPr="003B73DB" w:rsidRDefault="00622701" w:rsidP="00622701">
            <w:pPr>
              <w:rPr>
                <w:rFonts w:asciiTheme="minorHAnsi" w:eastAsia="Calibri" w:hAnsiTheme="minorHAnsi" w:cstheme="minorHAnsi"/>
                <w:sz w:val="18"/>
                <w:szCs w:val="18"/>
              </w:rPr>
            </w:pPr>
            <w:r w:rsidRPr="003B73DB">
              <w:rPr>
                <w:rFonts w:asciiTheme="minorHAnsi" w:eastAsia="Calibri" w:hAnsiTheme="minorHAnsi" w:cstheme="minorHAnsi"/>
                <w:sz w:val="18"/>
                <w:szCs w:val="18"/>
              </w:rPr>
              <w:t>No concession</w:t>
            </w:r>
          </w:p>
        </w:tc>
        <w:tc>
          <w:tcPr>
            <w:tcW w:w="438" w:type="pct"/>
          </w:tcPr>
          <w:p w14:paraId="5A01DA7C" w14:textId="4473D65D"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1</w:t>
            </w:r>
            <w:r w:rsidR="005A214A" w:rsidRPr="003B73DB">
              <w:rPr>
                <w:rFonts w:asciiTheme="minorHAnsi" w:hAnsiTheme="minorHAnsi"/>
                <w:sz w:val="18"/>
                <w:szCs w:val="18"/>
              </w:rPr>
              <w:t>,</w:t>
            </w:r>
            <w:r w:rsidRPr="003B73DB">
              <w:rPr>
                <w:rFonts w:asciiTheme="minorHAnsi" w:hAnsiTheme="minorHAnsi"/>
                <w:sz w:val="18"/>
                <w:szCs w:val="18"/>
              </w:rPr>
              <w:t>923</w:t>
            </w:r>
          </w:p>
        </w:tc>
        <w:tc>
          <w:tcPr>
            <w:tcW w:w="547" w:type="pct"/>
          </w:tcPr>
          <w:p w14:paraId="1427AF93" w14:textId="1FB5FDE4"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91.2 (88.3–94.1)</w:t>
            </w:r>
          </w:p>
        </w:tc>
        <w:tc>
          <w:tcPr>
            <w:tcW w:w="437" w:type="pct"/>
          </w:tcPr>
          <w:p w14:paraId="51875CCA" w14:textId="39833F29"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378</w:t>
            </w:r>
          </w:p>
        </w:tc>
        <w:tc>
          <w:tcPr>
            <w:tcW w:w="547" w:type="pct"/>
          </w:tcPr>
          <w:p w14:paraId="50FF88AC" w14:textId="7B1ADE22"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76.2 (72.0–80.4)</w:t>
            </w:r>
          </w:p>
        </w:tc>
        <w:tc>
          <w:tcPr>
            <w:tcW w:w="438" w:type="pct"/>
          </w:tcPr>
          <w:p w14:paraId="762B1FC6" w14:textId="4B3975D7"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2</w:t>
            </w:r>
            <w:r w:rsidR="00AB7614" w:rsidRPr="003B73DB">
              <w:rPr>
                <w:rFonts w:asciiTheme="minorHAnsi" w:hAnsiTheme="minorHAnsi"/>
                <w:sz w:val="18"/>
                <w:szCs w:val="18"/>
              </w:rPr>
              <w:t>,</w:t>
            </w:r>
            <w:r w:rsidRPr="003B73DB">
              <w:rPr>
                <w:rFonts w:asciiTheme="minorHAnsi" w:hAnsiTheme="minorHAnsi"/>
                <w:sz w:val="18"/>
                <w:szCs w:val="18"/>
              </w:rPr>
              <w:t>249</w:t>
            </w:r>
          </w:p>
        </w:tc>
        <w:tc>
          <w:tcPr>
            <w:tcW w:w="547" w:type="pct"/>
          </w:tcPr>
          <w:p w14:paraId="6F6EE158" w14:textId="73DF7B91"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88.8 (85.4–92.2)</w:t>
            </w:r>
          </w:p>
        </w:tc>
        <w:tc>
          <w:tcPr>
            <w:tcW w:w="437" w:type="pct"/>
          </w:tcPr>
          <w:p w14:paraId="0BC7D4E6" w14:textId="5AC6CD3E"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485</w:t>
            </w:r>
          </w:p>
        </w:tc>
        <w:tc>
          <w:tcPr>
            <w:tcW w:w="570" w:type="pct"/>
          </w:tcPr>
          <w:p w14:paraId="0C3F2CA3" w14:textId="68EF48BE"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76.1 (72.6–79.7)</w:t>
            </w:r>
          </w:p>
        </w:tc>
      </w:tr>
      <w:tr w:rsidR="00833064" w:rsidRPr="003B73DB" w14:paraId="557A25A2" w14:textId="77777777" w:rsidTr="00833064">
        <w:trPr>
          <w:trHeight w:val="247"/>
        </w:trPr>
        <w:tc>
          <w:tcPr>
            <w:tcW w:w="164" w:type="pct"/>
            <w:noWrap/>
          </w:tcPr>
          <w:p w14:paraId="0F5425A8" w14:textId="77777777" w:rsidR="00622701" w:rsidRPr="003B73DB" w:rsidRDefault="00622701" w:rsidP="00622701">
            <w:pPr>
              <w:rPr>
                <w:rFonts w:asciiTheme="minorHAnsi" w:hAnsiTheme="minorHAnsi" w:cstheme="minorHAnsi"/>
                <w:sz w:val="18"/>
                <w:szCs w:val="18"/>
              </w:rPr>
            </w:pPr>
          </w:p>
        </w:tc>
        <w:tc>
          <w:tcPr>
            <w:tcW w:w="875" w:type="pct"/>
          </w:tcPr>
          <w:p w14:paraId="2A356058" w14:textId="77777777" w:rsidR="00622701" w:rsidRPr="003B73DB" w:rsidRDefault="00622701" w:rsidP="00622701">
            <w:pPr>
              <w:rPr>
                <w:rFonts w:asciiTheme="minorHAnsi" w:eastAsia="Calibri" w:hAnsiTheme="minorHAnsi" w:cstheme="minorHAnsi"/>
                <w:sz w:val="18"/>
                <w:szCs w:val="18"/>
              </w:rPr>
            </w:pPr>
            <w:r w:rsidRPr="003B73DB">
              <w:rPr>
                <w:rFonts w:asciiTheme="minorHAnsi" w:eastAsia="Calibri" w:hAnsiTheme="minorHAnsi" w:cstheme="minorHAnsi"/>
                <w:sz w:val="18"/>
                <w:szCs w:val="18"/>
              </w:rPr>
              <w:t>DVA/Concession</w:t>
            </w:r>
          </w:p>
        </w:tc>
        <w:tc>
          <w:tcPr>
            <w:tcW w:w="438" w:type="pct"/>
          </w:tcPr>
          <w:p w14:paraId="5CBDE04A" w14:textId="19261041"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185</w:t>
            </w:r>
          </w:p>
        </w:tc>
        <w:tc>
          <w:tcPr>
            <w:tcW w:w="547" w:type="pct"/>
          </w:tcPr>
          <w:p w14:paraId="7B526C4B" w14:textId="23D9E6C7"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8.8 (5.9–11.7)</w:t>
            </w:r>
          </w:p>
        </w:tc>
        <w:tc>
          <w:tcPr>
            <w:tcW w:w="437" w:type="pct"/>
          </w:tcPr>
          <w:p w14:paraId="24116B4A" w14:textId="50C8C12D"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118</w:t>
            </w:r>
          </w:p>
        </w:tc>
        <w:tc>
          <w:tcPr>
            <w:tcW w:w="547" w:type="pct"/>
          </w:tcPr>
          <w:p w14:paraId="4B4DBB0B" w14:textId="40A7BAE2"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23.8 (19.6–28.0)</w:t>
            </w:r>
          </w:p>
        </w:tc>
        <w:tc>
          <w:tcPr>
            <w:tcW w:w="438" w:type="pct"/>
          </w:tcPr>
          <w:p w14:paraId="000D6194" w14:textId="0C5F3CC3"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284</w:t>
            </w:r>
          </w:p>
        </w:tc>
        <w:tc>
          <w:tcPr>
            <w:tcW w:w="547" w:type="pct"/>
          </w:tcPr>
          <w:p w14:paraId="1C65104F" w14:textId="5F945964"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11.2 (7.8–14.6)</w:t>
            </w:r>
          </w:p>
        </w:tc>
        <w:tc>
          <w:tcPr>
            <w:tcW w:w="437" w:type="pct"/>
          </w:tcPr>
          <w:p w14:paraId="6C2F5A40" w14:textId="17BCA981"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152</w:t>
            </w:r>
          </w:p>
        </w:tc>
        <w:tc>
          <w:tcPr>
            <w:tcW w:w="570" w:type="pct"/>
          </w:tcPr>
          <w:p w14:paraId="6FA62F86" w14:textId="3EC68487" w:rsidR="00622701" w:rsidRPr="003B73DB" w:rsidRDefault="00622701" w:rsidP="00622701">
            <w:pPr>
              <w:rPr>
                <w:rFonts w:asciiTheme="minorHAnsi" w:hAnsiTheme="minorHAnsi" w:cstheme="minorHAnsi"/>
                <w:sz w:val="18"/>
                <w:szCs w:val="18"/>
              </w:rPr>
            </w:pPr>
            <w:r w:rsidRPr="003B73DB">
              <w:rPr>
                <w:rFonts w:asciiTheme="minorHAnsi" w:hAnsiTheme="minorHAnsi"/>
                <w:sz w:val="18"/>
                <w:szCs w:val="18"/>
              </w:rPr>
              <w:t>23.9 (20.3–27.4)</w:t>
            </w:r>
          </w:p>
        </w:tc>
      </w:tr>
      <w:tr w:rsidR="00576ADC" w:rsidRPr="003B73DB" w14:paraId="26B37A87" w14:textId="77777777" w:rsidTr="00576ADC">
        <w:trPr>
          <w:trHeight w:val="247"/>
        </w:trPr>
        <w:tc>
          <w:tcPr>
            <w:tcW w:w="5000" w:type="pct"/>
            <w:gridSpan w:val="10"/>
            <w:noWrap/>
          </w:tcPr>
          <w:p w14:paraId="56877C2C" w14:textId="2D954640" w:rsidR="00576ADC" w:rsidRPr="003B73DB" w:rsidRDefault="00576ADC" w:rsidP="00A51FCE">
            <w:pPr>
              <w:rPr>
                <w:rFonts w:asciiTheme="minorHAnsi" w:hAnsiTheme="minorHAnsi" w:cstheme="minorHAnsi"/>
                <w:sz w:val="18"/>
                <w:szCs w:val="18"/>
              </w:rPr>
            </w:pPr>
            <w:r w:rsidRPr="003B73DB">
              <w:rPr>
                <w:rFonts w:asciiTheme="minorHAnsi" w:eastAsia="Calibri" w:hAnsiTheme="minorHAnsi" w:cstheme="minorHAnsi"/>
                <w:b/>
                <w:i/>
                <w:iCs/>
                <w:sz w:val="18"/>
                <w:szCs w:val="18"/>
              </w:rPr>
              <w:t>Aboriginal and Torres Strait Islander Status</w:t>
            </w:r>
          </w:p>
        </w:tc>
      </w:tr>
      <w:tr w:rsidR="00833064" w:rsidRPr="003B73DB" w14:paraId="4A8681E3" w14:textId="77777777" w:rsidTr="00833064">
        <w:trPr>
          <w:trHeight w:val="247"/>
        </w:trPr>
        <w:tc>
          <w:tcPr>
            <w:tcW w:w="164" w:type="pct"/>
            <w:noWrap/>
          </w:tcPr>
          <w:p w14:paraId="4E705F04" w14:textId="77777777" w:rsidR="00EC7607" w:rsidRPr="003B73DB" w:rsidRDefault="00EC7607" w:rsidP="00EC7607">
            <w:pPr>
              <w:rPr>
                <w:rFonts w:asciiTheme="minorHAnsi" w:hAnsiTheme="minorHAnsi" w:cstheme="minorHAnsi"/>
                <w:sz w:val="18"/>
                <w:szCs w:val="18"/>
              </w:rPr>
            </w:pPr>
          </w:p>
        </w:tc>
        <w:tc>
          <w:tcPr>
            <w:tcW w:w="875" w:type="pct"/>
          </w:tcPr>
          <w:p w14:paraId="47F9EB5A" w14:textId="77777777" w:rsidR="00EC7607" w:rsidRPr="003B73DB" w:rsidRDefault="00EC7607" w:rsidP="00EC7607">
            <w:pPr>
              <w:rPr>
                <w:rFonts w:asciiTheme="minorHAnsi" w:eastAsia="Calibri" w:hAnsiTheme="minorHAnsi" w:cstheme="minorHAnsi"/>
                <w:b/>
                <w:i/>
                <w:iCs/>
                <w:sz w:val="18"/>
                <w:szCs w:val="18"/>
              </w:rPr>
            </w:pPr>
            <w:r w:rsidRPr="003B73DB">
              <w:rPr>
                <w:rStyle w:val="Bolditalic"/>
                <w:rFonts w:asciiTheme="minorHAnsi" w:eastAsia="Calibri" w:hAnsiTheme="minorHAnsi" w:cstheme="minorHAnsi"/>
                <w:b w:val="0"/>
                <w:i w:val="0"/>
                <w:iCs/>
                <w:sz w:val="18"/>
                <w:szCs w:val="18"/>
              </w:rPr>
              <w:t>Aboriginal and Torres Strait Islander</w:t>
            </w:r>
          </w:p>
        </w:tc>
        <w:tc>
          <w:tcPr>
            <w:tcW w:w="438" w:type="pct"/>
          </w:tcPr>
          <w:p w14:paraId="59C6BFCC" w14:textId="01289C6D" w:rsidR="00EC7607" w:rsidRPr="003B73DB" w:rsidRDefault="00EC7607" w:rsidP="00EC7607">
            <w:pPr>
              <w:tabs>
                <w:tab w:val="left" w:pos="536"/>
              </w:tabs>
              <w:rPr>
                <w:rFonts w:asciiTheme="minorHAnsi" w:hAnsiTheme="minorHAnsi" w:cstheme="minorHAnsi"/>
                <w:sz w:val="18"/>
                <w:szCs w:val="18"/>
              </w:rPr>
            </w:pPr>
            <w:r w:rsidRPr="003B73DB">
              <w:rPr>
                <w:rFonts w:asciiTheme="minorHAnsi" w:hAnsiTheme="minorHAnsi"/>
                <w:sz w:val="18"/>
                <w:szCs w:val="18"/>
              </w:rPr>
              <w:t>13</w:t>
            </w:r>
          </w:p>
        </w:tc>
        <w:tc>
          <w:tcPr>
            <w:tcW w:w="547" w:type="pct"/>
          </w:tcPr>
          <w:p w14:paraId="38B8E8B9" w14:textId="5D6BFED8"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0.6 (0.2–1.1)</w:t>
            </w:r>
          </w:p>
        </w:tc>
        <w:tc>
          <w:tcPr>
            <w:tcW w:w="437" w:type="pct"/>
          </w:tcPr>
          <w:p w14:paraId="28C4E576" w14:textId="172CC421"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12</w:t>
            </w:r>
          </w:p>
        </w:tc>
        <w:tc>
          <w:tcPr>
            <w:tcW w:w="547" w:type="pct"/>
          </w:tcPr>
          <w:p w14:paraId="24A3BB0F" w14:textId="4F2E119A"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2.4 (1.1–3.8)</w:t>
            </w:r>
          </w:p>
        </w:tc>
        <w:tc>
          <w:tcPr>
            <w:tcW w:w="438" w:type="pct"/>
          </w:tcPr>
          <w:p w14:paraId="384BE419" w14:textId="1E4524CF"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17</w:t>
            </w:r>
          </w:p>
        </w:tc>
        <w:tc>
          <w:tcPr>
            <w:tcW w:w="547" w:type="pct"/>
          </w:tcPr>
          <w:p w14:paraId="527A6F05" w14:textId="664DD3E8"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0.7 (0.2–1.1)</w:t>
            </w:r>
          </w:p>
        </w:tc>
        <w:tc>
          <w:tcPr>
            <w:tcW w:w="437" w:type="pct"/>
          </w:tcPr>
          <w:p w14:paraId="3E01E7C9" w14:textId="68ED56AE"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28</w:t>
            </w:r>
          </w:p>
        </w:tc>
        <w:tc>
          <w:tcPr>
            <w:tcW w:w="570" w:type="pct"/>
          </w:tcPr>
          <w:p w14:paraId="6A25E31B" w14:textId="4B0F33A7" w:rsidR="00EC7607" w:rsidRPr="003B73DB" w:rsidRDefault="00E55331" w:rsidP="00EC7607">
            <w:pPr>
              <w:rPr>
                <w:rFonts w:asciiTheme="minorHAnsi" w:hAnsiTheme="minorHAnsi" w:cstheme="minorHAnsi"/>
                <w:sz w:val="18"/>
                <w:szCs w:val="18"/>
              </w:rPr>
            </w:pPr>
            <w:bookmarkStart w:id="22" w:name="_Hlk79142046"/>
            <w:r w:rsidRPr="003B73DB">
              <w:rPr>
                <w:rFonts w:asciiTheme="minorHAnsi" w:hAnsiTheme="minorHAnsi" w:cstheme="minorHAnsi"/>
                <w:sz w:val="18"/>
                <w:szCs w:val="18"/>
              </w:rPr>
              <w:t>4.4 (2.6–6.2)</w:t>
            </w:r>
            <w:bookmarkEnd w:id="22"/>
          </w:p>
        </w:tc>
      </w:tr>
      <w:tr w:rsidR="00833064" w:rsidRPr="003B73DB" w14:paraId="046BB5E3" w14:textId="77777777" w:rsidTr="00833064">
        <w:trPr>
          <w:trHeight w:val="247"/>
        </w:trPr>
        <w:tc>
          <w:tcPr>
            <w:tcW w:w="164" w:type="pct"/>
            <w:noWrap/>
          </w:tcPr>
          <w:p w14:paraId="2531BDB4" w14:textId="77777777" w:rsidR="00EC7607" w:rsidRPr="003B73DB" w:rsidRDefault="00EC7607" w:rsidP="00EC7607">
            <w:pPr>
              <w:rPr>
                <w:rFonts w:asciiTheme="minorHAnsi" w:hAnsiTheme="minorHAnsi" w:cstheme="minorHAnsi"/>
                <w:sz w:val="18"/>
                <w:szCs w:val="18"/>
              </w:rPr>
            </w:pPr>
          </w:p>
        </w:tc>
        <w:tc>
          <w:tcPr>
            <w:tcW w:w="875" w:type="pct"/>
          </w:tcPr>
          <w:p w14:paraId="00476CE0" w14:textId="77777777" w:rsidR="00EC7607" w:rsidRPr="003B73DB" w:rsidRDefault="00EC7607" w:rsidP="00EC7607">
            <w:pPr>
              <w:rPr>
                <w:rFonts w:asciiTheme="minorHAnsi" w:eastAsia="Calibri" w:hAnsiTheme="minorHAnsi" w:cstheme="minorHAnsi"/>
                <w:b/>
                <w:i/>
                <w:iCs/>
                <w:sz w:val="18"/>
                <w:szCs w:val="18"/>
              </w:rPr>
            </w:pPr>
            <w:r w:rsidRPr="003B73DB">
              <w:rPr>
                <w:rStyle w:val="Bolditalic"/>
                <w:rFonts w:asciiTheme="minorHAnsi" w:eastAsia="Calibri" w:hAnsiTheme="minorHAnsi" w:cstheme="minorHAnsi"/>
                <w:b w:val="0"/>
                <w:i w:val="0"/>
                <w:iCs/>
                <w:sz w:val="18"/>
                <w:szCs w:val="18"/>
              </w:rPr>
              <w:t>Not Aboriginal and Torres Strait Islander</w:t>
            </w:r>
          </w:p>
        </w:tc>
        <w:tc>
          <w:tcPr>
            <w:tcW w:w="438" w:type="pct"/>
          </w:tcPr>
          <w:p w14:paraId="4F286F9E" w14:textId="2AF37B30"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1</w:t>
            </w:r>
            <w:r w:rsidR="005A214A" w:rsidRPr="003B73DB">
              <w:rPr>
                <w:rFonts w:asciiTheme="minorHAnsi" w:hAnsiTheme="minorHAnsi"/>
                <w:sz w:val="18"/>
                <w:szCs w:val="18"/>
              </w:rPr>
              <w:t>,</w:t>
            </w:r>
            <w:r w:rsidRPr="003B73DB">
              <w:rPr>
                <w:rFonts w:asciiTheme="minorHAnsi" w:hAnsiTheme="minorHAnsi"/>
                <w:sz w:val="18"/>
                <w:szCs w:val="18"/>
              </w:rPr>
              <w:t>558</w:t>
            </w:r>
          </w:p>
        </w:tc>
        <w:tc>
          <w:tcPr>
            <w:tcW w:w="547" w:type="pct"/>
          </w:tcPr>
          <w:p w14:paraId="5D4EDA9D" w14:textId="18989D7B"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73.9 (55.3–92.6)</w:t>
            </w:r>
          </w:p>
        </w:tc>
        <w:tc>
          <w:tcPr>
            <w:tcW w:w="437" w:type="pct"/>
          </w:tcPr>
          <w:p w14:paraId="35259593" w14:textId="45FDAF40"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424</w:t>
            </w:r>
          </w:p>
        </w:tc>
        <w:tc>
          <w:tcPr>
            <w:tcW w:w="547" w:type="pct"/>
          </w:tcPr>
          <w:p w14:paraId="7DE7E863" w14:textId="30391506"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85.5 (81.7–89.2)</w:t>
            </w:r>
          </w:p>
        </w:tc>
        <w:tc>
          <w:tcPr>
            <w:tcW w:w="438" w:type="pct"/>
          </w:tcPr>
          <w:p w14:paraId="44CB22D0" w14:textId="766AA23A"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1</w:t>
            </w:r>
            <w:r w:rsidR="00AB7614" w:rsidRPr="003B73DB">
              <w:rPr>
                <w:rFonts w:asciiTheme="minorHAnsi" w:hAnsiTheme="minorHAnsi"/>
                <w:sz w:val="18"/>
                <w:szCs w:val="18"/>
              </w:rPr>
              <w:t>,</w:t>
            </w:r>
            <w:r w:rsidRPr="003B73DB">
              <w:rPr>
                <w:rFonts w:asciiTheme="minorHAnsi" w:hAnsiTheme="minorHAnsi"/>
                <w:sz w:val="18"/>
                <w:szCs w:val="18"/>
              </w:rPr>
              <w:t>930</w:t>
            </w:r>
          </w:p>
        </w:tc>
        <w:tc>
          <w:tcPr>
            <w:tcW w:w="547" w:type="pct"/>
          </w:tcPr>
          <w:p w14:paraId="4003615A" w14:textId="07AA5424"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76.2 (59.5–92.9)</w:t>
            </w:r>
          </w:p>
        </w:tc>
        <w:tc>
          <w:tcPr>
            <w:tcW w:w="437" w:type="pct"/>
          </w:tcPr>
          <w:p w14:paraId="20A0072E" w14:textId="77777777"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495</w:t>
            </w:r>
          </w:p>
          <w:p w14:paraId="5CBA80BA" w14:textId="77777777" w:rsidR="00EC7607" w:rsidRPr="003B73DB" w:rsidRDefault="00EC7607" w:rsidP="00EC7607">
            <w:pPr>
              <w:rPr>
                <w:rFonts w:asciiTheme="minorHAnsi" w:hAnsiTheme="minorHAnsi" w:cstheme="minorHAnsi"/>
                <w:sz w:val="18"/>
                <w:szCs w:val="18"/>
              </w:rPr>
            </w:pPr>
          </w:p>
        </w:tc>
        <w:tc>
          <w:tcPr>
            <w:tcW w:w="570" w:type="pct"/>
          </w:tcPr>
          <w:p w14:paraId="79E940E6" w14:textId="2A4070B7"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77.7 (73.4–82.0)</w:t>
            </w:r>
          </w:p>
        </w:tc>
      </w:tr>
      <w:tr w:rsidR="00833064" w:rsidRPr="003B73DB" w14:paraId="7EEAD664" w14:textId="77777777" w:rsidTr="00833064">
        <w:trPr>
          <w:trHeight w:val="247"/>
        </w:trPr>
        <w:tc>
          <w:tcPr>
            <w:tcW w:w="164" w:type="pct"/>
            <w:noWrap/>
          </w:tcPr>
          <w:p w14:paraId="332D8288" w14:textId="77777777" w:rsidR="00EC7607" w:rsidRPr="003B73DB" w:rsidRDefault="00EC7607" w:rsidP="00EC7607">
            <w:pPr>
              <w:rPr>
                <w:rFonts w:asciiTheme="minorHAnsi" w:hAnsiTheme="minorHAnsi" w:cstheme="minorHAnsi"/>
                <w:sz w:val="18"/>
                <w:szCs w:val="18"/>
              </w:rPr>
            </w:pPr>
          </w:p>
        </w:tc>
        <w:tc>
          <w:tcPr>
            <w:tcW w:w="875" w:type="pct"/>
          </w:tcPr>
          <w:p w14:paraId="73F576AB" w14:textId="77777777" w:rsidR="00EC7607" w:rsidRPr="003B73DB" w:rsidRDefault="00EC7607" w:rsidP="00EC7607">
            <w:pPr>
              <w:rPr>
                <w:rFonts w:asciiTheme="minorHAnsi" w:eastAsia="Calibri" w:hAnsiTheme="minorHAnsi" w:cstheme="minorHAnsi"/>
                <w:iCs/>
                <w:sz w:val="18"/>
                <w:szCs w:val="18"/>
              </w:rPr>
            </w:pPr>
            <w:r w:rsidRPr="003B73DB">
              <w:rPr>
                <w:rFonts w:asciiTheme="minorHAnsi" w:eastAsia="Calibri" w:hAnsiTheme="minorHAnsi" w:cstheme="minorHAnsi"/>
                <w:iCs/>
                <w:sz w:val="18"/>
                <w:szCs w:val="18"/>
              </w:rPr>
              <w:t>Not reported</w:t>
            </w:r>
          </w:p>
        </w:tc>
        <w:tc>
          <w:tcPr>
            <w:tcW w:w="438" w:type="pct"/>
          </w:tcPr>
          <w:p w14:paraId="2AD6611A" w14:textId="691719F5"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537</w:t>
            </w:r>
          </w:p>
        </w:tc>
        <w:tc>
          <w:tcPr>
            <w:tcW w:w="547" w:type="pct"/>
          </w:tcPr>
          <w:p w14:paraId="7D57FA55" w14:textId="2341A14C"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25.5 (7.1–43.8)</w:t>
            </w:r>
          </w:p>
        </w:tc>
        <w:tc>
          <w:tcPr>
            <w:tcW w:w="437" w:type="pct"/>
          </w:tcPr>
          <w:p w14:paraId="332B918E" w14:textId="4B8D5272"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60</w:t>
            </w:r>
          </w:p>
        </w:tc>
        <w:tc>
          <w:tcPr>
            <w:tcW w:w="547" w:type="pct"/>
          </w:tcPr>
          <w:p w14:paraId="297BC609" w14:textId="1F143379"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12.1 (8.5–15.7)</w:t>
            </w:r>
          </w:p>
        </w:tc>
        <w:tc>
          <w:tcPr>
            <w:tcW w:w="438" w:type="pct"/>
          </w:tcPr>
          <w:p w14:paraId="0C690BC2" w14:textId="6E27F307"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586</w:t>
            </w:r>
          </w:p>
        </w:tc>
        <w:tc>
          <w:tcPr>
            <w:tcW w:w="547" w:type="pct"/>
          </w:tcPr>
          <w:p w14:paraId="34F4C5B4" w14:textId="52C75DC5" w:rsidR="00EC7607" w:rsidRPr="003B73DB" w:rsidRDefault="00EC7607" w:rsidP="00EC7607">
            <w:pPr>
              <w:rPr>
                <w:rFonts w:asciiTheme="minorHAnsi" w:hAnsiTheme="minorHAnsi" w:cstheme="minorHAnsi"/>
                <w:sz w:val="18"/>
                <w:szCs w:val="18"/>
              </w:rPr>
            </w:pPr>
            <w:r w:rsidRPr="003B73DB">
              <w:rPr>
                <w:rFonts w:asciiTheme="minorHAnsi" w:hAnsiTheme="minorHAnsi"/>
                <w:sz w:val="18"/>
                <w:szCs w:val="18"/>
              </w:rPr>
              <w:t>23.1 (6.6–39.6)</w:t>
            </w:r>
          </w:p>
        </w:tc>
        <w:tc>
          <w:tcPr>
            <w:tcW w:w="437" w:type="pct"/>
          </w:tcPr>
          <w:p w14:paraId="08BB3B59" w14:textId="77777777"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114</w:t>
            </w:r>
          </w:p>
          <w:p w14:paraId="2D515505" w14:textId="07B94088" w:rsidR="00EC7607" w:rsidRPr="003B73DB" w:rsidRDefault="00EC7607" w:rsidP="00EC7607">
            <w:pPr>
              <w:rPr>
                <w:rFonts w:asciiTheme="minorHAnsi" w:hAnsiTheme="minorHAnsi" w:cstheme="minorHAnsi"/>
                <w:sz w:val="18"/>
                <w:szCs w:val="18"/>
              </w:rPr>
            </w:pPr>
          </w:p>
        </w:tc>
        <w:tc>
          <w:tcPr>
            <w:tcW w:w="570" w:type="pct"/>
          </w:tcPr>
          <w:p w14:paraId="2437775C" w14:textId="39FA1BDE" w:rsidR="00EC7607" w:rsidRPr="003B73DB" w:rsidRDefault="00EC7607" w:rsidP="00EC7607">
            <w:pPr>
              <w:rPr>
                <w:rFonts w:asciiTheme="minorHAnsi" w:hAnsiTheme="minorHAnsi" w:cstheme="minorHAnsi"/>
                <w:sz w:val="18"/>
                <w:szCs w:val="18"/>
              </w:rPr>
            </w:pPr>
            <w:r w:rsidRPr="003B73DB">
              <w:rPr>
                <w:rFonts w:asciiTheme="minorHAnsi" w:hAnsiTheme="minorHAnsi" w:cstheme="minorHAnsi"/>
                <w:sz w:val="18"/>
                <w:szCs w:val="18"/>
              </w:rPr>
              <w:t>17.9 (13.8–22.0)</w:t>
            </w:r>
          </w:p>
        </w:tc>
      </w:tr>
    </w:tbl>
    <w:p w14:paraId="122FAF98" w14:textId="77777777" w:rsidR="009B397E" w:rsidRPr="003B73DB" w:rsidRDefault="009B397E" w:rsidP="009B397E">
      <w:pPr>
        <w:pStyle w:val="BodyText1"/>
        <w:rPr>
          <w:lang w:eastAsia="en-US"/>
        </w:rPr>
      </w:pPr>
    </w:p>
    <w:p w14:paraId="2D8AA101" w14:textId="77777777" w:rsidR="006F4497" w:rsidRPr="003B73DB" w:rsidRDefault="006F4497">
      <w:pPr>
        <w:spacing w:line="276" w:lineRule="auto"/>
        <w:sectPr w:rsidR="006F4497" w:rsidRPr="003B73DB" w:rsidSect="000B3E9C">
          <w:pgSz w:w="15840" w:h="12240" w:orient="landscape"/>
          <w:pgMar w:top="1440" w:right="1440" w:bottom="1440" w:left="1440" w:header="709" w:footer="709" w:gutter="0"/>
          <w:cols w:space="708"/>
          <w:docGrid w:linePitch="360"/>
        </w:sectPr>
      </w:pPr>
      <w:r w:rsidRPr="003B73DB">
        <w:br w:type="page"/>
      </w:r>
    </w:p>
    <w:p w14:paraId="00039065" w14:textId="0AF9D5C5" w:rsidR="006F4497" w:rsidRPr="003B73DB" w:rsidRDefault="006F4497">
      <w:pPr>
        <w:spacing w:line="276" w:lineRule="auto"/>
        <w:rPr>
          <w:b/>
        </w:rPr>
      </w:pPr>
    </w:p>
    <w:p w14:paraId="353BCAA1" w14:textId="77777777" w:rsidR="006F4497" w:rsidRPr="003B73DB" w:rsidRDefault="00D96777" w:rsidP="00F96B7F">
      <w:pPr>
        <w:pStyle w:val="Heading2"/>
      </w:pPr>
      <w:r w:rsidRPr="003B73DB">
        <w:t xml:space="preserve">Characteristics of high and low </w:t>
      </w:r>
      <w:proofErr w:type="spellStart"/>
      <w:r w:rsidRPr="003B73DB">
        <w:t>PrEP</w:t>
      </w:r>
      <w:proofErr w:type="spellEnd"/>
      <w:r w:rsidRPr="003B73DB">
        <w:t xml:space="preserve"> caseload practices</w:t>
      </w:r>
    </w:p>
    <w:p w14:paraId="57BC1DFD" w14:textId="0FAE06B3" w:rsidR="00D5206A" w:rsidRPr="003B73DB" w:rsidRDefault="0094314B" w:rsidP="00030C3D">
      <w:pPr>
        <w:shd w:val="clear" w:color="auto" w:fill="FFFFFF" w:themeFill="background1"/>
        <w:spacing w:before="120" w:after="240"/>
        <w:rPr>
          <w:rFonts w:eastAsia="Times New Roman" w:cstheme="minorHAnsi"/>
        </w:rPr>
      </w:pPr>
      <w:bookmarkStart w:id="23" w:name="_Hlk79402979"/>
      <w:r>
        <w:rPr>
          <w:rFonts w:eastAsia="Times New Roman" w:cstheme="minorHAnsi"/>
        </w:rPr>
        <w:t xml:space="preserve">A higher proportion of </w:t>
      </w:r>
      <w:r w:rsidR="00D5206A" w:rsidRPr="003B73DB">
        <w:rPr>
          <w:rFonts w:eastAsia="Times New Roman" w:cstheme="minorHAnsi"/>
        </w:rPr>
        <w:t>high</w:t>
      </w:r>
      <w:r w:rsidR="00F96B7F" w:rsidRPr="003B73DB">
        <w:rPr>
          <w:rFonts w:eastAsia="Times New Roman" w:cstheme="minorHAnsi"/>
        </w:rPr>
        <w:t xml:space="preserve"> </w:t>
      </w:r>
      <w:proofErr w:type="spellStart"/>
      <w:r w:rsidR="00F96B7F" w:rsidRPr="003B73DB">
        <w:rPr>
          <w:rFonts w:eastAsia="Times New Roman" w:cstheme="minorHAnsi"/>
        </w:rPr>
        <w:t>PrEP</w:t>
      </w:r>
      <w:proofErr w:type="spellEnd"/>
      <w:r w:rsidR="00D5206A" w:rsidRPr="003B73DB">
        <w:rPr>
          <w:rFonts w:eastAsia="Times New Roman" w:cstheme="minorHAnsi"/>
        </w:rPr>
        <w:t xml:space="preserve"> caseload </w:t>
      </w:r>
      <w:r>
        <w:rPr>
          <w:rFonts w:eastAsia="Times New Roman" w:cstheme="minorHAnsi"/>
        </w:rPr>
        <w:t xml:space="preserve">practices (95.5%) </w:t>
      </w:r>
      <w:r w:rsidR="00D5206A" w:rsidRPr="003B73DB">
        <w:rPr>
          <w:rFonts w:eastAsia="Times New Roman" w:cstheme="minorHAnsi"/>
        </w:rPr>
        <w:t xml:space="preserve">were located in major cities </w:t>
      </w:r>
      <w:r w:rsidRPr="003B73DB">
        <w:rPr>
          <w:rFonts w:eastAsia="Times New Roman" w:cstheme="minorHAnsi"/>
        </w:rPr>
        <w:t xml:space="preserve">than low </w:t>
      </w:r>
      <w:proofErr w:type="spellStart"/>
      <w:r w:rsidRPr="003B73DB">
        <w:rPr>
          <w:rFonts w:eastAsia="Times New Roman" w:cstheme="minorHAnsi"/>
        </w:rPr>
        <w:t>PrEP</w:t>
      </w:r>
      <w:proofErr w:type="spellEnd"/>
      <w:r w:rsidRPr="003B73DB">
        <w:rPr>
          <w:rFonts w:eastAsia="Times New Roman" w:cstheme="minorHAnsi"/>
        </w:rPr>
        <w:t xml:space="preserve"> caseload practices</w:t>
      </w:r>
      <w:r w:rsidR="00AC2408">
        <w:rPr>
          <w:rFonts w:eastAsia="Times New Roman" w:cstheme="minorHAnsi"/>
        </w:rPr>
        <w:t xml:space="preserve"> </w:t>
      </w:r>
      <w:r>
        <w:rPr>
          <w:rFonts w:eastAsia="Times New Roman" w:cstheme="minorHAnsi"/>
        </w:rPr>
        <w:t>(57.8%</w:t>
      </w:r>
      <w:r w:rsidR="00D5206A" w:rsidRPr="003B73DB">
        <w:rPr>
          <w:rFonts w:eastAsia="Times New Roman" w:cstheme="minorHAnsi"/>
        </w:rPr>
        <w:t>), and in NSW and Victoria (</w:t>
      </w:r>
      <w:r w:rsidR="001E74E6" w:rsidRPr="003B73DB">
        <w:rPr>
          <w:rFonts w:eastAsia="Times New Roman" w:cstheme="minorHAnsi"/>
        </w:rPr>
        <w:t>77.3</w:t>
      </w:r>
      <w:r w:rsidR="00D5206A" w:rsidRPr="003B73DB">
        <w:rPr>
          <w:rFonts w:eastAsia="Times New Roman" w:cstheme="minorHAnsi"/>
        </w:rPr>
        <w:t>% of high caseload practices and 5</w:t>
      </w:r>
      <w:r w:rsidR="007A16F8" w:rsidRPr="003B73DB">
        <w:rPr>
          <w:rFonts w:eastAsia="Times New Roman" w:cstheme="minorHAnsi"/>
        </w:rPr>
        <w:t>0</w:t>
      </w:r>
      <w:r w:rsidR="00D5206A" w:rsidRPr="003B73DB">
        <w:rPr>
          <w:rFonts w:eastAsia="Times New Roman" w:cstheme="minorHAnsi"/>
        </w:rPr>
        <w:t xml:space="preserve">.5% of low caseload practices) (Table </w:t>
      </w:r>
      <w:r w:rsidR="00D56B7A" w:rsidRPr="003B73DB">
        <w:rPr>
          <w:rFonts w:eastAsia="Times New Roman" w:cstheme="minorHAnsi"/>
        </w:rPr>
        <w:t>5</w:t>
      </w:r>
      <w:r w:rsidR="00D5206A" w:rsidRPr="003B73DB">
        <w:rPr>
          <w:rFonts w:eastAsia="Times New Roman" w:cstheme="minorHAnsi"/>
        </w:rPr>
        <w:t xml:space="preserve">). High </w:t>
      </w:r>
      <w:proofErr w:type="spellStart"/>
      <w:r w:rsidR="00AC2408">
        <w:rPr>
          <w:rFonts w:eastAsia="Times New Roman" w:cstheme="minorHAnsi"/>
        </w:rPr>
        <w:t>PrEP</w:t>
      </w:r>
      <w:proofErr w:type="spellEnd"/>
      <w:r w:rsidR="00AC2408">
        <w:rPr>
          <w:rFonts w:eastAsia="Times New Roman" w:cstheme="minorHAnsi"/>
        </w:rPr>
        <w:t xml:space="preserve"> </w:t>
      </w:r>
      <w:r w:rsidR="00D5206A" w:rsidRPr="003B73DB">
        <w:rPr>
          <w:rFonts w:eastAsia="Times New Roman" w:cstheme="minorHAnsi"/>
        </w:rPr>
        <w:t xml:space="preserve">caseload practices also had higher numbers of </w:t>
      </w:r>
      <w:r w:rsidR="00852444" w:rsidRPr="003B73DB">
        <w:rPr>
          <w:rFonts w:eastAsia="Times New Roman" w:cstheme="minorHAnsi"/>
        </w:rPr>
        <w:t>people living with HIV</w:t>
      </w:r>
      <w:r w:rsidR="00D5206A" w:rsidRPr="003B73DB">
        <w:rPr>
          <w:rFonts w:eastAsia="Times New Roman" w:cstheme="minorHAnsi"/>
        </w:rPr>
        <w:t xml:space="preserve">, with </w:t>
      </w:r>
      <w:r w:rsidR="00E70A9A" w:rsidRPr="003B73DB">
        <w:rPr>
          <w:rFonts w:eastAsia="Times New Roman" w:cstheme="minorHAnsi"/>
        </w:rPr>
        <w:t>5</w:t>
      </w:r>
      <w:r w:rsidR="00D5206A" w:rsidRPr="003B73DB">
        <w:rPr>
          <w:rFonts w:eastAsia="Times New Roman" w:cstheme="minorHAnsi"/>
        </w:rPr>
        <w:t xml:space="preserve"> (</w:t>
      </w:r>
      <w:r w:rsidR="00E70A9A" w:rsidRPr="003B73DB">
        <w:rPr>
          <w:rFonts w:eastAsia="Times New Roman" w:cstheme="minorHAnsi"/>
        </w:rPr>
        <w:t>22.5</w:t>
      </w:r>
      <w:r w:rsidR="00D5206A" w:rsidRPr="003B73DB">
        <w:rPr>
          <w:rFonts w:eastAsia="Times New Roman" w:cstheme="minorHAnsi"/>
        </w:rPr>
        <w:t>%) high caseload practices having 100 or more HIV-positive patients each.</w:t>
      </w:r>
    </w:p>
    <w:p w14:paraId="1262491E" w14:textId="3A5BC7F0" w:rsidR="003E732A" w:rsidRPr="003B73DB" w:rsidRDefault="003E732A" w:rsidP="00030C3D">
      <w:pPr>
        <w:shd w:val="clear" w:color="auto" w:fill="FFFFFF" w:themeFill="background1"/>
        <w:spacing w:before="120" w:after="240"/>
        <w:rPr>
          <w:rFonts w:eastAsia="Times New Roman" w:cstheme="minorHAnsi"/>
        </w:rPr>
        <w:sectPr w:rsidR="003E732A" w:rsidRPr="003B73DB" w:rsidSect="006F4497">
          <w:pgSz w:w="12240" w:h="15840"/>
          <w:pgMar w:top="1440" w:right="1440" w:bottom="1440" w:left="1440" w:header="709" w:footer="709" w:gutter="0"/>
          <w:cols w:space="708"/>
          <w:docGrid w:linePitch="360"/>
        </w:sectPr>
      </w:pPr>
      <w:r w:rsidRPr="003B73DB">
        <w:rPr>
          <w:rFonts w:eastAsia="Times New Roman" w:cstheme="minorHAnsi"/>
        </w:rPr>
        <w:t xml:space="preserve">The characteristics of the practices with at least 1 </w:t>
      </w:r>
      <w:r w:rsidR="001422DC" w:rsidRPr="003B73DB">
        <w:rPr>
          <w:rFonts w:eastAsia="Times New Roman" w:cstheme="minorHAnsi"/>
        </w:rPr>
        <w:t xml:space="preserve">patient prescribed </w:t>
      </w:r>
      <w:proofErr w:type="spellStart"/>
      <w:r w:rsidR="001422DC" w:rsidRPr="003B73DB">
        <w:rPr>
          <w:rFonts w:eastAsia="Times New Roman" w:cstheme="minorHAnsi"/>
        </w:rPr>
        <w:t>PrEP</w:t>
      </w:r>
      <w:proofErr w:type="spellEnd"/>
      <w:r w:rsidR="001422DC" w:rsidRPr="003B73DB">
        <w:rPr>
          <w:rFonts w:eastAsia="Times New Roman" w:cstheme="minorHAnsi"/>
        </w:rPr>
        <w:t xml:space="preserve"> during </w:t>
      </w:r>
      <w:r w:rsidR="004D7AAB" w:rsidRPr="003B73DB">
        <w:rPr>
          <w:rFonts w:eastAsia="Times New Roman" w:cstheme="minorHAnsi"/>
        </w:rPr>
        <w:t xml:space="preserve">the time periods </w:t>
      </w:r>
      <w:r w:rsidR="001422DC" w:rsidRPr="003B73DB">
        <w:rPr>
          <w:rFonts w:eastAsia="Times New Roman" w:cstheme="minorHAnsi"/>
        </w:rPr>
        <w:t>T1 and T2 are presented in Appendix B (Table B2).</w:t>
      </w:r>
    </w:p>
    <w:bookmarkEnd w:id="23"/>
    <w:p w14:paraId="1A8B5EB0" w14:textId="6922FA79" w:rsidR="009B397E" w:rsidRPr="003B73DB" w:rsidRDefault="009B397E" w:rsidP="009B397E">
      <w:pPr>
        <w:pStyle w:val="Tabletitle"/>
        <w:keepNext/>
        <w:shd w:val="clear" w:color="auto" w:fill="FFFFFF" w:themeFill="background1"/>
        <w:spacing w:after="120" w:line="260" w:lineRule="exact"/>
        <w:outlineLvl w:val="2"/>
      </w:pPr>
      <w:r w:rsidRPr="003B73DB">
        <w:lastRenderedPageBreak/>
        <w:t xml:space="preserve">Table </w:t>
      </w:r>
      <w:r w:rsidR="00DB2923" w:rsidRPr="003B73DB">
        <w:t>5</w:t>
      </w:r>
      <w:r w:rsidRPr="003B73DB">
        <w:t xml:space="preserve">. </w:t>
      </w:r>
      <w:r w:rsidR="008C587B" w:rsidRPr="003B73DB">
        <w:t>C</w:t>
      </w:r>
      <w:r w:rsidRPr="003B73DB">
        <w:t xml:space="preserve">haracteristics of the high </w:t>
      </w:r>
      <w:r w:rsidR="00F07F39" w:rsidRPr="003B73DB">
        <w:t>and</w:t>
      </w:r>
      <w:r w:rsidRPr="003B73DB">
        <w:t xml:space="preserve"> low </w:t>
      </w:r>
      <w:proofErr w:type="spellStart"/>
      <w:r w:rsidRPr="003B73DB">
        <w:t>PrEP</w:t>
      </w:r>
      <w:proofErr w:type="spellEnd"/>
      <w:r w:rsidRPr="003B73DB">
        <w:t xml:space="preserve"> caseload practices (1 April 2018 to 31 March 2021)</w:t>
      </w:r>
    </w:p>
    <w:tbl>
      <w:tblPr>
        <w:tblStyle w:val="TableNPSstandar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70"/>
        <w:gridCol w:w="2606"/>
        <w:gridCol w:w="1212"/>
        <w:gridCol w:w="2629"/>
        <w:gridCol w:w="1417"/>
        <w:gridCol w:w="2416"/>
      </w:tblGrid>
      <w:tr w:rsidR="00FF6A7D" w:rsidRPr="003B73DB" w14:paraId="2CF2FE78" w14:textId="77777777" w:rsidTr="006F6B11">
        <w:trPr>
          <w:cnfStyle w:val="100000000000" w:firstRow="1" w:lastRow="0" w:firstColumn="0" w:lastColumn="0" w:oddVBand="0" w:evenVBand="0" w:oddHBand="0" w:evenHBand="0" w:firstRowFirstColumn="0" w:firstRowLastColumn="0" w:lastRowFirstColumn="0" w:lastRowLastColumn="0"/>
          <w:trHeight w:val="212"/>
        </w:trPr>
        <w:tc>
          <w:tcPr>
            <w:tcW w:w="2037" w:type="pct"/>
            <w:gridSpan w:val="2"/>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noWrap/>
            <w:hideMark/>
          </w:tcPr>
          <w:p w14:paraId="6FBC5283" w14:textId="77777777" w:rsidR="009B397E" w:rsidRPr="003B73DB" w:rsidRDefault="009B397E" w:rsidP="00DA1DAD">
            <w:pPr>
              <w:spacing w:before="0"/>
              <w:rPr>
                <w:rFonts w:asciiTheme="minorHAnsi" w:hAnsiTheme="minorHAnsi" w:cstheme="minorHAnsi"/>
                <w:sz w:val="18"/>
                <w:szCs w:val="18"/>
              </w:rPr>
            </w:pPr>
            <w:r w:rsidRPr="003B73DB">
              <w:rPr>
                <w:rFonts w:asciiTheme="minorHAnsi" w:eastAsia="Calibri" w:hAnsiTheme="minorHAnsi" w:cstheme="minorHAnsi"/>
                <w:sz w:val="18"/>
                <w:szCs w:val="18"/>
              </w:rPr>
              <w:t>Characteristic</w:t>
            </w:r>
          </w:p>
        </w:tc>
        <w:tc>
          <w:tcPr>
            <w:tcW w:w="1483"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hideMark/>
          </w:tcPr>
          <w:p w14:paraId="26B65DDB" w14:textId="77777777" w:rsidR="009B397E" w:rsidRPr="003B73DB" w:rsidRDefault="009B397E" w:rsidP="00DA1DAD">
            <w:pPr>
              <w:spacing w:before="0"/>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High </w:t>
            </w:r>
            <w:proofErr w:type="spellStart"/>
            <w:r w:rsidRPr="003B73DB">
              <w:rPr>
                <w:rFonts w:asciiTheme="minorHAnsi" w:eastAsia="Calibri" w:hAnsiTheme="minorHAnsi" w:cstheme="minorHAnsi"/>
                <w:sz w:val="18"/>
                <w:szCs w:val="18"/>
              </w:rPr>
              <w:t>PrEP</w:t>
            </w:r>
            <w:proofErr w:type="spellEnd"/>
            <w:r w:rsidRPr="003B73DB">
              <w:rPr>
                <w:rFonts w:asciiTheme="minorHAnsi" w:eastAsia="Calibri" w:hAnsiTheme="minorHAnsi" w:cstheme="minorHAnsi"/>
                <w:sz w:val="18"/>
                <w:szCs w:val="18"/>
              </w:rPr>
              <w:t xml:space="preserve"> caseload practices </w:t>
            </w:r>
          </w:p>
        </w:tc>
        <w:tc>
          <w:tcPr>
            <w:tcW w:w="148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3D3B748C" w14:textId="77777777" w:rsidR="009B397E" w:rsidRPr="003B73DB" w:rsidRDefault="009B397E" w:rsidP="00DA1DAD">
            <w:pPr>
              <w:spacing w:before="0"/>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Low </w:t>
            </w:r>
            <w:proofErr w:type="spellStart"/>
            <w:r w:rsidRPr="003B73DB">
              <w:rPr>
                <w:rFonts w:asciiTheme="minorHAnsi" w:eastAsia="Calibri" w:hAnsiTheme="minorHAnsi" w:cstheme="minorHAnsi"/>
                <w:sz w:val="18"/>
                <w:szCs w:val="18"/>
              </w:rPr>
              <w:t>PrEP</w:t>
            </w:r>
            <w:proofErr w:type="spellEnd"/>
            <w:r w:rsidRPr="003B73DB">
              <w:rPr>
                <w:rFonts w:asciiTheme="minorHAnsi" w:eastAsia="Calibri" w:hAnsiTheme="minorHAnsi" w:cstheme="minorHAnsi"/>
                <w:sz w:val="18"/>
                <w:szCs w:val="18"/>
              </w:rPr>
              <w:t xml:space="preserve"> caseload practices</w:t>
            </w:r>
          </w:p>
        </w:tc>
      </w:tr>
      <w:tr w:rsidR="009B397E" w:rsidRPr="003B73DB" w14:paraId="3FF0D6E4" w14:textId="77777777" w:rsidTr="00DA1DAD">
        <w:trPr>
          <w:trHeight w:val="212"/>
        </w:trPr>
        <w:tc>
          <w:tcPr>
            <w:tcW w:w="2037" w:type="pct"/>
            <w:gridSpan w:val="2"/>
            <w:vMerge/>
            <w:shd w:val="clear" w:color="auto" w:fill="BFBFBF" w:themeFill="background1" w:themeFillShade="BF"/>
            <w:hideMark/>
          </w:tcPr>
          <w:p w14:paraId="011912BF" w14:textId="77777777" w:rsidR="009B397E" w:rsidRPr="003B73DB" w:rsidRDefault="009B397E" w:rsidP="00DA1DAD">
            <w:pPr>
              <w:spacing w:before="0"/>
              <w:rPr>
                <w:rFonts w:asciiTheme="minorHAnsi" w:hAnsiTheme="minorHAnsi" w:cstheme="minorHAnsi"/>
                <w:sz w:val="18"/>
                <w:szCs w:val="18"/>
              </w:rPr>
            </w:pPr>
          </w:p>
        </w:tc>
        <w:tc>
          <w:tcPr>
            <w:tcW w:w="468" w:type="pct"/>
            <w:shd w:val="clear" w:color="auto" w:fill="BFBFBF" w:themeFill="background1" w:themeFillShade="BF"/>
            <w:hideMark/>
          </w:tcPr>
          <w:p w14:paraId="39F0D200" w14:textId="77777777" w:rsidR="009B397E" w:rsidRPr="003B73DB" w:rsidRDefault="009B397E"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1015" w:type="pct"/>
            <w:shd w:val="clear" w:color="auto" w:fill="BFBFBF" w:themeFill="background1" w:themeFillShade="BF"/>
            <w:hideMark/>
          </w:tcPr>
          <w:p w14:paraId="66B50EB5" w14:textId="77777777" w:rsidR="009B397E" w:rsidRPr="003B73DB" w:rsidRDefault="009B397E"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c>
          <w:tcPr>
            <w:tcW w:w="547" w:type="pct"/>
            <w:shd w:val="clear" w:color="auto" w:fill="BFBFBF" w:themeFill="background1" w:themeFillShade="BF"/>
          </w:tcPr>
          <w:p w14:paraId="4B0230B6" w14:textId="77777777" w:rsidR="009B397E" w:rsidRPr="003B73DB" w:rsidRDefault="009B397E"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933" w:type="pct"/>
            <w:shd w:val="clear" w:color="auto" w:fill="BFBFBF" w:themeFill="background1" w:themeFillShade="BF"/>
          </w:tcPr>
          <w:p w14:paraId="2E1392BB" w14:textId="77777777" w:rsidR="009B397E" w:rsidRPr="003B73DB" w:rsidRDefault="009B397E"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r>
      <w:tr w:rsidR="00A42DFC" w:rsidRPr="003B73DB" w14:paraId="6128536F" w14:textId="77777777" w:rsidTr="00DA1DAD">
        <w:trPr>
          <w:trHeight w:val="212"/>
        </w:trPr>
        <w:tc>
          <w:tcPr>
            <w:tcW w:w="1031" w:type="pct"/>
            <w:noWrap/>
            <w:vAlign w:val="bottom"/>
          </w:tcPr>
          <w:p w14:paraId="2989058E" w14:textId="7B39B0B2" w:rsidR="00A42DFC" w:rsidRPr="003B73DB" w:rsidRDefault="00A42DFC" w:rsidP="00594349">
            <w:pPr>
              <w:rPr>
                <w:rFonts w:cstheme="minorHAnsi"/>
                <w:sz w:val="18"/>
                <w:szCs w:val="18"/>
              </w:rPr>
            </w:pPr>
            <w:r w:rsidRPr="003B73DB">
              <w:rPr>
                <w:rStyle w:val="Bolditalic"/>
                <w:rFonts w:asciiTheme="minorHAnsi" w:eastAsia="Calibri" w:hAnsiTheme="minorHAnsi" w:cstheme="minorHAnsi"/>
                <w:sz w:val="18"/>
                <w:szCs w:val="18"/>
              </w:rPr>
              <w:t>Total</w:t>
            </w:r>
          </w:p>
        </w:tc>
        <w:tc>
          <w:tcPr>
            <w:tcW w:w="1006" w:type="pct"/>
            <w:vAlign w:val="bottom"/>
          </w:tcPr>
          <w:p w14:paraId="08A6E132" w14:textId="77777777" w:rsidR="00A42DFC" w:rsidRPr="003B73DB" w:rsidRDefault="00A42DFC" w:rsidP="00594349">
            <w:pPr>
              <w:rPr>
                <w:rFonts w:cstheme="minorHAnsi"/>
                <w:sz w:val="18"/>
                <w:szCs w:val="18"/>
              </w:rPr>
            </w:pPr>
          </w:p>
        </w:tc>
        <w:tc>
          <w:tcPr>
            <w:tcW w:w="468" w:type="pct"/>
          </w:tcPr>
          <w:p w14:paraId="0519EF05" w14:textId="4351E86B" w:rsidR="00A42DFC" w:rsidRPr="003B73DB" w:rsidRDefault="00A42DFC" w:rsidP="00594349">
            <w:pPr>
              <w:rPr>
                <w:sz w:val="18"/>
                <w:szCs w:val="18"/>
              </w:rPr>
            </w:pPr>
            <w:r w:rsidRPr="003B73DB">
              <w:rPr>
                <w:rFonts w:asciiTheme="minorHAnsi" w:hAnsiTheme="minorHAnsi"/>
                <w:sz w:val="18"/>
                <w:szCs w:val="18"/>
              </w:rPr>
              <w:t>22</w:t>
            </w:r>
          </w:p>
        </w:tc>
        <w:tc>
          <w:tcPr>
            <w:tcW w:w="1015" w:type="pct"/>
          </w:tcPr>
          <w:p w14:paraId="4EF33A9A" w14:textId="77777777" w:rsidR="00A42DFC" w:rsidRPr="003B73DB" w:rsidRDefault="00A42DFC" w:rsidP="00594349">
            <w:pPr>
              <w:rPr>
                <w:sz w:val="18"/>
                <w:szCs w:val="18"/>
              </w:rPr>
            </w:pPr>
          </w:p>
        </w:tc>
        <w:tc>
          <w:tcPr>
            <w:tcW w:w="547" w:type="pct"/>
          </w:tcPr>
          <w:p w14:paraId="641C1117" w14:textId="7810B84A" w:rsidR="00A42DFC" w:rsidRPr="003B73DB" w:rsidRDefault="003956DC" w:rsidP="00594349">
            <w:pPr>
              <w:rPr>
                <w:sz w:val="18"/>
                <w:szCs w:val="18"/>
              </w:rPr>
            </w:pPr>
            <w:r w:rsidRPr="003B73DB">
              <w:rPr>
                <w:rFonts w:asciiTheme="minorHAnsi" w:hAnsiTheme="minorHAnsi"/>
                <w:sz w:val="18"/>
                <w:szCs w:val="18"/>
              </w:rPr>
              <w:t>412</w:t>
            </w:r>
          </w:p>
        </w:tc>
        <w:tc>
          <w:tcPr>
            <w:tcW w:w="933" w:type="pct"/>
          </w:tcPr>
          <w:p w14:paraId="23C895D2" w14:textId="77777777" w:rsidR="00A42DFC" w:rsidRPr="003B73DB" w:rsidRDefault="00A42DFC" w:rsidP="00594349">
            <w:pPr>
              <w:rPr>
                <w:sz w:val="18"/>
                <w:szCs w:val="18"/>
              </w:rPr>
            </w:pPr>
          </w:p>
        </w:tc>
      </w:tr>
      <w:tr w:rsidR="003956DC" w:rsidRPr="003B73DB" w14:paraId="2C8014C1" w14:textId="77777777" w:rsidTr="003956DC">
        <w:trPr>
          <w:trHeight w:val="212"/>
        </w:trPr>
        <w:tc>
          <w:tcPr>
            <w:tcW w:w="5000" w:type="pct"/>
            <w:gridSpan w:val="6"/>
            <w:noWrap/>
            <w:vAlign w:val="bottom"/>
          </w:tcPr>
          <w:p w14:paraId="476944C5" w14:textId="27D2472C" w:rsidR="003956DC" w:rsidRPr="003B73DB" w:rsidRDefault="003956DC" w:rsidP="00594349">
            <w:pPr>
              <w:rPr>
                <w:sz w:val="18"/>
                <w:szCs w:val="18"/>
              </w:rPr>
            </w:pPr>
            <w:r w:rsidRPr="003B73DB">
              <w:rPr>
                <w:rStyle w:val="Bolditalic"/>
                <w:rFonts w:asciiTheme="minorHAnsi" w:eastAsia="Calibri" w:hAnsiTheme="minorHAnsi" w:cstheme="minorHAnsi"/>
                <w:sz w:val="18"/>
                <w:szCs w:val="18"/>
              </w:rPr>
              <w:t>State/Territory</w:t>
            </w:r>
          </w:p>
        </w:tc>
      </w:tr>
      <w:tr w:rsidR="00594349" w:rsidRPr="003B73DB" w14:paraId="159AE305" w14:textId="77777777" w:rsidTr="00DA1DAD">
        <w:trPr>
          <w:trHeight w:val="212"/>
        </w:trPr>
        <w:tc>
          <w:tcPr>
            <w:tcW w:w="1031" w:type="pct"/>
            <w:noWrap/>
            <w:vAlign w:val="bottom"/>
          </w:tcPr>
          <w:p w14:paraId="60FBECE2" w14:textId="77777777" w:rsidR="00594349" w:rsidRPr="003B73DB" w:rsidRDefault="00594349" w:rsidP="00594349">
            <w:pPr>
              <w:rPr>
                <w:rFonts w:asciiTheme="minorHAnsi" w:hAnsiTheme="minorHAnsi" w:cstheme="minorHAnsi"/>
                <w:sz w:val="18"/>
                <w:szCs w:val="18"/>
              </w:rPr>
            </w:pPr>
            <w:bookmarkStart w:id="24" w:name="_Hlk78980304"/>
          </w:p>
        </w:tc>
        <w:tc>
          <w:tcPr>
            <w:tcW w:w="1006" w:type="pct"/>
            <w:vAlign w:val="bottom"/>
          </w:tcPr>
          <w:p w14:paraId="3BBB95A9" w14:textId="77777777"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cstheme="minorHAnsi"/>
                <w:sz w:val="18"/>
                <w:szCs w:val="18"/>
              </w:rPr>
              <w:t>ACT</w:t>
            </w:r>
          </w:p>
        </w:tc>
        <w:tc>
          <w:tcPr>
            <w:tcW w:w="468" w:type="pct"/>
          </w:tcPr>
          <w:p w14:paraId="26693C07" w14:textId="48B7199C"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sz w:val="18"/>
                <w:szCs w:val="18"/>
              </w:rPr>
              <w:t>&lt;4</w:t>
            </w:r>
          </w:p>
        </w:tc>
        <w:tc>
          <w:tcPr>
            <w:tcW w:w="1015" w:type="pct"/>
          </w:tcPr>
          <w:p w14:paraId="2E30A4E5" w14:textId="6CCADA32"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4.5 (0.0–13.3)</w:t>
            </w:r>
          </w:p>
        </w:tc>
        <w:tc>
          <w:tcPr>
            <w:tcW w:w="547" w:type="pct"/>
          </w:tcPr>
          <w:p w14:paraId="1B32C28E" w14:textId="52D866FB"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8</w:t>
            </w:r>
          </w:p>
        </w:tc>
        <w:tc>
          <w:tcPr>
            <w:tcW w:w="933" w:type="pct"/>
          </w:tcPr>
          <w:p w14:paraId="055E8181" w14:textId="07730C17"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1.9 (0.6–3.3)</w:t>
            </w:r>
          </w:p>
        </w:tc>
      </w:tr>
      <w:tr w:rsidR="00594349" w:rsidRPr="003B73DB" w14:paraId="59D36872" w14:textId="77777777" w:rsidTr="00DA1DAD">
        <w:trPr>
          <w:trHeight w:val="212"/>
        </w:trPr>
        <w:tc>
          <w:tcPr>
            <w:tcW w:w="1031" w:type="pct"/>
            <w:noWrap/>
            <w:vAlign w:val="bottom"/>
          </w:tcPr>
          <w:p w14:paraId="7203F049" w14:textId="77777777" w:rsidR="00594349" w:rsidRPr="003B73DB" w:rsidRDefault="00594349" w:rsidP="00594349">
            <w:pPr>
              <w:rPr>
                <w:rFonts w:asciiTheme="minorHAnsi" w:hAnsiTheme="minorHAnsi" w:cstheme="minorHAnsi"/>
                <w:sz w:val="18"/>
                <w:szCs w:val="18"/>
              </w:rPr>
            </w:pPr>
          </w:p>
        </w:tc>
        <w:tc>
          <w:tcPr>
            <w:tcW w:w="1006" w:type="pct"/>
            <w:vAlign w:val="bottom"/>
          </w:tcPr>
          <w:p w14:paraId="1C260693" w14:textId="77777777"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cstheme="minorHAnsi"/>
                <w:sz w:val="18"/>
                <w:szCs w:val="18"/>
              </w:rPr>
              <w:t>NSW</w:t>
            </w:r>
          </w:p>
        </w:tc>
        <w:tc>
          <w:tcPr>
            <w:tcW w:w="468" w:type="pct"/>
          </w:tcPr>
          <w:p w14:paraId="79D6F829" w14:textId="7A8A7AD3"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sz w:val="18"/>
                <w:szCs w:val="18"/>
              </w:rPr>
              <w:t>9</w:t>
            </w:r>
          </w:p>
        </w:tc>
        <w:tc>
          <w:tcPr>
            <w:tcW w:w="1015" w:type="pct"/>
          </w:tcPr>
          <w:p w14:paraId="46FB3707" w14:textId="3D218EF3"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40.9 (20.3–61.5)</w:t>
            </w:r>
          </w:p>
        </w:tc>
        <w:tc>
          <w:tcPr>
            <w:tcW w:w="547" w:type="pct"/>
          </w:tcPr>
          <w:p w14:paraId="2E7AE461" w14:textId="52F38E8A"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142</w:t>
            </w:r>
          </w:p>
        </w:tc>
        <w:tc>
          <w:tcPr>
            <w:tcW w:w="933" w:type="pct"/>
          </w:tcPr>
          <w:p w14:paraId="3B98391A" w14:textId="63A371F2"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34.5 (29.9–39.1)</w:t>
            </w:r>
          </w:p>
        </w:tc>
      </w:tr>
      <w:tr w:rsidR="00594349" w:rsidRPr="003B73DB" w14:paraId="7AFE848A" w14:textId="77777777" w:rsidTr="00DA1DAD">
        <w:trPr>
          <w:trHeight w:val="212"/>
        </w:trPr>
        <w:tc>
          <w:tcPr>
            <w:tcW w:w="1031" w:type="pct"/>
            <w:noWrap/>
            <w:vAlign w:val="bottom"/>
          </w:tcPr>
          <w:p w14:paraId="1E5ABAA1" w14:textId="77777777" w:rsidR="00594349" w:rsidRPr="003B73DB" w:rsidRDefault="00594349" w:rsidP="00594349">
            <w:pPr>
              <w:rPr>
                <w:rFonts w:asciiTheme="minorHAnsi" w:hAnsiTheme="minorHAnsi" w:cstheme="minorHAnsi"/>
                <w:sz w:val="18"/>
                <w:szCs w:val="18"/>
              </w:rPr>
            </w:pPr>
          </w:p>
        </w:tc>
        <w:tc>
          <w:tcPr>
            <w:tcW w:w="1006" w:type="pct"/>
            <w:vAlign w:val="bottom"/>
          </w:tcPr>
          <w:p w14:paraId="19B66478" w14:textId="77777777"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cstheme="minorHAnsi"/>
                <w:sz w:val="18"/>
                <w:szCs w:val="18"/>
              </w:rPr>
              <w:t>NT</w:t>
            </w:r>
          </w:p>
        </w:tc>
        <w:tc>
          <w:tcPr>
            <w:tcW w:w="468" w:type="pct"/>
          </w:tcPr>
          <w:p w14:paraId="053908FE" w14:textId="2D96E132"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sz w:val="18"/>
                <w:szCs w:val="18"/>
              </w:rPr>
              <w:t>0</w:t>
            </w:r>
          </w:p>
        </w:tc>
        <w:tc>
          <w:tcPr>
            <w:tcW w:w="1015" w:type="pct"/>
          </w:tcPr>
          <w:p w14:paraId="781AB0FE" w14:textId="4B75D193"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0.0 (0.0–0.0)</w:t>
            </w:r>
          </w:p>
        </w:tc>
        <w:tc>
          <w:tcPr>
            <w:tcW w:w="547" w:type="pct"/>
          </w:tcPr>
          <w:p w14:paraId="3304ED5F" w14:textId="64B0186D"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7</w:t>
            </w:r>
          </w:p>
        </w:tc>
        <w:tc>
          <w:tcPr>
            <w:tcW w:w="933" w:type="pct"/>
          </w:tcPr>
          <w:p w14:paraId="5F131AF8" w14:textId="10573579"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1.7 (0.4–3.0)</w:t>
            </w:r>
          </w:p>
        </w:tc>
      </w:tr>
      <w:tr w:rsidR="00594349" w:rsidRPr="003B73DB" w14:paraId="1951FFD1" w14:textId="77777777" w:rsidTr="00DA1DAD">
        <w:trPr>
          <w:trHeight w:val="212"/>
        </w:trPr>
        <w:tc>
          <w:tcPr>
            <w:tcW w:w="1031" w:type="pct"/>
            <w:noWrap/>
            <w:vAlign w:val="bottom"/>
          </w:tcPr>
          <w:p w14:paraId="112FAA48" w14:textId="77777777" w:rsidR="00594349" w:rsidRPr="003B73DB" w:rsidRDefault="00594349" w:rsidP="00594349">
            <w:pPr>
              <w:rPr>
                <w:rFonts w:asciiTheme="minorHAnsi" w:hAnsiTheme="minorHAnsi" w:cstheme="minorHAnsi"/>
                <w:sz w:val="18"/>
                <w:szCs w:val="18"/>
              </w:rPr>
            </w:pPr>
          </w:p>
        </w:tc>
        <w:tc>
          <w:tcPr>
            <w:tcW w:w="1006" w:type="pct"/>
            <w:vAlign w:val="bottom"/>
          </w:tcPr>
          <w:p w14:paraId="6CA44147" w14:textId="77777777"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cstheme="minorHAnsi"/>
                <w:sz w:val="18"/>
                <w:szCs w:val="18"/>
              </w:rPr>
              <w:t>QLD</w:t>
            </w:r>
          </w:p>
        </w:tc>
        <w:tc>
          <w:tcPr>
            <w:tcW w:w="468" w:type="pct"/>
          </w:tcPr>
          <w:p w14:paraId="746938AD" w14:textId="48BC2879"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sz w:val="18"/>
                <w:szCs w:val="18"/>
              </w:rPr>
              <w:t>&lt;4</w:t>
            </w:r>
          </w:p>
        </w:tc>
        <w:tc>
          <w:tcPr>
            <w:tcW w:w="1015" w:type="pct"/>
          </w:tcPr>
          <w:p w14:paraId="03B036AB" w14:textId="01F5D151"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13.6 (0.0–28.0)</w:t>
            </w:r>
          </w:p>
        </w:tc>
        <w:tc>
          <w:tcPr>
            <w:tcW w:w="547" w:type="pct"/>
          </w:tcPr>
          <w:p w14:paraId="1A2DEE4D" w14:textId="52A5F4B3"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95</w:t>
            </w:r>
          </w:p>
        </w:tc>
        <w:tc>
          <w:tcPr>
            <w:tcW w:w="933" w:type="pct"/>
          </w:tcPr>
          <w:p w14:paraId="6F1BD1F1" w14:textId="7CAB0D4A"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23.1 (19.0–27.1)</w:t>
            </w:r>
          </w:p>
        </w:tc>
      </w:tr>
      <w:tr w:rsidR="00594349" w:rsidRPr="003B73DB" w14:paraId="34A0BF9F" w14:textId="77777777" w:rsidTr="00DA1DAD">
        <w:trPr>
          <w:trHeight w:val="212"/>
        </w:trPr>
        <w:tc>
          <w:tcPr>
            <w:tcW w:w="1031" w:type="pct"/>
            <w:noWrap/>
            <w:vAlign w:val="bottom"/>
          </w:tcPr>
          <w:p w14:paraId="79CFB2BD" w14:textId="77777777" w:rsidR="00594349" w:rsidRPr="003B73DB" w:rsidRDefault="00594349" w:rsidP="00594349">
            <w:pPr>
              <w:rPr>
                <w:rFonts w:asciiTheme="minorHAnsi" w:hAnsiTheme="minorHAnsi" w:cstheme="minorHAnsi"/>
                <w:sz w:val="18"/>
                <w:szCs w:val="18"/>
              </w:rPr>
            </w:pPr>
          </w:p>
        </w:tc>
        <w:tc>
          <w:tcPr>
            <w:tcW w:w="1006" w:type="pct"/>
            <w:vAlign w:val="bottom"/>
          </w:tcPr>
          <w:p w14:paraId="3008F73E" w14:textId="77777777"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cstheme="minorHAnsi"/>
                <w:sz w:val="18"/>
                <w:szCs w:val="18"/>
              </w:rPr>
              <w:t>SA</w:t>
            </w:r>
          </w:p>
        </w:tc>
        <w:tc>
          <w:tcPr>
            <w:tcW w:w="468" w:type="pct"/>
          </w:tcPr>
          <w:p w14:paraId="6301E5A8" w14:textId="0417A46B"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sz w:val="18"/>
                <w:szCs w:val="18"/>
              </w:rPr>
              <w:t>0</w:t>
            </w:r>
          </w:p>
        </w:tc>
        <w:tc>
          <w:tcPr>
            <w:tcW w:w="1015" w:type="pct"/>
          </w:tcPr>
          <w:p w14:paraId="5AD43998" w14:textId="4E6BCCE4"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0.0 (0.0–0.0)</w:t>
            </w:r>
          </w:p>
        </w:tc>
        <w:tc>
          <w:tcPr>
            <w:tcW w:w="547" w:type="pct"/>
          </w:tcPr>
          <w:p w14:paraId="1AB254B6" w14:textId="43A94E78"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10</w:t>
            </w:r>
          </w:p>
        </w:tc>
        <w:tc>
          <w:tcPr>
            <w:tcW w:w="933" w:type="pct"/>
          </w:tcPr>
          <w:p w14:paraId="46689173" w14:textId="4929C1C6"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2.4 (0.9–3.9)</w:t>
            </w:r>
          </w:p>
        </w:tc>
      </w:tr>
      <w:tr w:rsidR="00594349" w:rsidRPr="003B73DB" w14:paraId="29BBE172" w14:textId="77777777" w:rsidTr="00DA1DAD">
        <w:trPr>
          <w:trHeight w:val="212"/>
        </w:trPr>
        <w:tc>
          <w:tcPr>
            <w:tcW w:w="1031" w:type="pct"/>
            <w:noWrap/>
            <w:vAlign w:val="bottom"/>
          </w:tcPr>
          <w:p w14:paraId="15E3FE3F" w14:textId="77777777" w:rsidR="00594349" w:rsidRPr="003B73DB" w:rsidRDefault="00594349" w:rsidP="00594349">
            <w:pPr>
              <w:rPr>
                <w:rFonts w:asciiTheme="minorHAnsi" w:hAnsiTheme="minorHAnsi" w:cstheme="minorHAnsi"/>
                <w:sz w:val="18"/>
                <w:szCs w:val="18"/>
              </w:rPr>
            </w:pPr>
          </w:p>
        </w:tc>
        <w:tc>
          <w:tcPr>
            <w:tcW w:w="1006" w:type="pct"/>
            <w:vAlign w:val="bottom"/>
          </w:tcPr>
          <w:p w14:paraId="669D754D" w14:textId="77777777"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cstheme="minorHAnsi"/>
                <w:sz w:val="18"/>
                <w:szCs w:val="18"/>
              </w:rPr>
              <w:t>TAS</w:t>
            </w:r>
          </w:p>
        </w:tc>
        <w:tc>
          <w:tcPr>
            <w:tcW w:w="468" w:type="pct"/>
          </w:tcPr>
          <w:p w14:paraId="41A9F093" w14:textId="1A0B6149"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sz w:val="18"/>
                <w:szCs w:val="18"/>
              </w:rPr>
              <w:t>0</w:t>
            </w:r>
          </w:p>
        </w:tc>
        <w:tc>
          <w:tcPr>
            <w:tcW w:w="1015" w:type="pct"/>
          </w:tcPr>
          <w:p w14:paraId="2F7F1CEE" w14:textId="18A03713"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0.0 (0.0–0.0)</w:t>
            </w:r>
          </w:p>
        </w:tc>
        <w:tc>
          <w:tcPr>
            <w:tcW w:w="547" w:type="pct"/>
          </w:tcPr>
          <w:p w14:paraId="3A85B505" w14:textId="51342A75"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33</w:t>
            </w:r>
          </w:p>
        </w:tc>
        <w:tc>
          <w:tcPr>
            <w:tcW w:w="933" w:type="pct"/>
          </w:tcPr>
          <w:p w14:paraId="367E637F" w14:textId="61FBA65D"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8.0 (5.4–10.6)</w:t>
            </w:r>
          </w:p>
        </w:tc>
      </w:tr>
      <w:tr w:rsidR="00594349" w:rsidRPr="003B73DB" w14:paraId="67397439" w14:textId="77777777" w:rsidTr="00DA1DAD">
        <w:trPr>
          <w:trHeight w:val="212"/>
        </w:trPr>
        <w:tc>
          <w:tcPr>
            <w:tcW w:w="1031" w:type="pct"/>
            <w:noWrap/>
            <w:vAlign w:val="bottom"/>
          </w:tcPr>
          <w:p w14:paraId="27C491E1" w14:textId="77777777" w:rsidR="00594349" w:rsidRPr="003B73DB" w:rsidRDefault="00594349" w:rsidP="00594349">
            <w:pPr>
              <w:rPr>
                <w:rFonts w:asciiTheme="minorHAnsi" w:hAnsiTheme="minorHAnsi" w:cstheme="minorHAnsi"/>
                <w:sz w:val="18"/>
                <w:szCs w:val="18"/>
              </w:rPr>
            </w:pPr>
          </w:p>
        </w:tc>
        <w:tc>
          <w:tcPr>
            <w:tcW w:w="1006" w:type="pct"/>
            <w:vAlign w:val="bottom"/>
          </w:tcPr>
          <w:p w14:paraId="3B1D38CF" w14:textId="77777777"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cstheme="minorHAnsi"/>
                <w:sz w:val="18"/>
                <w:szCs w:val="18"/>
              </w:rPr>
              <w:t>VIC</w:t>
            </w:r>
          </w:p>
        </w:tc>
        <w:tc>
          <w:tcPr>
            <w:tcW w:w="468" w:type="pct"/>
          </w:tcPr>
          <w:p w14:paraId="6B192F65" w14:textId="419FDAC7"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sz w:val="18"/>
                <w:szCs w:val="18"/>
              </w:rPr>
              <w:t>8</w:t>
            </w:r>
          </w:p>
        </w:tc>
        <w:tc>
          <w:tcPr>
            <w:tcW w:w="1015" w:type="pct"/>
          </w:tcPr>
          <w:p w14:paraId="403C197F" w14:textId="556DA220"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36.4 (16.2–56.5)</w:t>
            </w:r>
          </w:p>
        </w:tc>
        <w:tc>
          <w:tcPr>
            <w:tcW w:w="547" w:type="pct"/>
          </w:tcPr>
          <w:p w14:paraId="5CAAF4E0" w14:textId="594DB4AD"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66</w:t>
            </w:r>
          </w:p>
        </w:tc>
        <w:tc>
          <w:tcPr>
            <w:tcW w:w="933" w:type="pct"/>
          </w:tcPr>
          <w:p w14:paraId="25812A1D" w14:textId="0E2A2B09"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16.0 (12.5–19.6)</w:t>
            </w:r>
          </w:p>
        </w:tc>
      </w:tr>
      <w:tr w:rsidR="00594349" w:rsidRPr="003B73DB" w14:paraId="0670FF70" w14:textId="77777777" w:rsidTr="00DA1DAD">
        <w:trPr>
          <w:trHeight w:val="212"/>
        </w:trPr>
        <w:tc>
          <w:tcPr>
            <w:tcW w:w="1031" w:type="pct"/>
            <w:noWrap/>
            <w:vAlign w:val="bottom"/>
          </w:tcPr>
          <w:p w14:paraId="222C98CF" w14:textId="77777777" w:rsidR="00594349" w:rsidRPr="003B73DB" w:rsidRDefault="00594349" w:rsidP="00594349">
            <w:pPr>
              <w:rPr>
                <w:rFonts w:asciiTheme="minorHAnsi" w:hAnsiTheme="minorHAnsi" w:cstheme="minorHAnsi"/>
                <w:sz w:val="18"/>
                <w:szCs w:val="18"/>
              </w:rPr>
            </w:pPr>
          </w:p>
        </w:tc>
        <w:tc>
          <w:tcPr>
            <w:tcW w:w="1006" w:type="pct"/>
            <w:vAlign w:val="bottom"/>
          </w:tcPr>
          <w:p w14:paraId="23EEF878" w14:textId="77777777"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cstheme="minorHAnsi"/>
                <w:sz w:val="18"/>
                <w:szCs w:val="18"/>
              </w:rPr>
              <w:t>WA</w:t>
            </w:r>
          </w:p>
        </w:tc>
        <w:tc>
          <w:tcPr>
            <w:tcW w:w="468" w:type="pct"/>
          </w:tcPr>
          <w:p w14:paraId="21BEE112" w14:textId="03FBDB75" w:rsidR="00594349" w:rsidRPr="003B73DB" w:rsidRDefault="00594349" w:rsidP="00594349">
            <w:pPr>
              <w:rPr>
                <w:rFonts w:asciiTheme="minorHAnsi" w:eastAsia="Calibri" w:hAnsiTheme="minorHAnsi" w:cstheme="minorHAnsi"/>
                <w:sz w:val="18"/>
                <w:szCs w:val="18"/>
              </w:rPr>
            </w:pPr>
            <w:r w:rsidRPr="003B73DB">
              <w:rPr>
                <w:rFonts w:asciiTheme="minorHAnsi" w:hAnsiTheme="minorHAnsi"/>
                <w:sz w:val="18"/>
                <w:szCs w:val="18"/>
              </w:rPr>
              <w:t>&lt;4</w:t>
            </w:r>
          </w:p>
        </w:tc>
        <w:tc>
          <w:tcPr>
            <w:tcW w:w="1015" w:type="pct"/>
          </w:tcPr>
          <w:p w14:paraId="32CD4256" w14:textId="69F197BD"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4.5 (0.0–13.3)</w:t>
            </w:r>
          </w:p>
        </w:tc>
        <w:tc>
          <w:tcPr>
            <w:tcW w:w="547" w:type="pct"/>
          </w:tcPr>
          <w:p w14:paraId="0776AC12" w14:textId="15193973"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51</w:t>
            </w:r>
          </w:p>
        </w:tc>
        <w:tc>
          <w:tcPr>
            <w:tcW w:w="933" w:type="pct"/>
          </w:tcPr>
          <w:p w14:paraId="6EB3E54F" w14:textId="02C1A54E" w:rsidR="00594349" w:rsidRPr="003B73DB" w:rsidRDefault="00594349" w:rsidP="00594349">
            <w:pPr>
              <w:rPr>
                <w:rFonts w:asciiTheme="minorHAnsi" w:hAnsiTheme="minorHAnsi" w:cstheme="minorHAnsi"/>
                <w:sz w:val="18"/>
                <w:szCs w:val="18"/>
              </w:rPr>
            </w:pPr>
            <w:r w:rsidRPr="003B73DB">
              <w:rPr>
                <w:rFonts w:asciiTheme="minorHAnsi" w:hAnsiTheme="minorHAnsi"/>
                <w:sz w:val="18"/>
                <w:szCs w:val="18"/>
              </w:rPr>
              <w:t>12.4 (9.2–15.6)</w:t>
            </w:r>
          </w:p>
        </w:tc>
      </w:tr>
      <w:bookmarkEnd w:id="24"/>
      <w:tr w:rsidR="009B397E" w:rsidRPr="003B73DB" w14:paraId="12B34E58" w14:textId="77777777" w:rsidTr="00DA1DAD">
        <w:trPr>
          <w:trHeight w:val="212"/>
        </w:trPr>
        <w:tc>
          <w:tcPr>
            <w:tcW w:w="5000" w:type="pct"/>
            <w:gridSpan w:val="6"/>
            <w:noWrap/>
            <w:hideMark/>
          </w:tcPr>
          <w:p w14:paraId="3804295B" w14:textId="77777777" w:rsidR="009B397E" w:rsidRPr="003B73DB" w:rsidRDefault="009B397E" w:rsidP="00DA1DAD">
            <w:pPr>
              <w:spacing w:before="0"/>
              <w:rPr>
                <w:rFonts w:asciiTheme="minorHAnsi" w:hAnsiTheme="minorHAnsi" w:cstheme="minorHAnsi"/>
                <w:sz w:val="18"/>
                <w:szCs w:val="18"/>
              </w:rPr>
            </w:pPr>
            <w:r w:rsidRPr="003B73DB">
              <w:rPr>
                <w:rStyle w:val="Bolditalic"/>
                <w:rFonts w:asciiTheme="minorHAnsi" w:eastAsia="Calibri" w:hAnsiTheme="minorHAnsi" w:cstheme="minorHAnsi"/>
                <w:sz w:val="18"/>
                <w:szCs w:val="18"/>
              </w:rPr>
              <w:t>Rurality</w:t>
            </w:r>
          </w:p>
        </w:tc>
      </w:tr>
      <w:tr w:rsidR="002F03D0" w:rsidRPr="003B73DB" w14:paraId="5C6EB61F" w14:textId="77777777" w:rsidTr="00DA1DAD">
        <w:trPr>
          <w:trHeight w:val="212"/>
        </w:trPr>
        <w:tc>
          <w:tcPr>
            <w:tcW w:w="1031" w:type="pct"/>
            <w:noWrap/>
          </w:tcPr>
          <w:p w14:paraId="03D147FC" w14:textId="77777777" w:rsidR="002F03D0" w:rsidRPr="003B73DB" w:rsidRDefault="002F03D0" w:rsidP="002F03D0">
            <w:pPr>
              <w:rPr>
                <w:rFonts w:asciiTheme="minorHAnsi" w:hAnsiTheme="minorHAnsi" w:cstheme="minorHAnsi"/>
                <w:sz w:val="18"/>
                <w:szCs w:val="18"/>
              </w:rPr>
            </w:pPr>
          </w:p>
        </w:tc>
        <w:tc>
          <w:tcPr>
            <w:tcW w:w="1006" w:type="pct"/>
            <w:hideMark/>
          </w:tcPr>
          <w:p w14:paraId="0EC34300" w14:textId="77777777" w:rsidR="002F03D0" w:rsidRPr="003B73DB" w:rsidRDefault="002F03D0" w:rsidP="002F03D0">
            <w:pPr>
              <w:rPr>
                <w:rFonts w:asciiTheme="minorHAnsi" w:eastAsia="Calibri" w:hAnsiTheme="minorHAnsi" w:cstheme="minorHAnsi"/>
                <w:sz w:val="18"/>
                <w:szCs w:val="18"/>
              </w:rPr>
            </w:pPr>
            <w:r w:rsidRPr="003B73DB">
              <w:rPr>
                <w:rFonts w:asciiTheme="minorHAnsi" w:eastAsia="Calibri" w:hAnsiTheme="minorHAnsi" w:cstheme="minorHAnsi"/>
                <w:sz w:val="18"/>
                <w:szCs w:val="18"/>
              </w:rPr>
              <w:t>Major city</w:t>
            </w:r>
          </w:p>
        </w:tc>
        <w:tc>
          <w:tcPr>
            <w:tcW w:w="468" w:type="pct"/>
          </w:tcPr>
          <w:p w14:paraId="73EE102B" w14:textId="6B4BC7E4" w:rsidR="002F03D0" w:rsidRPr="003B73DB" w:rsidRDefault="002F03D0" w:rsidP="002F03D0">
            <w:pPr>
              <w:rPr>
                <w:rFonts w:asciiTheme="minorHAnsi" w:eastAsia="Calibri" w:hAnsiTheme="minorHAnsi" w:cstheme="minorHAnsi"/>
                <w:sz w:val="18"/>
                <w:szCs w:val="18"/>
              </w:rPr>
            </w:pPr>
            <w:r w:rsidRPr="003B73DB">
              <w:rPr>
                <w:rFonts w:asciiTheme="minorHAnsi" w:hAnsiTheme="minorHAnsi"/>
                <w:sz w:val="18"/>
                <w:szCs w:val="18"/>
              </w:rPr>
              <w:t>21</w:t>
            </w:r>
          </w:p>
        </w:tc>
        <w:tc>
          <w:tcPr>
            <w:tcW w:w="1015" w:type="pct"/>
          </w:tcPr>
          <w:p w14:paraId="0EEF322B" w14:textId="1197ED20"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95.5 (86.7–100.0)</w:t>
            </w:r>
          </w:p>
        </w:tc>
        <w:tc>
          <w:tcPr>
            <w:tcW w:w="547" w:type="pct"/>
          </w:tcPr>
          <w:p w14:paraId="09644882" w14:textId="4D8392CF"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238</w:t>
            </w:r>
          </w:p>
        </w:tc>
        <w:tc>
          <w:tcPr>
            <w:tcW w:w="933" w:type="pct"/>
          </w:tcPr>
          <w:p w14:paraId="673E4F22" w14:textId="19F50DED"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57.8 (53.0–62.6)</w:t>
            </w:r>
          </w:p>
        </w:tc>
      </w:tr>
      <w:tr w:rsidR="002F03D0" w:rsidRPr="003B73DB" w14:paraId="379AEBF0" w14:textId="77777777" w:rsidTr="00DA1DAD">
        <w:trPr>
          <w:trHeight w:val="212"/>
        </w:trPr>
        <w:tc>
          <w:tcPr>
            <w:tcW w:w="1031" w:type="pct"/>
            <w:noWrap/>
          </w:tcPr>
          <w:p w14:paraId="1E4DBD3F" w14:textId="77777777" w:rsidR="002F03D0" w:rsidRPr="003B73DB" w:rsidRDefault="002F03D0" w:rsidP="002F03D0">
            <w:pPr>
              <w:rPr>
                <w:rFonts w:asciiTheme="minorHAnsi" w:hAnsiTheme="minorHAnsi" w:cstheme="minorHAnsi"/>
                <w:sz w:val="18"/>
                <w:szCs w:val="18"/>
              </w:rPr>
            </w:pPr>
          </w:p>
        </w:tc>
        <w:tc>
          <w:tcPr>
            <w:tcW w:w="1006" w:type="pct"/>
            <w:hideMark/>
          </w:tcPr>
          <w:p w14:paraId="2761E8A3" w14:textId="77777777" w:rsidR="002F03D0" w:rsidRPr="003B73DB" w:rsidRDefault="002F03D0" w:rsidP="002F03D0">
            <w:pPr>
              <w:rPr>
                <w:rFonts w:asciiTheme="minorHAnsi" w:eastAsia="Calibri" w:hAnsiTheme="minorHAnsi" w:cstheme="minorHAnsi"/>
                <w:sz w:val="18"/>
                <w:szCs w:val="18"/>
              </w:rPr>
            </w:pPr>
            <w:r w:rsidRPr="003B73DB">
              <w:rPr>
                <w:rFonts w:asciiTheme="minorHAnsi" w:eastAsia="Calibri" w:hAnsiTheme="minorHAnsi" w:cstheme="minorHAnsi"/>
                <w:sz w:val="18"/>
                <w:szCs w:val="18"/>
              </w:rPr>
              <w:t>Inner regional</w:t>
            </w:r>
          </w:p>
        </w:tc>
        <w:tc>
          <w:tcPr>
            <w:tcW w:w="468" w:type="pct"/>
          </w:tcPr>
          <w:p w14:paraId="72268B61" w14:textId="55405E34" w:rsidR="002F03D0" w:rsidRPr="003B73DB" w:rsidRDefault="002F03D0" w:rsidP="002F03D0">
            <w:pPr>
              <w:rPr>
                <w:rFonts w:asciiTheme="minorHAnsi" w:eastAsia="Calibri" w:hAnsiTheme="minorHAnsi" w:cstheme="minorHAnsi"/>
                <w:sz w:val="18"/>
                <w:szCs w:val="18"/>
              </w:rPr>
            </w:pPr>
            <w:r w:rsidRPr="003B73DB">
              <w:rPr>
                <w:rFonts w:asciiTheme="minorHAnsi" w:hAnsiTheme="minorHAnsi"/>
                <w:sz w:val="18"/>
                <w:szCs w:val="18"/>
              </w:rPr>
              <w:t>1</w:t>
            </w:r>
          </w:p>
        </w:tc>
        <w:tc>
          <w:tcPr>
            <w:tcW w:w="1015" w:type="pct"/>
          </w:tcPr>
          <w:p w14:paraId="4BBE0418" w14:textId="0C70ACB6"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4.5 (0.0–13.3)</w:t>
            </w:r>
          </w:p>
        </w:tc>
        <w:tc>
          <w:tcPr>
            <w:tcW w:w="547" w:type="pct"/>
          </w:tcPr>
          <w:p w14:paraId="53AFF04C" w14:textId="4BA3F494"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100</w:t>
            </w:r>
          </w:p>
        </w:tc>
        <w:tc>
          <w:tcPr>
            <w:tcW w:w="933" w:type="pct"/>
          </w:tcPr>
          <w:p w14:paraId="1FA27CD0" w14:textId="69240374"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24.3 (20.1–28.4)</w:t>
            </w:r>
          </w:p>
        </w:tc>
      </w:tr>
      <w:tr w:rsidR="002F03D0" w:rsidRPr="003B73DB" w14:paraId="5BE9B4B0" w14:textId="77777777" w:rsidTr="00DA1DAD">
        <w:trPr>
          <w:trHeight w:val="212"/>
        </w:trPr>
        <w:tc>
          <w:tcPr>
            <w:tcW w:w="1031" w:type="pct"/>
            <w:noWrap/>
          </w:tcPr>
          <w:p w14:paraId="4D5A2EC1" w14:textId="77777777" w:rsidR="002F03D0" w:rsidRPr="003B73DB" w:rsidRDefault="002F03D0" w:rsidP="002F03D0">
            <w:pPr>
              <w:rPr>
                <w:rFonts w:asciiTheme="minorHAnsi" w:hAnsiTheme="minorHAnsi" w:cstheme="minorHAnsi"/>
                <w:sz w:val="18"/>
                <w:szCs w:val="18"/>
              </w:rPr>
            </w:pPr>
          </w:p>
        </w:tc>
        <w:tc>
          <w:tcPr>
            <w:tcW w:w="1006" w:type="pct"/>
            <w:hideMark/>
          </w:tcPr>
          <w:p w14:paraId="17C0706B" w14:textId="77777777" w:rsidR="002F03D0" w:rsidRPr="003B73DB" w:rsidRDefault="002F03D0" w:rsidP="002F03D0">
            <w:pPr>
              <w:rPr>
                <w:rFonts w:asciiTheme="minorHAnsi" w:eastAsia="Calibri" w:hAnsiTheme="minorHAnsi" w:cstheme="minorHAnsi"/>
                <w:sz w:val="18"/>
                <w:szCs w:val="18"/>
              </w:rPr>
            </w:pPr>
            <w:r w:rsidRPr="003B73DB">
              <w:rPr>
                <w:rFonts w:asciiTheme="minorHAnsi" w:eastAsia="Calibri" w:hAnsiTheme="minorHAnsi" w:cstheme="minorHAnsi"/>
                <w:sz w:val="18"/>
                <w:szCs w:val="18"/>
              </w:rPr>
              <w:t>Outer regional</w:t>
            </w:r>
          </w:p>
        </w:tc>
        <w:tc>
          <w:tcPr>
            <w:tcW w:w="468" w:type="pct"/>
          </w:tcPr>
          <w:p w14:paraId="4CA5653A" w14:textId="216ACBC8" w:rsidR="002F03D0" w:rsidRPr="003B73DB" w:rsidRDefault="002F03D0" w:rsidP="002F03D0">
            <w:pPr>
              <w:rPr>
                <w:rFonts w:asciiTheme="minorHAnsi" w:eastAsia="Calibri" w:hAnsiTheme="minorHAnsi" w:cstheme="minorHAnsi"/>
                <w:sz w:val="18"/>
                <w:szCs w:val="18"/>
              </w:rPr>
            </w:pPr>
            <w:r w:rsidRPr="003B73DB">
              <w:rPr>
                <w:rFonts w:asciiTheme="minorHAnsi" w:hAnsiTheme="minorHAnsi"/>
                <w:sz w:val="18"/>
                <w:szCs w:val="18"/>
              </w:rPr>
              <w:t>0</w:t>
            </w:r>
          </w:p>
        </w:tc>
        <w:tc>
          <w:tcPr>
            <w:tcW w:w="1015" w:type="pct"/>
          </w:tcPr>
          <w:p w14:paraId="0029504B" w14:textId="599E6B8D"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0.0 (0.0–0.0)</w:t>
            </w:r>
          </w:p>
        </w:tc>
        <w:tc>
          <w:tcPr>
            <w:tcW w:w="547" w:type="pct"/>
          </w:tcPr>
          <w:p w14:paraId="4BFA0824" w14:textId="6BEAA263"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60</w:t>
            </w:r>
          </w:p>
        </w:tc>
        <w:tc>
          <w:tcPr>
            <w:tcW w:w="933" w:type="pct"/>
          </w:tcPr>
          <w:p w14:paraId="52171E14" w14:textId="25A5687C"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14.6 (11.1–18.0)</w:t>
            </w:r>
          </w:p>
        </w:tc>
      </w:tr>
      <w:tr w:rsidR="002F03D0" w:rsidRPr="003B73DB" w14:paraId="25134B50" w14:textId="77777777" w:rsidTr="00DA1DAD">
        <w:trPr>
          <w:trHeight w:val="212"/>
        </w:trPr>
        <w:tc>
          <w:tcPr>
            <w:tcW w:w="1031" w:type="pct"/>
            <w:noWrap/>
          </w:tcPr>
          <w:p w14:paraId="2FC5B275" w14:textId="77777777" w:rsidR="002F03D0" w:rsidRPr="003B73DB" w:rsidRDefault="002F03D0" w:rsidP="002F03D0">
            <w:pPr>
              <w:rPr>
                <w:rFonts w:asciiTheme="minorHAnsi" w:hAnsiTheme="minorHAnsi" w:cstheme="minorHAnsi"/>
                <w:sz w:val="18"/>
                <w:szCs w:val="18"/>
              </w:rPr>
            </w:pPr>
          </w:p>
        </w:tc>
        <w:tc>
          <w:tcPr>
            <w:tcW w:w="1006" w:type="pct"/>
            <w:hideMark/>
          </w:tcPr>
          <w:p w14:paraId="4E5C0945" w14:textId="77777777" w:rsidR="002F03D0" w:rsidRPr="003B73DB" w:rsidRDefault="002F03D0" w:rsidP="002F03D0">
            <w:pPr>
              <w:rPr>
                <w:rFonts w:asciiTheme="minorHAnsi" w:eastAsia="Calibri" w:hAnsiTheme="minorHAnsi" w:cstheme="minorHAnsi"/>
                <w:sz w:val="18"/>
                <w:szCs w:val="18"/>
              </w:rPr>
            </w:pPr>
            <w:r w:rsidRPr="003B73DB">
              <w:rPr>
                <w:rFonts w:asciiTheme="minorHAnsi" w:eastAsia="Calibri" w:hAnsiTheme="minorHAnsi" w:cstheme="minorHAnsi"/>
                <w:sz w:val="18"/>
                <w:szCs w:val="18"/>
              </w:rPr>
              <w:t>Remote/very remote</w:t>
            </w:r>
          </w:p>
        </w:tc>
        <w:tc>
          <w:tcPr>
            <w:tcW w:w="468" w:type="pct"/>
          </w:tcPr>
          <w:p w14:paraId="3BDC82F2" w14:textId="191877CC" w:rsidR="002F03D0" w:rsidRPr="003B73DB" w:rsidRDefault="002F03D0" w:rsidP="002F03D0">
            <w:pPr>
              <w:rPr>
                <w:rFonts w:asciiTheme="minorHAnsi" w:eastAsia="Calibri" w:hAnsiTheme="minorHAnsi" w:cstheme="minorHAnsi"/>
                <w:sz w:val="18"/>
                <w:szCs w:val="18"/>
              </w:rPr>
            </w:pPr>
            <w:r w:rsidRPr="003B73DB">
              <w:rPr>
                <w:rFonts w:asciiTheme="minorHAnsi" w:hAnsiTheme="minorHAnsi"/>
                <w:sz w:val="18"/>
                <w:szCs w:val="18"/>
              </w:rPr>
              <w:t>0</w:t>
            </w:r>
          </w:p>
        </w:tc>
        <w:tc>
          <w:tcPr>
            <w:tcW w:w="1015" w:type="pct"/>
          </w:tcPr>
          <w:p w14:paraId="15984074" w14:textId="2D90EB39"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0.0 (0.0–0.0)</w:t>
            </w:r>
          </w:p>
        </w:tc>
        <w:tc>
          <w:tcPr>
            <w:tcW w:w="547" w:type="pct"/>
          </w:tcPr>
          <w:p w14:paraId="0CED6102" w14:textId="23649AE4"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14</w:t>
            </w:r>
          </w:p>
        </w:tc>
        <w:tc>
          <w:tcPr>
            <w:tcW w:w="933" w:type="pct"/>
          </w:tcPr>
          <w:p w14:paraId="09AF4C6B" w14:textId="55A633BD" w:rsidR="002F03D0" w:rsidRPr="003B73DB" w:rsidRDefault="002F03D0" w:rsidP="002F03D0">
            <w:pPr>
              <w:rPr>
                <w:rFonts w:asciiTheme="minorHAnsi" w:hAnsiTheme="minorHAnsi" w:cstheme="minorHAnsi"/>
                <w:sz w:val="18"/>
                <w:szCs w:val="18"/>
              </w:rPr>
            </w:pPr>
            <w:r w:rsidRPr="003B73DB">
              <w:rPr>
                <w:rFonts w:asciiTheme="minorHAnsi" w:hAnsiTheme="minorHAnsi"/>
                <w:sz w:val="18"/>
                <w:szCs w:val="18"/>
              </w:rPr>
              <w:t>3.4 (1.6–5.2)</w:t>
            </w:r>
          </w:p>
        </w:tc>
      </w:tr>
      <w:tr w:rsidR="009B397E" w:rsidRPr="003B73DB" w14:paraId="6DC9A6C6" w14:textId="77777777" w:rsidTr="00DA1DAD">
        <w:trPr>
          <w:trHeight w:val="212"/>
        </w:trPr>
        <w:tc>
          <w:tcPr>
            <w:tcW w:w="5000" w:type="pct"/>
            <w:gridSpan w:val="6"/>
            <w:noWrap/>
            <w:hideMark/>
          </w:tcPr>
          <w:p w14:paraId="703CF681" w14:textId="77777777" w:rsidR="009B397E" w:rsidRPr="003B73DB" w:rsidRDefault="009B397E" w:rsidP="00DA1DAD">
            <w:pPr>
              <w:spacing w:before="0"/>
              <w:rPr>
                <w:rFonts w:asciiTheme="minorHAnsi" w:hAnsiTheme="minorHAnsi" w:cstheme="minorHAnsi"/>
                <w:sz w:val="18"/>
                <w:szCs w:val="18"/>
              </w:rPr>
            </w:pPr>
            <w:r w:rsidRPr="003B73DB">
              <w:rPr>
                <w:rStyle w:val="Bolditalic"/>
                <w:rFonts w:asciiTheme="minorHAnsi" w:eastAsia="Calibri" w:hAnsiTheme="minorHAnsi" w:cstheme="minorHAnsi"/>
                <w:sz w:val="18"/>
                <w:szCs w:val="18"/>
              </w:rPr>
              <w:t xml:space="preserve">Number of people living with HIV </w:t>
            </w:r>
          </w:p>
        </w:tc>
      </w:tr>
      <w:tr w:rsidR="009B397E" w:rsidRPr="003B73DB" w14:paraId="0F4F2FD8" w14:textId="77777777" w:rsidTr="00DA1DAD">
        <w:trPr>
          <w:trHeight w:val="212"/>
        </w:trPr>
        <w:tc>
          <w:tcPr>
            <w:tcW w:w="1031" w:type="pct"/>
            <w:noWrap/>
          </w:tcPr>
          <w:p w14:paraId="6C0FFA21" w14:textId="77777777" w:rsidR="009B397E" w:rsidRPr="003B73DB" w:rsidRDefault="009B397E" w:rsidP="00DA1DAD">
            <w:pPr>
              <w:rPr>
                <w:rFonts w:asciiTheme="minorHAnsi" w:hAnsiTheme="minorHAnsi" w:cstheme="minorHAnsi"/>
                <w:sz w:val="18"/>
                <w:szCs w:val="18"/>
              </w:rPr>
            </w:pPr>
          </w:p>
        </w:tc>
        <w:tc>
          <w:tcPr>
            <w:tcW w:w="1006" w:type="pct"/>
            <w:hideMark/>
          </w:tcPr>
          <w:p w14:paraId="3BFBBC19" w14:textId="77777777" w:rsidR="009B397E" w:rsidRPr="003B73DB" w:rsidRDefault="009B397E"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 100</w:t>
            </w:r>
          </w:p>
        </w:tc>
        <w:tc>
          <w:tcPr>
            <w:tcW w:w="468" w:type="pct"/>
          </w:tcPr>
          <w:p w14:paraId="436BEB84" w14:textId="04DEDA05" w:rsidR="009B397E" w:rsidRPr="003B73DB" w:rsidRDefault="002363EB"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5</w:t>
            </w:r>
          </w:p>
        </w:tc>
        <w:tc>
          <w:tcPr>
            <w:tcW w:w="1015" w:type="pct"/>
          </w:tcPr>
          <w:p w14:paraId="1E36F807" w14:textId="23F8403F" w:rsidR="009B397E" w:rsidRPr="003B73DB" w:rsidRDefault="00111AFC" w:rsidP="00DA1DAD">
            <w:pPr>
              <w:rPr>
                <w:rFonts w:asciiTheme="minorHAnsi" w:hAnsiTheme="minorHAnsi" w:cstheme="minorHAnsi"/>
                <w:sz w:val="18"/>
                <w:szCs w:val="18"/>
              </w:rPr>
            </w:pPr>
            <w:r w:rsidRPr="003B73DB">
              <w:rPr>
                <w:rFonts w:asciiTheme="minorHAnsi" w:hAnsiTheme="minorHAnsi"/>
                <w:sz w:val="18"/>
                <w:szCs w:val="18"/>
              </w:rPr>
              <w:t>22.7 (5.1–40.3)</w:t>
            </w:r>
          </w:p>
        </w:tc>
        <w:tc>
          <w:tcPr>
            <w:tcW w:w="547" w:type="pct"/>
          </w:tcPr>
          <w:p w14:paraId="3DD5EC8D" w14:textId="24885E0F" w:rsidR="009B397E" w:rsidRPr="003B73DB" w:rsidRDefault="00C47F37" w:rsidP="00DA1DAD">
            <w:pPr>
              <w:rPr>
                <w:rFonts w:asciiTheme="minorHAnsi" w:hAnsiTheme="minorHAnsi" w:cstheme="minorHAnsi"/>
                <w:sz w:val="18"/>
                <w:szCs w:val="18"/>
              </w:rPr>
            </w:pPr>
            <w:r w:rsidRPr="003B73DB">
              <w:rPr>
                <w:rFonts w:asciiTheme="minorHAnsi" w:hAnsiTheme="minorHAnsi" w:cstheme="minorHAnsi"/>
                <w:sz w:val="18"/>
                <w:szCs w:val="18"/>
              </w:rPr>
              <w:t>0</w:t>
            </w:r>
          </w:p>
        </w:tc>
        <w:tc>
          <w:tcPr>
            <w:tcW w:w="933" w:type="pct"/>
          </w:tcPr>
          <w:p w14:paraId="52E0A60D" w14:textId="77777777" w:rsidR="009B397E" w:rsidRPr="003B73DB" w:rsidRDefault="009B397E" w:rsidP="00DA1DAD">
            <w:pPr>
              <w:rPr>
                <w:rFonts w:asciiTheme="minorHAnsi" w:hAnsiTheme="minorHAnsi" w:cstheme="minorHAnsi"/>
                <w:sz w:val="18"/>
                <w:szCs w:val="18"/>
              </w:rPr>
            </w:pPr>
          </w:p>
        </w:tc>
      </w:tr>
      <w:tr w:rsidR="00111AFC" w:rsidRPr="003B73DB" w14:paraId="28A478E6" w14:textId="77777777" w:rsidTr="00DA1DAD">
        <w:trPr>
          <w:trHeight w:val="212"/>
        </w:trPr>
        <w:tc>
          <w:tcPr>
            <w:tcW w:w="1031" w:type="pct"/>
            <w:noWrap/>
          </w:tcPr>
          <w:p w14:paraId="6BEB3341" w14:textId="77777777" w:rsidR="00111AFC" w:rsidRPr="003B73DB" w:rsidRDefault="00111AFC" w:rsidP="00111AFC">
            <w:pPr>
              <w:rPr>
                <w:rFonts w:asciiTheme="minorHAnsi" w:hAnsiTheme="minorHAnsi" w:cstheme="minorHAnsi"/>
                <w:sz w:val="18"/>
                <w:szCs w:val="18"/>
              </w:rPr>
            </w:pPr>
          </w:p>
        </w:tc>
        <w:tc>
          <w:tcPr>
            <w:tcW w:w="1006" w:type="pct"/>
            <w:hideMark/>
          </w:tcPr>
          <w:p w14:paraId="391A30E3" w14:textId="77777777" w:rsidR="00111AFC" w:rsidRPr="003B73DB" w:rsidRDefault="00111AFC" w:rsidP="00111AFC">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 &lt; 100 </w:t>
            </w:r>
          </w:p>
        </w:tc>
        <w:tc>
          <w:tcPr>
            <w:tcW w:w="468" w:type="pct"/>
          </w:tcPr>
          <w:p w14:paraId="3CD23A13" w14:textId="6B1DE0C4" w:rsidR="00111AFC" w:rsidRPr="003B73DB" w:rsidRDefault="00111AFC" w:rsidP="00111AFC">
            <w:pPr>
              <w:rPr>
                <w:rFonts w:asciiTheme="minorHAnsi" w:eastAsia="Calibri" w:hAnsiTheme="minorHAnsi" w:cstheme="minorHAnsi"/>
                <w:sz w:val="18"/>
                <w:szCs w:val="18"/>
              </w:rPr>
            </w:pPr>
            <w:r w:rsidRPr="003B73DB">
              <w:rPr>
                <w:rFonts w:asciiTheme="minorHAnsi" w:eastAsia="Calibri" w:hAnsiTheme="minorHAnsi" w:cstheme="minorHAnsi"/>
                <w:sz w:val="18"/>
                <w:szCs w:val="18"/>
              </w:rPr>
              <w:t>17</w:t>
            </w:r>
          </w:p>
        </w:tc>
        <w:tc>
          <w:tcPr>
            <w:tcW w:w="1015" w:type="pct"/>
          </w:tcPr>
          <w:p w14:paraId="680ABAEC" w14:textId="4AB43A15" w:rsidR="00111AFC" w:rsidRPr="003B73DB" w:rsidRDefault="00111AFC" w:rsidP="00111AFC">
            <w:pPr>
              <w:rPr>
                <w:rFonts w:asciiTheme="minorHAnsi" w:hAnsiTheme="minorHAnsi" w:cstheme="minorHAnsi"/>
                <w:sz w:val="18"/>
                <w:szCs w:val="18"/>
              </w:rPr>
            </w:pPr>
            <w:r w:rsidRPr="003B73DB">
              <w:rPr>
                <w:rFonts w:asciiTheme="minorHAnsi" w:hAnsiTheme="minorHAnsi"/>
                <w:sz w:val="18"/>
                <w:szCs w:val="18"/>
              </w:rPr>
              <w:t>77.3 (59.7–94.9)</w:t>
            </w:r>
          </w:p>
        </w:tc>
        <w:tc>
          <w:tcPr>
            <w:tcW w:w="547" w:type="pct"/>
          </w:tcPr>
          <w:p w14:paraId="7EB1EFA2" w14:textId="5090ACC9" w:rsidR="00111AFC" w:rsidRPr="003B73DB" w:rsidRDefault="00111AFC" w:rsidP="00111AFC">
            <w:pPr>
              <w:rPr>
                <w:rFonts w:asciiTheme="minorHAnsi" w:hAnsiTheme="minorHAnsi" w:cstheme="minorHAnsi"/>
                <w:sz w:val="18"/>
                <w:szCs w:val="18"/>
              </w:rPr>
            </w:pPr>
            <w:r w:rsidRPr="003B73DB">
              <w:rPr>
                <w:rFonts w:asciiTheme="minorHAnsi" w:hAnsiTheme="minorHAnsi" w:cstheme="minorHAnsi"/>
                <w:sz w:val="18"/>
                <w:szCs w:val="18"/>
              </w:rPr>
              <w:t>412</w:t>
            </w:r>
          </w:p>
        </w:tc>
        <w:tc>
          <w:tcPr>
            <w:tcW w:w="933" w:type="pct"/>
          </w:tcPr>
          <w:p w14:paraId="0B431C61" w14:textId="1901DD2A" w:rsidR="00111AFC" w:rsidRPr="003B73DB" w:rsidRDefault="00111AFC" w:rsidP="00111AFC">
            <w:pPr>
              <w:rPr>
                <w:rFonts w:asciiTheme="minorHAnsi" w:hAnsiTheme="minorHAnsi" w:cstheme="minorHAnsi"/>
                <w:sz w:val="18"/>
                <w:szCs w:val="18"/>
              </w:rPr>
            </w:pPr>
            <w:r w:rsidRPr="003B73DB">
              <w:rPr>
                <w:rFonts w:asciiTheme="minorHAnsi" w:hAnsiTheme="minorHAnsi" w:cstheme="minorHAnsi"/>
                <w:sz w:val="18"/>
                <w:szCs w:val="18"/>
              </w:rPr>
              <w:t>100.0 (100.0–100.0)</w:t>
            </w:r>
          </w:p>
        </w:tc>
      </w:tr>
    </w:tbl>
    <w:p w14:paraId="625378B8" w14:textId="77777777" w:rsidR="006F4497" w:rsidRPr="003B73DB" w:rsidRDefault="006F4497" w:rsidP="0020556A">
      <w:pPr>
        <w:shd w:val="clear" w:color="auto" w:fill="FFFFFF" w:themeFill="background1"/>
        <w:spacing w:before="120" w:after="120" w:line="360" w:lineRule="auto"/>
        <w:rPr>
          <w:rFonts w:ascii="Arial" w:eastAsia="Times New Roman" w:hAnsi="Arial" w:cs="Arial"/>
          <w:sz w:val="20"/>
          <w:szCs w:val="20"/>
        </w:rPr>
        <w:sectPr w:rsidR="006F4497" w:rsidRPr="003B73DB" w:rsidSect="006F4497">
          <w:pgSz w:w="15840" w:h="12240" w:orient="landscape"/>
          <w:pgMar w:top="1440" w:right="1440" w:bottom="1440" w:left="1440" w:header="709" w:footer="709" w:gutter="0"/>
          <w:cols w:space="708"/>
          <w:docGrid w:linePitch="360"/>
        </w:sectPr>
      </w:pPr>
    </w:p>
    <w:p w14:paraId="5AC2097E" w14:textId="49A5379E" w:rsidR="0020556A" w:rsidRPr="003B73DB" w:rsidRDefault="0020556A" w:rsidP="0020556A">
      <w:pPr>
        <w:shd w:val="clear" w:color="auto" w:fill="FFFFFF" w:themeFill="background1"/>
        <w:spacing w:before="120" w:after="120" w:line="360" w:lineRule="auto"/>
        <w:rPr>
          <w:rFonts w:ascii="Arial" w:eastAsia="Times New Roman" w:hAnsi="Arial" w:cs="Arial"/>
          <w:sz w:val="20"/>
          <w:szCs w:val="20"/>
        </w:rPr>
      </w:pPr>
    </w:p>
    <w:p w14:paraId="43834E57" w14:textId="77777777" w:rsidR="005D4DCB" w:rsidRPr="003B73DB" w:rsidRDefault="005D4DCB" w:rsidP="005D4DCB">
      <w:pPr>
        <w:pStyle w:val="Heading2"/>
      </w:pPr>
      <w:r w:rsidRPr="003B73DB">
        <w:t xml:space="preserve">Patterns of </w:t>
      </w:r>
      <w:proofErr w:type="spellStart"/>
      <w:r w:rsidRPr="003B73DB">
        <w:t>PrEP</w:t>
      </w:r>
      <w:proofErr w:type="spellEnd"/>
      <w:r w:rsidRPr="003B73DB">
        <w:t xml:space="preserve"> utilisation</w:t>
      </w:r>
    </w:p>
    <w:p w14:paraId="5CDC6C8D" w14:textId="7DEFF19C" w:rsidR="0020556A" w:rsidRPr="003B73DB" w:rsidRDefault="0020556A" w:rsidP="00030C3D">
      <w:pPr>
        <w:shd w:val="clear" w:color="auto" w:fill="FFFFFF" w:themeFill="background1"/>
        <w:spacing w:before="120" w:after="240"/>
        <w:rPr>
          <w:rFonts w:eastAsia="Times New Roman" w:cstheme="minorHAnsi"/>
        </w:rPr>
      </w:pPr>
      <w:r w:rsidRPr="003B73DB">
        <w:rPr>
          <w:rFonts w:eastAsia="Times New Roman" w:cstheme="minorHAnsi"/>
        </w:rPr>
        <w:t xml:space="preserve">A total of </w:t>
      </w:r>
      <w:r w:rsidR="001B0A3A" w:rsidRPr="003B73DB">
        <w:rPr>
          <w:rFonts w:eastAsia="Times New Roman" w:cstheme="minorHAnsi"/>
        </w:rPr>
        <w:t xml:space="preserve">52,935 </w:t>
      </w:r>
      <w:r w:rsidRPr="003B73DB">
        <w:rPr>
          <w:rFonts w:eastAsia="Times New Roman" w:cstheme="minorHAnsi"/>
        </w:rPr>
        <w:t xml:space="preserve">prescriptions (originals + repeats) for </w:t>
      </w:r>
      <w:proofErr w:type="spellStart"/>
      <w:r w:rsidRPr="003B73DB">
        <w:rPr>
          <w:rFonts w:eastAsia="Times New Roman" w:cstheme="minorHAnsi"/>
        </w:rPr>
        <w:t>PrEP</w:t>
      </w:r>
      <w:proofErr w:type="spellEnd"/>
      <w:r w:rsidRPr="003B73DB">
        <w:rPr>
          <w:rFonts w:eastAsia="Times New Roman" w:cstheme="minorHAnsi"/>
        </w:rPr>
        <w:t xml:space="preserve"> were recorded for </w:t>
      </w:r>
      <w:r w:rsidR="001B0A3A" w:rsidRPr="003B73DB">
        <w:rPr>
          <w:rFonts w:eastAsia="Times New Roman" w:cstheme="minorHAnsi"/>
        </w:rPr>
        <w:t>4055</w:t>
      </w:r>
      <w:r w:rsidRPr="003B73DB">
        <w:rPr>
          <w:rFonts w:eastAsia="Times New Roman" w:cstheme="minorHAnsi"/>
        </w:rPr>
        <w:t xml:space="preserve"> patients. The mean average number of scripts per patient was </w:t>
      </w:r>
      <w:r w:rsidR="00E9346D" w:rsidRPr="003B73DB">
        <w:rPr>
          <w:rFonts w:eastAsia="Times New Roman" w:cstheme="minorHAnsi"/>
        </w:rPr>
        <w:t>13.1</w:t>
      </w:r>
      <w:r w:rsidRPr="003B73DB">
        <w:rPr>
          <w:rFonts w:eastAsia="Times New Roman" w:cstheme="minorHAnsi"/>
        </w:rPr>
        <w:t xml:space="preserve"> (95% CI: </w:t>
      </w:r>
      <w:r w:rsidR="00E9346D" w:rsidRPr="003B73DB">
        <w:rPr>
          <w:rFonts w:eastAsia="Times New Roman" w:cstheme="minorHAnsi"/>
        </w:rPr>
        <w:t>11.4</w:t>
      </w:r>
      <w:r w:rsidRPr="003B73DB">
        <w:rPr>
          <w:rFonts w:eastAsia="Times New Roman" w:cstheme="minorHAnsi"/>
        </w:rPr>
        <w:t>–</w:t>
      </w:r>
      <w:r w:rsidR="00E9346D" w:rsidRPr="003B73DB">
        <w:rPr>
          <w:rFonts w:eastAsia="Times New Roman" w:cstheme="minorHAnsi"/>
        </w:rPr>
        <w:t>14.7</w:t>
      </w:r>
      <w:r w:rsidRPr="003B73DB">
        <w:rPr>
          <w:rFonts w:eastAsia="Times New Roman" w:cstheme="minorHAnsi"/>
        </w:rPr>
        <w:t xml:space="preserve">) over the </w:t>
      </w:r>
      <w:r w:rsidR="004B3F15" w:rsidRPr="003B73DB">
        <w:rPr>
          <w:rFonts w:eastAsia="Times New Roman" w:cstheme="minorHAnsi"/>
        </w:rPr>
        <w:t>3</w:t>
      </w:r>
      <w:r w:rsidRPr="003B73DB">
        <w:rPr>
          <w:rFonts w:eastAsia="Times New Roman" w:cstheme="minorHAnsi"/>
        </w:rPr>
        <w:t>-</w:t>
      </w:r>
      <w:r w:rsidR="00443BAF" w:rsidRPr="003B73DB">
        <w:rPr>
          <w:rFonts w:eastAsia="Times New Roman" w:cstheme="minorHAnsi"/>
        </w:rPr>
        <w:t>year</w:t>
      </w:r>
      <w:r w:rsidRPr="003B73DB">
        <w:rPr>
          <w:rFonts w:eastAsia="Times New Roman" w:cstheme="minorHAnsi"/>
        </w:rPr>
        <w:t xml:space="preserve"> study period, however not all patients were present and attending the practice during the entire study period (Table </w:t>
      </w:r>
      <w:r w:rsidR="00E80BBA" w:rsidRPr="003B73DB">
        <w:rPr>
          <w:rFonts w:eastAsia="Times New Roman" w:cstheme="minorHAnsi"/>
        </w:rPr>
        <w:t>7</w:t>
      </w:r>
      <w:r w:rsidRPr="003B73DB">
        <w:rPr>
          <w:rFonts w:eastAsia="Times New Roman" w:cstheme="minorHAnsi"/>
        </w:rPr>
        <w:t xml:space="preserve">). To account for differences in available follow-up for patients, the average number of scripts was also calculated per person-year at 9.7 scripts for </w:t>
      </w:r>
      <w:proofErr w:type="spellStart"/>
      <w:r w:rsidRPr="003B73DB">
        <w:rPr>
          <w:rFonts w:eastAsia="Times New Roman" w:cstheme="minorHAnsi"/>
        </w:rPr>
        <w:t>PrEP</w:t>
      </w:r>
      <w:proofErr w:type="spellEnd"/>
      <w:r w:rsidRPr="003B73DB">
        <w:rPr>
          <w:rFonts w:eastAsia="Times New Roman" w:cstheme="minorHAnsi"/>
        </w:rPr>
        <w:t xml:space="preserve"> per person-year. Assuming one prescription equates to one month’s supply, this equates to a medication possession ratio (MPR) of 80.8%. </w:t>
      </w:r>
    </w:p>
    <w:p w14:paraId="0F3D51D0" w14:textId="4B908F89" w:rsidR="0020556A" w:rsidRPr="003B73DB" w:rsidRDefault="0020556A" w:rsidP="00030C3D">
      <w:pPr>
        <w:shd w:val="clear" w:color="auto" w:fill="FFFFFF" w:themeFill="background1"/>
        <w:spacing w:before="120" w:after="240"/>
        <w:rPr>
          <w:rFonts w:eastAsia="Times New Roman" w:cstheme="minorHAnsi"/>
        </w:rPr>
      </w:pPr>
      <w:r w:rsidRPr="003B73DB">
        <w:rPr>
          <w:rFonts w:eastAsia="Times New Roman" w:cstheme="minorHAnsi"/>
        </w:rPr>
        <w:t xml:space="preserve">The mean duration of exposure to </w:t>
      </w:r>
      <w:proofErr w:type="spellStart"/>
      <w:r w:rsidRPr="003B73DB">
        <w:rPr>
          <w:rFonts w:eastAsia="Times New Roman" w:cstheme="minorHAnsi"/>
        </w:rPr>
        <w:t>PrEP</w:t>
      </w:r>
      <w:proofErr w:type="spellEnd"/>
      <w:r w:rsidRPr="003B73DB">
        <w:rPr>
          <w:rFonts w:eastAsia="Times New Roman" w:cstheme="minorHAnsi"/>
        </w:rPr>
        <w:t xml:space="preserve"> therapy was </w:t>
      </w:r>
      <w:r w:rsidR="00BD4F10" w:rsidRPr="003B73DB">
        <w:rPr>
          <w:rFonts w:eastAsia="Times New Roman" w:cstheme="minorHAnsi"/>
        </w:rPr>
        <w:t>541</w:t>
      </w:r>
      <w:r w:rsidRPr="003B73DB">
        <w:rPr>
          <w:rFonts w:eastAsia="Times New Roman" w:cstheme="minorHAnsi"/>
        </w:rPr>
        <w:t xml:space="preserve"> days</w:t>
      </w:r>
      <w:r w:rsidR="00607018" w:rsidRPr="003B73DB">
        <w:rPr>
          <w:rFonts w:eastAsia="Times New Roman" w:cstheme="minorHAnsi"/>
        </w:rPr>
        <w:t>. A</w:t>
      </w:r>
      <w:r w:rsidRPr="003B73DB">
        <w:rPr>
          <w:rFonts w:eastAsia="Times New Roman" w:cstheme="minorHAnsi"/>
        </w:rPr>
        <w:t xml:space="preserve">mong </w:t>
      </w:r>
      <w:r w:rsidR="00BD4F10" w:rsidRPr="003B73DB">
        <w:rPr>
          <w:rFonts w:eastAsia="Times New Roman" w:cstheme="minorHAnsi"/>
        </w:rPr>
        <w:t>1,242</w:t>
      </w:r>
      <w:r w:rsidRPr="003B73DB">
        <w:rPr>
          <w:rFonts w:eastAsia="Times New Roman" w:cstheme="minorHAnsi"/>
        </w:rPr>
        <w:t xml:space="preserve"> </w:t>
      </w:r>
      <w:r w:rsidR="00607018" w:rsidRPr="003B73DB">
        <w:rPr>
          <w:rFonts w:eastAsia="Times New Roman" w:cstheme="minorHAnsi"/>
        </w:rPr>
        <w:t>patien</w:t>
      </w:r>
      <w:r w:rsidR="000D4BCD" w:rsidRPr="003B73DB">
        <w:rPr>
          <w:rFonts w:eastAsia="Times New Roman" w:cstheme="minorHAnsi"/>
        </w:rPr>
        <w:t>t</w:t>
      </w:r>
      <w:r w:rsidR="00607018" w:rsidRPr="003B73DB">
        <w:rPr>
          <w:rFonts w:eastAsia="Times New Roman" w:cstheme="minorHAnsi"/>
        </w:rPr>
        <w:t xml:space="preserve">s </w:t>
      </w:r>
      <w:r w:rsidRPr="003B73DB">
        <w:rPr>
          <w:rFonts w:eastAsia="Times New Roman" w:cstheme="minorHAnsi"/>
        </w:rPr>
        <w:t xml:space="preserve">identified </w:t>
      </w:r>
      <w:r w:rsidR="00513ECB" w:rsidRPr="003B73DB">
        <w:rPr>
          <w:rFonts w:eastAsia="Times New Roman" w:cstheme="minorHAnsi"/>
        </w:rPr>
        <w:t xml:space="preserve">as having </w:t>
      </w:r>
      <w:r w:rsidRPr="003B73DB">
        <w:rPr>
          <w:rFonts w:eastAsia="Times New Roman" w:cstheme="minorHAnsi"/>
        </w:rPr>
        <w:t xml:space="preserve">a gap in therapy, the mean time to first discontinuation of </w:t>
      </w:r>
      <w:proofErr w:type="spellStart"/>
      <w:r w:rsidRPr="003B73DB">
        <w:rPr>
          <w:rFonts w:eastAsia="Times New Roman" w:cstheme="minorHAnsi"/>
        </w:rPr>
        <w:t>PrEP</w:t>
      </w:r>
      <w:proofErr w:type="spellEnd"/>
      <w:r w:rsidRPr="003B73DB">
        <w:rPr>
          <w:rFonts w:eastAsia="Times New Roman" w:cstheme="minorHAnsi"/>
        </w:rPr>
        <w:t xml:space="preserve"> was </w:t>
      </w:r>
      <w:r w:rsidR="00AD4B26" w:rsidRPr="003B73DB">
        <w:rPr>
          <w:rFonts w:eastAsia="Times New Roman" w:cstheme="minorHAnsi"/>
        </w:rPr>
        <w:t>307</w:t>
      </w:r>
      <w:r w:rsidRPr="003B73DB">
        <w:rPr>
          <w:rFonts w:eastAsia="Times New Roman" w:cstheme="minorHAnsi"/>
        </w:rPr>
        <w:t xml:space="preserve"> days. </w:t>
      </w:r>
    </w:p>
    <w:p w14:paraId="18DE913B" w14:textId="49A7E698" w:rsidR="00FF6A7D" w:rsidRPr="003B73DB" w:rsidRDefault="00FF6A7D" w:rsidP="00FF6A7D">
      <w:pPr>
        <w:pStyle w:val="Tabletitle"/>
      </w:pPr>
      <w:r w:rsidRPr="003B73DB">
        <w:t xml:space="preserve">Table </w:t>
      </w:r>
      <w:r w:rsidR="00E80BBA" w:rsidRPr="003B73DB">
        <w:t>7</w:t>
      </w:r>
      <w:r w:rsidRPr="003B73DB">
        <w:t xml:space="preserve">: </w:t>
      </w:r>
      <w:bookmarkStart w:id="25" w:name="_Toc19192759"/>
      <w:bookmarkStart w:id="26" w:name="_Toc22069690"/>
      <w:bookmarkStart w:id="27" w:name="_Toc22090464"/>
      <w:r w:rsidRPr="003B73DB">
        <w:t xml:space="preserve">Average number of scripts for the </w:t>
      </w:r>
      <w:proofErr w:type="spellStart"/>
      <w:r w:rsidRPr="003B73DB">
        <w:t>PrEP</w:t>
      </w:r>
      <w:proofErr w:type="spellEnd"/>
      <w:r w:rsidRPr="003B73DB">
        <w:t xml:space="preserve"> initiator population (initiations between 1 April 2018 and 31 March 2021)</w:t>
      </w:r>
      <w:bookmarkEnd w:id="25"/>
      <w:bookmarkEnd w:id="26"/>
      <w:bookmarkEnd w:id="27"/>
    </w:p>
    <w:tbl>
      <w:tblPr>
        <w:tblStyle w:val="TableNPSstandar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977"/>
        <w:gridCol w:w="1792"/>
        <w:gridCol w:w="2591"/>
      </w:tblGrid>
      <w:tr w:rsidR="00FF6A7D" w:rsidRPr="003B73DB" w14:paraId="7C826AEF" w14:textId="77777777" w:rsidTr="009B7862">
        <w:trPr>
          <w:cnfStyle w:val="100000000000" w:firstRow="1" w:lastRow="0" w:firstColumn="0" w:lastColumn="0" w:oddVBand="0" w:evenVBand="0" w:oddHBand="0" w:evenHBand="0" w:firstRowFirstColumn="0" w:firstRowLastColumn="0" w:lastRowFirstColumn="0" w:lastRowLastColumn="0"/>
          <w:trHeight w:val="274"/>
        </w:trPr>
        <w:tc>
          <w:tcPr>
            <w:tcW w:w="2659" w:type="pct"/>
            <w:vMerge w:val="restart"/>
            <w:shd w:val="clear" w:color="auto" w:fill="BFBFBF" w:themeFill="background1" w:themeFillShade="BF"/>
            <w:noWrap/>
            <w:hideMark/>
          </w:tcPr>
          <w:p w14:paraId="2D764FD0" w14:textId="77777777" w:rsidR="00FF6A7D" w:rsidRPr="003B73DB" w:rsidRDefault="00FF6A7D" w:rsidP="00DA1DAD">
            <w:pPr>
              <w:spacing w:before="0"/>
              <w:rPr>
                <w:rFonts w:asciiTheme="minorHAnsi" w:hAnsiTheme="minorHAnsi" w:cstheme="minorHAnsi"/>
                <w:sz w:val="18"/>
                <w:szCs w:val="18"/>
              </w:rPr>
            </w:pPr>
            <w:r w:rsidRPr="003B73DB">
              <w:rPr>
                <w:rFonts w:asciiTheme="minorHAnsi" w:eastAsia="Calibri" w:hAnsiTheme="minorHAnsi" w:cstheme="minorHAnsi"/>
                <w:sz w:val="18"/>
                <w:szCs w:val="18"/>
              </w:rPr>
              <w:t>Characteristic</w:t>
            </w:r>
          </w:p>
        </w:tc>
        <w:tc>
          <w:tcPr>
            <w:tcW w:w="2341" w:type="pct"/>
            <w:gridSpan w:val="2"/>
            <w:shd w:val="clear" w:color="auto" w:fill="BFBFBF" w:themeFill="background1" w:themeFillShade="BF"/>
          </w:tcPr>
          <w:p w14:paraId="2EE0AE10" w14:textId="77777777" w:rsidR="00FF6A7D" w:rsidRPr="003B73DB" w:rsidRDefault="00FF6A7D" w:rsidP="00DA1DAD">
            <w:pPr>
              <w:spacing w:before="0"/>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2018-2020 </w:t>
            </w:r>
            <w:proofErr w:type="spellStart"/>
            <w:r w:rsidRPr="003B73DB">
              <w:rPr>
                <w:rFonts w:asciiTheme="minorHAnsi" w:eastAsia="Calibri" w:hAnsiTheme="minorHAnsi" w:cstheme="minorHAnsi"/>
                <w:sz w:val="18"/>
                <w:szCs w:val="18"/>
              </w:rPr>
              <w:t>PrEP</w:t>
            </w:r>
            <w:proofErr w:type="spellEnd"/>
            <w:r w:rsidRPr="003B73DB">
              <w:rPr>
                <w:rFonts w:asciiTheme="minorHAnsi" w:eastAsia="Calibri" w:hAnsiTheme="minorHAnsi" w:cstheme="minorHAnsi"/>
                <w:sz w:val="18"/>
                <w:szCs w:val="18"/>
              </w:rPr>
              <w:t xml:space="preserve"> population</w:t>
            </w:r>
          </w:p>
        </w:tc>
      </w:tr>
      <w:tr w:rsidR="00FF6A7D" w:rsidRPr="003B73DB" w14:paraId="2EFAA92A" w14:textId="77777777" w:rsidTr="009B7862">
        <w:trPr>
          <w:trHeight w:val="274"/>
        </w:trPr>
        <w:tc>
          <w:tcPr>
            <w:tcW w:w="2659" w:type="pct"/>
            <w:vMerge/>
            <w:shd w:val="clear" w:color="auto" w:fill="BFBFBF" w:themeFill="background1" w:themeFillShade="BF"/>
            <w:hideMark/>
          </w:tcPr>
          <w:p w14:paraId="324D4BD6" w14:textId="77777777" w:rsidR="00FF6A7D" w:rsidRPr="003B73DB" w:rsidRDefault="00FF6A7D" w:rsidP="00DA1DAD">
            <w:pPr>
              <w:spacing w:before="0"/>
              <w:rPr>
                <w:rFonts w:asciiTheme="minorHAnsi" w:hAnsiTheme="minorHAnsi" w:cstheme="minorHAnsi"/>
                <w:sz w:val="18"/>
                <w:szCs w:val="18"/>
              </w:rPr>
            </w:pPr>
          </w:p>
        </w:tc>
        <w:tc>
          <w:tcPr>
            <w:tcW w:w="957" w:type="pct"/>
            <w:shd w:val="clear" w:color="auto" w:fill="BFBFBF" w:themeFill="background1" w:themeFillShade="BF"/>
          </w:tcPr>
          <w:p w14:paraId="5A6311B4" w14:textId="77777777" w:rsidR="00FF6A7D" w:rsidRPr="003B73DB" w:rsidRDefault="00FF6A7D"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1384" w:type="pct"/>
            <w:shd w:val="clear" w:color="auto" w:fill="BFBFBF" w:themeFill="background1" w:themeFillShade="BF"/>
          </w:tcPr>
          <w:p w14:paraId="25AB12BD" w14:textId="77777777" w:rsidR="00FF6A7D" w:rsidRPr="003B73DB" w:rsidRDefault="00FF6A7D"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95% CI</w:t>
            </w:r>
          </w:p>
        </w:tc>
      </w:tr>
      <w:tr w:rsidR="00FF6A7D" w:rsidRPr="003B73DB" w14:paraId="4E9B0D84" w14:textId="77777777" w:rsidTr="009B7862">
        <w:trPr>
          <w:trHeight w:val="274"/>
        </w:trPr>
        <w:tc>
          <w:tcPr>
            <w:tcW w:w="2659" w:type="pct"/>
            <w:noWrap/>
          </w:tcPr>
          <w:p w14:paraId="61387531" w14:textId="77777777" w:rsidR="00FF6A7D" w:rsidRPr="003B73DB" w:rsidRDefault="00FF6A7D" w:rsidP="00DA1DAD">
            <w:pPr>
              <w:rPr>
                <w:rStyle w:val="Bolditalic"/>
                <w:rFonts w:asciiTheme="minorHAnsi" w:eastAsia="Calibri" w:hAnsiTheme="minorHAnsi" w:cstheme="minorHAnsi"/>
                <w:sz w:val="18"/>
                <w:szCs w:val="18"/>
              </w:rPr>
            </w:pPr>
            <w:r w:rsidRPr="003B73DB">
              <w:rPr>
                <w:rStyle w:val="Bolditalic"/>
                <w:rFonts w:asciiTheme="minorHAnsi" w:eastAsia="Calibri" w:hAnsiTheme="minorHAnsi" w:cstheme="minorHAnsi"/>
                <w:sz w:val="18"/>
                <w:szCs w:val="18"/>
              </w:rPr>
              <w:t>Number of individuals</w:t>
            </w:r>
          </w:p>
        </w:tc>
        <w:tc>
          <w:tcPr>
            <w:tcW w:w="957" w:type="pct"/>
          </w:tcPr>
          <w:p w14:paraId="4DF4B6D6" w14:textId="59D3F646" w:rsidR="00FF6A7D" w:rsidRPr="003B73DB" w:rsidRDefault="009830A4"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4055</w:t>
            </w:r>
          </w:p>
        </w:tc>
        <w:tc>
          <w:tcPr>
            <w:tcW w:w="1384" w:type="pct"/>
          </w:tcPr>
          <w:p w14:paraId="40170802" w14:textId="77777777" w:rsidR="00FF6A7D" w:rsidRPr="003B73DB" w:rsidRDefault="00FF6A7D" w:rsidP="00DA1DAD">
            <w:pPr>
              <w:rPr>
                <w:rFonts w:asciiTheme="minorHAnsi" w:hAnsiTheme="minorHAnsi" w:cstheme="minorHAnsi"/>
                <w:sz w:val="18"/>
                <w:szCs w:val="18"/>
              </w:rPr>
            </w:pPr>
          </w:p>
        </w:tc>
      </w:tr>
      <w:tr w:rsidR="00FF6A7D" w:rsidRPr="003B73DB" w14:paraId="059BC2EA" w14:textId="77777777" w:rsidTr="009B7862">
        <w:trPr>
          <w:trHeight w:val="274"/>
        </w:trPr>
        <w:tc>
          <w:tcPr>
            <w:tcW w:w="2659" w:type="pct"/>
            <w:noWrap/>
          </w:tcPr>
          <w:p w14:paraId="2D626429" w14:textId="77777777" w:rsidR="00FF6A7D" w:rsidRPr="003B73DB" w:rsidRDefault="00FF6A7D" w:rsidP="00DA1DAD">
            <w:pPr>
              <w:rPr>
                <w:rStyle w:val="Bolditalic"/>
                <w:rFonts w:asciiTheme="minorHAnsi" w:eastAsia="Calibri" w:hAnsiTheme="minorHAnsi" w:cstheme="minorHAnsi"/>
                <w:b w:val="0"/>
                <w:bCs/>
                <w:sz w:val="18"/>
                <w:szCs w:val="18"/>
              </w:rPr>
            </w:pPr>
            <w:r w:rsidRPr="003B73DB">
              <w:rPr>
                <w:rFonts w:asciiTheme="minorHAnsi" w:hAnsiTheme="minorHAnsi" w:cstheme="minorHAnsi"/>
                <w:b/>
                <w:bCs/>
                <w:sz w:val="18"/>
                <w:szCs w:val="18"/>
              </w:rPr>
              <w:t xml:space="preserve">Person-years </w:t>
            </w:r>
          </w:p>
        </w:tc>
        <w:tc>
          <w:tcPr>
            <w:tcW w:w="957" w:type="pct"/>
          </w:tcPr>
          <w:p w14:paraId="32A93F41" w14:textId="609B0FB5" w:rsidR="00FF6A7D" w:rsidRPr="003B73DB" w:rsidRDefault="00FF6A7D" w:rsidP="00DA1DAD">
            <w:pPr>
              <w:rPr>
                <w:rFonts w:asciiTheme="minorHAnsi" w:eastAsia="Calibri" w:hAnsiTheme="minorHAnsi" w:cstheme="minorHAnsi"/>
                <w:sz w:val="18"/>
                <w:szCs w:val="18"/>
              </w:rPr>
            </w:pPr>
          </w:p>
        </w:tc>
        <w:tc>
          <w:tcPr>
            <w:tcW w:w="1384" w:type="pct"/>
          </w:tcPr>
          <w:p w14:paraId="21EC6998" w14:textId="77777777" w:rsidR="00FF6A7D" w:rsidRPr="003B73DB" w:rsidRDefault="00FF6A7D" w:rsidP="00DA1DAD">
            <w:pPr>
              <w:rPr>
                <w:rFonts w:asciiTheme="minorHAnsi" w:hAnsiTheme="minorHAnsi" w:cstheme="minorHAnsi"/>
                <w:sz w:val="18"/>
                <w:szCs w:val="18"/>
              </w:rPr>
            </w:pPr>
          </w:p>
        </w:tc>
      </w:tr>
      <w:tr w:rsidR="00FF6A7D" w:rsidRPr="003B73DB" w14:paraId="7C2DB471" w14:textId="77777777" w:rsidTr="009B7862">
        <w:trPr>
          <w:trHeight w:val="274"/>
        </w:trPr>
        <w:tc>
          <w:tcPr>
            <w:tcW w:w="2659" w:type="pct"/>
            <w:noWrap/>
          </w:tcPr>
          <w:p w14:paraId="4391448E" w14:textId="77777777" w:rsidR="00FF6A7D" w:rsidRPr="003B73DB" w:rsidRDefault="00FF6A7D" w:rsidP="00DA1DAD">
            <w:pPr>
              <w:rPr>
                <w:rFonts w:asciiTheme="minorHAnsi" w:hAnsiTheme="minorHAnsi" w:cstheme="minorHAnsi"/>
                <w:b/>
                <w:i/>
                <w:sz w:val="18"/>
                <w:szCs w:val="18"/>
              </w:rPr>
            </w:pPr>
            <w:r w:rsidRPr="003B73DB">
              <w:rPr>
                <w:rFonts w:asciiTheme="minorHAnsi" w:hAnsiTheme="minorHAnsi" w:cstheme="minorHAnsi"/>
                <w:i/>
                <w:sz w:val="18"/>
                <w:szCs w:val="18"/>
              </w:rPr>
              <w:t>Total</w:t>
            </w:r>
          </w:p>
        </w:tc>
        <w:tc>
          <w:tcPr>
            <w:tcW w:w="957" w:type="pct"/>
          </w:tcPr>
          <w:p w14:paraId="36FFC23F" w14:textId="37B66F4B" w:rsidR="00FF6A7D" w:rsidRPr="003B73DB" w:rsidRDefault="009830A4"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5432</w:t>
            </w:r>
          </w:p>
        </w:tc>
        <w:tc>
          <w:tcPr>
            <w:tcW w:w="1384" w:type="pct"/>
          </w:tcPr>
          <w:p w14:paraId="0CCBA961" w14:textId="77777777" w:rsidR="00FF6A7D" w:rsidRPr="003B73DB" w:rsidRDefault="00FF6A7D" w:rsidP="00DA1DAD">
            <w:pPr>
              <w:rPr>
                <w:rFonts w:asciiTheme="minorHAnsi" w:hAnsiTheme="minorHAnsi" w:cstheme="minorHAnsi"/>
                <w:sz w:val="18"/>
                <w:szCs w:val="18"/>
              </w:rPr>
            </w:pPr>
          </w:p>
        </w:tc>
      </w:tr>
      <w:tr w:rsidR="00FF6A7D" w:rsidRPr="003B73DB" w14:paraId="111853E4" w14:textId="77777777" w:rsidTr="009B7862">
        <w:trPr>
          <w:trHeight w:val="274"/>
        </w:trPr>
        <w:tc>
          <w:tcPr>
            <w:tcW w:w="2659" w:type="pct"/>
            <w:noWrap/>
          </w:tcPr>
          <w:p w14:paraId="00705AD3" w14:textId="77777777" w:rsidR="00FF6A7D" w:rsidRPr="003B73DB" w:rsidRDefault="00FF6A7D" w:rsidP="00DA1DAD">
            <w:pPr>
              <w:rPr>
                <w:rFonts w:asciiTheme="minorHAnsi" w:hAnsiTheme="minorHAnsi" w:cstheme="minorHAnsi"/>
                <w:b/>
                <w:i/>
                <w:sz w:val="18"/>
                <w:szCs w:val="18"/>
              </w:rPr>
            </w:pPr>
            <w:r w:rsidRPr="003B73DB">
              <w:rPr>
                <w:rFonts w:asciiTheme="minorHAnsi" w:hAnsiTheme="minorHAnsi" w:cstheme="minorHAnsi"/>
                <w:i/>
                <w:sz w:val="18"/>
                <w:szCs w:val="18"/>
              </w:rPr>
              <w:t>Mean per patient</w:t>
            </w:r>
          </w:p>
        </w:tc>
        <w:tc>
          <w:tcPr>
            <w:tcW w:w="957" w:type="pct"/>
          </w:tcPr>
          <w:p w14:paraId="71590938" w14:textId="099761F2" w:rsidR="00FF6A7D" w:rsidRPr="003B73DB" w:rsidRDefault="009830A4"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1.3</w:t>
            </w:r>
          </w:p>
        </w:tc>
        <w:tc>
          <w:tcPr>
            <w:tcW w:w="1384" w:type="pct"/>
          </w:tcPr>
          <w:p w14:paraId="7FC3AEDD" w14:textId="777F6D1F" w:rsidR="00FF6A7D" w:rsidRPr="003B73DB" w:rsidRDefault="00290C0D" w:rsidP="00DA1DAD">
            <w:pPr>
              <w:rPr>
                <w:rFonts w:asciiTheme="minorHAnsi" w:hAnsiTheme="minorHAnsi" w:cstheme="minorHAnsi"/>
                <w:sz w:val="18"/>
                <w:szCs w:val="18"/>
              </w:rPr>
            </w:pPr>
            <w:r w:rsidRPr="003B73DB">
              <w:rPr>
                <w:rFonts w:asciiTheme="minorHAnsi" w:hAnsiTheme="minorHAnsi" w:cstheme="minorHAnsi"/>
                <w:sz w:val="18"/>
                <w:szCs w:val="18"/>
              </w:rPr>
              <w:t>1.1</w:t>
            </w:r>
            <w:r w:rsidR="000E2E09" w:rsidRPr="003B73DB">
              <w:rPr>
                <w:rFonts w:asciiTheme="minorHAnsi" w:hAnsiTheme="minorHAnsi" w:cstheme="minorHAnsi"/>
                <w:sz w:val="18"/>
                <w:szCs w:val="18"/>
              </w:rPr>
              <w:t>–</w:t>
            </w:r>
            <w:r w:rsidRPr="003B73DB">
              <w:rPr>
                <w:rFonts w:asciiTheme="minorHAnsi" w:hAnsiTheme="minorHAnsi" w:cstheme="minorHAnsi"/>
                <w:sz w:val="18"/>
                <w:szCs w:val="18"/>
              </w:rPr>
              <w:t>1.5</w:t>
            </w:r>
          </w:p>
        </w:tc>
      </w:tr>
      <w:tr w:rsidR="00FF6A7D" w:rsidRPr="003B73DB" w14:paraId="339AE8BE" w14:textId="77777777" w:rsidTr="009B7862">
        <w:trPr>
          <w:trHeight w:val="274"/>
        </w:trPr>
        <w:tc>
          <w:tcPr>
            <w:tcW w:w="2659" w:type="pct"/>
            <w:noWrap/>
          </w:tcPr>
          <w:p w14:paraId="6D571230" w14:textId="77777777" w:rsidR="00FF6A7D" w:rsidRPr="003B73DB" w:rsidRDefault="00FF6A7D" w:rsidP="00DA1DAD">
            <w:pPr>
              <w:rPr>
                <w:rFonts w:asciiTheme="minorHAnsi" w:hAnsiTheme="minorHAnsi" w:cstheme="minorHAnsi"/>
                <w:b/>
                <w:i/>
                <w:sz w:val="18"/>
                <w:szCs w:val="18"/>
              </w:rPr>
            </w:pPr>
            <w:r w:rsidRPr="003B73DB">
              <w:rPr>
                <w:rFonts w:asciiTheme="minorHAnsi" w:hAnsiTheme="minorHAnsi" w:cstheme="minorHAnsi"/>
                <w:i/>
                <w:sz w:val="18"/>
                <w:szCs w:val="18"/>
              </w:rPr>
              <w:t>Range (min-max)</w:t>
            </w:r>
          </w:p>
        </w:tc>
        <w:tc>
          <w:tcPr>
            <w:tcW w:w="957" w:type="pct"/>
          </w:tcPr>
          <w:p w14:paraId="4061BCC4" w14:textId="0425D8FB" w:rsidR="00FF6A7D" w:rsidRPr="003B73DB" w:rsidRDefault="00A767FE"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0.0 </w:t>
            </w:r>
            <w:r w:rsidR="002A3CB0" w:rsidRPr="003B73DB">
              <w:rPr>
                <w:rFonts w:asciiTheme="minorHAnsi" w:eastAsia="Calibri" w:hAnsiTheme="minorHAnsi" w:cstheme="minorHAnsi"/>
                <w:sz w:val="18"/>
                <w:szCs w:val="18"/>
              </w:rPr>
              <w:t>–</w:t>
            </w:r>
            <w:r w:rsidRPr="003B73DB">
              <w:rPr>
                <w:rFonts w:asciiTheme="minorHAnsi" w:eastAsia="Calibri" w:hAnsiTheme="minorHAnsi" w:cstheme="minorHAnsi"/>
                <w:sz w:val="18"/>
                <w:szCs w:val="18"/>
              </w:rPr>
              <w:t xml:space="preserve"> </w:t>
            </w:r>
            <w:r w:rsidR="002A3CB0" w:rsidRPr="003B73DB">
              <w:rPr>
                <w:rFonts w:asciiTheme="minorHAnsi" w:eastAsia="Calibri" w:hAnsiTheme="minorHAnsi" w:cstheme="minorHAnsi"/>
                <w:sz w:val="18"/>
                <w:szCs w:val="18"/>
              </w:rPr>
              <w:t>3.0</w:t>
            </w:r>
          </w:p>
        </w:tc>
        <w:tc>
          <w:tcPr>
            <w:tcW w:w="1384" w:type="pct"/>
          </w:tcPr>
          <w:p w14:paraId="00937277" w14:textId="77777777" w:rsidR="00FF6A7D" w:rsidRPr="003B73DB" w:rsidRDefault="00FF6A7D" w:rsidP="00DA1DAD">
            <w:pPr>
              <w:rPr>
                <w:rFonts w:asciiTheme="minorHAnsi" w:hAnsiTheme="minorHAnsi" w:cstheme="minorHAnsi"/>
                <w:sz w:val="18"/>
                <w:szCs w:val="18"/>
              </w:rPr>
            </w:pPr>
          </w:p>
        </w:tc>
      </w:tr>
      <w:tr w:rsidR="00FF6A7D" w:rsidRPr="003B73DB" w14:paraId="704271AB" w14:textId="77777777" w:rsidTr="009B7862">
        <w:trPr>
          <w:trHeight w:val="274"/>
        </w:trPr>
        <w:tc>
          <w:tcPr>
            <w:tcW w:w="2659" w:type="pct"/>
            <w:noWrap/>
          </w:tcPr>
          <w:p w14:paraId="58DF8CA0" w14:textId="65A3A115" w:rsidR="00FF6A7D" w:rsidRPr="003B73DB" w:rsidRDefault="00204DD4" w:rsidP="00DA1DAD">
            <w:pPr>
              <w:rPr>
                <w:rFonts w:asciiTheme="minorHAnsi" w:hAnsiTheme="minorHAnsi" w:cstheme="minorHAnsi"/>
                <w:b/>
                <w:bCs/>
                <w:sz w:val="18"/>
                <w:szCs w:val="18"/>
              </w:rPr>
            </w:pPr>
            <w:r w:rsidRPr="003B73DB">
              <w:rPr>
                <w:rFonts w:asciiTheme="minorHAnsi" w:hAnsiTheme="minorHAnsi" w:cstheme="minorHAnsi"/>
                <w:b/>
                <w:bCs/>
                <w:sz w:val="18"/>
                <w:szCs w:val="18"/>
              </w:rPr>
              <w:t>T</w:t>
            </w:r>
            <w:r w:rsidR="00FF6A7D" w:rsidRPr="003B73DB">
              <w:rPr>
                <w:rFonts w:asciiTheme="minorHAnsi" w:hAnsiTheme="minorHAnsi" w:cstheme="minorHAnsi"/>
                <w:b/>
                <w:bCs/>
                <w:sz w:val="18"/>
                <w:szCs w:val="18"/>
              </w:rPr>
              <w:t xml:space="preserve">otal prescriptions </w:t>
            </w:r>
          </w:p>
        </w:tc>
        <w:tc>
          <w:tcPr>
            <w:tcW w:w="957" w:type="pct"/>
          </w:tcPr>
          <w:p w14:paraId="1322C609" w14:textId="2C76C52A" w:rsidR="00FF6A7D" w:rsidRPr="003B73DB" w:rsidRDefault="00060686"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52,935</w:t>
            </w:r>
          </w:p>
        </w:tc>
        <w:tc>
          <w:tcPr>
            <w:tcW w:w="1384" w:type="pct"/>
          </w:tcPr>
          <w:p w14:paraId="3813F247" w14:textId="77777777" w:rsidR="00FF6A7D" w:rsidRPr="003B73DB" w:rsidRDefault="00FF6A7D" w:rsidP="00DA1DAD">
            <w:pPr>
              <w:rPr>
                <w:rFonts w:asciiTheme="minorHAnsi" w:hAnsiTheme="minorHAnsi" w:cstheme="minorHAnsi"/>
                <w:sz w:val="18"/>
                <w:szCs w:val="18"/>
              </w:rPr>
            </w:pPr>
          </w:p>
        </w:tc>
      </w:tr>
      <w:tr w:rsidR="00FF6A7D" w:rsidRPr="003B73DB" w14:paraId="6BADD366" w14:textId="77777777" w:rsidTr="009B7862">
        <w:trPr>
          <w:trHeight w:val="274"/>
        </w:trPr>
        <w:tc>
          <w:tcPr>
            <w:tcW w:w="2659" w:type="pct"/>
            <w:noWrap/>
          </w:tcPr>
          <w:p w14:paraId="400FB232" w14:textId="77777777" w:rsidR="00FF6A7D" w:rsidRPr="003B73DB" w:rsidRDefault="00FF6A7D" w:rsidP="00DA1DAD">
            <w:pPr>
              <w:rPr>
                <w:rFonts w:asciiTheme="minorHAnsi" w:hAnsiTheme="minorHAnsi" w:cstheme="minorHAnsi"/>
                <w:b/>
                <w:i/>
                <w:sz w:val="18"/>
                <w:szCs w:val="18"/>
              </w:rPr>
            </w:pPr>
            <w:r w:rsidRPr="003B73DB">
              <w:rPr>
                <w:rFonts w:asciiTheme="minorHAnsi" w:hAnsiTheme="minorHAnsi" w:cstheme="minorHAnsi"/>
                <w:i/>
                <w:sz w:val="18"/>
                <w:szCs w:val="18"/>
              </w:rPr>
              <w:t xml:space="preserve">Mean </w:t>
            </w:r>
          </w:p>
        </w:tc>
        <w:tc>
          <w:tcPr>
            <w:tcW w:w="957" w:type="pct"/>
          </w:tcPr>
          <w:p w14:paraId="3533F26B" w14:textId="04D6DB2D" w:rsidR="00FF6A7D" w:rsidRPr="003B73DB" w:rsidRDefault="0091307A"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13.1</w:t>
            </w:r>
          </w:p>
        </w:tc>
        <w:tc>
          <w:tcPr>
            <w:tcW w:w="1384" w:type="pct"/>
          </w:tcPr>
          <w:p w14:paraId="24E7CCF0" w14:textId="6314C1F7" w:rsidR="00FF6A7D" w:rsidRPr="003B73DB" w:rsidRDefault="00E9346D" w:rsidP="00DA1DAD">
            <w:pPr>
              <w:rPr>
                <w:rFonts w:asciiTheme="minorHAnsi" w:hAnsiTheme="minorHAnsi" w:cstheme="minorHAnsi"/>
                <w:sz w:val="18"/>
                <w:szCs w:val="18"/>
              </w:rPr>
            </w:pPr>
            <w:r w:rsidRPr="003B73DB">
              <w:rPr>
                <w:rFonts w:asciiTheme="minorHAnsi" w:hAnsiTheme="minorHAnsi" w:cstheme="minorHAnsi"/>
                <w:sz w:val="18"/>
                <w:szCs w:val="18"/>
              </w:rPr>
              <w:t>11.4–14.7</w:t>
            </w:r>
          </w:p>
        </w:tc>
      </w:tr>
      <w:tr w:rsidR="00FF6A7D" w:rsidRPr="003B73DB" w14:paraId="7530EA5D" w14:textId="77777777" w:rsidTr="009B7862">
        <w:trPr>
          <w:trHeight w:val="274"/>
        </w:trPr>
        <w:tc>
          <w:tcPr>
            <w:tcW w:w="2659" w:type="pct"/>
            <w:noWrap/>
          </w:tcPr>
          <w:p w14:paraId="0693E373" w14:textId="77777777" w:rsidR="00FF6A7D" w:rsidRPr="003B73DB" w:rsidRDefault="00FF6A7D" w:rsidP="00DA1DAD">
            <w:pPr>
              <w:rPr>
                <w:rFonts w:asciiTheme="minorHAnsi" w:hAnsiTheme="minorHAnsi" w:cstheme="minorHAnsi"/>
                <w:b/>
                <w:i/>
                <w:sz w:val="18"/>
                <w:szCs w:val="18"/>
              </w:rPr>
            </w:pPr>
            <w:r w:rsidRPr="003B73DB">
              <w:rPr>
                <w:rFonts w:asciiTheme="minorHAnsi" w:hAnsiTheme="minorHAnsi" w:cstheme="minorHAnsi"/>
                <w:i/>
                <w:sz w:val="18"/>
                <w:szCs w:val="18"/>
              </w:rPr>
              <w:t>Median (IQR)</w:t>
            </w:r>
          </w:p>
        </w:tc>
        <w:tc>
          <w:tcPr>
            <w:tcW w:w="957" w:type="pct"/>
          </w:tcPr>
          <w:p w14:paraId="72895BC3" w14:textId="59957975" w:rsidR="00FF6A7D" w:rsidRPr="003B73DB" w:rsidRDefault="0091307A"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8.7 (</w:t>
            </w:r>
            <w:r w:rsidR="00395763" w:rsidRPr="003B73DB">
              <w:rPr>
                <w:rFonts w:asciiTheme="minorHAnsi" w:eastAsia="Calibri" w:hAnsiTheme="minorHAnsi" w:cstheme="minorHAnsi"/>
                <w:sz w:val="18"/>
                <w:szCs w:val="18"/>
              </w:rPr>
              <w:t>2.9-17.9)</w:t>
            </w:r>
          </w:p>
        </w:tc>
        <w:tc>
          <w:tcPr>
            <w:tcW w:w="1384" w:type="pct"/>
          </w:tcPr>
          <w:p w14:paraId="1A922F65" w14:textId="77777777" w:rsidR="00FF6A7D" w:rsidRPr="003B73DB" w:rsidRDefault="00FF6A7D" w:rsidP="00DA1DAD">
            <w:pPr>
              <w:rPr>
                <w:rFonts w:asciiTheme="minorHAnsi" w:hAnsiTheme="minorHAnsi" w:cstheme="minorHAnsi"/>
                <w:sz w:val="18"/>
                <w:szCs w:val="18"/>
              </w:rPr>
            </w:pPr>
          </w:p>
        </w:tc>
      </w:tr>
      <w:tr w:rsidR="00FF6A7D" w:rsidRPr="003B73DB" w14:paraId="3D872480" w14:textId="77777777" w:rsidTr="009B7862">
        <w:trPr>
          <w:trHeight w:val="274"/>
        </w:trPr>
        <w:tc>
          <w:tcPr>
            <w:tcW w:w="2659" w:type="pct"/>
            <w:shd w:val="clear" w:color="auto" w:fill="auto"/>
            <w:noWrap/>
          </w:tcPr>
          <w:p w14:paraId="709BE639" w14:textId="77777777" w:rsidR="00FF6A7D" w:rsidRPr="003B73DB" w:rsidRDefault="00FF6A7D" w:rsidP="00DA1DAD">
            <w:pPr>
              <w:rPr>
                <w:rFonts w:asciiTheme="minorHAnsi" w:hAnsiTheme="minorHAnsi" w:cstheme="minorHAnsi"/>
                <w:b/>
                <w:i/>
                <w:sz w:val="18"/>
                <w:szCs w:val="18"/>
              </w:rPr>
            </w:pPr>
            <w:r w:rsidRPr="003B73DB">
              <w:rPr>
                <w:rFonts w:asciiTheme="minorHAnsi" w:hAnsiTheme="minorHAnsi" w:cstheme="minorHAnsi"/>
                <w:i/>
                <w:sz w:val="18"/>
                <w:szCs w:val="18"/>
              </w:rPr>
              <w:t>Number of scripts per person-year</w:t>
            </w:r>
          </w:p>
        </w:tc>
        <w:tc>
          <w:tcPr>
            <w:tcW w:w="2341" w:type="pct"/>
            <w:gridSpan w:val="2"/>
            <w:shd w:val="clear" w:color="auto" w:fill="auto"/>
          </w:tcPr>
          <w:p w14:paraId="27DBFD0A" w14:textId="1DDD56F0" w:rsidR="00FF6A7D" w:rsidRPr="003B73DB" w:rsidRDefault="00DF2E41" w:rsidP="00DA1DAD">
            <w:pPr>
              <w:rPr>
                <w:rFonts w:asciiTheme="minorHAnsi" w:hAnsiTheme="minorHAnsi" w:cstheme="minorHAnsi"/>
                <w:sz w:val="18"/>
                <w:szCs w:val="18"/>
              </w:rPr>
            </w:pPr>
            <w:r w:rsidRPr="003B73DB">
              <w:rPr>
                <w:rFonts w:asciiTheme="minorHAnsi" w:hAnsiTheme="minorHAnsi" w:cstheme="minorHAnsi"/>
                <w:sz w:val="18"/>
                <w:szCs w:val="18"/>
              </w:rPr>
              <w:t>9.7</w:t>
            </w:r>
            <w:r w:rsidR="00B94E1E" w:rsidRPr="003B73DB">
              <w:rPr>
                <w:rFonts w:asciiTheme="minorHAnsi" w:hAnsiTheme="minorHAnsi" w:cstheme="minorHAnsi"/>
                <w:sz w:val="18"/>
                <w:szCs w:val="18"/>
              </w:rPr>
              <w:t xml:space="preserve"> scripts per person-year</w:t>
            </w:r>
          </w:p>
        </w:tc>
      </w:tr>
      <w:tr w:rsidR="00FF6A7D" w:rsidRPr="003B73DB" w14:paraId="4FCFBEE2" w14:textId="77777777" w:rsidTr="009B7862">
        <w:trPr>
          <w:trHeight w:val="274"/>
        </w:trPr>
        <w:tc>
          <w:tcPr>
            <w:tcW w:w="2659" w:type="pct"/>
            <w:noWrap/>
          </w:tcPr>
          <w:p w14:paraId="0490215D" w14:textId="77777777" w:rsidR="00FF6A7D" w:rsidRPr="003B73DB" w:rsidRDefault="00FF6A7D" w:rsidP="00DA1DAD">
            <w:pPr>
              <w:rPr>
                <w:rFonts w:asciiTheme="minorHAnsi" w:hAnsiTheme="minorHAnsi" w:cstheme="minorHAnsi"/>
                <w:b/>
                <w:bCs/>
                <w:sz w:val="18"/>
                <w:szCs w:val="18"/>
              </w:rPr>
            </w:pPr>
            <w:r w:rsidRPr="003B73DB">
              <w:rPr>
                <w:rFonts w:asciiTheme="minorHAnsi" w:hAnsiTheme="minorHAnsi" w:cstheme="minorHAnsi"/>
                <w:b/>
                <w:bCs/>
                <w:sz w:val="18"/>
                <w:szCs w:val="18"/>
              </w:rPr>
              <w:t xml:space="preserve">Duration (person-days) of </w:t>
            </w:r>
            <w:proofErr w:type="spellStart"/>
            <w:r w:rsidRPr="003B73DB">
              <w:rPr>
                <w:rFonts w:asciiTheme="minorHAnsi" w:hAnsiTheme="minorHAnsi" w:cstheme="minorHAnsi"/>
                <w:b/>
                <w:bCs/>
                <w:sz w:val="18"/>
                <w:szCs w:val="18"/>
              </w:rPr>
              <w:t>PrEP</w:t>
            </w:r>
            <w:proofErr w:type="spellEnd"/>
            <w:r w:rsidRPr="003B73DB">
              <w:rPr>
                <w:rFonts w:asciiTheme="minorHAnsi" w:hAnsiTheme="minorHAnsi" w:cstheme="minorHAnsi"/>
                <w:b/>
                <w:bCs/>
                <w:sz w:val="18"/>
                <w:szCs w:val="18"/>
              </w:rPr>
              <w:t xml:space="preserve"> exposure</w:t>
            </w:r>
          </w:p>
        </w:tc>
        <w:tc>
          <w:tcPr>
            <w:tcW w:w="957" w:type="pct"/>
          </w:tcPr>
          <w:p w14:paraId="285C9E9D" w14:textId="429A7BC7" w:rsidR="00FF6A7D" w:rsidRPr="003B73DB" w:rsidRDefault="000751C6" w:rsidP="00AD4B26">
            <w:pPr>
              <w:rPr>
                <w:rFonts w:asciiTheme="minorHAnsi" w:eastAsia="Calibri" w:hAnsiTheme="minorHAnsi" w:cstheme="minorHAnsi"/>
                <w:sz w:val="18"/>
                <w:szCs w:val="18"/>
              </w:rPr>
            </w:pPr>
            <w:r w:rsidRPr="003B73DB">
              <w:rPr>
                <w:rFonts w:asciiTheme="minorHAnsi" w:eastAsia="Calibri" w:hAnsiTheme="minorHAnsi" w:cstheme="minorHAnsi"/>
                <w:sz w:val="18"/>
                <w:szCs w:val="18"/>
              </w:rPr>
              <w:t>1,826,988</w:t>
            </w:r>
          </w:p>
        </w:tc>
        <w:tc>
          <w:tcPr>
            <w:tcW w:w="1384" w:type="pct"/>
          </w:tcPr>
          <w:p w14:paraId="043DBEDC" w14:textId="77777777" w:rsidR="00FF6A7D" w:rsidRPr="003B73DB" w:rsidRDefault="00FF6A7D" w:rsidP="00DA1DAD">
            <w:pPr>
              <w:rPr>
                <w:rFonts w:asciiTheme="minorHAnsi" w:hAnsiTheme="minorHAnsi" w:cstheme="minorHAnsi"/>
                <w:sz w:val="18"/>
                <w:szCs w:val="18"/>
              </w:rPr>
            </w:pPr>
          </w:p>
        </w:tc>
      </w:tr>
      <w:tr w:rsidR="00FF6A7D" w:rsidRPr="003B73DB" w14:paraId="721E7B42" w14:textId="77777777" w:rsidTr="009B7862">
        <w:trPr>
          <w:trHeight w:val="274"/>
        </w:trPr>
        <w:tc>
          <w:tcPr>
            <w:tcW w:w="2659" w:type="pct"/>
            <w:noWrap/>
          </w:tcPr>
          <w:p w14:paraId="6FDAD072" w14:textId="77777777" w:rsidR="00FF6A7D" w:rsidRPr="003B73DB" w:rsidRDefault="00FF6A7D" w:rsidP="00DA1DAD">
            <w:pPr>
              <w:rPr>
                <w:rFonts w:asciiTheme="minorHAnsi" w:hAnsiTheme="minorHAnsi" w:cstheme="minorHAnsi"/>
                <w:sz w:val="18"/>
                <w:szCs w:val="18"/>
              </w:rPr>
            </w:pPr>
            <w:r w:rsidRPr="003B73DB">
              <w:rPr>
                <w:rFonts w:asciiTheme="minorHAnsi" w:hAnsiTheme="minorHAnsi" w:cstheme="minorHAnsi"/>
                <w:i/>
                <w:sz w:val="18"/>
                <w:szCs w:val="18"/>
              </w:rPr>
              <w:t xml:space="preserve">Mean </w:t>
            </w:r>
          </w:p>
        </w:tc>
        <w:tc>
          <w:tcPr>
            <w:tcW w:w="957" w:type="pct"/>
          </w:tcPr>
          <w:p w14:paraId="387B9848" w14:textId="7AA957D6" w:rsidR="00FF6A7D" w:rsidRPr="003B73DB" w:rsidRDefault="00DF2E41"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451</w:t>
            </w:r>
          </w:p>
        </w:tc>
        <w:tc>
          <w:tcPr>
            <w:tcW w:w="1384" w:type="pct"/>
          </w:tcPr>
          <w:p w14:paraId="788DC729" w14:textId="45CAECBD" w:rsidR="007C6CD5" w:rsidRPr="003B73DB" w:rsidRDefault="007C6CD5" w:rsidP="00DA1DAD">
            <w:pPr>
              <w:rPr>
                <w:rFonts w:asciiTheme="minorHAnsi" w:hAnsiTheme="minorHAnsi" w:cstheme="minorHAnsi"/>
                <w:sz w:val="18"/>
                <w:szCs w:val="18"/>
              </w:rPr>
            </w:pPr>
            <w:r w:rsidRPr="003B73DB">
              <w:rPr>
                <w:rFonts w:asciiTheme="minorHAnsi" w:hAnsiTheme="minorHAnsi" w:cstheme="minorHAnsi"/>
                <w:sz w:val="18"/>
                <w:szCs w:val="18"/>
              </w:rPr>
              <w:t>383</w:t>
            </w:r>
            <w:r w:rsidR="000E2E09" w:rsidRPr="003B73DB">
              <w:rPr>
                <w:rFonts w:asciiTheme="minorHAnsi" w:hAnsiTheme="minorHAnsi" w:cstheme="minorHAnsi"/>
                <w:sz w:val="18"/>
                <w:szCs w:val="18"/>
              </w:rPr>
              <w:t>–</w:t>
            </w:r>
            <w:r w:rsidRPr="003B73DB">
              <w:rPr>
                <w:rFonts w:asciiTheme="minorHAnsi" w:hAnsiTheme="minorHAnsi" w:cstheme="minorHAnsi"/>
                <w:sz w:val="18"/>
                <w:szCs w:val="18"/>
              </w:rPr>
              <w:t>518</w:t>
            </w:r>
          </w:p>
        </w:tc>
      </w:tr>
      <w:tr w:rsidR="00FF6A7D" w:rsidRPr="003B73DB" w14:paraId="3BCBA5FB" w14:textId="77777777" w:rsidTr="009B7862">
        <w:trPr>
          <w:trHeight w:val="274"/>
        </w:trPr>
        <w:tc>
          <w:tcPr>
            <w:tcW w:w="2659" w:type="pct"/>
            <w:noWrap/>
          </w:tcPr>
          <w:p w14:paraId="166B8D7D" w14:textId="77777777" w:rsidR="00FF6A7D" w:rsidRPr="003B73DB" w:rsidRDefault="00FF6A7D" w:rsidP="00DA1DAD">
            <w:pPr>
              <w:rPr>
                <w:rFonts w:asciiTheme="minorHAnsi" w:hAnsiTheme="minorHAnsi" w:cstheme="minorHAnsi"/>
                <w:sz w:val="18"/>
                <w:szCs w:val="18"/>
              </w:rPr>
            </w:pPr>
            <w:r w:rsidRPr="003B73DB">
              <w:rPr>
                <w:rFonts w:asciiTheme="minorHAnsi" w:hAnsiTheme="minorHAnsi" w:cstheme="minorHAnsi"/>
                <w:i/>
                <w:sz w:val="18"/>
                <w:szCs w:val="18"/>
              </w:rPr>
              <w:t>Median (IQR)</w:t>
            </w:r>
          </w:p>
        </w:tc>
        <w:tc>
          <w:tcPr>
            <w:tcW w:w="957" w:type="pct"/>
          </w:tcPr>
          <w:p w14:paraId="371FA74A" w14:textId="20FDC4A7" w:rsidR="00FF6A7D" w:rsidRPr="003B73DB" w:rsidRDefault="00564429"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392 (179 </w:t>
            </w:r>
            <w:r w:rsidR="003C26C0" w:rsidRPr="003B73DB">
              <w:rPr>
                <w:rFonts w:asciiTheme="minorHAnsi" w:eastAsia="Calibri" w:hAnsiTheme="minorHAnsi" w:cstheme="minorHAnsi"/>
                <w:sz w:val="18"/>
                <w:szCs w:val="18"/>
              </w:rPr>
              <w:t>–</w:t>
            </w:r>
            <w:r w:rsidRPr="003B73DB">
              <w:rPr>
                <w:rFonts w:asciiTheme="minorHAnsi" w:eastAsia="Calibri" w:hAnsiTheme="minorHAnsi" w:cstheme="minorHAnsi"/>
                <w:sz w:val="18"/>
                <w:szCs w:val="18"/>
              </w:rPr>
              <w:t xml:space="preserve"> </w:t>
            </w:r>
            <w:r w:rsidR="003C26C0" w:rsidRPr="003B73DB">
              <w:rPr>
                <w:rFonts w:asciiTheme="minorHAnsi" w:eastAsia="Calibri" w:hAnsiTheme="minorHAnsi" w:cstheme="minorHAnsi"/>
                <w:sz w:val="18"/>
                <w:szCs w:val="18"/>
              </w:rPr>
              <w:t>642)</w:t>
            </w:r>
          </w:p>
        </w:tc>
        <w:tc>
          <w:tcPr>
            <w:tcW w:w="1384" w:type="pct"/>
          </w:tcPr>
          <w:p w14:paraId="5461822C" w14:textId="77777777" w:rsidR="00FF6A7D" w:rsidRPr="003B73DB" w:rsidRDefault="00FF6A7D" w:rsidP="00DA1DAD">
            <w:pPr>
              <w:rPr>
                <w:rFonts w:asciiTheme="minorHAnsi" w:hAnsiTheme="minorHAnsi" w:cstheme="minorHAnsi"/>
                <w:sz w:val="18"/>
                <w:szCs w:val="18"/>
              </w:rPr>
            </w:pPr>
          </w:p>
        </w:tc>
      </w:tr>
      <w:tr w:rsidR="00FF6A7D" w:rsidRPr="003B73DB" w14:paraId="0A9BDC2E" w14:textId="77777777" w:rsidTr="009B7862">
        <w:trPr>
          <w:trHeight w:val="274"/>
        </w:trPr>
        <w:tc>
          <w:tcPr>
            <w:tcW w:w="2659" w:type="pct"/>
            <w:noWrap/>
          </w:tcPr>
          <w:p w14:paraId="0EAB596A" w14:textId="42F3E453" w:rsidR="00FF6A7D" w:rsidRPr="003B73DB" w:rsidRDefault="00FF6A7D" w:rsidP="00DA1DAD">
            <w:pPr>
              <w:rPr>
                <w:rFonts w:asciiTheme="minorHAnsi" w:hAnsiTheme="minorHAnsi" w:cstheme="minorHAnsi"/>
                <w:sz w:val="18"/>
                <w:szCs w:val="18"/>
              </w:rPr>
            </w:pPr>
            <w:r w:rsidRPr="003B73DB">
              <w:rPr>
                <w:rFonts w:asciiTheme="minorHAnsi" w:hAnsiTheme="minorHAnsi" w:cstheme="minorHAnsi"/>
                <w:sz w:val="18"/>
                <w:szCs w:val="18"/>
              </w:rPr>
              <w:t>Mean time to first discontinuation</w:t>
            </w:r>
          </w:p>
        </w:tc>
        <w:tc>
          <w:tcPr>
            <w:tcW w:w="957" w:type="pct"/>
          </w:tcPr>
          <w:p w14:paraId="5E91F912" w14:textId="179B1194" w:rsidR="00FF6A7D" w:rsidRPr="003B73DB" w:rsidRDefault="00FF6A7D" w:rsidP="00DA1DAD">
            <w:pPr>
              <w:rPr>
                <w:rFonts w:asciiTheme="minorHAnsi" w:eastAsia="Calibri" w:hAnsiTheme="minorHAnsi" w:cstheme="minorHAnsi"/>
                <w:sz w:val="18"/>
                <w:szCs w:val="18"/>
              </w:rPr>
            </w:pPr>
          </w:p>
        </w:tc>
        <w:tc>
          <w:tcPr>
            <w:tcW w:w="1384" w:type="pct"/>
          </w:tcPr>
          <w:p w14:paraId="210CFEE8" w14:textId="77777777" w:rsidR="00FF6A7D" w:rsidRPr="003B73DB" w:rsidRDefault="00FF6A7D" w:rsidP="00DA1DAD">
            <w:pPr>
              <w:rPr>
                <w:rFonts w:asciiTheme="minorHAnsi" w:hAnsiTheme="minorHAnsi" w:cstheme="minorHAnsi"/>
                <w:sz w:val="18"/>
                <w:szCs w:val="18"/>
              </w:rPr>
            </w:pPr>
          </w:p>
        </w:tc>
      </w:tr>
      <w:tr w:rsidR="00FF6A7D" w:rsidRPr="003B73DB" w14:paraId="3F28D7E5" w14:textId="77777777" w:rsidTr="009B7862">
        <w:trPr>
          <w:trHeight w:val="274"/>
        </w:trPr>
        <w:tc>
          <w:tcPr>
            <w:tcW w:w="2659" w:type="pct"/>
            <w:noWrap/>
          </w:tcPr>
          <w:p w14:paraId="185A98A5" w14:textId="77777777" w:rsidR="00FF6A7D" w:rsidRPr="003B73DB" w:rsidRDefault="00FF6A7D" w:rsidP="00DA1DAD">
            <w:pPr>
              <w:rPr>
                <w:rFonts w:asciiTheme="minorHAnsi" w:hAnsiTheme="minorHAnsi" w:cstheme="minorHAnsi"/>
                <w:b/>
                <w:i/>
                <w:sz w:val="18"/>
                <w:szCs w:val="18"/>
              </w:rPr>
            </w:pPr>
            <w:r w:rsidRPr="003B73DB">
              <w:rPr>
                <w:rFonts w:asciiTheme="minorHAnsi" w:hAnsiTheme="minorHAnsi" w:cstheme="minorHAnsi"/>
                <w:i/>
                <w:sz w:val="18"/>
                <w:szCs w:val="18"/>
              </w:rPr>
              <w:t>Person-days to discontinuation (mean)*</w:t>
            </w:r>
          </w:p>
        </w:tc>
        <w:tc>
          <w:tcPr>
            <w:tcW w:w="957" w:type="pct"/>
          </w:tcPr>
          <w:p w14:paraId="669EB3CD" w14:textId="32FE0939" w:rsidR="00FF6A7D" w:rsidRPr="003B73DB" w:rsidRDefault="000A70C5"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307</w:t>
            </w:r>
          </w:p>
        </w:tc>
        <w:tc>
          <w:tcPr>
            <w:tcW w:w="1384" w:type="pct"/>
          </w:tcPr>
          <w:p w14:paraId="7164B2B6" w14:textId="44495DE6" w:rsidR="00FF6A7D" w:rsidRPr="003B73DB" w:rsidRDefault="00E34FDE" w:rsidP="00DA1DAD">
            <w:pPr>
              <w:rPr>
                <w:rFonts w:asciiTheme="minorHAnsi" w:hAnsiTheme="minorHAnsi" w:cstheme="minorHAnsi"/>
                <w:sz w:val="18"/>
                <w:szCs w:val="18"/>
              </w:rPr>
            </w:pPr>
            <w:r w:rsidRPr="003B73DB">
              <w:rPr>
                <w:rFonts w:asciiTheme="minorHAnsi" w:hAnsiTheme="minorHAnsi" w:cstheme="minorHAnsi"/>
                <w:sz w:val="18"/>
                <w:szCs w:val="18"/>
              </w:rPr>
              <w:t>282</w:t>
            </w:r>
            <w:r w:rsidR="000E2E09" w:rsidRPr="003B73DB">
              <w:rPr>
                <w:rFonts w:asciiTheme="minorHAnsi" w:hAnsiTheme="minorHAnsi" w:cstheme="minorHAnsi"/>
                <w:sz w:val="18"/>
                <w:szCs w:val="18"/>
              </w:rPr>
              <w:t>–</w:t>
            </w:r>
            <w:r w:rsidRPr="003B73DB">
              <w:rPr>
                <w:rFonts w:asciiTheme="minorHAnsi" w:hAnsiTheme="minorHAnsi" w:cstheme="minorHAnsi"/>
                <w:sz w:val="18"/>
                <w:szCs w:val="18"/>
              </w:rPr>
              <w:t>332</w:t>
            </w:r>
          </w:p>
        </w:tc>
      </w:tr>
    </w:tbl>
    <w:p w14:paraId="1CEF35B3" w14:textId="7A498A38" w:rsidR="00FF6A7D" w:rsidRPr="003B73DB" w:rsidRDefault="00FF6A7D" w:rsidP="00A07E0F">
      <w:pPr>
        <w:spacing w:after="0"/>
        <w:rPr>
          <w:sz w:val="20"/>
          <w:szCs w:val="20"/>
        </w:rPr>
      </w:pPr>
      <w:r w:rsidRPr="003B73DB">
        <w:rPr>
          <w:sz w:val="20"/>
          <w:szCs w:val="20"/>
        </w:rPr>
        <w:t xml:space="preserve">* The analysis of mean time to first discontinuation of </w:t>
      </w:r>
      <w:proofErr w:type="spellStart"/>
      <w:r w:rsidRPr="003B73DB">
        <w:rPr>
          <w:sz w:val="20"/>
          <w:szCs w:val="20"/>
        </w:rPr>
        <w:t>PrEP</w:t>
      </w:r>
      <w:proofErr w:type="spellEnd"/>
      <w:r w:rsidRPr="003B73DB">
        <w:rPr>
          <w:sz w:val="20"/>
          <w:szCs w:val="20"/>
        </w:rPr>
        <w:t xml:space="preserve"> was restricted to those </w:t>
      </w:r>
      <w:r w:rsidR="00E34FDE" w:rsidRPr="003B73DB">
        <w:rPr>
          <w:sz w:val="20"/>
          <w:szCs w:val="20"/>
        </w:rPr>
        <w:t>1,242</w:t>
      </w:r>
      <w:r w:rsidRPr="003B73DB">
        <w:rPr>
          <w:sz w:val="20"/>
          <w:szCs w:val="20"/>
        </w:rPr>
        <w:t xml:space="preserve"> patients where a true treatment gap could be demonstrated.</w:t>
      </w:r>
    </w:p>
    <w:p w14:paraId="10029FE5" w14:textId="2869CE1C" w:rsidR="008634D8" w:rsidRPr="003B73DB" w:rsidRDefault="008634D8" w:rsidP="00A07E0F">
      <w:pPr>
        <w:shd w:val="clear" w:color="auto" w:fill="FFFFFF" w:themeFill="background1"/>
        <w:spacing w:before="120" w:after="120"/>
        <w:rPr>
          <w:rFonts w:eastAsia="Times New Roman" w:cstheme="minorHAnsi"/>
        </w:rPr>
      </w:pPr>
      <w:r w:rsidRPr="003B73DB">
        <w:rPr>
          <w:rFonts w:eastAsia="Times New Roman" w:cstheme="minorHAnsi"/>
        </w:rPr>
        <w:t xml:space="preserve">According to the dosage instructions recorded by GPs on prescriptions, </w:t>
      </w:r>
      <w:r w:rsidR="004E1A1A" w:rsidRPr="003B73DB">
        <w:rPr>
          <w:rFonts w:eastAsia="Times New Roman" w:cstheme="minorHAnsi"/>
        </w:rPr>
        <w:t xml:space="preserve">186 patients (4.6%) </w:t>
      </w:r>
      <w:r w:rsidR="00DE24BB" w:rsidRPr="003B73DB">
        <w:rPr>
          <w:rFonts w:eastAsia="Times New Roman" w:cstheme="minorHAnsi"/>
        </w:rPr>
        <w:t xml:space="preserve">were prescribed </w:t>
      </w:r>
      <w:r w:rsidR="00F44A89" w:rsidRPr="003B73DB">
        <w:rPr>
          <w:rFonts w:eastAsia="Times New Roman" w:cstheme="minorHAnsi"/>
        </w:rPr>
        <w:t xml:space="preserve">on-demand </w:t>
      </w:r>
      <w:r w:rsidR="00DE24BB" w:rsidRPr="003B73DB">
        <w:rPr>
          <w:rFonts w:eastAsia="Times New Roman" w:cstheme="minorHAnsi"/>
        </w:rPr>
        <w:t xml:space="preserve">use. </w:t>
      </w:r>
      <w:bookmarkStart w:id="28" w:name="_Hlk79403470"/>
      <w:r w:rsidR="00DE24BB" w:rsidRPr="003B73DB">
        <w:rPr>
          <w:rFonts w:eastAsia="Times New Roman" w:cstheme="minorHAnsi"/>
        </w:rPr>
        <w:t xml:space="preserve">According to the dosage instructions recorded by GPs on prescriptions, </w:t>
      </w:r>
      <w:r w:rsidR="004E1A1A" w:rsidRPr="003B73DB">
        <w:rPr>
          <w:rFonts w:eastAsia="Times New Roman" w:cstheme="minorHAnsi"/>
        </w:rPr>
        <w:t>a</w:t>
      </w:r>
      <w:r w:rsidR="00634B93" w:rsidRPr="003B73DB">
        <w:rPr>
          <w:rFonts w:eastAsia="Times New Roman" w:cstheme="minorHAnsi"/>
        </w:rPr>
        <w:t>nd</w:t>
      </w:r>
      <w:r w:rsidRPr="003B73DB">
        <w:rPr>
          <w:rFonts w:eastAsia="Times New Roman" w:cstheme="minorHAnsi"/>
        </w:rPr>
        <w:t xml:space="preserve"> an analysis of gaps between prescriptions, </w:t>
      </w:r>
      <w:r w:rsidR="0055170A" w:rsidRPr="003B73DB">
        <w:rPr>
          <w:rFonts w:eastAsia="Times New Roman" w:cstheme="minorHAnsi"/>
        </w:rPr>
        <w:t>36.3</w:t>
      </w:r>
      <w:r w:rsidR="00326BCB" w:rsidRPr="003B73DB">
        <w:rPr>
          <w:rFonts w:eastAsia="Times New Roman" w:cstheme="minorHAnsi"/>
        </w:rPr>
        <w:t>% were on continuous therapy</w:t>
      </w:r>
      <w:r w:rsidR="0055170A" w:rsidRPr="003B73DB">
        <w:rPr>
          <w:rFonts w:eastAsia="Times New Roman" w:cstheme="minorHAnsi"/>
        </w:rPr>
        <w:t>, 33.4</w:t>
      </w:r>
      <w:r w:rsidR="00326BCB" w:rsidRPr="003B73DB">
        <w:rPr>
          <w:rFonts w:eastAsia="Times New Roman" w:cstheme="minorHAnsi"/>
        </w:rPr>
        <w:t xml:space="preserve">% appeared to have non-continuous </w:t>
      </w:r>
      <w:proofErr w:type="spellStart"/>
      <w:r w:rsidR="00326BCB" w:rsidRPr="003B73DB">
        <w:rPr>
          <w:rFonts w:eastAsia="Times New Roman" w:cstheme="minorHAnsi"/>
        </w:rPr>
        <w:t>PrEP</w:t>
      </w:r>
      <w:proofErr w:type="spellEnd"/>
      <w:r w:rsidR="00326BCB" w:rsidRPr="003B73DB">
        <w:rPr>
          <w:rFonts w:eastAsia="Times New Roman" w:cstheme="minorHAnsi"/>
        </w:rPr>
        <w:t xml:space="preserve"> use</w:t>
      </w:r>
      <w:r w:rsidRPr="003B73DB">
        <w:rPr>
          <w:rFonts w:eastAsia="Times New Roman" w:cstheme="minorHAnsi"/>
        </w:rPr>
        <w:t xml:space="preserve"> </w:t>
      </w:r>
      <w:r w:rsidR="0055170A" w:rsidRPr="003B73DB">
        <w:rPr>
          <w:rFonts w:eastAsia="Times New Roman" w:cstheme="minorHAnsi"/>
        </w:rPr>
        <w:t>and</w:t>
      </w:r>
      <w:r w:rsidRPr="003B73DB">
        <w:rPr>
          <w:rFonts w:eastAsia="Times New Roman" w:cstheme="minorHAnsi"/>
        </w:rPr>
        <w:t xml:space="preserve"> </w:t>
      </w:r>
      <w:r w:rsidR="00F654D1" w:rsidRPr="003B73DB">
        <w:rPr>
          <w:rFonts w:eastAsia="Times New Roman" w:cstheme="minorHAnsi"/>
        </w:rPr>
        <w:t>30</w:t>
      </w:r>
      <w:r w:rsidRPr="003B73DB">
        <w:rPr>
          <w:rFonts w:eastAsia="Times New Roman" w:cstheme="minorHAnsi"/>
        </w:rPr>
        <w:t xml:space="preserve">.3% of patients </w:t>
      </w:r>
      <w:r w:rsidR="00F654D1" w:rsidRPr="003B73DB">
        <w:rPr>
          <w:rFonts w:eastAsia="Times New Roman" w:cstheme="minorHAnsi"/>
        </w:rPr>
        <w:t>had</w:t>
      </w:r>
      <w:r w:rsidRPr="003B73DB">
        <w:rPr>
          <w:rFonts w:eastAsia="Times New Roman" w:cstheme="minorHAnsi"/>
        </w:rPr>
        <w:t xml:space="preserve"> </w:t>
      </w:r>
      <w:r w:rsidR="00326BCB" w:rsidRPr="003B73DB">
        <w:rPr>
          <w:rFonts w:eastAsia="Times New Roman" w:cstheme="minorHAnsi"/>
        </w:rPr>
        <w:t>only</w:t>
      </w:r>
      <w:r w:rsidRPr="003B73DB">
        <w:rPr>
          <w:rFonts w:eastAsia="Times New Roman" w:cstheme="minorHAnsi"/>
        </w:rPr>
        <w:t xml:space="preserve"> one original script for </w:t>
      </w:r>
      <w:proofErr w:type="spellStart"/>
      <w:r w:rsidRPr="003B73DB">
        <w:rPr>
          <w:rFonts w:eastAsia="Times New Roman" w:cstheme="minorHAnsi"/>
        </w:rPr>
        <w:t>PrEP</w:t>
      </w:r>
      <w:proofErr w:type="spellEnd"/>
      <w:r w:rsidRPr="003B73DB">
        <w:rPr>
          <w:rFonts w:eastAsia="Times New Roman" w:cstheme="minorHAnsi"/>
        </w:rPr>
        <w:t xml:space="preserve"> recorded</w:t>
      </w:r>
      <w:r w:rsidR="00326BCB" w:rsidRPr="003B73DB">
        <w:rPr>
          <w:rFonts w:eastAsia="Times New Roman" w:cstheme="minorHAnsi"/>
        </w:rPr>
        <w:t xml:space="preserve"> (not assessable)</w:t>
      </w:r>
      <w:r w:rsidRPr="003B73DB">
        <w:rPr>
          <w:rFonts w:eastAsia="Times New Roman" w:cstheme="minorHAnsi"/>
        </w:rPr>
        <w:t>.</w:t>
      </w:r>
      <w:r w:rsidR="00D542A7" w:rsidRPr="003B73DB">
        <w:rPr>
          <w:rFonts w:eastAsia="Times New Roman" w:cstheme="minorHAnsi"/>
        </w:rPr>
        <w:t xml:space="preserve"> Excluding people who were not assessable</w:t>
      </w:r>
      <w:r w:rsidR="00F44C34" w:rsidRPr="003B73DB">
        <w:rPr>
          <w:rFonts w:eastAsia="Times New Roman" w:cstheme="minorHAnsi"/>
        </w:rPr>
        <w:t xml:space="preserve">, </w:t>
      </w:r>
      <w:r w:rsidR="007B74BF" w:rsidRPr="003B73DB">
        <w:rPr>
          <w:rFonts w:eastAsia="Times New Roman" w:cstheme="minorHAnsi"/>
        </w:rPr>
        <w:lastRenderedPageBreak/>
        <w:t>just over</w:t>
      </w:r>
      <w:r w:rsidR="00B235C9" w:rsidRPr="003B73DB">
        <w:rPr>
          <w:rFonts w:eastAsia="Times New Roman" w:cstheme="minorHAnsi"/>
        </w:rPr>
        <w:t xml:space="preserve"> half </w:t>
      </w:r>
      <w:r w:rsidR="00581530" w:rsidRPr="003B73DB">
        <w:rPr>
          <w:rFonts w:eastAsia="Times New Roman" w:cstheme="minorHAnsi"/>
        </w:rPr>
        <w:t>had</w:t>
      </w:r>
      <w:r w:rsidR="00B235C9" w:rsidRPr="003B73DB">
        <w:rPr>
          <w:rFonts w:eastAsia="Times New Roman" w:cstheme="minorHAnsi"/>
        </w:rPr>
        <w:t xml:space="preserve"> continuous </w:t>
      </w:r>
      <w:r w:rsidR="00581530" w:rsidRPr="003B73DB">
        <w:rPr>
          <w:rFonts w:eastAsia="Times New Roman" w:cstheme="minorHAnsi"/>
        </w:rPr>
        <w:t>use</w:t>
      </w:r>
      <w:r w:rsidR="00E65A28" w:rsidRPr="003B73DB">
        <w:rPr>
          <w:rFonts w:eastAsia="Times New Roman" w:cstheme="minorHAnsi"/>
        </w:rPr>
        <w:t xml:space="preserve"> </w:t>
      </w:r>
      <w:r w:rsidR="00BA087D" w:rsidRPr="003B73DB">
        <w:rPr>
          <w:rFonts w:eastAsia="Times New Roman" w:cstheme="minorHAnsi"/>
        </w:rPr>
        <w:t xml:space="preserve">(52.0%) </w:t>
      </w:r>
      <w:r w:rsidR="00E65A28" w:rsidRPr="003B73DB">
        <w:rPr>
          <w:rFonts w:eastAsia="Times New Roman" w:cstheme="minorHAnsi"/>
        </w:rPr>
        <w:t xml:space="preserve">and </w:t>
      </w:r>
      <w:r w:rsidR="007B74BF" w:rsidRPr="003B73DB">
        <w:rPr>
          <w:rFonts w:eastAsia="Times New Roman" w:cstheme="minorHAnsi"/>
        </w:rPr>
        <w:t xml:space="preserve">just under </w:t>
      </w:r>
      <w:r w:rsidR="00E65A28" w:rsidRPr="003B73DB">
        <w:rPr>
          <w:rFonts w:eastAsia="Times New Roman" w:cstheme="minorHAnsi"/>
        </w:rPr>
        <w:t xml:space="preserve">half </w:t>
      </w:r>
      <w:r w:rsidR="0057193B" w:rsidRPr="003B73DB">
        <w:rPr>
          <w:rFonts w:eastAsia="Times New Roman" w:cstheme="minorHAnsi"/>
        </w:rPr>
        <w:t>had</w:t>
      </w:r>
      <w:r w:rsidR="00BA087D" w:rsidRPr="003B73DB">
        <w:rPr>
          <w:rFonts w:eastAsia="Times New Roman" w:cstheme="minorHAnsi"/>
        </w:rPr>
        <w:t xml:space="preserve"> non-continuous use (48.0%)</w:t>
      </w:r>
      <w:r w:rsidR="009D735F" w:rsidRPr="003B73DB">
        <w:rPr>
          <w:rFonts w:eastAsia="Times New Roman" w:cstheme="minorHAnsi"/>
        </w:rPr>
        <w:t>. (Table 8)</w:t>
      </w:r>
      <w:r w:rsidR="00BA087D" w:rsidRPr="003B73DB">
        <w:rPr>
          <w:rFonts w:eastAsia="Times New Roman" w:cstheme="minorHAnsi"/>
        </w:rPr>
        <w:t xml:space="preserve"> </w:t>
      </w:r>
    </w:p>
    <w:p w14:paraId="4FBCC738" w14:textId="440C59BB" w:rsidR="008634D8" w:rsidRPr="003B73DB" w:rsidRDefault="008634D8" w:rsidP="00D877EE">
      <w:pPr>
        <w:shd w:val="clear" w:color="auto" w:fill="FFFFFF" w:themeFill="background1"/>
        <w:spacing w:before="120" w:after="120"/>
        <w:rPr>
          <w:rFonts w:eastAsia="Times New Roman" w:cstheme="minorHAnsi"/>
        </w:rPr>
      </w:pPr>
      <w:r w:rsidRPr="003B73DB">
        <w:rPr>
          <w:rFonts w:eastAsia="Times New Roman" w:cstheme="minorHAnsi"/>
        </w:rPr>
        <w:t xml:space="preserve">The analysis of </w:t>
      </w:r>
      <w:proofErr w:type="spellStart"/>
      <w:r w:rsidRPr="003B73DB">
        <w:rPr>
          <w:rFonts w:eastAsia="Times New Roman" w:cstheme="minorHAnsi"/>
        </w:rPr>
        <w:t>PrEP</w:t>
      </w:r>
      <w:proofErr w:type="spellEnd"/>
      <w:r w:rsidRPr="003B73DB">
        <w:rPr>
          <w:rFonts w:eastAsia="Times New Roman" w:cstheme="minorHAnsi"/>
        </w:rPr>
        <w:t xml:space="preserve"> user status at the end of the study period (31 </w:t>
      </w:r>
      <w:r w:rsidR="0057193B" w:rsidRPr="003B73DB">
        <w:rPr>
          <w:rFonts w:eastAsia="Times New Roman" w:cstheme="minorHAnsi"/>
        </w:rPr>
        <w:t>March 2021</w:t>
      </w:r>
      <w:r w:rsidRPr="003B73DB">
        <w:rPr>
          <w:rFonts w:eastAsia="Times New Roman" w:cstheme="minorHAnsi"/>
        </w:rPr>
        <w:t xml:space="preserve">) found that </w:t>
      </w:r>
      <w:r w:rsidR="0057193B" w:rsidRPr="003B73DB">
        <w:rPr>
          <w:rFonts w:eastAsia="Times New Roman" w:cstheme="minorHAnsi"/>
        </w:rPr>
        <w:t>48.8</w:t>
      </w:r>
      <w:r w:rsidRPr="003B73DB">
        <w:rPr>
          <w:rFonts w:eastAsia="Times New Roman" w:cstheme="minorHAnsi"/>
        </w:rPr>
        <w:t>% were on active therapy, 19.</w:t>
      </w:r>
      <w:r w:rsidR="0057193B" w:rsidRPr="003B73DB">
        <w:rPr>
          <w:rFonts w:eastAsia="Times New Roman" w:cstheme="minorHAnsi"/>
        </w:rPr>
        <w:t>8</w:t>
      </w:r>
      <w:r w:rsidRPr="003B73DB">
        <w:rPr>
          <w:rFonts w:eastAsia="Times New Roman" w:cstheme="minorHAnsi"/>
        </w:rPr>
        <w:t xml:space="preserve">% had discontinued therapy and </w:t>
      </w:r>
      <w:r w:rsidR="009D735F" w:rsidRPr="003B73DB">
        <w:rPr>
          <w:rFonts w:eastAsia="Times New Roman" w:cstheme="minorHAnsi"/>
        </w:rPr>
        <w:t>31.4</w:t>
      </w:r>
      <w:r w:rsidRPr="003B73DB">
        <w:rPr>
          <w:rFonts w:eastAsia="Times New Roman" w:cstheme="minorHAnsi"/>
        </w:rPr>
        <w:t xml:space="preserve">% could not be assessed as they were lost to follow-up (Table </w:t>
      </w:r>
      <w:r w:rsidR="009D735F" w:rsidRPr="003B73DB">
        <w:rPr>
          <w:rFonts w:eastAsia="Times New Roman" w:cstheme="minorHAnsi"/>
        </w:rPr>
        <w:t>8</w:t>
      </w:r>
      <w:r w:rsidRPr="003B73DB">
        <w:rPr>
          <w:rFonts w:eastAsia="Times New Roman" w:cstheme="minorHAnsi"/>
        </w:rPr>
        <w:t xml:space="preserve">). </w:t>
      </w:r>
      <w:r w:rsidR="00DE03A1" w:rsidRPr="003B73DB">
        <w:rPr>
          <w:rFonts w:eastAsia="Times New Roman" w:cstheme="minorHAnsi"/>
        </w:rPr>
        <w:t>S</w:t>
      </w:r>
      <w:r w:rsidRPr="003B73DB">
        <w:rPr>
          <w:rFonts w:eastAsia="Times New Roman" w:cstheme="minorHAnsi"/>
        </w:rPr>
        <w:t>ome of this loss to follow-up may reflect patients moving to a new clinic.</w:t>
      </w:r>
    </w:p>
    <w:bookmarkEnd w:id="28"/>
    <w:p w14:paraId="346844FE" w14:textId="534FE20B" w:rsidR="00FF6A7D" w:rsidRPr="003B73DB" w:rsidRDefault="00FF6A7D" w:rsidP="00FF6A7D">
      <w:pPr>
        <w:pStyle w:val="Tabletitle"/>
        <w:keepNext/>
        <w:shd w:val="clear" w:color="auto" w:fill="FFFFFF" w:themeFill="background1"/>
        <w:spacing w:after="120" w:line="260" w:lineRule="exact"/>
        <w:outlineLvl w:val="2"/>
      </w:pPr>
      <w:r w:rsidRPr="003B73DB">
        <w:t xml:space="preserve">Table </w:t>
      </w:r>
      <w:r w:rsidR="003A77A9" w:rsidRPr="003B73DB">
        <w:t>8</w:t>
      </w:r>
      <w:r w:rsidRPr="003B73DB">
        <w:t xml:space="preserve">: Patterns of use for the </w:t>
      </w:r>
      <w:proofErr w:type="spellStart"/>
      <w:r w:rsidRPr="003B73DB">
        <w:t>PrEP</w:t>
      </w:r>
      <w:proofErr w:type="spellEnd"/>
      <w:r w:rsidRPr="003B73DB">
        <w:t xml:space="preserve"> population (between 1 April 2018 and 31 December 2021)</w:t>
      </w:r>
    </w:p>
    <w:tbl>
      <w:tblPr>
        <w:tblStyle w:val="TableNPSstandar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260"/>
        <w:gridCol w:w="1134"/>
        <w:gridCol w:w="1966"/>
      </w:tblGrid>
      <w:tr w:rsidR="00FF6A7D" w:rsidRPr="003B73DB" w14:paraId="58A8B0CE" w14:textId="77777777" w:rsidTr="00A07E0F">
        <w:trPr>
          <w:cnfStyle w:val="100000000000" w:firstRow="1" w:lastRow="0" w:firstColumn="0" w:lastColumn="0" w:oddVBand="0" w:evenVBand="0" w:oddHBand="0" w:evenHBand="0" w:firstRowFirstColumn="0" w:firstRowLastColumn="0" w:lastRowFirstColumn="0" w:lastRowLastColumn="0"/>
          <w:trHeight w:val="431"/>
        </w:trPr>
        <w:tc>
          <w:tcPr>
            <w:tcW w:w="3344" w:type="pct"/>
            <w:vMerge w:val="restart"/>
            <w:shd w:val="clear" w:color="auto" w:fill="BFBFBF" w:themeFill="background1" w:themeFillShade="BF"/>
            <w:noWrap/>
            <w:hideMark/>
          </w:tcPr>
          <w:p w14:paraId="1F2B8D8E" w14:textId="77777777" w:rsidR="00FF6A7D" w:rsidRPr="003B73DB" w:rsidRDefault="00FF6A7D" w:rsidP="00DA1DAD">
            <w:pPr>
              <w:spacing w:before="0"/>
              <w:rPr>
                <w:rFonts w:asciiTheme="minorHAnsi" w:hAnsiTheme="minorHAnsi" w:cstheme="minorHAnsi"/>
                <w:sz w:val="18"/>
                <w:szCs w:val="18"/>
              </w:rPr>
            </w:pPr>
            <w:r w:rsidRPr="003B73DB">
              <w:rPr>
                <w:rFonts w:asciiTheme="minorHAnsi" w:eastAsia="Calibri" w:hAnsiTheme="minorHAnsi" w:cstheme="minorHAnsi"/>
                <w:sz w:val="18"/>
                <w:szCs w:val="18"/>
              </w:rPr>
              <w:t>Characteristic</w:t>
            </w:r>
          </w:p>
        </w:tc>
        <w:tc>
          <w:tcPr>
            <w:tcW w:w="1656" w:type="pct"/>
            <w:gridSpan w:val="2"/>
            <w:shd w:val="clear" w:color="auto" w:fill="BFBFBF" w:themeFill="background1" w:themeFillShade="BF"/>
          </w:tcPr>
          <w:p w14:paraId="64E24CC9" w14:textId="77777777" w:rsidR="00FF6A7D" w:rsidRPr="003B73DB" w:rsidRDefault="00FF6A7D" w:rsidP="00DA1DAD">
            <w:pPr>
              <w:spacing w:before="0"/>
              <w:rPr>
                <w:rFonts w:asciiTheme="minorHAnsi" w:eastAsia="Calibri" w:hAnsiTheme="minorHAnsi" w:cstheme="minorHAnsi"/>
                <w:sz w:val="18"/>
                <w:szCs w:val="18"/>
              </w:rPr>
            </w:pPr>
            <w:proofErr w:type="spellStart"/>
            <w:r w:rsidRPr="003B73DB">
              <w:rPr>
                <w:rFonts w:asciiTheme="minorHAnsi" w:eastAsia="Calibri" w:hAnsiTheme="minorHAnsi" w:cstheme="minorHAnsi"/>
                <w:sz w:val="18"/>
                <w:szCs w:val="18"/>
              </w:rPr>
              <w:t>PrEP</w:t>
            </w:r>
            <w:proofErr w:type="spellEnd"/>
            <w:r w:rsidRPr="003B73DB">
              <w:rPr>
                <w:rFonts w:asciiTheme="minorHAnsi" w:eastAsia="Calibri" w:hAnsiTheme="minorHAnsi" w:cstheme="minorHAnsi"/>
                <w:sz w:val="18"/>
                <w:szCs w:val="18"/>
              </w:rPr>
              <w:t xml:space="preserve"> population</w:t>
            </w:r>
          </w:p>
        </w:tc>
      </w:tr>
      <w:tr w:rsidR="005A4F4F" w:rsidRPr="003B73DB" w14:paraId="27B42705" w14:textId="77777777" w:rsidTr="00A07E0F">
        <w:trPr>
          <w:trHeight w:val="431"/>
        </w:trPr>
        <w:tc>
          <w:tcPr>
            <w:tcW w:w="3344" w:type="pct"/>
            <w:vMerge/>
            <w:shd w:val="clear" w:color="auto" w:fill="BFBFBF" w:themeFill="background1" w:themeFillShade="BF"/>
            <w:hideMark/>
          </w:tcPr>
          <w:p w14:paraId="5A93BD5B" w14:textId="77777777" w:rsidR="00FF6A7D" w:rsidRPr="003B73DB" w:rsidRDefault="00FF6A7D" w:rsidP="00DA1DAD">
            <w:pPr>
              <w:spacing w:before="0"/>
              <w:rPr>
                <w:rFonts w:asciiTheme="minorHAnsi" w:hAnsiTheme="minorHAnsi" w:cstheme="minorHAnsi"/>
                <w:sz w:val="18"/>
                <w:szCs w:val="18"/>
              </w:rPr>
            </w:pPr>
          </w:p>
        </w:tc>
        <w:tc>
          <w:tcPr>
            <w:tcW w:w="606" w:type="pct"/>
            <w:shd w:val="clear" w:color="auto" w:fill="BFBFBF" w:themeFill="background1" w:themeFillShade="BF"/>
          </w:tcPr>
          <w:p w14:paraId="70D422D3" w14:textId="77777777" w:rsidR="00FF6A7D" w:rsidRPr="003B73DB" w:rsidRDefault="00FF6A7D"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1051" w:type="pct"/>
            <w:shd w:val="clear" w:color="auto" w:fill="BFBFBF" w:themeFill="background1" w:themeFillShade="BF"/>
          </w:tcPr>
          <w:p w14:paraId="1548DF88" w14:textId="77777777" w:rsidR="00FF6A7D" w:rsidRPr="003B73DB" w:rsidRDefault="00FF6A7D"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r>
      <w:tr w:rsidR="00FF6A7D" w:rsidRPr="003B73DB" w14:paraId="5821ACBE" w14:textId="77777777" w:rsidTr="00A07E0F">
        <w:trPr>
          <w:trHeight w:val="431"/>
        </w:trPr>
        <w:tc>
          <w:tcPr>
            <w:tcW w:w="3344" w:type="pct"/>
            <w:noWrap/>
          </w:tcPr>
          <w:p w14:paraId="4549B0A6" w14:textId="77777777" w:rsidR="00FF6A7D" w:rsidRPr="003B73DB" w:rsidRDefault="00FF6A7D" w:rsidP="00DA1DAD">
            <w:pPr>
              <w:rPr>
                <w:rStyle w:val="Bolditalic"/>
                <w:rFonts w:asciiTheme="minorHAnsi" w:eastAsia="Calibri" w:hAnsiTheme="minorHAnsi" w:cstheme="minorHAnsi"/>
                <w:i w:val="0"/>
                <w:iCs/>
                <w:sz w:val="18"/>
                <w:szCs w:val="18"/>
              </w:rPr>
            </w:pPr>
            <w:r w:rsidRPr="003B73DB">
              <w:rPr>
                <w:rStyle w:val="Bolditalic"/>
                <w:rFonts w:asciiTheme="minorHAnsi" w:eastAsia="Calibri" w:hAnsiTheme="minorHAnsi" w:cstheme="minorHAnsi"/>
                <w:iCs/>
                <w:sz w:val="18"/>
                <w:szCs w:val="18"/>
              </w:rPr>
              <w:t>Number of individuals</w:t>
            </w:r>
          </w:p>
        </w:tc>
        <w:tc>
          <w:tcPr>
            <w:tcW w:w="606" w:type="pct"/>
          </w:tcPr>
          <w:p w14:paraId="370AB53C" w14:textId="04A21622" w:rsidR="00FF6A7D" w:rsidRPr="003B73DB" w:rsidRDefault="00AB03B8"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4055</w:t>
            </w:r>
          </w:p>
        </w:tc>
        <w:tc>
          <w:tcPr>
            <w:tcW w:w="1051" w:type="pct"/>
          </w:tcPr>
          <w:p w14:paraId="30D78BF9" w14:textId="77777777" w:rsidR="00FF6A7D" w:rsidRPr="003B73DB" w:rsidRDefault="00FF6A7D" w:rsidP="00DA1DAD">
            <w:pPr>
              <w:rPr>
                <w:rFonts w:asciiTheme="minorHAnsi" w:eastAsia="Calibri" w:hAnsiTheme="minorHAnsi" w:cstheme="minorHAnsi"/>
                <w:sz w:val="18"/>
                <w:szCs w:val="18"/>
              </w:rPr>
            </w:pPr>
          </w:p>
        </w:tc>
      </w:tr>
      <w:tr w:rsidR="00FF6A7D" w:rsidRPr="003B73DB" w14:paraId="3F53CCDE" w14:textId="77777777" w:rsidTr="00A07E0F">
        <w:trPr>
          <w:trHeight w:val="431"/>
        </w:trPr>
        <w:tc>
          <w:tcPr>
            <w:tcW w:w="3344" w:type="pct"/>
            <w:noWrap/>
          </w:tcPr>
          <w:p w14:paraId="1EECD456" w14:textId="27FD62B4" w:rsidR="00FF6A7D" w:rsidRPr="003B73DB" w:rsidRDefault="00FF6A7D" w:rsidP="00DA1DAD">
            <w:pPr>
              <w:rPr>
                <w:rStyle w:val="Bolditalic"/>
                <w:rFonts w:asciiTheme="minorHAnsi" w:eastAsia="Calibri" w:hAnsiTheme="minorHAnsi" w:cstheme="minorHAnsi"/>
                <w:b w:val="0"/>
                <w:bCs/>
                <w:i w:val="0"/>
                <w:iCs/>
                <w:sz w:val="18"/>
                <w:szCs w:val="18"/>
              </w:rPr>
            </w:pPr>
            <w:r w:rsidRPr="003B73DB">
              <w:rPr>
                <w:rStyle w:val="Bolditalic"/>
                <w:rFonts w:asciiTheme="minorHAnsi" w:eastAsia="Calibri" w:hAnsiTheme="minorHAnsi" w:cstheme="minorHAnsi"/>
                <w:iCs/>
                <w:sz w:val="18"/>
                <w:szCs w:val="18"/>
              </w:rPr>
              <w:t xml:space="preserve">Patterns of </w:t>
            </w:r>
            <w:proofErr w:type="spellStart"/>
            <w:r w:rsidRPr="003B73DB">
              <w:rPr>
                <w:rStyle w:val="Bolditalic"/>
                <w:rFonts w:asciiTheme="minorHAnsi" w:eastAsia="Calibri" w:hAnsiTheme="minorHAnsi" w:cstheme="minorHAnsi"/>
                <w:iCs/>
                <w:sz w:val="18"/>
                <w:szCs w:val="18"/>
              </w:rPr>
              <w:t>PrEP</w:t>
            </w:r>
            <w:proofErr w:type="spellEnd"/>
            <w:r w:rsidRPr="003B73DB">
              <w:rPr>
                <w:rStyle w:val="Bolditalic"/>
                <w:rFonts w:asciiTheme="minorHAnsi" w:eastAsia="Calibri" w:hAnsiTheme="minorHAnsi" w:cstheme="minorHAnsi"/>
                <w:iCs/>
                <w:sz w:val="18"/>
                <w:szCs w:val="18"/>
              </w:rPr>
              <w:t xml:space="preserve"> use</w:t>
            </w:r>
            <w:r w:rsidRPr="003B73DB">
              <w:rPr>
                <w:rStyle w:val="Bolditalic"/>
                <w:rFonts w:asciiTheme="minorHAnsi" w:eastAsia="Calibri" w:hAnsiTheme="minorHAnsi" w:cstheme="minorHAnsi"/>
                <w:b w:val="0"/>
                <w:bCs/>
                <w:iCs/>
                <w:sz w:val="18"/>
                <w:szCs w:val="18"/>
              </w:rPr>
              <w:t xml:space="preserve"> </w:t>
            </w:r>
            <w:r w:rsidR="00A51E49" w:rsidRPr="003B73DB">
              <w:rPr>
                <w:rStyle w:val="Bolditalic"/>
                <w:rFonts w:asciiTheme="minorHAnsi" w:eastAsia="Calibri" w:hAnsiTheme="minorHAnsi" w:cstheme="minorHAnsi"/>
                <w:b w:val="0"/>
                <w:bCs/>
                <w:iCs/>
                <w:sz w:val="18"/>
                <w:szCs w:val="18"/>
              </w:rPr>
              <w:t>(</w:t>
            </w:r>
            <w:r w:rsidR="00A51E49" w:rsidRPr="003B73DB">
              <w:rPr>
                <w:rStyle w:val="Bolditalic"/>
                <w:rFonts w:asciiTheme="minorHAnsi" w:eastAsia="Calibri" w:hAnsiTheme="minorHAnsi" w:cstheme="minorHAnsi"/>
                <w:b w:val="0"/>
                <w:bCs/>
                <w:sz w:val="18"/>
                <w:szCs w:val="18"/>
              </w:rPr>
              <w:t>n=4,055)</w:t>
            </w:r>
          </w:p>
        </w:tc>
        <w:tc>
          <w:tcPr>
            <w:tcW w:w="606" w:type="pct"/>
          </w:tcPr>
          <w:p w14:paraId="7E9A9C83" w14:textId="77777777" w:rsidR="00FF6A7D" w:rsidRPr="003B73DB" w:rsidRDefault="00FF6A7D" w:rsidP="00DA1DAD">
            <w:pPr>
              <w:rPr>
                <w:rFonts w:asciiTheme="minorHAnsi" w:eastAsia="Calibri" w:hAnsiTheme="minorHAnsi" w:cstheme="minorHAnsi"/>
                <w:sz w:val="18"/>
                <w:szCs w:val="18"/>
              </w:rPr>
            </w:pPr>
          </w:p>
        </w:tc>
        <w:tc>
          <w:tcPr>
            <w:tcW w:w="1051" w:type="pct"/>
          </w:tcPr>
          <w:p w14:paraId="0C73536A" w14:textId="77777777" w:rsidR="00FF6A7D" w:rsidRPr="003B73DB" w:rsidRDefault="00FF6A7D" w:rsidP="00DA1DAD">
            <w:pPr>
              <w:rPr>
                <w:rFonts w:asciiTheme="minorHAnsi" w:eastAsia="Calibri" w:hAnsiTheme="minorHAnsi" w:cstheme="minorHAnsi"/>
                <w:sz w:val="18"/>
                <w:szCs w:val="18"/>
              </w:rPr>
            </w:pPr>
          </w:p>
        </w:tc>
      </w:tr>
      <w:tr w:rsidR="005A4F4F" w:rsidRPr="003B73DB" w14:paraId="3F6D56A9" w14:textId="77777777" w:rsidTr="00A07E0F">
        <w:trPr>
          <w:trHeight w:val="431"/>
        </w:trPr>
        <w:tc>
          <w:tcPr>
            <w:tcW w:w="3344" w:type="pct"/>
            <w:noWrap/>
          </w:tcPr>
          <w:p w14:paraId="0CE745CE" w14:textId="77777777" w:rsidR="005A4F4F" w:rsidRPr="003B73DB" w:rsidRDefault="005A4F4F" w:rsidP="005A4F4F">
            <w:pPr>
              <w:jc w:val="right"/>
              <w:rPr>
                <w:rStyle w:val="Bolditalic"/>
                <w:rFonts w:asciiTheme="minorHAnsi" w:eastAsia="Calibri" w:hAnsiTheme="minorHAnsi" w:cstheme="minorHAnsi"/>
                <w:b w:val="0"/>
                <w:bCs/>
                <w:i w:val="0"/>
                <w:sz w:val="18"/>
                <w:szCs w:val="18"/>
              </w:rPr>
            </w:pPr>
            <w:r w:rsidRPr="003B73DB">
              <w:rPr>
                <w:rStyle w:val="Bolditalic"/>
                <w:rFonts w:asciiTheme="minorHAnsi" w:eastAsia="Calibri" w:hAnsiTheme="minorHAnsi" w:cstheme="minorHAnsi"/>
                <w:b w:val="0"/>
                <w:bCs/>
                <w:sz w:val="18"/>
                <w:szCs w:val="18"/>
              </w:rPr>
              <w:t>Continuous (no significant gaps between scripts)</w:t>
            </w:r>
          </w:p>
        </w:tc>
        <w:tc>
          <w:tcPr>
            <w:tcW w:w="606" w:type="pct"/>
          </w:tcPr>
          <w:p w14:paraId="1F6DAB8E" w14:textId="3BC29B29" w:rsidR="005A4F4F" w:rsidRPr="003B73DB" w:rsidRDefault="005A4F4F" w:rsidP="005A4F4F">
            <w:pPr>
              <w:rPr>
                <w:rFonts w:asciiTheme="minorHAnsi" w:eastAsia="Calibri" w:hAnsiTheme="minorHAnsi" w:cstheme="minorHAnsi"/>
                <w:sz w:val="18"/>
                <w:szCs w:val="18"/>
              </w:rPr>
            </w:pPr>
            <w:r w:rsidRPr="003B73DB">
              <w:rPr>
                <w:rFonts w:asciiTheme="minorHAnsi" w:hAnsiTheme="minorHAnsi" w:cstheme="minorHAnsi"/>
                <w:sz w:val="18"/>
                <w:szCs w:val="18"/>
              </w:rPr>
              <w:t>1470</w:t>
            </w:r>
          </w:p>
        </w:tc>
        <w:tc>
          <w:tcPr>
            <w:tcW w:w="1051" w:type="pct"/>
          </w:tcPr>
          <w:p w14:paraId="4D5B3782" w14:textId="3AF6C18C" w:rsidR="005A4F4F" w:rsidRPr="003B73DB" w:rsidRDefault="005A4F4F" w:rsidP="005A4F4F">
            <w:pPr>
              <w:rPr>
                <w:rFonts w:asciiTheme="minorHAnsi" w:eastAsia="Calibri" w:hAnsiTheme="minorHAnsi" w:cstheme="minorHAnsi"/>
                <w:sz w:val="18"/>
                <w:szCs w:val="18"/>
              </w:rPr>
            </w:pPr>
            <w:r w:rsidRPr="003B73DB">
              <w:rPr>
                <w:rFonts w:asciiTheme="minorHAnsi" w:hAnsiTheme="minorHAnsi" w:cstheme="minorHAnsi"/>
                <w:sz w:val="18"/>
                <w:szCs w:val="18"/>
              </w:rPr>
              <w:t>36.3 (34.5–37.9)</w:t>
            </w:r>
          </w:p>
        </w:tc>
      </w:tr>
      <w:tr w:rsidR="005A4F4F" w:rsidRPr="003B73DB" w14:paraId="4DB38C0C" w14:textId="77777777" w:rsidTr="00A07E0F">
        <w:trPr>
          <w:trHeight w:val="431"/>
        </w:trPr>
        <w:tc>
          <w:tcPr>
            <w:tcW w:w="3344" w:type="pct"/>
            <w:noWrap/>
          </w:tcPr>
          <w:p w14:paraId="60A26277" w14:textId="77777777" w:rsidR="005A4F4F" w:rsidRPr="003B73DB" w:rsidRDefault="005A4F4F" w:rsidP="005A4F4F">
            <w:pPr>
              <w:jc w:val="right"/>
              <w:rPr>
                <w:rStyle w:val="Bolditalic"/>
                <w:rFonts w:asciiTheme="minorHAnsi" w:eastAsia="Calibri" w:hAnsiTheme="minorHAnsi" w:cstheme="minorHAnsi"/>
                <w:b w:val="0"/>
                <w:bCs/>
                <w:sz w:val="18"/>
                <w:szCs w:val="18"/>
              </w:rPr>
            </w:pPr>
            <w:r w:rsidRPr="003B73DB">
              <w:rPr>
                <w:rStyle w:val="Bolditalic"/>
                <w:rFonts w:asciiTheme="minorHAnsi" w:eastAsia="Calibri" w:hAnsiTheme="minorHAnsi" w:cstheme="minorHAnsi"/>
                <w:b w:val="0"/>
                <w:bCs/>
                <w:sz w:val="18"/>
                <w:szCs w:val="18"/>
              </w:rPr>
              <w:t>Non-continuous (gaps between scripts or on-demand dosing)</w:t>
            </w:r>
          </w:p>
        </w:tc>
        <w:tc>
          <w:tcPr>
            <w:tcW w:w="606" w:type="pct"/>
          </w:tcPr>
          <w:p w14:paraId="50A85D99" w14:textId="33C735FB" w:rsidR="005A4F4F" w:rsidRPr="003B73DB" w:rsidRDefault="005A4F4F" w:rsidP="005A4F4F">
            <w:pPr>
              <w:rPr>
                <w:rFonts w:asciiTheme="minorHAnsi" w:eastAsia="Calibri" w:hAnsiTheme="minorHAnsi" w:cstheme="minorHAnsi"/>
                <w:sz w:val="18"/>
                <w:szCs w:val="18"/>
              </w:rPr>
            </w:pPr>
            <w:r w:rsidRPr="003B73DB">
              <w:rPr>
                <w:rFonts w:asciiTheme="minorHAnsi" w:hAnsiTheme="minorHAnsi" w:cstheme="minorHAnsi"/>
                <w:sz w:val="18"/>
                <w:szCs w:val="18"/>
              </w:rPr>
              <w:t>1356</w:t>
            </w:r>
          </w:p>
        </w:tc>
        <w:tc>
          <w:tcPr>
            <w:tcW w:w="1051" w:type="pct"/>
          </w:tcPr>
          <w:p w14:paraId="661BA5C6" w14:textId="276BE88F" w:rsidR="005A4F4F" w:rsidRPr="003B73DB" w:rsidRDefault="005A4F4F" w:rsidP="005A4F4F">
            <w:pPr>
              <w:rPr>
                <w:rFonts w:asciiTheme="minorHAnsi" w:eastAsia="Calibri" w:hAnsiTheme="minorHAnsi" w:cstheme="minorHAnsi"/>
                <w:sz w:val="18"/>
                <w:szCs w:val="18"/>
              </w:rPr>
            </w:pPr>
            <w:r w:rsidRPr="003B73DB">
              <w:rPr>
                <w:rFonts w:asciiTheme="minorHAnsi" w:hAnsiTheme="minorHAnsi" w:cstheme="minorHAnsi"/>
                <w:sz w:val="18"/>
                <w:szCs w:val="18"/>
              </w:rPr>
              <w:t>33.4 (28.2–38.7)</w:t>
            </w:r>
          </w:p>
        </w:tc>
      </w:tr>
      <w:tr w:rsidR="005A4F4F" w:rsidRPr="003B73DB" w14:paraId="52335532" w14:textId="77777777" w:rsidTr="00A07E0F">
        <w:trPr>
          <w:trHeight w:val="431"/>
        </w:trPr>
        <w:tc>
          <w:tcPr>
            <w:tcW w:w="3344" w:type="pct"/>
            <w:noWrap/>
          </w:tcPr>
          <w:p w14:paraId="7C109082" w14:textId="77777777" w:rsidR="005A4F4F" w:rsidRPr="003B73DB" w:rsidRDefault="005A4F4F" w:rsidP="005A4F4F">
            <w:pPr>
              <w:jc w:val="right"/>
              <w:rPr>
                <w:rStyle w:val="Bolditalic"/>
                <w:rFonts w:asciiTheme="minorHAnsi" w:eastAsia="Calibri" w:hAnsiTheme="minorHAnsi" w:cstheme="minorHAnsi"/>
                <w:b w:val="0"/>
                <w:bCs/>
                <w:sz w:val="18"/>
                <w:szCs w:val="18"/>
              </w:rPr>
            </w:pPr>
            <w:r w:rsidRPr="003B73DB">
              <w:rPr>
                <w:rStyle w:val="Bolditalic"/>
                <w:rFonts w:asciiTheme="minorHAnsi" w:eastAsia="Calibri" w:hAnsiTheme="minorHAnsi" w:cstheme="minorHAnsi"/>
                <w:b w:val="0"/>
                <w:bCs/>
                <w:sz w:val="18"/>
                <w:szCs w:val="18"/>
              </w:rPr>
              <w:t>Not assessable (only one script)</w:t>
            </w:r>
          </w:p>
        </w:tc>
        <w:tc>
          <w:tcPr>
            <w:tcW w:w="606" w:type="pct"/>
          </w:tcPr>
          <w:p w14:paraId="2284B780" w14:textId="7C6EBFF6" w:rsidR="005A4F4F" w:rsidRPr="003B73DB" w:rsidRDefault="005A4F4F" w:rsidP="005A4F4F">
            <w:pPr>
              <w:rPr>
                <w:rFonts w:asciiTheme="minorHAnsi" w:eastAsia="Calibri" w:hAnsiTheme="minorHAnsi" w:cstheme="minorHAnsi"/>
                <w:sz w:val="18"/>
                <w:szCs w:val="18"/>
              </w:rPr>
            </w:pPr>
            <w:r w:rsidRPr="003B73DB">
              <w:rPr>
                <w:rFonts w:asciiTheme="minorHAnsi" w:hAnsiTheme="minorHAnsi" w:cstheme="minorHAnsi"/>
                <w:sz w:val="18"/>
                <w:szCs w:val="18"/>
              </w:rPr>
              <w:t>1229</w:t>
            </w:r>
          </w:p>
        </w:tc>
        <w:tc>
          <w:tcPr>
            <w:tcW w:w="1051" w:type="pct"/>
          </w:tcPr>
          <w:p w14:paraId="58806F1B" w14:textId="71C58179" w:rsidR="005A4F4F" w:rsidRPr="003B73DB" w:rsidRDefault="005A4F4F" w:rsidP="005A4F4F">
            <w:pPr>
              <w:rPr>
                <w:rFonts w:asciiTheme="minorHAnsi" w:eastAsia="Calibri" w:hAnsiTheme="minorHAnsi" w:cstheme="minorHAnsi"/>
                <w:sz w:val="18"/>
                <w:szCs w:val="18"/>
              </w:rPr>
            </w:pPr>
            <w:r w:rsidRPr="003B73DB">
              <w:rPr>
                <w:rFonts w:asciiTheme="minorHAnsi" w:hAnsiTheme="minorHAnsi" w:cstheme="minorHAnsi"/>
                <w:sz w:val="18"/>
                <w:szCs w:val="18"/>
              </w:rPr>
              <w:t>30.3 (24.0–36.6)</w:t>
            </w:r>
          </w:p>
        </w:tc>
      </w:tr>
      <w:tr w:rsidR="00FF6A7D" w:rsidRPr="003B73DB" w14:paraId="2D10DFCF" w14:textId="77777777" w:rsidTr="00A07E0F">
        <w:trPr>
          <w:trHeight w:val="431"/>
        </w:trPr>
        <w:tc>
          <w:tcPr>
            <w:tcW w:w="3344" w:type="pct"/>
            <w:noWrap/>
          </w:tcPr>
          <w:p w14:paraId="165838B5" w14:textId="483087FC" w:rsidR="00FF6A7D" w:rsidRPr="003B73DB" w:rsidRDefault="00FF6A7D" w:rsidP="00DA1DAD">
            <w:pPr>
              <w:rPr>
                <w:rStyle w:val="Bolditalic"/>
                <w:rFonts w:asciiTheme="minorHAnsi" w:eastAsia="Calibri" w:hAnsiTheme="minorHAnsi" w:cstheme="minorHAnsi"/>
                <w:b w:val="0"/>
                <w:i w:val="0"/>
                <w:iCs/>
                <w:sz w:val="18"/>
                <w:szCs w:val="18"/>
              </w:rPr>
            </w:pPr>
            <w:proofErr w:type="spellStart"/>
            <w:r w:rsidRPr="003B73DB">
              <w:rPr>
                <w:rStyle w:val="Bolditalic"/>
                <w:rFonts w:asciiTheme="minorHAnsi" w:eastAsia="Calibri" w:hAnsiTheme="minorHAnsi" w:cstheme="minorHAnsi"/>
                <w:bCs/>
                <w:iCs/>
                <w:sz w:val="18"/>
                <w:szCs w:val="18"/>
              </w:rPr>
              <w:t>PrEP</w:t>
            </w:r>
            <w:proofErr w:type="spellEnd"/>
            <w:r w:rsidRPr="003B73DB">
              <w:rPr>
                <w:rStyle w:val="Bolditalic"/>
                <w:rFonts w:asciiTheme="minorHAnsi" w:eastAsia="Calibri" w:hAnsiTheme="minorHAnsi" w:cstheme="minorHAnsi"/>
                <w:bCs/>
                <w:iCs/>
                <w:sz w:val="18"/>
                <w:szCs w:val="18"/>
              </w:rPr>
              <w:t xml:space="preserve"> status at end of follow-up</w:t>
            </w:r>
            <w:r w:rsidR="00A51E49" w:rsidRPr="003B73DB">
              <w:rPr>
                <w:rStyle w:val="Bolditalic"/>
                <w:rFonts w:asciiTheme="minorHAnsi" w:eastAsia="Calibri" w:hAnsiTheme="minorHAnsi" w:cstheme="minorHAnsi"/>
                <w:b w:val="0"/>
                <w:iCs/>
                <w:sz w:val="18"/>
                <w:szCs w:val="18"/>
              </w:rPr>
              <w:t xml:space="preserve"> </w:t>
            </w:r>
            <w:r w:rsidR="00A51E49" w:rsidRPr="003B73DB">
              <w:rPr>
                <w:rStyle w:val="Bolditalic"/>
                <w:rFonts w:asciiTheme="minorHAnsi" w:eastAsia="Calibri" w:hAnsiTheme="minorHAnsi" w:cstheme="minorHAnsi"/>
                <w:b w:val="0"/>
                <w:bCs/>
                <w:iCs/>
                <w:sz w:val="18"/>
                <w:szCs w:val="18"/>
              </w:rPr>
              <w:t>(</w:t>
            </w:r>
            <w:r w:rsidR="00A51E49" w:rsidRPr="003B73DB">
              <w:rPr>
                <w:rStyle w:val="Bolditalic"/>
                <w:rFonts w:asciiTheme="minorHAnsi" w:eastAsia="Calibri" w:hAnsiTheme="minorHAnsi" w:cstheme="minorHAnsi"/>
                <w:b w:val="0"/>
                <w:bCs/>
                <w:sz w:val="18"/>
                <w:szCs w:val="18"/>
              </w:rPr>
              <w:t>n=4,055)</w:t>
            </w:r>
          </w:p>
        </w:tc>
        <w:tc>
          <w:tcPr>
            <w:tcW w:w="606" w:type="pct"/>
          </w:tcPr>
          <w:p w14:paraId="51842D8D" w14:textId="77777777" w:rsidR="00FF6A7D" w:rsidRPr="003B73DB" w:rsidRDefault="00FF6A7D" w:rsidP="00DA1DAD">
            <w:pPr>
              <w:rPr>
                <w:rFonts w:asciiTheme="minorHAnsi" w:eastAsia="Calibri" w:hAnsiTheme="minorHAnsi" w:cstheme="minorHAnsi"/>
                <w:sz w:val="18"/>
                <w:szCs w:val="18"/>
              </w:rPr>
            </w:pPr>
          </w:p>
        </w:tc>
        <w:tc>
          <w:tcPr>
            <w:tcW w:w="1051" w:type="pct"/>
          </w:tcPr>
          <w:p w14:paraId="56D46418" w14:textId="77777777" w:rsidR="00FF6A7D" w:rsidRPr="003B73DB" w:rsidRDefault="00FF6A7D" w:rsidP="00DA1DAD">
            <w:pPr>
              <w:rPr>
                <w:rFonts w:asciiTheme="minorHAnsi" w:eastAsia="Calibri" w:hAnsiTheme="minorHAnsi" w:cstheme="minorHAnsi"/>
                <w:sz w:val="18"/>
                <w:szCs w:val="18"/>
              </w:rPr>
            </w:pPr>
          </w:p>
        </w:tc>
      </w:tr>
      <w:tr w:rsidR="00290EFC" w:rsidRPr="003B73DB" w14:paraId="660B3589" w14:textId="77777777" w:rsidTr="00A07E0F">
        <w:trPr>
          <w:trHeight w:val="431"/>
        </w:trPr>
        <w:tc>
          <w:tcPr>
            <w:tcW w:w="3344" w:type="pct"/>
            <w:noWrap/>
          </w:tcPr>
          <w:p w14:paraId="7B66E209" w14:textId="77777777" w:rsidR="00290EFC" w:rsidRPr="003B73DB" w:rsidRDefault="00290EFC" w:rsidP="00290EFC">
            <w:pPr>
              <w:jc w:val="right"/>
              <w:rPr>
                <w:rStyle w:val="Bolditalic"/>
                <w:rFonts w:asciiTheme="minorHAnsi" w:eastAsia="Calibri" w:hAnsiTheme="minorHAnsi" w:cstheme="minorHAnsi"/>
                <w:b w:val="0"/>
                <w:bCs/>
                <w:sz w:val="18"/>
                <w:szCs w:val="18"/>
              </w:rPr>
            </w:pPr>
            <w:r w:rsidRPr="003B73DB">
              <w:rPr>
                <w:rStyle w:val="Bolditalic"/>
                <w:rFonts w:asciiTheme="minorHAnsi" w:eastAsia="Calibri" w:hAnsiTheme="minorHAnsi" w:cstheme="minorHAnsi"/>
                <w:b w:val="0"/>
                <w:bCs/>
                <w:sz w:val="18"/>
                <w:szCs w:val="18"/>
              </w:rPr>
              <w:t xml:space="preserve">Active </w:t>
            </w:r>
            <w:proofErr w:type="spellStart"/>
            <w:r w:rsidRPr="003B73DB">
              <w:rPr>
                <w:rStyle w:val="Bolditalic"/>
                <w:rFonts w:asciiTheme="minorHAnsi" w:eastAsia="Calibri" w:hAnsiTheme="minorHAnsi" w:cstheme="minorHAnsi"/>
                <w:b w:val="0"/>
                <w:bCs/>
                <w:sz w:val="18"/>
                <w:szCs w:val="18"/>
              </w:rPr>
              <w:t>PrEP</w:t>
            </w:r>
            <w:proofErr w:type="spellEnd"/>
            <w:r w:rsidRPr="003B73DB">
              <w:rPr>
                <w:rStyle w:val="Bolditalic"/>
                <w:rFonts w:asciiTheme="minorHAnsi" w:eastAsia="Calibri" w:hAnsiTheme="minorHAnsi" w:cstheme="minorHAnsi"/>
                <w:b w:val="0"/>
                <w:bCs/>
                <w:sz w:val="18"/>
                <w:szCs w:val="18"/>
              </w:rPr>
              <w:t xml:space="preserve"> at end of study</w:t>
            </w:r>
          </w:p>
        </w:tc>
        <w:tc>
          <w:tcPr>
            <w:tcW w:w="606" w:type="pct"/>
          </w:tcPr>
          <w:p w14:paraId="34FA6B4E" w14:textId="26F33672" w:rsidR="00290EFC" w:rsidRPr="003B73DB" w:rsidRDefault="00290EFC" w:rsidP="00290EFC">
            <w:pPr>
              <w:rPr>
                <w:rFonts w:asciiTheme="minorHAnsi" w:eastAsia="Calibri" w:hAnsiTheme="minorHAnsi" w:cstheme="minorHAnsi"/>
                <w:sz w:val="18"/>
                <w:szCs w:val="18"/>
              </w:rPr>
            </w:pPr>
            <w:r w:rsidRPr="003B73DB">
              <w:rPr>
                <w:rFonts w:asciiTheme="minorHAnsi" w:hAnsiTheme="minorHAnsi" w:cstheme="minorHAnsi"/>
                <w:sz w:val="18"/>
                <w:szCs w:val="18"/>
              </w:rPr>
              <w:t>1980</w:t>
            </w:r>
          </w:p>
        </w:tc>
        <w:tc>
          <w:tcPr>
            <w:tcW w:w="1051" w:type="pct"/>
          </w:tcPr>
          <w:p w14:paraId="05F368E1" w14:textId="2924E8CE" w:rsidR="00290EFC" w:rsidRPr="003B73DB" w:rsidRDefault="00290EFC" w:rsidP="00315F19">
            <w:pPr>
              <w:rPr>
                <w:rFonts w:asciiTheme="minorHAnsi" w:eastAsia="Calibri" w:hAnsiTheme="minorHAnsi" w:cstheme="minorHAnsi"/>
                <w:sz w:val="18"/>
                <w:szCs w:val="18"/>
              </w:rPr>
            </w:pPr>
            <w:r w:rsidRPr="003B73DB">
              <w:rPr>
                <w:rFonts w:asciiTheme="minorHAnsi" w:hAnsiTheme="minorHAnsi" w:cstheme="minorHAnsi"/>
                <w:sz w:val="18"/>
                <w:szCs w:val="18"/>
              </w:rPr>
              <w:t>48.8 (44.5–53.2)</w:t>
            </w:r>
          </w:p>
        </w:tc>
      </w:tr>
      <w:tr w:rsidR="00290EFC" w:rsidRPr="003B73DB" w14:paraId="68EE5409" w14:textId="77777777" w:rsidTr="00A07E0F">
        <w:trPr>
          <w:trHeight w:val="431"/>
        </w:trPr>
        <w:tc>
          <w:tcPr>
            <w:tcW w:w="3344" w:type="pct"/>
            <w:noWrap/>
          </w:tcPr>
          <w:p w14:paraId="5711B2A4" w14:textId="77777777" w:rsidR="00290EFC" w:rsidRPr="003B73DB" w:rsidRDefault="00290EFC" w:rsidP="00290EFC">
            <w:pPr>
              <w:jc w:val="right"/>
              <w:rPr>
                <w:rStyle w:val="Bolditalic"/>
                <w:rFonts w:asciiTheme="minorHAnsi" w:eastAsia="Calibri" w:hAnsiTheme="minorHAnsi" w:cstheme="minorHAnsi"/>
                <w:b w:val="0"/>
                <w:bCs/>
                <w:sz w:val="18"/>
                <w:szCs w:val="18"/>
              </w:rPr>
            </w:pPr>
            <w:r w:rsidRPr="003B73DB">
              <w:rPr>
                <w:rStyle w:val="Bolditalic"/>
                <w:rFonts w:asciiTheme="minorHAnsi" w:eastAsia="Calibri" w:hAnsiTheme="minorHAnsi" w:cstheme="minorHAnsi"/>
                <w:b w:val="0"/>
                <w:bCs/>
                <w:sz w:val="18"/>
                <w:szCs w:val="18"/>
              </w:rPr>
              <w:t xml:space="preserve">Discontinued </w:t>
            </w:r>
            <w:proofErr w:type="spellStart"/>
            <w:r w:rsidRPr="003B73DB">
              <w:rPr>
                <w:rStyle w:val="Bolditalic"/>
                <w:rFonts w:asciiTheme="minorHAnsi" w:eastAsia="Calibri" w:hAnsiTheme="minorHAnsi" w:cstheme="minorHAnsi"/>
                <w:b w:val="0"/>
                <w:bCs/>
                <w:sz w:val="18"/>
                <w:szCs w:val="18"/>
              </w:rPr>
              <w:t>PrEP</w:t>
            </w:r>
            <w:proofErr w:type="spellEnd"/>
            <w:r w:rsidRPr="003B73DB">
              <w:rPr>
                <w:rStyle w:val="Bolditalic"/>
                <w:rFonts w:asciiTheme="minorHAnsi" w:eastAsia="Calibri" w:hAnsiTheme="minorHAnsi" w:cstheme="minorHAnsi"/>
                <w:b w:val="0"/>
                <w:bCs/>
                <w:sz w:val="18"/>
                <w:szCs w:val="18"/>
              </w:rPr>
              <w:t xml:space="preserve"> at end of study</w:t>
            </w:r>
          </w:p>
        </w:tc>
        <w:tc>
          <w:tcPr>
            <w:tcW w:w="606" w:type="pct"/>
          </w:tcPr>
          <w:p w14:paraId="5CFF30AB" w14:textId="5B7C6BAF" w:rsidR="00290EFC" w:rsidRPr="003B73DB" w:rsidRDefault="00290EFC" w:rsidP="00290EFC">
            <w:pPr>
              <w:rPr>
                <w:rFonts w:asciiTheme="minorHAnsi" w:eastAsia="Calibri" w:hAnsiTheme="minorHAnsi" w:cstheme="minorHAnsi"/>
                <w:sz w:val="18"/>
                <w:szCs w:val="18"/>
              </w:rPr>
            </w:pPr>
            <w:r w:rsidRPr="003B73DB">
              <w:rPr>
                <w:rFonts w:asciiTheme="minorHAnsi" w:hAnsiTheme="minorHAnsi" w:cstheme="minorHAnsi"/>
                <w:sz w:val="18"/>
                <w:szCs w:val="18"/>
              </w:rPr>
              <w:t>802</w:t>
            </w:r>
          </w:p>
        </w:tc>
        <w:tc>
          <w:tcPr>
            <w:tcW w:w="1051" w:type="pct"/>
          </w:tcPr>
          <w:p w14:paraId="44FAE9F6" w14:textId="0803FC8F" w:rsidR="00290EFC" w:rsidRPr="003B73DB" w:rsidRDefault="00290EFC" w:rsidP="00315F19">
            <w:pPr>
              <w:rPr>
                <w:rFonts w:asciiTheme="minorHAnsi" w:eastAsia="Calibri" w:hAnsiTheme="minorHAnsi" w:cstheme="minorHAnsi"/>
                <w:sz w:val="18"/>
                <w:szCs w:val="18"/>
              </w:rPr>
            </w:pPr>
            <w:r w:rsidRPr="003B73DB">
              <w:rPr>
                <w:rFonts w:asciiTheme="minorHAnsi" w:hAnsiTheme="minorHAnsi" w:cstheme="minorHAnsi"/>
                <w:sz w:val="18"/>
                <w:szCs w:val="18"/>
              </w:rPr>
              <w:t>19.8 (15.1–24.4)</w:t>
            </w:r>
          </w:p>
        </w:tc>
      </w:tr>
      <w:tr w:rsidR="00290EFC" w:rsidRPr="003B73DB" w14:paraId="78AB35BE" w14:textId="77777777" w:rsidTr="00A07E0F">
        <w:trPr>
          <w:trHeight w:val="431"/>
        </w:trPr>
        <w:tc>
          <w:tcPr>
            <w:tcW w:w="3344" w:type="pct"/>
            <w:tcBorders>
              <w:bottom w:val="single" w:sz="4" w:space="0" w:color="auto"/>
            </w:tcBorders>
            <w:noWrap/>
          </w:tcPr>
          <w:p w14:paraId="1A1ADD06" w14:textId="77777777" w:rsidR="00290EFC" w:rsidRPr="003B73DB" w:rsidRDefault="00290EFC" w:rsidP="00290EFC">
            <w:pPr>
              <w:jc w:val="right"/>
              <w:rPr>
                <w:rStyle w:val="Bolditalic"/>
                <w:rFonts w:asciiTheme="minorHAnsi" w:eastAsia="Calibri" w:hAnsiTheme="minorHAnsi" w:cstheme="minorHAnsi"/>
                <w:b w:val="0"/>
                <w:bCs/>
                <w:sz w:val="18"/>
                <w:szCs w:val="18"/>
              </w:rPr>
            </w:pPr>
            <w:r w:rsidRPr="003B73DB">
              <w:rPr>
                <w:rStyle w:val="Bolditalic"/>
                <w:rFonts w:asciiTheme="minorHAnsi" w:eastAsia="Calibri" w:hAnsiTheme="minorHAnsi" w:cstheme="minorHAnsi"/>
                <w:b w:val="0"/>
                <w:bCs/>
                <w:sz w:val="18"/>
                <w:szCs w:val="18"/>
              </w:rPr>
              <w:t>Lost to follow-up</w:t>
            </w:r>
          </w:p>
        </w:tc>
        <w:tc>
          <w:tcPr>
            <w:tcW w:w="606" w:type="pct"/>
          </w:tcPr>
          <w:p w14:paraId="139DFD68" w14:textId="4F3C0239" w:rsidR="00290EFC" w:rsidRPr="003B73DB" w:rsidRDefault="00290EFC" w:rsidP="00290EFC">
            <w:pPr>
              <w:rPr>
                <w:rFonts w:asciiTheme="minorHAnsi" w:eastAsia="Calibri" w:hAnsiTheme="minorHAnsi" w:cstheme="minorHAnsi"/>
                <w:sz w:val="18"/>
                <w:szCs w:val="18"/>
              </w:rPr>
            </w:pPr>
            <w:r w:rsidRPr="003B73DB">
              <w:rPr>
                <w:rFonts w:asciiTheme="minorHAnsi" w:hAnsiTheme="minorHAnsi" w:cstheme="minorHAnsi"/>
                <w:sz w:val="18"/>
                <w:szCs w:val="18"/>
              </w:rPr>
              <w:t>1273</w:t>
            </w:r>
          </w:p>
        </w:tc>
        <w:tc>
          <w:tcPr>
            <w:tcW w:w="1051" w:type="pct"/>
          </w:tcPr>
          <w:p w14:paraId="2F0F4A89" w14:textId="1BFCA5A3" w:rsidR="00290EFC" w:rsidRPr="003B73DB" w:rsidRDefault="00290EFC" w:rsidP="00315F19">
            <w:pPr>
              <w:rPr>
                <w:rFonts w:asciiTheme="minorHAnsi" w:eastAsia="Calibri" w:hAnsiTheme="minorHAnsi" w:cstheme="minorHAnsi"/>
                <w:sz w:val="18"/>
                <w:szCs w:val="18"/>
              </w:rPr>
            </w:pPr>
            <w:r w:rsidRPr="003B73DB">
              <w:rPr>
                <w:rFonts w:asciiTheme="minorHAnsi" w:hAnsiTheme="minorHAnsi" w:cstheme="minorHAnsi"/>
                <w:sz w:val="18"/>
                <w:szCs w:val="18"/>
              </w:rPr>
              <w:t>31.4 (30.2–32.6)</w:t>
            </w:r>
          </w:p>
        </w:tc>
      </w:tr>
      <w:tr w:rsidR="00FF6A7D" w:rsidRPr="003B73DB" w14:paraId="11E50BB0" w14:textId="77777777" w:rsidTr="00A07E0F">
        <w:trPr>
          <w:trHeight w:val="431"/>
        </w:trPr>
        <w:tc>
          <w:tcPr>
            <w:tcW w:w="3344" w:type="pct"/>
            <w:tcBorders>
              <w:bottom w:val="single" w:sz="4" w:space="0" w:color="auto"/>
              <w:right w:val="single" w:sz="4" w:space="0" w:color="auto"/>
            </w:tcBorders>
            <w:noWrap/>
          </w:tcPr>
          <w:p w14:paraId="5B39C145" w14:textId="527E4C3C" w:rsidR="00FF6A7D" w:rsidRPr="003B73DB" w:rsidRDefault="00FF6A7D" w:rsidP="00DA1DAD">
            <w:pPr>
              <w:rPr>
                <w:rStyle w:val="Bolditalic"/>
                <w:rFonts w:asciiTheme="minorHAnsi" w:eastAsia="Calibri" w:hAnsiTheme="minorHAnsi" w:cstheme="minorHAnsi"/>
                <w:sz w:val="18"/>
                <w:szCs w:val="18"/>
              </w:rPr>
            </w:pPr>
            <w:r w:rsidRPr="003B73DB">
              <w:rPr>
                <w:rFonts w:asciiTheme="minorHAnsi" w:eastAsia="Calibri" w:hAnsiTheme="minorHAnsi" w:cstheme="minorHAnsi"/>
                <w:b/>
                <w:bCs/>
                <w:iCs/>
                <w:sz w:val="18"/>
                <w:szCs w:val="18"/>
              </w:rPr>
              <w:t>Patterns of use</w:t>
            </w:r>
            <w:r w:rsidRPr="003B73DB">
              <w:rPr>
                <w:rFonts w:asciiTheme="minorHAnsi" w:hAnsiTheme="minorHAnsi" w:cstheme="minorHAnsi"/>
                <w:b/>
                <w:bCs/>
                <w:sz w:val="18"/>
                <w:szCs w:val="18"/>
              </w:rPr>
              <w:t xml:space="preserve"> in patients with a</w:t>
            </w:r>
            <w:r w:rsidRPr="003B73DB">
              <w:rPr>
                <w:rFonts w:asciiTheme="minorHAnsi" w:eastAsia="Calibri" w:hAnsiTheme="minorHAnsi" w:cstheme="minorHAnsi"/>
                <w:b/>
                <w:bCs/>
                <w:iCs/>
                <w:sz w:val="18"/>
                <w:szCs w:val="18"/>
              </w:rPr>
              <w:t xml:space="preserve">ctive </w:t>
            </w:r>
            <w:proofErr w:type="spellStart"/>
            <w:r w:rsidRPr="003B73DB">
              <w:rPr>
                <w:rFonts w:asciiTheme="minorHAnsi" w:eastAsia="Calibri" w:hAnsiTheme="minorHAnsi" w:cstheme="minorHAnsi"/>
                <w:b/>
                <w:bCs/>
                <w:iCs/>
                <w:sz w:val="18"/>
                <w:szCs w:val="18"/>
              </w:rPr>
              <w:t>PrEP</w:t>
            </w:r>
            <w:proofErr w:type="spellEnd"/>
            <w:r w:rsidRPr="003B73DB">
              <w:rPr>
                <w:rFonts w:asciiTheme="minorHAnsi" w:eastAsia="Calibri" w:hAnsiTheme="minorHAnsi" w:cstheme="minorHAnsi"/>
                <w:b/>
                <w:bCs/>
                <w:iCs/>
                <w:sz w:val="18"/>
                <w:szCs w:val="18"/>
              </w:rPr>
              <w:t xml:space="preserve"> use at end of study</w:t>
            </w:r>
            <w:r w:rsidR="00A51E49" w:rsidRPr="003B73DB">
              <w:rPr>
                <w:rFonts w:asciiTheme="minorHAnsi" w:eastAsia="Calibri" w:hAnsiTheme="minorHAnsi" w:cstheme="minorHAnsi"/>
                <w:iCs/>
                <w:sz w:val="18"/>
                <w:szCs w:val="18"/>
              </w:rPr>
              <w:t xml:space="preserve"> (n=1,980)</w:t>
            </w:r>
          </w:p>
        </w:tc>
        <w:tc>
          <w:tcPr>
            <w:tcW w:w="606" w:type="pct"/>
          </w:tcPr>
          <w:p w14:paraId="51B848A9" w14:textId="77777777" w:rsidR="00FF6A7D" w:rsidRPr="003B73DB" w:rsidRDefault="00FF6A7D" w:rsidP="005A4F4F">
            <w:pPr>
              <w:rPr>
                <w:rFonts w:asciiTheme="minorHAnsi" w:eastAsia="Calibri" w:hAnsiTheme="minorHAnsi" w:cstheme="minorHAnsi"/>
                <w:sz w:val="18"/>
                <w:szCs w:val="18"/>
              </w:rPr>
            </w:pPr>
          </w:p>
        </w:tc>
        <w:tc>
          <w:tcPr>
            <w:tcW w:w="1051" w:type="pct"/>
          </w:tcPr>
          <w:p w14:paraId="25C85802" w14:textId="77777777" w:rsidR="00FF6A7D" w:rsidRPr="003B73DB" w:rsidRDefault="00FF6A7D" w:rsidP="00315F19">
            <w:pPr>
              <w:rPr>
                <w:rFonts w:asciiTheme="minorHAnsi" w:eastAsia="Calibri" w:hAnsiTheme="minorHAnsi" w:cstheme="minorHAnsi"/>
                <w:sz w:val="18"/>
                <w:szCs w:val="18"/>
              </w:rPr>
            </w:pPr>
          </w:p>
        </w:tc>
      </w:tr>
      <w:tr w:rsidR="00315F19" w:rsidRPr="003B73DB" w14:paraId="17FA9918" w14:textId="77777777" w:rsidTr="00A07E0F">
        <w:trPr>
          <w:trHeight w:val="431"/>
        </w:trPr>
        <w:tc>
          <w:tcPr>
            <w:tcW w:w="3344" w:type="pct"/>
            <w:tcBorders>
              <w:top w:val="single" w:sz="4" w:space="0" w:color="auto"/>
              <w:left w:val="single" w:sz="4" w:space="0" w:color="auto"/>
              <w:bottom w:val="single" w:sz="4" w:space="0" w:color="auto"/>
              <w:right w:val="single" w:sz="4" w:space="0" w:color="auto"/>
            </w:tcBorders>
            <w:noWrap/>
          </w:tcPr>
          <w:p w14:paraId="1AFE12F1" w14:textId="77777777" w:rsidR="00315F19" w:rsidRPr="003B73DB" w:rsidRDefault="00315F19" w:rsidP="00315F19">
            <w:pPr>
              <w:jc w:val="right"/>
              <w:rPr>
                <w:rStyle w:val="Bolditalic"/>
                <w:rFonts w:asciiTheme="minorHAnsi" w:eastAsia="Calibri" w:hAnsiTheme="minorHAnsi" w:cstheme="minorHAnsi"/>
                <w:b w:val="0"/>
                <w:bCs/>
                <w:sz w:val="18"/>
                <w:szCs w:val="18"/>
              </w:rPr>
            </w:pPr>
            <w:r w:rsidRPr="003B73DB">
              <w:rPr>
                <w:rStyle w:val="Bolditalic"/>
                <w:rFonts w:asciiTheme="minorHAnsi" w:eastAsia="Calibri" w:hAnsiTheme="minorHAnsi" w:cstheme="minorHAnsi"/>
                <w:b w:val="0"/>
                <w:bCs/>
                <w:iCs/>
                <w:sz w:val="18"/>
                <w:szCs w:val="18"/>
              </w:rPr>
              <w:tab/>
              <w:t>Continuous (no significant gaps between scripts)</w:t>
            </w:r>
          </w:p>
        </w:tc>
        <w:tc>
          <w:tcPr>
            <w:tcW w:w="606" w:type="pct"/>
          </w:tcPr>
          <w:p w14:paraId="20295D47" w14:textId="7523F59D" w:rsidR="00315F19" w:rsidRPr="003B73DB" w:rsidRDefault="00315F19" w:rsidP="00315F19">
            <w:pPr>
              <w:rPr>
                <w:rFonts w:asciiTheme="minorHAnsi" w:eastAsia="Calibri" w:hAnsiTheme="minorHAnsi" w:cstheme="minorHAnsi"/>
                <w:sz w:val="18"/>
                <w:szCs w:val="18"/>
              </w:rPr>
            </w:pPr>
            <w:r w:rsidRPr="003B73DB">
              <w:rPr>
                <w:rFonts w:asciiTheme="minorHAnsi" w:hAnsiTheme="minorHAnsi" w:cstheme="minorHAnsi"/>
                <w:sz w:val="18"/>
                <w:szCs w:val="18"/>
              </w:rPr>
              <w:t>754</w:t>
            </w:r>
          </w:p>
        </w:tc>
        <w:tc>
          <w:tcPr>
            <w:tcW w:w="1051" w:type="pct"/>
          </w:tcPr>
          <w:p w14:paraId="6DEC2955" w14:textId="2B5DDF9A" w:rsidR="00315F19" w:rsidRPr="003B73DB" w:rsidRDefault="00315F19" w:rsidP="00315F19">
            <w:pPr>
              <w:rPr>
                <w:rFonts w:asciiTheme="minorHAnsi" w:eastAsia="Calibri" w:hAnsiTheme="minorHAnsi" w:cstheme="minorHAnsi"/>
                <w:sz w:val="18"/>
                <w:szCs w:val="18"/>
              </w:rPr>
            </w:pPr>
            <w:r w:rsidRPr="003B73DB">
              <w:rPr>
                <w:rFonts w:asciiTheme="minorHAnsi" w:hAnsiTheme="minorHAnsi" w:cstheme="minorHAnsi"/>
                <w:sz w:val="18"/>
                <w:szCs w:val="18"/>
              </w:rPr>
              <w:t>38.1 (36.6–39.6)</w:t>
            </w:r>
          </w:p>
        </w:tc>
      </w:tr>
      <w:tr w:rsidR="00315F19" w:rsidRPr="003B73DB" w14:paraId="383070C4" w14:textId="77777777" w:rsidTr="00A07E0F">
        <w:trPr>
          <w:trHeight w:val="431"/>
        </w:trPr>
        <w:tc>
          <w:tcPr>
            <w:tcW w:w="3344" w:type="pct"/>
            <w:tcBorders>
              <w:top w:val="single" w:sz="4" w:space="0" w:color="auto"/>
              <w:left w:val="single" w:sz="4" w:space="0" w:color="auto"/>
              <w:bottom w:val="single" w:sz="4" w:space="0" w:color="auto"/>
              <w:right w:val="single" w:sz="4" w:space="0" w:color="auto"/>
            </w:tcBorders>
            <w:noWrap/>
          </w:tcPr>
          <w:p w14:paraId="03CFE0E6" w14:textId="77777777" w:rsidR="00315F19" w:rsidRPr="003B73DB" w:rsidRDefault="00315F19" w:rsidP="00315F19">
            <w:pPr>
              <w:jc w:val="right"/>
              <w:rPr>
                <w:rStyle w:val="Bolditalic"/>
                <w:rFonts w:asciiTheme="minorHAnsi" w:eastAsia="Calibri" w:hAnsiTheme="minorHAnsi" w:cstheme="minorHAnsi"/>
                <w:b w:val="0"/>
                <w:bCs/>
                <w:sz w:val="18"/>
                <w:szCs w:val="18"/>
              </w:rPr>
            </w:pPr>
            <w:r w:rsidRPr="003B73DB">
              <w:rPr>
                <w:rStyle w:val="Bolditalic"/>
                <w:rFonts w:asciiTheme="minorHAnsi" w:eastAsia="Calibri" w:hAnsiTheme="minorHAnsi" w:cstheme="minorHAnsi"/>
                <w:b w:val="0"/>
                <w:bCs/>
                <w:iCs/>
                <w:sz w:val="18"/>
                <w:szCs w:val="18"/>
              </w:rPr>
              <w:tab/>
              <w:t>Non-continuous (gaps between scripts or on-demand dosing)</w:t>
            </w:r>
          </w:p>
        </w:tc>
        <w:tc>
          <w:tcPr>
            <w:tcW w:w="606" w:type="pct"/>
          </w:tcPr>
          <w:p w14:paraId="58F38D5A" w14:textId="7F928683" w:rsidR="00315F19" w:rsidRPr="003B73DB" w:rsidRDefault="00315F19" w:rsidP="00315F19">
            <w:pPr>
              <w:rPr>
                <w:rFonts w:asciiTheme="minorHAnsi" w:eastAsia="Calibri" w:hAnsiTheme="minorHAnsi" w:cstheme="minorHAnsi"/>
                <w:sz w:val="18"/>
                <w:szCs w:val="18"/>
              </w:rPr>
            </w:pPr>
            <w:r w:rsidRPr="003B73DB">
              <w:rPr>
                <w:rFonts w:asciiTheme="minorHAnsi" w:hAnsiTheme="minorHAnsi" w:cstheme="minorHAnsi"/>
                <w:sz w:val="18"/>
                <w:szCs w:val="18"/>
              </w:rPr>
              <w:t>906</w:t>
            </w:r>
          </w:p>
        </w:tc>
        <w:tc>
          <w:tcPr>
            <w:tcW w:w="1051" w:type="pct"/>
          </w:tcPr>
          <w:p w14:paraId="12829F92" w14:textId="4B57F189" w:rsidR="00315F19" w:rsidRPr="003B73DB" w:rsidRDefault="00315F19" w:rsidP="00315F19">
            <w:pPr>
              <w:rPr>
                <w:rFonts w:asciiTheme="minorHAnsi" w:eastAsia="Calibri" w:hAnsiTheme="minorHAnsi" w:cstheme="minorHAnsi"/>
                <w:sz w:val="18"/>
                <w:szCs w:val="18"/>
              </w:rPr>
            </w:pPr>
            <w:r w:rsidRPr="003B73DB">
              <w:rPr>
                <w:rFonts w:asciiTheme="minorHAnsi" w:hAnsiTheme="minorHAnsi" w:cstheme="minorHAnsi"/>
                <w:sz w:val="18"/>
                <w:szCs w:val="18"/>
              </w:rPr>
              <w:t>45.8 (40.9–50.7)</w:t>
            </w:r>
          </w:p>
        </w:tc>
      </w:tr>
      <w:tr w:rsidR="00315F19" w:rsidRPr="003B73DB" w14:paraId="3F3D60D1" w14:textId="77777777" w:rsidTr="00A07E0F">
        <w:trPr>
          <w:trHeight w:val="431"/>
        </w:trPr>
        <w:tc>
          <w:tcPr>
            <w:tcW w:w="3344" w:type="pct"/>
            <w:tcBorders>
              <w:top w:val="single" w:sz="4" w:space="0" w:color="auto"/>
              <w:left w:val="single" w:sz="4" w:space="0" w:color="auto"/>
              <w:bottom w:val="single" w:sz="4" w:space="0" w:color="auto"/>
              <w:right w:val="single" w:sz="4" w:space="0" w:color="auto"/>
            </w:tcBorders>
            <w:noWrap/>
          </w:tcPr>
          <w:p w14:paraId="3562E90B" w14:textId="77777777" w:rsidR="00315F19" w:rsidRPr="003B73DB" w:rsidRDefault="00315F19" w:rsidP="00315F19">
            <w:pPr>
              <w:jc w:val="right"/>
              <w:rPr>
                <w:rStyle w:val="Bolditalic"/>
                <w:rFonts w:asciiTheme="minorHAnsi" w:eastAsia="Calibri" w:hAnsiTheme="minorHAnsi" w:cstheme="minorHAnsi"/>
                <w:b w:val="0"/>
                <w:bCs/>
                <w:sz w:val="18"/>
                <w:szCs w:val="18"/>
              </w:rPr>
            </w:pPr>
            <w:r w:rsidRPr="003B73DB">
              <w:rPr>
                <w:rStyle w:val="Bolditalic"/>
                <w:rFonts w:asciiTheme="minorHAnsi" w:eastAsia="Calibri" w:hAnsiTheme="minorHAnsi" w:cstheme="minorHAnsi"/>
                <w:b w:val="0"/>
                <w:bCs/>
                <w:iCs/>
                <w:sz w:val="18"/>
                <w:szCs w:val="18"/>
              </w:rPr>
              <w:tab/>
              <w:t>Not assessable (only prescribed 1 original prescription)</w:t>
            </w:r>
          </w:p>
        </w:tc>
        <w:tc>
          <w:tcPr>
            <w:tcW w:w="606" w:type="pct"/>
          </w:tcPr>
          <w:p w14:paraId="2E931CAB" w14:textId="333F40CF" w:rsidR="00315F19" w:rsidRPr="003B73DB" w:rsidRDefault="00315F19" w:rsidP="00315F19">
            <w:pPr>
              <w:rPr>
                <w:rFonts w:asciiTheme="minorHAnsi" w:eastAsia="Calibri" w:hAnsiTheme="minorHAnsi" w:cstheme="minorHAnsi"/>
                <w:sz w:val="18"/>
                <w:szCs w:val="18"/>
              </w:rPr>
            </w:pPr>
            <w:r w:rsidRPr="003B73DB">
              <w:rPr>
                <w:rFonts w:asciiTheme="minorHAnsi" w:hAnsiTheme="minorHAnsi" w:cstheme="minorHAnsi"/>
                <w:sz w:val="18"/>
                <w:szCs w:val="18"/>
              </w:rPr>
              <w:t>320</w:t>
            </w:r>
          </w:p>
        </w:tc>
        <w:tc>
          <w:tcPr>
            <w:tcW w:w="1051" w:type="pct"/>
          </w:tcPr>
          <w:p w14:paraId="5CBFA582" w14:textId="07D9DF67" w:rsidR="00315F19" w:rsidRPr="003B73DB" w:rsidRDefault="00315F19" w:rsidP="00315F19">
            <w:pPr>
              <w:rPr>
                <w:rFonts w:asciiTheme="minorHAnsi" w:eastAsia="Calibri" w:hAnsiTheme="minorHAnsi" w:cstheme="minorHAnsi"/>
                <w:sz w:val="18"/>
                <w:szCs w:val="18"/>
              </w:rPr>
            </w:pPr>
            <w:r w:rsidRPr="003B73DB">
              <w:rPr>
                <w:rFonts w:asciiTheme="minorHAnsi" w:hAnsiTheme="minorHAnsi" w:cstheme="minorHAnsi"/>
                <w:sz w:val="18"/>
                <w:szCs w:val="18"/>
              </w:rPr>
              <w:t>16.2 (10.7–21.6)</w:t>
            </w:r>
          </w:p>
        </w:tc>
      </w:tr>
    </w:tbl>
    <w:p w14:paraId="30B7FDAE" w14:textId="1C2C45E6" w:rsidR="00FF6A7D" w:rsidRPr="003B73DB" w:rsidRDefault="00FF6A7D" w:rsidP="00FF6A7D">
      <w:pPr>
        <w:ind w:left="142" w:hanging="142"/>
        <w:jc w:val="right"/>
        <w:rPr>
          <w:rFonts w:ascii="Arial Narrow" w:hAnsi="Arial Narrow" w:cs="STIX-Regular"/>
          <w:i/>
          <w:sz w:val="18"/>
          <w:szCs w:val="18"/>
        </w:rPr>
      </w:pPr>
    </w:p>
    <w:p w14:paraId="0EB7BFE2" w14:textId="77777777" w:rsidR="007E2801" w:rsidRPr="003B73DB" w:rsidRDefault="007E2801" w:rsidP="00FF6A7D">
      <w:pPr>
        <w:ind w:left="142" w:hanging="142"/>
        <w:jc w:val="right"/>
        <w:rPr>
          <w:rFonts w:ascii="Arial Narrow" w:hAnsi="Arial Narrow" w:cs="STIX-Regular"/>
          <w:i/>
          <w:sz w:val="18"/>
          <w:szCs w:val="18"/>
        </w:rPr>
        <w:sectPr w:rsidR="007E2801" w:rsidRPr="003B73DB" w:rsidSect="006F4497">
          <w:pgSz w:w="12240" w:h="15840"/>
          <w:pgMar w:top="1440" w:right="1440" w:bottom="1440" w:left="1440" w:header="709" w:footer="709" w:gutter="0"/>
          <w:cols w:space="708"/>
          <w:docGrid w:linePitch="360"/>
        </w:sectPr>
      </w:pPr>
    </w:p>
    <w:p w14:paraId="69823C54" w14:textId="50848A93" w:rsidR="008634D8" w:rsidRPr="003B73DB" w:rsidRDefault="00FA6E9C" w:rsidP="00D76CFC">
      <w:pPr>
        <w:pStyle w:val="Heading2"/>
      </w:pPr>
      <w:bookmarkStart w:id="29" w:name="_Hlk79146533"/>
      <w:r w:rsidRPr="003B73DB">
        <w:lastRenderedPageBreak/>
        <w:t xml:space="preserve">Predictors of stopping </w:t>
      </w:r>
      <w:proofErr w:type="spellStart"/>
      <w:r w:rsidRPr="003B73DB">
        <w:t>PrEP</w:t>
      </w:r>
      <w:proofErr w:type="spellEnd"/>
    </w:p>
    <w:p w14:paraId="191678AD" w14:textId="5591C34F" w:rsidR="00B01EF8" w:rsidRPr="003B73DB" w:rsidRDefault="0084572D" w:rsidP="00762FDD">
      <w:pPr>
        <w:shd w:val="clear" w:color="auto" w:fill="FFFFFF" w:themeFill="background1"/>
        <w:spacing w:before="120" w:after="120"/>
        <w:rPr>
          <w:rFonts w:eastAsia="Times New Roman" w:cstheme="minorHAnsi"/>
        </w:rPr>
      </w:pPr>
      <w:r w:rsidRPr="003B73DB">
        <w:rPr>
          <w:rFonts w:eastAsia="Times New Roman" w:cstheme="minorHAnsi"/>
        </w:rPr>
        <w:t>The baseline</w:t>
      </w:r>
      <w:r w:rsidR="00FE7861" w:rsidRPr="003B73DB">
        <w:rPr>
          <w:rFonts w:eastAsia="Times New Roman" w:cstheme="minorHAnsi"/>
        </w:rPr>
        <w:t xml:space="preserve"> demographic and clinical </w:t>
      </w:r>
      <w:r w:rsidRPr="003B73DB">
        <w:rPr>
          <w:rFonts w:eastAsia="Times New Roman" w:cstheme="minorHAnsi"/>
        </w:rPr>
        <w:t xml:space="preserve">characteristics of patients in the </w:t>
      </w:r>
      <w:proofErr w:type="spellStart"/>
      <w:r w:rsidRPr="003B73DB">
        <w:rPr>
          <w:rFonts w:eastAsia="Times New Roman" w:cstheme="minorHAnsi"/>
        </w:rPr>
        <w:t>PrEP</w:t>
      </w:r>
      <w:proofErr w:type="spellEnd"/>
      <w:r w:rsidRPr="003B73DB">
        <w:rPr>
          <w:rFonts w:eastAsia="Times New Roman" w:cstheme="minorHAnsi"/>
        </w:rPr>
        <w:t xml:space="preserve"> population are presented in </w:t>
      </w:r>
      <w:r w:rsidR="00934D43" w:rsidRPr="003B73DB">
        <w:rPr>
          <w:rFonts w:eastAsia="Times New Roman" w:cstheme="minorHAnsi"/>
        </w:rPr>
        <w:t xml:space="preserve">Table 3 and </w:t>
      </w:r>
      <w:r w:rsidRPr="003B73DB">
        <w:rPr>
          <w:rFonts w:eastAsia="Times New Roman" w:cstheme="minorHAnsi"/>
        </w:rPr>
        <w:t xml:space="preserve">Appendix B (Table B3). </w:t>
      </w:r>
    </w:p>
    <w:p w14:paraId="44265945" w14:textId="77777777" w:rsidR="00A7721E" w:rsidRPr="003B73DB" w:rsidRDefault="00112A9C" w:rsidP="00762FDD">
      <w:pPr>
        <w:shd w:val="clear" w:color="auto" w:fill="FFFFFF" w:themeFill="background1"/>
        <w:spacing w:before="120" w:after="120"/>
        <w:rPr>
          <w:rFonts w:eastAsia="Times New Roman" w:cstheme="minorHAnsi"/>
        </w:rPr>
      </w:pPr>
      <w:r w:rsidRPr="003B73DB">
        <w:rPr>
          <w:rFonts w:eastAsia="Times New Roman" w:cstheme="minorHAnsi"/>
        </w:rPr>
        <w:t xml:space="preserve">The crude (unadjusted) </w:t>
      </w:r>
      <w:r w:rsidR="00685568" w:rsidRPr="003B73DB">
        <w:rPr>
          <w:rFonts w:eastAsia="Times New Roman" w:cstheme="minorHAnsi"/>
        </w:rPr>
        <w:t xml:space="preserve">univariable </w:t>
      </w:r>
      <w:r w:rsidRPr="003B73DB">
        <w:rPr>
          <w:rFonts w:eastAsia="Times New Roman" w:cstheme="minorHAnsi"/>
        </w:rPr>
        <w:t>analys</w:t>
      </w:r>
      <w:r w:rsidR="00A61E3E" w:rsidRPr="003B73DB">
        <w:rPr>
          <w:rFonts w:eastAsia="Times New Roman" w:cstheme="minorHAnsi"/>
        </w:rPr>
        <w:t>es</w:t>
      </w:r>
      <w:r w:rsidRPr="003B73DB">
        <w:rPr>
          <w:rFonts w:eastAsia="Times New Roman" w:cstheme="minorHAnsi"/>
        </w:rPr>
        <w:t xml:space="preserve"> to test the association between </w:t>
      </w:r>
      <w:r w:rsidR="00013B25" w:rsidRPr="003B73DB">
        <w:rPr>
          <w:rFonts w:eastAsia="Times New Roman" w:cstheme="minorHAnsi"/>
        </w:rPr>
        <w:t>stopping</w:t>
      </w:r>
      <w:r w:rsidRPr="003B73DB">
        <w:rPr>
          <w:rFonts w:eastAsia="Times New Roman" w:cstheme="minorHAnsi"/>
        </w:rPr>
        <w:t xml:space="preserve"> </w:t>
      </w:r>
      <w:proofErr w:type="spellStart"/>
      <w:r w:rsidRPr="003B73DB">
        <w:rPr>
          <w:rFonts w:eastAsia="Times New Roman" w:cstheme="minorHAnsi"/>
        </w:rPr>
        <w:t>PrEP</w:t>
      </w:r>
      <w:proofErr w:type="spellEnd"/>
      <w:r w:rsidRPr="003B73DB">
        <w:rPr>
          <w:rFonts w:eastAsia="Times New Roman" w:cstheme="minorHAnsi"/>
        </w:rPr>
        <w:t xml:space="preserve"> and potential predictors </w:t>
      </w:r>
      <w:r w:rsidR="006B5D43" w:rsidRPr="003B73DB">
        <w:rPr>
          <w:rFonts w:eastAsia="Times New Roman" w:cstheme="minorHAnsi"/>
        </w:rPr>
        <w:t xml:space="preserve">among the entire </w:t>
      </w:r>
      <w:proofErr w:type="spellStart"/>
      <w:r w:rsidR="006B5D43" w:rsidRPr="003B73DB">
        <w:rPr>
          <w:rFonts w:eastAsia="Times New Roman" w:cstheme="minorHAnsi"/>
        </w:rPr>
        <w:t>PrEP</w:t>
      </w:r>
      <w:proofErr w:type="spellEnd"/>
      <w:r w:rsidR="006B5D43" w:rsidRPr="003B73DB">
        <w:rPr>
          <w:rFonts w:eastAsia="Times New Roman" w:cstheme="minorHAnsi"/>
        </w:rPr>
        <w:t xml:space="preserve"> population </w:t>
      </w:r>
      <w:r w:rsidRPr="003B73DB">
        <w:rPr>
          <w:rFonts w:eastAsia="Times New Roman" w:cstheme="minorHAnsi"/>
        </w:rPr>
        <w:t xml:space="preserve">found that, compared to patients on active </w:t>
      </w:r>
      <w:proofErr w:type="spellStart"/>
      <w:r w:rsidRPr="003B73DB">
        <w:rPr>
          <w:rFonts w:eastAsia="Times New Roman" w:cstheme="minorHAnsi"/>
        </w:rPr>
        <w:t>PrEP</w:t>
      </w:r>
      <w:proofErr w:type="spellEnd"/>
      <w:r w:rsidRPr="003B73DB">
        <w:rPr>
          <w:rFonts w:eastAsia="Times New Roman" w:cstheme="minorHAnsi"/>
        </w:rPr>
        <w:t xml:space="preserve"> at the end of the study period, patients who discontinued were more likely to</w:t>
      </w:r>
      <w:r w:rsidR="00A7721E" w:rsidRPr="003B73DB">
        <w:rPr>
          <w:rFonts w:eastAsia="Times New Roman" w:cstheme="minorHAnsi"/>
        </w:rPr>
        <w:t>:</w:t>
      </w:r>
    </w:p>
    <w:p w14:paraId="2104AD21" w14:textId="77777777" w:rsidR="00A7721E" w:rsidRPr="003B73DB" w:rsidRDefault="00112A9C" w:rsidP="00A7721E">
      <w:pPr>
        <w:pStyle w:val="ListParagraph"/>
        <w:numPr>
          <w:ilvl w:val="0"/>
          <w:numId w:val="46"/>
        </w:numPr>
        <w:shd w:val="clear" w:color="auto" w:fill="FFFFFF" w:themeFill="background1"/>
        <w:spacing w:before="120" w:after="120"/>
        <w:rPr>
          <w:rFonts w:eastAsia="Times New Roman" w:cstheme="minorHAnsi"/>
        </w:rPr>
      </w:pPr>
      <w:r w:rsidRPr="003B73DB">
        <w:rPr>
          <w:rFonts w:eastAsia="Times New Roman" w:cstheme="minorHAnsi"/>
        </w:rPr>
        <w:t xml:space="preserve">be female, </w:t>
      </w:r>
    </w:p>
    <w:p w14:paraId="01F2A470" w14:textId="77777777" w:rsidR="00A7721E" w:rsidRPr="003B73DB" w:rsidRDefault="00A7721E" w:rsidP="00A7721E">
      <w:pPr>
        <w:pStyle w:val="ListParagraph"/>
        <w:numPr>
          <w:ilvl w:val="0"/>
          <w:numId w:val="46"/>
        </w:numPr>
        <w:shd w:val="clear" w:color="auto" w:fill="FFFFFF" w:themeFill="background1"/>
        <w:spacing w:before="120" w:after="120"/>
        <w:rPr>
          <w:rFonts w:eastAsia="Times New Roman" w:cstheme="minorHAnsi"/>
        </w:rPr>
      </w:pPr>
      <w:r w:rsidRPr="003B73DB">
        <w:rPr>
          <w:rFonts w:eastAsia="Times New Roman" w:cstheme="minorHAnsi"/>
        </w:rPr>
        <w:t xml:space="preserve">be </w:t>
      </w:r>
      <w:r w:rsidR="0042339B" w:rsidRPr="003B73DB">
        <w:rPr>
          <w:rFonts w:eastAsia="Times New Roman" w:cstheme="minorHAnsi"/>
        </w:rPr>
        <w:t xml:space="preserve">younger than 30, </w:t>
      </w:r>
    </w:p>
    <w:p w14:paraId="5E4EAFD5" w14:textId="77777777" w:rsidR="00A7721E" w:rsidRPr="003B73DB" w:rsidRDefault="00112A9C" w:rsidP="00A7721E">
      <w:pPr>
        <w:pStyle w:val="ListParagraph"/>
        <w:numPr>
          <w:ilvl w:val="0"/>
          <w:numId w:val="46"/>
        </w:numPr>
        <w:shd w:val="clear" w:color="auto" w:fill="FFFFFF" w:themeFill="background1"/>
        <w:spacing w:before="120" w:after="120"/>
        <w:rPr>
          <w:rFonts w:eastAsia="Times New Roman" w:cstheme="minorHAnsi"/>
        </w:rPr>
      </w:pPr>
      <w:r w:rsidRPr="003B73DB">
        <w:rPr>
          <w:rFonts w:eastAsia="Times New Roman" w:cstheme="minorHAnsi"/>
        </w:rPr>
        <w:t xml:space="preserve">have </w:t>
      </w:r>
      <w:r w:rsidR="00F173A1" w:rsidRPr="003B73DB">
        <w:rPr>
          <w:rFonts w:eastAsia="Times New Roman" w:cstheme="minorHAnsi"/>
        </w:rPr>
        <w:t xml:space="preserve">a recorded diagnosis of </w:t>
      </w:r>
      <w:r w:rsidRPr="003B73DB">
        <w:rPr>
          <w:rFonts w:eastAsia="Times New Roman" w:cstheme="minorHAnsi"/>
        </w:rPr>
        <w:t>depression</w:t>
      </w:r>
      <w:r w:rsidR="00DE4387" w:rsidRPr="003B73DB">
        <w:rPr>
          <w:rFonts w:eastAsia="Times New Roman" w:cstheme="minorHAnsi"/>
        </w:rPr>
        <w:t>, anxiety</w:t>
      </w:r>
      <w:r w:rsidRPr="003B73DB">
        <w:rPr>
          <w:rFonts w:eastAsia="Times New Roman" w:cstheme="minorHAnsi"/>
        </w:rPr>
        <w:t xml:space="preserve"> or bipolar disorder, </w:t>
      </w:r>
    </w:p>
    <w:p w14:paraId="239B95C2" w14:textId="4BC440F7" w:rsidR="00A7721E" w:rsidRPr="003B73DB" w:rsidRDefault="00112A9C" w:rsidP="00A7721E">
      <w:pPr>
        <w:pStyle w:val="ListParagraph"/>
        <w:numPr>
          <w:ilvl w:val="0"/>
          <w:numId w:val="46"/>
        </w:numPr>
        <w:shd w:val="clear" w:color="auto" w:fill="FFFFFF" w:themeFill="background1"/>
        <w:spacing w:before="120" w:after="120"/>
        <w:rPr>
          <w:rFonts w:eastAsia="Times New Roman" w:cstheme="minorHAnsi"/>
        </w:rPr>
      </w:pPr>
      <w:r w:rsidRPr="003B73DB">
        <w:rPr>
          <w:rFonts w:eastAsia="Times New Roman" w:cstheme="minorHAnsi"/>
        </w:rPr>
        <w:t xml:space="preserve">live in </w:t>
      </w:r>
      <w:r w:rsidR="001C70FD" w:rsidRPr="003B73DB">
        <w:rPr>
          <w:rFonts w:eastAsia="Times New Roman" w:cstheme="minorHAnsi"/>
        </w:rPr>
        <w:t>outer regional areas</w:t>
      </w:r>
      <w:r w:rsidR="00A7721E" w:rsidRPr="003B73DB">
        <w:rPr>
          <w:rFonts w:eastAsia="Times New Roman" w:cstheme="minorHAnsi"/>
        </w:rPr>
        <w:t xml:space="preserve"> or</w:t>
      </w:r>
      <w:r w:rsidRPr="003B73DB">
        <w:rPr>
          <w:rFonts w:eastAsia="Times New Roman" w:cstheme="minorHAnsi"/>
        </w:rPr>
        <w:t xml:space="preserve"> more disadvantaged socioeconomic area</w:t>
      </w:r>
      <w:r w:rsidR="00A7721E" w:rsidRPr="003B73DB">
        <w:rPr>
          <w:rFonts w:eastAsia="Times New Roman" w:cstheme="minorHAnsi"/>
        </w:rPr>
        <w:t>s</w:t>
      </w:r>
      <w:r w:rsidRPr="003B73DB">
        <w:rPr>
          <w:rFonts w:eastAsia="Times New Roman" w:cstheme="minorHAnsi"/>
        </w:rPr>
        <w:t>,</w:t>
      </w:r>
    </w:p>
    <w:p w14:paraId="0569A470" w14:textId="40D602D4" w:rsidR="00EC2904" w:rsidRPr="003B73DB" w:rsidRDefault="00112A9C" w:rsidP="00A7721E">
      <w:pPr>
        <w:pStyle w:val="ListParagraph"/>
        <w:numPr>
          <w:ilvl w:val="0"/>
          <w:numId w:val="46"/>
        </w:numPr>
        <w:shd w:val="clear" w:color="auto" w:fill="FFFFFF" w:themeFill="background1"/>
        <w:spacing w:before="120" w:after="120"/>
        <w:rPr>
          <w:rFonts w:eastAsia="Times New Roman" w:cstheme="minorHAnsi"/>
        </w:rPr>
      </w:pPr>
      <w:r w:rsidRPr="003B73DB">
        <w:rPr>
          <w:rFonts w:eastAsia="Times New Roman" w:cstheme="minorHAnsi"/>
        </w:rPr>
        <w:t>have a concession/</w:t>
      </w:r>
      <w:r w:rsidR="002D5D04" w:rsidRPr="003B73DB">
        <w:rPr>
          <w:rFonts w:eastAsia="Times New Roman" w:cstheme="minorHAnsi"/>
        </w:rPr>
        <w:t>healthcare</w:t>
      </w:r>
      <w:r w:rsidRPr="003B73DB">
        <w:rPr>
          <w:rFonts w:eastAsia="Times New Roman" w:cstheme="minorHAnsi"/>
        </w:rPr>
        <w:t xml:space="preserve"> card</w:t>
      </w:r>
      <w:r w:rsidR="00EC2904" w:rsidRPr="003B73DB">
        <w:rPr>
          <w:rFonts w:eastAsia="Times New Roman" w:cstheme="minorHAnsi"/>
        </w:rPr>
        <w:t>,</w:t>
      </w:r>
      <w:r w:rsidRPr="003B73DB">
        <w:rPr>
          <w:rFonts w:eastAsia="Times New Roman" w:cstheme="minorHAnsi"/>
        </w:rPr>
        <w:t xml:space="preserve"> and </w:t>
      </w:r>
    </w:p>
    <w:p w14:paraId="7C369F4F" w14:textId="77777777" w:rsidR="00EC2904" w:rsidRPr="003B73DB" w:rsidRDefault="00112A9C" w:rsidP="00A7721E">
      <w:pPr>
        <w:pStyle w:val="ListParagraph"/>
        <w:numPr>
          <w:ilvl w:val="0"/>
          <w:numId w:val="46"/>
        </w:numPr>
        <w:shd w:val="clear" w:color="auto" w:fill="FFFFFF" w:themeFill="background1"/>
        <w:spacing w:before="120" w:after="120"/>
        <w:rPr>
          <w:rFonts w:eastAsia="Times New Roman" w:cstheme="minorHAnsi"/>
        </w:rPr>
      </w:pPr>
      <w:r w:rsidRPr="003B73DB">
        <w:rPr>
          <w:rFonts w:eastAsia="Times New Roman" w:cstheme="minorHAnsi"/>
        </w:rPr>
        <w:t xml:space="preserve">attend a low </w:t>
      </w:r>
      <w:proofErr w:type="spellStart"/>
      <w:r w:rsidRPr="003B73DB">
        <w:rPr>
          <w:rFonts w:eastAsia="Times New Roman" w:cstheme="minorHAnsi"/>
        </w:rPr>
        <w:t>PrEP</w:t>
      </w:r>
      <w:proofErr w:type="spellEnd"/>
      <w:r w:rsidRPr="003B73DB">
        <w:rPr>
          <w:rFonts w:eastAsia="Times New Roman" w:cstheme="minorHAnsi"/>
        </w:rPr>
        <w:t xml:space="preserve"> caseload practice (Table 9). </w:t>
      </w:r>
    </w:p>
    <w:p w14:paraId="6E6F8FC0" w14:textId="6D3743F2" w:rsidR="00112A9C" w:rsidRPr="003B73DB" w:rsidRDefault="00112A9C" w:rsidP="00EC2904">
      <w:pPr>
        <w:shd w:val="clear" w:color="auto" w:fill="FFFFFF" w:themeFill="background1"/>
        <w:spacing w:before="120" w:after="120"/>
        <w:rPr>
          <w:rFonts w:eastAsia="Times New Roman" w:cstheme="minorHAnsi"/>
        </w:rPr>
      </w:pPr>
      <w:r w:rsidRPr="003B73DB">
        <w:rPr>
          <w:rFonts w:eastAsia="Times New Roman" w:cstheme="minorHAnsi"/>
        </w:rPr>
        <w:t>There was</w:t>
      </w:r>
      <w:r w:rsidR="00CB6E6B" w:rsidRPr="003B73DB">
        <w:rPr>
          <w:rFonts w:eastAsia="Times New Roman" w:cstheme="minorHAnsi"/>
        </w:rPr>
        <w:t xml:space="preserve"> weak</w:t>
      </w:r>
      <w:r w:rsidR="00DD236D" w:rsidRPr="003B73DB">
        <w:rPr>
          <w:rFonts w:eastAsia="Times New Roman" w:cstheme="minorHAnsi"/>
        </w:rPr>
        <w:t xml:space="preserve"> </w:t>
      </w:r>
      <w:r w:rsidR="00FA3626" w:rsidRPr="003B73DB">
        <w:rPr>
          <w:rFonts w:eastAsia="Times New Roman" w:cstheme="minorHAnsi"/>
        </w:rPr>
        <w:t xml:space="preserve">evidence </w:t>
      </w:r>
      <w:r w:rsidR="00DD236D" w:rsidRPr="003B73DB">
        <w:rPr>
          <w:rFonts w:eastAsia="Times New Roman" w:cstheme="minorHAnsi"/>
        </w:rPr>
        <w:t xml:space="preserve">(p=0.053) </w:t>
      </w:r>
      <w:r w:rsidR="00FA3626" w:rsidRPr="003B73DB">
        <w:rPr>
          <w:rFonts w:eastAsia="Times New Roman" w:cstheme="minorHAnsi"/>
        </w:rPr>
        <w:t xml:space="preserve">that </w:t>
      </w:r>
      <w:r w:rsidR="00DD236D" w:rsidRPr="003B73DB">
        <w:rPr>
          <w:rFonts w:eastAsia="Times New Roman" w:cstheme="minorHAnsi"/>
        </w:rPr>
        <w:t>having an opioid or alcohol use disorder</w:t>
      </w:r>
      <w:r w:rsidRPr="003B73DB">
        <w:rPr>
          <w:rFonts w:eastAsia="Times New Roman" w:cstheme="minorHAnsi"/>
        </w:rPr>
        <w:t xml:space="preserve"> was associated with discontinuation</w:t>
      </w:r>
      <w:r w:rsidR="00CB6E6B" w:rsidRPr="003B73DB">
        <w:rPr>
          <w:rFonts w:eastAsia="Times New Roman" w:cstheme="minorHAnsi"/>
        </w:rPr>
        <w:t xml:space="preserve"> of </w:t>
      </w:r>
      <w:proofErr w:type="spellStart"/>
      <w:r w:rsidR="00CB6E6B" w:rsidRPr="003B73DB">
        <w:rPr>
          <w:rFonts w:eastAsia="Times New Roman" w:cstheme="minorHAnsi"/>
        </w:rPr>
        <w:t>PrEP</w:t>
      </w:r>
      <w:proofErr w:type="spellEnd"/>
      <w:r w:rsidR="00CB6E6B" w:rsidRPr="003B73DB">
        <w:rPr>
          <w:rFonts w:eastAsia="Times New Roman" w:cstheme="minorHAnsi"/>
        </w:rPr>
        <w:t xml:space="preserve"> by the end of the study</w:t>
      </w:r>
      <w:r w:rsidRPr="003B73DB">
        <w:rPr>
          <w:rFonts w:eastAsia="Times New Roman" w:cstheme="minorHAnsi"/>
        </w:rPr>
        <w:t>.</w:t>
      </w:r>
    </w:p>
    <w:p w14:paraId="2306C92E" w14:textId="10A190C8" w:rsidR="005F49FB" w:rsidRPr="003B73DB" w:rsidRDefault="00112A9C" w:rsidP="00762FDD">
      <w:pPr>
        <w:shd w:val="clear" w:color="auto" w:fill="FFFFFF" w:themeFill="background1"/>
        <w:spacing w:before="120" w:after="120"/>
        <w:rPr>
          <w:rFonts w:eastAsia="Times New Roman" w:cstheme="minorHAnsi"/>
        </w:rPr>
      </w:pPr>
      <w:r w:rsidRPr="003B73DB">
        <w:rPr>
          <w:rFonts w:eastAsia="Times New Roman" w:cstheme="minorHAnsi"/>
        </w:rPr>
        <w:t>After adjusting for confound</w:t>
      </w:r>
      <w:r w:rsidR="00ED1037" w:rsidRPr="003B73DB">
        <w:rPr>
          <w:rFonts w:eastAsia="Times New Roman" w:cstheme="minorHAnsi"/>
        </w:rPr>
        <w:t>ing</w:t>
      </w:r>
      <w:r w:rsidRPr="003B73DB">
        <w:rPr>
          <w:rFonts w:eastAsia="Times New Roman" w:cstheme="minorHAnsi"/>
        </w:rPr>
        <w:t xml:space="preserve">, </w:t>
      </w:r>
      <w:r w:rsidR="00755337" w:rsidRPr="003B73DB">
        <w:rPr>
          <w:rFonts w:eastAsia="Times New Roman" w:cstheme="minorHAnsi"/>
        </w:rPr>
        <w:t>the strongest predictors of discontinuation were being female and attending a low caseload practice</w:t>
      </w:r>
      <w:r w:rsidR="006F7AC6" w:rsidRPr="003B73DB">
        <w:rPr>
          <w:rFonts w:eastAsia="Times New Roman" w:cstheme="minorHAnsi"/>
        </w:rPr>
        <w:t xml:space="preserve">. Having </w:t>
      </w:r>
      <w:r w:rsidR="00ED16AB" w:rsidRPr="003B73DB">
        <w:rPr>
          <w:rFonts w:eastAsia="Times New Roman" w:cstheme="minorHAnsi"/>
        </w:rPr>
        <w:t xml:space="preserve">a recorded diagnosis </w:t>
      </w:r>
      <w:r w:rsidR="006F7AC6" w:rsidRPr="003B73DB">
        <w:rPr>
          <w:rFonts w:eastAsia="Times New Roman" w:cstheme="minorHAnsi"/>
        </w:rPr>
        <w:t>depression or anxiety were also predictors of discontinuation</w:t>
      </w:r>
      <w:r w:rsidR="00ED16AB" w:rsidRPr="003B73DB">
        <w:rPr>
          <w:rFonts w:eastAsia="Times New Roman" w:cstheme="minorHAnsi"/>
        </w:rPr>
        <w:t xml:space="preserve"> but</w:t>
      </w:r>
      <w:r w:rsidR="00131D9C" w:rsidRPr="003B73DB">
        <w:rPr>
          <w:rFonts w:eastAsia="Times New Roman" w:cstheme="minorHAnsi"/>
        </w:rPr>
        <w:t xml:space="preserve"> there was no longer good evidence for an association between discontinuing </w:t>
      </w:r>
      <w:proofErr w:type="spellStart"/>
      <w:r w:rsidR="00131D9C" w:rsidRPr="003B73DB">
        <w:rPr>
          <w:rFonts w:eastAsia="Times New Roman" w:cstheme="minorHAnsi"/>
        </w:rPr>
        <w:t>PrEP</w:t>
      </w:r>
      <w:proofErr w:type="spellEnd"/>
      <w:r w:rsidR="00131D9C" w:rsidRPr="003B73DB">
        <w:rPr>
          <w:rFonts w:eastAsia="Times New Roman" w:cstheme="minorHAnsi"/>
        </w:rPr>
        <w:t xml:space="preserve"> and </w:t>
      </w:r>
      <w:r w:rsidR="00AD4BA3" w:rsidRPr="003B73DB">
        <w:rPr>
          <w:rFonts w:eastAsia="Times New Roman" w:cstheme="minorHAnsi"/>
        </w:rPr>
        <w:t xml:space="preserve">age, </w:t>
      </w:r>
      <w:r w:rsidR="00131D9C" w:rsidRPr="003B73DB">
        <w:rPr>
          <w:rFonts w:eastAsia="Times New Roman" w:cstheme="minorHAnsi"/>
        </w:rPr>
        <w:t>having a recorded diagnosis of bipolar disorder</w:t>
      </w:r>
      <w:r w:rsidR="00907FEF" w:rsidRPr="003B73DB">
        <w:rPr>
          <w:rFonts w:eastAsia="Times New Roman" w:cstheme="minorHAnsi"/>
        </w:rPr>
        <w:t xml:space="preserve">, living in outer regional </w:t>
      </w:r>
      <w:r w:rsidR="002D5D04" w:rsidRPr="003B73DB">
        <w:rPr>
          <w:rFonts w:eastAsia="Times New Roman" w:cstheme="minorHAnsi"/>
        </w:rPr>
        <w:t>or more disadvantaged</w:t>
      </w:r>
      <w:r w:rsidR="00907FEF" w:rsidRPr="003B73DB">
        <w:rPr>
          <w:rFonts w:eastAsia="Times New Roman" w:cstheme="minorHAnsi"/>
        </w:rPr>
        <w:t xml:space="preserve"> socioeconomic</w:t>
      </w:r>
      <w:r w:rsidR="00131D9C" w:rsidRPr="003B73DB">
        <w:rPr>
          <w:rFonts w:eastAsia="Times New Roman" w:cstheme="minorHAnsi"/>
        </w:rPr>
        <w:t xml:space="preserve"> </w:t>
      </w:r>
      <w:r w:rsidR="002D5D04" w:rsidRPr="003B73DB">
        <w:rPr>
          <w:rFonts w:eastAsia="Times New Roman" w:cstheme="minorHAnsi"/>
        </w:rPr>
        <w:t xml:space="preserve">areas, </w:t>
      </w:r>
      <w:r w:rsidR="00131D9C" w:rsidRPr="003B73DB">
        <w:rPr>
          <w:rFonts w:eastAsia="Times New Roman" w:cstheme="minorHAnsi"/>
        </w:rPr>
        <w:t>or having a concession/</w:t>
      </w:r>
      <w:r w:rsidR="002D5D04" w:rsidRPr="003B73DB">
        <w:rPr>
          <w:rFonts w:eastAsia="Times New Roman" w:cstheme="minorHAnsi"/>
        </w:rPr>
        <w:t>healthcare</w:t>
      </w:r>
      <w:r w:rsidR="00131D9C" w:rsidRPr="003B73DB">
        <w:rPr>
          <w:rFonts w:eastAsia="Times New Roman" w:cstheme="minorHAnsi"/>
        </w:rPr>
        <w:t xml:space="preserve"> card. (Table 9)</w:t>
      </w:r>
    </w:p>
    <w:p w14:paraId="62F77712" w14:textId="5AEE4362" w:rsidR="00614514" w:rsidRPr="003B73DB" w:rsidRDefault="005F49FB" w:rsidP="00762FDD">
      <w:pPr>
        <w:shd w:val="clear" w:color="auto" w:fill="FFFFFF" w:themeFill="background1"/>
        <w:spacing w:before="120" w:after="120"/>
        <w:rPr>
          <w:rFonts w:eastAsia="Times New Roman" w:cstheme="minorHAnsi"/>
        </w:rPr>
      </w:pPr>
      <w:bookmarkStart w:id="30" w:name="_Hlk79401503"/>
      <w:r w:rsidRPr="003B73DB">
        <w:rPr>
          <w:rFonts w:eastAsia="Times New Roman" w:cstheme="minorHAnsi"/>
        </w:rPr>
        <w:t xml:space="preserve">In the final multivariable model, after adjusting for sex, </w:t>
      </w:r>
      <w:r w:rsidR="0050244E" w:rsidRPr="003B73DB">
        <w:rPr>
          <w:rFonts w:eastAsia="Times New Roman" w:cstheme="minorHAnsi"/>
        </w:rPr>
        <w:t xml:space="preserve">depression, anxiety and </w:t>
      </w:r>
      <w:proofErr w:type="spellStart"/>
      <w:r w:rsidR="0050244E" w:rsidRPr="003B73DB">
        <w:rPr>
          <w:rFonts w:eastAsia="Times New Roman" w:cstheme="minorHAnsi"/>
        </w:rPr>
        <w:t>PrEP</w:t>
      </w:r>
      <w:proofErr w:type="spellEnd"/>
      <w:r w:rsidR="0050244E" w:rsidRPr="003B73DB">
        <w:rPr>
          <w:rFonts w:eastAsia="Times New Roman" w:cstheme="minorHAnsi"/>
        </w:rPr>
        <w:t xml:space="preserve"> caseload</w:t>
      </w:r>
      <w:r w:rsidR="008F4AAD" w:rsidRPr="003B73DB">
        <w:rPr>
          <w:rFonts w:eastAsia="Times New Roman" w:cstheme="minorHAnsi"/>
        </w:rPr>
        <w:t xml:space="preserve"> of the patient’s practice</w:t>
      </w:r>
      <w:r w:rsidR="0050244E" w:rsidRPr="003B73DB">
        <w:rPr>
          <w:rFonts w:eastAsia="Times New Roman" w:cstheme="minorHAnsi"/>
        </w:rPr>
        <w:t xml:space="preserve">, </w:t>
      </w:r>
      <w:r w:rsidR="00112A9C" w:rsidRPr="003B73DB">
        <w:rPr>
          <w:rFonts w:eastAsia="Times New Roman" w:cstheme="minorHAnsi"/>
        </w:rPr>
        <w:t xml:space="preserve">we found the </w:t>
      </w:r>
      <w:r w:rsidR="00E414CE" w:rsidRPr="003B73DB">
        <w:rPr>
          <w:rFonts w:eastAsia="Times New Roman" w:cstheme="minorHAnsi"/>
        </w:rPr>
        <w:t>odds</w:t>
      </w:r>
      <w:r w:rsidR="00112A9C" w:rsidRPr="003B73DB">
        <w:rPr>
          <w:rFonts w:eastAsia="Times New Roman" w:cstheme="minorHAnsi"/>
        </w:rPr>
        <w:t xml:space="preserve"> of </w:t>
      </w:r>
      <w:r w:rsidR="00E414CE" w:rsidRPr="003B73DB">
        <w:rPr>
          <w:rFonts w:eastAsia="Times New Roman" w:cstheme="minorHAnsi"/>
        </w:rPr>
        <w:t xml:space="preserve">stopping </w:t>
      </w:r>
      <w:proofErr w:type="spellStart"/>
      <w:r w:rsidR="00E414CE" w:rsidRPr="003B73DB">
        <w:rPr>
          <w:rFonts w:eastAsia="Times New Roman" w:cstheme="minorHAnsi"/>
        </w:rPr>
        <w:t>PrEP</w:t>
      </w:r>
      <w:proofErr w:type="spellEnd"/>
      <w:r w:rsidR="00E414CE" w:rsidRPr="003B73DB">
        <w:rPr>
          <w:rFonts w:eastAsia="Times New Roman" w:cstheme="minorHAnsi"/>
        </w:rPr>
        <w:t xml:space="preserve"> </w:t>
      </w:r>
      <w:r w:rsidR="00112A9C" w:rsidRPr="003B73DB">
        <w:rPr>
          <w:rFonts w:eastAsia="Times New Roman" w:cstheme="minorHAnsi"/>
        </w:rPr>
        <w:t xml:space="preserve">was </w:t>
      </w:r>
      <w:r w:rsidR="0070347F">
        <w:rPr>
          <w:rFonts w:eastAsia="Times New Roman" w:cstheme="minorHAnsi"/>
        </w:rPr>
        <w:t>1</w:t>
      </w:r>
      <w:r w:rsidR="00554015" w:rsidRPr="003B73DB">
        <w:rPr>
          <w:rFonts w:eastAsia="Times New Roman" w:cstheme="minorHAnsi"/>
        </w:rPr>
        <w:t xml:space="preserve">.4 times </w:t>
      </w:r>
      <w:r w:rsidR="00112A9C" w:rsidRPr="003B73DB">
        <w:rPr>
          <w:rFonts w:eastAsia="Times New Roman" w:cstheme="minorHAnsi"/>
        </w:rPr>
        <w:t xml:space="preserve">higher among patients at low </w:t>
      </w:r>
      <w:proofErr w:type="spellStart"/>
      <w:r w:rsidR="00613AB2" w:rsidRPr="003B73DB">
        <w:rPr>
          <w:rFonts w:eastAsia="Times New Roman" w:cstheme="minorHAnsi"/>
        </w:rPr>
        <w:t>PrEP</w:t>
      </w:r>
      <w:proofErr w:type="spellEnd"/>
      <w:r w:rsidR="00613AB2" w:rsidRPr="003B73DB">
        <w:rPr>
          <w:rFonts w:eastAsia="Times New Roman" w:cstheme="minorHAnsi"/>
        </w:rPr>
        <w:t xml:space="preserve"> </w:t>
      </w:r>
      <w:r w:rsidR="00112A9C" w:rsidRPr="003B73DB">
        <w:rPr>
          <w:rFonts w:eastAsia="Times New Roman" w:cstheme="minorHAnsi"/>
        </w:rPr>
        <w:t xml:space="preserve">caseload practices (adjusted OR </w:t>
      </w:r>
      <w:r w:rsidR="00554015" w:rsidRPr="003B73DB">
        <w:rPr>
          <w:rFonts w:eastAsia="Times New Roman" w:cstheme="minorHAnsi"/>
        </w:rPr>
        <w:t>2.4</w:t>
      </w:r>
      <w:r w:rsidR="00112A9C" w:rsidRPr="003B73DB">
        <w:rPr>
          <w:rFonts w:eastAsia="Times New Roman" w:cstheme="minorHAnsi"/>
        </w:rPr>
        <w:t>; 95% CI: 1.</w:t>
      </w:r>
      <w:r w:rsidR="00554015" w:rsidRPr="003B73DB">
        <w:rPr>
          <w:rFonts w:eastAsia="Times New Roman" w:cstheme="minorHAnsi"/>
        </w:rPr>
        <w:t>7</w:t>
      </w:r>
      <w:r w:rsidR="00112A9C" w:rsidRPr="003B73DB">
        <w:rPr>
          <w:rFonts w:eastAsia="Times New Roman" w:cstheme="minorHAnsi"/>
        </w:rPr>
        <w:t>–</w:t>
      </w:r>
      <w:r w:rsidR="00554015" w:rsidRPr="003B73DB">
        <w:rPr>
          <w:rFonts w:eastAsia="Times New Roman" w:cstheme="minorHAnsi"/>
        </w:rPr>
        <w:t>3.4</w:t>
      </w:r>
      <w:r w:rsidR="00112A9C" w:rsidRPr="003B73DB">
        <w:rPr>
          <w:rFonts w:eastAsia="Times New Roman" w:cstheme="minorHAnsi"/>
        </w:rPr>
        <w:t>, p</w:t>
      </w:r>
      <w:r w:rsidR="00554015" w:rsidRPr="003B73DB">
        <w:rPr>
          <w:rFonts w:eastAsia="Times New Roman" w:cstheme="minorHAnsi"/>
        </w:rPr>
        <w:t xml:space="preserve"> &lt; 0.0001</w:t>
      </w:r>
      <w:r w:rsidR="00112A9C" w:rsidRPr="003B73DB">
        <w:rPr>
          <w:rFonts w:eastAsia="Times New Roman" w:cstheme="minorHAnsi"/>
        </w:rPr>
        <w:t xml:space="preserve">) </w:t>
      </w:r>
      <w:r w:rsidR="00614514" w:rsidRPr="003B73DB">
        <w:rPr>
          <w:rFonts w:eastAsia="Times New Roman" w:cstheme="minorHAnsi"/>
        </w:rPr>
        <w:t xml:space="preserve">compared to high caseload practices </w:t>
      </w:r>
      <w:r w:rsidR="00112A9C" w:rsidRPr="003B73DB">
        <w:rPr>
          <w:rFonts w:eastAsia="Times New Roman" w:cstheme="minorHAnsi"/>
        </w:rPr>
        <w:t xml:space="preserve">and </w:t>
      </w:r>
      <w:r w:rsidR="008B73FE">
        <w:rPr>
          <w:rFonts w:eastAsia="Times New Roman" w:cstheme="minorHAnsi"/>
        </w:rPr>
        <w:t>2</w:t>
      </w:r>
      <w:r w:rsidR="00613AB2" w:rsidRPr="003B73DB">
        <w:rPr>
          <w:rFonts w:eastAsia="Times New Roman" w:cstheme="minorHAnsi"/>
        </w:rPr>
        <w:t>.4 times</w:t>
      </w:r>
      <w:r w:rsidR="00112A9C" w:rsidRPr="003B73DB">
        <w:rPr>
          <w:rFonts w:eastAsia="Times New Roman" w:cstheme="minorHAnsi"/>
        </w:rPr>
        <w:t xml:space="preserve"> higher among </w:t>
      </w:r>
      <w:r w:rsidR="00613AB2" w:rsidRPr="003B73DB">
        <w:rPr>
          <w:rFonts w:eastAsia="Times New Roman" w:cstheme="minorHAnsi"/>
        </w:rPr>
        <w:t xml:space="preserve">females </w:t>
      </w:r>
      <w:r w:rsidR="00112A9C" w:rsidRPr="003B73DB">
        <w:rPr>
          <w:rFonts w:eastAsia="Times New Roman" w:cstheme="minorHAnsi"/>
        </w:rPr>
        <w:t xml:space="preserve">(adjusted OR </w:t>
      </w:r>
      <w:r w:rsidR="008F4AAD" w:rsidRPr="003B73DB">
        <w:rPr>
          <w:rFonts w:eastAsia="Times New Roman" w:cstheme="minorHAnsi"/>
        </w:rPr>
        <w:t>3.4</w:t>
      </w:r>
      <w:r w:rsidR="00112A9C" w:rsidRPr="003B73DB">
        <w:rPr>
          <w:rFonts w:eastAsia="Times New Roman" w:cstheme="minorHAnsi"/>
        </w:rPr>
        <w:t>; 95% CI:1.</w:t>
      </w:r>
      <w:r w:rsidR="008F4AAD" w:rsidRPr="003B73DB">
        <w:rPr>
          <w:rFonts w:eastAsia="Times New Roman" w:cstheme="minorHAnsi"/>
        </w:rPr>
        <w:t>5</w:t>
      </w:r>
      <w:r w:rsidR="00112A9C" w:rsidRPr="003B73DB">
        <w:rPr>
          <w:rFonts w:eastAsia="Times New Roman" w:cstheme="minorHAnsi"/>
        </w:rPr>
        <w:t>–</w:t>
      </w:r>
      <w:r w:rsidR="008F4AAD" w:rsidRPr="003B73DB">
        <w:rPr>
          <w:rFonts w:eastAsia="Times New Roman" w:cstheme="minorHAnsi"/>
        </w:rPr>
        <w:t>7.8</w:t>
      </w:r>
      <w:r w:rsidR="00112A9C" w:rsidRPr="003B73DB">
        <w:rPr>
          <w:rFonts w:eastAsia="Times New Roman" w:cstheme="minorHAnsi"/>
        </w:rPr>
        <w:t xml:space="preserve">, p=0.012) </w:t>
      </w:r>
      <w:r w:rsidR="00614514" w:rsidRPr="003B73DB">
        <w:rPr>
          <w:rFonts w:eastAsia="Times New Roman" w:cstheme="minorHAnsi"/>
        </w:rPr>
        <w:t>than males</w:t>
      </w:r>
      <w:r w:rsidR="00C71484" w:rsidRPr="003B73DB">
        <w:rPr>
          <w:rFonts w:eastAsia="Times New Roman" w:cstheme="minorHAnsi"/>
        </w:rPr>
        <w:t>, although the confidence interval</w:t>
      </w:r>
      <w:r w:rsidR="00F36736" w:rsidRPr="003B73DB">
        <w:rPr>
          <w:rFonts w:eastAsia="Times New Roman" w:cstheme="minorHAnsi"/>
        </w:rPr>
        <w:t xml:space="preserve"> for sex is wide</w:t>
      </w:r>
      <w:r w:rsidR="00614514" w:rsidRPr="003B73DB">
        <w:rPr>
          <w:rFonts w:eastAsia="Times New Roman" w:cstheme="minorHAnsi"/>
        </w:rPr>
        <w:t xml:space="preserve">. The odds of stopping </w:t>
      </w:r>
      <w:proofErr w:type="spellStart"/>
      <w:r w:rsidR="00614514" w:rsidRPr="003B73DB">
        <w:rPr>
          <w:rFonts w:eastAsia="Times New Roman" w:cstheme="minorHAnsi"/>
        </w:rPr>
        <w:t>PrEP</w:t>
      </w:r>
      <w:proofErr w:type="spellEnd"/>
      <w:r w:rsidR="00614514" w:rsidRPr="003B73DB">
        <w:rPr>
          <w:rFonts w:eastAsia="Times New Roman" w:cstheme="minorHAnsi"/>
        </w:rPr>
        <w:t xml:space="preserve"> was 50% higher among patients </w:t>
      </w:r>
      <w:r w:rsidR="00416F95" w:rsidRPr="003B73DB">
        <w:rPr>
          <w:rFonts w:eastAsia="Times New Roman" w:cstheme="minorHAnsi"/>
        </w:rPr>
        <w:t>with a recorded diagnosis of depression</w:t>
      </w:r>
      <w:r w:rsidR="00614514" w:rsidRPr="003B73DB">
        <w:rPr>
          <w:rFonts w:eastAsia="Times New Roman" w:cstheme="minorHAnsi"/>
        </w:rPr>
        <w:t xml:space="preserve"> (adjusted OR </w:t>
      </w:r>
      <w:r w:rsidR="00416F95" w:rsidRPr="003B73DB">
        <w:rPr>
          <w:rFonts w:eastAsia="Times New Roman" w:cstheme="minorHAnsi"/>
        </w:rPr>
        <w:t>1.5</w:t>
      </w:r>
      <w:r w:rsidR="00614514" w:rsidRPr="003B73DB">
        <w:rPr>
          <w:rFonts w:eastAsia="Times New Roman" w:cstheme="minorHAnsi"/>
        </w:rPr>
        <w:t>; 95% CI: 1.</w:t>
      </w:r>
      <w:r w:rsidR="00416F95" w:rsidRPr="003B73DB">
        <w:rPr>
          <w:rFonts w:eastAsia="Times New Roman" w:cstheme="minorHAnsi"/>
        </w:rPr>
        <w:t>2</w:t>
      </w:r>
      <w:r w:rsidR="00614514" w:rsidRPr="003B73DB">
        <w:rPr>
          <w:rFonts w:eastAsia="Times New Roman" w:cstheme="minorHAnsi"/>
        </w:rPr>
        <w:t>–</w:t>
      </w:r>
      <w:r w:rsidR="00416F95" w:rsidRPr="003B73DB">
        <w:rPr>
          <w:rFonts w:eastAsia="Times New Roman" w:cstheme="minorHAnsi"/>
        </w:rPr>
        <w:t>1.8</w:t>
      </w:r>
      <w:r w:rsidR="00614514" w:rsidRPr="003B73DB">
        <w:rPr>
          <w:rFonts w:eastAsia="Times New Roman" w:cstheme="minorHAnsi"/>
        </w:rPr>
        <w:t xml:space="preserve">, p &lt; 0.0001) </w:t>
      </w:r>
      <w:r w:rsidR="00416F95" w:rsidRPr="003B73DB">
        <w:rPr>
          <w:rFonts w:eastAsia="Times New Roman" w:cstheme="minorHAnsi"/>
        </w:rPr>
        <w:t xml:space="preserve">and 30% </w:t>
      </w:r>
      <w:r w:rsidR="00614514" w:rsidRPr="003B73DB">
        <w:rPr>
          <w:rFonts w:eastAsia="Times New Roman" w:cstheme="minorHAnsi"/>
        </w:rPr>
        <w:t xml:space="preserve">higher among </w:t>
      </w:r>
      <w:r w:rsidR="00416F95" w:rsidRPr="003B73DB">
        <w:rPr>
          <w:rFonts w:eastAsia="Times New Roman" w:cstheme="minorHAnsi"/>
        </w:rPr>
        <w:t>patients with a recorded diagnosis of anxiety</w:t>
      </w:r>
      <w:r w:rsidR="00614514" w:rsidRPr="003B73DB">
        <w:rPr>
          <w:rFonts w:eastAsia="Times New Roman" w:cstheme="minorHAnsi"/>
        </w:rPr>
        <w:t xml:space="preserve"> (adjusted OR </w:t>
      </w:r>
      <w:r w:rsidR="00416F95" w:rsidRPr="003B73DB">
        <w:rPr>
          <w:rFonts w:eastAsia="Times New Roman" w:cstheme="minorHAnsi"/>
        </w:rPr>
        <w:t>1.3</w:t>
      </w:r>
      <w:r w:rsidR="00614514" w:rsidRPr="003B73DB">
        <w:rPr>
          <w:rFonts w:eastAsia="Times New Roman" w:cstheme="minorHAnsi"/>
        </w:rPr>
        <w:t>; 95% CI:1.</w:t>
      </w:r>
      <w:r w:rsidR="00416F95" w:rsidRPr="003B73DB">
        <w:rPr>
          <w:rFonts w:eastAsia="Times New Roman" w:cstheme="minorHAnsi"/>
        </w:rPr>
        <w:t>0</w:t>
      </w:r>
      <w:r w:rsidR="00614514" w:rsidRPr="003B73DB">
        <w:rPr>
          <w:rFonts w:eastAsia="Times New Roman" w:cstheme="minorHAnsi"/>
        </w:rPr>
        <w:t>–</w:t>
      </w:r>
      <w:r w:rsidR="00416F95" w:rsidRPr="003B73DB">
        <w:rPr>
          <w:rFonts w:eastAsia="Times New Roman" w:cstheme="minorHAnsi"/>
        </w:rPr>
        <w:t>1.5</w:t>
      </w:r>
      <w:r w:rsidR="00614514" w:rsidRPr="003B73DB">
        <w:rPr>
          <w:rFonts w:eastAsia="Times New Roman" w:cstheme="minorHAnsi"/>
        </w:rPr>
        <w:t>, p=0.0</w:t>
      </w:r>
      <w:r w:rsidR="00416F95" w:rsidRPr="003B73DB">
        <w:rPr>
          <w:rFonts w:eastAsia="Times New Roman" w:cstheme="minorHAnsi"/>
        </w:rPr>
        <w:t>158</w:t>
      </w:r>
      <w:r w:rsidR="00614514" w:rsidRPr="003B73DB">
        <w:rPr>
          <w:rFonts w:eastAsia="Times New Roman" w:cstheme="minorHAnsi"/>
        </w:rPr>
        <w:t>)</w:t>
      </w:r>
      <w:r w:rsidR="00825FA5" w:rsidRPr="003B73DB">
        <w:rPr>
          <w:rFonts w:eastAsia="Times New Roman" w:cstheme="minorHAnsi"/>
        </w:rPr>
        <w:t>. (Table 9)</w:t>
      </w:r>
      <w:r w:rsidR="00614514" w:rsidRPr="003B73DB">
        <w:rPr>
          <w:rFonts w:eastAsia="Times New Roman" w:cstheme="minorHAnsi"/>
        </w:rPr>
        <w:t xml:space="preserve"> </w:t>
      </w:r>
    </w:p>
    <w:bookmarkEnd w:id="29"/>
    <w:bookmarkEnd w:id="30"/>
    <w:p w14:paraId="61282A46" w14:textId="77777777" w:rsidR="009C13E4" w:rsidRPr="003B73DB" w:rsidRDefault="009C13E4" w:rsidP="009C13E4">
      <w:pPr>
        <w:pStyle w:val="Tabletitle"/>
        <w:keepNext/>
        <w:shd w:val="clear" w:color="auto" w:fill="FFFFFF" w:themeFill="background1"/>
        <w:spacing w:after="120" w:line="260" w:lineRule="exact"/>
        <w:outlineLvl w:val="2"/>
      </w:pPr>
      <w:r w:rsidRPr="003B73DB">
        <w:t xml:space="preserve">Table 9. Patient and practice characteristics associated with stopping </w:t>
      </w:r>
      <w:proofErr w:type="spellStart"/>
      <w:r w:rsidRPr="003B73DB">
        <w:t>PrEP</w:t>
      </w:r>
      <w:proofErr w:type="spellEnd"/>
      <w:r w:rsidRPr="003B73DB">
        <w:t xml:space="preserve"> among </w:t>
      </w:r>
      <w:proofErr w:type="spellStart"/>
      <w:r w:rsidRPr="003B73DB">
        <w:t>PrEP</w:t>
      </w:r>
      <w:proofErr w:type="spellEnd"/>
      <w:r w:rsidRPr="003B73DB">
        <w:t xml:space="preserve"> users at the end of the study (1 April 2018 to 31 March 2021)</w:t>
      </w:r>
    </w:p>
    <w:tbl>
      <w:tblPr>
        <w:tblStyle w:val="TableNPSstandar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532"/>
        <w:gridCol w:w="1298"/>
        <w:gridCol w:w="974"/>
        <w:gridCol w:w="1298"/>
        <w:gridCol w:w="974"/>
        <w:gridCol w:w="1300"/>
        <w:gridCol w:w="974"/>
      </w:tblGrid>
      <w:tr w:rsidR="009C13E4" w:rsidRPr="003B73DB" w14:paraId="4DADA66F" w14:textId="77777777" w:rsidTr="00C96C82">
        <w:trPr>
          <w:cnfStyle w:val="100000000000" w:firstRow="1" w:lastRow="0" w:firstColumn="0" w:lastColumn="0" w:oddVBand="0" w:evenVBand="0" w:oddHBand="0" w:evenHBand="0" w:firstRowFirstColumn="0" w:firstRowLastColumn="0" w:lastRowFirstColumn="0" w:lastRowLastColumn="0"/>
          <w:trHeight w:val="20"/>
        </w:trPr>
        <w:tc>
          <w:tcPr>
            <w:tcW w:w="1354"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center"/>
          </w:tcPr>
          <w:p w14:paraId="5CEAAE3F" w14:textId="77777777" w:rsidR="009C13E4" w:rsidRPr="003B73DB" w:rsidRDefault="009C13E4" w:rsidP="00B70AAA">
            <w:pPr>
              <w:rPr>
                <w:rFonts w:asciiTheme="minorHAnsi" w:hAnsiTheme="minorHAnsi" w:cstheme="minorHAnsi"/>
                <w:b w:val="0"/>
                <w:sz w:val="18"/>
                <w:szCs w:val="18"/>
              </w:rPr>
            </w:pPr>
          </w:p>
        </w:tc>
        <w:tc>
          <w:tcPr>
            <w:tcW w:w="3646" w:type="pct"/>
            <w:gridSpan w:val="6"/>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322B998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Discontinued (n=799) vs active (n=1,973) </w:t>
            </w:r>
            <w:proofErr w:type="spellStart"/>
            <w:r w:rsidRPr="003B73DB">
              <w:rPr>
                <w:rFonts w:asciiTheme="minorHAnsi" w:hAnsiTheme="minorHAnsi" w:cstheme="minorHAnsi"/>
                <w:sz w:val="18"/>
                <w:szCs w:val="18"/>
              </w:rPr>
              <w:t>PrEP</w:t>
            </w:r>
            <w:proofErr w:type="spellEnd"/>
            <w:r w:rsidRPr="003B73DB">
              <w:rPr>
                <w:rFonts w:asciiTheme="minorHAnsi" w:hAnsiTheme="minorHAnsi" w:cstheme="minorHAnsi"/>
                <w:sz w:val="18"/>
                <w:szCs w:val="18"/>
              </w:rPr>
              <w:t xml:space="preserve"> status</w:t>
            </w:r>
          </w:p>
        </w:tc>
      </w:tr>
      <w:tr w:rsidR="009C13E4" w:rsidRPr="003B73DB" w14:paraId="27202D89" w14:textId="77777777" w:rsidTr="00C96C82">
        <w:trPr>
          <w:trHeight w:val="20"/>
        </w:trPr>
        <w:tc>
          <w:tcPr>
            <w:tcW w:w="1354" w:type="pct"/>
            <w:vMerge/>
            <w:shd w:val="clear" w:color="auto" w:fill="D9D9D9" w:themeFill="background1" w:themeFillShade="D9"/>
            <w:vAlign w:val="center"/>
            <w:hideMark/>
          </w:tcPr>
          <w:p w14:paraId="19D6DABA" w14:textId="77777777" w:rsidR="009C13E4" w:rsidRPr="003B73DB" w:rsidRDefault="009C13E4" w:rsidP="00B70AAA">
            <w:pPr>
              <w:spacing w:before="0"/>
              <w:rPr>
                <w:rFonts w:asciiTheme="minorHAnsi" w:hAnsiTheme="minorHAnsi" w:cstheme="minorHAnsi"/>
                <w:b/>
                <w:sz w:val="18"/>
                <w:szCs w:val="18"/>
              </w:rPr>
            </w:pPr>
          </w:p>
        </w:tc>
        <w:tc>
          <w:tcPr>
            <w:tcW w:w="1215" w:type="pct"/>
            <w:gridSpan w:val="2"/>
            <w:shd w:val="clear" w:color="auto" w:fill="D9D9D9" w:themeFill="background1" w:themeFillShade="D9"/>
            <w:hideMark/>
          </w:tcPr>
          <w:p w14:paraId="6291C259"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Univariable analyses</w:t>
            </w:r>
          </w:p>
        </w:tc>
        <w:tc>
          <w:tcPr>
            <w:tcW w:w="1215" w:type="pct"/>
            <w:gridSpan w:val="2"/>
            <w:shd w:val="clear" w:color="auto" w:fill="D9D9D9" w:themeFill="background1" w:themeFillShade="D9"/>
            <w:hideMark/>
          </w:tcPr>
          <w:p w14:paraId="0CD9B3B1"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Multivariable analysis 1*</w:t>
            </w:r>
          </w:p>
        </w:tc>
        <w:tc>
          <w:tcPr>
            <w:tcW w:w="1216" w:type="pct"/>
            <w:gridSpan w:val="2"/>
            <w:shd w:val="clear" w:color="auto" w:fill="D9D9D9" w:themeFill="background1" w:themeFillShade="D9"/>
            <w:hideMark/>
          </w:tcPr>
          <w:p w14:paraId="16CF3B3C"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Multivariable analysis 2†</w:t>
            </w:r>
          </w:p>
        </w:tc>
      </w:tr>
      <w:tr w:rsidR="009C13E4" w:rsidRPr="003B73DB" w14:paraId="35AEB9E7" w14:textId="77777777" w:rsidTr="009C13E4">
        <w:trPr>
          <w:trHeight w:val="20"/>
        </w:trPr>
        <w:tc>
          <w:tcPr>
            <w:tcW w:w="1354" w:type="pct"/>
            <w:vMerge/>
            <w:shd w:val="clear" w:color="auto" w:fill="D9D9D9" w:themeFill="background1" w:themeFillShade="D9"/>
            <w:vAlign w:val="center"/>
            <w:hideMark/>
          </w:tcPr>
          <w:p w14:paraId="187FB837" w14:textId="77777777" w:rsidR="009C13E4" w:rsidRPr="003B73DB" w:rsidRDefault="009C13E4" w:rsidP="00B70AAA">
            <w:pPr>
              <w:spacing w:before="0"/>
              <w:rPr>
                <w:rFonts w:asciiTheme="minorHAnsi" w:hAnsiTheme="minorHAnsi" w:cstheme="minorHAnsi"/>
                <w:b/>
                <w:sz w:val="18"/>
                <w:szCs w:val="18"/>
              </w:rPr>
            </w:pPr>
          </w:p>
        </w:tc>
        <w:tc>
          <w:tcPr>
            <w:tcW w:w="694" w:type="pct"/>
            <w:shd w:val="clear" w:color="auto" w:fill="D9D9D9" w:themeFill="background1" w:themeFillShade="D9"/>
            <w:hideMark/>
          </w:tcPr>
          <w:p w14:paraId="76CAC87B" w14:textId="77777777" w:rsidR="009C13E4" w:rsidRPr="003B73DB" w:rsidRDefault="009C13E4" w:rsidP="00B70AAA">
            <w:pPr>
              <w:spacing w:line="276" w:lineRule="auto"/>
              <w:rPr>
                <w:rFonts w:asciiTheme="minorHAnsi" w:hAnsiTheme="minorHAnsi" w:cstheme="minorHAnsi"/>
                <w:b/>
                <w:bCs/>
                <w:sz w:val="18"/>
                <w:szCs w:val="18"/>
              </w:rPr>
            </w:pPr>
            <w:r w:rsidRPr="003B73DB">
              <w:rPr>
                <w:rFonts w:asciiTheme="minorHAnsi" w:hAnsiTheme="minorHAnsi" w:cstheme="minorHAnsi"/>
                <w:bCs/>
                <w:sz w:val="18"/>
                <w:szCs w:val="18"/>
              </w:rPr>
              <w:t>OR (95% CI)</w:t>
            </w:r>
          </w:p>
        </w:tc>
        <w:tc>
          <w:tcPr>
            <w:tcW w:w="521" w:type="pct"/>
            <w:shd w:val="clear" w:color="auto" w:fill="D9D9D9" w:themeFill="background1" w:themeFillShade="D9"/>
            <w:hideMark/>
          </w:tcPr>
          <w:p w14:paraId="5C7A00DB" w14:textId="77777777" w:rsidR="009C13E4" w:rsidRPr="003B73DB" w:rsidRDefault="009C13E4" w:rsidP="00B70AAA">
            <w:pPr>
              <w:spacing w:line="276" w:lineRule="auto"/>
              <w:rPr>
                <w:rFonts w:asciiTheme="minorHAnsi" w:hAnsiTheme="minorHAnsi" w:cstheme="minorHAnsi"/>
                <w:b/>
                <w:bCs/>
                <w:sz w:val="18"/>
                <w:szCs w:val="18"/>
              </w:rPr>
            </w:pPr>
            <w:r w:rsidRPr="003B73DB">
              <w:rPr>
                <w:rFonts w:asciiTheme="minorHAnsi" w:hAnsiTheme="minorHAnsi" w:cstheme="minorHAnsi"/>
                <w:bCs/>
                <w:sz w:val="18"/>
                <w:szCs w:val="18"/>
              </w:rPr>
              <w:t>p-value</w:t>
            </w:r>
          </w:p>
        </w:tc>
        <w:tc>
          <w:tcPr>
            <w:tcW w:w="694" w:type="pct"/>
            <w:shd w:val="clear" w:color="auto" w:fill="D9D9D9" w:themeFill="background1" w:themeFillShade="D9"/>
            <w:hideMark/>
          </w:tcPr>
          <w:p w14:paraId="4F7FBA3C" w14:textId="77777777" w:rsidR="009C13E4" w:rsidRPr="003B73DB" w:rsidRDefault="009C13E4" w:rsidP="00B70AAA">
            <w:pPr>
              <w:spacing w:line="276" w:lineRule="auto"/>
              <w:rPr>
                <w:rFonts w:asciiTheme="minorHAnsi" w:hAnsiTheme="minorHAnsi" w:cstheme="minorHAnsi"/>
                <w:b/>
                <w:bCs/>
                <w:sz w:val="18"/>
                <w:szCs w:val="18"/>
              </w:rPr>
            </w:pPr>
            <w:proofErr w:type="spellStart"/>
            <w:r w:rsidRPr="003B73DB">
              <w:rPr>
                <w:rFonts w:asciiTheme="minorHAnsi" w:hAnsiTheme="minorHAnsi" w:cstheme="minorHAnsi"/>
                <w:bCs/>
                <w:sz w:val="18"/>
                <w:szCs w:val="18"/>
              </w:rPr>
              <w:t>aOR</w:t>
            </w:r>
            <w:proofErr w:type="spellEnd"/>
            <w:r w:rsidRPr="003B73DB">
              <w:rPr>
                <w:rFonts w:asciiTheme="minorHAnsi" w:hAnsiTheme="minorHAnsi" w:cstheme="minorHAnsi"/>
                <w:bCs/>
                <w:sz w:val="18"/>
                <w:szCs w:val="18"/>
              </w:rPr>
              <w:t xml:space="preserve"> (95% CI)</w:t>
            </w:r>
          </w:p>
        </w:tc>
        <w:tc>
          <w:tcPr>
            <w:tcW w:w="521" w:type="pct"/>
            <w:shd w:val="clear" w:color="auto" w:fill="D9D9D9" w:themeFill="background1" w:themeFillShade="D9"/>
            <w:hideMark/>
          </w:tcPr>
          <w:p w14:paraId="7218601E" w14:textId="77777777" w:rsidR="009C13E4" w:rsidRPr="003B73DB" w:rsidRDefault="009C13E4" w:rsidP="00B70AAA">
            <w:pPr>
              <w:spacing w:line="276" w:lineRule="auto"/>
              <w:rPr>
                <w:rFonts w:asciiTheme="minorHAnsi" w:hAnsiTheme="minorHAnsi" w:cstheme="minorHAnsi"/>
                <w:b/>
                <w:bCs/>
                <w:sz w:val="18"/>
                <w:szCs w:val="18"/>
              </w:rPr>
            </w:pPr>
            <w:r w:rsidRPr="003B73DB">
              <w:rPr>
                <w:rFonts w:asciiTheme="minorHAnsi" w:hAnsiTheme="minorHAnsi" w:cstheme="minorHAnsi"/>
                <w:bCs/>
                <w:sz w:val="18"/>
                <w:szCs w:val="18"/>
              </w:rPr>
              <w:t>p-value</w:t>
            </w:r>
          </w:p>
        </w:tc>
        <w:tc>
          <w:tcPr>
            <w:tcW w:w="695" w:type="pct"/>
            <w:shd w:val="clear" w:color="auto" w:fill="D9D9D9" w:themeFill="background1" w:themeFillShade="D9"/>
            <w:hideMark/>
          </w:tcPr>
          <w:p w14:paraId="2C2C5450" w14:textId="77777777" w:rsidR="009C13E4" w:rsidRPr="003B73DB" w:rsidRDefault="009C13E4" w:rsidP="00B70AAA">
            <w:pPr>
              <w:spacing w:line="276" w:lineRule="auto"/>
              <w:rPr>
                <w:rFonts w:asciiTheme="minorHAnsi" w:hAnsiTheme="minorHAnsi" w:cstheme="minorHAnsi"/>
                <w:b/>
                <w:bCs/>
                <w:sz w:val="18"/>
                <w:szCs w:val="18"/>
              </w:rPr>
            </w:pPr>
            <w:proofErr w:type="spellStart"/>
            <w:r w:rsidRPr="003B73DB">
              <w:rPr>
                <w:rFonts w:asciiTheme="minorHAnsi" w:hAnsiTheme="minorHAnsi" w:cstheme="minorHAnsi"/>
                <w:bCs/>
                <w:sz w:val="18"/>
                <w:szCs w:val="18"/>
              </w:rPr>
              <w:t>aOR</w:t>
            </w:r>
            <w:proofErr w:type="spellEnd"/>
            <w:r w:rsidRPr="003B73DB">
              <w:rPr>
                <w:rFonts w:asciiTheme="minorHAnsi" w:hAnsiTheme="minorHAnsi" w:cstheme="minorHAnsi"/>
                <w:bCs/>
                <w:sz w:val="18"/>
                <w:szCs w:val="18"/>
              </w:rPr>
              <w:t xml:space="preserve"> (95% CI)</w:t>
            </w:r>
          </w:p>
        </w:tc>
        <w:tc>
          <w:tcPr>
            <w:tcW w:w="521" w:type="pct"/>
            <w:shd w:val="clear" w:color="auto" w:fill="D9D9D9" w:themeFill="background1" w:themeFillShade="D9"/>
            <w:hideMark/>
          </w:tcPr>
          <w:p w14:paraId="3BAB4CD1" w14:textId="77777777" w:rsidR="009C13E4" w:rsidRPr="003B73DB" w:rsidRDefault="009C13E4" w:rsidP="00B70AAA">
            <w:pPr>
              <w:spacing w:line="276" w:lineRule="auto"/>
              <w:rPr>
                <w:rFonts w:asciiTheme="minorHAnsi" w:hAnsiTheme="minorHAnsi" w:cstheme="minorHAnsi"/>
                <w:b/>
                <w:bCs/>
                <w:sz w:val="18"/>
                <w:szCs w:val="18"/>
              </w:rPr>
            </w:pPr>
            <w:r w:rsidRPr="003B73DB">
              <w:rPr>
                <w:rFonts w:asciiTheme="minorHAnsi" w:hAnsiTheme="minorHAnsi" w:cstheme="minorHAnsi"/>
                <w:bCs/>
                <w:sz w:val="18"/>
                <w:szCs w:val="18"/>
              </w:rPr>
              <w:t>p-value</w:t>
            </w:r>
          </w:p>
        </w:tc>
      </w:tr>
      <w:tr w:rsidR="009C13E4" w:rsidRPr="003B73DB" w14:paraId="3D85B62B" w14:textId="77777777" w:rsidTr="00C96C82">
        <w:trPr>
          <w:trHeight w:val="20"/>
        </w:trPr>
        <w:tc>
          <w:tcPr>
            <w:tcW w:w="1354" w:type="pct"/>
            <w:hideMark/>
          </w:tcPr>
          <w:p w14:paraId="0B1EB3CE" w14:textId="77777777" w:rsidR="009C13E4" w:rsidRPr="003B73DB" w:rsidRDefault="009C13E4" w:rsidP="00B70AAA">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Sex </w:t>
            </w:r>
          </w:p>
        </w:tc>
        <w:tc>
          <w:tcPr>
            <w:tcW w:w="694" w:type="pct"/>
          </w:tcPr>
          <w:p w14:paraId="33E493FE" w14:textId="77777777" w:rsidR="009C13E4" w:rsidRPr="003B73DB" w:rsidRDefault="009C13E4" w:rsidP="00B70AAA">
            <w:pPr>
              <w:spacing w:line="276" w:lineRule="auto"/>
              <w:rPr>
                <w:rFonts w:asciiTheme="minorHAnsi" w:hAnsiTheme="minorHAnsi" w:cstheme="minorHAnsi"/>
                <w:b/>
                <w:sz w:val="18"/>
                <w:szCs w:val="18"/>
              </w:rPr>
            </w:pPr>
          </w:p>
        </w:tc>
        <w:tc>
          <w:tcPr>
            <w:tcW w:w="521" w:type="pct"/>
          </w:tcPr>
          <w:p w14:paraId="630E4CEA"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36A99E73"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24307BC5"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7308EDCF"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389815B6"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09560BEB" w14:textId="77777777" w:rsidTr="00C96C82">
        <w:trPr>
          <w:trHeight w:val="20"/>
        </w:trPr>
        <w:tc>
          <w:tcPr>
            <w:tcW w:w="1354" w:type="pct"/>
            <w:hideMark/>
          </w:tcPr>
          <w:p w14:paraId="4DAA5B4C"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Male (reference group)</w:t>
            </w:r>
          </w:p>
        </w:tc>
        <w:tc>
          <w:tcPr>
            <w:tcW w:w="694" w:type="pct"/>
          </w:tcPr>
          <w:p w14:paraId="1B7D5DFC"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w:t>
            </w:r>
          </w:p>
        </w:tc>
        <w:tc>
          <w:tcPr>
            <w:tcW w:w="521" w:type="pct"/>
          </w:tcPr>
          <w:p w14:paraId="338B4B30"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01D04496"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2DE3E14C"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1A46D9EF"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2B236E95"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7EE51EB1" w14:textId="77777777" w:rsidTr="00C96C82">
        <w:trPr>
          <w:trHeight w:val="20"/>
        </w:trPr>
        <w:tc>
          <w:tcPr>
            <w:tcW w:w="1354" w:type="pct"/>
            <w:hideMark/>
          </w:tcPr>
          <w:p w14:paraId="4513FC4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Female</w:t>
            </w:r>
          </w:p>
        </w:tc>
        <w:tc>
          <w:tcPr>
            <w:tcW w:w="694" w:type="pct"/>
          </w:tcPr>
          <w:p w14:paraId="2AC21BB1"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4.2 (1.8–9.6)</w:t>
            </w:r>
          </w:p>
        </w:tc>
        <w:tc>
          <w:tcPr>
            <w:tcW w:w="521" w:type="pct"/>
          </w:tcPr>
          <w:p w14:paraId="73AD1E5A"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0.0009</w:t>
            </w:r>
          </w:p>
        </w:tc>
        <w:tc>
          <w:tcPr>
            <w:tcW w:w="694" w:type="pct"/>
          </w:tcPr>
          <w:p w14:paraId="537266B8"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3.4 (1.4–7.9)</w:t>
            </w:r>
          </w:p>
        </w:tc>
        <w:tc>
          <w:tcPr>
            <w:tcW w:w="521" w:type="pct"/>
          </w:tcPr>
          <w:p w14:paraId="66DB7CC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0.0053</w:t>
            </w:r>
          </w:p>
        </w:tc>
        <w:tc>
          <w:tcPr>
            <w:tcW w:w="695" w:type="pct"/>
          </w:tcPr>
          <w:p w14:paraId="0D4ED9A1" w14:textId="77777777" w:rsidR="009C13E4" w:rsidRPr="003B73DB" w:rsidRDefault="009C13E4" w:rsidP="00B70AAA">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3.4 (1.5–7.8)</w:t>
            </w:r>
          </w:p>
        </w:tc>
        <w:tc>
          <w:tcPr>
            <w:tcW w:w="521" w:type="pct"/>
          </w:tcPr>
          <w:p w14:paraId="24FFA837" w14:textId="77777777" w:rsidR="009C13E4" w:rsidRPr="003B73DB" w:rsidRDefault="009C13E4" w:rsidP="00B70AAA">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0.0041</w:t>
            </w:r>
          </w:p>
        </w:tc>
      </w:tr>
      <w:tr w:rsidR="009C13E4" w:rsidRPr="003B73DB" w14:paraId="0F266F02" w14:textId="77777777" w:rsidTr="00C96C82">
        <w:trPr>
          <w:trHeight w:val="20"/>
        </w:trPr>
        <w:tc>
          <w:tcPr>
            <w:tcW w:w="1354" w:type="pct"/>
            <w:hideMark/>
          </w:tcPr>
          <w:p w14:paraId="36D76EE7" w14:textId="77777777" w:rsidR="009C13E4" w:rsidRPr="003B73DB" w:rsidRDefault="009C13E4" w:rsidP="00B70AAA">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Age group </w:t>
            </w:r>
          </w:p>
        </w:tc>
        <w:tc>
          <w:tcPr>
            <w:tcW w:w="694" w:type="pct"/>
          </w:tcPr>
          <w:p w14:paraId="01C65E7A"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32231788"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074A9281"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52E31E07"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6E03D11A"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2379B521"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4AA4A0F4" w14:textId="77777777" w:rsidTr="00C96C82">
        <w:trPr>
          <w:trHeight w:val="20"/>
        </w:trPr>
        <w:tc>
          <w:tcPr>
            <w:tcW w:w="1354" w:type="pct"/>
            <w:hideMark/>
          </w:tcPr>
          <w:p w14:paraId="507D6629"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lastRenderedPageBreak/>
              <w:t>18–19</w:t>
            </w:r>
          </w:p>
        </w:tc>
        <w:tc>
          <w:tcPr>
            <w:tcW w:w="694" w:type="pct"/>
          </w:tcPr>
          <w:p w14:paraId="75C502D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1.9 (1.1–3.3)</w:t>
            </w:r>
          </w:p>
        </w:tc>
        <w:tc>
          <w:tcPr>
            <w:tcW w:w="521" w:type="pct"/>
          </w:tcPr>
          <w:p w14:paraId="220AEB0B"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0.0275</w:t>
            </w:r>
          </w:p>
        </w:tc>
        <w:tc>
          <w:tcPr>
            <w:tcW w:w="694" w:type="pct"/>
          </w:tcPr>
          <w:p w14:paraId="17E7BF11"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1.4 (0.8–2.5)</w:t>
            </w:r>
          </w:p>
        </w:tc>
        <w:tc>
          <w:tcPr>
            <w:tcW w:w="521" w:type="pct"/>
          </w:tcPr>
          <w:p w14:paraId="3099C040"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0.2341</w:t>
            </w:r>
          </w:p>
        </w:tc>
        <w:tc>
          <w:tcPr>
            <w:tcW w:w="695" w:type="pct"/>
          </w:tcPr>
          <w:p w14:paraId="15711F42"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2FC8EFCF"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3E9762AE" w14:textId="77777777" w:rsidTr="00C96C82">
        <w:trPr>
          <w:trHeight w:val="20"/>
        </w:trPr>
        <w:tc>
          <w:tcPr>
            <w:tcW w:w="1354" w:type="pct"/>
            <w:hideMark/>
          </w:tcPr>
          <w:p w14:paraId="28BF98CB"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20–29</w:t>
            </w:r>
          </w:p>
        </w:tc>
        <w:tc>
          <w:tcPr>
            <w:tcW w:w="694" w:type="pct"/>
          </w:tcPr>
          <w:p w14:paraId="595569A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1.3 (1.1–1.7)</w:t>
            </w:r>
          </w:p>
        </w:tc>
        <w:tc>
          <w:tcPr>
            <w:tcW w:w="521" w:type="pct"/>
          </w:tcPr>
          <w:p w14:paraId="3CC31791"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0.0134</w:t>
            </w:r>
          </w:p>
        </w:tc>
        <w:tc>
          <w:tcPr>
            <w:tcW w:w="694" w:type="pct"/>
          </w:tcPr>
          <w:p w14:paraId="236BDEBC"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1.2 (0.9–1.5)</w:t>
            </w:r>
          </w:p>
        </w:tc>
        <w:tc>
          <w:tcPr>
            <w:tcW w:w="521" w:type="pct"/>
          </w:tcPr>
          <w:p w14:paraId="7C4C899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0.2236</w:t>
            </w:r>
          </w:p>
        </w:tc>
        <w:tc>
          <w:tcPr>
            <w:tcW w:w="695" w:type="pct"/>
          </w:tcPr>
          <w:p w14:paraId="1F476802"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116DDBD6"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56108462" w14:textId="77777777" w:rsidTr="00C96C82">
        <w:trPr>
          <w:trHeight w:val="20"/>
        </w:trPr>
        <w:tc>
          <w:tcPr>
            <w:tcW w:w="1354" w:type="pct"/>
            <w:hideMark/>
          </w:tcPr>
          <w:p w14:paraId="50B1810E" w14:textId="77777777" w:rsidR="009C13E4" w:rsidRPr="003B73DB" w:rsidRDefault="009C13E4" w:rsidP="00B70AAA">
            <w:pPr>
              <w:spacing w:line="276" w:lineRule="auto"/>
              <w:rPr>
                <w:rFonts w:asciiTheme="minorHAnsi" w:hAnsiTheme="minorHAnsi" w:cstheme="minorHAnsi"/>
                <w:b/>
                <w:sz w:val="18"/>
                <w:szCs w:val="18"/>
              </w:rPr>
            </w:pPr>
            <w:r w:rsidRPr="003B73DB">
              <w:rPr>
                <w:rFonts w:asciiTheme="minorHAnsi" w:hAnsiTheme="minorHAnsi" w:cstheme="minorHAnsi"/>
                <w:sz w:val="18"/>
                <w:szCs w:val="18"/>
              </w:rPr>
              <w:t>30–39 (reference group)</w:t>
            </w:r>
          </w:p>
        </w:tc>
        <w:tc>
          <w:tcPr>
            <w:tcW w:w="694" w:type="pct"/>
          </w:tcPr>
          <w:p w14:paraId="44B0D9BE" w14:textId="77777777" w:rsidR="009C13E4" w:rsidRPr="003B73DB" w:rsidRDefault="009C13E4" w:rsidP="00B70AAA">
            <w:pPr>
              <w:spacing w:line="276" w:lineRule="auto"/>
              <w:rPr>
                <w:rFonts w:asciiTheme="minorHAnsi" w:hAnsiTheme="minorHAnsi" w:cstheme="minorHAnsi"/>
                <w:bCs/>
                <w:sz w:val="18"/>
                <w:szCs w:val="18"/>
              </w:rPr>
            </w:pPr>
            <w:r w:rsidRPr="003B73DB">
              <w:rPr>
                <w:rFonts w:asciiTheme="minorHAnsi" w:hAnsiTheme="minorHAnsi" w:cstheme="minorHAnsi"/>
                <w:bCs/>
                <w:sz w:val="18"/>
                <w:szCs w:val="18"/>
              </w:rPr>
              <w:t>1.0</w:t>
            </w:r>
          </w:p>
        </w:tc>
        <w:tc>
          <w:tcPr>
            <w:tcW w:w="521" w:type="pct"/>
          </w:tcPr>
          <w:p w14:paraId="4F9E17D4"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7F04F6A1"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7C767DCA"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68C49F99"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5A2B9C1A"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2C46880B" w14:textId="77777777" w:rsidTr="00C96C82">
        <w:trPr>
          <w:trHeight w:val="20"/>
        </w:trPr>
        <w:tc>
          <w:tcPr>
            <w:tcW w:w="1354" w:type="pct"/>
            <w:hideMark/>
          </w:tcPr>
          <w:p w14:paraId="52B395DE"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40–49 </w:t>
            </w:r>
          </w:p>
        </w:tc>
        <w:tc>
          <w:tcPr>
            <w:tcW w:w="694" w:type="pct"/>
          </w:tcPr>
          <w:p w14:paraId="4E893F90"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1.2 (0.9–1.4)</w:t>
            </w:r>
          </w:p>
        </w:tc>
        <w:tc>
          <w:tcPr>
            <w:tcW w:w="521" w:type="pct"/>
          </w:tcPr>
          <w:p w14:paraId="02584FF5"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0.1877</w:t>
            </w:r>
          </w:p>
        </w:tc>
        <w:tc>
          <w:tcPr>
            <w:tcW w:w="694" w:type="pct"/>
          </w:tcPr>
          <w:p w14:paraId="110018EA"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1.1 (0.8–1.4)</w:t>
            </w:r>
          </w:p>
        </w:tc>
        <w:tc>
          <w:tcPr>
            <w:tcW w:w="521" w:type="pct"/>
          </w:tcPr>
          <w:p w14:paraId="4BC8713F"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0.6012</w:t>
            </w:r>
          </w:p>
        </w:tc>
        <w:tc>
          <w:tcPr>
            <w:tcW w:w="695" w:type="pct"/>
          </w:tcPr>
          <w:p w14:paraId="63AD5D1E"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0CDA42EF"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5BE2DC91" w14:textId="77777777" w:rsidTr="00C96C82">
        <w:trPr>
          <w:trHeight w:val="20"/>
        </w:trPr>
        <w:tc>
          <w:tcPr>
            <w:tcW w:w="1354" w:type="pct"/>
            <w:hideMark/>
          </w:tcPr>
          <w:p w14:paraId="28DDD0D5"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50–74</w:t>
            </w:r>
          </w:p>
        </w:tc>
        <w:tc>
          <w:tcPr>
            <w:tcW w:w="694" w:type="pct"/>
          </w:tcPr>
          <w:p w14:paraId="60A1561E"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1.3 (1.0–1.7)</w:t>
            </w:r>
          </w:p>
        </w:tc>
        <w:tc>
          <w:tcPr>
            <w:tcW w:w="521" w:type="pct"/>
          </w:tcPr>
          <w:p w14:paraId="2871957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0.0364</w:t>
            </w:r>
          </w:p>
        </w:tc>
        <w:tc>
          <w:tcPr>
            <w:tcW w:w="694" w:type="pct"/>
          </w:tcPr>
          <w:p w14:paraId="287FC488"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1.2 (1.0–1.5)</w:t>
            </w:r>
          </w:p>
        </w:tc>
        <w:tc>
          <w:tcPr>
            <w:tcW w:w="521" w:type="pct"/>
          </w:tcPr>
          <w:p w14:paraId="48A36820"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0.1135</w:t>
            </w:r>
          </w:p>
        </w:tc>
        <w:tc>
          <w:tcPr>
            <w:tcW w:w="695" w:type="pct"/>
          </w:tcPr>
          <w:p w14:paraId="3FDE81D8"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56281CBA"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66FCB750" w14:textId="77777777" w:rsidTr="00C96C82">
        <w:trPr>
          <w:trHeight w:val="20"/>
        </w:trPr>
        <w:tc>
          <w:tcPr>
            <w:tcW w:w="1354" w:type="pct"/>
            <w:hideMark/>
          </w:tcPr>
          <w:p w14:paraId="29348E14" w14:textId="77777777" w:rsidR="009C13E4" w:rsidRPr="003B73DB" w:rsidRDefault="009C13E4" w:rsidP="00B70AAA">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Remoteness</w:t>
            </w:r>
          </w:p>
        </w:tc>
        <w:tc>
          <w:tcPr>
            <w:tcW w:w="694" w:type="pct"/>
          </w:tcPr>
          <w:p w14:paraId="603B6237" w14:textId="77777777" w:rsidR="009C13E4" w:rsidRPr="003B73DB" w:rsidRDefault="009C13E4" w:rsidP="00B70AAA">
            <w:pPr>
              <w:spacing w:line="276" w:lineRule="auto"/>
              <w:rPr>
                <w:rFonts w:asciiTheme="minorHAnsi" w:hAnsiTheme="minorHAnsi" w:cstheme="minorHAnsi"/>
                <w:b/>
                <w:sz w:val="18"/>
                <w:szCs w:val="18"/>
              </w:rPr>
            </w:pPr>
          </w:p>
        </w:tc>
        <w:tc>
          <w:tcPr>
            <w:tcW w:w="521" w:type="pct"/>
          </w:tcPr>
          <w:p w14:paraId="6133C6B9"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1A5B92E2"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461E9C40"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1F5D2D47"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549EB118"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69B877CC" w14:textId="77777777" w:rsidTr="00C96C82">
        <w:trPr>
          <w:trHeight w:val="20"/>
        </w:trPr>
        <w:tc>
          <w:tcPr>
            <w:tcW w:w="1354" w:type="pct"/>
            <w:hideMark/>
          </w:tcPr>
          <w:p w14:paraId="081170DA"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Major city (reference group)</w:t>
            </w:r>
          </w:p>
        </w:tc>
        <w:tc>
          <w:tcPr>
            <w:tcW w:w="694" w:type="pct"/>
          </w:tcPr>
          <w:p w14:paraId="2023072E"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w:t>
            </w:r>
          </w:p>
        </w:tc>
        <w:tc>
          <w:tcPr>
            <w:tcW w:w="521" w:type="pct"/>
          </w:tcPr>
          <w:p w14:paraId="7AD73B16"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2E02B0DB"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384790C2"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2C893C18"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27D3217D"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14F249EF" w14:textId="77777777" w:rsidTr="00C96C82">
        <w:trPr>
          <w:trHeight w:val="20"/>
        </w:trPr>
        <w:tc>
          <w:tcPr>
            <w:tcW w:w="1354" w:type="pct"/>
            <w:hideMark/>
          </w:tcPr>
          <w:p w14:paraId="64D8C092"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Inner regional</w:t>
            </w:r>
          </w:p>
        </w:tc>
        <w:tc>
          <w:tcPr>
            <w:tcW w:w="694" w:type="pct"/>
          </w:tcPr>
          <w:p w14:paraId="6A609DB8"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1.3 (1.0–1.8)</w:t>
            </w:r>
          </w:p>
        </w:tc>
        <w:tc>
          <w:tcPr>
            <w:tcW w:w="521" w:type="pct"/>
          </w:tcPr>
          <w:p w14:paraId="178F7F4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0.0947</w:t>
            </w:r>
          </w:p>
        </w:tc>
        <w:tc>
          <w:tcPr>
            <w:tcW w:w="694" w:type="pct"/>
          </w:tcPr>
          <w:p w14:paraId="77127BB0"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0.9 (0.6–1.3)</w:t>
            </w:r>
          </w:p>
        </w:tc>
        <w:tc>
          <w:tcPr>
            <w:tcW w:w="521" w:type="pct"/>
          </w:tcPr>
          <w:p w14:paraId="1B201849"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0.5710</w:t>
            </w:r>
          </w:p>
        </w:tc>
        <w:tc>
          <w:tcPr>
            <w:tcW w:w="695" w:type="pct"/>
          </w:tcPr>
          <w:p w14:paraId="39505A0C"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5A9B5AAB"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131D0945" w14:textId="77777777" w:rsidTr="00C96C82">
        <w:trPr>
          <w:trHeight w:val="20"/>
        </w:trPr>
        <w:tc>
          <w:tcPr>
            <w:tcW w:w="1354" w:type="pct"/>
            <w:hideMark/>
          </w:tcPr>
          <w:p w14:paraId="2E0B1A4F"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Outer regional</w:t>
            </w:r>
          </w:p>
        </w:tc>
        <w:tc>
          <w:tcPr>
            <w:tcW w:w="694" w:type="pct"/>
          </w:tcPr>
          <w:p w14:paraId="7AFD2349"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2.8 (1.4–5.5)</w:t>
            </w:r>
          </w:p>
        </w:tc>
        <w:tc>
          <w:tcPr>
            <w:tcW w:w="521" w:type="pct"/>
          </w:tcPr>
          <w:p w14:paraId="5C3F9883"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0.0039</w:t>
            </w:r>
          </w:p>
        </w:tc>
        <w:tc>
          <w:tcPr>
            <w:tcW w:w="694" w:type="pct"/>
          </w:tcPr>
          <w:p w14:paraId="0ECAB023"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1.6 (0.8–3.1)</w:t>
            </w:r>
          </w:p>
        </w:tc>
        <w:tc>
          <w:tcPr>
            <w:tcW w:w="521" w:type="pct"/>
          </w:tcPr>
          <w:p w14:paraId="10D3DA54"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0.2054</w:t>
            </w:r>
          </w:p>
        </w:tc>
        <w:tc>
          <w:tcPr>
            <w:tcW w:w="695" w:type="pct"/>
          </w:tcPr>
          <w:p w14:paraId="2A6B710E"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76DCE3D3"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6A022A0A" w14:textId="77777777" w:rsidTr="00C96C82">
        <w:trPr>
          <w:trHeight w:val="20"/>
        </w:trPr>
        <w:tc>
          <w:tcPr>
            <w:tcW w:w="1354" w:type="pct"/>
            <w:hideMark/>
          </w:tcPr>
          <w:p w14:paraId="5BF95A08" w14:textId="77777777" w:rsidR="009C13E4" w:rsidRPr="003B73DB" w:rsidRDefault="009C13E4" w:rsidP="00B70AAA">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SES</w:t>
            </w:r>
          </w:p>
        </w:tc>
        <w:tc>
          <w:tcPr>
            <w:tcW w:w="694" w:type="pct"/>
          </w:tcPr>
          <w:p w14:paraId="07FFC711"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7A8488B3"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497D3DB4"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64B4F3D6"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0CFB4398"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1E5CD272"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7F7B0228" w14:textId="77777777" w:rsidTr="00C96C82">
        <w:trPr>
          <w:trHeight w:val="20"/>
        </w:trPr>
        <w:tc>
          <w:tcPr>
            <w:tcW w:w="1354" w:type="pct"/>
            <w:hideMark/>
          </w:tcPr>
          <w:p w14:paraId="7013BE89"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Disadvantaged SES (SEIFA 1-3)</w:t>
            </w:r>
          </w:p>
        </w:tc>
        <w:tc>
          <w:tcPr>
            <w:tcW w:w="694" w:type="pct"/>
          </w:tcPr>
          <w:p w14:paraId="4081861B"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1.5 (1.2–1.8)</w:t>
            </w:r>
          </w:p>
        </w:tc>
        <w:tc>
          <w:tcPr>
            <w:tcW w:w="521" w:type="pct"/>
          </w:tcPr>
          <w:p w14:paraId="440288DC"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0.0001</w:t>
            </w:r>
          </w:p>
        </w:tc>
        <w:tc>
          <w:tcPr>
            <w:tcW w:w="694" w:type="pct"/>
          </w:tcPr>
          <w:p w14:paraId="30492B9A" w14:textId="77777777" w:rsidR="009C13E4" w:rsidRPr="003B73DB" w:rsidRDefault="009C13E4" w:rsidP="00B70AAA">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1.0 (0.8–1.4)</w:t>
            </w:r>
          </w:p>
        </w:tc>
        <w:tc>
          <w:tcPr>
            <w:tcW w:w="521" w:type="pct"/>
          </w:tcPr>
          <w:p w14:paraId="021A77F5" w14:textId="77777777" w:rsidR="009C13E4" w:rsidRPr="003B73DB" w:rsidRDefault="009C13E4" w:rsidP="00B70AAA">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0.8020</w:t>
            </w:r>
          </w:p>
        </w:tc>
        <w:tc>
          <w:tcPr>
            <w:tcW w:w="695" w:type="pct"/>
          </w:tcPr>
          <w:p w14:paraId="4C78B0A5"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4D1D7E16"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75854D22" w14:textId="77777777" w:rsidTr="00C96C82">
        <w:trPr>
          <w:trHeight w:val="20"/>
        </w:trPr>
        <w:tc>
          <w:tcPr>
            <w:tcW w:w="1354" w:type="pct"/>
            <w:hideMark/>
          </w:tcPr>
          <w:p w14:paraId="2D0EB583"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Advantaged SES (SEIFA 4-5)</w:t>
            </w:r>
          </w:p>
        </w:tc>
        <w:tc>
          <w:tcPr>
            <w:tcW w:w="694" w:type="pct"/>
          </w:tcPr>
          <w:p w14:paraId="28563B88"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w:t>
            </w:r>
          </w:p>
        </w:tc>
        <w:tc>
          <w:tcPr>
            <w:tcW w:w="521" w:type="pct"/>
          </w:tcPr>
          <w:p w14:paraId="0F369B30"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3CEC3E8E"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4E289751"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0641CE14"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258B8BF7"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1F0641E5" w14:textId="77777777" w:rsidTr="00C96C82">
        <w:trPr>
          <w:trHeight w:val="20"/>
        </w:trPr>
        <w:tc>
          <w:tcPr>
            <w:tcW w:w="1354" w:type="pct"/>
            <w:hideMark/>
          </w:tcPr>
          <w:p w14:paraId="15ECF95B"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b/>
                <w:sz w:val="18"/>
                <w:szCs w:val="18"/>
              </w:rPr>
              <w:t>Concession status</w:t>
            </w:r>
          </w:p>
        </w:tc>
        <w:tc>
          <w:tcPr>
            <w:tcW w:w="694" w:type="pct"/>
          </w:tcPr>
          <w:p w14:paraId="3F26D008"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4F0790AE"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704651E1"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54C00971"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663712AF"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69D4AD39"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20E2385B" w14:textId="77777777" w:rsidTr="00C96C82">
        <w:trPr>
          <w:trHeight w:val="20"/>
        </w:trPr>
        <w:tc>
          <w:tcPr>
            <w:tcW w:w="1354" w:type="pct"/>
            <w:hideMark/>
          </w:tcPr>
          <w:p w14:paraId="4E1AAE08"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eastAsia="Calibri" w:hAnsiTheme="minorHAnsi" w:cstheme="minorHAnsi"/>
                <w:sz w:val="18"/>
                <w:szCs w:val="18"/>
              </w:rPr>
              <w:t>No concession</w:t>
            </w:r>
          </w:p>
        </w:tc>
        <w:tc>
          <w:tcPr>
            <w:tcW w:w="694" w:type="pct"/>
          </w:tcPr>
          <w:p w14:paraId="70933974"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w:t>
            </w:r>
          </w:p>
        </w:tc>
        <w:tc>
          <w:tcPr>
            <w:tcW w:w="521" w:type="pct"/>
          </w:tcPr>
          <w:p w14:paraId="5B0FFB18"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0F20AD8D"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73AEA7ED"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0E6D27A9"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0C973BEA"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1810F5A4" w14:textId="77777777" w:rsidTr="00C96C82">
        <w:trPr>
          <w:trHeight w:val="20"/>
        </w:trPr>
        <w:tc>
          <w:tcPr>
            <w:tcW w:w="1354" w:type="pct"/>
            <w:hideMark/>
          </w:tcPr>
          <w:p w14:paraId="2198C551"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eastAsia="Calibri" w:hAnsiTheme="minorHAnsi" w:cstheme="minorHAnsi"/>
                <w:sz w:val="18"/>
                <w:szCs w:val="18"/>
              </w:rPr>
              <w:t xml:space="preserve">DVA/Concession </w:t>
            </w:r>
          </w:p>
        </w:tc>
        <w:tc>
          <w:tcPr>
            <w:tcW w:w="694" w:type="pct"/>
          </w:tcPr>
          <w:p w14:paraId="7CD6681F"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1.4 (1.2–1.8)</w:t>
            </w:r>
          </w:p>
        </w:tc>
        <w:tc>
          <w:tcPr>
            <w:tcW w:w="521" w:type="pct"/>
          </w:tcPr>
          <w:p w14:paraId="48657A34"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0.0011</w:t>
            </w:r>
          </w:p>
        </w:tc>
        <w:tc>
          <w:tcPr>
            <w:tcW w:w="694" w:type="pct"/>
          </w:tcPr>
          <w:p w14:paraId="780DE9FD"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 (0.8–1.2)</w:t>
            </w:r>
          </w:p>
        </w:tc>
        <w:tc>
          <w:tcPr>
            <w:tcW w:w="521" w:type="pct"/>
          </w:tcPr>
          <w:p w14:paraId="48D68B9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0.8201</w:t>
            </w:r>
          </w:p>
        </w:tc>
        <w:tc>
          <w:tcPr>
            <w:tcW w:w="695" w:type="pct"/>
          </w:tcPr>
          <w:p w14:paraId="69B60348" w14:textId="77777777" w:rsidR="009C13E4" w:rsidRPr="003B73DB" w:rsidRDefault="009C13E4" w:rsidP="00B70AAA">
            <w:pPr>
              <w:spacing w:line="276" w:lineRule="auto"/>
              <w:rPr>
                <w:rFonts w:asciiTheme="minorHAnsi" w:hAnsiTheme="minorHAnsi" w:cstheme="minorHAnsi"/>
                <w:b/>
                <w:bCs/>
                <w:i/>
                <w:iCs/>
                <w:sz w:val="18"/>
                <w:szCs w:val="18"/>
              </w:rPr>
            </w:pPr>
          </w:p>
        </w:tc>
        <w:tc>
          <w:tcPr>
            <w:tcW w:w="521" w:type="pct"/>
          </w:tcPr>
          <w:p w14:paraId="06A8E2C9" w14:textId="77777777" w:rsidR="009C13E4" w:rsidRPr="003B73DB" w:rsidRDefault="009C13E4" w:rsidP="00B70AAA">
            <w:pPr>
              <w:spacing w:line="276" w:lineRule="auto"/>
              <w:rPr>
                <w:rFonts w:asciiTheme="minorHAnsi" w:hAnsiTheme="minorHAnsi" w:cstheme="minorHAnsi"/>
                <w:b/>
                <w:bCs/>
                <w:i/>
                <w:iCs/>
                <w:sz w:val="18"/>
                <w:szCs w:val="18"/>
              </w:rPr>
            </w:pPr>
          </w:p>
        </w:tc>
      </w:tr>
      <w:tr w:rsidR="009C13E4" w:rsidRPr="003B73DB" w14:paraId="7F39E5B8" w14:textId="77777777" w:rsidTr="00C96C82">
        <w:trPr>
          <w:trHeight w:val="20"/>
        </w:trPr>
        <w:tc>
          <w:tcPr>
            <w:tcW w:w="1354" w:type="pct"/>
          </w:tcPr>
          <w:p w14:paraId="5DAC4608" w14:textId="77777777" w:rsidR="009C13E4" w:rsidRPr="003B73DB" w:rsidRDefault="009C13E4" w:rsidP="00B70AAA">
            <w:pPr>
              <w:spacing w:line="276" w:lineRule="auto"/>
              <w:rPr>
                <w:rFonts w:asciiTheme="minorHAnsi" w:eastAsia="Calibri" w:hAnsiTheme="minorHAnsi" w:cstheme="minorHAnsi"/>
                <w:sz w:val="18"/>
                <w:szCs w:val="18"/>
              </w:rPr>
            </w:pPr>
            <w:r w:rsidRPr="003B73DB">
              <w:rPr>
                <w:rFonts w:asciiTheme="minorHAnsi" w:hAnsiTheme="minorHAnsi" w:cstheme="minorHAnsi"/>
                <w:b/>
                <w:iCs/>
                <w:sz w:val="18"/>
                <w:szCs w:val="18"/>
              </w:rPr>
              <w:t>Clinical condition</w:t>
            </w:r>
          </w:p>
        </w:tc>
        <w:tc>
          <w:tcPr>
            <w:tcW w:w="694" w:type="pct"/>
          </w:tcPr>
          <w:p w14:paraId="35077640"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7A504AD1"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75531E65"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10C20D3E"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7F82C36F" w14:textId="77777777" w:rsidR="009C13E4" w:rsidRPr="003B73DB" w:rsidRDefault="009C13E4" w:rsidP="00B70AAA">
            <w:pPr>
              <w:spacing w:line="276" w:lineRule="auto"/>
              <w:rPr>
                <w:rFonts w:asciiTheme="minorHAnsi" w:hAnsiTheme="minorHAnsi" w:cstheme="minorHAnsi"/>
                <w:b/>
                <w:bCs/>
                <w:i/>
                <w:iCs/>
                <w:sz w:val="18"/>
                <w:szCs w:val="18"/>
              </w:rPr>
            </w:pPr>
          </w:p>
        </w:tc>
        <w:tc>
          <w:tcPr>
            <w:tcW w:w="521" w:type="pct"/>
          </w:tcPr>
          <w:p w14:paraId="56907734" w14:textId="77777777" w:rsidR="009C13E4" w:rsidRPr="003B73DB" w:rsidRDefault="009C13E4" w:rsidP="00B70AAA">
            <w:pPr>
              <w:spacing w:line="276" w:lineRule="auto"/>
              <w:rPr>
                <w:rFonts w:asciiTheme="minorHAnsi" w:hAnsiTheme="minorHAnsi" w:cstheme="minorHAnsi"/>
                <w:b/>
                <w:bCs/>
                <w:i/>
                <w:iCs/>
                <w:sz w:val="18"/>
                <w:szCs w:val="18"/>
              </w:rPr>
            </w:pPr>
          </w:p>
        </w:tc>
      </w:tr>
      <w:tr w:rsidR="009C13E4" w:rsidRPr="003B73DB" w14:paraId="1571AB71" w14:textId="77777777" w:rsidTr="00C96C82">
        <w:trPr>
          <w:trHeight w:val="20"/>
        </w:trPr>
        <w:tc>
          <w:tcPr>
            <w:tcW w:w="1354" w:type="pct"/>
            <w:hideMark/>
          </w:tcPr>
          <w:p w14:paraId="6B2ED042" w14:textId="77777777" w:rsidR="009C13E4" w:rsidRPr="003B73DB" w:rsidRDefault="009C13E4" w:rsidP="00B70AAA">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Depression</w:t>
            </w:r>
          </w:p>
        </w:tc>
        <w:tc>
          <w:tcPr>
            <w:tcW w:w="694" w:type="pct"/>
          </w:tcPr>
          <w:p w14:paraId="7DF85D19"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1.8 (1.3–2.3)</w:t>
            </w:r>
          </w:p>
        </w:tc>
        <w:tc>
          <w:tcPr>
            <w:tcW w:w="521" w:type="pct"/>
          </w:tcPr>
          <w:p w14:paraId="3C18824A"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0.0001</w:t>
            </w:r>
          </w:p>
        </w:tc>
        <w:tc>
          <w:tcPr>
            <w:tcW w:w="694" w:type="pct"/>
          </w:tcPr>
          <w:p w14:paraId="134B349E"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1.4 (1.2–1.8)</w:t>
            </w:r>
          </w:p>
        </w:tc>
        <w:tc>
          <w:tcPr>
            <w:tcW w:w="521" w:type="pct"/>
          </w:tcPr>
          <w:p w14:paraId="472E3BCF"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0.0003</w:t>
            </w:r>
          </w:p>
        </w:tc>
        <w:tc>
          <w:tcPr>
            <w:tcW w:w="695" w:type="pct"/>
          </w:tcPr>
          <w:p w14:paraId="53B946B2"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1.5 (1.2–1.8)</w:t>
            </w:r>
          </w:p>
        </w:tc>
        <w:tc>
          <w:tcPr>
            <w:tcW w:w="521" w:type="pct"/>
          </w:tcPr>
          <w:p w14:paraId="05D9F3FC"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0.0001</w:t>
            </w:r>
          </w:p>
        </w:tc>
      </w:tr>
      <w:tr w:rsidR="009C13E4" w:rsidRPr="003B73DB" w14:paraId="12FFB857" w14:textId="77777777" w:rsidTr="00C96C82">
        <w:trPr>
          <w:trHeight w:val="20"/>
        </w:trPr>
        <w:tc>
          <w:tcPr>
            <w:tcW w:w="1354" w:type="pct"/>
            <w:hideMark/>
          </w:tcPr>
          <w:p w14:paraId="44CADDED" w14:textId="77777777" w:rsidR="009C13E4" w:rsidRPr="003B73DB" w:rsidRDefault="009C13E4" w:rsidP="00B70AAA">
            <w:pPr>
              <w:spacing w:line="276" w:lineRule="auto"/>
              <w:rPr>
                <w:rFonts w:asciiTheme="minorHAnsi" w:hAnsiTheme="minorHAnsi" w:cstheme="minorHAnsi"/>
                <w:bCs/>
                <w:iCs/>
                <w:sz w:val="18"/>
                <w:szCs w:val="18"/>
              </w:rPr>
            </w:pPr>
            <w:r w:rsidRPr="003B73DB">
              <w:rPr>
                <w:rFonts w:asciiTheme="minorHAnsi" w:hAnsiTheme="minorHAnsi" w:cstheme="minorHAnsi"/>
                <w:bCs/>
                <w:iCs/>
                <w:sz w:val="18"/>
                <w:szCs w:val="18"/>
              </w:rPr>
              <w:t>Anxiety</w:t>
            </w:r>
          </w:p>
        </w:tc>
        <w:tc>
          <w:tcPr>
            <w:tcW w:w="694" w:type="pct"/>
          </w:tcPr>
          <w:p w14:paraId="35B098B4"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1.5 (1.2–2.0)</w:t>
            </w:r>
          </w:p>
        </w:tc>
        <w:tc>
          <w:tcPr>
            <w:tcW w:w="521" w:type="pct"/>
          </w:tcPr>
          <w:p w14:paraId="52DEEF6E"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0.0022</w:t>
            </w:r>
          </w:p>
        </w:tc>
        <w:tc>
          <w:tcPr>
            <w:tcW w:w="694" w:type="pct"/>
          </w:tcPr>
          <w:p w14:paraId="4D943816"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1.3 (1.0–1.5)</w:t>
            </w:r>
          </w:p>
        </w:tc>
        <w:tc>
          <w:tcPr>
            <w:tcW w:w="521" w:type="pct"/>
          </w:tcPr>
          <w:p w14:paraId="4A3877C3"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0.0210</w:t>
            </w:r>
          </w:p>
        </w:tc>
        <w:tc>
          <w:tcPr>
            <w:tcW w:w="695" w:type="pct"/>
          </w:tcPr>
          <w:p w14:paraId="73575086"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1.3 (1.0–1.5)</w:t>
            </w:r>
          </w:p>
        </w:tc>
        <w:tc>
          <w:tcPr>
            <w:tcW w:w="521" w:type="pct"/>
          </w:tcPr>
          <w:p w14:paraId="77B918F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0.0158</w:t>
            </w:r>
          </w:p>
        </w:tc>
      </w:tr>
      <w:tr w:rsidR="009C13E4" w:rsidRPr="003B73DB" w14:paraId="38F9BA2D" w14:textId="77777777" w:rsidTr="00C96C82">
        <w:trPr>
          <w:trHeight w:val="20"/>
        </w:trPr>
        <w:tc>
          <w:tcPr>
            <w:tcW w:w="1354" w:type="pct"/>
            <w:hideMark/>
          </w:tcPr>
          <w:p w14:paraId="774F97C7" w14:textId="77777777" w:rsidR="009C13E4" w:rsidRPr="003B73DB" w:rsidRDefault="009C13E4" w:rsidP="00B70AAA">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 xml:space="preserve">Bipolar disorder </w:t>
            </w:r>
          </w:p>
        </w:tc>
        <w:tc>
          <w:tcPr>
            <w:tcW w:w="694" w:type="pct"/>
          </w:tcPr>
          <w:p w14:paraId="437E93A5"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2.0 (1.3–3.2)</w:t>
            </w:r>
          </w:p>
        </w:tc>
        <w:tc>
          <w:tcPr>
            <w:tcW w:w="521" w:type="pct"/>
          </w:tcPr>
          <w:p w14:paraId="69F2FF93"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0.003</w:t>
            </w:r>
          </w:p>
        </w:tc>
        <w:tc>
          <w:tcPr>
            <w:tcW w:w="694" w:type="pct"/>
          </w:tcPr>
          <w:p w14:paraId="2A43940E"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1.4 (0.7–2.5)</w:t>
            </w:r>
          </w:p>
        </w:tc>
        <w:tc>
          <w:tcPr>
            <w:tcW w:w="521" w:type="pct"/>
          </w:tcPr>
          <w:p w14:paraId="7D9394E7"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0.3234</w:t>
            </w:r>
          </w:p>
        </w:tc>
        <w:tc>
          <w:tcPr>
            <w:tcW w:w="695" w:type="pct"/>
          </w:tcPr>
          <w:p w14:paraId="21C46E7C" w14:textId="77777777" w:rsidR="009C13E4" w:rsidRPr="003B73DB" w:rsidRDefault="009C13E4" w:rsidP="00B70AAA">
            <w:pPr>
              <w:spacing w:line="276" w:lineRule="auto"/>
              <w:rPr>
                <w:rFonts w:asciiTheme="minorHAnsi" w:hAnsiTheme="minorHAnsi" w:cstheme="minorHAnsi"/>
                <w:b/>
                <w:bCs/>
                <w:i/>
                <w:iCs/>
                <w:sz w:val="18"/>
                <w:szCs w:val="18"/>
              </w:rPr>
            </w:pPr>
          </w:p>
        </w:tc>
        <w:tc>
          <w:tcPr>
            <w:tcW w:w="521" w:type="pct"/>
          </w:tcPr>
          <w:p w14:paraId="07CF5B99" w14:textId="77777777" w:rsidR="009C13E4" w:rsidRPr="003B73DB" w:rsidRDefault="009C13E4" w:rsidP="00B70AAA">
            <w:pPr>
              <w:spacing w:line="276" w:lineRule="auto"/>
              <w:rPr>
                <w:rFonts w:asciiTheme="minorHAnsi" w:hAnsiTheme="minorHAnsi" w:cstheme="minorHAnsi"/>
                <w:b/>
                <w:bCs/>
                <w:i/>
                <w:iCs/>
                <w:sz w:val="18"/>
                <w:szCs w:val="18"/>
              </w:rPr>
            </w:pPr>
          </w:p>
        </w:tc>
      </w:tr>
      <w:tr w:rsidR="009C13E4" w:rsidRPr="003B73DB" w14:paraId="4ED354A4" w14:textId="77777777" w:rsidTr="00C96C82">
        <w:trPr>
          <w:trHeight w:val="20"/>
        </w:trPr>
        <w:tc>
          <w:tcPr>
            <w:tcW w:w="1354" w:type="pct"/>
            <w:hideMark/>
          </w:tcPr>
          <w:p w14:paraId="5F680FA9" w14:textId="77777777" w:rsidR="009C13E4" w:rsidRPr="003B73DB" w:rsidRDefault="009C13E4" w:rsidP="00B70AAA">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Schizophrenia</w:t>
            </w:r>
          </w:p>
        </w:tc>
        <w:tc>
          <w:tcPr>
            <w:tcW w:w="694" w:type="pct"/>
          </w:tcPr>
          <w:p w14:paraId="362DB2E4"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1.4 (0.7–3.1)</w:t>
            </w:r>
          </w:p>
        </w:tc>
        <w:tc>
          <w:tcPr>
            <w:tcW w:w="521" w:type="pct"/>
          </w:tcPr>
          <w:p w14:paraId="1234AF45"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0.3552</w:t>
            </w:r>
          </w:p>
        </w:tc>
        <w:tc>
          <w:tcPr>
            <w:tcW w:w="694" w:type="pct"/>
          </w:tcPr>
          <w:p w14:paraId="0A34A6C3"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0.7 (0.3–1.7)</w:t>
            </w:r>
          </w:p>
        </w:tc>
        <w:tc>
          <w:tcPr>
            <w:tcW w:w="521" w:type="pct"/>
          </w:tcPr>
          <w:p w14:paraId="20EE3F43"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0.4592</w:t>
            </w:r>
          </w:p>
        </w:tc>
        <w:tc>
          <w:tcPr>
            <w:tcW w:w="695" w:type="pct"/>
          </w:tcPr>
          <w:p w14:paraId="6EFDBE8F"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17847042"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686690CB" w14:textId="77777777" w:rsidTr="00C96C82">
        <w:trPr>
          <w:trHeight w:val="20"/>
        </w:trPr>
        <w:tc>
          <w:tcPr>
            <w:tcW w:w="1354" w:type="pct"/>
            <w:hideMark/>
          </w:tcPr>
          <w:p w14:paraId="1C62E80E" w14:textId="77777777" w:rsidR="009C13E4" w:rsidRPr="003B73DB" w:rsidRDefault="009C13E4" w:rsidP="00B70AAA">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 xml:space="preserve">Drug or alcohol use disorder </w:t>
            </w:r>
          </w:p>
        </w:tc>
        <w:tc>
          <w:tcPr>
            <w:tcW w:w="694" w:type="pct"/>
          </w:tcPr>
          <w:p w14:paraId="196D17B6"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1.4 (1.0–2.1)</w:t>
            </w:r>
          </w:p>
        </w:tc>
        <w:tc>
          <w:tcPr>
            <w:tcW w:w="521" w:type="pct"/>
          </w:tcPr>
          <w:p w14:paraId="0933648E"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0.0535</w:t>
            </w:r>
          </w:p>
        </w:tc>
        <w:tc>
          <w:tcPr>
            <w:tcW w:w="694" w:type="pct"/>
          </w:tcPr>
          <w:p w14:paraId="13A56159"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1.2 (0.8–1.7)</w:t>
            </w:r>
          </w:p>
        </w:tc>
        <w:tc>
          <w:tcPr>
            <w:tcW w:w="521" w:type="pct"/>
          </w:tcPr>
          <w:p w14:paraId="4A944AEE"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0.4213</w:t>
            </w:r>
          </w:p>
        </w:tc>
        <w:tc>
          <w:tcPr>
            <w:tcW w:w="695" w:type="pct"/>
          </w:tcPr>
          <w:p w14:paraId="360B5DC2"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6D18B863"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669BCB88" w14:textId="77777777" w:rsidTr="00C96C82">
        <w:trPr>
          <w:trHeight w:val="20"/>
        </w:trPr>
        <w:tc>
          <w:tcPr>
            <w:tcW w:w="1354" w:type="pct"/>
            <w:hideMark/>
          </w:tcPr>
          <w:p w14:paraId="41CDAC10" w14:textId="77777777" w:rsidR="009C13E4" w:rsidRPr="003B73DB" w:rsidRDefault="009C13E4" w:rsidP="00B70AAA">
            <w:pPr>
              <w:spacing w:line="276" w:lineRule="auto"/>
              <w:rPr>
                <w:rFonts w:asciiTheme="minorHAnsi" w:eastAsia="Calibri" w:hAnsiTheme="minorHAnsi" w:cstheme="minorHAnsi"/>
                <w:b/>
                <w:iCs/>
                <w:sz w:val="18"/>
                <w:szCs w:val="18"/>
              </w:rPr>
            </w:pPr>
            <w:r w:rsidRPr="003B73DB">
              <w:rPr>
                <w:rFonts w:asciiTheme="minorHAnsi" w:eastAsia="Calibri" w:hAnsiTheme="minorHAnsi" w:cstheme="minorHAnsi"/>
                <w:b/>
                <w:iCs/>
                <w:sz w:val="18"/>
                <w:szCs w:val="18"/>
              </w:rPr>
              <w:t>Practice type</w:t>
            </w:r>
          </w:p>
        </w:tc>
        <w:tc>
          <w:tcPr>
            <w:tcW w:w="694" w:type="pct"/>
          </w:tcPr>
          <w:p w14:paraId="0A4EC65F"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0B1CD4DA" w14:textId="77777777" w:rsidR="009C13E4" w:rsidRPr="003B73DB" w:rsidRDefault="009C13E4" w:rsidP="00B70AAA">
            <w:pPr>
              <w:spacing w:line="276" w:lineRule="auto"/>
              <w:rPr>
                <w:rFonts w:asciiTheme="minorHAnsi" w:hAnsiTheme="minorHAnsi" w:cstheme="minorHAnsi"/>
                <w:sz w:val="18"/>
                <w:szCs w:val="18"/>
              </w:rPr>
            </w:pPr>
          </w:p>
        </w:tc>
        <w:tc>
          <w:tcPr>
            <w:tcW w:w="694" w:type="pct"/>
          </w:tcPr>
          <w:p w14:paraId="6C1E545B"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62972ADB"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5C5400E1"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1DB2921B" w14:textId="77777777" w:rsidR="009C13E4" w:rsidRPr="003B73DB" w:rsidRDefault="009C13E4" w:rsidP="00B70AAA">
            <w:pPr>
              <w:spacing w:line="276" w:lineRule="auto"/>
              <w:rPr>
                <w:rFonts w:asciiTheme="minorHAnsi" w:hAnsiTheme="minorHAnsi" w:cstheme="minorHAnsi"/>
                <w:sz w:val="18"/>
                <w:szCs w:val="18"/>
              </w:rPr>
            </w:pPr>
          </w:p>
        </w:tc>
      </w:tr>
      <w:tr w:rsidR="009C13E4" w:rsidRPr="003B73DB" w14:paraId="0DA0FEEC" w14:textId="77777777" w:rsidTr="00C96C82">
        <w:trPr>
          <w:trHeight w:val="20"/>
        </w:trPr>
        <w:tc>
          <w:tcPr>
            <w:tcW w:w="1354" w:type="pct"/>
            <w:hideMark/>
          </w:tcPr>
          <w:p w14:paraId="01DC0351" w14:textId="77777777" w:rsidR="009C13E4" w:rsidRPr="003B73DB" w:rsidRDefault="009C13E4" w:rsidP="00B70AAA">
            <w:pPr>
              <w:spacing w:line="276" w:lineRule="auto"/>
              <w:rPr>
                <w:rFonts w:asciiTheme="minorHAnsi" w:eastAsia="Calibri" w:hAnsiTheme="minorHAnsi" w:cstheme="minorHAnsi"/>
                <w:bCs/>
                <w:iCs/>
                <w:sz w:val="18"/>
                <w:szCs w:val="18"/>
              </w:rPr>
            </w:pPr>
            <w:r w:rsidRPr="003B73DB">
              <w:rPr>
                <w:rFonts w:asciiTheme="minorHAnsi" w:eastAsia="Calibri" w:hAnsiTheme="minorHAnsi" w:cstheme="minorHAnsi"/>
                <w:bCs/>
                <w:iCs/>
                <w:sz w:val="18"/>
                <w:szCs w:val="18"/>
              </w:rPr>
              <w:t xml:space="preserve">Low </w:t>
            </w:r>
            <w:proofErr w:type="spellStart"/>
            <w:r w:rsidRPr="003B73DB">
              <w:rPr>
                <w:rFonts w:asciiTheme="minorHAnsi" w:eastAsia="Calibri" w:hAnsiTheme="minorHAnsi" w:cstheme="minorHAnsi"/>
                <w:bCs/>
                <w:iCs/>
                <w:sz w:val="18"/>
                <w:szCs w:val="18"/>
              </w:rPr>
              <w:t>PrEP</w:t>
            </w:r>
            <w:proofErr w:type="spellEnd"/>
            <w:r w:rsidRPr="003B73DB">
              <w:rPr>
                <w:rFonts w:asciiTheme="minorHAnsi" w:eastAsia="Calibri" w:hAnsiTheme="minorHAnsi" w:cstheme="minorHAnsi"/>
                <w:bCs/>
                <w:iCs/>
                <w:sz w:val="18"/>
                <w:szCs w:val="18"/>
              </w:rPr>
              <w:t xml:space="preserve"> caseload</w:t>
            </w:r>
          </w:p>
        </w:tc>
        <w:tc>
          <w:tcPr>
            <w:tcW w:w="694" w:type="pct"/>
          </w:tcPr>
          <w:p w14:paraId="7077E4E8" w14:textId="77777777" w:rsidR="009C13E4" w:rsidRPr="003B73DB" w:rsidRDefault="009C13E4" w:rsidP="00B70AAA">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2.6 (1.8–3.7)</w:t>
            </w:r>
          </w:p>
        </w:tc>
        <w:tc>
          <w:tcPr>
            <w:tcW w:w="521" w:type="pct"/>
          </w:tcPr>
          <w:p w14:paraId="4295981D" w14:textId="77777777" w:rsidR="009C13E4" w:rsidRPr="003B73DB" w:rsidRDefault="009C13E4" w:rsidP="00B70AAA">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&lt;.0001</w:t>
            </w:r>
          </w:p>
        </w:tc>
        <w:tc>
          <w:tcPr>
            <w:tcW w:w="694" w:type="pct"/>
          </w:tcPr>
          <w:p w14:paraId="7FF95671" w14:textId="77777777" w:rsidR="009C13E4" w:rsidRPr="003B73DB" w:rsidRDefault="009C13E4" w:rsidP="00B70AAA">
            <w:pPr>
              <w:spacing w:line="276" w:lineRule="auto"/>
              <w:rPr>
                <w:rFonts w:asciiTheme="minorHAnsi" w:hAnsiTheme="minorHAnsi" w:cstheme="minorHAnsi"/>
                <w:b/>
                <w:iCs/>
                <w:sz w:val="18"/>
                <w:szCs w:val="18"/>
              </w:rPr>
            </w:pPr>
            <w:r w:rsidRPr="003B73DB">
              <w:rPr>
                <w:rFonts w:asciiTheme="minorHAnsi" w:hAnsiTheme="minorHAnsi" w:cstheme="minorHAnsi"/>
                <w:sz w:val="18"/>
                <w:szCs w:val="18"/>
              </w:rPr>
              <w:t>2.3 (1.6–3.3)</w:t>
            </w:r>
          </w:p>
        </w:tc>
        <w:tc>
          <w:tcPr>
            <w:tcW w:w="521" w:type="pct"/>
          </w:tcPr>
          <w:p w14:paraId="1B7618F3" w14:textId="77777777" w:rsidR="009C13E4" w:rsidRPr="003B73DB" w:rsidRDefault="009C13E4" w:rsidP="00B70AAA">
            <w:pPr>
              <w:spacing w:line="276" w:lineRule="auto"/>
              <w:rPr>
                <w:rFonts w:asciiTheme="minorHAnsi" w:hAnsiTheme="minorHAnsi" w:cstheme="minorHAnsi"/>
                <w:b/>
                <w:i/>
                <w:iCs/>
                <w:sz w:val="18"/>
                <w:szCs w:val="18"/>
              </w:rPr>
            </w:pPr>
            <w:r w:rsidRPr="003B73DB">
              <w:rPr>
                <w:rFonts w:asciiTheme="minorHAnsi" w:hAnsiTheme="minorHAnsi" w:cstheme="minorHAnsi"/>
                <w:sz w:val="18"/>
                <w:szCs w:val="18"/>
              </w:rPr>
              <w:t>&lt;.0001</w:t>
            </w:r>
          </w:p>
        </w:tc>
        <w:tc>
          <w:tcPr>
            <w:tcW w:w="695" w:type="pct"/>
          </w:tcPr>
          <w:p w14:paraId="1CA7EB56"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2.4 (1.7–3.4)</w:t>
            </w:r>
          </w:p>
        </w:tc>
        <w:tc>
          <w:tcPr>
            <w:tcW w:w="521" w:type="pct"/>
          </w:tcPr>
          <w:p w14:paraId="70FBF989" w14:textId="77777777" w:rsidR="009C13E4" w:rsidRPr="003B73DB" w:rsidRDefault="009C13E4"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&lt;.0001</w:t>
            </w:r>
          </w:p>
        </w:tc>
      </w:tr>
      <w:tr w:rsidR="009C13E4" w:rsidRPr="003B73DB" w14:paraId="33CBF8C4" w14:textId="77777777" w:rsidTr="00C96C82">
        <w:trPr>
          <w:trHeight w:val="20"/>
        </w:trPr>
        <w:tc>
          <w:tcPr>
            <w:tcW w:w="1354" w:type="pct"/>
            <w:hideMark/>
          </w:tcPr>
          <w:p w14:paraId="74606AD7" w14:textId="77777777" w:rsidR="009C13E4" w:rsidRPr="003B73DB" w:rsidRDefault="009C13E4" w:rsidP="00B70AAA">
            <w:pPr>
              <w:spacing w:line="276" w:lineRule="auto"/>
              <w:rPr>
                <w:rFonts w:asciiTheme="minorHAnsi" w:eastAsia="Calibri" w:hAnsiTheme="minorHAnsi" w:cstheme="minorHAnsi"/>
                <w:bCs/>
                <w:iCs/>
                <w:sz w:val="18"/>
                <w:szCs w:val="18"/>
              </w:rPr>
            </w:pPr>
            <w:r w:rsidRPr="003B73DB">
              <w:rPr>
                <w:rFonts w:asciiTheme="minorHAnsi" w:eastAsia="Calibri" w:hAnsiTheme="minorHAnsi" w:cstheme="minorHAnsi"/>
                <w:bCs/>
                <w:iCs/>
                <w:sz w:val="18"/>
                <w:szCs w:val="18"/>
              </w:rPr>
              <w:t xml:space="preserve">High </w:t>
            </w:r>
            <w:proofErr w:type="spellStart"/>
            <w:r w:rsidRPr="003B73DB">
              <w:rPr>
                <w:rFonts w:asciiTheme="minorHAnsi" w:eastAsia="Calibri" w:hAnsiTheme="minorHAnsi" w:cstheme="minorHAnsi"/>
                <w:bCs/>
                <w:iCs/>
                <w:sz w:val="18"/>
                <w:szCs w:val="18"/>
              </w:rPr>
              <w:t>PrEP</w:t>
            </w:r>
            <w:proofErr w:type="spellEnd"/>
            <w:r w:rsidRPr="003B73DB">
              <w:rPr>
                <w:rFonts w:asciiTheme="minorHAnsi" w:eastAsia="Calibri" w:hAnsiTheme="minorHAnsi" w:cstheme="minorHAnsi"/>
                <w:bCs/>
                <w:iCs/>
                <w:sz w:val="18"/>
                <w:szCs w:val="18"/>
              </w:rPr>
              <w:t xml:space="preserve"> caseload</w:t>
            </w:r>
          </w:p>
        </w:tc>
        <w:tc>
          <w:tcPr>
            <w:tcW w:w="694" w:type="pct"/>
          </w:tcPr>
          <w:p w14:paraId="31EFA268" w14:textId="77777777" w:rsidR="009C13E4" w:rsidRPr="003B73DB" w:rsidRDefault="009C13E4" w:rsidP="00B70AAA">
            <w:pPr>
              <w:spacing w:line="276" w:lineRule="auto"/>
              <w:rPr>
                <w:rFonts w:asciiTheme="minorHAnsi" w:hAnsiTheme="minorHAnsi" w:cstheme="minorHAnsi"/>
                <w:b/>
                <w:bCs/>
                <w:i/>
                <w:iCs/>
                <w:sz w:val="18"/>
                <w:szCs w:val="18"/>
              </w:rPr>
            </w:pPr>
            <w:r w:rsidRPr="003B73DB">
              <w:rPr>
                <w:rFonts w:asciiTheme="minorHAnsi" w:hAnsiTheme="minorHAnsi" w:cstheme="minorHAnsi"/>
                <w:b/>
                <w:bCs/>
                <w:i/>
                <w:iCs/>
                <w:sz w:val="18"/>
                <w:szCs w:val="18"/>
              </w:rPr>
              <w:t>1.0</w:t>
            </w:r>
          </w:p>
        </w:tc>
        <w:tc>
          <w:tcPr>
            <w:tcW w:w="521" w:type="pct"/>
          </w:tcPr>
          <w:p w14:paraId="513643A0" w14:textId="77777777" w:rsidR="009C13E4" w:rsidRPr="003B73DB" w:rsidRDefault="009C13E4" w:rsidP="00B70AAA">
            <w:pPr>
              <w:spacing w:line="276" w:lineRule="auto"/>
              <w:rPr>
                <w:rFonts w:asciiTheme="minorHAnsi" w:hAnsiTheme="minorHAnsi" w:cstheme="minorHAnsi"/>
                <w:b/>
                <w:bCs/>
                <w:i/>
                <w:iCs/>
                <w:sz w:val="18"/>
                <w:szCs w:val="18"/>
              </w:rPr>
            </w:pPr>
          </w:p>
        </w:tc>
        <w:tc>
          <w:tcPr>
            <w:tcW w:w="694" w:type="pct"/>
          </w:tcPr>
          <w:p w14:paraId="29CD34C8" w14:textId="77777777" w:rsidR="009C13E4" w:rsidRPr="003B73DB" w:rsidRDefault="009C13E4" w:rsidP="00B70AAA">
            <w:pPr>
              <w:spacing w:line="276" w:lineRule="auto"/>
              <w:rPr>
                <w:rFonts w:asciiTheme="minorHAnsi" w:hAnsiTheme="minorHAnsi" w:cstheme="minorHAnsi"/>
                <w:b/>
                <w:i/>
                <w:sz w:val="18"/>
                <w:szCs w:val="18"/>
              </w:rPr>
            </w:pPr>
          </w:p>
        </w:tc>
        <w:tc>
          <w:tcPr>
            <w:tcW w:w="521" w:type="pct"/>
          </w:tcPr>
          <w:p w14:paraId="406EA676" w14:textId="77777777" w:rsidR="009C13E4" w:rsidRPr="003B73DB" w:rsidRDefault="009C13E4" w:rsidP="00B70AAA">
            <w:pPr>
              <w:spacing w:line="276" w:lineRule="auto"/>
              <w:rPr>
                <w:rFonts w:asciiTheme="minorHAnsi" w:hAnsiTheme="minorHAnsi" w:cstheme="minorHAnsi"/>
                <w:sz w:val="18"/>
                <w:szCs w:val="18"/>
              </w:rPr>
            </w:pPr>
          </w:p>
        </w:tc>
        <w:tc>
          <w:tcPr>
            <w:tcW w:w="695" w:type="pct"/>
          </w:tcPr>
          <w:p w14:paraId="6FF4D37B" w14:textId="77777777" w:rsidR="009C13E4" w:rsidRPr="003B73DB" w:rsidRDefault="009C13E4" w:rsidP="00B70AAA">
            <w:pPr>
              <w:spacing w:line="276" w:lineRule="auto"/>
              <w:rPr>
                <w:rFonts w:asciiTheme="minorHAnsi" w:hAnsiTheme="minorHAnsi" w:cstheme="minorHAnsi"/>
                <w:sz w:val="18"/>
                <w:szCs w:val="18"/>
              </w:rPr>
            </w:pPr>
          </w:p>
        </w:tc>
        <w:tc>
          <w:tcPr>
            <w:tcW w:w="521" w:type="pct"/>
          </w:tcPr>
          <w:p w14:paraId="1E6214FD" w14:textId="77777777" w:rsidR="009C13E4" w:rsidRPr="003B73DB" w:rsidRDefault="009C13E4" w:rsidP="00B70AAA">
            <w:pPr>
              <w:spacing w:line="276" w:lineRule="auto"/>
              <w:rPr>
                <w:rFonts w:asciiTheme="minorHAnsi" w:hAnsiTheme="minorHAnsi" w:cstheme="minorHAnsi"/>
                <w:sz w:val="18"/>
                <w:szCs w:val="18"/>
              </w:rPr>
            </w:pPr>
          </w:p>
        </w:tc>
      </w:tr>
    </w:tbl>
    <w:p w14:paraId="33133C4A" w14:textId="77777777" w:rsidR="009C13E4" w:rsidRPr="003B73DB" w:rsidRDefault="009C13E4" w:rsidP="00C96C82">
      <w:pPr>
        <w:spacing w:after="0"/>
        <w:rPr>
          <w:sz w:val="20"/>
          <w:szCs w:val="20"/>
        </w:rPr>
      </w:pPr>
      <w:bookmarkStart w:id="31" w:name="_Hlk79484923"/>
      <w:r w:rsidRPr="003B73DB">
        <w:rPr>
          <w:sz w:val="20"/>
          <w:szCs w:val="20"/>
        </w:rPr>
        <w:t xml:space="preserve">OR: Odds Ratio, </w:t>
      </w:r>
      <w:proofErr w:type="spellStart"/>
      <w:r w:rsidRPr="003B73DB">
        <w:rPr>
          <w:sz w:val="20"/>
          <w:szCs w:val="20"/>
        </w:rPr>
        <w:t>aOR</w:t>
      </w:r>
      <w:proofErr w:type="spellEnd"/>
      <w:r w:rsidRPr="003B73DB">
        <w:rPr>
          <w:sz w:val="20"/>
          <w:szCs w:val="20"/>
        </w:rPr>
        <w:t>: Adjusted Odds Ratio, CI: Confidence Interval, SES: Socioeconomic status, SEIFA: Socio-Economic Indexes for Areas</w:t>
      </w:r>
    </w:p>
    <w:p w14:paraId="0D9F5FC8" w14:textId="14DD9747" w:rsidR="00825DF7" w:rsidRPr="003B73DB" w:rsidRDefault="009C13E4">
      <w:pPr>
        <w:spacing w:after="0"/>
        <w:rPr>
          <w:sz w:val="20"/>
          <w:szCs w:val="20"/>
        </w:rPr>
      </w:pPr>
      <w:r w:rsidRPr="003B73DB">
        <w:rPr>
          <w:sz w:val="20"/>
          <w:szCs w:val="20"/>
        </w:rPr>
        <w:t>*</w:t>
      </w:r>
      <w:r w:rsidR="00825DF7" w:rsidRPr="003B73DB">
        <w:rPr>
          <w:sz w:val="20"/>
          <w:szCs w:val="20"/>
        </w:rPr>
        <w:t xml:space="preserve"> </w:t>
      </w:r>
      <w:r w:rsidR="0022713E" w:rsidRPr="003B73DB">
        <w:rPr>
          <w:sz w:val="20"/>
          <w:szCs w:val="20"/>
        </w:rPr>
        <w:t xml:space="preserve">The first multivariable models of discontinued (versus active) and non-continuous use (versus continuous) were adjusted for all factors from the univariable analyses, including age, sex, remoteness, socioeconomic status (SEIFA), concession card status, depression, anxiety, bipolar disorder, schizophrenia, opioid or alcohol use disorder, and </w:t>
      </w:r>
      <w:proofErr w:type="spellStart"/>
      <w:r w:rsidR="0022713E" w:rsidRPr="003B73DB">
        <w:rPr>
          <w:sz w:val="20"/>
          <w:szCs w:val="20"/>
        </w:rPr>
        <w:t>PrEP</w:t>
      </w:r>
      <w:proofErr w:type="spellEnd"/>
      <w:r w:rsidR="0022713E" w:rsidRPr="003B73DB">
        <w:rPr>
          <w:sz w:val="20"/>
          <w:szCs w:val="20"/>
        </w:rPr>
        <w:t xml:space="preserve"> caseload of the practice.</w:t>
      </w:r>
    </w:p>
    <w:p w14:paraId="03FCA87F" w14:textId="6758C8E9" w:rsidR="009C13E4" w:rsidRPr="003B73DB" w:rsidRDefault="0022713E" w:rsidP="00825DF7">
      <w:pPr>
        <w:spacing w:after="0"/>
        <w:rPr>
          <w:sz w:val="20"/>
          <w:szCs w:val="20"/>
        </w:rPr>
      </w:pPr>
      <w:r w:rsidRPr="003B73DB">
        <w:rPr>
          <w:rFonts w:cstheme="minorHAnsi"/>
          <w:sz w:val="20"/>
          <w:szCs w:val="20"/>
        </w:rPr>
        <w:t>†</w:t>
      </w:r>
      <w:r w:rsidR="009C13E4" w:rsidRPr="003B73DB">
        <w:rPr>
          <w:sz w:val="20"/>
          <w:szCs w:val="20"/>
        </w:rPr>
        <w:t xml:space="preserve">The </w:t>
      </w:r>
      <w:r w:rsidR="001A644F" w:rsidRPr="003B73DB">
        <w:rPr>
          <w:sz w:val="20"/>
          <w:szCs w:val="20"/>
        </w:rPr>
        <w:t xml:space="preserve">final </w:t>
      </w:r>
      <w:r w:rsidR="009C13E4" w:rsidRPr="003B73DB">
        <w:rPr>
          <w:sz w:val="20"/>
          <w:szCs w:val="20"/>
        </w:rPr>
        <w:t xml:space="preserve">multivariable analyses of discontinued versus active status at the end of the study were adjusted for sex, depression, </w:t>
      </w:r>
      <w:r w:rsidR="00B3571B" w:rsidRPr="003B73DB">
        <w:rPr>
          <w:sz w:val="20"/>
          <w:szCs w:val="20"/>
        </w:rPr>
        <w:t>anxiety,</w:t>
      </w:r>
      <w:r w:rsidR="009C13E4" w:rsidRPr="003B73DB">
        <w:rPr>
          <w:sz w:val="20"/>
          <w:szCs w:val="20"/>
        </w:rPr>
        <w:t xml:space="preserve"> and </w:t>
      </w:r>
      <w:proofErr w:type="spellStart"/>
      <w:r w:rsidR="009C13E4" w:rsidRPr="003B73DB">
        <w:rPr>
          <w:sz w:val="20"/>
          <w:szCs w:val="20"/>
        </w:rPr>
        <w:t>PrEP</w:t>
      </w:r>
      <w:proofErr w:type="spellEnd"/>
      <w:r w:rsidR="009C13E4" w:rsidRPr="003B73DB">
        <w:rPr>
          <w:sz w:val="20"/>
          <w:szCs w:val="20"/>
        </w:rPr>
        <w:t xml:space="preserve"> practice caseload</w:t>
      </w:r>
      <w:r w:rsidR="00B3571B" w:rsidRPr="003B73DB">
        <w:rPr>
          <w:sz w:val="20"/>
          <w:szCs w:val="20"/>
        </w:rPr>
        <w:t>.</w:t>
      </w:r>
      <w:r w:rsidR="009C13E4" w:rsidRPr="003B73DB">
        <w:rPr>
          <w:sz w:val="20"/>
          <w:szCs w:val="20"/>
        </w:rPr>
        <w:t xml:space="preserve"> </w:t>
      </w:r>
    </w:p>
    <w:bookmarkEnd w:id="31"/>
    <w:p w14:paraId="149FB536" w14:textId="77777777" w:rsidR="00FF6A7D" w:rsidRPr="003B73DB" w:rsidRDefault="00FF6A7D" w:rsidP="00762FDD">
      <w:pPr>
        <w:shd w:val="clear" w:color="auto" w:fill="FFFFFF" w:themeFill="background1"/>
        <w:spacing w:before="120" w:after="120"/>
        <w:rPr>
          <w:rFonts w:eastAsia="Times New Roman" w:cstheme="minorHAnsi"/>
        </w:rPr>
      </w:pPr>
    </w:p>
    <w:p w14:paraId="334D7201" w14:textId="4308D884" w:rsidR="00F36736" w:rsidRPr="003B73DB" w:rsidRDefault="00F36736" w:rsidP="00D76CFC">
      <w:pPr>
        <w:pStyle w:val="Heading2"/>
      </w:pPr>
      <w:r w:rsidRPr="003B73DB">
        <w:lastRenderedPageBreak/>
        <w:t xml:space="preserve">Predictors of non-continuous </w:t>
      </w:r>
      <w:proofErr w:type="spellStart"/>
      <w:r w:rsidRPr="003B73DB">
        <w:t>PrEP</w:t>
      </w:r>
      <w:proofErr w:type="spellEnd"/>
      <w:r w:rsidRPr="003B73DB">
        <w:t xml:space="preserve"> use</w:t>
      </w:r>
    </w:p>
    <w:p w14:paraId="3D1B4FD4" w14:textId="04944BF3" w:rsidR="00F36736" w:rsidRPr="003B73DB" w:rsidRDefault="00F36736" w:rsidP="00030C3D">
      <w:pPr>
        <w:shd w:val="clear" w:color="auto" w:fill="FFFFFF" w:themeFill="background1"/>
        <w:spacing w:before="120" w:after="120"/>
        <w:rPr>
          <w:rFonts w:eastAsia="Times New Roman" w:cstheme="minorHAnsi"/>
        </w:rPr>
      </w:pPr>
      <w:r w:rsidRPr="003B73DB">
        <w:rPr>
          <w:rFonts w:eastAsia="Times New Roman" w:cstheme="minorHAnsi"/>
        </w:rPr>
        <w:t>The unadjusted univariable analyses to test the association</w:t>
      </w:r>
      <w:r w:rsidR="00A80AA8" w:rsidRPr="003B73DB">
        <w:rPr>
          <w:rFonts w:eastAsia="Times New Roman" w:cstheme="minorHAnsi"/>
        </w:rPr>
        <w:t>s</w:t>
      </w:r>
      <w:r w:rsidRPr="003B73DB">
        <w:rPr>
          <w:rFonts w:eastAsia="Times New Roman" w:cstheme="minorHAnsi"/>
        </w:rPr>
        <w:t xml:space="preserve"> between </w:t>
      </w:r>
      <w:r w:rsidR="005B1D14" w:rsidRPr="003B73DB">
        <w:rPr>
          <w:rFonts w:eastAsia="Times New Roman" w:cstheme="minorHAnsi"/>
        </w:rPr>
        <w:t xml:space="preserve">non-continuous </w:t>
      </w:r>
      <w:proofErr w:type="spellStart"/>
      <w:r w:rsidR="005B1D14" w:rsidRPr="003B73DB">
        <w:rPr>
          <w:rFonts w:eastAsia="Times New Roman" w:cstheme="minorHAnsi"/>
        </w:rPr>
        <w:t>PrEP</w:t>
      </w:r>
      <w:proofErr w:type="spellEnd"/>
      <w:r w:rsidR="005B1D14" w:rsidRPr="003B73DB">
        <w:rPr>
          <w:rFonts w:eastAsia="Times New Roman" w:cstheme="minorHAnsi"/>
        </w:rPr>
        <w:t xml:space="preserve"> use</w:t>
      </w:r>
      <w:r w:rsidRPr="003B73DB">
        <w:rPr>
          <w:rFonts w:eastAsia="Times New Roman" w:cstheme="minorHAnsi"/>
        </w:rPr>
        <w:t xml:space="preserve"> and potential predictors among the entire </w:t>
      </w:r>
      <w:proofErr w:type="spellStart"/>
      <w:r w:rsidRPr="003B73DB">
        <w:rPr>
          <w:rFonts w:eastAsia="Times New Roman" w:cstheme="minorHAnsi"/>
        </w:rPr>
        <w:t>PrEP</w:t>
      </w:r>
      <w:proofErr w:type="spellEnd"/>
      <w:r w:rsidRPr="003B73DB">
        <w:rPr>
          <w:rFonts w:eastAsia="Times New Roman" w:cstheme="minorHAnsi"/>
        </w:rPr>
        <w:t xml:space="preserve"> population found that, compared to patients </w:t>
      </w:r>
      <w:r w:rsidR="00A86B55" w:rsidRPr="003B73DB">
        <w:rPr>
          <w:rFonts w:eastAsia="Times New Roman" w:cstheme="minorHAnsi"/>
        </w:rPr>
        <w:t xml:space="preserve">with continuous </w:t>
      </w:r>
      <w:proofErr w:type="spellStart"/>
      <w:r w:rsidR="00A86B55" w:rsidRPr="003B73DB">
        <w:rPr>
          <w:rFonts w:eastAsia="Times New Roman" w:cstheme="minorHAnsi"/>
        </w:rPr>
        <w:t>PrEP</w:t>
      </w:r>
      <w:proofErr w:type="spellEnd"/>
      <w:r w:rsidR="00A86B55" w:rsidRPr="003B73DB">
        <w:rPr>
          <w:rFonts w:eastAsia="Times New Roman" w:cstheme="minorHAnsi"/>
        </w:rPr>
        <w:t xml:space="preserve"> use throughout the study</w:t>
      </w:r>
      <w:r w:rsidRPr="003B73DB">
        <w:rPr>
          <w:rFonts w:eastAsia="Times New Roman" w:cstheme="minorHAnsi"/>
        </w:rPr>
        <w:t xml:space="preserve">, patients </w:t>
      </w:r>
      <w:r w:rsidR="00A86B55" w:rsidRPr="003B73DB">
        <w:rPr>
          <w:rFonts w:eastAsia="Times New Roman" w:cstheme="minorHAnsi"/>
        </w:rPr>
        <w:t>with non-continuous use</w:t>
      </w:r>
      <w:r w:rsidRPr="003B73DB">
        <w:rPr>
          <w:rFonts w:eastAsia="Times New Roman" w:cstheme="minorHAnsi"/>
        </w:rPr>
        <w:t xml:space="preserve"> were </w:t>
      </w:r>
      <w:r w:rsidR="007768D3" w:rsidRPr="003B73DB">
        <w:rPr>
          <w:rFonts w:eastAsia="Times New Roman" w:cstheme="minorHAnsi"/>
        </w:rPr>
        <w:t>less</w:t>
      </w:r>
      <w:r w:rsidRPr="003B73DB">
        <w:rPr>
          <w:rFonts w:eastAsia="Times New Roman" w:cstheme="minorHAnsi"/>
        </w:rPr>
        <w:t xml:space="preserve"> likely to</w:t>
      </w:r>
      <w:r w:rsidR="00943706" w:rsidRPr="003B73DB">
        <w:rPr>
          <w:rFonts w:eastAsia="Times New Roman" w:cstheme="minorHAnsi"/>
        </w:rPr>
        <w:t>:</w:t>
      </w:r>
      <w:r w:rsidRPr="003B73DB">
        <w:rPr>
          <w:rFonts w:eastAsia="Times New Roman" w:cstheme="minorHAnsi"/>
        </w:rPr>
        <w:t xml:space="preserve"> be </w:t>
      </w:r>
      <w:r w:rsidR="00B102FA" w:rsidRPr="003B73DB">
        <w:rPr>
          <w:rFonts w:eastAsia="Times New Roman" w:cstheme="minorHAnsi"/>
        </w:rPr>
        <w:t>younger (20-29 years)</w:t>
      </w:r>
      <w:r w:rsidRPr="003B73DB">
        <w:rPr>
          <w:rFonts w:eastAsia="Times New Roman" w:cstheme="minorHAnsi"/>
        </w:rPr>
        <w:t xml:space="preserve">, live in </w:t>
      </w:r>
      <w:r w:rsidR="008C6EC4" w:rsidRPr="003B73DB">
        <w:rPr>
          <w:rFonts w:eastAsia="Times New Roman" w:cstheme="minorHAnsi"/>
        </w:rPr>
        <w:t>inner</w:t>
      </w:r>
      <w:r w:rsidRPr="003B73DB">
        <w:rPr>
          <w:rFonts w:eastAsia="Times New Roman" w:cstheme="minorHAnsi"/>
        </w:rPr>
        <w:t xml:space="preserve"> regional areas</w:t>
      </w:r>
      <w:r w:rsidR="007768D3" w:rsidRPr="003B73DB">
        <w:rPr>
          <w:rFonts w:eastAsia="Times New Roman" w:cstheme="minorHAnsi"/>
        </w:rPr>
        <w:t xml:space="preserve"> or</w:t>
      </w:r>
      <w:r w:rsidRPr="003B73DB">
        <w:rPr>
          <w:rFonts w:eastAsia="Times New Roman" w:cstheme="minorHAnsi"/>
        </w:rPr>
        <w:t xml:space="preserve"> more disadvantaged area</w:t>
      </w:r>
      <w:r w:rsidR="008C6EC4" w:rsidRPr="003B73DB">
        <w:rPr>
          <w:rFonts w:eastAsia="Times New Roman" w:cstheme="minorHAnsi"/>
        </w:rPr>
        <w:t>s</w:t>
      </w:r>
      <w:r w:rsidRPr="003B73DB">
        <w:rPr>
          <w:rFonts w:eastAsia="Times New Roman" w:cstheme="minorHAnsi"/>
        </w:rPr>
        <w:t xml:space="preserve">, have a concession/healthcare card </w:t>
      </w:r>
      <w:r w:rsidR="00943706" w:rsidRPr="003B73DB">
        <w:rPr>
          <w:rFonts w:eastAsia="Times New Roman" w:cstheme="minorHAnsi"/>
        </w:rPr>
        <w:t>or</w:t>
      </w:r>
      <w:r w:rsidRPr="003B73DB">
        <w:rPr>
          <w:rFonts w:eastAsia="Times New Roman" w:cstheme="minorHAnsi"/>
        </w:rPr>
        <w:t xml:space="preserve"> attend a low </w:t>
      </w:r>
      <w:proofErr w:type="spellStart"/>
      <w:r w:rsidRPr="003B73DB">
        <w:rPr>
          <w:rFonts w:eastAsia="Times New Roman" w:cstheme="minorHAnsi"/>
        </w:rPr>
        <w:t>PrEP</w:t>
      </w:r>
      <w:proofErr w:type="spellEnd"/>
      <w:r w:rsidRPr="003B73DB">
        <w:rPr>
          <w:rFonts w:eastAsia="Times New Roman" w:cstheme="minorHAnsi"/>
        </w:rPr>
        <w:t xml:space="preserve"> caseload practice (Table </w:t>
      </w:r>
      <w:r w:rsidR="00F07901" w:rsidRPr="003B73DB">
        <w:rPr>
          <w:rFonts w:eastAsia="Times New Roman" w:cstheme="minorHAnsi"/>
        </w:rPr>
        <w:t>10</w:t>
      </w:r>
      <w:r w:rsidRPr="003B73DB">
        <w:rPr>
          <w:rFonts w:eastAsia="Times New Roman" w:cstheme="minorHAnsi"/>
        </w:rPr>
        <w:t xml:space="preserve">). </w:t>
      </w:r>
      <w:r w:rsidR="00943706" w:rsidRPr="003B73DB">
        <w:rPr>
          <w:rFonts w:eastAsia="Times New Roman" w:cstheme="minorHAnsi"/>
        </w:rPr>
        <w:t xml:space="preserve">Compared to patients with continuous </w:t>
      </w:r>
      <w:proofErr w:type="spellStart"/>
      <w:r w:rsidR="00943706" w:rsidRPr="003B73DB">
        <w:rPr>
          <w:rFonts w:eastAsia="Times New Roman" w:cstheme="minorHAnsi"/>
        </w:rPr>
        <w:t>PrEP</w:t>
      </w:r>
      <w:proofErr w:type="spellEnd"/>
      <w:r w:rsidR="00943706" w:rsidRPr="003B73DB">
        <w:rPr>
          <w:rFonts w:eastAsia="Times New Roman" w:cstheme="minorHAnsi"/>
        </w:rPr>
        <w:t xml:space="preserve"> use, patients with non-continuous use were </w:t>
      </w:r>
      <w:r w:rsidR="00DA19F8" w:rsidRPr="003B73DB">
        <w:rPr>
          <w:rFonts w:eastAsia="Times New Roman" w:cstheme="minorHAnsi"/>
        </w:rPr>
        <w:t>more</w:t>
      </w:r>
      <w:r w:rsidR="00943706" w:rsidRPr="003B73DB">
        <w:rPr>
          <w:rFonts w:eastAsia="Times New Roman" w:cstheme="minorHAnsi"/>
        </w:rPr>
        <w:t xml:space="preserve"> likely to </w:t>
      </w:r>
      <w:r w:rsidR="007768D3" w:rsidRPr="003B73DB">
        <w:rPr>
          <w:rFonts w:eastAsia="Times New Roman" w:cstheme="minorHAnsi"/>
        </w:rPr>
        <w:t>have a recorded diagnosis of anxiety</w:t>
      </w:r>
      <w:r w:rsidRPr="003B73DB">
        <w:rPr>
          <w:rFonts w:eastAsia="Times New Roman" w:cstheme="minorHAnsi"/>
        </w:rPr>
        <w:t>.</w:t>
      </w:r>
    </w:p>
    <w:p w14:paraId="5E183B30" w14:textId="25CFA2E4" w:rsidR="00F72F5A" w:rsidRPr="003B73DB" w:rsidRDefault="00F36736" w:rsidP="00030C3D">
      <w:pPr>
        <w:shd w:val="clear" w:color="auto" w:fill="FFFFFF" w:themeFill="background1"/>
        <w:spacing w:before="120" w:after="120"/>
        <w:rPr>
          <w:rFonts w:eastAsia="Times New Roman" w:cstheme="minorHAnsi"/>
        </w:rPr>
      </w:pPr>
      <w:bookmarkStart w:id="32" w:name="_Hlk79403537"/>
      <w:r w:rsidRPr="003B73DB">
        <w:rPr>
          <w:rFonts w:eastAsia="Times New Roman" w:cstheme="minorHAnsi"/>
        </w:rPr>
        <w:t>In the final multivariable model, after adjusting for anxiety</w:t>
      </w:r>
      <w:r w:rsidR="0064171C" w:rsidRPr="003B73DB">
        <w:rPr>
          <w:rFonts w:eastAsia="Times New Roman" w:cstheme="minorHAnsi"/>
        </w:rPr>
        <w:t>,</w:t>
      </w:r>
      <w:r w:rsidRPr="003B73DB">
        <w:rPr>
          <w:rFonts w:eastAsia="Times New Roman" w:cstheme="minorHAnsi"/>
        </w:rPr>
        <w:t xml:space="preserve"> </w:t>
      </w:r>
      <w:r w:rsidR="0064171C" w:rsidRPr="003B73DB">
        <w:rPr>
          <w:rFonts w:eastAsia="Times New Roman" w:cstheme="minorHAnsi"/>
        </w:rPr>
        <w:t xml:space="preserve">having a concession/healthcare card </w:t>
      </w:r>
      <w:r w:rsidRPr="003B73DB">
        <w:rPr>
          <w:rFonts w:eastAsia="Times New Roman" w:cstheme="minorHAnsi"/>
        </w:rPr>
        <w:t xml:space="preserve">and </w:t>
      </w:r>
      <w:proofErr w:type="spellStart"/>
      <w:r w:rsidRPr="003B73DB">
        <w:rPr>
          <w:rFonts w:eastAsia="Times New Roman" w:cstheme="minorHAnsi"/>
        </w:rPr>
        <w:t>PrEP</w:t>
      </w:r>
      <w:proofErr w:type="spellEnd"/>
      <w:r w:rsidRPr="003B73DB">
        <w:rPr>
          <w:rFonts w:eastAsia="Times New Roman" w:cstheme="minorHAnsi"/>
        </w:rPr>
        <w:t xml:space="preserve"> caseload of the patient’s practice, we found the odds of </w:t>
      </w:r>
      <w:r w:rsidR="0064171C" w:rsidRPr="003B73DB">
        <w:rPr>
          <w:rFonts w:eastAsia="Times New Roman" w:cstheme="minorHAnsi"/>
        </w:rPr>
        <w:t>non-continuous</w:t>
      </w:r>
      <w:r w:rsidRPr="003B73DB">
        <w:rPr>
          <w:rFonts w:eastAsia="Times New Roman" w:cstheme="minorHAnsi"/>
        </w:rPr>
        <w:t xml:space="preserve"> </w:t>
      </w:r>
      <w:proofErr w:type="spellStart"/>
      <w:r w:rsidRPr="003B73DB">
        <w:rPr>
          <w:rFonts w:eastAsia="Times New Roman" w:cstheme="minorHAnsi"/>
        </w:rPr>
        <w:t>PrEP</w:t>
      </w:r>
      <w:proofErr w:type="spellEnd"/>
      <w:r w:rsidRPr="003B73DB">
        <w:rPr>
          <w:rFonts w:eastAsia="Times New Roman" w:cstheme="minorHAnsi"/>
        </w:rPr>
        <w:t xml:space="preserve"> </w:t>
      </w:r>
      <w:r w:rsidR="0064171C" w:rsidRPr="003B73DB">
        <w:rPr>
          <w:rFonts w:eastAsia="Times New Roman" w:cstheme="minorHAnsi"/>
        </w:rPr>
        <w:t xml:space="preserve">use </w:t>
      </w:r>
      <w:r w:rsidRPr="003B73DB">
        <w:rPr>
          <w:rFonts w:eastAsia="Times New Roman" w:cstheme="minorHAnsi"/>
        </w:rPr>
        <w:t xml:space="preserve">was </w:t>
      </w:r>
      <w:r w:rsidR="00387F20" w:rsidRPr="003B73DB">
        <w:rPr>
          <w:rFonts w:eastAsia="Times New Roman" w:cstheme="minorHAnsi"/>
        </w:rPr>
        <w:t xml:space="preserve">40% lower </w:t>
      </w:r>
      <w:r w:rsidRPr="003B73DB">
        <w:rPr>
          <w:rFonts w:eastAsia="Times New Roman" w:cstheme="minorHAnsi"/>
        </w:rPr>
        <w:t xml:space="preserve">among patients at low </w:t>
      </w:r>
      <w:proofErr w:type="spellStart"/>
      <w:r w:rsidRPr="003B73DB">
        <w:rPr>
          <w:rFonts w:eastAsia="Times New Roman" w:cstheme="minorHAnsi"/>
        </w:rPr>
        <w:t>PrEP</w:t>
      </w:r>
      <w:proofErr w:type="spellEnd"/>
      <w:r w:rsidRPr="003B73DB">
        <w:rPr>
          <w:rFonts w:eastAsia="Times New Roman" w:cstheme="minorHAnsi"/>
        </w:rPr>
        <w:t xml:space="preserve"> caseload practices (adjusted OR </w:t>
      </w:r>
      <w:r w:rsidR="00387F20" w:rsidRPr="003B73DB">
        <w:rPr>
          <w:rFonts w:eastAsia="Times New Roman" w:cstheme="minorHAnsi"/>
        </w:rPr>
        <w:t>0.6</w:t>
      </w:r>
      <w:r w:rsidRPr="003B73DB">
        <w:rPr>
          <w:rFonts w:eastAsia="Times New Roman" w:cstheme="minorHAnsi"/>
        </w:rPr>
        <w:t xml:space="preserve">; 95% CI: </w:t>
      </w:r>
      <w:r w:rsidR="00426C49" w:rsidRPr="003B73DB">
        <w:rPr>
          <w:rFonts w:eastAsia="Times New Roman" w:cstheme="minorHAnsi"/>
        </w:rPr>
        <w:t>0.5</w:t>
      </w:r>
      <w:r w:rsidRPr="003B73DB">
        <w:rPr>
          <w:rFonts w:eastAsia="Times New Roman" w:cstheme="minorHAnsi"/>
        </w:rPr>
        <w:t>–</w:t>
      </w:r>
      <w:r w:rsidR="00426C49" w:rsidRPr="003B73DB">
        <w:rPr>
          <w:rFonts w:eastAsia="Times New Roman" w:cstheme="minorHAnsi"/>
        </w:rPr>
        <w:t>0.7</w:t>
      </w:r>
      <w:r w:rsidRPr="003B73DB">
        <w:rPr>
          <w:rFonts w:eastAsia="Times New Roman" w:cstheme="minorHAnsi"/>
        </w:rPr>
        <w:t xml:space="preserve">, p &lt; 0.0001) compared to high caseload practices and </w:t>
      </w:r>
      <w:r w:rsidR="00426C49" w:rsidRPr="003B73DB">
        <w:rPr>
          <w:rFonts w:eastAsia="Times New Roman" w:cstheme="minorHAnsi"/>
        </w:rPr>
        <w:t>20% lower among patients with a concession/healthcare card</w:t>
      </w:r>
      <w:r w:rsidRPr="003B73DB">
        <w:rPr>
          <w:rFonts w:eastAsia="Times New Roman" w:cstheme="minorHAnsi"/>
        </w:rPr>
        <w:t xml:space="preserve"> (adjusted OR </w:t>
      </w:r>
      <w:r w:rsidR="005F0664" w:rsidRPr="003B73DB">
        <w:rPr>
          <w:rFonts w:eastAsia="Times New Roman" w:cstheme="minorHAnsi"/>
        </w:rPr>
        <w:t>0.8</w:t>
      </w:r>
      <w:r w:rsidRPr="003B73DB">
        <w:rPr>
          <w:rFonts w:eastAsia="Times New Roman" w:cstheme="minorHAnsi"/>
        </w:rPr>
        <w:t>; 95% CI:</w:t>
      </w:r>
      <w:r w:rsidR="005F0664" w:rsidRPr="003B73DB">
        <w:rPr>
          <w:rFonts w:eastAsia="Times New Roman" w:cstheme="minorHAnsi"/>
        </w:rPr>
        <w:t>0.6</w:t>
      </w:r>
      <w:r w:rsidRPr="003B73DB">
        <w:rPr>
          <w:rFonts w:eastAsia="Times New Roman" w:cstheme="minorHAnsi"/>
        </w:rPr>
        <w:t>–</w:t>
      </w:r>
      <w:r w:rsidR="005F0664" w:rsidRPr="003B73DB">
        <w:rPr>
          <w:rFonts w:eastAsia="Times New Roman" w:cstheme="minorHAnsi"/>
        </w:rPr>
        <w:t>0.9</w:t>
      </w:r>
      <w:r w:rsidRPr="003B73DB">
        <w:rPr>
          <w:rFonts w:eastAsia="Times New Roman" w:cstheme="minorHAnsi"/>
        </w:rPr>
        <w:t>, p=0.0</w:t>
      </w:r>
      <w:r w:rsidR="00F07901" w:rsidRPr="003B73DB">
        <w:rPr>
          <w:rFonts w:eastAsia="Times New Roman" w:cstheme="minorHAnsi"/>
        </w:rPr>
        <w:t>034</w:t>
      </w:r>
      <w:r w:rsidRPr="003B73DB">
        <w:rPr>
          <w:rFonts w:eastAsia="Times New Roman" w:cstheme="minorHAnsi"/>
        </w:rPr>
        <w:t xml:space="preserve">) than </w:t>
      </w:r>
      <w:r w:rsidR="005F0664" w:rsidRPr="003B73DB">
        <w:rPr>
          <w:rFonts w:eastAsia="Times New Roman" w:cstheme="minorHAnsi"/>
        </w:rPr>
        <w:t>not</w:t>
      </w:r>
      <w:r w:rsidRPr="003B73DB">
        <w:rPr>
          <w:rFonts w:eastAsia="Times New Roman" w:cstheme="minorHAnsi"/>
        </w:rPr>
        <w:t xml:space="preserve">. The odds of </w:t>
      </w:r>
      <w:r w:rsidR="005F0664" w:rsidRPr="003B73DB">
        <w:rPr>
          <w:rFonts w:eastAsia="Times New Roman" w:cstheme="minorHAnsi"/>
        </w:rPr>
        <w:t xml:space="preserve">non-continuous </w:t>
      </w:r>
      <w:proofErr w:type="spellStart"/>
      <w:r w:rsidR="005F0664" w:rsidRPr="003B73DB">
        <w:rPr>
          <w:rFonts w:eastAsia="Times New Roman" w:cstheme="minorHAnsi"/>
        </w:rPr>
        <w:t>PrEP</w:t>
      </w:r>
      <w:proofErr w:type="spellEnd"/>
      <w:r w:rsidR="005F0664" w:rsidRPr="003B73DB">
        <w:rPr>
          <w:rFonts w:eastAsia="Times New Roman" w:cstheme="minorHAnsi"/>
        </w:rPr>
        <w:t xml:space="preserve"> use </w:t>
      </w:r>
      <w:r w:rsidRPr="003B73DB">
        <w:rPr>
          <w:rFonts w:eastAsia="Times New Roman" w:cstheme="minorHAnsi"/>
        </w:rPr>
        <w:t>was 30% higher among patients with a recorded diagnosis of anxiety (adjusted OR 1.3; 95% CI:1.</w:t>
      </w:r>
      <w:r w:rsidR="008E193E" w:rsidRPr="003B73DB">
        <w:rPr>
          <w:rFonts w:eastAsia="Times New Roman" w:cstheme="minorHAnsi"/>
        </w:rPr>
        <w:t>1</w:t>
      </w:r>
      <w:r w:rsidRPr="003B73DB">
        <w:rPr>
          <w:rFonts w:eastAsia="Times New Roman" w:cstheme="minorHAnsi"/>
        </w:rPr>
        <w:t>–1.5, p=0.0</w:t>
      </w:r>
      <w:r w:rsidR="008E193E" w:rsidRPr="003B73DB">
        <w:rPr>
          <w:rFonts w:eastAsia="Times New Roman" w:cstheme="minorHAnsi"/>
        </w:rPr>
        <w:t>002</w:t>
      </w:r>
      <w:r w:rsidRPr="003B73DB">
        <w:rPr>
          <w:rFonts w:eastAsia="Times New Roman" w:cstheme="minorHAnsi"/>
        </w:rPr>
        <w:t>)</w:t>
      </w:r>
      <w:r w:rsidR="00825FA5" w:rsidRPr="003B73DB">
        <w:rPr>
          <w:rFonts w:eastAsia="Times New Roman" w:cstheme="minorHAnsi"/>
        </w:rPr>
        <w:t>.</w:t>
      </w:r>
      <w:r w:rsidR="00F07901" w:rsidRPr="003B73DB">
        <w:rPr>
          <w:rFonts w:eastAsia="Times New Roman" w:cstheme="minorHAnsi"/>
        </w:rPr>
        <w:t xml:space="preserve"> (Table 10)</w:t>
      </w:r>
      <w:bookmarkEnd w:id="32"/>
    </w:p>
    <w:p w14:paraId="3BD0A39D" w14:textId="77777777" w:rsidR="003D785E" w:rsidRPr="003B73DB" w:rsidRDefault="003D785E" w:rsidP="003D785E">
      <w:pPr>
        <w:pStyle w:val="Tabletitle"/>
        <w:keepNext/>
        <w:shd w:val="clear" w:color="auto" w:fill="FFFFFF" w:themeFill="background1"/>
        <w:spacing w:after="120" w:line="260" w:lineRule="exact"/>
        <w:outlineLvl w:val="2"/>
      </w:pPr>
      <w:r w:rsidRPr="003B73DB">
        <w:t xml:space="preserve">Table 10. Patient and practice characteristics associated with non-continuous use among </w:t>
      </w:r>
      <w:proofErr w:type="spellStart"/>
      <w:r w:rsidRPr="003B73DB">
        <w:t>PrEP</w:t>
      </w:r>
      <w:proofErr w:type="spellEnd"/>
      <w:r w:rsidRPr="003B73DB">
        <w:t xml:space="preserve"> users (1 April 2018 to 31 March 2021)</w:t>
      </w:r>
    </w:p>
    <w:tbl>
      <w:tblPr>
        <w:tblStyle w:val="TableNPSstandar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532"/>
        <w:gridCol w:w="1298"/>
        <w:gridCol w:w="974"/>
        <w:gridCol w:w="1298"/>
        <w:gridCol w:w="974"/>
        <w:gridCol w:w="1300"/>
        <w:gridCol w:w="974"/>
      </w:tblGrid>
      <w:tr w:rsidR="00B3571B" w:rsidRPr="003B73DB" w14:paraId="470E8D80" w14:textId="77777777" w:rsidTr="00FA7D6A">
        <w:trPr>
          <w:cnfStyle w:val="100000000000" w:firstRow="1" w:lastRow="0" w:firstColumn="0" w:lastColumn="0" w:oddVBand="0" w:evenVBand="0" w:oddHBand="0" w:evenHBand="0" w:firstRowFirstColumn="0" w:firstRowLastColumn="0" w:lastRowFirstColumn="0" w:lastRowLastColumn="0"/>
          <w:trHeight w:val="20"/>
        </w:trPr>
        <w:tc>
          <w:tcPr>
            <w:tcW w:w="1354"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center"/>
          </w:tcPr>
          <w:p w14:paraId="4E2196AD" w14:textId="77777777" w:rsidR="003D785E" w:rsidRPr="003B73DB" w:rsidRDefault="003D785E" w:rsidP="00B70AAA">
            <w:pPr>
              <w:rPr>
                <w:rFonts w:asciiTheme="minorHAnsi" w:hAnsiTheme="minorHAnsi" w:cstheme="minorHAnsi"/>
                <w:b w:val="0"/>
                <w:sz w:val="18"/>
                <w:szCs w:val="18"/>
              </w:rPr>
            </w:pPr>
          </w:p>
        </w:tc>
        <w:tc>
          <w:tcPr>
            <w:tcW w:w="3646" w:type="pct"/>
            <w:gridSpan w:val="6"/>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799E401D"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Non-continuous use (n=1350) vs continuous use (n=1465)</w:t>
            </w:r>
          </w:p>
        </w:tc>
      </w:tr>
      <w:tr w:rsidR="003D785E" w:rsidRPr="003B73DB" w14:paraId="4638AB40" w14:textId="77777777" w:rsidTr="00B3571B">
        <w:trPr>
          <w:trHeight w:val="20"/>
        </w:trPr>
        <w:tc>
          <w:tcPr>
            <w:tcW w:w="1354" w:type="pct"/>
            <w:vMerge/>
            <w:shd w:val="clear" w:color="auto" w:fill="D9D9D9" w:themeFill="background1" w:themeFillShade="D9"/>
            <w:vAlign w:val="center"/>
            <w:hideMark/>
          </w:tcPr>
          <w:p w14:paraId="14572FCF" w14:textId="77777777" w:rsidR="003D785E" w:rsidRPr="003B73DB" w:rsidRDefault="003D785E" w:rsidP="00B70AAA">
            <w:pPr>
              <w:spacing w:before="0"/>
              <w:rPr>
                <w:rFonts w:asciiTheme="minorHAnsi" w:hAnsiTheme="minorHAnsi" w:cstheme="minorHAnsi"/>
                <w:b/>
                <w:sz w:val="18"/>
                <w:szCs w:val="18"/>
              </w:rPr>
            </w:pPr>
          </w:p>
        </w:tc>
        <w:tc>
          <w:tcPr>
            <w:tcW w:w="1215" w:type="pct"/>
            <w:gridSpan w:val="2"/>
            <w:shd w:val="clear" w:color="auto" w:fill="D9D9D9" w:themeFill="background1" w:themeFillShade="D9"/>
            <w:hideMark/>
          </w:tcPr>
          <w:p w14:paraId="6FD1D689"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Univariable analyses</w:t>
            </w:r>
          </w:p>
        </w:tc>
        <w:tc>
          <w:tcPr>
            <w:tcW w:w="1215" w:type="pct"/>
            <w:gridSpan w:val="2"/>
            <w:shd w:val="clear" w:color="auto" w:fill="D9D9D9" w:themeFill="background1" w:themeFillShade="D9"/>
            <w:hideMark/>
          </w:tcPr>
          <w:p w14:paraId="60204AC4"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Multivariable analysis 1*</w:t>
            </w:r>
          </w:p>
        </w:tc>
        <w:tc>
          <w:tcPr>
            <w:tcW w:w="1216" w:type="pct"/>
            <w:gridSpan w:val="2"/>
            <w:shd w:val="clear" w:color="auto" w:fill="D9D9D9" w:themeFill="background1" w:themeFillShade="D9"/>
            <w:hideMark/>
          </w:tcPr>
          <w:p w14:paraId="51E12AED"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Final multivariable analysis†</w:t>
            </w:r>
          </w:p>
        </w:tc>
      </w:tr>
      <w:tr w:rsidR="003D785E" w:rsidRPr="003B73DB" w14:paraId="6E6E0650" w14:textId="77777777" w:rsidTr="003D785E">
        <w:trPr>
          <w:trHeight w:val="20"/>
        </w:trPr>
        <w:tc>
          <w:tcPr>
            <w:tcW w:w="1354" w:type="pct"/>
            <w:vMerge/>
            <w:shd w:val="clear" w:color="auto" w:fill="D9D9D9" w:themeFill="background1" w:themeFillShade="D9"/>
            <w:vAlign w:val="center"/>
            <w:hideMark/>
          </w:tcPr>
          <w:p w14:paraId="070E9856" w14:textId="77777777" w:rsidR="003D785E" w:rsidRPr="003B73DB" w:rsidRDefault="003D785E" w:rsidP="00B70AAA">
            <w:pPr>
              <w:spacing w:before="0"/>
              <w:rPr>
                <w:rFonts w:asciiTheme="minorHAnsi" w:hAnsiTheme="minorHAnsi" w:cstheme="minorHAnsi"/>
                <w:b/>
                <w:sz w:val="18"/>
                <w:szCs w:val="18"/>
              </w:rPr>
            </w:pPr>
          </w:p>
        </w:tc>
        <w:tc>
          <w:tcPr>
            <w:tcW w:w="694" w:type="pct"/>
            <w:shd w:val="clear" w:color="auto" w:fill="D9D9D9" w:themeFill="background1" w:themeFillShade="D9"/>
            <w:hideMark/>
          </w:tcPr>
          <w:p w14:paraId="55F6C5CD" w14:textId="77777777" w:rsidR="003D785E" w:rsidRPr="003B73DB" w:rsidRDefault="003D785E" w:rsidP="00B70AAA">
            <w:pPr>
              <w:spacing w:line="276" w:lineRule="auto"/>
              <w:rPr>
                <w:rFonts w:asciiTheme="minorHAnsi" w:hAnsiTheme="minorHAnsi" w:cstheme="minorHAnsi"/>
                <w:b/>
                <w:bCs/>
                <w:sz w:val="18"/>
                <w:szCs w:val="18"/>
              </w:rPr>
            </w:pPr>
            <w:r w:rsidRPr="003B73DB">
              <w:rPr>
                <w:rFonts w:asciiTheme="minorHAnsi" w:hAnsiTheme="minorHAnsi" w:cstheme="minorHAnsi"/>
                <w:bCs/>
                <w:sz w:val="18"/>
                <w:szCs w:val="18"/>
              </w:rPr>
              <w:t>OR (95% CI)</w:t>
            </w:r>
          </w:p>
        </w:tc>
        <w:tc>
          <w:tcPr>
            <w:tcW w:w="521" w:type="pct"/>
            <w:shd w:val="clear" w:color="auto" w:fill="D9D9D9" w:themeFill="background1" w:themeFillShade="D9"/>
            <w:hideMark/>
          </w:tcPr>
          <w:p w14:paraId="770F29E7" w14:textId="77777777" w:rsidR="003D785E" w:rsidRPr="003B73DB" w:rsidRDefault="003D785E" w:rsidP="00B70AAA">
            <w:pPr>
              <w:spacing w:line="276" w:lineRule="auto"/>
              <w:rPr>
                <w:rFonts w:asciiTheme="minorHAnsi" w:hAnsiTheme="minorHAnsi" w:cstheme="minorHAnsi"/>
                <w:b/>
                <w:bCs/>
                <w:sz w:val="18"/>
                <w:szCs w:val="18"/>
              </w:rPr>
            </w:pPr>
            <w:r w:rsidRPr="003B73DB">
              <w:rPr>
                <w:rFonts w:asciiTheme="minorHAnsi" w:hAnsiTheme="minorHAnsi" w:cstheme="minorHAnsi"/>
                <w:bCs/>
                <w:sz w:val="18"/>
                <w:szCs w:val="18"/>
              </w:rPr>
              <w:t>p-value</w:t>
            </w:r>
          </w:p>
        </w:tc>
        <w:tc>
          <w:tcPr>
            <w:tcW w:w="694" w:type="pct"/>
            <w:shd w:val="clear" w:color="auto" w:fill="D9D9D9" w:themeFill="background1" w:themeFillShade="D9"/>
            <w:hideMark/>
          </w:tcPr>
          <w:p w14:paraId="1BC77A5B" w14:textId="77777777" w:rsidR="003D785E" w:rsidRPr="003B73DB" w:rsidRDefault="003D785E" w:rsidP="00B70AAA">
            <w:pPr>
              <w:spacing w:line="276" w:lineRule="auto"/>
              <w:rPr>
                <w:rFonts w:asciiTheme="minorHAnsi" w:hAnsiTheme="minorHAnsi" w:cstheme="minorHAnsi"/>
                <w:b/>
                <w:bCs/>
                <w:sz w:val="18"/>
                <w:szCs w:val="18"/>
              </w:rPr>
            </w:pPr>
            <w:proofErr w:type="spellStart"/>
            <w:r w:rsidRPr="003B73DB">
              <w:rPr>
                <w:rFonts w:asciiTheme="minorHAnsi" w:hAnsiTheme="minorHAnsi" w:cstheme="minorHAnsi"/>
                <w:bCs/>
                <w:sz w:val="18"/>
                <w:szCs w:val="18"/>
              </w:rPr>
              <w:t>aOR</w:t>
            </w:r>
            <w:proofErr w:type="spellEnd"/>
            <w:r w:rsidRPr="003B73DB">
              <w:rPr>
                <w:rFonts w:asciiTheme="minorHAnsi" w:hAnsiTheme="minorHAnsi" w:cstheme="minorHAnsi"/>
                <w:bCs/>
                <w:sz w:val="18"/>
                <w:szCs w:val="18"/>
              </w:rPr>
              <w:t xml:space="preserve"> (95% CI)</w:t>
            </w:r>
          </w:p>
        </w:tc>
        <w:tc>
          <w:tcPr>
            <w:tcW w:w="521" w:type="pct"/>
            <w:shd w:val="clear" w:color="auto" w:fill="D9D9D9" w:themeFill="background1" w:themeFillShade="D9"/>
            <w:hideMark/>
          </w:tcPr>
          <w:p w14:paraId="4EADBD37" w14:textId="77777777" w:rsidR="003D785E" w:rsidRPr="003B73DB" w:rsidRDefault="003D785E" w:rsidP="00B70AAA">
            <w:pPr>
              <w:spacing w:line="276" w:lineRule="auto"/>
              <w:rPr>
                <w:rFonts w:asciiTheme="minorHAnsi" w:hAnsiTheme="minorHAnsi" w:cstheme="minorHAnsi"/>
                <w:b/>
                <w:bCs/>
                <w:sz w:val="18"/>
                <w:szCs w:val="18"/>
              </w:rPr>
            </w:pPr>
            <w:r w:rsidRPr="003B73DB">
              <w:rPr>
                <w:rFonts w:asciiTheme="minorHAnsi" w:hAnsiTheme="minorHAnsi" w:cstheme="minorHAnsi"/>
                <w:bCs/>
                <w:sz w:val="18"/>
                <w:szCs w:val="18"/>
              </w:rPr>
              <w:t>p-value</w:t>
            </w:r>
          </w:p>
        </w:tc>
        <w:tc>
          <w:tcPr>
            <w:tcW w:w="695" w:type="pct"/>
            <w:shd w:val="clear" w:color="auto" w:fill="D9D9D9" w:themeFill="background1" w:themeFillShade="D9"/>
            <w:hideMark/>
          </w:tcPr>
          <w:p w14:paraId="7A40BDBF" w14:textId="77777777" w:rsidR="003D785E" w:rsidRPr="003B73DB" w:rsidRDefault="003D785E" w:rsidP="00B70AAA">
            <w:pPr>
              <w:spacing w:line="276" w:lineRule="auto"/>
              <w:rPr>
                <w:rFonts w:asciiTheme="minorHAnsi" w:hAnsiTheme="minorHAnsi" w:cstheme="minorHAnsi"/>
                <w:b/>
                <w:bCs/>
                <w:sz w:val="18"/>
                <w:szCs w:val="18"/>
              </w:rPr>
            </w:pPr>
            <w:proofErr w:type="spellStart"/>
            <w:r w:rsidRPr="003B73DB">
              <w:rPr>
                <w:rFonts w:asciiTheme="minorHAnsi" w:hAnsiTheme="minorHAnsi" w:cstheme="minorHAnsi"/>
                <w:bCs/>
                <w:sz w:val="18"/>
                <w:szCs w:val="18"/>
              </w:rPr>
              <w:t>aOR</w:t>
            </w:r>
            <w:proofErr w:type="spellEnd"/>
            <w:r w:rsidRPr="003B73DB">
              <w:rPr>
                <w:rFonts w:asciiTheme="minorHAnsi" w:hAnsiTheme="minorHAnsi" w:cstheme="minorHAnsi"/>
                <w:bCs/>
                <w:sz w:val="18"/>
                <w:szCs w:val="18"/>
              </w:rPr>
              <w:t xml:space="preserve"> (95% CI)</w:t>
            </w:r>
          </w:p>
        </w:tc>
        <w:tc>
          <w:tcPr>
            <w:tcW w:w="521" w:type="pct"/>
            <w:shd w:val="clear" w:color="auto" w:fill="D9D9D9" w:themeFill="background1" w:themeFillShade="D9"/>
            <w:hideMark/>
          </w:tcPr>
          <w:p w14:paraId="20BC2F44" w14:textId="77777777" w:rsidR="003D785E" w:rsidRPr="003B73DB" w:rsidRDefault="003D785E" w:rsidP="00B70AAA">
            <w:pPr>
              <w:spacing w:line="276" w:lineRule="auto"/>
              <w:rPr>
                <w:rFonts w:asciiTheme="minorHAnsi" w:hAnsiTheme="minorHAnsi" w:cstheme="minorHAnsi"/>
                <w:b/>
                <w:bCs/>
                <w:sz w:val="18"/>
                <w:szCs w:val="18"/>
              </w:rPr>
            </w:pPr>
            <w:r w:rsidRPr="003B73DB">
              <w:rPr>
                <w:rFonts w:asciiTheme="minorHAnsi" w:hAnsiTheme="minorHAnsi" w:cstheme="minorHAnsi"/>
                <w:bCs/>
                <w:sz w:val="18"/>
                <w:szCs w:val="18"/>
              </w:rPr>
              <w:t>p-value</w:t>
            </w:r>
          </w:p>
        </w:tc>
      </w:tr>
      <w:tr w:rsidR="00FA7D6A" w:rsidRPr="003B73DB" w14:paraId="640D5BAA" w14:textId="77777777" w:rsidTr="00B3571B">
        <w:trPr>
          <w:trHeight w:val="20"/>
        </w:trPr>
        <w:tc>
          <w:tcPr>
            <w:tcW w:w="1354" w:type="pct"/>
            <w:hideMark/>
          </w:tcPr>
          <w:p w14:paraId="0DF51743" w14:textId="77777777" w:rsidR="003D785E" w:rsidRPr="003B73DB" w:rsidRDefault="003D785E" w:rsidP="00B70AAA">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Sex </w:t>
            </w:r>
          </w:p>
        </w:tc>
        <w:tc>
          <w:tcPr>
            <w:tcW w:w="694" w:type="pct"/>
          </w:tcPr>
          <w:p w14:paraId="0E8A23E9" w14:textId="77777777" w:rsidR="003D785E" w:rsidRPr="003B73DB" w:rsidRDefault="003D785E" w:rsidP="00B70AAA">
            <w:pPr>
              <w:spacing w:line="276" w:lineRule="auto"/>
              <w:rPr>
                <w:rFonts w:asciiTheme="minorHAnsi" w:hAnsiTheme="minorHAnsi" w:cstheme="minorHAnsi"/>
                <w:b/>
                <w:sz w:val="18"/>
                <w:szCs w:val="18"/>
              </w:rPr>
            </w:pPr>
          </w:p>
        </w:tc>
        <w:tc>
          <w:tcPr>
            <w:tcW w:w="521" w:type="pct"/>
          </w:tcPr>
          <w:p w14:paraId="64904875"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0E388DCB"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2AA45DB1"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7EAB2AEF"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079B18A6"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1ED8747E" w14:textId="77777777" w:rsidTr="00B3571B">
        <w:trPr>
          <w:trHeight w:val="20"/>
        </w:trPr>
        <w:tc>
          <w:tcPr>
            <w:tcW w:w="1354" w:type="pct"/>
            <w:hideMark/>
          </w:tcPr>
          <w:p w14:paraId="6F826DE9"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Male (reference group)</w:t>
            </w:r>
          </w:p>
        </w:tc>
        <w:tc>
          <w:tcPr>
            <w:tcW w:w="694" w:type="pct"/>
          </w:tcPr>
          <w:p w14:paraId="79BF65B9"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w:t>
            </w:r>
          </w:p>
        </w:tc>
        <w:tc>
          <w:tcPr>
            <w:tcW w:w="521" w:type="pct"/>
          </w:tcPr>
          <w:p w14:paraId="3EAE6191"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42E1DF27"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6E3AAF16"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5C5BC99D"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48527828"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2F3F40D0" w14:textId="77777777" w:rsidTr="00B3571B">
        <w:trPr>
          <w:trHeight w:val="20"/>
        </w:trPr>
        <w:tc>
          <w:tcPr>
            <w:tcW w:w="1354" w:type="pct"/>
            <w:hideMark/>
          </w:tcPr>
          <w:p w14:paraId="70F9D711"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Female</w:t>
            </w:r>
          </w:p>
        </w:tc>
        <w:tc>
          <w:tcPr>
            <w:tcW w:w="694" w:type="pct"/>
          </w:tcPr>
          <w:p w14:paraId="3BBCAA73"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1.1 (0.5–2.4)</w:t>
            </w:r>
          </w:p>
        </w:tc>
        <w:tc>
          <w:tcPr>
            <w:tcW w:w="521" w:type="pct"/>
          </w:tcPr>
          <w:p w14:paraId="4FE3E09B"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0.8366</w:t>
            </w:r>
          </w:p>
        </w:tc>
        <w:tc>
          <w:tcPr>
            <w:tcW w:w="694" w:type="pct"/>
          </w:tcPr>
          <w:p w14:paraId="742C8A8C"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1.2 (0.6–2.6)</w:t>
            </w:r>
          </w:p>
        </w:tc>
        <w:tc>
          <w:tcPr>
            <w:tcW w:w="521" w:type="pct"/>
          </w:tcPr>
          <w:p w14:paraId="6BCC20CE"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0.6307</w:t>
            </w:r>
          </w:p>
        </w:tc>
        <w:tc>
          <w:tcPr>
            <w:tcW w:w="695" w:type="pct"/>
          </w:tcPr>
          <w:p w14:paraId="11137A19" w14:textId="77777777" w:rsidR="003D785E" w:rsidRPr="003B73DB" w:rsidRDefault="003D785E" w:rsidP="00B70AAA">
            <w:pPr>
              <w:spacing w:line="276" w:lineRule="auto"/>
              <w:rPr>
                <w:rFonts w:asciiTheme="minorHAnsi" w:hAnsiTheme="minorHAnsi" w:cstheme="minorHAnsi"/>
                <w:b/>
                <w:bCs/>
                <w:sz w:val="18"/>
                <w:szCs w:val="18"/>
              </w:rPr>
            </w:pPr>
          </w:p>
        </w:tc>
        <w:tc>
          <w:tcPr>
            <w:tcW w:w="521" w:type="pct"/>
          </w:tcPr>
          <w:p w14:paraId="333FBCEB" w14:textId="77777777" w:rsidR="003D785E" w:rsidRPr="003B73DB" w:rsidRDefault="003D785E" w:rsidP="00B70AAA">
            <w:pPr>
              <w:spacing w:line="276" w:lineRule="auto"/>
              <w:rPr>
                <w:rFonts w:asciiTheme="minorHAnsi" w:hAnsiTheme="minorHAnsi" w:cstheme="minorHAnsi"/>
                <w:b/>
                <w:bCs/>
                <w:sz w:val="18"/>
                <w:szCs w:val="18"/>
              </w:rPr>
            </w:pPr>
          </w:p>
        </w:tc>
      </w:tr>
      <w:tr w:rsidR="00FA7D6A" w:rsidRPr="003B73DB" w14:paraId="7BC7BE02" w14:textId="77777777" w:rsidTr="00B3571B">
        <w:trPr>
          <w:trHeight w:val="20"/>
        </w:trPr>
        <w:tc>
          <w:tcPr>
            <w:tcW w:w="1354" w:type="pct"/>
            <w:hideMark/>
          </w:tcPr>
          <w:p w14:paraId="28A6434E" w14:textId="77777777" w:rsidR="003D785E" w:rsidRPr="003B73DB" w:rsidRDefault="003D785E" w:rsidP="00B70AAA">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Age group </w:t>
            </w:r>
          </w:p>
        </w:tc>
        <w:tc>
          <w:tcPr>
            <w:tcW w:w="694" w:type="pct"/>
          </w:tcPr>
          <w:p w14:paraId="0D70D5B7"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3CC380CF"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333148EF"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04C7DA76"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021487FC"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68B17AFA"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72012C9E" w14:textId="77777777" w:rsidTr="00B3571B">
        <w:trPr>
          <w:trHeight w:val="20"/>
        </w:trPr>
        <w:tc>
          <w:tcPr>
            <w:tcW w:w="1354" w:type="pct"/>
            <w:hideMark/>
          </w:tcPr>
          <w:p w14:paraId="38D146DE"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18–19</w:t>
            </w:r>
          </w:p>
        </w:tc>
        <w:tc>
          <w:tcPr>
            <w:tcW w:w="694" w:type="pct"/>
          </w:tcPr>
          <w:p w14:paraId="4F987B1A"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0.6 (0.3–1.2)</w:t>
            </w:r>
          </w:p>
        </w:tc>
        <w:tc>
          <w:tcPr>
            <w:tcW w:w="521" w:type="pct"/>
          </w:tcPr>
          <w:p w14:paraId="27B78716"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0.1287</w:t>
            </w:r>
          </w:p>
        </w:tc>
        <w:tc>
          <w:tcPr>
            <w:tcW w:w="694" w:type="pct"/>
          </w:tcPr>
          <w:p w14:paraId="46C62D62"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0.7 (0.4–1.4)</w:t>
            </w:r>
          </w:p>
        </w:tc>
        <w:tc>
          <w:tcPr>
            <w:tcW w:w="521" w:type="pct"/>
          </w:tcPr>
          <w:p w14:paraId="3BC7F300"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0.3532</w:t>
            </w:r>
          </w:p>
        </w:tc>
        <w:tc>
          <w:tcPr>
            <w:tcW w:w="695" w:type="pct"/>
          </w:tcPr>
          <w:p w14:paraId="00C21E25"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320B2E6F"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0FE19DAB" w14:textId="77777777" w:rsidTr="00B3571B">
        <w:trPr>
          <w:trHeight w:val="20"/>
        </w:trPr>
        <w:tc>
          <w:tcPr>
            <w:tcW w:w="1354" w:type="pct"/>
            <w:hideMark/>
          </w:tcPr>
          <w:p w14:paraId="32199C01"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20–29</w:t>
            </w:r>
          </w:p>
        </w:tc>
        <w:tc>
          <w:tcPr>
            <w:tcW w:w="694" w:type="pct"/>
          </w:tcPr>
          <w:p w14:paraId="1B829221"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0.8 (0.6–1.0)</w:t>
            </w:r>
          </w:p>
        </w:tc>
        <w:tc>
          <w:tcPr>
            <w:tcW w:w="521" w:type="pct"/>
          </w:tcPr>
          <w:p w14:paraId="7B2CC591"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0.0493</w:t>
            </w:r>
          </w:p>
        </w:tc>
        <w:tc>
          <w:tcPr>
            <w:tcW w:w="694" w:type="pct"/>
          </w:tcPr>
          <w:p w14:paraId="7FA433BF"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0.9 (0.7–1.1)</w:t>
            </w:r>
          </w:p>
        </w:tc>
        <w:tc>
          <w:tcPr>
            <w:tcW w:w="521" w:type="pct"/>
          </w:tcPr>
          <w:p w14:paraId="59623220"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0.1605</w:t>
            </w:r>
          </w:p>
        </w:tc>
        <w:tc>
          <w:tcPr>
            <w:tcW w:w="695" w:type="pct"/>
          </w:tcPr>
          <w:p w14:paraId="2729ECB0"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0E69E778"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1498F00B" w14:textId="77777777" w:rsidTr="00B3571B">
        <w:trPr>
          <w:trHeight w:val="20"/>
        </w:trPr>
        <w:tc>
          <w:tcPr>
            <w:tcW w:w="1354" w:type="pct"/>
            <w:hideMark/>
          </w:tcPr>
          <w:p w14:paraId="5D6A7000" w14:textId="77777777" w:rsidR="003D785E" w:rsidRPr="003B73DB" w:rsidRDefault="003D785E" w:rsidP="00B70AAA">
            <w:pPr>
              <w:spacing w:line="276" w:lineRule="auto"/>
              <w:rPr>
                <w:rFonts w:asciiTheme="minorHAnsi" w:hAnsiTheme="minorHAnsi" w:cstheme="minorHAnsi"/>
                <w:b/>
                <w:sz w:val="18"/>
                <w:szCs w:val="18"/>
              </w:rPr>
            </w:pPr>
            <w:r w:rsidRPr="003B73DB">
              <w:rPr>
                <w:rFonts w:asciiTheme="minorHAnsi" w:hAnsiTheme="minorHAnsi" w:cstheme="minorHAnsi"/>
                <w:sz w:val="18"/>
                <w:szCs w:val="18"/>
              </w:rPr>
              <w:t>30–39 (reference group)</w:t>
            </w:r>
          </w:p>
        </w:tc>
        <w:tc>
          <w:tcPr>
            <w:tcW w:w="694" w:type="pct"/>
          </w:tcPr>
          <w:p w14:paraId="5757A9C2" w14:textId="77777777" w:rsidR="003D785E" w:rsidRPr="003B73DB" w:rsidRDefault="003D785E" w:rsidP="00B70AAA">
            <w:pPr>
              <w:spacing w:line="276" w:lineRule="auto"/>
              <w:rPr>
                <w:rFonts w:asciiTheme="minorHAnsi" w:hAnsiTheme="minorHAnsi" w:cstheme="minorHAnsi"/>
                <w:bCs/>
                <w:sz w:val="18"/>
                <w:szCs w:val="18"/>
              </w:rPr>
            </w:pPr>
            <w:r w:rsidRPr="003B73DB">
              <w:rPr>
                <w:rFonts w:asciiTheme="minorHAnsi" w:hAnsiTheme="minorHAnsi" w:cstheme="minorHAnsi"/>
                <w:sz w:val="18"/>
                <w:szCs w:val="18"/>
              </w:rPr>
              <w:t>1.0</w:t>
            </w:r>
          </w:p>
        </w:tc>
        <w:tc>
          <w:tcPr>
            <w:tcW w:w="521" w:type="pct"/>
          </w:tcPr>
          <w:p w14:paraId="591857AF"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15E8B71C"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1BC55B2E"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7D47BB6A"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43EDCB31"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2F614D2F" w14:textId="77777777" w:rsidTr="00B3571B">
        <w:trPr>
          <w:trHeight w:val="20"/>
        </w:trPr>
        <w:tc>
          <w:tcPr>
            <w:tcW w:w="1354" w:type="pct"/>
            <w:hideMark/>
          </w:tcPr>
          <w:p w14:paraId="4A3D9649"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40–49 </w:t>
            </w:r>
          </w:p>
        </w:tc>
        <w:tc>
          <w:tcPr>
            <w:tcW w:w="694" w:type="pct"/>
          </w:tcPr>
          <w:p w14:paraId="37BB4284"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 (0.7–1.3)</w:t>
            </w:r>
          </w:p>
        </w:tc>
        <w:tc>
          <w:tcPr>
            <w:tcW w:w="521" w:type="pct"/>
          </w:tcPr>
          <w:p w14:paraId="25F38D2F"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0.9097</w:t>
            </w:r>
          </w:p>
        </w:tc>
        <w:tc>
          <w:tcPr>
            <w:tcW w:w="694" w:type="pct"/>
          </w:tcPr>
          <w:p w14:paraId="0B7C05A4"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 (0.7–1.4)</w:t>
            </w:r>
          </w:p>
        </w:tc>
        <w:tc>
          <w:tcPr>
            <w:tcW w:w="521" w:type="pct"/>
          </w:tcPr>
          <w:p w14:paraId="2FF11595"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0.9355</w:t>
            </w:r>
          </w:p>
        </w:tc>
        <w:tc>
          <w:tcPr>
            <w:tcW w:w="695" w:type="pct"/>
          </w:tcPr>
          <w:p w14:paraId="4ED5C706"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7A411F79"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60DD2891" w14:textId="77777777" w:rsidTr="00B3571B">
        <w:trPr>
          <w:trHeight w:val="20"/>
        </w:trPr>
        <w:tc>
          <w:tcPr>
            <w:tcW w:w="1354" w:type="pct"/>
            <w:hideMark/>
          </w:tcPr>
          <w:p w14:paraId="42DAD107"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50–74</w:t>
            </w:r>
          </w:p>
        </w:tc>
        <w:tc>
          <w:tcPr>
            <w:tcW w:w="694" w:type="pct"/>
          </w:tcPr>
          <w:p w14:paraId="5F91C1EC"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 (0.7–1.5)</w:t>
            </w:r>
          </w:p>
        </w:tc>
        <w:tc>
          <w:tcPr>
            <w:tcW w:w="521" w:type="pct"/>
          </w:tcPr>
          <w:p w14:paraId="75C96667"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0.8296</w:t>
            </w:r>
          </w:p>
        </w:tc>
        <w:tc>
          <w:tcPr>
            <w:tcW w:w="694" w:type="pct"/>
          </w:tcPr>
          <w:p w14:paraId="4A6A7E4B"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1.1 (0.8–1.5)</w:t>
            </w:r>
          </w:p>
        </w:tc>
        <w:tc>
          <w:tcPr>
            <w:tcW w:w="521" w:type="pct"/>
          </w:tcPr>
          <w:p w14:paraId="727BED44"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0.5513</w:t>
            </w:r>
          </w:p>
        </w:tc>
        <w:tc>
          <w:tcPr>
            <w:tcW w:w="695" w:type="pct"/>
          </w:tcPr>
          <w:p w14:paraId="174A4ABC"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1821B9AF"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0D3888C7" w14:textId="77777777" w:rsidTr="00B3571B">
        <w:trPr>
          <w:trHeight w:val="20"/>
        </w:trPr>
        <w:tc>
          <w:tcPr>
            <w:tcW w:w="1354" w:type="pct"/>
            <w:hideMark/>
          </w:tcPr>
          <w:p w14:paraId="1F6A3325" w14:textId="77777777" w:rsidR="003D785E" w:rsidRPr="003B73DB" w:rsidRDefault="003D785E" w:rsidP="00B70AAA">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Remoteness </w:t>
            </w:r>
          </w:p>
        </w:tc>
        <w:tc>
          <w:tcPr>
            <w:tcW w:w="694" w:type="pct"/>
          </w:tcPr>
          <w:p w14:paraId="4838DE92" w14:textId="77777777" w:rsidR="003D785E" w:rsidRPr="003B73DB" w:rsidRDefault="003D785E" w:rsidP="00B70AAA">
            <w:pPr>
              <w:spacing w:line="276" w:lineRule="auto"/>
              <w:rPr>
                <w:rFonts w:asciiTheme="minorHAnsi" w:hAnsiTheme="minorHAnsi" w:cstheme="minorHAnsi"/>
                <w:b/>
                <w:sz w:val="18"/>
                <w:szCs w:val="18"/>
              </w:rPr>
            </w:pPr>
          </w:p>
        </w:tc>
        <w:tc>
          <w:tcPr>
            <w:tcW w:w="521" w:type="pct"/>
          </w:tcPr>
          <w:p w14:paraId="48BF4F7F"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6E598769"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7BACC3E6"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2DE43907"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276C9FBB"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12F076EC" w14:textId="77777777" w:rsidTr="00B3571B">
        <w:trPr>
          <w:trHeight w:val="20"/>
        </w:trPr>
        <w:tc>
          <w:tcPr>
            <w:tcW w:w="1354" w:type="pct"/>
            <w:hideMark/>
          </w:tcPr>
          <w:p w14:paraId="4CE3E47A"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Major city (reference group)</w:t>
            </w:r>
          </w:p>
        </w:tc>
        <w:tc>
          <w:tcPr>
            <w:tcW w:w="694" w:type="pct"/>
          </w:tcPr>
          <w:p w14:paraId="5DC10046"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w:t>
            </w:r>
          </w:p>
        </w:tc>
        <w:tc>
          <w:tcPr>
            <w:tcW w:w="521" w:type="pct"/>
          </w:tcPr>
          <w:p w14:paraId="5034631B"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04CAEF4F"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784B5DC5"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7E5957FB"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44913D7B"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42C1DB24" w14:textId="77777777" w:rsidTr="00B3571B">
        <w:trPr>
          <w:trHeight w:val="20"/>
        </w:trPr>
        <w:tc>
          <w:tcPr>
            <w:tcW w:w="1354" w:type="pct"/>
            <w:hideMark/>
          </w:tcPr>
          <w:p w14:paraId="2E0EEA0B"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Inner regional</w:t>
            </w:r>
          </w:p>
        </w:tc>
        <w:tc>
          <w:tcPr>
            <w:tcW w:w="694" w:type="pct"/>
          </w:tcPr>
          <w:p w14:paraId="0D356537"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0.7 (0.6–0.9)</w:t>
            </w:r>
          </w:p>
        </w:tc>
        <w:tc>
          <w:tcPr>
            <w:tcW w:w="521" w:type="pct"/>
          </w:tcPr>
          <w:p w14:paraId="5478B1D1"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0.0013</w:t>
            </w:r>
          </w:p>
        </w:tc>
        <w:tc>
          <w:tcPr>
            <w:tcW w:w="694" w:type="pct"/>
          </w:tcPr>
          <w:p w14:paraId="354A79AA"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1.1 (0.8–1.4)</w:t>
            </w:r>
          </w:p>
        </w:tc>
        <w:tc>
          <w:tcPr>
            <w:tcW w:w="521" w:type="pct"/>
          </w:tcPr>
          <w:p w14:paraId="052A4754"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0.7107</w:t>
            </w:r>
          </w:p>
        </w:tc>
        <w:tc>
          <w:tcPr>
            <w:tcW w:w="695" w:type="pct"/>
          </w:tcPr>
          <w:p w14:paraId="41FF0974"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701A79DC"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4E2C22FE" w14:textId="77777777" w:rsidTr="00B3571B">
        <w:trPr>
          <w:trHeight w:val="20"/>
        </w:trPr>
        <w:tc>
          <w:tcPr>
            <w:tcW w:w="1354" w:type="pct"/>
            <w:hideMark/>
          </w:tcPr>
          <w:p w14:paraId="2200D56A"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Outer regional</w:t>
            </w:r>
          </w:p>
        </w:tc>
        <w:tc>
          <w:tcPr>
            <w:tcW w:w="694" w:type="pct"/>
          </w:tcPr>
          <w:p w14:paraId="1507F51D"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1.1 (0.7–1.9)</w:t>
            </w:r>
          </w:p>
        </w:tc>
        <w:tc>
          <w:tcPr>
            <w:tcW w:w="521" w:type="pct"/>
          </w:tcPr>
          <w:p w14:paraId="6D531673"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0.6045</w:t>
            </w:r>
          </w:p>
        </w:tc>
        <w:tc>
          <w:tcPr>
            <w:tcW w:w="694" w:type="pct"/>
          </w:tcPr>
          <w:p w14:paraId="27912D78"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2.0 (1.2–3.3)</w:t>
            </w:r>
          </w:p>
        </w:tc>
        <w:tc>
          <w:tcPr>
            <w:tcW w:w="521" w:type="pct"/>
          </w:tcPr>
          <w:p w14:paraId="078A1975"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0.0088</w:t>
            </w:r>
          </w:p>
        </w:tc>
        <w:tc>
          <w:tcPr>
            <w:tcW w:w="695" w:type="pct"/>
          </w:tcPr>
          <w:p w14:paraId="57FF4E35"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786823A3"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29485DDB" w14:textId="77777777" w:rsidTr="00B3571B">
        <w:trPr>
          <w:trHeight w:val="20"/>
        </w:trPr>
        <w:tc>
          <w:tcPr>
            <w:tcW w:w="1354" w:type="pct"/>
            <w:hideMark/>
          </w:tcPr>
          <w:p w14:paraId="0E475101" w14:textId="77777777" w:rsidR="003D785E" w:rsidRPr="003B73DB" w:rsidRDefault="003D785E" w:rsidP="00B70AAA">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SES</w:t>
            </w:r>
          </w:p>
        </w:tc>
        <w:tc>
          <w:tcPr>
            <w:tcW w:w="694" w:type="pct"/>
          </w:tcPr>
          <w:p w14:paraId="60FB47F6"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230495D7"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01F51B0C"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331B48D8"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38C643C3"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292270A6"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448166B8" w14:textId="77777777" w:rsidTr="00B3571B">
        <w:trPr>
          <w:trHeight w:val="20"/>
        </w:trPr>
        <w:tc>
          <w:tcPr>
            <w:tcW w:w="1354" w:type="pct"/>
            <w:hideMark/>
          </w:tcPr>
          <w:p w14:paraId="58457452"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Disadvantaged SES (SEIFA 1-3)</w:t>
            </w:r>
          </w:p>
        </w:tc>
        <w:tc>
          <w:tcPr>
            <w:tcW w:w="694" w:type="pct"/>
          </w:tcPr>
          <w:p w14:paraId="7B8C5EDA"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0.8 (0.6–0.9)</w:t>
            </w:r>
          </w:p>
        </w:tc>
        <w:tc>
          <w:tcPr>
            <w:tcW w:w="521" w:type="pct"/>
          </w:tcPr>
          <w:p w14:paraId="531FD511"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0.0048</w:t>
            </w:r>
          </w:p>
        </w:tc>
        <w:tc>
          <w:tcPr>
            <w:tcW w:w="694" w:type="pct"/>
          </w:tcPr>
          <w:p w14:paraId="073DE165" w14:textId="77777777" w:rsidR="003D785E" w:rsidRPr="003B73DB" w:rsidRDefault="003D785E" w:rsidP="00B70AAA">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0.9 (0.7–1.0)</w:t>
            </w:r>
          </w:p>
        </w:tc>
        <w:tc>
          <w:tcPr>
            <w:tcW w:w="521" w:type="pct"/>
          </w:tcPr>
          <w:p w14:paraId="6BFC889A" w14:textId="77777777" w:rsidR="003D785E" w:rsidRPr="003B73DB" w:rsidRDefault="003D785E" w:rsidP="00B70AAA">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0.0629</w:t>
            </w:r>
          </w:p>
        </w:tc>
        <w:tc>
          <w:tcPr>
            <w:tcW w:w="695" w:type="pct"/>
          </w:tcPr>
          <w:p w14:paraId="52115C87"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7F178620"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046E5C4F" w14:textId="77777777" w:rsidTr="00B3571B">
        <w:trPr>
          <w:trHeight w:val="20"/>
        </w:trPr>
        <w:tc>
          <w:tcPr>
            <w:tcW w:w="1354" w:type="pct"/>
            <w:hideMark/>
          </w:tcPr>
          <w:p w14:paraId="334E8CAB"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Advantaged SES (SEIFA 4-5)</w:t>
            </w:r>
          </w:p>
        </w:tc>
        <w:tc>
          <w:tcPr>
            <w:tcW w:w="694" w:type="pct"/>
          </w:tcPr>
          <w:p w14:paraId="67773E35"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w:t>
            </w:r>
          </w:p>
        </w:tc>
        <w:tc>
          <w:tcPr>
            <w:tcW w:w="521" w:type="pct"/>
          </w:tcPr>
          <w:p w14:paraId="649A5909"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105689AF"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62ECC920"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30ECC690"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068A5869"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35A9F5D7" w14:textId="77777777" w:rsidTr="00B3571B">
        <w:trPr>
          <w:trHeight w:val="20"/>
        </w:trPr>
        <w:tc>
          <w:tcPr>
            <w:tcW w:w="1354" w:type="pct"/>
            <w:hideMark/>
          </w:tcPr>
          <w:p w14:paraId="18D803F7"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b/>
                <w:sz w:val="18"/>
                <w:szCs w:val="18"/>
              </w:rPr>
              <w:lastRenderedPageBreak/>
              <w:t>Concession status</w:t>
            </w:r>
          </w:p>
        </w:tc>
        <w:tc>
          <w:tcPr>
            <w:tcW w:w="694" w:type="pct"/>
          </w:tcPr>
          <w:p w14:paraId="321CD63A"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17532B17"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6CA8D7C9"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246B3055"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3F29FF86"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493C9EEE"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7B3F53B6" w14:textId="77777777" w:rsidTr="00B3571B">
        <w:trPr>
          <w:trHeight w:val="20"/>
        </w:trPr>
        <w:tc>
          <w:tcPr>
            <w:tcW w:w="1354" w:type="pct"/>
            <w:hideMark/>
          </w:tcPr>
          <w:p w14:paraId="544909BA"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eastAsia="Calibri" w:hAnsiTheme="minorHAnsi" w:cstheme="minorHAnsi"/>
                <w:sz w:val="18"/>
                <w:szCs w:val="18"/>
              </w:rPr>
              <w:t>No concession</w:t>
            </w:r>
          </w:p>
        </w:tc>
        <w:tc>
          <w:tcPr>
            <w:tcW w:w="694" w:type="pct"/>
          </w:tcPr>
          <w:p w14:paraId="11070F7F"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w:t>
            </w:r>
          </w:p>
        </w:tc>
        <w:tc>
          <w:tcPr>
            <w:tcW w:w="521" w:type="pct"/>
          </w:tcPr>
          <w:p w14:paraId="56EA3654"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72332162"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2E94A9E2"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1846118E"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w:t>
            </w:r>
          </w:p>
        </w:tc>
        <w:tc>
          <w:tcPr>
            <w:tcW w:w="521" w:type="pct"/>
          </w:tcPr>
          <w:p w14:paraId="531C2EE1"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11EB8C0D" w14:textId="77777777" w:rsidTr="00B3571B">
        <w:trPr>
          <w:trHeight w:val="20"/>
        </w:trPr>
        <w:tc>
          <w:tcPr>
            <w:tcW w:w="1354" w:type="pct"/>
            <w:hideMark/>
          </w:tcPr>
          <w:p w14:paraId="477B757D"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eastAsia="Calibri" w:hAnsiTheme="minorHAnsi" w:cstheme="minorHAnsi"/>
                <w:sz w:val="18"/>
                <w:szCs w:val="18"/>
              </w:rPr>
              <w:t xml:space="preserve">DVA/Concession </w:t>
            </w:r>
          </w:p>
        </w:tc>
        <w:tc>
          <w:tcPr>
            <w:tcW w:w="694" w:type="pct"/>
          </w:tcPr>
          <w:p w14:paraId="6657065D"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0.7 (0.6–0.9)</w:t>
            </w:r>
          </w:p>
        </w:tc>
        <w:tc>
          <w:tcPr>
            <w:tcW w:w="521" w:type="pct"/>
          </w:tcPr>
          <w:p w14:paraId="339C0257"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0.0014</w:t>
            </w:r>
          </w:p>
        </w:tc>
        <w:tc>
          <w:tcPr>
            <w:tcW w:w="694" w:type="pct"/>
          </w:tcPr>
          <w:p w14:paraId="0312944F"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0.9 (0.7–1.0)</w:t>
            </w:r>
          </w:p>
        </w:tc>
        <w:tc>
          <w:tcPr>
            <w:tcW w:w="521" w:type="pct"/>
          </w:tcPr>
          <w:p w14:paraId="7AD03FDC"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0.0629</w:t>
            </w:r>
          </w:p>
        </w:tc>
        <w:tc>
          <w:tcPr>
            <w:tcW w:w="695" w:type="pct"/>
          </w:tcPr>
          <w:p w14:paraId="222EDEBA"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0.8 (0.6–0.9)</w:t>
            </w:r>
          </w:p>
        </w:tc>
        <w:tc>
          <w:tcPr>
            <w:tcW w:w="521" w:type="pct"/>
          </w:tcPr>
          <w:p w14:paraId="7B233D17"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0.0034</w:t>
            </w:r>
          </w:p>
        </w:tc>
      </w:tr>
      <w:tr w:rsidR="003D785E" w:rsidRPr="003B73DB" w14:paraId="19299A5A" w14:textId="77777777" w:rsidTr="00B3571B">
        <w:trPr>
          <w:trHeight w:val="20"/>
        </w:trPr>
        <w:tc>
          <w:tcPr>
            <w:tcW w:w="1354" w:type="pct"/>
          </w:tcPr>
          <w:p w14:paraId="14688965" w14:textId="77777777" w:rsidR="003D785E" w:rsidRPr="003B73DB" w:rsidRDefault="003D785E" w:rsidP="00B70AAA">
            <w:pPr>
              <w:spacing w:line="276" w:lineRule="auto"/>
              <w:rPr>
                <w:rFonts w:asciiTheme="minorHAnsi" w:eastAsia="Calibri" w:hAnsiTheme="minorHAnsi" w:cstheme="minorHAnsi"/>
                <w:sz w:val="18"/>
                <w:szCs w:val="18"/>
              </w:rPr>
            </w:pPr>
            <w:r w:rsidRPr="003B73DB">
              <w:rPr>
                <w:rFonts w:asciiTheme="minorHAnsi" w:hAnsiTheme="minorHAnsi" w:cstheme="minorHAnsi"/>
                <w:b/>
                <w:iCs/>
                <w:sz w:val="18"/>
                <w:szCs w:val="18"/>
              </w:rPr>
              <w:t>Clinical condition</w:t>
            </w:r>
          </w:p>
        </w:tc>
        <w:tc>
          <w:tcPr>
            <w:tcW w:w="694" w:type="pct"/>
          </w:tcPr>
          <w:p w14:paraId="096BA3CA"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0177236D"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5296B210"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7A39E2C2"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19BD14B4" w14:textId="77777777" w:rsidR="003D785E" w:rsidRPr="003B73DB" w:rsidRDefault="003D785E" w:rsidP="00B70AAA">
            <w:pPr>
              <w:spacing w:line="276" w:lineRule="auto"/>
              <w:rPr>
                <w:rFonts w:asciiTheme="minorHAnsi" w:hAnsiTheme="minorHAnsi" w:cstheme="minorHAnsi"/>
                <w:b/>
                <w:bCs/>
                <w:i/>
                <w:iCs/>
                <w:sz w:val="18"/>
                <w:szCs w:val="18"/>
              </w:rPr>
            </w:pPr>
          </w:p>
        </w:tc>
        <w:tc>
          <w:tcPr>
            <w:tcW w:w="521" w:type="pct"/>
          </w:tcPr>
          <w:p w14:paraId="05D00A59" w14:textId="77777777" w:rsidR="003D785E" w:rsidRPr="003B73DB" w:rsidRDefault="003D785E" w:rsidP="00B70AAA">
            <w:pPr>
              <w:spacing w:line="276" w:lineRule="auto"/>
              <w:rPr>
                <w:rFonts w:asciiTheme="minorHAnsi" w:hAnsiTheme="minorHAnsi" w:cstheme="minorHAnsi"/>
                <w:b/>
                <w:bCs/>
                <w:i/>
                <w:iCs/>
                <w:sz w:val="18"/>
                <w:szCs w:val="18"/>
              </w:rPr>
            </w:pPr>
          </w:p>
        </w:tc>
      </w:tr>
      <w:tr w:rsidR="00FA7D6A" w:rsidRPr="003B73DB" w14:paraId="09A052B8" w14:textId="77777777" w:rsidTr="00B3571B">
        <w:trPr>
          <w:trHeight w:val="20"/>
        </w:trPr>
        <w:tc>
          <w:tcPr>
            <w:tcW w:w="1354" w:type="pct"/>
            <w:hideMark/>
          </w:tcPr>
          <w:p w14:paraId="6C133400" w14:textId="77777777" w:rsidR="003D785E" w:rsidRPr="003B73DB" w:rsidRDefault="003D785E" w:rsidP="00B70AAA">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Depression</w:t>
            </w:r>
          </w:p>
        </w:tc>
        <w:tc>
          <w:tcPr>
            <w:tcW w:w="694" w:type="pct"/>
          </w:tcPr>
          <w:p w14:paraId="37BEE4E1"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1.1 (1.0–1.3)</w:t>
            </w:r>
          </w:p>
        </w:tc>
        <w:tc>
          <w:tcPr>
            <w:tcW w:w="521" w:type="pct"/>
          </w:tcPr>
          <w:p w14:paraId="315F4F66"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0.1217</w:t>
            </w:r>
          </w:p>
        </w:tc>
        <w:tc>
          <w:tcPr>
            <w:tcW w:w="694" w:type="pct"/>
          </w:tcPr>
          <w:p w14:paraId="3075D6B8"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1.1 (0.9–1.3)</w:t>
            </w:r>
          </w:p>
        </w:tc>
        <w:tc>
          <w:tcPr>
            <w:tcW w:w="521" w:type="pct"/>
          </w:tcPr>
          <w:p w14:paraId="33BB2271"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0.2457</w:t>
            </w:r>
          </w:p>
        </w:tc>
        <w:tc>
          <w:tcPr>
            <w:tcW w:w="695" w:type="pct"/>
          </w:tcPr>
          <w:p w14:paraId="2D251B79"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039BC34F"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19CAE495" w14:textId="77777777" w:rsidTr="00B3571B">
        <w:trPr>
          <w:trHeight w:val="20"/>
        </w:trPr>
        <w:tc>
          <w:tcPr>
            <w:tcW w:w="1354" w:type="pct"/>
            <w:hideMark/>
          </w:tcPr>
          <w:p w14:paraId="669205FA" w14:textId="77777777" w:rsidR="003D785E" w:rsidRPr="003B73DB" w:rsidRDefault="003D785E" w:rsidP="00B70AAA">
            <w:pPr>
              <w:spacing w:line="276" w:lineRule="auto"/>
              <w:rPr>
                <w:rFonts w:asciiTheme="minorHAnsi" w:hAnsiTheme="minorHAnsi" w:cstheme="minorHAnsi"/>
                <w:bCs/>
                <w:iCs/>
                <w:sz w:val="18"/>
                <w:szCs w:val="18"/>
              </w:rPr>
            </w:pPr>
            <w:r w:rsidRPr="003B73DB">
              <w:rPr>
                <w:rFonts w:asciiTheme="minorHAnsi" w:hAnsiTheme="minorHAnsi" w:cstheme="minorHAnsi"/>
                <w:bCs/>
                <w:iCs/>
                <w:sz w:val="18"/>
                <w:szCs w:val="18"/>
              </w:rPr>
              <w:t>Anxiety</w:t>
            </w:r>
          </w:p>
        </w:tc>
        <w:tc>
          <w:tcPr>
            <w:tcW w:w="694" w:type="pct"/>
          </w:tcPr>
          <w:p w14:paraId="0AFC3D50"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1.3 (1.1–1.5)</w:t>
            </w:r>
          </w:p>
        </w:tc>
        <w:tc>
          <w:tcPr>
            <w:tcW w:w="521" w:type="pct"/>
          </w:tcPr>
          <w:p w14:paraId="09C8D259"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0.0012</w:t>
            </w:r>
          </w:p>
        </w:tc>
        <w:tc>
          <w:tcPr>
            <w:tcW w:w="694" w:type="pct"/>
          </w:tcPr>
          <w:p w14:paraId="783A6138"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1.3 (1.1–1.5)</w:t>
            </w:r>
          </w:p>
        </w:tc>
        <w:tc>
          <w:tcPr>
            <w:tcW w:w="521" w:type="pct"/>
          </w:tcPr>
          <w:p w14:paraId="72B086B8"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0.0121</w:t>
            </w:r>
          </w:p>
        </w:tc>
        <w:tc>
          <w:tcPr>
            <w:tcW w:w="695" w:type="pct"/>
          </w:tcPr>
          <w:p w14:paraId="792D37E7"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1.3 (1.1–1.5)</w:t>
            </w:r>
          </w:p>
        </w:tc>
        <w:tc>
          <w:tcPr>
            <w:tcW w:w="521" w:type="pct"/>
          </w:tcPr>
          <w:p w14:paraId="56C68AE2"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0.0002</w:t>
            </w:r>
          </w:p>
        </w:tc>
      </w:tr>
      <w:tr w:rsidR="00FA7D6A" w:rsidRPr="003B73DB" w14:paraId="45D1A448" w14:textId="77777777" w:rsidTr="00B3571B">
        <w:trPr>
          <w:trHeight w:val="20"/>
        </w:trPr>
        <w:tc>
          <w:tcPr>
            <w:tcW w:w="1354" w:type="pct"/>
            <w:hideMark/>
          </w:tcPr>
          <w:p w14:paraId="17AFF1DC" w14:textId="77777777" w:rsidR="003D785E" w:rsidRPr="003B73DB" w:rsidRDefault="003D785E" w:rsidP="00B70AAA">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 xml:space="preserve">Bipolar disorder </w:t>
            </w:r>
          </w:p>
        </w:tc>
        <w:tc>
          <w:tcPr>
            <w:tcW w:w="694" w:type="pct"/>
          </w:tcPr>
          <w:p w14:paraId="53DE5492"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1.2 (0.8–1.8)</w:t>
            </w:r>
          </w:p>
        </w:tc>
        <w:tc>
          <w:tcPr>
            <w:tcW w:w="521" w:type="pct"/>
          </w:tcPr>
          <w:p w14:paraId="135F421A"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0.4756</w:t>
            </w:r>
          </w:p>
        </w:tc>
        <w:tc>
          <w:tcPr>
            <w:tcW w:w="694" w:type="pct"/>
          </w:tcPr>
          <w:p w14:paraId="4877A9D9"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1.3 (0.8–2.3)</w:t>
            </w:r>
          </w:p>
        </w:tc>
        <w:tc>
          <w:tcPr>
            <w:tcW w:w="521" w:type="pct"/>
          </w:tcPr>
          <w:p w14:paraId="31BBD1D5"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0.2877</w:t>
            </w:r>
          </w:p>
        </w:tc>
        <w:tc>
          <w:tcPr>
            <w:tcW w:w="695" w:type="pct"/>
          </w:tcPr>
          <w:p w14:paraId="0D6DB6B8" w14:textId="77777777" w:rsidR="003D785E" w:rsidRPr="003B73DB" w:rsidRDefault="003D785E" w:rsidP="00B70AAA">
            <w:pPr>
              <w:spacing w:line="276" w:lineRule="auto"/>
              <w:rPr>
                <w:rFonts w:asciiTheme="minorHAnsi" w:hAnsiTheme="minorHAnsi" w:cstheme="minorHAnsi"/>
                <w:b/>
                <w:bCs/>
                <w:i/>
                <w:iCs/>
                <w:sz w:val="18"/>
                <w:szCs w:val="18"/>
              </w:rPr>
            </w:pPr>
          </w:p>
        </w:tc>
        <w:tc>
          <w:tcPr>
            <w:tcW w:w="521" w:type="pct"/>
          </w:tcPr>
          <w:p w14:paraId="45075842" w14:textId="77777777" w:rsidR="003D785E" w:rsidRPr="003B73DB" w:rsidRDefault="003D785E" w:rsidP="00B70AAA">
            <w:pPr>
              <w:spacing w:line="276" w:lineRule="auto"/>
              <w:rPr>
                <w:rFonts w:asciiTheme="minorHAnsi" w:hAnsiTheme="minorHAnsi" w:cstheme="minorHAnsi"/>
                <w:b/>
                <w:bCs/>
                <w:i/>
                <w:iCs/>
                <w:sz w:val="18"/>
                <w:szCs w:val="18"/>
              </w:rPr>
            </w:pPr>
          </w:p>
        </w:tc>
      </w:tr>
      <w:tr w:rsidR="00FA7D6A" w:rsidRPr="003B73DB" w14:paraId="0818480C" w14:textId="77777777" w:rsidTr="00B3571B">
        <w:trPr>
          <w:trHeight w:val="20"/>
        </w:trPr>
        <w:tc>
          <w:tcPr>
            <w:tcW w:w="1354" w:type="pct"/>
            <w:hideMark/>
          </w:tcPr>
          <w:p w14:paraId="169842DD" w14:textId="77777777" w:rsidR="003D785E" w:rsidRPr="003B73DB" w:rsidRDefault="003D785E" w:rsidP="00B70AAA">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Schizophrenia</w:t>
            </w:r>
          </w:p>
        </w:tc>
        <w:tc>
          <w:tcPr>
            <w:tcW w:w="694" w:type="pct"/>
          </w:tcPr>
          <w:p w14:paraId="6A49D08E"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0.8 (0.4–1.8)</w:t>
            </w:r>
          </w:p>
        </w:tc>
        <w:tc>
          <w:tcPr>
            <w:tcW w:w="521" w:type="pct"/>
          </w:tcPr>
          <w:p w14:paraId="2CD2C13C"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0.6438</w:t>
            </w:r>
          </w:p>
        </w:tc>
        <w:tc>
          <w:tcPr>
            <w:tcW w:w="694" w:type="pct"/>
          </w:tcPr>
          <w:p w14:paraId="2C4BF8FC"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 (0.4–2.5)</w:t>
            </w:r>
          </w:p>
        </w:tc>
        <w:tc>
          <w:tcPr>
            <w:tcW w:w="521" w:type="pct"/>
          </w:tcPr>
          <w:p w14:paraId="799B9B62"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0.9527</w:t>
            </w:r>
          </w:p>
        </w:tc>
        <w:tc>
          <w:tcPr>
            <w:tcW w:w="695" w:type="pct"/>
          </w:tcPr>
          <w:p w14:paraId="61A4F583"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106B869F"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28C070EF" w14:textId="77777777" w:rsidTr="00B3571B">
        <w:trPr>
          <w:trHeight w:val="20"/>
        </w:trPr>
        <w:tc>
          <w:tcPr>
            <w:tcW w:w="1354" w:type="pct"/>
            <w:hideMark/>
          </w:tcPr>
          <w:p w14:paraId="2690B660" w14:textId="77777777" w:rsidR="003D785E" w:rsidRPr="003B73DB" w:rsidRDefault="003D785E" w:rsidP="00B70AAA">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 xml:space="preserve">Drug or alcohol use disorder </w:t>
            </w:r>
          </w:p>
        </w:tc>
        <w:tc>
          <w:tcPr>
            <w:tcW w:w="694" w:type="pct"/>
          </w:tcPr>
          <w:p w14:paraId="18B13554"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0.9 (0.7–1.3)</w:t>
            </w:r>
          </w:p>
        </w:tc>
        <w:tc>
          <w:tcPr>
            <w:tcW w:w="521" w:type="pct"/>
          </w:tcPr>
          <w:p w14:paraId="615790AF"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0.7231</w:t>
            </w:r>
          </w:p>
        </w:tc>
        <w:tc>
          <w:tcPr>
            <w:tcW w:w="694" w:type="pct"/>
          </w:tcPr>
          <w:p w14:paraId="77567A1D"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0.8 (0.6–1.2)</w:t>
            </w:r>
          </w:p>
        </w:tc>
        <w:tc>
          <w:tcPr>
            <w:tcW w:w="521" w:type="pct"/>
          </w:tcPr>
          <w:p w14:paraId="4B97A3FE"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0.2407</w:t>
            </w:r>
          </w:p>
        </w:tc>
        <w:tc>
          <w:tcPr>
            <w:tcW w:w="695" w:type="pct"/>
          </w:tcPr>
          <w:p w14:paraId="137B320D"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783BC9FA"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15FB2CDC" w14:textId="77777777" w:rsidTr="00B3571B">
        <w:trPr>
          <w:trHeight w:val="20"/>
        </w:trPr>
        <w:tc>
          <w:tcPr>
            <w:tcW w:w="1354" w:type="pct"/>
            <w:hideMark/>
          </w:tcPr>
          <w:p w14:paraId="79B95710" w14:textId="77777777" w:rsidR="003D785E" w:rsidRPr="003B73DB" w:rsidRDefault="003D785E" w:rsidP="00B70AAA">
            <w:pPr>
              <w:spacing w:line="276" w:lineRule="auto"/>
              <w:rPr>
                <w:rFonts w:asciiTheme="minorHAnsi" w:eastAsia="Calibri" w:hAnsiTheme="minorHAnsi" w:cstheme="minorHAnsi"/>
                <w:b/>
                <w:iCs/>
                <w:sz w:val="18"/>
                <w:szCs w:val="18"/>
              </w:rPr>
            </w:pPr>
            <w:r w:rsidRPr="003B73DB">
              <w:rPr>
                <w:rFonts w:asciiTheme="minorHAnsi" w:eastAsia="Calibri" w:hAnsiTheme="minorHAnsi" w:cstheme="minorHAnsi"/>
                <w:b/>
                <w:iCs/>
                <w:sz w:val="18"/>
                <w:szCs w:val="18"/>
              </w:rPr>
              <w:t>Practice type</w:t>
            </w:r>
          </w:p>
        </w:tc>
        <w:tc>
          <w:tcPr>
            <w:tcW w:w="694" w:type="pct"/>
          </w:tcPr>
          <w:p w14:paraId="564E03A3"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09EE63C1" w14:textId="77777777" w:rsidR="003D785E" w:rsidRPr="003B73DB" w:rsidRDefault="003D785E" w:rsidP="00B70AAA">
            <w:pPr>
              <w:spacing w:line="276" w:lineRule="auto"/>
              <w:rPr>
                <w:rFonts w:asciiTheme="minorHAnsi" w:hAnsiTheme="minorHAnsi" w:cstheme="minorHAnsi"/>
                <w:sz w:val="18"/>
                <w:szCs w:val="18"/>
              </w:rPr>
            </w:pPr>
          </w:p>
        </w:tc>
        <w:tc>
          <w:tcPr>
            <w:tcW w:w="694" w:type="pct"/>
          </w:tcPr>
          <w:p w14:paraId="197586EF"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4CC62B8E"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6981D148" w14:textId="77777777" w:rsidR="003D785E" w:rsidRPr="003B73DB" w:rsidRDefault="003D785E" w:rsidP="00B70AAA">
            <w:pPr>
              <w:spacing w:line="276" w:lineRule="auto"/>
              <w:rPr>
                <w:rFonts w:asciiTheme="minorHAnsi" w:hAnsiTheme="minorHAnsi" w:cstheme="minorHAnsi"/>
                <w:sz w:val="18"/>
                <w:szCs w:val="18"/>
              </w:rPr>
            </w:pPr>
          </w:p>
        </w:tc>
        <w:tc>
          <w:tcPr>
            <w:tcW w:w="521" w:type="pct"/>
          </w:tcPr>
          <w:p w14:paraId="3446AA2C" w14:textId="77777777" w:rsidR="003D785E" w:rsidRPr="003B73DB" w:rsidRDefault="003D785E" w:rsidP="00B70AAA">
            <w:pPr>
              <w:spacing w:line="276" w:lineRule="auto"/>
              <w:rPr>
                <w:rFonts w:asciiTheme="minorHAnsi" w:hAnsiTheme="minorHAnsi" w:cstheme="minorHAnsi"/>
                <w:sz w:val="18"/>
                <w:szCs w:val="18"/>
              </w:rPr>
            </w:pPr>
          </w:p>
        </w:tc>
      </w:tr>
      <w:tr w:rsidR="00FA7D6A" w:rsidRPr="003B73DB" w14:paraId="72F48954" w14:textId="77777777" w:rsidTr="00B3571B">
        <w:trPr>
          <w:trHeight w:val="20"/>
        </w:trPr>
        <w:tc>
          <w:tcPr>
            <w:tcW w:w="1354" w:type="pct"/>
            <w:hideMark/>
          </w:tcPr>
          <w:p w14:paraId="5FF4A35A" w14:textId="77777777" w:rsidR="003D785E" w:rsidRPr="003B73DB" w:rsidRDefault="003D785E" w:rsidP="00B70AAA">
            <w:pPr>
              <w:spacing w:line="276" w:lineRule="auto"/>
              <w:rPr>
                <w:rFonts w:asciiTheme="minorHAnsi" w:eastAsia="Calibri" w:hAnsiTheme="minorHAnsi" w:cstheme="minorHAnsi"/>
                <w:bCs/>
                <w:iCs/>
                <w:sz w:val="18"/>
                <w:szCs w:val="18"/>
              </w:rPr>
            </w:pPr>
            <w:r w:rsidRPr="003B73DB">
              <w:rPr>
                <w:rFonts w:asciiTheme="minorHAnsi" w:eastAsia="Calibri" w:hAnsiTheme="minorHAnsi" w:cstheme="minorHAnsi"/>
                <w:bCs/>
                <w:iCs/>
                <w:sz w:val="18"/>
                <w:szCs w:val="18"/>
              </w:rPr>
              <w:t xml:space="preserve">Low </w:t>
            </w:r>
            <w:proofErr w:type="spellStart"/>
            <w:r w:rsidRPr="003B73DB">
              <w:rPr>
                <w:rFonts w:asciiTheme="minorHAnsi" w:eastAsia="Calibri" w:hAnsiTheme="minorHAnsi" w:cstheme="minorHAnsi"/>
                <w:bCs/>
                <w:iCs/>
                <w:sz w:val="18"/>
                <w:szCs w:val="18"/>
              </w:rPr>
              <w:t>PrEP</w:t>
            </w:r>
            <w:proofErr w:type="spellEnd"/>
            <w:r w:rsidRPr="003B73DB">
              <w:rPr>
                <w:rFonts w:asciiTheme="minorHAnsi" w:eastAsia="Calibri" w:hAnsiTheme="minorHAnsi" w:cstheme="minorHAnsi"/>
                <w:bCs/>
                <w:iCs/>
                <w:sz w:val="18"/>
                <w:szCs w:val="18"/>
              </w:rPr>
              <w:t xml:space="preserve"> caseload</w:t>
            </w:r>
          </w:p>
        </w:tc>
        <w:tc>
          <w:tcPr>
            <w:tcW w:w="694" w:type="pct"/>
          </w:tcPr>
          <w:p w14:paraId="472B8CB6" w14:textId="77777777" w:rsidR="003D785E" w:rsidRPr="003B73DB" w:rsidRDefault="003D785E" w:rsidP="00B70AAA">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0.6 (0.5–0.7)</w:t>
            </w:r>
          </w:p>
        </w:tc>
        <w:tc>
          <w:tcPr>
            <w:tcW w:w="521" w:type="pct"/>
          </w:tcPr>
          <w:p w14:paraId="6CC1F3DD" w14:textId="77777777" w:rsidR="003D785E" w:rsidRPr="003B73DB" w:rsidRDefault="003D785E" w:rsidP="00B70AAA">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&lt;.0001</w:t>
            </w:r>
          </w:p>
        </w:tc>
        <w:tc>
          <w:tcPr>
            <w:tcW w:w="694" w:type="pct"/>
          </w:tcPr>
          <w:p w14:paraId="67B545A4" w14:textId="77777777" w:rsidR="003D785E" w:rsidRPr="003B73DB" w:rsidRDefault="003D785E" w:rsidP="00B70AAA">
            <w:pPr>
              <w:spacing w:line="276" w:lineRule="auto"/>
              <w:rPr>
                <w:rFonts w:asciiTheme="minorHAnsi" w:hAnsiTheme="minorHAnsi" w:cstheme="minorHAnsi"/>
                <w:b/>
                <w:iCs/>
                <w:sz w:val="18"/>
                <w:szCs w:val="18"/>
              </w:rPr>
            </w:pPr>
            <w:r w:rsidRPr="003B73DB">
              <w:rPr>
                <w:rFonts w:asciiTheme="minorHAnsi" w:hAnsiTheme="minorHAnsi" w:cstheme="minorHAnsi"/>
                <w:sz w:val="18"/>
                <w:szCs w:val="18"/>
              </w:rPr>
              <w:t>0.6 (0.5–0.7)</w:t>
            </w:r>
          </w:p>
        </w:tc>
        <w:tc>
          <w:tcPr>
            <w:tcW w:w="521" w:type="pct"/>
          </w:tcPr>
          <w:p w14:paraId="303D9532" w14:textId="77777777" w:rsidR="003D785E" w:rsidRPr="003B73DB" w:rsidRDefault="003D785E" w:rsidP="00B70AAA">
            <w:pPr>
              <w:spacing w:line="276" w:lineRule="auto"/>
              <w:rPr>
                <w:rFonts w:asciiTheme="minorHAnsi" w:hAnsiTheme="minorHAnsi" w:cstheme="minorHAnsi"/>
                <w:b/>
                <w:i/>
                <w:iCs/>
                <w:sz w:val="18"/>
                <w:szCs w:val="18"/>
              </w:rPr>
            </w:pPr>
            <w:r w:rsidRPr="003B73DB">
              <w:rPr>
                <w:rFonts w:asciiTheme="minorHAnsi" w:hAnsiTheme="minorHAnsi" w:cstheme="minorHAnsi"/>
                <w:sz w:val="18"/>
                <w:szCs w:val="18"/>
              </w:rPr>
              <w:t>&lt;.0001</w:t>
            </w:r>
          </w:p>
        </w:tc>
        <w:tc>
          <w:tcPr>
            <w:tcW w:w="695" w:type="pct"/>
          </w:tcPr>
          <w:p w14:paraId="4591793A"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0.6 (0.5–0.7)</w:t>
            </w:r>
          </w:p>
        </w:tc>
        <w:tc>
          <w:tcPr>
            <w:tcW w:w="521" w:type="pct"/>
          </w:tcPr>
          <w:p w14:paraId="78E48CA5"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&lt;.0001</w:t>
            </w:r>
          </w:p>
        </w:tc>
      </w:tr>
      <w:tr w:rsidR="00FA7D6A" w:rsidRPr="003B73DB" w14:paraId="7EBD063C" w14:textId="77777777" w:rsidTr="00B3571B">
        <w:trPr>
          <w:trHeight w:val="20"/>
        </w:trPr>
        <w:tc>
          <w:tcPr>
            <w:tcW w:w="1354" w:type="pct"/>
            <w:hideMark/>
          </w:tcPr>
          <w:p w14:paraId="2A45513B" w14:textId="77777777" w:rsidR="003D785E" w:rsidRPr="003B73DB" w:rsidRDefault="003D785E" w:rsidP="00B70AAA">
            <w:pPr>
              <w:spacing w:line="276" w:lineRule="auto"/>
              <w:rPr>
                <w:rFonts w:asciiTheme="minorHAnsi" w:eastAsia="Calibri" w:hAnsiTheme="minorHAnsi" w:cstheme="minorHAnsi"/>
                <w:bCs/>
                <w:iCs/>
                <w:sz w:val="18"/>
                <w:szCs w:val="18"/>
              </w:rPr>
            </w:pPr>
            <w:r w:rsidRPr="003B73DB">
              <w:rPr>
                <w:rFonts w:asciiTheme="minorHAnsi" w:eastAsia="Calibri" w:hAnsiTheme="minorHAnsi" w:cstheme="minorHAnsi"/>
                <w:bCs/>
                <w:iCs/>
                <w:sz w:val="18"/>
                <w:szCs w:val="18"/>
              </w:rPr>
              <w:t xml:space="preserve">High </w:t>
            </w:r>
            <w:proofErr w:type="spellStart"/>
            <w:r w:rsidRPr="003B73DB">
              <w:rPr>
                <w:rFonts w:asciiTheme="minorHAnsi" w:eastAsia="Calibri" w:hAnsiTheme="minorHAnsi" w:cstheme="minorHAnsi"/>
                <w:bCs/>
                <w:iCs/>
                <w:sz w:val="18"/>
                <w:szCs w:val="18"/>
              </w:rPr>
              <w:t>PrEP</w:t>
            </w:r>
            <w:proofErr w:type="spellEnd"/>
            <w:r w:rsidRPr="003B73DB">
              <w:rPr>
                <w:rFonts w:asciiTheme="minorHAnsi" w:eastAsia="Calibri" w:hAnsiTheme="minorHAnsi" w:cstheme="minorHAnsi"/>
                <w:bCs/>
                <w:iCs/>
                <w:sz w:val="18"/>
                <w:szCs w:val="18"/>
              </w:rPr>
              <w:t xml:space="preserve"> caseload</w:t>
            </w:r>
          </w:p>
        </w:tc>
        <w:tc>
          <w:tcPr>
            <w:tcW w:w="694" w:type="pct"/>
          </w:tcPr>
          <w:p w14:paraId="404A05B2" w14:textId="77777777" w:rsidR="003D785E" w:rsidRPr="003B73DB" w:rsidRDefault="003D785E" w:rsidP="00B70AAA">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1.0</w:t>
            </w:r>
          </w:p>
        </w:tc>
        <w:tc>
          <w:tcPr>
            <w:tcW w:w="521" w:type="pct"/>
          </w:tcPr>
          <w:p w14:paraId="72C95F85" w14:textId="77777777" w:rsidR="003D785E" w:rsidRPr="003B73DB" w:rsidRDefault="003D785E" w:rsidP="00B70AAA">
            <w:pPr>
              <w:spacing w:line="276" w:lineRule="auto"/>
              <w:rPr>
                <w:rFonts w:asciiTheme="minorHAnsi" w:hAnsiTheme="minorHAnsi" w:cstheme="minorHAnsi"/>
                <w:b/>
                <w:bCs/>
                <w:i/>
                <w:iCs/>
                <w:sz w:val="18"/>
                <w:szCs w:val="18"/>
              </w:rPr>
            </w:pPr>
          </w:p>
        </w:tc>
        <w:tc>
          <w:tcPr>
            <w:tcW w:w="694" w:type="pct"/>
          </w:tcPr>
          <w:p w14:paraId="326253B3" w14:textId="77777777" w:rsidR="003D785E" w:rsidRPr="003B73DB" w:rsidRDefault="003D785E" w:rsidP="00B70AAA">
            <w:pPr>
              <w:spacing w:line="276" w:lineRule="auto"/>
              <w:rPr>
                <w:rFonts w:asciiTheme="minorHAnsi" w:hAnsiTheme="minorHAnsi" w:cstheme="minorHAnsi"/>
                <w:b/>
                <w:i/>
                <w:sz w:val="18"/>
                <w:szCs w:val="18"/>
              </w:rPr>
            </w:pPr>
            <w:r w:rsidRPr="003B73DB">
              <w:rPr>
                <w:rFonts w:asciiTheme="minorHAnsi" w:hAnsiTheme="minorHAnsi" w:cstheme="minorHAnsi"/>
                <w:sz w:val="18"/>
                <w:szCs w:val="18"/>
              </w:rPr>
              <w:t>1.0</w:t>
            </w:r>
          </w:p>
        </w:tc>
        <w:tc>
          <w:tcPr>
            <w:tcW w:w="521" w:type="pct"/>
          </w:tcPr>
          <w:p w14:paraId="0131C08A" w14:textId="77777777" w:rsidR="003D785E" w:rsidRPr="003B73DB" w:rsidRDefault="003D785E" w:rsidP="00B70AAA">
            <w:pPr>
              <w:spacing w:line="276" w:lineRule="auto"/>
              <w:rPr>
                <w:rFonts w:asciiTheme="minorHAnsi" w:hAnsiTheme="minorHAnsi" w:cstheme="minorHAnsi"/>
                <w:sz w:val="18"/>
                <w:szCs w:val="18"/>
              </w:rPr>
            </w:pPr>
          </w:p>
        </w:tc>
        <w:tc>
          <w:tcPr>
            <w:tcW w:w="695" w:type="pct"/>
          </w:tcPr>
          <w:p w14:paraId="6CB41EAF" w14:textId="77777777" w:rsidR="003D785E" w:rsidRPr="003B73DB" w:rsidRDefault="003D785E" w:rsidP="00B70AAA">
            <w:pPr>
              <w:spacing w:line="276" w:lineRule="auto"/>
              <w:rPr>
                <w:rFonts w:asciiTheme="minorHAnsi" w:hAnsiTheme="minorHAnsi" w:cstheme="minorHAnsi"/>
                <w:sz w:val="18"/>
                <w:szCs w:val="18"/>
              </w:rPr>
            </w:pPr>
            <w:r w:rsidRPr="003B73DB">
              <w:rPr>
                <w:rFonts w:asciiTheme="minorHAnsi" w:hAnsiTheme="minorHAnsi" w:cstheme="minorHAnsi"/>
                <w:sz w:val="18"/>
                <w:szCs w:val="18"/>
              </w:rPr>
              <w:t>1.0</w:t>
            </w:r>
          </w:p>
        </w:tc>
        <w:tc>
          <w:tcPr>
            <w:tcW w:w="521" w:type="pct"/>
          </w:tcPr>
          <w:p w14:paraId="550A1463" w14:textId="77777777" w:rsidR="003D785E" w:rsidRPr="003B73DB" w:rsidRDefault="003D785E" w:rsidP="00B70AAA">
            <w:pPr>
              <w:spacing w:line="276" w:lineRule="auto"/>
              <w:rPr>
                <w:rFonts w:asciiTheme="minorHAnsi" w:hAnsiTheme="minorHAnsi" w:cstheme="minorHAnsi"/>
                <w:sz w:val="18"/>
                <w:szCs w:val="18"/>
              </w:rPr>
            </w:pPr>
          </w:p>
        </w:tc>
      </w:tr>
    </w:tbl>
    <w:p w14:paraId="421FBFF0" w14:textId="77777777" w:rsidR="001A644F" w:rsidRPr="003B73DB" w:rsidRDefault="001A644F" w:rsidP="00B3571B">
      <w:pPr>
        <w:spacing w:after="0"/>
        <w:rPr>
          <w:sz w:val="20"/>
          <w:szCs w:val="20"/>
        </w:rPr>
      </w:pPr>
      <w:r w:rsidRPr="003B73DB">
        <w:rPr>
          <w:sz w:val="20"/>
          <w:szCs w:val="20"/>
        </w:rPr>
        <w:t xml:space="preserve">OR: Odds Ratio, </w:t>
      </w:r>
      <w:proofErr w:type="spellStart"/>
      <w:r w:rsidRPr="003B73DB">
        <w:rPr>
          <w:sz w:val="20"/>
          <w:szCs w:val="20"/>
        </w:rPr>
        <w:t>aOR</w:t>
      </w:r>
      <w:proofErr w:type="spellEnd"/>
      <w:r w:rsidRPr="003B73DB">
        <w:rPr>
          <w:sz w:val="20"/>
          <w:szCs w:val="20"/>
        </w:rPr>
        <w:t>: Adjusted Odds Ratio, CI: Confidence Interval, SES: Socioeconomic status, SEIFA: Socio-Economic Indexes for Areas</w:t>
      </w:r>
    </w:p>
    <w:p w14:paraId="5713414A" w14:textId="0E31B991" w:rsidR="001A644F" w:rsidRPr="003B73DB" w:rsidRDefault="001A644F" w:rsidP="001A644F">
      <w:pPr>
        <w:spacing w:after="0"/>
        <w:rPr>
          <w:sz w:val="20"/>
          <w:szCs w:val="20"/>
        </w:rPr>
      </w:pPr>
      <w:r w:rsidRPr="003B73DB">
        <w:rPr>
          <w:sz w:val="20"/>
          <w:szCs w:val="20"/>
        </w:rPr>
        <w:t xml:space="preserve">* The first multivariable models of non-continuous use (versus continuous) were adjusted for all factors from the univariable analyses, including age, sex, remoteness, socioeconomic status (SEIFA), concession card status, depression, anxiety, bipolar disorder, schizophrenia, opioid or alcohol use disorder, and </w:t>
      </w:r>
      <w:proofErr w:type="spellStart"/>
      <w:r w:rsidRPr="003B73DB">
        <w:rPr>
          <w:sz w:val="20"/>
          <w:szCs w:val="20"/>
        </w:rPr>
        <w:t>PrEP</w:t>
      </w:r>
      <w:proofErr w:type="spellEnd"/>
      <w:r w:rsidRPr="003B73DB">
        <w:rPr>
          <w:sz w:val="20"/>
          <w:szCs w:val="20"/>
        </w:rPr>
        <w:t xml:space="preserve"> caseload of the practice.</w:t>
      </w:r>
    </w:p>
    <w:p w14:paraId="18BC8B54" w14:textId="7B44DED6" w:rsidR="001A644F" w:rsidRPr="003B73DB" w:rsidRDefault="001A644F" w:rsidP="001A644F">
      <w:pPr>
        <w:spacing w:after="0"/>
        <w:rPr>
          <w:sz w:val="20"/>
          <w:szCs w:val="20"/>
        </w:rPr>
      </w:pPr>
      <w:r w:rsidRPr="003B73DB">
        <w:rPr>
          <w:rFonts w:cstheme="minorHAnsi"/>
          <w:sz w:val="20"/>
          <w:szCs w:val="20"/>
        </w:rPr>
        <w:t>†</w:t>
      </w:r>
      <w:r w:rsidRPr="003B73DB">
        <w:rPr>
          <w:sz w:val="20"/>
          <w:szCs w:val="20"/>
        </w:rPr>
        <w:t xml:space="preserve">The final multivariable analyses of </w:t>
      </w:r>
      <w:r w:rsidR="00C65531" w:rsidRPr="003B73DB">
        <w:rPr>
          <w:sz w:val="20"/>
          <w:szCs w:val="20"/>
        </w:rPr>
        <w:t xml:space="preserve">non-continuous use (versus continuous) </w:t>
      </w:r>
      <w:r w:rsidRPr="003B73DB">
        <w:rPr>
          <w:sz w:val="20"/>
          <w:szCs w:val="20"/>
        </w:rPr>
        <w:t xml:space="preserve">were adjusted for </w:t>
      </w:r>
      <w:r w:rsidR="00C96C82" w:rsidRPr="003B73DB">
        <w:rPr>
          <w:sz w:val="20"/>
          <w:szCs w:val="20"/>
        </w:rPr>
        <w:t>concession status</w:t>
      </w:r>
      <w:r w:rsidRPr="003B73DB">
        <w:rPr>
          <w:sz w:val="20"/>
          <w:szCs w:val="20"/>
        </w:rPr>
        <w:t>, anxiety</w:t>
      </w:r>
      <w:r w:rsidR="00B3571B" w:rsidRPr="003B73DB">
        <w:rPr>
          <w:sz w:val="20"/>
          <w:szCs w:val="20"/>
        </w:rPr>
        <w:t>,</w:t>
      </w:r>
      <w:r w:rsidRPr="003B73DB">
        <w:rPr>
          <w:sz w:val="20"/>
          <w:szCs w:val="20"/>
        </w:rPr>
        <w:t xml:space="preserve"> and </w:t>
      </w:r>
      <w:proofErr w:type="spellStart"/>
      <w:r w:rsidRPr="003B73DB">
        <w:rPr>
          <w:sz w:val="20"/>
          <w:szCs w:val="20"/>
        </w:rPr>
        <w:t>PrEP</w:t>
      </w:r>
      <w:proofErr w:type="spellEnd"/>
      <w:r w:rsidRPr="003B73DB">
        <w:rPr>
          <w:sz w:val="20"/>
          <w:szCs w:val="20"/>
        </w:rPr>
        <w:t xml:space="preserve"> practice caseload</w:t>
      </w:r>
      <w:r w:rsidR="00B3571B" w:rsidRPr="003B73DB">
        <w:rPr>
          <w:sz w:val="20"/>
          <w:szCs w:val="20"/>
        </w:rPr>
        <w:t>.</w:t>
      </w:r>
      <w:r w:rsidRPr="003B73DB">
        <w:rPr>
          <w:sz w:val="20"/>
          <w:szCs w:val="20"/>
        </w:rPr>
        <w:t xml:space="preserve"> </w:t>
      </w:r>
    </w:p>
    <w:p w14:paraId="66710633" w14:textId="2F653337" w:rsidR="00F72F5A" w:rsidRPr="003B73DB" w:rsidRDefault="00F72F5A" w:rsidP="00CE3A92">
      <w:pPr>
        <w:pStyle w:val="Heading1"/>
      </w:pPr>
      <w:r w:rsidRPr="003B73DB">
        <w:t>Discussion</w:t>
      </w:r>
      <w:r w:rsidR="00A0334C" w:rsidRPr="003B73DB">
        <w:t xml:space="preserve"> </w:t>
      </w:r>
      <w:r w:rsidR="00FF1F23" w:rsidRPr="003B73DB">
        <w:t>regarding</w:t>
      </w:r>
      <w:r w:rsidR="00A0334C" w:rsidRPr="003B73DB">
        <w:t xml:space="preserve"> </w:t>
      </w:r>
      <w:r w:rsidR="00FF1F23" w:rsidRPr="003B73DB">
        <w:t>stopping therapy and non-continuous use</w:t>
      </w:r>
    </w:p>
    <w:p w14:paraId="2A34F718" w14:textId="724FF4F7" w:rsidR="00F72F5A" w:rsidRPr="003B73DB" w:rsidRDefault="00F72F5A" w:rsidP="00030C3D">
      <w:pPr>
        <w:shd w:val="clear" w:color="auto" w:fill="FFFFFF" w:themeFill="background1"/>
        <w:spacing w:before="120" w:after="120"/>
        <w:rPr>
          <w:rFonts w:cstheme="minorHAnsi"/>
        </w:rPr>
      </w:pPr>
      <w:r w:rsidRPr="003B73DB">
        <w:rPr>
          <w:rFonts w:cstheme="minorHAnsi"/>
        </w:rPr>
        <w:t xml:space="preserve">Patients who </w:t>
      </w:r>
      <w:r w:rsidR="00977AF4" w:rsidRPr="003B73DB">
        <w:rPr>
          <w:rFonts w:cstheme="minorHAnsi"/>
        </w:rPr>
        <w:t>stopped</w:t>
      </w:r>
      <w:r w:rsidRPr="003B73DB">
        <w:rPr>
          <w:rFonts w:cstheme="minorHAnsi"/>
        </w:rPr>
        <w:t xml:space="preserve"> </w:t>
      </w:r>
      <w:proofErr w:type="spellStart"/>
      <w:r w:rsidRPr="003B73DB">
        <w:rPr>
          <w:rFonts w:cstheme="minorHAnsi"/>
        </w:rPr>
        <w:t>PrEP</w:t>
      </w:r>
      <w:proofErr w:type="spellEnd"/>
      <w:r w:rsidRPr="003B73DB">
        <w:rPr>
          <w:rFonts w:cstheme="minorHAnsi"/>
        </w:rPr>
        <w:t xml:space="preserve"> were more likely to attend a low </w:t>
      </w:r>
      <w:proofErr w:type="spellStart"/>
      <w:r w:rsidRPr="003B73DB">
        <w:rPr>
          <w:rFonts w:cstheme="minorHAnsi"/>
        </w:rPr>
        <w:t>PrEP</w:t>
      </w:r>
      <w:proofErr w:type="spellEnd"/>
      <w:r w:rsidRPr="003B73DB">
        <w:rPr>
          <w:rFonts w:cstheme="minorHAnsi"/>
        </w:rPr>
        <w:t xml:space="preserve"> caseload practice than a high caseload practice. This finding aligns with a recent study using PBS data that found the discontinuation of </w:t>
      </w:r>
      <w:proofErr w:type="spellStart"/>
      <w:r w:rsidRPr="003B73DB">
        <w:rPr>
          <w:rFonts w:cstheme="minorHAnsi"/>
        </w:rPr>
        <w:t>PrEP</w:t>
      </w:r>
      <w:proofErr w:type="spellEnd"/>
      <w:r w:rsidRPr="003B73DB">
        <w:rPr>
          <w:rFonts w:cstheme="minorHAnsi"/>
        </w:rPr>
        <w:t xml:space="preserve"> was associated with low </w:t>
      </w:r>
      <w:proofErr w:type="spellStart"/>
      <w:r w:rsidRPr="003B73DB">
        <w:rPr>
          <w:rFonts w:cstheme="minorHAnsi"/>
        </w:rPr>
        <w:t>PrEP</w:t>
      </w:r>
      <w:proofErr w:type="spellEnd"/>
      <w:r w:rsidRPr="003B73DB">
        <w:rPr>
          <w:rFonts w:cstheme="minorHAnsi"/>
        </w:rPr>
        <w:t xml:space="preserve"> caseload of the patients’ prescriber</w:t>
      </w:r>
      <w:r w:rsidR="00917E84" w:rsidRPr="003B73DB">
        <w:rPr>
          <w:rFonts w:cstheme="minorHAnsi"/>
        </w:rPr>
        <w:t>.</w:t>
      </w:r>
      <w:r w:rsidR="009C6980" w:rsidRPr="003B73DB">
        <w:rPr>
          <w:rFonts w:cstheme="minorHAnsi"/>
        </w:rPr>
        <w:fldChar w:fldCharType="begin"/>
      </w:r>
      <w:r w:rsidR="009C6980" w:rsidRPr="003B73DB">
        <w:rPr>
          <w:rFonts w:cstheme="minorHAnsi"/>
        </w:rPr>
        <w:instrText xml:space="preserve"> ADDIN EN.CITE &lt;EndNote&gt;&lt;Cite&gt;&lt;Author&gt;Medland&lt;/Author&gt;&lt;Year&gt;2020&lt;/Year&gt;&lt;RecNum&gt;154&lt;/RecNum&gt;&lt;DisplayText&gt;&lt;style face="superscript"&gt;6&lt;/style&gt;&lt;/DisplayText&gt;&lt;record&gt;&lt;rec-number&gt;154&lt;/rec-number&gt;&lt;foreign-keys&gt;&lt;key app="EN" db-id="svrtft9r12pt9qeewaxvzdamxa9zswadspz9" timestamp="1628513513"&gt;154&lt;/key&gt;&lt;/foreign-keys&gt;&lt;ref-type name="Journal Article"&gt;17&lt;/ref-type&gt;&lt;contributors&gt;&lt;authors&gt;&lt;author&gt;Medland, N. Guy, R. Bavinton B, Keen P&lt;/author&gt;&lt;/authors&gt;&lt;/contributors&gt;&lt;titles&gt;&lt;title&gt;Large differences in discontinuation of PBS-subsidised PrEP in Australia: evaluation using national prescription data: from Abstracts of the Joint Australasian HIV&amp;amp;AIDS and Sexual Health Conferences held 16-20 November 2020 (virtual)&lt;/title&gt;&lt;secondary-title&gt;Sex Health&lt;/secondary-title&gt;&lt;/titles&gt;&lt;periodical&gt;&lt;full-title&gt;Sex Health&lt;/full-title&gt;&lt;/periodical&gt;&lt;pages&gt;iii-xxix&lt;/pages&gt;&lt;volume&gt;17&lt;/volume&gt;&lt;number&gt;5&lt;/number&gt;&lt;edition&gt;2021/01/27&lt;/edition&gt;&lt;dates&gt;&lt;year&gt;2020&lt;/year&gt;&lt;pub-dates&gt;&lt;date&gt;Nov&lt;/date&gt;&lt;/pub-dates&gt;&lt;/dates&gt;&lt;isbn&gt;1449-8987 (Electronic)&amp;#xD;1448-5028 (Linking)&lt;/isbn&gt;&lt;accession-num&gt;33497598&lt;/accession-num&gt;&lt;urls&gt;&lt;related-urls&gt;&lt;url&gt;https://www.ncbi.nlm.nih.gov/pubmed/33497598&lt;/url&gt;&lt;/related-urls&gt;&lt;/urls&gt;&lt;electronic-resource-num&gt;10.1071/SHv17n5abs&lt;/electronic-resource-num&gt;&lt;/record&gt;&lt;/Cite&gt;&lt;/EndNote&gt;</w:instrText>
      </w:r>
      <w:r w:rsidR="009C6980" w:rsidRPr="003B73DB">
        <w:rPr>
          <w:rFonts w:cstheme="minorHAnsi"/>
        </w:rPr>
        <w:fldChar w:fldCharType="separate"/>
      </w:r>
      <w:r w:rsidR="009C6980" w:rsidRPr="003B73DB">
        <w:rPr>
          <w:rFonts w:cstheme="minorHAnsi"/>
          <w:noProof/>
          <w:vertAlign w:val="superscript"/>
        </w:rPr>
        <w:t>6</w:t>
      </w:r>
      <w:r w:rsidR="009C6980" w:rsidRPr="003B73DB">
        <w:rPr>
          <w:rFonts w:cstheme="minorHAnsi"/>
        </w:rPr>
        <w:fldChar w:fldCharType="end"/>
      </w:r>
      <w:r w:rsidRPr="003B73DB">
        <w:rPr>
          <w:rFonts w:cstheme="minorHAnsi"/>
        </w:rPr>
        <w:t xml:space="preserve"> High </w:t>
      </w:r>
      <w:proofErr w:type="spellStart"/>
      <w:r w:rsidRPr="003B73DB">
        <w:rPr>
          <w:rFonts w:cstheme="minorHAnsi"/>
        </w:rPr>
        <w:t>PrEP</w:t>
      </w:r>
      <w:proofErr w:type="spellEnd"/>
      <w:r w:rsidRPr="003B73DB">
        <w:rPr>
          <w:rFonts w:cstheme="minorHAnsi"/>
        </w:rPr>
        <w:t xml:space="preserve"> caseload</w:t>
      </w:r>
      <w:r w:rsidRPr="003B73DB">
        <w:rPr>
          <w:rFonts w:cstheme="minorHAnsi"/>
          <w:sz w:val="32"/>
          <w:szCs w:val="32"/>
        </w:rPr>
        <w:t xml:space="preserve"> </w:t>
      </w:r>
      <w:r w:rsidRPr="003B73DB">
        <w:rPr>
          <w:rFonts w:cstheme="minorHAnsi"/>
        </w:rPr>
        <w:t xml:space="preserve">practices likely include HIV-specialist GPs who are specially trained in prescribing </w:t>
      </w:r>
      <w:proofErr w:type="spellStart"/>
      <w:r w:rsidRPr="003B73DB">
        <w:rPr>
          <w:rFonts w:cstheme="minorHAnsi"/>
        </w:rPr>
        <w:t>PrEP.</w:t>
      </w:r>
      <w:proofErr w:type="spellEnd"/>
      <w:r w:rsidRPr="003B73DB">
        <w:rPr>
          <w:rFonts w:cstheme="minorHAnsi"/>
        </w:rPr>
        <w:t xml:space="preserve"> This finding could highlight a need for better education for non-HIV specialist GPs and low caseload practices, to help to address this disparity. </w:t>
      </w:r>
      <w:bookmarkStart w:id="33" w:name="_Hlk41386227"/>
      <w:r w:rsidR="00AC4FF3" w:rsidRPr="003B73DB">
        <w:rPr>
          <w:rFonts w:cstheme="minorHAnsi"/>
        </w:rPr>
        <w:t xml:space="preserve">That patients with depression or anxiety had higher odds of stopping </w:t>
      </w:r>
      <w:proofErr w:type="spellStart"/>
      <w:r w:rsidR="00AC4FF3" w:rsidRPr="003B73DB">
        <w:rPr>
          <w:rFonts w:cstheme="minorHAnsi"/>
        </w:rPr>
        <w:t>PrEP</w:t>
      </w:r>
      <w:proofErr w:type="spellEnd"/>
      <w:r w:rsidR="00AC4FF3" w:rsidRPr="003B73DB">
        <w:rPr>
          <w:rFonts w:cstheme="minorHAnsi"/>
        </w:rPr>
        <w:t xml:space="preserve"> use is consistent with prior studies that have found an association between mental health disorders and difficulties with </w:t>
      </w:r>
      <w:r w:rsidR="00AC4FF3" w:rsidRPr="003B73DB">
        <w:rPr>
          <w:rFonts w:eastAsia="Times New Roman" w:cstheme="minorHAnsi"/>
        </w:rPr>
        <w:t>continuing</w:t>
      </w:r>
      <w:r w:rsidR="00AC4FF3" w:rsidRPr="003B73DB">
        <w:rPr>
          <w:rFonts w:cstheme="minorHAnsi"/>
        </w:rPr>
        <w:t xml:space="preserve"> with PrEP.</w:t>
      </w:r>
      <w:r w:rsidR="009C6980" w:rsidRPr="003B73DB">
        <w:rPr>
          <w:rFonts w:cstheme="minorHAnsi"/>
        </w:rPr>
        <w:fldChar w:fldCharType="begin">
          <w:fldData xml:space="preserve">PEVuZE5vdGU+PENpdGU+PEF1dGhvcj5LcmFrb3dlcjwvQXV0aG9yPjxZZWFyPjIwMTk8L1llYXI+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</w:fldData>
        </w:fldChar>
      </w:r>
      <w:r w:rsidR="009C6980" w:rsidRPr="003B73DB">
        <w:rPr>
          <w:rFonts w:cstheme="minorHAnsi"/>
        </w:rPr>
        <w:instrText xml:space="preserve"> ADDIN EN.CITE </w:instrText>
      </w:r>
      <w:r w:rsidR="009C6980" w:rsidRPr="003B73DB">
        <w:rPr>
          <w:rFonts w:cstheme="minorHAnsi"/>
        </w:rPr>
        <w:fldChar w:fldCharType="begin">
          <w:fldData xml:space="preserve">PEVuZE5vdGU+PENpdGU+PEF1dGhvcj5LcmFrb3dlcjwvQXV0aG9yPjxZZWFyPjIwMTk8L1llYXI+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</w:fldData>
        </w:fldChar>
      </w:r>
      <w:r w:rsidR="009C6980" w:rsidRPr="003B73DB">
        <w:rPr>
          <w:rFonts w:cstheme="minorHAnsi"/>
        </w:rPr>
        <w:instrText xml:space="preserve"> ADDIN EN.CITE.DATA </w:instrText>
      </w:r>
      <w:r w:rsidR="009C6980" w:rsidRPr="003B73DB">
        <w:rPr>
          <w:rFonts w:cstheme="minorHAnsi"/>
        </w:rPr>
      </w:r>
      <w:r w:rsidR="009C6980" w:rsidRPr="003B73DB">
        <w:rPr>
          <w:rFonts w:cstheme="minorHAnsi"/>
        </w:rPr>
        <w:fldChar w:fldCharType="end"/>
      </w:r>
      <w:r w:rsidR="009C6980" w:rsidRPr="003B73DB">
        <w:rPr>
          <w:rFonts w:cstheme="minorHAnsi"/>
        </w:rPr>
      </w:r>
      <w:r w:rsidR="009C6980" w:rsidRPr="003B73DB">
        <w:rPr>
          <w:rFonts w:cstheme="minorHAnsi"/>
        </w:rPr>
        <w:fldChar w:fldCharType="separate"/>
      </w:r>
      <w:r w:rsidR="009C6980" w:rsidRPr="003B73DB">
        <w:rPr>
          <w:rFonts w:cstheme="minorHAnsi"/>
          <w:noProof/>
          <w:vertAlign w:val="superscript"/>
        </w:rPr>
        <w:t>7</w:t>
      </w:r>
      <w:r w:rsidR="009C6980" w:rsidRPr="003B73DB">
        <w:rPr>
          <w:rFonts w:cstheme="minorHAnsi"/>
        </w:rPr>
        <w:fldChar w:fldCharType="end"/>
      </w:r>
    </w:p>
    <w:p w14:paraId="4CF80F36" w14:textId="1FE59DAA" w:rsidR="00F72F5A" w:rsidRPr="003B73DB" w:rsidRDefault="00F72F5A" w:rsidP="00030C3D">
      <w:pPr>
        <w:shd w:val="clear" w:color="auto" w:fill="FFFFFF" w:themeFill="background1"/>
        <w:spacing w:before="120" w:after="120"/>
        <w:rPr>
          <w:rFonts w:cstheme="minorHAnsi"/>
        </w:rPr>
      </w:pPr>
      <w:bookmarkStart w:id="34" w:name="_Hlk79002811"/>
      <w:r w:rsidRPr="003B73DB">
        <w:rPr>
          <w:rFonts w:cstheme="minorHAnsi"/>
        </w:rPr>
        <w:t xml:space="preserve">Non-continuous </w:t>
      </w:r>
      <w:proofErr w:type="spellStart"/>
      <w:r w:rsidRPr="003B73DB">
        <w:rPr>
          <w:rFonts w:cstheme="minorHAnsi"/>
        </w:rPr>
        <w:t>PrEP</w:t>
      </w:r>
      <w:proofErr w:type="spellEnd"/>
      <w:r w:rsidRPr="003B73DB">
        <w:rPr>
          <w:rFonts w:cstheme="minorHAnsi"/>
        </w:rPr>
        <w:t xml:space="preserve"> use may indicate on-demand </w:t>
      </w:r>
      <w:bookmarkEnd w:id="34"/>
      <w:r w:rsidRPr="003B73DB">
        <w:rPr>
          <w:rFonts w:cstheme="minorHAnsi"/>
        </w:rPr>
        <w:t xml:space="preserve">dosing/ intermittent use or non-adherence to daily dosing, and our data do not enable us to distinguish between these patient groups. Based on the available information on ‘directions for use’, it appears that </w:t>
      </w:r>
      <w:r w:rsidR="00954954" w:rsidRPr="003B73DB">
        <w:rPr>
          <w:rFonts w:cstheme="minorHAnsi"/>
        </w:rPr>
        <w:t>5%</w:t>
      </w:r>
      <w:r w:rsidRPr="003B73DB">
        <w:rPr>
          <w:rFonts w:cstheme="minorHAnsi"/>
        </w:rPr>
        <w:t xml:space="preserve"> of the patients who initiated </w:t>
      </w:r>
      <w:proofErr w:type="spellStart"/>
      <w:r w:rsidRPr="003B73DB">
        <w:rPr>
          <w:rFonts w:cstheme="minorHAnsi"/>
        </w:rPr>
        <w:t>PrEP</w:t>
      </w:r>
      <w:proofErr w:type="spellEnd"/>
      <w:r w:rsidRPr="003B73DB">
        <w:rPr>
          <w:rFonts w:cstheme="minorHAnsi"/>
        </w:rPr>
        <w:t xml:space="preserve"> were prescribed on-demand dosing</w:t>
      </w:r>
      <w:r w:rsidR="008B3016" w:rsidRPr="003B73DB">
        <w:rPr>
          <w:rFonts w:cstheme="minorHAnsi"/>
        </w:rPr>
        <w:t xml:space="preserve">, compared to </w:t>
      </w:r>
      <w:r w:rsidR="009F4559" w:rsidRPr="003B73DB">
        <w:rPr>
          <w:rFonts w:cstheme="minorHAnsi"/>
        </w:rPr>
        <w:t xml:space="preserve">&lt; 0.5% </w:t>
      </w:r>
      <w:r w:rsidR="00827966" w:rsidRPr="003B73DB">
        <w:rPr>
          <w:rFonts w:cstheme="minorHAnsi"/>
        </w:rPr>
        <w:t xml:space="preserve">in the previous </w:t>
      </w:r>
      <w:proofErr w:type="spellStart"/>
      <w:r w:rsidR="00827966" w:rsidRPr="003B73DB">
        <w:rPr>
          <w:rFonts w:cstheme="minorHAnsi"/>
        </w:rPr>
        <w:t>MedicineInsight</w:t>
      </w:r>
      <w:proofErr w:type="spellEnd"/>
      <w:r w:rsidR="00827966" w:rsidRPr="003B73DB">
        <w:rPr>
          <w:rFonts w:cstheme="minorHAnsi"/>
        </w:rPr>
        <w:t xml:space="preserve"> </w:t>
      </w:r>
      <w:proofErr w:type="spellStart"/>
      <w:r w:rsidR="00827966" w:rsidRPr="003B73DB">
        <w:rPr>
          <w:rFonts w:cstheme="minorHAnsi"/>
        </w:rPr>
        <w:t>PrEP</w:t>
      </w:r>
      <w:proofErr w:type="spellEnd"/>
      <w:r w:rsidR="00827966" w:rsidRPr="003B73DB">
        <w:rPr>
          <w:rFonts w:cstheme="minorHAnsi"/>
        </w:rPr>
        <w:t xml:space="preserve"> report. </w:t>
      </w:r>
      <w:r w:rsidRPr="003B73DB">
        <w:rPr>
          <w:rFonts w:cstheme="minorHAnsi"/>
        </w:rPr>
        <w:t xml:space="preserve">Since 2020, the on-demand regimen has been recommended as </w:t>
      </w:r>
      <w:r w:rsidRPr="003B73DB">
        <w:rPr>
          <w:rFonts w:cstheme="minorHAnsi"/>
        </w:rPr>
        <w:lastRenderedPageBreak/>
        <w:t>an alternative option for MSM, particularly those who have sex less than twice a week and can plan ahead for sex at least 2 hours in advance</w:t>
      </w:r>
      <w:r w:rsidR="00643DA2" w:rsidRPr="003B73DB">
        <w:rPr>
          <w:rFonts w:cstheme="minorHAnsi"/>
        </w:rPr>
        <w:t>.</w:t>
      </w:r>
      <w:r w:rsidR="009C6980" w:rsidRPr="003B73DB">
        <w:rPr>
          <w:rFonts w:cstheme="minorHAnsi"/>
        </w:rPr>
        <w:fldChar w:fldCharType="begin"/>
      </w:r>
      <w:r w:rsidR="009C6980" w:rsidRPr="003B73DB">
        <w:rPr>
          <w:rFonts w:cstheme="minorHAnsi"/>
        </w:rPr>
        <w:instrText xml:space="preserve"> ADDIN EN.CITE &lt;EndNote&gt;&lt;Cite&gt;&lt;Author&gt;The Australasian Society of HIV&lt;/Author&gt;&lt;Year&gt;2020&lt;/Year&gt;&lt;RecNum&gt;139&lt;/RecNum&gt;&lt;DisplayText&gt;&lt;style face="superscript"&gt;1&lt;/style&gt;&lt;/DisplayText&gt;&lt;record&gt;&lt;rec-number&gt;139&lt;/rec-number&gt;&lt;foreign-keys&gt;&lt;key app="EN" db-id="svrtft9r12pt9qeewaxvzdamxa9zswadspz9" timestamp="1626180985"&gt;139&lt;/key&gt;&lt;/foreign-keys&gt;&lt;ref-type name="Report"&gt;27&lt;/ref-type&gt;&lt;contributors&gt;&lt;authors&gt;&lt;author&gt;The Australasian Society of HIV Viral Hepatitis and Sexual Health Medicine (ASHM),&lt;/author&gt;&lt;/authors&gt;&lt;/contributors&gt;&lt;titles&gt;&lt;title&gt;PrEP Guidelines Update. Prevent HIV by Prescribing PrEP.&lt;/title&gt;&lt;/titles&gt;&lt;dates&gt;&lt;year&gt;2020&lt;/year&gt;&lt;pub-dates&gt;&lt;date&gt;2019&lt;/date&gt;&lt;/pub-dates&gt;&lt;/dates&gt;&lt;pub-location&gt;Sydney&lt;/pub-location&gt;&lt;publisher&gt;ASHM&lt;/publisher&gt;&lt;urls&gt;&lt;related-urls&gt;&lt;url&gt;https://ashm.org.au/resources/hiv-resources-list/prep-guidelines-2019/&lt;/url&gt;&lt;/related-urls&gt;&lt;/urls&gt;&lt;access-date&gt;13 July 2021&lt;/access-date&gt;&lt;/record&gt;&lt;/Cite&gt;&lt;/EndNote&gt;</w:instrText>
      </w:r>
      <w:r w:rsidR="009C6980" w:rsidRPr="003B73DB">
        <w:rPr>
          <w:rFonts w:cstheme="minorHAnsi"/>
        </w:rPr>
        <w:fldChar w:fldCharType="separate"/>
      </w:r>
      <w:r w:rsidR="009C6980" w:rsidRPr="003B73DB">
        <w:rPr>
          <w:rFonts w:cstheme="minorHAnsi"/>
          <w:noProof/>
          <w:vertAlign w:val="superscript"/>
        </w:rPr>
        <w:t>1</w:t>
      </w:r>
      <w:r w:rsidR="009C6980" w:rsidRPr="003B73DB">
        <w:rPr>
          <w:rFonts w:cstheme="minorHAnsi"/>
        </w:rPr>
        <w:fldChar w:fldCharType="end"/>
      </w:r>
      <w:r w:rsidRPr="003B73DB">
        <w:rPr>
          <w:rFonts w:cstheme="minorHAnsi"/>
        </w:rPr>
        <w:t xml:space="preserve"> The on-demand dosing strategy has the potential to reduce the cost of drugs, pill burden and toxicity and to improve continuation among those who find daily pill-taking challenging.</w:t>
      </w:r>
      <w:r w:rsidR="009C6980" w:rsidRPr="003B73DB">
        <w:rPr>
          <w:rFonts w:cstheme="minorHAnsi"/>
        </w:rPr>
        <w:fldChar w:fldCharType="begin"/>
      </w:r>
      <w:r w:rsidR="009C6980" w:rsidRPr="003B73DB">
        <w:rPr>
          <w:rFonts w:cstheme="minorHAnsi"/>
        </w:rPr>
        <w:instrText xml:space="preserve"> ADDIN EN.CITE &lt;EndNote&gt;&lt;Cite&gt;&lt;Author&gt;(WHO)&lt;/Author&gt;&lt;Year&gt;2019&lt;/Year&gt;&lt;RecNum&gt;138&lt;/RecNum&gt;&lt;DisplayText&gt;&lt;style face="superscript"&gt;3&lt;/style&gt;&lt;/DisplayText&gt;&lt;record&gt;&lt;rec-number&gt;138&lt;/rec-number&gt;&lt;foreign-keys&gt;&lt;key app="EN" db-id="svrtft9r12pt9qeewaxvzdamxa9zswadspz9" timestamp="1626180819"&gt;138&lt;/key&gt;&lt;/foreign-keys&gt;&lt;ref-type name="Report"&gt;27&lt;/ref-type&gt;&lt;contributors&gt;&lt;authors&gt;&lt;author&gt;World Health Organization (WHO)&lt;/author&gt;&lt;/authors&gt;&lt;/contributors&gt;&lt;titles&gt;&lt;title&gt;What&amp;apos;s the 2+1+1? Event-driven oral pre-exposure prophylaxis to prevent HIV for men who have sex with men: update to WHO’s recommendation on oral PrEP&lt;/title&gt;&lt;/titles&gt;&lt;dates&gt;&lt;year&gt;2019&lt;/year&gt;&lt;/dates&gt;&lt;pub-location&gt;Geneva&lt;/pub-location&gt;&lt;publisher&gt;WHO&lt;/publisher&gt;&lt;urls&gt;&lt;related-urls&gt;&lt;url&gt;https://apps.who.int/iris/bitstream/handle/10665/325955/WHO-CDS-HIV-19.8-eng.pdf?ua=1&lt;/url&gt;&lt;/related-urls&gt;&lt;/urls&gt;&lt;access-date&gt;13 July 2021&lt;/access-date&gt;&lt;/record&gt;&lt;/Cite&gt;&lt;/EndNote&gt;</w:instrText>
      </w:r>
      <w:r w:rsidR="009C6980" w:rsidRPr="003B73DB">
        <w:rPr>
          <w:rFonts w:cstheme="minorHAnsi"/>
        </w:rPr>
        <w:fldChar w:fldCharType="separate"/>
      </w:r>
      <w:r w:rsidR="009C6980" w:rsidRPr="003B73DB">
        <w:rPr>
          <w:rFonts w:cstheme="minorHAnsi"/>
          <w:noProof/>
          <w:vertAlign w:val="superscript"/>
        </w:rPr>
        <w:t>3</w:t>
      </w:r>
      <w:r w:rsidR="009C6980" w:rsidRPr="003B73DB">
        <w:rPr>
          <w:rFonts w:cstheme="minorHAnsi"/>
        </w:rPr>
        <w:fldChar w:fldCharType="end"/>
      </w:r>
      <w:r w:rsidR="00295C51" w:rsidRPr="003B73DB">
        <w:rPr>
          <w:rFonts w:cstheme="minorHAnsi"/>
        </w:rPr>
        <w:t xml:space="preserve"> </w:t>
      </w:r>
    </w:p>
    <w:bookmarkEnd w:id="33"/>
    <w:p w14:paraId="636C6CFF" w14:textId="0B42AAF9" w:rsidR="00F72F5A" w:rsidRPr="003B73DB" w:rsidRDefault="00F72F5A" w:rsidP="00030C3D">
      <w:pPr>
        <w:shd w:val="clear" w:color="auto" w:fill="FFFFFF" w:themeFill="background1"/>
        <w:spacing w:before="120" w:after="120"/>
        <w:rPr>
          <w:rFonts w:cstheme="minorHAnsi"/>
        </w:rPr>
      </w:pPr>
      <w:r w:rsidRPr="003B73DB">
        <w:rPr>
          <w:rFonts w:cstheme="minorHAnsi"/>
        </w:rPr>
        <w:t xml:space="preserve">Unlike discontinuation of </w:t>
      </w:r>
      <w:proofErr w:type="spellStart"/>
      <w:r w:rsidRPr="003B73DB">
        <w:rPr>
          <w:rFonts w:cstheme="minorHAnsi"/>
        </w:rPr>
        <w:t>PrEP</w:t>
      </w:r>
      <w:proofErr w:type="spellEnd"/>
      <w:r w:rsidRPr="003B73DB">
        <w:rPr>
          <w:rFonts w:cstheme="minorHAnsi"/>
        </w:rPr>
        <w:t xml:space="preserve">, non-continuous </w:t>
      </w:r>
      <w:proofErr w:type="spellStart"/>
      <w:r w:rsidRPr="003B73DB">
        <w:rPr>
          <w:rFonts w:cstheme="minorHAnsi"/>
        </w:rPr>
        <w:t>PrEP</w:t>
      </w:r>
      <w:proofErr w:type="spellEnd"/>
      <w:r w:rsidRPr="003B73DB">
        <w:rPr>
          <w:rFonts w:cstheme="minorHAnsi"/>
        </w:rPr>
        <w:t xml:space="preserve"> use was </w:t>
      </w:r>
      <w:r w:rsidR="008458CF" w:rsidRPr="003B73DB">
        <w:rPr>
          <w:rFonts w:cstheme="minorHAnsi"/>
        </w:rPr>
        <w:t xml:space="preserve">more common among patients </w:t>
      </w:r>
      <w:r w:rsidRPr="003B73DB">
        <w:rPr>
          <w:rFonts w:cstheme="minorHAnsi"/>
        </w:rPr>
        <w:t xml:space="preserve">attending a </w:t>
      </w:r>
      <w:r w:rsidR="008458CF" w:rsidRPr="003B73DB">
        <w:rPr>
          <w:rFonts w:cstheme="minorHAnsi"/>
        </w:rPr>
        <w:t>high</w:t>
      </w:r>
      <w:r w:rsidRPr="003B73DB">
        <w:rPr>
          <w:rFonts w:cstheme="minorHAnsi"/>
        </w:rPr>
        <w:t xml:space="preserve"> </w:t>
      </w:r>
      <w:proofErr w:type="spellStart"/>
      <w:r w:rsidRPr="003B73DB">
        <w:rPr>
          <w:rFonts w:cstheme="minorHAnsi"/>
        </w:rPr>
        <w:t>PrEP</w:t>
      </w:r>
      <w:proofErr w:type="spellEnd"/>
      <w:r w:rsidRPr="003B73DB">
        <w:rPr>
          <w:rFonts w:cstheme="minorHAnsi"/>
        </w:rPr>
        <w:t xml:space="preserve"> caseload practice, where support for using </w:t>
      </w:r>
      <w:proofErr w:type="spellStart"/>
      <w:r w:rsidRPr="003B73DB">
        <w:rPr>
          <w:rFonts w:cstheme="minorHAnsi"/>
        </w:rPr>
        <w:t>PrEP</w:t>
      </w:r>
      <w:proofErr w:type="spellEnd"/>
      <w:r w:rsidRPr="003B73DB">
        <w:rPr>
          <w:rFonts w:cstheme="minorHAnsi"/>
        </w:rPr>
        <w:t xml:space="preserve"> is arguably highest. This finding could indicate that the non-continuous users in our study are largely made up of experienced on demand/intermittent users rather than non-adherent. Some individuals may be taking </w:t>
      </w:r>
      <w:proofErr w:type="spellStart"/>
      <w:r w:rsidRPr="003B73DB">
        <w:rPr>
          <w:rFonts w:cstheme="minorHAnsi"/>
        </w:rPr>
        <w:t>PrEP</w:t>
      </w:r>
      <w:proofErr w:type="spellEnd"/>
      <w:r w:rsidRPr="003B73DB">
        <w:rPr>
          <w:rFonts w:cstheme="minorHAnsi"/>
        </w:rPr>
        <w:t xml:space="preserve"> during periods when they are potentially at risk of HIV, a concept called ‘prevention-effective adherence’ and take fewer pills or cease taking </w:t>
      </w:r>
      <w:proofErr w:type="spellStart"/>
      <w:r w:rsidRPr="003B73DB">
        <w:rPr>
          <w:rFonts w:cstheme="minorHAnsi"/>
        </w:rPr>
        <w:t>PrEP</w:t>
      </w:r>
      <w:proofErr w:type="spellEnd"/>
      <w:r w:rsidRPr="003B73DB">
        <w:rPr>
          <w:rFonts w:cstheme="minorHAnsi"/>
        </w:rPr>
        <w:t xml:space="preserve"> during periods deemed to be of no or low risk.</w:t>
      </w:r>
      <w:r w:rsidR="009C6980" w:rsidRPr="003B73DB">
        <w:rPr>
          <w:rFonts w:cstheme="minorHAnsi"/>
        </w:rPr>
        <w:fldChar w:fldCharType="begin">
          <w:fldData xml:space="preserve">PEVuZE5vdGU+PENpdGU+PEF1dGhvcj5CYXZpbnRvbjwvQXV0aG9yPjxZZWFyPjIwMjE8L1llYXI+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==
</w:fldData>
        </w:fldChar>
      </w:r>
      <w:r w:rsidR="009C6980" w:rsidRPr="003B73DB">
        <w:rPr>
          <w:rFonts w:cstheme="minorHAnsi"/>
        </w:rPr>
        <w:instrText xml:space="preserve"> ADDIN EN.CITE </w:instrText>
      </w:r>
      <w:r w:rsidR="009C6980" w:rsidRPr="003B73DB">
        <w:rPr>
          <w:rFonts w:cstheme="minorHAnsi"/>
        </w:rPr>
        <w:fldChar w:fldCharType="begin">
          <w:fldData xml:space="preserve">PEVuZE5vdGU+PENpdGU+PEF1dGhvcj5CYXZpbnRvbjwvQXV0aG9yPjxZZWFyPjIwMjE8L1llYXI+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==
</w:fldData>
        </w:fldChar>
      </w:r>
      <w:r w:rsidR="009C6980" w:rsidRPr="003B73DB">
        <w:rPr>
          <w:rFonts w:cstheme="minorHAnsi"/>
        </w:rPr>
        <w:instrText xml:space="preserve"> ADDIN EN.CITE.DATA </w:instrText>
      </w:r>
      <w:r w:rsidR="009C6980" w:rsidRPr="003B73DB">
        <w:rPr>
          <w:rFonts w:cstheme="minorHAnsi"/>
        </w:rPr>
      </w:r>
      <w:r w:rsidR="009C6980" w:rsidRPr="003B73DB">
        <w:rPr>
          <w:rFonts w:cstheme="minorHAnsi"/>
        </w:rPr>
        <w:fldChar w:fldCharType="end"/>
      </w:r>
      <w:r w:rsidR="009C6980" w:rsidRPr="003B73DB">
        <w:rPr>
          <w:rFonts w:cstheme="minorHAnsi"/>
        </w:rPr>
      </w:r>
      <w:r w:rsidR="009C6980" w:rsidRPr="003B73DB">
        <w:rPr>
          <w:rFonts w:cstheme="minorHAnsi"/>
        </w:rPr>
        <w:fldChar w:fldCharType="separate"/>
      </w:r>
      <w:r w:rsidR="009C6980" w:rsidRPr="003B73DB">
        <w:rPr>
          <w:rFonts w:cstheme="minorHAnsi"/>
          <w:noProof/>
          <w:vertAlign w:val="superscript"/>
        </w:rPr>
        <w:t>9,10</w:t>
      </w:r>
      <w:r w:rsidR="009C6980" w:rsidRPr="003B73DB">
        <w:rPr>
          <w:rFonts w:cstheme="minorHAnsi"/>
        </w:rPr>
        <w:fldChar w:fldCharType="end"/>
      </w:r>
      <w:r w:rsidR="00295C51" w:rsidRPr="003B73DB">
        <w:rPr>
          <w:rFonts w:cstheme="minorHAnsi"/>
        </w:rPr>
        <w:t xml:space="preserve"> </w:t>
      </w:r>
    </w:p>
    <w:p w14:paraId="519E5F6F" w14:textId="42DCBCEF" w:rsidR="00F72F5A" w:rsidRPr="003B73DB" w:rsidRDefault="00F72F5A" w:rsidP="00030C3D">
      <w:pPr>
        <w:shd w:val="clear" w:color="auto" w:fill="FFFFFF" w:themeFill="background1"/>
        <w:spacing w:before="120" w:after="120"/>
        <w:rPr>
          <w:rFonts w:cstheme="minorHAnsi"/>
        </w:rPr>
      </w:pPr>
      <w:r w:rsidRPr="003B73DB">
        <w:rPr>
          <w:rFonts w:cstheme="minorHAnsi"/>
        </w:rPr>
        <w:t xml:space="preserve">We found that patients with a concession card had </w:t>
      </w:r>
      <w:r w:rsidR="005867F9" w:rsidRPr="003B73DB">
        <w:rPr>
          <w:rFonts w:cstheme="minorHAnsi"/>
        </w:rPr>
        <w:t>2</w:t>
      </w:r>
      <w:r w:rsidRPr="003B73DB">
        <w:rPr>
          <w:rFonts w:cstheme="minorHAnsi"/>
        </w:rPr>
        <w:t xml:space="preserve">0% lower odds of having non-continuous </w:t>
      </w:r>
      <w:proofErr w:type="spellStart"/>
      <w:r w:rsidRPr="003B73DB">
        <w:rPr>
          <w:rFonts w:cstheme="minorHAnsi"/>
        </w:rPr>
        <w:t>PrEP</w:t>
      </w:r>
      <w:proofErr w:type="spellEnd"/>
      <w:r w:rsidRPr="003B73DB">
        <w:rPr>
          <w:rFonts w:cstheme="minorHAnsi"/>
        </w:rPr>
        <w:t xml:space="preserve"> therapy. As non-continuous </w:t>
      </w:r>
      <w:proofErr w:type="spellStart"/>
      <w:r w:rsidRPr="003B73DB">
        <w:rPr>
          <w:rFonts w:cstheme="minorHAnsi"/>
        </w:rPr>
        <w:t>PrEP</w:t>
      </w:r>
      <w:proofErr w:type="spellEnd"/>
      <w:r w:rsidRPr="003B73DB">
        <w:rPr>
          <w:rFonts w:cstheme="minorHAnsi"/>
        </w:rPr>
        <w:t xml:space="preserve"> therapy in this study represents a combination of on-demand dosing and non-adherent use, this finding might reflect less knowledge about on-demand dosing among concessional patients and the lower cost of obtaining </w:t>
      </w:r>
      <w:proofErr w:type="spellStart"/>
      <w:r w:rsidRPr="003B73DB">
        <w:rPr>
          <w:rFonts w:cstheme="minorHAnsi"/>
        </w:rPr>
        <w:t>PrEP</w:t>
      </w:r>
      <w:proofErr w:type="spellEnd"/>
      <w:r w:rsidRPr="003B73DB">
        <w:rPr>
          <w:rFonts w:cstheme="minorHAnsi"/>
        </w:rPr>
        <w:t xml:space="preserve"> for concessional patients (PBS co-payment of $6.60 for 30 days’ supply, assuming daily dosing) compared to the general patients ($41.00 for 30 days’ supply).</w:t>
      </w:r>
      <w:r w:rsidR="009C6980" w:rsidRPr="003B73DB">
        <w:rPr>
          <w:rFonts w:cstheme="minorHAnsi"/>
        </w:rPr>
        <w:fldChar w:fldCharType="begin"/>
      </w:r>
      <w:r w:rsidR="009C6980" w:rsidRPr="003B73DB">
        <w:rPr>
          <w:rFonts w:cstheme="minorHAnsi"/>
        </w:rPr>
        <w:instrText xml:space="preserve"> ADDIN EN.CITE &lt;EndNote&gt;&lt;Cite ExcludeAuth="1"&gt;&lt;Year&gt;2019&lt;/Year&gt;&lt;RecNum&gt;158&lt;/RecNum&gt;&lt;DisplayText&gt;&lt;style face="superscript"&gt;11&lt;/style&gt;&lt;/DisplayText&gt;&lt;record&gt;&lt;rec-number&gt;158&lt;/rec-number&gt;&lt;foreign-keys&gt;&lt;key app="EN" db-id="svrtft9r12pt9qeewaxvzdamxa9zswadspz9" timestamp="1628514015"&gt;158&lt;/key&gt;&lt;/foreign-keys&gt;&lt;ref-type name="Electronic Book"&gt;44&lt;/ref-type&gt;&lt;contributors&gt;&lt;/contributors&gt;&lt;titles&gt;&lt;title&gt;Australian Medicines Handbook&lt;/title&gt;&lt;/titles&gt;&lt;dates&gt;&lt;year&gt;2019&lt;/year&gt;&lt;pub-dates&gt;&lt;date&gt;6 February 2019&lt;/date&gt;&lt;/pub-dates&gt;&lt;/dates&gt;&lt;urls&gt;&lt;related-urls&gt;&lt;url&gt;https://amhonline.amh.net.au/&lt;/url&gt;&lt;/related-urls&gt;&lt;/urls&gt;&lt;/record&gt;&lt;/Cite&gt;&lt;/EndNote&gt;</w:instrText>
      </w:r>
      <w:r w:rsidR="009C6980" w:rsidRPr="003B73DB">
        <w:rPr>
          <w:rFonts w:cstheme="minorHAnsi"/>
        </w:rPr>
        <w:fldChar w:fldCharType="separate"/>
      </w:r>
      <w:r w:rsidR="009C6980" w:rsidRPr="003B73DB">
        <w:rPr>
          <w:rFonts w:cstheme="minorHAnsi"/>
          <w:noProof/>
          <w:vertAlign w:val="superscript"/>
        </w:rPr>
        <w:t>11</w:t>
      </w:r>
      <w:r w:rsidR="009C6980" w:rsidRPr="003B73DB">
        <w:rPr>
          <w:rFonts w:cstheme="minorHAnsi"/>
        </w:rPr>
        <w:fldChar w:fldCharType="end"/>
      </w:r>
      <w:r w:rsidRPr="003B73DB">
        <w:rPr>
          <w:rFonts w:cstheme="minorHAnsi"/>
        </w:rPr>
        <w:t xml:space="preserve"> That patients with </w:t>
      </w:r>
      <w:r w:rsidR="00563553" w:rsidRPr="003B73DB">
        <w:rPr>
          <w:rFonts w:cstheme="minorHAnsi"/>
        </w:rPr>
        <w:t>anxiety</w:t>
      </w:r>
      <w:r w:rsidRPr="003B73DB">
        <w:rPr>
          <w:rFonts w:cstheme="minorHAnsi"/>
        </w:rPr>
        <w:t xml:space="preserve"> </w:t>
      </w:r>
      <w:r w:rsidR="00563553" w:rsidRPr="003B73DB">
        <w:rPr>
          <w:rFonts w:cstheme="minorHAnsi"/>
        </w:rPr>
        <w:t>had</w:t>
      </w:r>
      <w:r w:rsidRPr="003B73DB">
        <w:rPr>
          <w:rFonts w:cstheme="minorHAnsi"/>
        </w:rPr>
        <w:t xml:space="preserve"> </w:t>
      </w:r>
      <w:r w:rsidR="00563553" w:rsidRPr="003B73DB">
        <w:rPr>
          <w:rFonts w:cstheme="minorHAnsi"/>
        </w:rPr>
        <w:t>30%</w:t>
      </w:r>
      <w:r w:rsidRPr="003B73DB">
        <w:rPr>
          <w:rFonts w:cstheme="minorHAnsi"/>
        </w:rPr>
        <w:t xml:space="preserve"> </w:t>
      </w:r>
      <w:r w:rsidR="00563553" w:rsidRPr="003B73DB">
        <w:rPr>
          <w:rFonts w:cstheme="minorHAnsi"/>
        </w:rPr>
        <w:t>higher odds of</w:t>
      </w:r>
      <w:r w:rsidRPr="003B73DB">
        <w:rPr>
          <w:rFonts w:cstheme="minorHAnsi"/>
        </w:rPr>
        <w:t xml:space="preserve"> </w:t>
      </w:r>
      <w:bookmarkStart w:id="35" w:name="_Hlk40800023"/>
      <w:r w:rsidRPr="003B73DB">
        <w:rPr>
          <w:rFonts w:cstheme="minorHAnsi"/>
        </w:rPr>
        <w:t xml:space="preserve">non-continuous </w:t>
      </w:r>
      <w:proofErr w:type="spellStart"/>
      <w:r w:rsidRPr="003B73DB">
        <w:rPr>
          <w:rFonts w:cstheme="minorHAnsi"/>
        </w:rPr>
        <w:t>PrEP</w:t>
      </w:r>
      <w:proofErr w:type="spellEnd"/>
      <w:r w:rsidRPr="003B73DB">
        <w:rPr>
          <w:rFonts w:cstheme="minorHAnsi"/>
        </w:rPr>
        <w:t xml:space="preserve"> use </w:t>
      </w:r>
      <w:bookmarkEnd w:id="35"/>
      <w:r w:rsidRPr="003B73DB">
        <w:rPr>
          <w:rFonts w:cstheme="minorHAnsi"/>
        </w:rPr>
        <w:t>is consistent with prior studies that have found an association between mental health disorders and difficulties with continuing with PrEP</w:t>
      </w:r>
      <w:r w:rsidR="009C6980" w:rsidRPr="003B73DB">
        <w:rPr>
          <w:rFonts w:cstheme="minorHAnsi"/>
        </w:rPr>
        <w:t>.</w:t>
      </w:r>
      <w:r w:rsidR="009C6980" w:rsidRPr="003B73DB">
        <w:rPr>
          <w:rFonts w:cstheme="minorHAnsi"/>
        </w:rPr>
        <w:fldChar w:fldCharType="begin">
          <w:fldData xml:space="preserve">PEVuZE5vdGU+PENpdGU+PEF1dGhvcj5LcmFrb3dlcjwvQXV0aG9yPjxZZWFyPjIwMTk8L1llYXI+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</w:fldData>
        </w:fldChar>
      </w:r>
      <w:r w:rsidR="009C6980" w:rsidRPr="003B73DB">
        <w:rPr>
          <w:rFonts w:cstheme="minorHAnsi"/>
        </w:rPr>
        <w:instrText xml:space="preserve"> ADDIN EN.CITE </w:instrText>
      </w:r>
      <w:r w:rsidR="009C6980" w:rsidRPr="003B73DB">
        <w:rPr>
          <w:rFonts w:cstheme="minorHAnsi"/>
        </w:rPr>
        <w:fldChar w:fldCharType="begin">
          <w:fldData xml:space="preserve">PEVuZE5vdGU+PENpdGU+PEF1dGhvcj5LcmFrb3dlcjwvQXV0aG9yPjxZZWFyPjIwMTk8L1llYXI+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</w:fldData>
        </w:fldChar>
      </w:r>
      <w:r w:rsidR="009C6980" w:rsidRPr="003B73DB">
        <w:rPr>
          <w:rFonts w:cstheme="minorHAnsi"/>
        </w:rPr>
        <w:instrText xml:space="preserve"> ADDIN EN.CITE.DATA </w:instrText>
      </w:r>
      <w:r w:rsidR="009C6980" w:rsidRPr="003B73DB">
        <w:rPr>
          <w:rFonts w:cstheme="minorHAnsi"/>
        </w:rPr>
      </w:r>
      <w:r w:rsidR="009C6980" w:rsidRPr="003B73DB">
        <w:rPr>
          <w:rFonts w:cstheme="minorHAnsi"/>
        </w:rPr>
        <w:fldChar w:fldCharType="end"/>
      </w:r>
      <w:r w:rsidR="009C6980" w:rsidRPr="003B73DB">
        <w:rPr>
          <w:rFonts w:cstheme="minorHAnsi"/>
        </w:rPr>
      </w:r>
      <w:r w:rsidR="009C6980" w:rsidRPr="003B73DB">
        <w:rPr>
          <w:rFonts w:cstheme="minorHAnsi"/>
        </w:rPr>
        <w:fldChar w:fldCharType="separate"/>
      </w:r>
      <w:r w:rsidR="009C6980" w:rsidRPr="003B73DB">
        <w:rPr>
          <w:rFonts w:cstheme="minorHAnsi"/>
          <w:noProof/>
          <w:vertAlign w:val="superscript"/>
        </w:rPr>
        <w:t>7</w:t>
      </w:r>
      <w:r w:rsidR="009C6980" w:rsidRPr="003B73DB">
        <w:rPr>
          <w:rFonts w:cstheme="minorHAnsi"/>
        </w:rPr>
        <w:fldChar w:fldCharType="end"/>
      </w:r>
      <w:r w:rsidRPr="003B73DB">
        <w:rPr>
          <w:rFonts w:cstheme="minorHAnsi"/>
        </w:rPr>
        <w:t xml:space="preserve"> This highlights potential sub‐populations for whom tailored support for continued </w:t>
      </w:r>
      <w:proofErr w:type="spellStart"/>
      <w:r w:rsidRPr="003B73DB">
        <w:rPr>
          <w:rFonts w:cstheme="minorHAnsi"/>
        </w:rPr>
        <w:t>PrEP</w:t>
      </w:r>
      <w:proofErr w:type="spellEnd"/>
      <w:r w:rsidRPr="003B73DB">
        <w:rPr>
          <w:rFonts w:cstheme="minorHAnsi"/>
        </w:rPr>
        <w:t xml:space="preserve"> use may be beneficial. We did not detect evidence that any of the other patient characteristics were associated with non-continuous therapy. The ability to detect associations in this analysis may have been limited by the heterogeneity of non-continuous users which included both patients with on-demand dosing and non-adherent use. </w:t>
      </w:r>
    </w:p>
    <w:p w14:paraId="1D8BC831" w14:textId="1907C372" w:rsidR="00F72F5A" w:rsidRPr="003B73DB" w:rsidRDefault="00F72F5A" w:rsidP="001E1DA5">
      <w:pPr>
        <w:shd w:val="clear" w:color="auto" w:fill="FFFFFF" w:themeFill="background1"/>
        <w:spacing w:before="120" w:after="120" w:line="360" w:lineRule="auto"/>
        <w:rPr>
          <w:b/>
          <w:bCs/>
          <w:u w:val="single"/>
        </w:rPr>
        <w:sectPr w:rsidR="00F72F5A" w:rsidRPr="003B73DB" w:rsidSect="00A61E3E">
          <w:pgSz w:w="12240" w:h="15840"/>
          <w:pgMar w:top="1440" w:right="1440" w:bottom="1440" w:left="1440" w:header="709" w:footer="709" w:gutter="0"/>
          <w:cols w:space="708"/>
          <w:docGrid w:linePitch="360"/>
        </w:sectPr>
      </w:pPr>
    </w:p>
    <w:p w14:paraId="0C3FD277" w14:textId="77777777" w:rsidR="007E7D7A" w:rsidRPr="003B73DB" w:rsidRDefault="007E7D7A" w:rsidP="007E7D7A">
      <w:pPr>
        <w:rPr>
          <w:b/>
          <w:bCs/>
          <w:sz w:val="28"/>
          <w:szCs w:val="28"/>
        </w:rPr>
      </w:pPr>
      <w:r w:rsidRPr="003B73DB">
        <w:rPr>
          <w:b/>
          <w:bCs/>
          <w:sz w:val="28"/>
          <w:szCs w:val="28"/>
        </w:rPr>
        <w:lastRenderedPageBreak/>
        <w:t xml:space="preserve">HIV diagnoses in patients prescribed </w:t>
      </w:r>
      <w:proofErr w:type="spellStart"/>
      <w:r w:rsidRPr="003B73DB">
        <w:rPr>
          <w:b/>
          <w:bCs/>
          <w:sz w:val="28"/>
          <w:szCs w:val="28"/>
        </w:rPr>
        <w:t>PrEP</w:t>
      </w:r>
      <w:proofErr w:type="spellEnd"/>
    </w:p>
    <w:p w14:paraId="0779DE2D" w14:textId="5F8DA373" w:rsidR="007E7D7A" w:rsidRPr="003B73DB" w:rsidRDefault="007E7D7A" w:rsidP="007E7D7A">
      <w:r w:rsidRPr="003B73DB">
        <w:t xml:space="preserve">We described the number of patients in the </w:t>
      </w:r>
      <w:proofErr w:type="spellStart"/>
      <w:r w:rsidRPr="003B73DB">
        <w:t>PrEP</w:t>
      </w:r>
      <w:proofErr w:type="spellEnd"/>
      <w:r w:rsidRPr="003B73DB">
        <w:t xml:space="preserve"> population with a recorded diagnosis of HIV at least </w:t>
      </w:r>
      <w:r>
        <w:t>8</w:t>
      </w:r>
      <w:r w:rsidRPr="003B73DB">
        <w:t xml:space="preserve"> days following their first prescription for </w:t>
      </w:r>
      <w:proofErr w:type="spellStart"/>
      <w:r w:rsidRPr="003B73DB">
        <w:t>PrEP</w:t>
      </w:r>
      <w:proofErr w:type="spellEnd"/>
      <w:r w:rsidRPr="003B73DB">
        <w:t xml:space="preserve"> at a </w:t>
      </w:r>
      <w:proofErr w:type="spellStart"/>
      <w:r w:rsidRPr="003B73DB">
        <w:t>MedicineInsight</w:t>
      </w:r>
      <w:proofErr w:type="spellEnd"/>
      <w:r w:rsidRPr="003B73DB">
        <w:t xml:space="preserve"> practice, according to patterns of </w:t>
      </w:r>
      <w:proofErr w:type="spellStart"/>
      <w:r w:rsidRPr="003B73DB">
        <w:t>PrEP</w:t>
      </w:r>
      <w:proofErr w:type="spellEnd"/>
      <w:r w:rsidRPr="003B73DB">
        <w:t xml:space="preserve"> use (Table 1</w:t>
      </w:r>
      <w:r w:rsidR="00F97B70">
        <w:t>2</w:t>
      </w:r>
      <w:r w:rsidRPr="003B73DB">
        <w:t xml:space="preserve">). </w:t>
      </w:r>
    </w:p>
    <w:p w14:paraId="694D07A3" w14:textId="2E2DCD61" w:rsidR="007E7D7A" w:rsidRPr="003B73DB" w:rsidRDefault="007E7D7A" w:rsidP="007E7D7A">
      <w:r w:rsidRPr="003B73DB">
        <w:t xml:space="preserve">The recorded </w:t>
      </w:r>
      <w:r>
        <w:t>proportion</w:t>
      </w:r>
      <w:r w:rsidRPr="003B73DB">
        <w:t xml:space="preserve"> of new HIV diagnoses in patients, at least </w:t>
      </w:r>
      <w:r>
        <w:t>8</w:t>
      </w:r>
      <w:r w:rsidRPr="003B73DB">
        <w:t xml:space="preserve"> days following </w:t>
      </w:r>
      <w:proofErr w:type="spellStart"/>
      <w:r w:rsidRPr="003B73DB">
        <w:t>PrEP</w:t>
      </w:r>
      <w:proofErr w:type="spellEnd"/>
      <w:r w:rsidRPr="003B73DB">
        <w:t xml:space="preserve"> initiation, was 0.4%</w:t>
      </w:r>
      <w:r>
        <w:t xml:space="preserve"> (</w:t>
      </w:r>
      <w:r w:rsidRPr="003B73DB">
        <w:t>95% CI 0</w:t>
      </w:r>
      <w:r w:rsidR="00E07B40">
        <w:t>.</w:t>
      </w:r>
      <w:r>
        <w:t>2</w:t>
      </w:r>
      <w:r w:rsidRPr="003B73DB">
        <w:t>–0</w:t>
      </w:r>
      <w:r w:rsidR="00E07B40">
        <w:t>.</w:t>
      </w:r>
      <w:r>
        <w:t xml:space="preserve">6) and the recorded incidence was 0.3 </w:t>
      </w:r>
      <w:r w:rsidRPr="003B73DB">
        <w:t>per 100 person-years</w:t>
      </w:r>
      <w:r>
        <w:t xml:space="preserve"> (</w:t>
      </w:r>
      <w:r w:rsidRPr="003B73DB">
        <w:t>95% CI 0</w:t>
      </w:r>
      <w:r w:rsidR="00E07B40">
        <w:t>.</w:t>
      </w:r>
      <w:r>
        <w:t>2</w:t>
      </w:r>
      <w:r w:rsidRPr="003B73DB">
        <w:t>–0</w:t>
      </w:r>
      <w:r w:rsidR="00E07B40">
        <w:t>.</w:t>
      </w:r>
      <w:r>
        <w:t>5)</w:t>
      </w:r>
      <w:r w:rsidRPr="003B73DB">
        <w:t>, higher than the incidence seen in the EPIC-NSW study (incidence 0.048 per 100 person-years, 95% CI 0</w:t>
      </w:r>
      <w:r w:rsidR="00E07B40">
        <w:t>.</w:t>
      </w:r>
      <w:r w:rsidRPr="003B73DB">
        <w:t>012–0</w:t>
      </w:r>
      <w:r w:rsidR="00E07B40">
        <w:t>.</w:t>
      </w:r>
      <w:r w:rsidRPr="003B73DB">
        <w:t>195)</w:t>
      </w:r>
      <w:r>
        <w:t>, although the 95% CIs overlap</w:t>
      </w:r>
      <w:r w:rsidRPr="003B73DB">
        <w:t>. The proportion</w:t>
      </w:r>
      <w:r>
        <w:t xml:space="preserve"> and incidence</w:t>
      </w:r>
      <w:r w:rsidRPr="003B73DB">
        <w:t xml:space="preserve"> of patients with a new diagnosis of HIV was higher among patients on non-continuous </w:t>
      </w:r>
      <w:proofErr w:type="spellStart"/>
      <w:r w:rsidRPr="003B73DB">
        <w:t>PrEP</w:t>
      </w:r>
      <w:proofErr w:type="spellEnd"/>
      <w:r w:rsidRPr="003B73DB">
        <w:t xml:space="preserve"> than continuous </w:t>
      </w:r>
      <w:proofErr w:type="spellStart"/>
      <w:r w:rsidRPr="003B73DB">
        <w:t>PrEP</w:t>
      </w:r>
      <w:proofErr w:type="spellEnd"/>
      <w:r w:rsidRPr="003B73DB">
        <w:t xml:space="preserve">, although this difference was not statistically significant. Encouragingly no HIV diagnoses were identified among patients still on active </w:t>
      </w:r>
      <w:proofErr w:type="spellStart"/>
      <w:r w:rsidRPr="003B73DB">
        <w:t>PrEP</w:t>
      </w:r>
      <w:proofErr w:type="spellEnd"/>
      <w:r w:rsidRPr="003B73DB">
        <w:t xml:space="preserve"> at the end of the study who had continuous use. (Table 1</w:t>
      </w:r>
      <w:r w:rsidR="00B11296">
        <w:t>2</w:t>
      </w:r>
      <w:r w:rsidRPr="003B73DB">
        <w:t>)</w:t>
      </w:r>
    </w:p>
    <w:p w14:paraId="4B2AE742" w14:textId="77777777" w:rsidR="007E7D7A" w:rsidRPr="003B73DB" w:rsidRDefault="007E7D7A" w:rsidP="007E7D7A">
      <w:r w:rsidRPr="003B73DB">
        <w:t xml:space="preserve">These findings should be interpreted with caution, noting the possibility that despite our best efforts, a patient with HIV may not have been excluded from the baseline </w:t>
      </w:r>
      <w:proofErr w:type="spellStart"/>
      <w:r w:rsidRPr="003B73DB">
        <w:t>PrEP</w:t>
      </w:r>
      <w:proofErr w:type="spellEnd"/>
      <w:r w:rsidRPr="003B73DB">
        <w:t xml:space="preserve"> population if they had diagnoses or prescriptions received from other providers that were not captured by the </w:t>
      </w:r>
      <w:proofErr w:type="spellStart"/>
      <w:r w:rsidRPr="003B73DB">
        <w:t>MedicineInsight</w:t>
      </w:r>
      <w:proofErr w:type="spellEnd"/>
      <w:r w:rsidRPr="003B73DB">
        <w:t xml:space="preserve"> program. What may seem like a new diagnosis of HIV after </w:t>
      </w:r>
      <w:proofErr w:type="spellStart"/>
      <w:r w:rsidRPr="003B73DB">
        <w:t>PrEP</w:t>
      </w:r>
      <w:proofErr w:type="spellEnd"/>
      <w:r w:rsidRPr="003B73DB">
        <w:t xml:space="preserve"> could have been the GP recording a previous diagnosis at a later date.</w:t>
      </w:r>
    </w:p>
    <w:p w14:paraId="5DD0DEEC" w14:textId="6D7F1E27" w:rsidR="007E7D7A" w:rsidRDefault="007E7D7A" w:rsidP="00F97B70">
      <w:pPr>
        <w:pStyle w:val="Tabletitle"/>
        <w:keepNext/>
        <w:shd w:val="clear" w:color="auto" w:fill="FFFFFF" w:themeFill="background1"/>
        <w:spacing w:after="120" w:line="260" w:lineRule="exact"/>
        <w:outlineLvl w:val="2"/>
        <w:rPr>
          <w:rFonts w:ascii="Arial Narrow" w:hAnsi="Arial Narrow" w:cs="STIX-Regular"/>
          <w:sz w:val="18"/>
          <w:szCs w:val="18"/>
        </w:rPr>
      </w:pPr>
      <w:r w:rsidRPr="003B73DB">
        <w:t>Table 1</w:t>
      </w:r>
      <w:r w:rsidR="00F97B70">
        <w:t>2</w:t>
      </w:r>
      <w:r w:rsidRPr="003B73DB">
        <w:t xml:space="preserve">: Proportion of patients with an HIV diagnosis recorded after commencing </w:t>
      </w:r>
      <w:proofErr w:type="spellStart"/>
      <w:r w:rsidRPr="003B73DB">
        <w:t>PrEP</w:t>
      </w:r>
      <w:proofErr w:type="spellEnd"/>
      <w:r w:rsidRPr="003B73DB">
        <w:t>, by patterns of use</w:t>
      </w:r>
    </w:p>
    <w:tbl>
      <w:tblPr>
        <w:tblStyle w:val="TableGrid"/>
        <w:tblW w:w="0" w:type="auto"/>
        <w:tblLook w:val="04A0" w:firstRow="1" w:lastRow="0" w:firstColumn="1" w:lastColumn="0" w:noHBand="0" w:noVBand="1"/>
      </w:tblPr>
      <w:tblGrid>
        <w:gridCol w:w="3351"/>
        <w:gridCol w:w="779"/>
        <w:gridCol w:w="2380"/>
        <w:gridCol w:w="2380"/>
      </w:tblGrid>
      <w:tr w:rsidR="007E7D7A" w:rsidRPr="00B11296" w14:paraId="7A99E3CA" w14:textId="77777777" w:rsidTr="00B70AAA">
        <w:trPr>
          <w:trHeight w:val="680"/>
        </w:trPr>
        <w:tc>
          <w:tcPr>
            <w:tcW w:w="3351" w:type="dxa"/>
            <w:shd w:val="clear" w:color="auto" w:fill="BFBFBF" w:themeFill="background1" w:themeFillShade="BF"/>
            <w:noWrap/>
            <w:vAlign w:val="bottom"/>
            <w:hideMark/>
          </w:tcPr>
          <w:p w14:paraId="3104EF42" w14:textId="77777777" w:rsidR="007E7D7A" w:rsidRPr="00B11296" w:rsidRDefault="007E7D7A" w:rsidP="00B70AAA">
            <w:pPr>
              <w:pStyle w:val="ListParagraph"/>
              <w:ind w:left="360"/>
              <w:rPr>
                <w:rFonts w:cstheme="minorHAnsi"/>
                <w:b/>
                <w:sz w:val="20"/>
                <w:szCs w:val="20"/>
              </w:rPr>
            </w:pPr>
            <w:r w:rsidRPr="00B11296">
              <w:rPr>
                <w:rFonts w:cstheme="minorHAnsi"/>
                <w:b/>
                <w:sz w:val="20"/>
                <w:szCs w:val="20"/>
              </w:rPr>
              <w:t> </w:t>
            </w:r>
            <w:proofErr w:type="spellStart"/>
            <w:r w:rsidRPr="00B11296">
              <w:rPr>
                <w:rFonts w:cstheme="minorHAnsi"/>
                <w:b/>
                <w:sz w:val="20"/>
                <w:szCs w:val="20"/>
              </w:rPr>
              <w:t>PrEP</w:t>
            </w:r>
            <w:proofErr w:type="spellEnd"/>
            <w:r w:rsidRPr="00B11296">
              <w:rPr>
                <w:rFonts w:cstheme="minorHAnsi"/>
                <w:b/>
                <w:sz w:val="20"/>
                <w:szCs w:val="20"/>
              </w:rPr>
              <w:t xml:space="preserve"> status</w:t>
            </w:r>
          </w:p>
        </w:tc>
        <w:tc>
          <w:tcPr>
            <w:tcW w:w="238" w:type="dxa"/>
            <w:shd w:val="clear" w:color="auto" w:fill="BFBFBF" w:themeFill="background1" w:themeFillShade="BF"/>
            <w:noWrap/>
            <w:vAlign w:val="bottom"/>
            <w:hideMark/>
          </w:tcPr>
          <w:p w14:paraId="255B838E" w14:textId="77777777" w:rsidR="007E7D7A" w:rsidRPr="00B11296" w:rsidRDefault="007E7D7A" w:rsidP="00B70AAA">
            <w:pPr>
              <w:pStyle w:val="ListParagraph"/>
              <w:ind w:left="360"/>
              <w:jc w:val="center"/>
              <w:rPr>
                <w:rFonts w:cstheme="minorHAnsi"/>
                <w:b/>
                <w:sz w:val="20"/>
                <w:szCs w:val="20"/>
              </w:rPr>
            </w:pPr>
            <w:r w:rsidRPr="00B11296">
              <w:rPr>
                <w:rFonts w:cstheme="minorHAnsi"/>
                <w:b/>
                <w:sz w:val="20"/>
                <w:szCs w:val="20"/>
              </w:rPr>
              <w:t>n</w:t>
            </w:r>
          </w:p>
        </w:tc>
        <w:tc>
          <w:tcPr>
            <w:tcW w:w="2380" w:type="dxa"/>
            <w:shd w:val="clear" w:color="auto" w:fill="BFBFBF" w:themeFill="background1" w:themeFillShade="BF"/>
            <w:vAlign w:val="bottom"/>
            <w:hideMark/>
          </w:tcPr>
          <w:p w14:paraId="42D2AA7D" w14:textId="77777777" w:rsidR="007E7D7A" w:rsidRPr="00B11296" w:rsidRDefault="007E7D7A" w:rsidP="00B70AAA">
            <w:pPr>
              <w:pStyle w:val="ListParagraph"/>
              <w:ind w:left="360"/>
              <w:jc w:val="center"/>
              <w:rPr>
                <w:rFonts w:cstheme="minorHAnsi"/>
                <w:b/>
                <w:sz w:val="20"/>
                <w:szCs w:val="20"/>
              </w:rPr>
            </w:pPr>
            <w:r w:rsidRPr="00B11296">
              <w:rPr>
                <w:rFonts w:cstheme="minorHAnsi"/>
                <w:b/>
                <w:sz w:val="20"/>
                <w:szCs w:val="20"/>
              </w:rPr>
              <w:t xml:space="preserve">Proportion of </w:t>
            </w:r>
            <w:proofErr w:type="spellStart"/>
            <w:r w:rsidRPr="00B11296">
              <w:rPr>
                <w:rFonts w:cstheme="minorHAnsi"/>
                <w:b/>
                <w:sz w:val="20"/>
                <w:szCs w:val="20"/>
              </w:rPr>
              <w:t>PrEP</w:t>
            </w:r>
            <w:proofErr w:type="spellEnd"/>
            <w:r w:rsidRPr="00B11296">
              <w:rPr>
                <w:rFonts w:cstheme="minorHAnsi"/>
                <w:b/>
                <w:sz w:val="20"/>
                <w:szCs w:val="20"/>
              </w:rPr>
              <w:t xml:space="preserve"> patients with HIV record [%, (95% CI)]</w:t>
            </w:r>
          </w:p>
        </w:tc>
        <w:tc>
          <w:tcPr>
            <w:tcW w:w="2380" w:type="dxa"/>
            <w:shd w:val="clear" w:color="auto" w:fill="BFBFBF" w:themeFill="background1" w:themeFillShade="BF"/>
            <w:vAlign w:val="bottom"/>
            <w:hideMark/>
          </w:tcPr>
          <w:p w14:paraId="26E35753" w14:textId="77777777" w:rsidR="007E7D7A" w:rsidRPr="00B11296" w:rsidRDefault="007E7D7A" w:rsidP="00B70AAA">
            <w:pPr>
              <w:pStyle w:val="ListParagraph"/>
              <w:ind w:left="360"/>
              <w:jc w:val="center"/>
              <w:rPr>
                <w:rFonts w:cstheme="minorHAnsi"/>
                <w:b/>
                <w:sz w:val="20"/>
                <w:szCs w:val="20"/>
              </w:rPr>
            </w:pPr>
            <w:r w:rsidRPr="00B11296">
              <w:rPr>
                <w:rFonts w:cstheme="minorHAnsi"/>
                <w:b/>
                <w:sz w:val="20"/>
                <w:szCs w:val="20"/>
              </w:rPr>
              <w:t xml:space="preserve">Rate of HIV record while on </w:t>
            </w:r>
            <w:proofErr w:type="spellStart"/>
            <w:r w:rsidRPr="00B11296">
              <w:rPr>
                <w:rFonts w:cstheme="minorHAnsi"/>
                <w:b/>
                <w:sz w:val="20"/>
                <w:szCs w:val="20"/>
              </w:rPr>
              <w:t>PrEP</w:t>
            </w:r>
            <w:proofErr w:type="spellEnd"/>
            <w:r w:rsidRPr="00B11296">
              <w:rPr>
                <w:rFonts w:cstheme="minorHAnsi"/>
                <w:b/>
                <w:sz w:val="20"/>
                <w:szCs w:val="20"/>
              </w:rPr>
              <w:t xml:space="preserve"> [incidence per 100 person years, (95% CI)]</w:t>
            </w:r>
          </w:p>
        </w:tc>
      </w:tr>
      <w:tr w:rsidR="007E7D7A" w:rsidRPr="00B11296" w14:paraId="731E57F2" w14:textId="77777777" w:rsidTr="00B70AAA">
        <w:trPr>
          <w:trHeight w:val="260"/>
        </w:trPr>
        <w:tc>
          <w:tcPr>
            <w:tcW w:w="3351" w:type="dxa"/>
            <w:noWrap/>
            <w:hideMark/>
          </w:tcPr>
          <w:p w14:paraId="7CC4B803"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 xml:space="preserve">All patients dispensed </w:t>
            </w:r>
            <w:proofErr w:type="spellStart"/>
            <w:r w:rsidRPr="00B11296">
              <w:rPr>
                <w:rFonts w:cstheme="minorHAnsi"/>
                <w:sz w:val="20"/>
                <w:szCs w:val="20"/>
              </w:rPr>
              <w:t>PrEP</w:t>
            </w:r>
            <w:proofErr w:type="spellEnd"/>
          </w:p>
        </w:tc>
        <w:tc>
          <w:tcPr>
            <w:tcW w:w="238" w:type="dxa"/>
            <w:noWrap/>
            <w:hideMark/>
          </w:tcPr>
          <w:p w14:paraId="21D44034"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17</w:t>
            </w:r>
          </w:p>
        </w:tc>
        <w:tc>
          <w:tcPr>
            <w:tcW w:w="2380" w:type="dxa"/>
            <w:noWrap/>
            <w:hideMark/>
          </w:tcPr>
          <w:p w14:paraId="66AFE122"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0.4 (0.2–0.6)</w:t>
            </w:r>
          </w:p>
        </w:tc>
        <w:tc>
          <w:tcPr>
            <w:tcW w:w="2380" w:type="dxa"/>
            <w:noWrap/>
            <w:hideMark/>
          </w:tcPr>
          <w:p w14:paraId="045CB1D1"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0.3 (0.2–0.5)</w:t>
            </w:r>
          </w:p>
        </w:tc>
      </w:tr>
      <w:tr w:rsidR="007E7D7A" w:rsidRPr="00B11296" w14:paraId="39CC8346" w14:textId="77777777" w:rsidTr="00B70AAA">
        <w:trPr>
          <w:trHeight w:val="260"/>
        </w:trPr>
        <w:tc>
          <w:tcPr>
            <w:tcW w:w="3351" w:type="dxa"/>
            <w:noWrap/>
            <w:hideMark/>
          </w:tcPr>
          <w:p w14:paraId="6E20C184"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 xml:space="preserve">Continuous </w:t>
            </w:r>
            <w:proofErr w:type="spellStart"/>
            <w:r w:rsidRPr="00B11296">
              <w:rPr>
                <w:rFonts w:cstheme="minorHAnsi"/>
                <w:sz w:val="20"/>
                <w:szCs w:val="20"/>
              </w:rPr>
              <w:t>PrEP</w:t>
            </w:r>
            <w:proofErr w:type="spellEnd"/>
          </w:p>
        </w:tc>
        <w:tc>
          <w:tcPr>
            <w:tcW w:w="238" w:type="dxa"/>
            <w:noWrap/>
            <w:hideMark/>
          </w:tcPr>
          <w:p w14:paraId="79ACE6A7"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&lt;5</w:t>
            </w:r>
          </w:p>
        </w:tc>
        <w:tc>
          <w:tcPr>
            <w:tcW w:w="2380" w:type="dxa"/>
            <w:noWrap/>
            <w:hideMark/>
          </w:tcPr>
          <w:p w14:paraId="79197EB0"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0.2 (0.0–0.5)</w:t>
            </w:r>
          </w:p>
        </w:tc>
        <w:tc>
          <w:tcPr>
            <w:tcW w:w="2380" w:type="dxa"/>
            <w:noWrap/>
            <w:hideMark/>
          </w:tcPr>
          <w:p w14:paraId="621E270A"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0.1 (0.0–0.3)</w:t>
            </w:r>
          </w:p>
        </w:tc>
      </w:tr>
      <w:tr w:rsidR="007E7D7A" w:rsidRPr="00B11296" w14:paraId="3C1BB06A" w14:textId="77777777" w:rsidTr="00B70AAA">
        <w:trPr>
          <w:trHeight w:val="260"/>
        </w:trPr>
        <w:tc>
          <w:tcPr>
            <w:tcW w:w="3351" w:type="dxa"/>
            <w:noWrap/>
            <w:hideMark/>
          </w:tcPr>
          <w:p w14:paraId="75D4E9B2"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 xml:space="preserve">Non-continuous </w:t>
            </w:r>
            <w:proofErr w:type="spellStart"/>
            <w:r w:rsidRPr="00B11296">
              <w:rPr>
                <w:rFonts w:cstheme="minorHAnsi"/>
                <w:sz w:val="20"/>
                <w:szCs w:val="20"/>
              </w:rPr>
              <w:t>PrEP</w:t>
            </w:r>
            <w:proofErr w:type="spellEnd"/>
          </w:p>
        </w:tc>
        <w:tc>
          <w:tcPr>
            <w:tcW w:w="238" w:type="dxa"/>
            <w:noWrap/>
            <w:hideMark/>
          </w:tcPr>
          <w:p w14:paraId="041646A2"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10</w:t>
            </w:r>
          </w:p>
        </w:tc>
        <w:tc>
          <w:tcPr>
            <w:tcW w:w="2380" w:type="dxa"/>
            <w:noWrap/>
            <w:hideMark/>
          </w:tcPr>
          <w:p w14:paraId="65A056CB"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0.7 (0.3–1.2)</w:t>
            </w:r>
          </w:p>
        </w:tc>
        <w:tc>
          <w:tcPr>
            <w:tcW w:w="2380" w:type="dxa"/>
            <w:noWrap/>
            <w:hideMark/>
          </w:tcPr>
          <w:p w14:paraId="532E8E73"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0.4 (0.1–0.6)</w:t>
            </w:r>
          </w:p>
        </w:tc>
      </w:tr>
      <w:tr w:rsidR="007E7D7A" w:rsidRPr="00B11296" w14:paraId="31F6984B" w14:textId="77777777" w:rsidTr="00B70AAA">
        <w:trPr>
          <w:trHeight w:val="260"/>
        </w:trPr>
        <w:tc>
          <w:tcPr>
            <w:tcW w:w="3351" w:type="dxa"/>
            <w:noWrap/>
            <w:hideMark/>
          </w:tcPr>
          <w:p w14:paraId="0D4B95CC"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Active</w:t>
            </w:r>
          </w:p>
        </w:tc>
        <w:tc>
          <w:tcPr>
            <w:tcW w:w="238" w:type="dxa"/>
            <w:noWrap/>
            <w:hideMark/>
          </w:tcPr>
          <w:p w14:paraId="27BE6AEF"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10</w:t>
            </w:r>
          </w:p>
        </w:tc>
        <w:tc>
          <w:tcPr>
            <w:tcW w:w="2380" w:type="dxa"/>
            <w:noWrap/>
            <w:hideMark/>
          </w:tcPr>
          <w:p w14:paraId="4F1912AA"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0.5 (0.2–0.8)</w:t>
            </w:r>
          </w:p>
        </w:tc>
        <w:tc>
          <w:tcPr>
            <w:tcW w:w="2380" w:type="dxa"/>
            <w:noWrap/>
            <w:hideMark/>
          </w:tcPr>
          <w:p w14:paraId="0FEDD44F"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0.3 (0.1–0.5)</w:t>
            </w:r>
          </w:p>
        </w:tc>
      </w:tr>
      <w:tr w:rsidR="007E7D7A" w:rsidRPr="00B11296" w14:paraId="6C89E92F" w14:textId="77777777" w:rsidTr="00B70AAA">
        <w:trPr>
          <w:trHeight w:val="260"/>
        </w:trPr>
        <w:tc>
          <w:tcPr>
            <w:tcW w:w="3351" w:type="dxa"/>
            <w:noWrap/>
            <w:hideMark/>
          </w:tcPr>
          <w:p w14:paraId="5C3D348F" w14:textId="77777777" w:rsidR="007E7D7A" w:rsidRPr="00B11296" w:rsidRDefault="007E7D7A" w:rsidP="00B70AAA">
            <w:pPr>
              <w:pStyle w:val="ListParagraph"/>
              <w:ind w:left="360"/>
              <w:jc w:val="right"/>
              <w:rPr>
                <w:rFonts w:cstheme="minorHAnsi"/>
                <w:i/>
                <w:sz w:val="20"/>
                <w:szCs w:val="20"/>
              </w:rPr>
            </w:pPr>
            <w:r w:rsidRPr="00B11296">
              <w:rPr>
                <w:rFonts w:cstheme="minorHAnsi"/>
                <w:i/>
                <w:sz w:val="20"/>
                <w:szCs w:val="20"/>
              </w:rPr>
              <w:t xml:space="preserve">Active with continuous use </w:t>
            </w:r>
          </w:p>
        </w:tc>
        <w:tc>
          <w:tcPr>
            <w:tcW w:w="238" w:type="dxa"/>
            <w:noWrap/>
            <w:hideMark/>
          </w:tcPr>
          <w:p w14:paraId="33163E72"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0</w:t>
            </w:r>
          </w:p>
        </w:tc>
        <w:tc>
          <w:tcPr>
            <w:tcW w:w="2380" w:type="dxa"/>
            <w:noWrap/>
            <w:hideMark/>
          </w:tcPr>
          <w:p w14:paraId="776675D9"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0.0 (0.0–0.0)</w:t>
            </w:r>
          </w:p>
        </w:tc>
        <w:tc>
          <w:tcPr>
            <w:tcW w:w="2380" w:type="dxa"/>
            <w:noWrap/>
            <w:hideMark/>
          </w:tcPr>
          <w:p w14:paraId="30C40F40"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0.0 (0.0–0.0)</w:t>
            </w:r>
          </w:p>
        </w:tc>
      </w:tr>
      <w:tr w:rsidR="007E7D7A" w:rsidRPr="00B11296" w14:paraId="405BE0A3" w14:textId="77777777" w:rsidTr="00B70AAA">
        <w:trPr>
          <w:trHeight w:val="260"/>
        </w:trPr>
        <w:tc>
          <w:tcPr>
            <w:tcW w:w="3351" w:type="dxa"/>
            <w:noWrap/>
            <w:hideMark/>
          </w:tcPr>
          <w:p w14:paraId="01C38F3D" w14:textId="77777777" w:rsidR="007E7D7A" w:rsidRPr="00B11296" w:rsidRDefault="007E7D7A" w:rsidP="00B70AAA">
            <w:pPr>
              <w:pStyle w:val="ListParagraph"/>
              <w:ind w:left="360"/>
              <w:jc w:val="right"/>
              <w:rPr>
                <w:rFonts w:cstheme="minorHAnsi"/>
                <w:i/>
                <w:sz w:val="20"/>
                <w:szCs w:val="20"/>
              </w:rPr>
            </w:pPr>
            <w:r w:rsidRPr="00B11296">
              <w:rPr>
                <w:rFonts w:cstheme="minorHAnsi"/>
                <w:i/>
                <w:sz w:val="20"/>
                <w:szCs w:val="20"/>
              </w:rPr>
              <w:t>Active with non-continuous use</w:t>
            </w:r>
          </w:p>
        </w:tc>
        <w:tc>
          <w:tcPr>
            <w:tcW w:w="238" w:type="dxa"/>
            <w:noWrap/>
            <w:hideMark/>
          </w:tcPr>
          <w:p w14:paraId="465ABEA6"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9</w:t>
            </w:r>
          </w:p>
        </w:tc>
        <w:tc>
          <w:tcPr>
            <w:tcW w:w="2380" w:type="dxa"/>
            <w:noWrap/>
            <w:hideMark/>
          </w:tcPr>
          <w:p w14:paraId="2250B595"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1.0 (0.4–1.6)</w:t>
            </w:r>
          </w:p>
        </w:tc>
        <w:tc>
          <w:tcPr>
            <w:tcW w:w="2380" w:type="dxa"/>
            <w:noWrap/>
            <w:hideMark/>
          </w:tcPr>
          <w:p w14:paraId="0D52E65B"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0.5 (0.2–0.8)</w:t>
            </w:r>
          </w:p>
        </w:tc>
      </w:tr>
      <w:tr w:rsidR="007E7D7A" w:rsidRPr="00B11296" w14:paraId="579B8CC7" w14:textId="77777777" w:rsidTr="00B70AAA">
        <w:trPr>
          <w:trHeight w:val="260"/>
        </w:trPr>
        <w:tc>
          <w:tcPr>
            <w:tcW w:w="3351" w:type="dxa"/>
            <w:noWrap/>
            <w:hideMark/>
          </w:tcPr>
          <w:p w14:paraId="1FC5B42B"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 xml:space="preserve">Discontinued </w:t>
            </w:r>
            <w:proofErr w:type="spellStart"/>
            <w:r w:rsidRPr="00B11296">
              <w:rPr>
                <w:rFonts w:cstheme="minorHAnsi"/>
                <w:sz w:val="20"/>
                <w:szCs w:val="20"/>
              </w:rPr>
              <w:t>PrEP</w:t>
            </w:r>
            <w:proofErr w:type="spellEnd"/>
          </w:p>
        </w:tc>
        <w:tc>
          <w:tcPr>
            <w:tcW w:w="238" w:type="dxa"/>
            <w:noWrap/>
            <w:hideMark/>
          </w:tcPr>
          <w:p w14:paraId="7E9D9F1F"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6</w:t>
            </w:r>
          </w:p>
        </w:tc>
        <w:tc>
          <w:tcPr>
            <w:tcW w:w="2380" w:type="dxa"/>
            <w:noWrap/>
            <w:hideMark/>
          </w:tcPr>
          <w:p w14:paraId="7FEE6FBA"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0.7 (0.1–1.4)</w:t>
            </w:r>
          </w:p>
        </w:tc>
        <w:tc>
          <w:tcPr>
            <w:tcW w:w="2380" w:type="dxa"/>
            <w:noWrap/>
            <w:hideMark/>
          </w:tcPr>
          <w:p w14:paraId="7941425B"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0.4 (0.1–0.7)</w:t>
            </w:r>
          </w:p>
        </w:tc>
      </w:tr>
      <w:tr w:rsidR="007E7D7A" w:rsidRPr="00B11296" w14:paraId="753317FB" w14:textId="77777777" w:rsidTr="00B70AAA">
        <w:trPr>
          <w:trHeight w:val="260"/>
        </w:trPr>
        <w:tc>
          <w:tcPr>
            <w:tcW w:w="3351" w:type="dxa"/>
            <w:noWrap/>
            <w:hideMark/>
          </w:tcPr>
          <w:p w14:paraId="0574818B"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Lost to follow-up</w:t>
            </w:r>
          </w:p>
        </w:tc>
        <w:tc>
          <w:tcPr>
            <w:tcW w:w="238" w:type="dxa"/>
            <w:noWrap/>
            <w:hideMark/>
          </w:tcPr>
          <w:p w14:paraId="619A5D67" w14:textId="77777777" w:rsidR="007E7D7A" w:rsidRPr="00B11296" w:rsidRDefault="007E7D7A" w:rsidP="00B70AAA">
            <w:pPr>
              <w:pStyle w:val="ListParagraph"/>
              <w:ind w:left="360"/>
              <w:rPr>
                <w:rFonts w:cstheme="minorHAnsi"/>
                <w:sz w:val="20"/>
                <w:szCs w:val="20"/>
              </w:rPr>
            </w:pPr>
            <w:r w:rsidRPr="00B11296">
              <w:rPr>
                <w:rFonts w:cstheme="minorHAnsi"/>
                <w:sz w:val="20"/>
                <w:szCs w:val="20"/>
              </w:rPr>
              <w:t>&lt;5</w:t>
            </w:r>
          </w:p>
        </w:tc>
        <w:tc>
          <w:tcPr>
            <w:tcW w:w="2380" w:type="dxa"/>
            <w:noWrap/>
            <w:hideMark/>
          </w:tcPr>
          <w:p w14:paraId="79FE2330"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0.1 (0.0–0.2)</w:t>
            </w:r>
          </w:p>
        </w:tc>
        <w:tc>
          <w:tcPr>
            <w:tcW w:w="2380" w:type="dxa"/>
            <w:noWrap/>
            <w:hideMark/>
          </w:tcPr>
          <w:p w14:paraId="2598E26C" w14:textId="77777777" w:rsidR="007E7D7A" w:rsidRPr="00B11296" w:rsidRDefault="007E7D7A" w:rsidP="00B70AAA">
            <w:pPr>
              <w:pStyle w:val="ListParagraph"/>
              <w:ind w:left="360"/>
              <w:jc w:val="right"/>
              <w:rPr>
                <w:rFonts w:cstheme="minorHAnsi"/>
                <w:sz w:val="20"/>
                <w:szCs w:val="20"/>
              </w:rPr>
            </w:pPr>
            <w:r w:rsidRPr="00B11296">
              <w:rPr>
                <w:rFonts w:cstheme="minorHAnsi"/>
                <w:sz w:val="20"/>
                <w:szCs w:val="20"/>
              </w:rPr>
              <w:t>0.1 (0.0–0.3)</w:t>
            </w:r>
          </w:p>
        </w:tc>
      </w:tr>
    </w:tbl>
    <w:p w14:paraId="2ECBFE48" w14:textId="17FD7B6A" w:rsidR="001310AE" w:rsidRPr="003B73DB" w:rsidRDefault="00C050B6" w:rsidP="005E1455">
      <w:pPr>
        <w:pStyle w:val="Heading1"/>
      </w:pPr>
      <w:r w:rsidRPr="003B73DB">
        <w:t xml:space="preserve">Actions undertaken by the </w:t>
      </w:r>
      <w:r w:rsidR="00801E74" w:rsidRPr="003B73DB">
        <w:t xml:space="preserve">DUSC </w:t>
      </w:r>
      <w:r w:rsidRPr="003B73DB">
        <w:t>Secretariat</w:t>
      </w:r>
    </w:p>
    <w:p w14:paraId="0255094B" w14:textId="2801A3E6" w:rsidR="00925388" w:rsidRPr="003B73DB" w:rsidRDefault="002F7E25" w:rsidP="002C35CA">
      <w:r w:rsidRPr="002F7E25">
        <w:t>DUSC requested that the report be provided to the PBAC for consideration.</w:t>
      </w:r>
    </w:p>
    <w:p w14:paraId="7E03B6BC" w14:textId="77777777" w:rsidR="009C6980" w:rsidRPr="003B73DB" w:rsidRDefault="009C6980">
      <w:pPr>
        <w:spacing w:line="276" w:lineRule="auto"/>
        <w:sectPr w:rsidR="009C6980" w:rsidRPr="003B73DB" w:rsidSect="00D76CFC">
          <w:pgSz w:w="12240" w:h="15840"/>
          <w:pgMar w:top="1440" w:right="1440" w:bottom="1440" w:left="1440" w:header="709" w:footer="709" w:gutter="0"/>
          <w:cols w:space="708"/>
          <w:docGrid w:linePitch="360"/>
        </w:sectPr>
      </w:pPr>
    </w:p>
    <w:p w14:paraId="7C4E4AB9" w14:textId="4C46B328" w:rsidR="002C6E0C" w:rsidRPr="003B73DB" w:rsidRDefault="002C6E0C" w:rsidP="00F73113">
      <w:pPr>
        <w:pStyle w:val="Heading1"/>
      </w:pPr>
      <w:r w:rsidRPr="003B73DB">
        <w:lastRenderedPageBreak/>
        <w:t>Appendices</w:t>
      </w:r>
    </w:p>
    <w:p w14:paraId="13C0EB95" w14:textId="7A8EC81B" w:rsidR="0025173D" w:rsidRPr="003B73DB" w:rsidRDefault="009A537C" w:rsidP="0025173D">
      <w:pPr>
        <w:rPr>
          <w:b/>
          <w:sz w:val="28"/>
        </w:rPr>
      </w:pPr>
      <w:r w:rsidRPr="003B73DB">
        <w:rPr>
          <w:b/>
          <w:sz w:val="28"/>
        </w:rPr>
        <w:t xml:space="preserve">Appendix A: </w:t>
      </w:r>
      <w:r w:rsidR="00C35D19" w:rsidRPr="003B73DB">
        <w:rPr>
          <w:b/>
          <w:sz w:val="28"/>
        </w:rPr>
        <w:t>PBS restriction information</w:t>
      </w:r>
      <w:r w:rsidR="00675355" w:rsidRPr="003B73DB">
        <w:rPr>
          <w:b/>
          <w:sz w:val="28"/>
        </w:rPr>
        <w:t xml:space="preserve"> for </w:t>
      </w:r>
      <w:proofErr w:type="spellStart"/>
      <w:r w:rsidR="00675355" w:rsidRPr="003B73DB">
        <w:rPr>
          <w:b/>
          <w:sz w:val="28"/>
        </w:rPr>
        <w:t>PrEP</w:t>
      </w:r>
      <w:proofErr w:type="spellEnd"/>
      <w:r w:rsidR="001C0A90" w:rsidRPr="003B73DB">
        <w:rPr>
          <w:b/>
          <w:sz w:val="28"/>
        </w:rPr>
        <w:t xml:space="preserve"> from 201</w:t>
      </w:r>
      <w:r w:rsidR="00675355" w:rsidRPr="003B73DB">
        <w:rPr>
          <w:b/>
          <w:sz w:val="28"/>
        </w:rPr>
        <w:t>8</w:t>
      </w:r>
      <w:r w:rsidR="001C0A90" w:rsidRPr="003B73DB">
        <w:rPr>
          <w:b/>
          <w:sz w:val="28"/>
        </w:rPr>
        <w:t xml:space="preserve"> onwards</w:t>
      </w:r>
    </w:p>
    <w:p w14:paraId="3D1625D7" w14:textId="339939AC" w:rsidR="007F2D04" w:rsidRPr="003B73DB" w:rsidRDefault="007F2D04" w:rsidP="007F2D04">
      <w:pPr>
        <w:pStyle w:val="Tabletitle"/>
        <w:rPr>
          <w:b w:val="0"/>
          <w:sz w:val="28"/>
        </w:rPr>
      </w:pPr>
      <w:r w:rsidRPr="003B73DB">
        <w:t xml:space="preserve">Table A1: </w:t>
      </w:r>
      <w:r w:rsidR="00862DCA" w:rsidRPr="003B73DB">
        <w:t xml:space="preserve">History of </w:t>
      </w:r>
      <w:proofErr w:type="spellStart"/>
      <w:r w:rsidR="00675355" w:rsidRPr="003B73DB">
        <w:t>PrEP</w:t>
      </w:r>
      <w:proofErr w:type="spellEnd"/>
      <w:r w:rsidR="00675355" w:rsidRPr="003B73DB">
        <w:t xml:space="preserve"> for HIV </w:t>
      </w:r>
      <w:r w:rsidR="00862DCA" w:rsidRPr="003B73DB">
        <w:t>on the PBS</w:t>
      </w:r>
    </w:p>
    <w:tbl>
      <w:tblPr>
        <w:tblW w:w="0" w:type="auto"/>
        <w:tblLook w:val="0000" w:firstRow="0" w:lastRow="0" w:firstColumn="0" w:lastColumn="0" w:noHBand="0" w:noVBand="0"/>
      </w:tblPr>
      <w:tblGrid>
        <w:gridCol w:w="962"/>
        <w:gridCol w:w="5358"/>
        <w:gridCol w:w="1525"/>
        <w:gridCol w:w="1505"/>
      </w:tblGrid>
      <w:tr w:rsidR="007D6924" w:rsidRPr="003B73DB" w14:paraId="4F1F5436" w14:textId="6D49B457" w:rsidTr="00210C79">
        <w:trPr>
          <w:trHeight w:val="255"/>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322D698" w14:textId="755AEC54" w:rsidR="007D6924" w:rsidRPr="003B73DB" w:rsidRDefault="007D6924" w:rsidP="002556A9">
            <w:pPr>
              <w:pStyle w:val="BodyText1"/>
              <w:spacing w:before="60" w:after="60" w:line="240" w:lineRule="auto"/>
              <w:rPr>
                <w:rFonts w:asciiTheme="minorHAnsi" w:hAnsiTheme="minorHAnsi" w:cstheme="minorHAnsi"/>
                <w:b/>
                <w:sz w:val="22"/>
                <w:szCs w:val="22"/>
                <w:lang w:val="en-US" w:eastAsia="en-US"/>
              </w:rPr>
            </w:pPr>
            <w:proofErr w:type="spellStart"/>
            <w:r w:rsidRPr="003B73DB">
              <w:rPr>
                <w:rFonts w:asciiTheme="minorHAnsi" w:hAnsiTheme="minorHAnsi" w:cstheme="minorHAnsi"/>
                <w:sz w:val="22"/>
                <w:szCs w:val="22"/>
              </w:rPr>
              <w:t>itm_cd</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tcPr>
          <w:p w14:paraId="3F9857C7" w14:textId="6443B84D" w:rsidR="007D6924" w:rsidRPr="003B73DB" w:rsidRDefault="007D6924" w:rsidP="002556A9">
            <w:pPr>
              <w:pStyle w:val="BodyText1"/>
              <w:spacing w:before="60" w:after="60" w:line="240" w:lineRule="auto"/>
              <w:rPr>
                <w:rFonts w:asciiTheme="minorHAnsi" w:hAnsiTheme="minorHAnsi" w:cstheme="minorHAnsi"/>
                <w:b/>
                <w:sz w:val="22"/>
                <w:szCs w:val="22"/>
                <w:lang w:val="en-US" w:eastAsia="en-US"/>
              </w:rPr>
            </w:pPr>
            <w:r w:rsidRPr="003B73DB">
              <w:rPr>
                <w:rFonts w:asciiTheme="minorHAnsi" w:hAnsiTheme="minorHAnsi" w:cstheme="minorHAnsi"/>
                <w:sz w:val="22"/>
                <w:szCs w:val="22"/>
              </w:rPr>
              <w:t>RESTRICTION_TEXT</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Pr>
          <w:p w14:paraId="526C55F8" w14:textId="150255AA" w:rsidR="007D6924" w:rsidRPr="003B73DB" w:rsidRDefault="007D6924" w:rsidP="002556A9">
            <w:pPr>
              <w:pStyle w:val="BodyText1"/>
              <w:spacing w:before="60" w:after="60" w:line="240" w:lineRule="auto"/>
              <w:rPr>
                <w:rFonts w:asciiTheme="minorHAnsi" w:hAnsiTheme="minorHAnsi" w:cstheme="minorHAnsi"/>
                <w:b/>
                <w:sz w:val="22"/>
                <w:szCs w:val="22"/>
                <w:lang w:val="en-US" w:eastAsia="en-US"/>
              </w:rPr>
            </w:pPr>
            <w:r w:rsidRPr="003B73DB">
              <w:rPr>
                <w:rFonts w:asciiTheme="minorHAnsi" w:hAnsiTheme="minorHAnsi" w:cstheme="minorHAnsi"/>
                <w:sz w:val="22"/>
                <w:szCs w:val="22"/>
              </w:rPr>
              <w:t>RESTRICTION START DATE</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Pr>
          <w:p w14:paraId="212ADB6B" w14:textId="159D1F9F" w:rsidR="007D6924" w:rsidRPr="003B73DB" w:rsidRDefault="007D6924" w:rsidP="002556A9">
            <w:pPr>
              <w:pStyle w:val="BodyText1"/>
              <w:spacing w:before="60" w:after="60" w:line="240" w:lineRule="auto"/>
              <w:rPr>
                <w:rFonts w:asciiTheme="minorHAnsi" w:hAnsiTheme="minorHAnsi" w:cstheme="minorHAnsi"/>
                <w:b/>
                <w:sz w:val="22"/>
                <w:szCs w:val="22"/>
                <w:lang w:val="en-US" w:eastAsia="en-US"/>
              </w:rPr>
            </w:pPr>
            <w:r w:rsidRPr="003B73DB">
              <w:rPr>
                <w:rFonts w:asciiTheme="minorHAnsi" w:hAnsiTheme="minorHAnsi" w:cstheme="minorHAnsi"/>
                <w:sz w:val="22"/>
                <w:szCs w:val="22"/>
              </w:rPr>
              <w:t>RESTRICTION END DATE</w:t>
            </w:r>
          </w:p>
        </w:tc>
      </w:tr>
      <w:tr w:rsidR="007D6924" w:rsidRPr="003B73DB" w14:paraId="6397FD98" w14:textId="40FFA284" w:rsidTr="00210C79">
        <w:trPr>
          <w:trHeight w:val="255"/>
        </w:trPr>
        <w:tc>
          <w:tcPr>
            <w:tcW w:w="0" w:type="auto"/>
            <w:tcBorders>
              <w:top w:val="nil"/>
              <w:left w:val="single" w:sz="4" w:space="0" w:color="auto"/>
              <w:bottom w:val="single" w:sz="4" w:space="0" w:color="auto"/>
              <w:right w:val="single" w:sz="4" w:space="0" w:color="auto"/>
            </w:tcBorders>
            <w:shd w:val="clear" w:color="auto" w:fill="auto"/>
            <w:noWrap/>
          </w:tcPr>
          <w:p w14:paraId="7FEE86B0" w14:textId="7C3AFC9D"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11276L</w:t>
            </w:r>
          </w:p>
        </w:tc>
        <w:tc>
          <w:tcPr>
            <w:tcW w:w="0" w:type="auto"/>
            <w:tcBorders>
              <w:top w:val="nil"/>
              <w:left w:val="nil"/>
              <w:bottom w:val="single" w:sz="4" w:space="0" w:color="auto"/>
              <w:right w:val="single" w:sz="4" w:space="0" w:color="auto"/>
            </w:tcBorders>
          </w:tcPr>
          <w:p w14:paraId="2A0A86F5" w14:textId="45B4DC40"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Pre-exposure prophylaxis (</w:t>
            </w:r>
            <w:proofErr w:type="spellStart"/>
            <w:r w:rsidRPr="003B73DB">
              <w:rPr>
                <w:rFonts w:asciiTheme="minorHAnsi" w:hAnsiTheme="minorHAnsi" w:cstheme="minorHAnsi"/>
                <w:sz w:val="22"/>
                <w:szCs w:val="22"/>
              </w:rPr>
              <w:t>PrEP</w:t>
            </w:r>
            <w:proofErr w:type="spellEnd"/>
            <w:r w:rsidRPr="003B73DB">
              <w:rPr>
                <w:rFonts w:asciiTheme="minorHAnsi" w:hAnsiTheme="minorHAnsi" w:cstheme="minorHAnsi"/>
                <w:sz w:val="22"/>
                <w:szCs w:val="22"/>
              </w:rPr>
              <w:t>) against human immunodeficiency virus (HIV) infection Clinical criteria: * The treatment must be for patients at medium to high risk of HIV infection, as defined by the Australasian Society for HIV, Viral Hepatitis and Sexual Health Medicine (ASHM) Guidelines, AND * Patient must have a negative HIV test result prior to treatment with PBS-subsidised therapy with this drug. Population criteria: * Patient must be 18 years or older.</w:t>
            </w:r>
          </w:p>
        </w:tc>
        <w:tc>
          <w:tcPr>
            <w:tcW w:w="0" w:type="auto"/>
            <w:tcBorders>
              <w:top w:val="nil"/>
              <w:left w:val="nil"/>
              <w:bottom w:val="single" w:sz="4" w:space="0" w:color="auto"/>
              <w:right w:val="single" w:sz="4" w:space="0" w:color="auto"/>
            </w:tcBorders>
          </w:tcPr>
          <w:p w14:paraId="70E83925" w14:textId="46725359"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01Apr2018</w:t>
            </w:r>
          </w:p>
        </w:tc>
        <w:tc>
          <w:tcPr>
            <w:tcW w:w="0" w:type="auto"/>
            <w:tcBorders>
              <w:top w:val="nil"/>
              <w:left w:val="nil"/>
              <w:bottom w:val="single" w:sz="4" w:space="0" w:color="auto"/>
              <w:right w:val="single" w:sz="4" w:space="0" w:color="auto"/>
            </w:tcBorders>
          </w:tcPr>
          <w:p w14:paraId="17E53FF9" w14:textId="2AF45DD7"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31Dec2020</w:t>
            </w:r>
          </w:p>
        </w:tc>
      </w:tr>
      <w:tr w:rsidR="007D6924" w:rsidRPr="003B73DB" w14:paraId="42A7136A" w14:textId="2B0568C8" w:rsidTr="00210C79">
        <w:trPr>
          <w:trHeight w:val="255"/>
        </w:trPr>
        <w:tc>
          <w:tcPr>
            <w:tcW w:w="0" w:type="auto"/>
            <w:tcBorders>
              <w:top w:val="nil"/>
              <w:left w:val="single" w:sz="4" w:space="0" w:color="auto"/>
              <w:bottom w:val="single" w:sz="4" w:space="0" w:color="auto"/>
              <w:right w:val="single" w:sz="4" w:space="0" w:color="auto"/>
            </w:tcBorders>
            <w:shd w:val="clear" w:color="auto" w:fill="auto"/>
            <w:noWrap/>
          </w:tcPr>
          <w:p w14:paraId="58E8A4F5" w14:textId="30574AB1"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11296M</w:t>
            </w:r>
          </w:p>
        </w:tc>
        <w:tc>
          <w:tcPr>
            <w:tcW w:w="0" w:type="auto"/>
            <w:tcBorders>
              <w:top w:val="nil"/>
              <w:left w:val="nil"/>
              <w:bottom w:val="single" w:sz="4" w:space="0" w:color="auto"/>
              <w:right w:val="single" w:sz="4" w:space="0" w:color="auto"/>
            </w:tcBorders>
          </w:tcPr>
          <w:p w14:paraId="09918691" w14:textId="0E96B4EA"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Pre-exposure prophylaxis (</w:t>
            </w:r>
            <w:proofErr w:type="spellStart"/>
            <w:r w:rsidRPr="003B73DB">
              <w:rPr>
                <w:rFonts w:asciiTheme="minorHAnsi" w:hAnsiTheme="minorHAnsi" w:cstheme="minorHAnsi"/>
                <w:sz w:val="22"/>
                <w:szCs w:val="22"/>
              </w:rPr>
              <w:t>PrEP</w:t>
            </w:r>
            <w:proofErr w:type="spellEnd"/>
            <w:r w:rsidRPr="003B73DB">
              <w:rPr>
                <w:rFonts w:asciiTheme="minorHAnsi" w:hAnsiTheme="minorHAnsi" w:cstheme="minorHAnsi"/>
                <w:sz w:val="22"/>
                <w:szCs w:val="22"/>
              </w:rPr>
              <w:t>) against human immunodeficiency virus (HIV) infection Clinical criteria: * The treatment must be for patients at medium to high risk of HIV infection, as defined by the Australasian Society for HIV, Viral Hepatitis and Sexual Health Medicine (ASHM) Guidelines, AND * Patient must have a negative HIV test result prior to treatment with PBS-subsidised therapy with this drug. Population criteria: * Patient must be 18 years or older.</w:t>
            </w:r>
          </w:p>
        </w:tc>
        <w:tc>
          <w:tcPr>
            <w:tcW w:w="0" w:type="auto"/>
            <w:tcBorders>
              <w:top w:val="nil"/>
              <w:left w:val="nil"/>
              <w:bottom w:val="single" w:sz="4" w:space="0" w:color="auto"/>
              <w:right w:val="single" w:sz="4" w:space="0" w:color="auto"/>
            </w:tcBorders>
          </w:tcPr>
          <w:p w14:paraId="2EE42E36" w14:textId="46A720EA"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01Apr2018</w:t>
            </w:r>
          </w:p>
        </w:tc>
        <w:tc>
          <w:tcPr>
            <w:tcW w:w="0" w:type="auto"/>
            <w:tcBorders>
              <w:top w:val="nil"/>
              <w:left w:val="nil"/>
              <w:bottom w:val="single" w:sz="4" w:space="0" w:color="auto"/>
              <w:right w:val="single" w:sz="4" w:space="0" w:color="auto"/>
            </w:tcBorders>
          </w:tcPr>
          <w:p w14:paraId="02CD96AD" w14:textId="14A69BC9"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31Dec2020</w:t>
            </w:r>
          </w:p>
        </w:tc>
      </w:tr>
      <w:tr w:rsidR="007D6924" w:rsidRPr="003B73DB" w14:paraId="07438148" w14:textId="2DADD278" w:rsidTr="00210C79">
        <w:trPr>
          <w:trHeight w:val="255"/>
        </w:trPr>
        <w:tc>
          <w:tcPr>
            <w:tcW w:w="0" w:type="auto"/>
            <w:tcBorders>
              <w:top w:val="nil"/>
              <w:left w:val="single" w:sz="4" w:space="0" w:color="auto"/>
              <w:bottom w:val="single" w:sz="4" w:space="0" w:color="auto"/>
              <w:right w:val="single" w:sz="4" w:space="0" w:color="auto"/>
            </w:tcBorders>
            <w:shd w:val="clear" w:color="auto" w:fill="auto"/>
            <w:noWrap/>
          </w:tcPr>
          <w:p w14:paraId="1EA09C4E" w14:textId="302A418B"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11306C</w:t>
            </w:r>
          </w:p>
        </w:tc>
        <w:tc>
          <w:tcPr>
            <w:tcW w:w="0" w:type="auto"/>
            <w:tcBorders>
              <w:top w:val="nil"/>
              <w:left w:val="nil"/>
              <w:bottom w:val="single" w:sz="4" w:space="0" w:color="auto"/>
              <w:right w:val="single" w:sz="4" w:space="0" w:color="auto"/>
            </w:tcBorders>
          </w:tcPr>
          <w:p w14:paraId="00701DDD" w14:textId="61C930D4"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Pre-exposure prophylaxis (</w:t>
            </w:r>
            <w:proofErr w:type="spellStart"/>
            <w:r w:rsidRPr="003B73DB">
              <w:rPr>
                <w:rFonts w:asciiTheme="minorHAnsi" w:hAnsiTheme="minorHAnsi" w:cstheme="minorHAnsi"/>
                <w:sz w:val="22"/>
                <w:szCs w:val="22"/>
              </w:rPr>
              <w:t>PrEP</w:t>
            </w:r>
            <w:proofErr w:type="spellEnd"/>
            <w:r w:rsidRPr="003B73DB">
              <w:rPr>
                <w:rFonts w:asciiTheme="minorHAnsi" w:hAnsiTheme="minorHAnsi" w:cstheme="minorHAnsi"/>
                <w:sz w:val="22"/>
                <w:szCs w:val="22"/>
              </w:rPr>
              <w:t>) against human immunodeficiency virus (HIV) infection Clinical criteria: * The treatment must be for patients at medium to high risk of HIV infection, as defined by the Australasian Society for HIV, Viral Hepatitis and Sexual Health Medicine (ASHM) Guidelines, AND * Patient must have a negative HIV test result prior to treatment with PBS-subsidised therapy with this drug. Population criteria: * Patient must be 18 years or older.</w:t>
            </w:r>
          </w:p>
        </w:tc>
        <w:tc>
          <w:tcPr>
            <w:tcW w:w="0" w:type="auto"/>
            <w:tcBorders>
              <w:top w:val="nil"/>
              <w:left w:val="nil"/>
              <w:bottom w:val="single" w:sz="4" w:space="0" w:color="auto"/>
              <w:right w:val="single" w:sz="4" w:space="0" w:color="auto"/>
            </w:tcBorders>
          </w:tcPr>
          <w:p w14:paraId="683659B6" w14:textId="7E630D34"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01Apr2018</w:t>
            </w:r>
          </w:p>
        </w:tc>
        <w:tc>
          <w:tcPr>
            <w:tcW w:w="0" w:type="auto"/>
            <w:tcBorders>
              <w:top w:val="nil"/>
              <w:left w:val="nil"/>
              <w:bottom w:val="single" w:sz="4" w:space="0" w:color="auto"/>
              <w:right w:val="single" w:sz="4" w:space="0" w:color="auto"/>
            </w:tcBorders>
          </w:tcPr>
          <w:p w14:paraId="081C7E54" w14:textId="38FE7C14"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31Dec2020</w:t>
            </w:r>
          </w:p>
        </w:tc>
      </w:tr>
      <w:tr w:rsidR="007D6924" w:rsidRPr="003B73DB" w14:paraId="4151BD37" w14:textId="20625F01" w:rsidTr="00210C79">
        <w:trPr>
          <w:trHeight w:val="255"/>
        </w:trPr>
        <w:tc>
          <w:tcPr>
            <w:tcW w:w="0" w:type="auto"/>
            <w:tcBorders>
              <w:top w:val="nil"/>
              <w:left w:val="single" w:sz="4" w:space="0" w:color="auto"/>
              <w:bottom w:val="single" w:sz="4" w:space="0" w:color="auto"/>
              <w:right w:val="single" w:sz="4" w:space="0" w:color="auto"/>
            </w:tcBorders>
            <w:shd w:val="clear" w:color="auto" w:fill="auto"/>
            <w:noWrap/>
          </w:tcPr>
          <w:p w14:paraId="43C364AC" w14:textId="6BA9B96A"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12542D</w:t>
            </w:r>
          </w:p>
        </w:tc>
        <w:tc>
          <w:tcPr>
            <w:tcW w:w="0" w:type="auto"/>
            <w:tcBorders>
              <w:top w:val="nil"/>
              <w:left w:val="nil"/>
              <w:bottom w:val="single" w:sz="4" w:space="0" w:color="auto"/>
              <w:right w:val="single" w:sz="4" w:space="0" w:color="auto"/>
            </w:tcBorders>
          </w:tcPr>
          <w:p w14:paraId="78E375DD" w14:textId="195374CF"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Pre-exposure prophylaxis (</w:t>
            </w:r>
            <w:proofErr w:type="spellStart"/>
            <w:r w:rsidRPr="003B73DB">
              <w:rPr>
                <w:rFonts w:asciiTheme="minorHAnsi" w:hAnsiTheme="minorHAnsi" w:cstheme="minorHAnsi"/>
                <w:sz w:val="22"/>
                <w:szCs w:val="22"/>
              </w:rPr>
              <w:t>PrEP</w:t>
            </w:r>
            <w:proofErr w:type="spellEnd"/>
            <w:r w:rsidRPr="003B73DB">
              <w:rPr>
                <w:rFonts w:asciiTheme="minorHAnsi" w:hAnsiTheme="minorHAnsi" w:cstheme="minorHAnsi"/>
                <w:sz w:val="22"/>
                <w:szCs w:val="22"/>
              </w:rPr>
              <w:t>) against human immunodeficiency virus (HIV) infection Clinical criteria: * Patient must have at least one of the following prior to having the latest PBS-subsidised prescription issued: (</w:t>
            </w:r>
            <w:proofErr w:type="spellStart"/>
            <w:r w:rsidRPr="003B73DB">
              <w:rPr>
                <w:rFonts w:asciiTheme="minorHAnsi" w:hAnsiTheme="minorHAnsi" w:cstheme="minorHAnsi"/>
                <w:sz w:val="22"/>
                <w:szCs w:val="22"/>
              </w:rPr>
              <w:t>i</w:t>
            </w:r>
            <w:proofErr w:type="spellEnd"/>
            <w:r w:rsidRPr="003B73DB">
              <w:rPr>
                <w:rFonts w:asciiTheme="minorHAnsi" w:hAnsiTheme="minorHAnsi" w:cstheme="minorHAnsi"/>
                <w:sz w:val="22"/>
                <w:szCs w:val="22"/>
              </w:rPr>
              <w:t>) a negative HIV test result no older than 4 weeks, (ii) evidence that an HIV test has been conducted, but the result is still forthcoming.</w:t>
            </w:r>
          </w:p>
        </w:tc>
        <w:tc>
          <w:tcPr>
            <w:tcW w:w="0" w:type="auto"/>
            <w:tcBorders>
              <w:top w:val="nil"/>
              <w:left w:val="nil"/>
              <w:bottom w:val="single" w:sz="4" w:space="0" w:color="auto"/>
              <w:right w:val="single" w:sz="4" w:space="0" w:color="auto"/>
            </w:tcBorders>
          </w:tcPr>
          <w:p w14:paraId="492D8A95" w14:textId="31B4E285"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r w:rsidRPr="003B73DB">
              <w:rPr>
                <w:rFonts w:asciiTheme="minorHAnsi" w:hAnsiTheme="minorHAnsi" w:cstheme="minorHAnsi"/>
                <w:sz w:val="22"/>
                <w:szCs w:val="22"/>
              </w:rPr>
              <w:t>01Jun2021</w:t>
            </w:r>
          </w:p>
        </w:tc>
        <w:tc>
          <w:tcPr>
            <w:tcW w:w="0" w:type="auto"/>
            <w:tcBorders>
              <w:top w:val="nil"/>
              <w:left w:val="nil"/>
              <w:bottom w:val="single" w:sz="4" w:space="0" w:color="auto"/>
              <w:right w:val="single" w:sz="4" w:space="0" w:color="auto"/>
            </w:tcBorders>
          </w:tcPr>
          <w:p w14:paraId="732A5429" w14:textId="77777777" w:rsidR="007D6924" w:rsidRPr="003B73DB" w:rsidRDefault="007D6924" w:rsidP="002556A9">
            <w:pPr>
              <w:pStyle w:val="BodyText1"/>
              <w:spacing w:before="60" w:after="60" w:line="240" w:lineRule="auto"/>
              <w:rPr>
                <w:rFonts w:asciiTheme="minorHAnsi" w:hAnsiTheme="minorHAnsi" w:cstheme="minorHAnsi"/>
                <w:sz w:val="22"/>
                <w:szCs w:val="22"/>
                <w:lang w:val="en-US" w:eastAsia="en-US"/>
              </w:rPr>
            </w:pPr>
          </w:p>
        </w:tc>
      </w:tr>
    </w:tbl>
    <w:p w14:paraId="5E5EF1E4" w14:textId="7630718C" w:rsidR="00D6570D" w:rsidRPr="003B73DB" w:rsidRDefault="00D6570D" w:rsidP="00C54C7A">
      <w:pPr>
        <w:spacing w:line="276" w:lineRule="auto"/>
      </w:pPr>
    </w:p>
    <w:p w14:paraId="3A1198A5" w14:textId="77777777" w:rsidR="00210C79" w:rsidRPr="003B73DB" w:rsidRDefault="00210C79">
      <w:pPr>
        <w:spacing w:line="276" w:lineRule="auto"/>
        <w:sectPr w:rsidR="00210C79" w:rsidRPr="003B73DB" w:rsidSect="00D76CFC">
          <w:pgSz w:w="12240" w:h="15840"/>
          <w:pgMar w:top="1440" w:right="1440" w:bottom="1440" w:left="1440" w:header="709" w:footer="709" w:gutter="0"/>
          <w:cols w:space="708"/>
          <w:docGrid w:linePitch="360"/>
        </w:sectPr>
      </w:pPr>
    </w:p>
    <w:p w14:paraId="6C8F5B26" w14:textId="52640471" w:rsidR="007F4125" w:rsidRPr="003B73DB" w:rsidRDefault="007F4125" w:rsidP="00862DCA">
      <w:pPr>
        <w:rPr>
          <w:b/>
          <w:sz w:val="28"/>
        </w:rPr>
      </w:pPr>
      <w:r w:rsidRPr="003B73DB">
        <w:rPr>
          <w:b/>
          <w:sz w:val="28"/>
        </w:rPr>
        <w:lastRenderedPageBreak/>
        <w:t>Appendix B:</w:t>
      </w:r>
      <w:r w:rsidR="003F142C" w:rsidRPr="003B73DB">
        <w:rPr>
          <w:b/>
          <w:sz w:val="28"/>
        </w:rPr>
        <w:t xml:space="preserve"> </w:t>
      </w:r>
      <w:r w:rsidR="00D13066" w:rsidRPr="003B73DB">
        <w:rPr>
          <w:b/>
          <w:sz w:val="28"/>
        </w:rPr>
        <w:t>Supplementary tables</w:t>
      </w:r>
      <w:r w:rsidR="003F142C" w:rsidRPr="003B73DB">
        <w:rPr>
          <w:b/>
          <w:sz w:val="28"/>
        </w:rPr>
        <w:t xml:space="preserve"> </w:t>
      </w:r>
    </w:p>
    <w:p w14:paraId="2B1F2F9D" w14:textId="47C7EB0C" w:rsidR="00D13066" w:rsidRPr="003B73DB" w:rsidRDefault="001621F6" w:rsidP="00D22681">
      <w:pPr>
        <w:pStyle w:val="Tabletitle"/>
        <w:rPr>
          <w:rFonts w:ascii="Arial Narrow" w:hAnsi="Arial Narrow" w:cs="STIX-Regular"/>
          <w:i/>
          <w:sz w:val="18"/>
          <w:szCs w:val="18"/>
        </w:rPr>
      </w:pPr>
      <w:r w:rsidRPr="003B73DB">
        <w:t xml:space="preserve">Table B1: </w:t>
      </w:r>
      <w:r w:rsidR="00D13066" w:rsidRPr="003B73DB">
        <w:t>Baseline characteristics of the general study population (1 April 2018 to 31 March 2021)</w:t>
      </w:r>
    </w:p>
    <w:tbl>
      <w:tblPr>
        <w:tblStyle w:val="TableNPSstandard"/>
        <w:tblW w:w="34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28"/>
        <w:gridCol w:w="1225"/>
        <w:gridCol w:w="2882"/>
      </w:tblGrid>
      <w:tr w:rsidR="00E86E89" w:rsidRPr="003B73DB" w14:paraId="0D88AD34" w14:textId="77777777" w:rsidTr="00E86E89">
        <w:trPr>
          <w:cnfStyle w:val="100000000000" w:firstRow="1" w:lastRow="0" w:firstColumn="0" w:lastColumn="0" w:oddVBand="0" w:evenVBand="0" w:oddHBand="0" w:evenHBand="0" w:firstRowFirstColumn="0" w:firstRowLastColumn="0" w:lastRowFirstColumn="0" w:lastRowLastColumn="0"/>
          <w:trHeight w:val="20"/>
        </w:trPr>
        <w:tc>
          <w:tcPr>
            <w:tcW w:w="0" w:type="auto"/>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vAlign w:val="center"/>
            <w:hideMark/>
          </w:tcPr>
          <w:p w14:paraId="66726ABB" w14:textId="77777777" w:rsidR="00D13066" w:rsidRPr="003B73DB" w:rsidRDefault="00D13066" w:rsidP="00DA1DAD">
            <w:pPr>
              <w:spacing w:before="0"/>
              <w:rPr>
                <w:rFonts w:asciiTheme="minorHAnsi" w:hAnsiTheme="minorHAnsi" w:cstheme="minorHAnsi"/>
                <w:b w:val="0"/>
                <w:sz w:val="18"/>
                <w:szCs w:val="18"/>
              </w:rPr>
            </w:pPr>
          </w:p>
        </w:tc>
        <w:tc>
          <w:tcPr>
            <w:tcW w:w="3191"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hideMark/>
          </w:tcPr>
          <w:p w14:paraId="4E758553"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General study population (1 April 2018 to 31 March 2021)</w:t>
            </w:r>
          </w:p>
        </w:tc>
      </w:tr>
      <w:tr w:rsidR="00E86E89" w:rsidRPr="003B73DB" w14:paraId="1CA378BC" w14:textId="77777777" w:rsidTr="00E86E89">
        <w:trPr>
          <w:trHeight w:val="20"/>
        </w:trPr>
        <w:tc>
          <w:tcPr>
            <w:tcW w:w="0" w:type="auto"/>
            <w:vMerge/>
            <w:vAlign w:val="center"/>
            <w:hideMark/>
          </w:tcPr>
          <w:p w14:paraId="4F695485" w14:textId="77777777" w:rsidR="00D13066" w:rsidRPr="003B73DB" w:rsidRDefault="00D13066" w:rsidP="00DA1DAD">
            <w:pPr>
              <w:spacing w:before="0"/>
              <w:rPr>
                <w:rFonts w:asciiTheme="minorHAnsi" w:hAnsiTheme="minorHAnsi" w:cstheme="minorHAnsi"/>
                <w:b/>
                <w:sz w:val="18"/>
                <w:szCs w:val="18"/>
              </w:rPr>
            </w:pPr>
          </w:p>
        </w:tc>
        <w:tc>
          <w:tcPr>
            <w:tcW w:w="952" w:type="pct"/>
            <w:shd w:val="clear" w:color="auto" w:fill="BFBFBF" w:themeFill="background1" w:themeFillShade="BF"/>
            <w:hideMark/>
          </w:tcPr>
          <w:p w14:paraId="16DC47BD" w14:textId="77777777" w:rsidR="00D13066" w:rsidRPr="003B73DB" w:rsidRDefault="00D13066" w:rsidP="00DA1DAD">
            <w:pPr>
              <w:spacing w:line="276" w:lineRule="auto"/>
              <w:rPr>
                <w:rFonts w:asciiTheme="minorHAnsi" w:hAnsiTheme="minorHAnsi" w:cstheme="minorHAnsi"/>
                <w:b/>
                <w:bCs/>
                <w:sz w:val="18"/>
                <w:szCs w:val="18"/>
              </w:rPr>
            </w:pPr>
            <w:r w:rsidRPr="003B73DB">
              <w:rPr>
                <w:rStyle w:val="Bold"/>
                <w:rFonts w:asciiTheme="minorHAnsi" w:eastAsia="Calibri" w:hAnsiTheme="minorHAnsi" w:cstheme="minorHAnsi"/>
                <w:sz w:val="18"/>
                <w:szCs w:val="18"/>
              </w:rPr>
              <w:t>Number</w:t>
            </w:r>
          </w:p>
        </w:tc>
        <w:tc>
          <w:tcPr>
            <w:tcW w:w="2239" w:type="pct"/>
            <w:shd w:val="clear" w:color="auto" w:fill="BFBFBF" w:themeFill="background1" w:themeFillShade="BF"/>
            <w:hideMark/>
          </w:tcPr>
          <w:p w14:paraId="1BB8D3D6" w14:textId="77777777" w:rsidR="00D13066" w:rsidRPr="003B73DB" w:rsidRDefault="00D13066" w:rsidP="00DA1DAD">
            <w:pPr>
              <w:spacing w:line="276" w:lineRule="auto"/>
              <w:rPr>
                <w:rFonts w:asciiTheme="minorHAnsi" w:hAnsiTheme="minorHAnsi" w:cstheme="minorHAnsi"/>
                <w:b/>
                <w:bCs/>
                <w:sz w:val="18"/>
                <w:szCs w:val="18"/>
              </w:rPr>
            </w:pPr>
            <w:r w:rsidRPr="003B73DB">
              <w:rPr>
                <w:rStyle w:val="Bold"/>
                <w:rFonts w:asciiTheme="minorHAnsi" w:eastAsia="Calibri" w:hAnsiTheme="minorHAnsi" w:cstheme="minorHAnsi"/>
                <w:sz w:val="18"/>
                <w:szCs w:val="18"/>
              </w:rPr>
              <w:t>% (95% CI)</w:t>
            </w:r>
          </w:p>
        </w:tc>
      </w:tr>
      <w:tr w:rsidR="00E86E89" w:rsidRPr="003B73DB" w14:paraId="7836AF09" w14:textId="77777777" w:rsidTr="00E86E89">
        <w:trPr>
          <w:trHeight w:val="20"/>
        </w:trPr>
        <w:tc>
          <w:tcPr>
            <w:tcW w:w="1809" w:type="pct"/>
            <w:hideMark/>
          </w:tcPr>
          <w:p w14:paraId="465B7C6B"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Sex </w:t>
            </w:r>
          </w:p>
        </w:tc>
        <w:tc>
          <w:tcPr>
            <w:tcW w:w="952" w:type="pct"/>
          </w:tcPr>
          <w:p w14:paraId="3EC0F095" w14:textId="77777777" w:rsidR="00D13066" w:rsidRPr="003B73DB" w:rsidRDefault="00D13066" w:rsidP="00DA1DAD">
            <w:pPr>
              <w:spacing w:line="276" w:lineRule="auto"/>
              <w:rPr>
                <w:rFonts w:asciiTheme="minorHAnsi" w:hAnsiTheme="minorHAnsi" w:cstheme="minorHAnsi"/>
                <w:b/>
                <w:sz w:val="18"/>
                <w:szCs w:val="18"/>
              </w:rPr>
            </w:pPr>
          </w:p>
        </w:tc>
        <w:tc>
          <w:tcPr>
            <w:tcW w:w="2239" w:type="pct"/>
          </w:tcPr>
          <w:p w14:paraId="0ADA6A8F" w14:textId="77777777" w:rsidR="00D13066" w:rsidRPr="003B73DB" w:rsidRDefault="00D13066" w:rsidP="00DA1DAD">
            <w:pPr>
              <w:spacing w:line="276" w:lineRule="auto"/>
              <w:rPr>
                <w:rFonts w:asciiTheme="minorHAnsi" w:hAnsiTheme="minorHAnsi" w:cstheme="minorHAnsi"/>
                <w:sz w:val="18"/>
                <w:szCs w:val="18"/>
              </w:rPr>
            </w:pPr>
          </w:p>
        </w:tc>
      </w:tr>
      <w:tr w:rsidR="00E86E89" w:rsidRPr="003B73DB" w14:paraId="0E7965C6" w14:textId="77777777" w:rsidTr="00E86E89">
        <w:trPr>
          <w:trHeight w:val="20"/>
        </w:trPr>
        <w:tc>
          <w:tcPr>
            <w:tcW w:w="1809" w:type="pct"/>
            <w:hideMark/>
          </w:tcPr>
          <w:p w14:paraId="64E5EA39"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Male </w:t>
            </w:r>
          </w:p>
        </w:tc>
        <w:tc>
          <w:tcPr>
            <w:tcW w:w="952" w:type="pct"/>
          </w:tcPr>
          <w:p w14:paraId="6357739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961408</w:t>
            </w:r>
          </w:p>
        </w:tc>
        <w:tc>
          <w:tcPr>
            <w:tcW w:w="2239" w:type="pct"/>
          </w:tcPr>
          <w:p w14:paraId="2CFA0408"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43.5 (43.0–44.1)</w:t>
            </w:r>
          </w:p>
        </w:tc>
      </w:tr>
      <w:tr w:rsidR="00E86E89" w:rsidRPr="003B73DB" w14:paraId="618466CB" w14:textId="77777777" w:rsidTr="00E86E89">
        <w:trPr>
          <w:trHeight w:val="20"/>
        </w:trPr>
        <w:tc>
          <w:tcPr>
            <w:tcW w:w="1809" w:type="pct"/>
            <w:hideMark/>
          </w:tcPr>
          <w:p w14:paraId="62421F9D"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Female</w:t>
            </w:r>
          </w:p>
        </w:tc>
        <w:tc>
          <w:tcPr>
            <w:tcW w:w="952" w:type="pct"/>
          </w:tcPr>
          <w:p w14:paraId="1DC3BD34"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1245717</w:t>
            </w:r>
          </w:p>
        </w:tc>
        <w:tc>
          <w:tcPr>
            <w:tcW w:w="2239" w:type="pct"/>
          </w:tcPr>
          <w:p w14:paraId="793E2E55"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56.4 (55.9–57.0)</w:t>
            </w:r>
          </w:p>
        </w:tc>
      </w:tr>
      <w:tr w:rsidR="00E86E89" w:rsidRPr="003B73DB" w14:paraId="31260D88" w14:textId="77777777" w:rsidTr="00E86E89">
        <w:trPr>
          <w:trHeight w:val="20"/>
        </w:trPr>
        <w:tc>
          <w:tcPr>
            <w:tcW w:w="1809" w:type="pct"/>
          </w:tcPr>
          <w:p w14:paraId="2F685396"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Indeterminate</w:t>
            </w:r>
          </w:p>
        </w:tc>
        <w:tc>
          <w:tcPr>
            <w:tcW w:w="952" w:type="pct"/>
          </w:tcPr>
          <w:p w14:paraId="505B732A"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585</w:t>
            </w:r>
          </w:p>
        </w:tc>
        <w:tc>
          <w:tcPr>
            <w:tcW w:w="2239" w:type="pct"/>
          </w:tcPr>
          <w:p w14:paraId="5F5DEBA5"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0.0 (0.0–0.0)</w:t>
            </w:r>
          </w:p>
        </w:tc>
      </w:tr>
      <w:tr w:rsidR="00D13066" w:rsidRPr="003B73DB" w14:paraId="404A52B6" w14:textId="77777777" w:rsidTr="00E86E89">
        <w:trPr>
          <w:trHeight w:val="20"/>
        </w:trPr>
        <w:tc>
          <w:tcPr>
            <w:tcW w:w="1809" w:type="pct"/>
          </w:tcPr>
          <w:p w14:paraId="1BE1E629"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Average Age (mean (SD))</w:t>
            </w:r>
          </w:p>
        </w:tc>
        <w:tc>
          <w:tcPr>
            <w:tcW w:w="952" w:type="pct"/>
          </w:tcPr>
          <w:p w14:paraId="44477EDF"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43.9 (0.25)</w:t>
            </w:r>
          </w:p>
        </w:tc>
        <w:tc>
          <w:tcPr>
            <w:tcW w:w="2239" w:type="pct"/>
          </w:tcPr>
          <w:p w14:paraId="05DB11E6" w14:textId="77777777" w:rsidR="00D13066" w:rsidRPr="003B73DB" w:rsidRDefault="00D13066" w:rsidP="00DA1DAD">
            <w:pPr>
              <w:spacing w:line="276" w:lineRule="auto"/>
              <w:rPr>
                <w:rFonts w:asciiTheme="minorHAnsi" w:hAnsiTheme="minorHAnsi" w:cstheme="minorHAnsi"/>
                <w:sz w:val="18"/>
                <w:szCs w:val="18"/>
              </w:rPr>
            </w:pPr>
          </w:p>
        </w:tc>
      </w:tr>
      <w:tr w:rsidR="00E86E89" w:rsidRPr="003B73DB" w14:paraId="74DB69D8" w14:textId="77777777" w:rsidTr="00E86E89">
        <w:trPr>
          <w:trHeight w:val="20"/>
        </w:trPr>
        <w:tc>
          <w:tcPr>
            <w:tcW w:w="1809" w:type="pct"/>
            <w:hideMark/>
          </w:tcPr>
          <w:p w14:paraId="7E53E5C2"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Age group </w:t>
            </w:r>
          </w:p>
        </w:tc>
        <w:tc>
          <w:tcPr>
            <w:tcW w:w="952" w:type="pct"/>
          </w:tcPr>
          <w:p w14:paraId="73A234EA" w14:textId="77777777" w:rsidR="00D13066" w:rsidRPr="003B73DB" w:rsidRDefault="00D13066" w:rsidP="00DA1DAD">
            <w:pPr>
              <w:spacing w:line="276" w:lineRule="auto"/>
              <w:rPr>
                <w:rFonts w:asciiTheme="minorHAnsi" w:hAnsiTheme="minorHAnsi" w:cstheme="minorHAnsi"/>
                <w:sz w:val="18"/>
                <w:szCs w:val="18"/>
              </w:rPr>
            </w:pPr>
          </w:p>
        </w:tc>
        <w:tc>
          <w:tcPr>
            <w:tcW w:w="2239" w:type="pct"/>
          </w:tcPr>
          <w:p w14:paraId="30D4F583" w14:textId="77777777" w:rsidR="00D13066" w:rsidRPr="003B73DB" w:rsidRDefault="00D13066" w:rsidP="00DA1DAD">
            <w:pPr>
              <w:spacing w:line="276" w:lineRule="auto"/>
              <w:rPr>
                <w:rFonts w:asciiTheme="minorHAnsi" w:hAnsiTheme="minorHAnsi" w:cstheme="minorHAnsi"/>
                <w:sz w:val="18"/>
                <w:szCs w:val="18"/>
              </w:rPr>
            </w:pPr>
          </w:p>
        </w:tc>
      </w:tr>
      <w:tr w:rsidR="00E86E89" w:rsidRPr="003B73DB" w14:paraId="5C1156C6" w14:textId="77777777" w:rsidTr="00E86E89">
        <w:trPr>
          <w:trHeight w:val="20"/>
        </w:trPr>
        <w:tc>
          <w:tcPr>
            <w:tcW w:w="1809" w:type="pct"/>
            <w:hideMark/>
          </w:tcPr>
          <w:p w14:paraId="207879B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18–19</w:t>
            </w:r>
          </w:p>
        </w:tc>
        <w:tc>
          <w:tcPr>
            <w:tcW w:w="952" w:type="pct"/>
          </w:tcPr>
          <w:p w14:paraId="48E1E082"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76866</w:t>
            </w:r>
          </w:p>
        </w:tc>
        <w:tc>
          <w:tcPr>
            <w:tcW w:w="2239" w:type="pct"/>
          </w:tcPr>
          <w:p w14:paraId="1C6EA73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3.5 (3.3–3.6)</w:t>
            </w:r>
          </w:p>
        </w:tc>
      </w:tr>
      <w:tr w:rsidR="00E86E89" w:rsidRPr="003B73DB" w14:paraId="0D79B80E" w14:textId="77777777" w:rsidTr="00E86E89">
        <w:trPr>
          <w:trHeight w:val="20"/>
        </w:trPr>
        <w:tc>
          <w:tcPr>
            <w:tcW w:w="1809" w:type="pct"/>
            <w:hideMark/>
          </w:tcPr>
          <w:p w14:paraId="203ABE73"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20–29</w:t>
            </w:r>
          </w:p>
        </w:tc>
        <w:tc>
          <w:tcPr>
            <w:tcW w:w="952" w:type="pct"/>
          </w:tcPr>
          <w:p w14:paraId="08A9176D"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441011</w:t>
            </w:r>
          </w:p>
        </w:tc>
        <w:tc>
          <w:tcPr>
            <w:tcW w:w="2239" w:type="pct"/>
          </w:tcPr>
          <w:p w14:paraId="59F45550"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20.0 (19.1–20.8)</w:t>
            </w:r>
          </w:p>
        </w:tc>
      </w:tr>
      <w:tr w:rsidR="00E86E89" w:rsidRPr="003B73DB" w14:paraId="3F531207" w14:textId="77777777" w:rsidTr="00E86E89">
        <w:trPr>
          <w:trHeight w:val="20"/>
        </w:trPr>
        <w:tc>
          <w:tcPr>
            <w:tcW w:w="1809" w:type="pct"/>
            <w:hideMark/>
          </w:tcPr>
          <w:p w14:paraId="1196AA56"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30–39</w:t>
            </w:r>
          </w:p>
        </w:tc>
        <w:tc>
          <w:tcPr>
            <w:tcW w:w="952" w:type="pct"/>
          </w:tcPr>
          <w:p w14:paraId="5C115006"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454639</w:t>
            </w:r>
          </w:p>
        </w:tc>
        <w:tc>
          <w:tcPr>
            <w:tcW w:w="2239" w:type="pct"/>
          </w:tcPr>
          <w:p w14:paraId="1F37EB8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20.6 (19.9–21.3)</w:t>
            </w:r>
          </w:p>
        </w:tc>
      </w:tr>
      <w:tr w:rsidR="00E86E89" w:rsidRPr="003B73DB" w14:paraId="33CE003E" w14:textId="77777777" w:rsidTr="00E86E89">
        <w:trPr>
          <w:trHeight w:val="20"/>
        </w:trPr>
        <w:tc>
          <w:tcPr>
            <w:tcW w:w="1809" w:type="pct"/>
            <w:hideMark/>
          </w:tcPr>
          <w:p w14:paraId="70E75FAC"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40–49 </w:t>
            </w:r>
          </w:p>
        </w:tc>
        <w:tc>
          <w:tcPr>
            <w:tcW w:w="952" w:type="pct"/>
          </w:tcPr>
          <w:p w14:paraId="774E2E1C"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399833</w:t>
            </w:r>
          </w:p>
        </w:tc>
        <w:tc>
          <w:tcPr>
            <w:tcW w:w="2239" w:type="pct"/>
          </w:tcPr>
          <w:p w14:paraId="0D4BE648"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18.1 (17.8–18.5)</w:t>
            </w:r>
          </w:p>
        </w:tc>
      </w:tr>
      <w:tr w:rsidR="00E86E89" w:rsidRPr="003B73DB" w14:paraId="57FA2768" w14:textId="77777777" w:rsidTr="00E86E89">
        <w:trPr>
          <w:trHeight w:val="20"/>
        </w:trPr>
        <w:tc>
          <w:tcPr>
            <w:tcW w:w="1809" w:type="pct"/>
            <w:hideMark/>
          </w:tcPr>
          <w:p w14:paraId="00EC2B2F"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50–74</w:t>
            </w:r>
          </w:p>
        </w:tc>
        <w:tc>
          <w:tcPr>
            <w:tcW w:w="952" w:type="pct"/>
          </w:tcPr>
          <w:p w14:paraId="7F4169AF"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835361</w:t>
            </w:r>
          </w:p>
        </w:tc>
        <w:tc>
          <w:tcPr>
            <w:tcW w:w="2239" w:type="pct"/>
          </w:tcPr>
          <w:p w14:paraId="0B8066F3"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37.8 (36.5–39.1)</w:t>
            </w:r>
          </w:p>
        </w:tc>
      </w:tr>
      <w:tr w:rsidR="00E86E89" w:rsidRPr="003B73DB" w14:paraId="0B5BE2DE" w14:textId="77777777" w:rsidTr="00E86E89">
        <w:trPr>
          <w:trHeight w:val="20"/>
        </w:trPr>
        <w:tc>
          <w:tcPr>
            <w:tcW w:w="1809" w:type="pct"/>
          </w:tcPr>
          <w:p w14:paraId="32C6A44A"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State/territory</w:t>
            </w:r>
          </w:p>
        </w:tc>
        <w:tc>
          <w:tcPr>
            <w:tcW w:w="952" w:type="pct"/>
          </w:tcPr>
          <w:p w14:paraId="099966C1" w14:textId="77777777" w:rsidR="00D13066" w:rsidRPr="003B73DB" w:rsidRDefault="00D13066" w:rsidP="00DA1DAD">
            <w:pPr>
              <w:spacing w:line="276" w:lineRule="auto"/>
              <w:rPr>
                <w:rFonts w:asciiTheme="minorHAnsi" w:hAnsiTheme="minorHAnsi" w:cstheme="minorHAnsi"/>
                <w:b/>
                <w:sz w:val="18"/>
                <w:szCs w:val="18"/>
              </w:rPr>
            </w:pPr>
          </w:p>
        </w:tc>
        <w:tc>
          <w:tcPr>
            <w:tcW w:w="2239" w:type="pct"/>
          </w:tcPr>
          <w:p w14:paraId="5D07B29C" w14:textId="77777777" w:rsidR="00D13066" w:rsidRPr="003B73DB" w:rsidRDefault="00D13066" w:rsidP="00DA1DAD">
            <w:pPr>
              <w:spacing w:line="276" w:lineRule="auto"/>
              <w:rPr>
                <w:rFonts w:asciiTheme="minorHAnsi" w:hAnsiTheme="minorHAnsi" w:cstheme="minorHAnsi"/>
                <w:sz w:val="18"/>
                <w:szCs w:val="18"/>
              </w:rPr>
            </w:pPr>
          </w:p>
        </w:tc>
      </w:tr>
      <w:tr w:rsidR="00E86E89" w:rsidRPr="003B73DB" w14:paraId="67581087" w14:textId="77777777" w:rsidTr="00E86E89">
        <w:trPr>
          <w:trHeight w:val="20"/>
        </w:trPr>
        <w:tc>
          <w:tcPr>
            <w:tcW w:w="1809" w:type="pct"/>
          </w:tcPr>
          <w:p w14:paraId="5F1B0A1B"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ACT</w:t>
            </w:r>
          </w:p>
        </w:tc>
        <w:tc>
          <w:tcPr>
            <w:tcW w:w="952" w:type="pct"/>
          </w:tcPr>
          <w:p w14:paraId="2B5F9523"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57960</w:t>
            </w:r>
          </w:p>
        </w:tc>
        <w:tc>
          <w:tcPr>
            <w:tcW w:w="2239" w:type="pct"/>
          </w:tcPr>
          <w:p w14:paraId="0CE925B4"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2.6 (0.8–4.5)</w:t>
            </w:r>
          </w:p>
        </w:tc>
      </w:tr>
      <w:tr w:rsidR="00E86E89" w:rsidRPr="003B73DB" w14:paraId="52334368" w14:textId="77777777" w:rsidTr="00E86E89">
        <w:trPr>
          <w:trHeight w:val="20"/>
        </w:trPr>
        <w:tc>
          <w:tcPr>
            <w:tcW w:w="1809" w:type="pct"/>
          </w:tcPr>
          <w:p w14:paraId="387EF657"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NSW</w:t>
            </w:r>
          </w:p>
        </w:tc>
        <w:tc>
          <w:tcPr>
            <w:tcW w:w="952" w:type="pct"/>
          </w:tcPr>
          <w:p w14:paraId="79BD45A3"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783254</w:t>
            </w:r>
          </w:p>
        </w:tc>
        <w:tc>
          <w:tcPr>
            <w:tcW w:w="2239" w:type="pct"/>
          </w:tcPr>
          <w:p w14:paraId="6D257CD7"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35.5 (29.9–41.1)</w:t>
            </w:r>
          </w:p>
        </w:tc>
      </w:tr>
      <w:tr w:rsidR="00E86E89" w:rsidRPr="003B73DB" w14:paraId="29CD13F8" w14:textId="77777777" w:rsidTr="00E86E89">
        <w:trPr>
          <w:trHeight w:val="20"/>
        </w:trPr>
        <w:tc>
          <w:tcPr>
            <w:tcW w:w="1809" w:type="pct"/>
          </w:tcPr>
          <w:p w14:paraId="13ADDE00"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NT</w:t>
            </w:r>
          </w:p>
        </w:tc>
        <w:tc>
          <w:tcPr>
            <w:tcW w:w="952" w:type="pct"/>
          </w:tcPr>
          <w:p w14:paraId="102A6B16"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31030</w:t>
            </w:r>
          </w:p>
        </w:tc>
        <w:tc>
          <w:tcPr>
            <w:tcW w:w="2239" w:type="pct"/>
          </w:tcPr>
          <w:p w14:paraId="465AF09A"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1.4 (0.3–2.5)</w:t>
            </w:r>
          </w:p>
        </w:tc>
      </w:tr>
      <w:tr w:rsidR="00E86E89" w:rsidRPr="003B73DB" w14:paraId="59174975" w14:textId="77777777" w:rsidTr="00E86E89">
        <w:trPr>
          <w:trHeight w:val="20"/>
        </w:trPr>
        <w:tc>
          <w:tcPr>
            <w:tcW w:w="1809" w:type="pct"/>
          </w:tcPr>
          <w:p w14:paraId="3B83EAA2"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QLD</w:t>
            </w:r>
          </w:p>
        </w:tc>
        <w:tc>
          <w:tcPr>
            <w:tcW w:w="952" w:type="pct"/>
          </w:tcPr>
          <w:p w14:paraId="4ECD2503"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459631</w:t>
            </w:r>
          </w:p>
        </w:tc>
        <w:tc>
          <w:tcPr>
            <w:tcW w:w="2239" w:type="pct"/>
          </w:tcPr>
          <w:p w14:paraId="2F11CDF7"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20.8 (16.5–25.1)</w:t>
            </w:r>
          </w:p>
        </w:tc>
      </w:tr>
      <w:tr w:rsidR="00E86E89" w:rsidRPr="003B73DB" w14:paraId="03894010" w14:textId="77777777" w:rsidTr="00E86E89">
        <w:trPr>
          <w:trHeight w:val="20"/>
        </w:trPr>
        <w:tc>
          <w:tcPr>
            <w:tcW w:w="1809" w:type="pct"/>
          </w:tcPr>
          <w:p w14:paraId="6D69E757"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SA</w:t>
            </w:r>
          </w:p>
        </w:tc>
        <w:tc>
          <w:tcPr>
            <w:tcW w:w="952" w:type="pct"/>
          </w:tcPr>
          <w:p w14:paraId="12DCECA5"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42884</w:t>
            </w:r>
          </w:p>
        </w:tc>
        <w:tc>
          <w:tcPr>
            <w:tcW w:w="2239" w:type="pct"/>
          </w:tcPr>
          <w:p w14:paraId="406F291E"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1.9 (0.7–3.2)</w:t>
            </w:r>
          </w:p>
        </w:tc>
      </w:tr>
      <w:tr w:rsidR="00E86E89" w:rsidRPr="003B73DB" w14:paraId="56D0D570" w14:textId="77777777" w:rsidTr="00E86E89">
        <w:trPr>
          <w:trHeight w:val="20"/>
        </w:trPr>
        <w:tc>
          <w:tcPr>
            <w:tcW w:w="1809" w:type="pct"/>
          </w:tcPr>
          <w:p w14:paraId="436B6953"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TAS</w:t>
            </w:r>
          </w:p>
        </w:tc>
        <w:tc>
          <w:tcPr>
            <w:tcW w:w="952" w:type="pct"/>
          </w:tcPr>
          <w:p w14:paraId="0AB461E2"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154137</w:t>
            </w:r>
          </w:p>
        </w:tc>
        <w:tc>
          <w:tcPr>
            <w:tcW w:w="2239" w:type="pct"/>
          </w:tcPr>
          <w:p w14:paraId="451BCE94"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7.0 (3.8–10.2)</w:t>
            </w:r>
          </w:p>
        </w:tc>
      </w:tr>
      <w:tr w:rsidR="00E86E89" w:rsidRPr="003B73DB" w14:paraId="4066E405" w14:textId="77777777" w:rsidTr="00E86E89">
        <w:trPr>
          <w:trHeight w:val="20"/>
        </w:trPr>
        <w:tc>
          <w:tcPr>
            <w:tcW w:w="1809" w:type="pct"/>
          </w:tcPr>
          <w:p w14:paraId="24990314"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VIC</w:t>
            </w:r>
          </w:p>
        </w:tc>
        <w:tc>
          <w:tcPr>
            <w:tcW w:w="952" w:type="pct"/>
          </w:tcPr>
          <w:p w14:paraId="1D17E47E"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406330</w:t>
            </w:r>
          </w:p>
        </w:tc>
        <w:tc>
          <w:tcPr>
            <w:tcW w:w="2239" w:type="pct"/>
          </w:tcPr>
          <w:p w14:paraId="38A58187"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18.4 (13.8–23.0)</w:t>
            </w:r>
          </w:p>
        </w:tc>
      </w:tr>
      <w:tr w:rsidR="00E86E89" w:rsidRPr="003B73DB" w14:paraId="32B612F1" w14:textId="77777777" w:rsidTr="00E86E89">
        <w:trPr>
          <w:trHeight w:val="20"/>
        </w:trPr>
        <w:tc>
          <w:tcPr>
            <w:tcW w:w="1809" w:type="pct"/>
          </w:tcPr>
          <w:p w14:paraId="464674B3"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WA</w:t>
            </w:r>
          </w:p>
        </w:tc>
        <w:tc>
          <w:tcPr>
            <w:tcW w:w="952" w:type="pct"/>
          </w:tcPr>
          <w:p w14:paraId="17F7CB8D"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272484</w:t>
            </w:r>
          </w:p>
        </w:tc>
        <w:tc>
          <w:tcPr>
            <w:tcW w:w="2239" w:type="pct"/>
          </w:tcPr>
          <w:p w14:paraId="18488F81"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12.3 (8.4–16.3)</w:t>
            </w:r>
          </w:p>
        </w:tc>
      </w:tr>
      <w:tr w:rsidR="00E86E89" w:rsidRPr="003B73DB" w14:paraId="254F8309" w14:textId="77777777" w:rsidTr="00E86E89">
        <w:trPr>
          <w:trHeight w:val="20"/>
        </w:trPr>
        <w:tc>
          <w:tcPr>
            <w:tcW w:w="1809" w:type="pct"/>
            <w:hideMark/>
          </w:tcPr>
          <w:p w14:paraId="0E01818B"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Rurality </w:t>
            </w:r>
          </w:p>
        </w:tc>
        <w:tc>
          <w:tcPr>
            <w:tcW w:w="952" w:type="pct"/>
          </w:tcPr>
          <w:p w14:paraId="6AD36ABD" w14:textId="77777777" w:rsidR="00D13066" w:rsidRPr="003B73DB" w:rsidRDefault="00D13066" w:rsidP="00DA1DAD">
            <w:pPr>
              <w:spacing w:line="276" w:lineRule="auto"/>
              <w:rPr>
                <w:rFonts w:asciiTheme="minorHAnsi" w:hAnsiTheme="minorHAnsi" w:cstheme="minorHAnsi"/>
                <w:b/>
                <w:sz w:val="18"/>
                <w:szCs w:val="18"/>
              </w:rPr>
            </w:pPr>
          </w:p>
        </w:tc>
        <w:tc>
          <w:tcPr>
            <w:tcW w:w="2239" w:type="pct"/>
          </w:tcPr>
          <w:p w14:paraId="4BB2CC2C" w14:textId="77777777" w:rsidR="00D13066" w:rsidRPr="003B73DB" w:rsidRDefault="00D13066" w:rsidP="00DA1DAD">
            <w:pPr>
              <w:spacing w:line="276" w:lineRule="auto"/>
              <w:rPr>
                <w:rFonts w:asciiTheme="minorHAnsi" w:hAnsiTheme="minorHAnsi" w:cstheme="minorHAnsi"/>
                <w:sz w:val="18"/>
                <w:szCs w:val="18"/>
              </w:rPr>
            </w:pPr>
          </w:p>
        </w:tc>
      </w:tr>
      <w:tr w:rsidR="00E86E89" w:rsidRPr="003B73DB" w14:paraId="49C0B7B2" w14:textId="77777777" w:rsidTr="00E86E89">
        <w:trPr>
          <w:trHeight w:val="20"/>
        </w:trPr>
        <w:tc>
          <w:tcPr>
            <w:tcW w:w="1809" w:type="pct"/>
            <w:hideMark/>
          </w:tcPr>
          <w:p w14:paraId="7662BBF2"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Major city </w:t>
            </w:r>
          </w:p>
        </w:tc>
        <w:tc>
          <w:tcPr>
            <w:tcW w:w="952" w:type="pct"/>
          </w:tcPr>
          <w:p w14:paraId="44D11E49"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1445135</w:t>
            </w:r>
          </w:p>
        </w:tc>
        <w:tc>
          <w:tcPr>
            <w:tcW w:w="2239" w:type="pct"/>
          </w:tcPr>
          <w:p w14:paraId="2583BB9A"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65.5 (60.4–70.5)</w:t>
            </w:r>
          </w:p>
        </w:tc>
      </w:tr>
      <w:tr w:rsidR="00E86E89" w:rsidRPr="003B73DB" w14:paraId="743D09A4" w14:textId="77777777" w:rsidTr="00E86E89">
        <w:trPr>
          <w:trHeight w:val="20"/>
        </w:trPr>
        <w:tc>
          <w:tcPr>
            <w:tcW w:w="1809" w:type="pct"/>
            <w:hideMark/>
          </w:tcPr>
          <w:p w14:paraId="0153FCB6"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Inner regional</w:t>
            </w:r>
          </w:p>
        </w:tc>
        <w:tc>
          <w:tcPr>
            <w:tcW w:w="952" w:type="pct"/>
          </w:tcPr>
          <w:p w14:paraId="0E128BD1"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489990</w:t>
            </w:r>
          </w:p>
        </w:tc>
        <w:tc>
          <w:tcPr>
            <w:tcW w:w="2239" w:type="pct"/>
          </w:tcPr>
          <w:p w14:paraId="788A7F28"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22.2 (18.0–26.4)</w:t>
            </w:r>
          </w:p>
        </w:tc>
      </w:tr>
      <w:tr w:rsidR="00E86E89" w:rsidRPr="003B73DB" w14:paraId="313D960B" w14:textId="77777777" w:rsidTr="00E86E89">
        <w:trPr>
          <w:trHeight w:val="20"/>
        </w:trPr>
        <w:tc>
          <w:tcPr>
            <w:tcW w:w="1809" w:type="pct"/>
            <w:hideMark/>
          </w:tcPr>
          <w:p w14:paraId="64A7D49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Outer regional</w:t>
            </w:r>
          </w:p>
        </w:tc>
        <w:tc>
          <w:tcPr>
            <w:tcW w:w="952" w:type="pct"/>
          </w:tcPr>
          <w:p w14:paraId="159349A6"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238052</w:t>
            </w:r>
          </w:p>
        </w:tc>
        <w:tc>
          <w:tcPr>
            <w:tcW w:w="2239" w:type="pct"/>
          </w:tcPr>
          <w:p w14:paraId="4E7D1FE6"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10.8 (8.1–13.4)</w:t>
            </w:r>
          </w:p>
        </w:tc>
      </w:tr>
      <w:tr w:rsidR="00E86E89" w:rsidRPr="003B73DB" w14:paraId="63419A45" w14:textId="77777777" w:rsidTr="00E86E89">
        <w:trPr>
          <w:trHeight w:val="20"/>
        </w:trPr>
        <w:tc>
          <w:tcPr>
            <w:tcW w:w="1809" w:type="pct"/>
          </w:tcPr>
          <w:p w14:paraId="22B1F58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Remote/ very remote</w:t>
            </w:r>
          </w:p>
        </w:tc>
        <w:tc>
          <w:tcPr>
            <w:tcW w:w="952" w:type="pct"/>
          </w:tcPr>
          <w:p w14:paraId="2024BAC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34533</w:t>
            </w:r>
          </w:p>
        </w:tc>
        <w:tc>
          <w:tcPr>
            <w:tcW w:w="2239" w:type="pct"/>
          </w:tcPr>
          <w:p w14:paraId="3C1DEE09"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1.6 (0.8–2.3)</w:t>
            </w:r>
          </w:p>
        </w:tc>
      </w:tr>
      <w:tr w:rsidR="00E86E89" w:rsidRPr="003B73DB" w14:paraId="45130F7F" w14:textId="77777777" w:rsidTr="00E86E89">
        <w:trPr>
          <w:trHeight w:val="20"/>
        </w:trPr>
        <w:tc>
          <w:tcPr>
            <w:tcW w:w="1809" w:type="pct"/>
            <w:hideMark/>
          </w:tcPr>
          <w:p w14:paraId="66C84273"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SES (SEIFA)</w:t>
            </w:r>
          </w:p>
        </w:tc>
        <w:tc>
          <w:tcPr>
            <w:tcW w:w="952" w:type="pct"/>
          </w:tcPr>
          <w:p w14:paraId="2BAA1982" w14:textId="77777777" w:rsidR="00D13066" w:rsidRPr="003B73DB" w:rsidRDefault="00D13066" w:rsidP="00DA1DAD">
            <w:pPr>
              <w:spacing w:line="276" w:lineRule="auto"/>
              <w:rPr>
                <w:rFonts w:asciiTheme="minorHAnsi" w:hAnsiTheme="minorHAnsi" w:cstheme="minorHAnsi"/>
                <w:sz w:val="18"/>
                <w:szCs w:val="18"/>
              </w:rPr>
            </w:pPr>
          </w:p>
        </w:tc>
        <w:tc>
          <w:tcPr>
            <w:tcW w:w="2239" w:type="pct"/>
          </w:tcPr>
          <w:p w14:paraId="37A16100" w14:textId="77777777" w:rsidR="00D13066" w:rsidRPr="003B73DB" w:rsidRDefault="00D13066" w:rsidP="00DA1DAD">
            <w:pPr>
              <w:spacing w:line="276" w:lineRule="auto"/>
              <w:rPr>
                <w:rFonts w:asciiTheme="minorHAnsi" w:hAnsiTheme="minorHAnsi" w:cstheme="minorHAnsi"/>
                <w:sz w:val="18"/>
                <w:szCs w:val="18"/>
              </w:rPr>
            </w:pPr>
          </w:p>
        </w:tc>
      </w:tr>
      <w:tr w:rsidR="00E86E89" w:rsidRPr="003B73DB" w14:paraId="17E80311" w14:textId="77777777" w:rsidTr="00E86E89">
        <w:trPr>
          <w:trHeight w:val="20"/>
        </w:trPr>
        <w:tc>
          <w:tcPr>
            <w:tcW w:w="1809" w:type="pct"/>
            <w:hideMark/>
          </w:tcPr>
          <w:p w14:paraId="07465474"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 1 (most disadvantaged)</w:t>
            </w:r>
          </w:p>
        </w:tc>
        <w:tc>
          <w:tcPr>
            <w:tcW w:w="952" w:type="pct"/>
          </w:tcPr>
          <w:p w14:paraId="3022AD66"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327185</w:t>
            </w:r>
          </w:p>
        </w:tc>
        <w:tc>
          <w:tcPr>
            <w:tcW w:w="2239" w:type="pct"/>
          </w:tcPr>
          <w:p w14:paraId="3D62F1EE"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14.8 (12.3–17.4)</w:t>
            </w:r>
          </w:p>
        </w:tc>
      </w:tr>
      <w:tr w:rsidR="00E86E89" w:rsidRPr="003B73DB" w14:paraId="20809175" w14:textId="77777777" w:rsidTr="00E86E89">
        <w:trPr>
          <w:trHeight w:val="20"/>
        </w:trPr>
        <w:tc>
          <w:tcPr>
            <w:tcW w:w="1809" w:type="pct"/>
            <w:hideMark/>
          </w:tcPr>
          <w:p w14:paraId="3ACA6138"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 2 </w:t>
            </w:r>
          </w:p>
        </w:tc>
        <w:tc>
          <w:tcPr>
            <w:tcW w:w="952" w:type="pct"/>
          </w:tcPr>
          <w:p w14:paraId="0100641C"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393976</w:t>
            </w:r>
          </w:p>
        </w:tc>
        <w:tc>
          <w:tcPr>
            <w:tcW w:w="2239" w:type="pct"/>
          </w:tcPr>
          <w:p w14:paraId="070D339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17.8 (15.0–20.7)</w:t>
            </w:r>
          </w:p>
        </w:tc>
      </w:tr>
      <w:tr w:rsidR="00E86E89" w:rsidRPr="003B73DB" w14:paraId="41AF7732" w14:textId="77777777" w:rsidTr="00E86E89">
        <w:trPr>
          <w:trHeight w:val="20"/>
        </w:trPr>
        <w:tc>
          <w:tcPr>
            <w:tcW w:w="1809" w:type="pct"/>
          </w:tcPr>
          <w:p w14:paraId="7F58E890"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lastRenderedPageBreak/>
              <w:t xml:space="preserve"> 3 </w:t>
            </w:r>
          </w:p>
        </w:tc>
        <w:tc>
          <w:tcPr>
            <w:tcW w:w="952" w:type="pct"/>
          </w:tcPr>
          <w:p w14:paraId="10DEE792"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480801</w:t>
            </w:r>
          </w:p>
        </w:tc>
        <w:tc>
          <w:tcPr>
            <w:tcW w:w="2239" w:type="pct"/>
          </w:tcPr>
          <w:p w14:paraId="526682A9"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21.8 (18.8–24.8)</w:t>
            </w:r>
          </w:p>
        </w:tc>
      </w:tr>
      <w:tr w:rsidR="00E86E89" w:rsidRPr="003B73DB" w14:paraId="7C63EC46" w14:textId="77777777" w:rsidTr="00E86E89">
        <w:trPr>
          <w:trHeight w:val="20"/>
        </w:trPr>
        <w:tc>
          <w:tcPr>
            <w:tcW w:w="1809" w:type="pct"/>
          </w:tcPr>
          <w:p w14:paraId="037C7EED"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 4 </w:t>
            </w:r>
          </w:p>
        </w:tc>
        <w:tc>
          <w:tcPr>
            <w:tcW w:w="952" w:type="pct"/>
          </w:tcPr>
          <w:p w14:paraId="5A1E01B1"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486740</w:t>
            </w:r>
          </w:p>
        </w:tc>
        <w:tc>
          <w:tcPr>
            <w:tcW w:w="2239" w:type="pct"/>
          </w:tcPr>
          <w:p w14:paraId="4C33DAF6"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22.0 (19.1–25.0)</w:t>
            </w:r>
          </w:p>
        </w:tc>
      </w:tr>
      <w:tr w:rsidR="00E86E89" w:rsidRPr="003B73DB" w14:paraId="17E2EE24" w14:textId="77777777" w:rsidTr="00E86E89">
        <w:trPr>
          <w:trHeight w:val="20"/>
        </w:trPr>
        <w:tc>
          <w:tcPr>
            <w:tcW w:w="1809" w:type="pct"/>
          </w:tcPr>
          <w:p w14:paraId="206C42A0"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 5 (most advantaged)</w:t>
            </w:r>
          </w:p>
        </w:tc>
        <w:tc>
          <w:tcPr>
            <w:tcW w:w="952" w:type="pct"/>
          </w:tcPr>
          <w:p w14:paraId="7444BE14"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519008</w:t>
            </w:r>
          </w:p>
        </w:tc>
        <w:tc>
          <w:tcPr>
            <w:tcW w:w="2239" w:type="pct"/>
          </w:tcPr>
          <w:p w14:paraId="0C3CE9D3"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23.5 (19.8–27.2)</w:t>
            </w:r>
          </w:p>
        </w:tc>
      </w:tr>
      <w:tr w:rsidR="00E86E89" w:rsidRPr="003B73DB" w14:paraId="634C434E" w14:textId="77777777" w:rsidTr="00E86E89">
        <w:trPr>
          <w:trHeight w:val="20"/>
        </w:trPr>
        <w:tc>
          <w:tcPr>
            <w:tcW w:w="1809" w:type="pct"/>
            <w:hideMark/>
          </w:tcPr>
          <w:p w14:paraId="77D68E2D"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b/>
                <w:sz w:val="18"/>
                <w:szCs w:val="18"/>
              </w:rPr>
              <w:t>Concession status</w:t>
            </w:r>
          </w:p>
        </w:tc>
        <w:tc>
          <w:tcPr>
            <w:tcW w:w="952" w:type="pct"/>
          </w:tcPr>
          <w:p w14:paraId="7D194FE7" w14:textId="77777777" w:rsidR="00D13066" w:rsidRPr="003B73DB" w:rsidRDefault="00D13066" w:rsidP="00DA1DAD">
            <w:pPr>
              <w:spacing w:line="276" w:lineRule="auto"/>
              <w:rPr>
                <w:rFonts w:asciiTheme="minorHAnsi" w:hAnsiTheme="minorHAnsi" w:cstheme="minorHAnsi"/>
                <w:sz w:val="18"/>
                <w:szCs w:val="18"/>
              </w:rPr>
            </w:pPr>
          </w:p>
        </w:tc>
        <w:tc>
          <w:tcPr>
            <w:tcW w:w="2239" w:type="pct"/>
          </w:tcPr>
          <w:p w14:paraId="4F1B3EFD" w14:textId="77777777" w:rsidR="00D13066" w:rsidRPr="003B73DB" w:rsidRDefault="00D13066" w:rsidP="00DA1DAD">
            <w:pPr>
              <w:spacing w:line="276" w:lineRule="auto"/>
              <w:rPr>
                <w:rFonts w:asciiTheme="minorHAnsi" w:hAnsiTheme="minorHAnsi" w:cstheme="minorHAnsi"/>
                <w:sz w:val="18"/>
                <w:szCs w:val="18"/>
              </w:rPr>
            </w:pPr>
          </w:p>
        </w:tc>
      </w:tr>
      <w:tr w:rsidR="00E86E89" w:rsidRPr="003B73DB" w14:paraId="41434A96" w14:textId="77777777" w:rsidTr="00E86E89">
        <w:trPr>
          <w:trHeight w:val="20"/>
        </w:trPr>
        <w:tc>
          <w:tcPr>
            <w:tcW w:w="1809" w:type="pct"/>
            <w:hideMark/>
          </w:tcPr>
          <w:p w14:paraId="7FBEE78A"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eastAsia="Calibri" w:hAnsiTheme="minorHAnsi" w:cstheme="minorHAnsi"/>
                <w:sz w:val="18"/>
                <w:szCs w:val="18"/>
              </w:rPr>
              <w:t>No concession</w:t>
            </w:r>
          </w:p>
        </w:tc>
        <w:tc>
          <w:tcPr>
            <w:tcW w:w="952" w:type="pct"/>
          </w:tcPr>
          <w:p w14:paraId="59C5A207"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1645195</w:t>
            </w:r>
          </w:p>
        </w:tc>
        <w:tc>
          <w:tcPr>
            <w:tcW w:w="2239" w:type="pct"/>
          </w:tcPr>
          <w:p w14:paraId="0DE5BAFE"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74.5 (73.1–76.0)</w:t>
            </w:r>
          </w:p>
        </w:tc>
      </w:tr>
      <w:tr w:rsidR="00E86E89" w:rsidRPr="003B73DB" w14:paraId="3C303678" w14:textId="77777777" w:rsidTr="00E86E89">
        <w:trPr>
          <w:trHeight w:val="20"/>
        </w:trPr>
        <w:tc>
          <w:tcPr>
            <w:tcW w:w="1809" w:type="pct"/>
            <w:hideMark/>
          </w:tcPr>
          <w:p w14:paraId="4D912BB1"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eastAsia="Calibri" w:hAnsiTheme="minorHAnsi" w:cstheme="minorHAnsi"/>
                <w:sz w:val="18"/>
                <w:szCs w:val="18"/>
              </w:rPr>
              <w:t xml:space="preserve">DVA/Concession </w:t>
            </w:r>
          </w:p>
        </w:tc>
        <w:tc>
          <w:tcPr>
            <w:tcW w:w="952" w:type="pct"/>
          </w:tcPr>
          <w:p w14:paraId="5545FEEA"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562515</w:t>
            </w:r>
          </w:p>
        </w:tc>
        <w:tc>
          <w:tcPr>
            <w:tcW w:w="2239" w:type="pct"/>
          </w:tcPr>
          <w:p w14:paraId="79513A23"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25.5 (24.0–26.9)</w:t>
            </w:r>
          </w:p>
        </w:tc>
      </w:tr>
      <w:tr w:rsidR="00E86E89" w:rsidRPr="003B73DB" w14:paraId="320492B4" w14:textId="77777777" w:rsidTr="00E86E89">
        <w:trPr>
          <w:trHeight w:val="20"/>
        </w:trPr>
        <w:tc>
          <w:tcPr>
            <w:tcW w:w="1809" w:type="pct"/>
          </w:tcPr>
          <w:p w14:paraId="20A666D9" w14:textId="77777777" w:rsidR="00D13066" w:rsidRPr="003B73DB" w:rsidRDefault="00D13066" w:rsidP="00DA1DAD">
            <w:pPr>
              <w:spacing w:line="276" w:lineRule="auto"/>
              <w:rPr>
                <w:rFonts w:asciiTheme="minorHAnsi" w:eastAsia="Calibri" w:hAnsiTheme="minorHAnsi" w:cstheme="minorHAnsi"/>
                <w:sz w:val="18"/>
                <w:szCs w:val="18"/>
              </w:rPr>
            </w:pPr>
            <w:r w:rsidRPr="003B73DB">
              <w:rPr>
                <w:rFonts w:asciiTheme="minorHAnsi" w:hAnsiTheme="minorHAnsi" w:cstheme="minorHAnsi"/>
                <w:b/>
                <w:bCs/>
                <w:sz w:val="18"/>
                <w:szCs w:val="18"/>
              </w:rPr>
              <w:t>Aboriginal and Torres Strait Islander status</w:t>
            </w:r>
          </w:p>
        </w:tc>
        <w:tc>
          <w:tcPr>
            <w:tcW w:w="952" w:type="pct"/>
          </w:tcPr>
          <w:p w14:paraId="2AC450B9" w14:textId="77777777" w:rsidR="00D13066" w:rsidRPr="003B73DB" w:rsidRDefault="00D13066" w:rsidP="00DA1DAD">
            <w:pPr>
              <w:spacing w:line="276" w:lineRule="auto"/>
              <w:rPr>
                <w:rFonts w:asciiTheme="minorHAnsi" w:hAnsiTheme="minorHAnsi" w:cstheme="minorHAnsi"/>
                <w:sz w:val="18"/>
                <w:szCs w:val="18"/>
              </w:rPr>
            </w:pPr>
          </w:p>
        </w:tc>
        <w:tc>
          <w:tcPr>
            <w:tcW w:w="2239" w:type="pct"/>
          </w:tcPr>
          <w:p w14:paraId="4859A465" w14:textId="77777777" w:rsidR="00D13066" w:rsidRPr="003B73DB" w:rsidRDefault="00D13066" w:rsidP="00DA1DAD">
            <w:pPr>
              <w:spacing w:line="276" w:lineRule="auto"/>
              <w:rPr>
                <w:rFonts w:asciiTheme="minorHAnsi" w:hAnsiTheme="minorHAnsi" w:cstheme="minorHAnsi"/>
                <w:sz w:val="18"/>
                <w:szCs w:val="18"/>
              </w:rPr>
            </w:pPr>
          </w:p>
        </w:tc>
      </w:tr>
      <w:tr w:rsidR="00E86E89" w:rsidRPr="003B73DB" w14:paraId="21732B40" w14:textId="77777777" w:rsidTr="00E86E89">
        <w:trPr>
          <w:trHeight w:val="20"/>
        </w:trPr>
        <w:tc>
          <w:tcPr>
            <w:tcW w:w="1809" w:type="pct"/>
          </w:tcPr>
          <w:p w14:paraId="747CDF53" w14:textId="77777777" w:rsidR="00D13066" w:rsidRPr="003B73DB" w:rsidRDefault="00D13066" w:rsidP="00DA1DAD">
            <w:pPr>
              <w:spacing w:line="276" w:lineRule="auto"/>
              <w:rPr>
                <w:rFonts w:asciiTheme="minorHAnsi" w:eastAsia="Calibri" w:hAnsiTheme="minorHAnsi" w:cstheme="minorHAnsi"/>
                <w:sz w:val="18"/>
                <w:szCs w:val="18"/>
              </w:rPr>
            </w:pPr>
            <w:r w:rsidRPr="003B73DB">
              <w:rPr>
                <w:rFonts w:asciiTheme="minorHAnsi" w:hAnsiTheme="minorHAnsi" w:cstheme="minorHAnsi"/>
                <w:sz w:val="18"/>
                <w:szCs w:val="18"/>
              </w:rPr>
              <w:t>Aboriginal and Torres Strait Islander</w:t>
            </w:r>
          </w:p>
        </w:tc>
        <w:tc>
          <w:tcPr>
            <w:tcW w:w="952" w:type="pct"/>
          </w:tcPr>
          <w:p w14:paraId="75906E7B"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54444</w:t>
            </w:r>
          </w:p>
        </w:tc>
        <w:tc>
          <w:tcPr>
            <w:tcW w:w="2239" w:type="pct"/>
          </w:tcPr>
          <w:p w14:paraId="40EB6449"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2.5 (2.0–2.9)</w:t>
            </w:r>
          </w:p>
        </w:tc>
      </w:tr>
      <w:tr w:rsidR="00E86E89" w:rsidRPr="003B73DB" w14:paraId="4E17CF46" w14:textId="77777777" w:rsidTr="00E86E89">
        <w:trPr>
          <w:trHeight w:val="20"/>
        </w:trPr>
        <w:tc>
          <w:tcPr>
            <w:tcW w:w="1809" w:type="pct"/>
          </w:tcPr>
          <w:p w14:paraId="5A4EEAD9" w14:textId="77777777" w:rsidR="00D13066" w:rsidRPr="003B73DB" w:rsidRDefault="00D13066" w:rsidP="00DA1DAD">
            <w:pPr>
              <w:spacing w:line="276" w:lineRule="auto"/>
              <w:rPr>
                <w:rFonts w:asciiTheme="minorHAnsi" w:eastAsia="Calibri" w:hAnsiTheme="minorHAnsi" w:cstheme="minorHAnsi"/>
                <w:sz w:val="18"/>
                <w:szCs w:val="18"/>
              </w:rPr>
            </w:pPr>
            <w:r w:rsidRPr="003B73DB">
              <w:rPr>
                <w:rFonts w:asciiTheme="minorHAnsi" w:hAnsiTheme="minorHAnsi" w:cstheme="minorHAnsi"/>
                <w:sz w:val="18"/>
                <w:szCs w:val="18"/>
              </w:rPr>
              <w:t>Not Aboriginal and Torres Strait Islander</w:t>
            </w:r>
          </w:p>
        </w:tc>
        <w:tc>
          <w:tcPr>
            <w:tcW w:w="952" w:type="pct"/>
          </w:tcPr>
          <w:p w14:paraId="2094744E"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1729962</w:t>
            </w:r>
          </w:p>
        </w:tc>
        <w:tc>
          <w:tcPr>
            <w:tcW w:w="2239" w:type="pct"/>
          </w:tcPr>
          <w:p w14:paraId="7A3E964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78.4 (75.8–81.0)</w:t>
            </w:r>
          </w:p>
        </w:tc>
      </w:tr>
      <w:tr w:rsidR="00E86E89" w:rsidRPr="003B73DB" w14:paraId="2CC148B8" w14:textId="77777777" w:rsidTr="00E86E89">
        <w:trPr>
          <w:trHeight w:val="20"/>
        </w:trPr>
        <w:tc>
          <w:tcPr>
            <w:tcW w:w="1809" w:type="pct"/>
          </w:tcPr>
          <w:p w14:paraId="0277942A" w14:textId="77777777" w:rsidR="00D13066" w:rsidRPr="003B73DB" w:rsidRDefault="00D13066" w:rsidP="00DA1DAD">
            <w:pPr>
              <w:spacing w:line="276" w:lineRule="auto"/>
              <w:rPr>
                <w:rFonts w:asciiTheme="minorHAnsi" w:eastAsia="Calibri" w:hAnsiTheme="minorHAnsi" w:cstheme="minorHAnsi"/>
                <w:sz w:val="18"/>
                <w:szCs w:val="18"/>
              </w:rPr>
            </w:pPr>
            <w:r w:rsidRPr="003B73DB">
              <w:rPr>
                <w:rFonts w:asciiTheme="minorHAnsi" w:hAnsiTheme="minorHAnsi" w:cstheme="minorHAnsi"/>
                <w:sz w:val="18"/>
                <w:szCs w:val="18"/>
              </w:rPr>
              <w:t>Not reported</w:t>
            </w:r>
          </w:p>
        </w:tc>
        <w:tc>
          <w:tcPr>
            <w:tcW w:w="952" w:type="pct"/>
          </w:tcPr>
          <w:p w14:paraId="407BB9AB"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423304</w:t>
            </w:r>
          </w:p>
        </w:tc>
        <w:tc>
          <w:tcPr>
            <w:tcW w:w="2239" w:type="pct"/>
          </w:tcPr>
          <w:p w14:paraId="658EA79E"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19.2 (16.5–21.8)</w:t>
            </w:r>
          </w:p>
        </w:tc>
      </w:tr>
      <w:tr w:rsidR="00E86E89" w:rsidRPr="003B73DB" w14:paraId="46E7DB9F" w14:textId="77777777" w:rsidTr="00E86E89">
        <w:trPr>
          <w:trHeight w:val="20"/>
        </w:trPr>
        <w:tc>
          <w:tcPr>
            <w:tcW w:w="1809" w:type="pct"/>
            <w:hideMark/>
          </w:tcPr>
          <w:p w14:paraId="0E0F790A" w14:textId="77777777" w:rsidR="00D13066" w:rsidRPr="003B73DB" w:rsidRDefault="00D13066" w:rsidP="00DA1DAD">
            <w:pPr>
              <w:spacing w:line="276" w:lineRule="auto"/>
              <w:rPr>
                <w:rFonts w:asciiTheme="minorHAnsi" w:hAnsiTheme="minorHAnsi" w:cstheme="minorHAnsi"/>
                <w:b/>
                <w:i/>
                <w:sz w:val="18"/>
                <w:szCs w:val="18"/>
              </w:rPr>
            </w:pPr>
            <w:r w:rsidRPr="003B73DB">
              <w:rPr>
                <w:rFonts w:asciiTheme="minorHAnsi" w:hAnsiTheme="minorHAnsi" w:cstheme="minorHAnsi"/>
                <w:b/>
                <w:iCs/>
                <w:sz w:val="18"/>
                <w:szCs w:val="18"/>
              </w:rPr>
              <w:t>Clinical condition</w:t>
            </w:r>
          </w:p>
        </w:tc>
        <w:tc>
          <w:tcPr>
            <w:tcW w:w="3191" w:type="pct"/>
            <w:gridSpan w:val="2"/>
          </w:tcPr>
          <w:p w14:paraId="02A31EF9" w14:textId="77777777" w:rsidR="00D13066" w:rsidRPr="003B73DB" w:rsidRDefault="00D13066" w:rsidP="00DA1DAD">
            <w:pPr>
              <w:spacing w:line="276" w:lineRule="auto"/>
              <w:rPr>
                <w:rFonts w:asciiTheme="minorHAnsi" w:hAnsiTheme="minorHAnsi" w:cstheme="minorHAnsi"/>
                <w:b/>
                <w:i/>
                <w:sz w:val="18"/>
                <w:szCs w:val="18"/>
              </w:rPr>
            </w:pPr>
          </w:p>
        </w:tc>
      </w:tr>
      <w:tr w:rsidR="00E86E89" w:rsidRPr="003B73DB" w14:paraId="3C99C0C6" w14:textId="77777777" w:rsidTr="00E86E89">
        <w:trPr>
          <w:trHeight w:val="20"/>
        </w:trPr>
        <w:tc>
          <w:tcPr>
            <w:tcW w:w="1809" w:type="pct"/>
            <w:hideMark/>
          </w:tcPr>
          <w:p w14:paraId="47E14033" w14:textId="64C23182" w:rsidR="00D13066" w:rsidRPr="003B73DB" w:rsidRDefault="00D13066" w:rsidP="00DA1DAD">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Depression</w:t>
            </w:r>
            <w:r w:rsidR="000143FA">
              <w:rPr>
                <w:rFonts w:asciiTheme="minorHAnsi" w:eastAsia="Calibri" w:hAnsiTheme="minorHAnsi" w:cstheme="minorHAnsi"/>
                <w:bCs/>
                <w:iCs/>
                <w:sz w:val="18"/>
                <w:szCs w:val="18"/>
              </w:rPr>
              <w:t xml:space="preserve"> (ever)</w:t>
            </w:r>
          </w:p>
        </w:tc>
        <w:tc>
          <w:tcPr>
            <w:tcW w:w="952" w:type="pct"/>
          </w:tcPr>
          <w:p w14:paraId="2768C26A" w14:textId="3BB13291" w:rsidR="00D13066" w:rsidRPr="00A21D93" w:rsidRDefault="00A21D93" w:rsidP="00DA1DAD">
            <w:pPr>
              <w:spacing w:line="276" w:lineRule="auto"/>
              <w:rPr>
                <w:rFonts w:asciiTheme="minorHAnsi" w:hAnsiTheme="minorHAnsi" w:cstheme="minorHAnsi"/>
                <w:sz w:val="18"/>
                <w:szCs w:val="18"/>
              </w:rPr>
            </w:pPr>
            <w:r w:rsidRPr="00A21D93">
              <w:rPr>
                <w:rFonts w:asciiTheme="minorHAnsi" w:hAnsiTheme="minorHAnsi" w:cstheme="minorHAnsi"/>
                <w:sz w:val="18"/>
                <w:szCs w:val="18"/>
              </w:rPr>
              <w:t>433176</w:t>
            </w:r>
          </w:p>
        </w:tc>
        <w:tc>
          <w:tcPr>
            <w:tcW w:w="2239" w:type="pct"/>
          </w:tcPr>
          <w:p w14:paraId="78F726D5" w14:textId="1CA05164" w:rsidR="00D13066" w:rsidRPr="00A21D93" w:rsidRDefault="000143FA" w:rsidP="00DA1DAD">
            <w:pPr>
              <w:spacing w:line="276" w:lineRule="auto"/>
              <w:rPr>
                <w:rFonts w:asciiTheme="minorHAnsi" w:hAnsiTheme="minorHAnsi" w:cstheme="minorHAnsi"/>
                <w:sz w:val="18"/>
                <w:szCs w:val="18"/>
              </w:rPr>
            </w:pPr>
            <w:r w:rsidRPr="00A21D93">
              <w:rPr>
                <w:rFonts w:asciiTheme="minorHAnsi" w:hAnsiTheme="minorHAnsi" w:cstheme="minorHAnsi"/>
                <w:sz w:val="18"/>
                <w:szCs w:val="18"/>
              </w:rPr>
              <w:t>19.6 (18.9–20.4)</w:t>
            </w:r>
          </w:p>
        </w:tc>
      </w:tr>
      <w:tr w:rsidR="00E86E89" w:rsidRPr="003B73DB" w14:paraId="684297B5" w14:textId="77777777" w:rsidTr="00E86E89">
        <w:trPr>
          <w:trHeight w:val="20"/>
        </w:trPr>
        <w:tc>
          <w:tcPr>
            <w:tcW w:w="1809" w:type="pct"/>
            <w:hideMark/>
          </w:tcPr>
          <w:p w14:paraId="71854E75" w14:textId="4E5A5E8D" w:rsidR="00D13066" w:rsidRPr="003B73DB" w:rsidRDefault="00D13066" w:rsidP="00DA1DAD">
            <w:pPr>
              <w:spacing w:line="276" w:lineRule="auto"/>
              <w:rPr>
                <w:rFonts w:asciiTheme="minorHAnsi" w:hAnsiTheme="minorHAnsi" w:cstheme="minorHAnsi"/>
                <w:bCs/>
                <w:iCs/>
                <w:sz w:val="18"/>
                <w:szCs w:val="18"/>
              </w:rPr>
            </w:pPr>
            <w:r w:rsidRPr="003B73DB">
              <w:rPr>
                <w:rFonts w:asciiTheme="minorHAnsi" w:hAnsiTheme="minorHAnsi" w:cstheme="minorHAnsi"/>
                <w:bCs/>
                <w:iCs/>
                <w:sz w:val="18"/>
                <w:szCs w:val="18"/>
              </w:rPr>
              <w:t>Anxiety</w:t>
            </w:r>
            <w:r w:rsidR="000143FA">
              <w:rPr>
                <w:rFonts w:asciiTheme="minorHAnsi" w:hAnsiTheme="minorHAnsi" w:cstheme="minorHAnsi"/>
                <w:bCs/>
                <w:iCs/>
                <w:sz w:val="18"/>
                <w:szCs w:val="18"/>
              </w:rPr>
              <w:t xml:space="preserve"> (ever)</w:t>
            </w:r>
          </w:p>
        </w:tc>
        <w:tc>
          <w:tcPr>
            <w:tcW w:w="952" w:type="pct"/>
          </w:tcPr>
          <w:p w14:paraId="221FD93D" w14:textId="60EAAF76" w:rsidR="00D13066" w:rsidRPr="003B73DB" w:rsidRDefault="00A21D93" w:rsidP="00DA1DAD">
            <w:pPr>
              <w:spacing w:line="276" w:lineRule="auto"/>
              <w:rPr>
                <w:rFonts w:asciiTheme="minorHAnsi" w:hAnsiTheme="minorHAnsi" w:cstheme="minorHAnsi"/>
                <w:sz w:val="18"/>
                <w:szCs w:val="18"/>
              </w:rPr>
            </w:pPr>
            <w:r w:rsidRPr="00A21D93">
              <w:rPr>
                <w:rFonts w:asciiTheme="minorHAnsi" w:hAnsiTheme="minorHAnsi" w:cstheme="minorHAnsi"/>
                <w:sz w:val="18"/>
                <w:szCs w:val="18"/>
              </w:rPr>
              <w:t>389587</w:t>
            </w:r>
          </w:p>
        </w:tc>
        <w:tc>
          <w:tcPr>
            <w:tcW w:w="2239" w:type="pct"/>
          </w:tcPr>
          <w:p w14:paraId="3ADDC104" w14:textId="62DDB24D" w:rsidR="00D13066" w:rsidRPr="003B73DB" w:rsidRDefault="000143FA" w:rsidP="00DA1DAD">
            <w:pPr>
              <w:spacing w:line="276" w:lineRule="auto"/>
              <w:rPr>
                <w:rFonts w:asciiTheme="minorHAnsi" w:hAnsiTheme="minorHAnsi" w:cstheme="minorHAnsi"/>
                <w:sz w:val="18"/>
                <w:szCs w:val="18"/>
              </w:rPr>
            </w:pPr>
            <w:r w:rsidRPr="000143FA">
              <w:rPr>
                <w:rFonts w:asciiTheme="minorHAnsi" w:hAnsiTheme="minorHAnsi" w:cstheme="minorHAnsi"/>
                <w:sz w:val="18"/>
                <w:szCs w:val="18"/>
              </w:rPr>
              <w:t>17.6 (17.0–18.3)</w:t>
            </w:r>
          </w:p>
        </w:tc>
      </w:tr>
      <w:tr w:rsidR="00E86E89" w:rsidRPr="003B73DB" w14:paraId="4DCD9275" w14:textId="77777777" w:rsidTr="00E86E89">
        <w:trPr>
          <w:trHeight w:val="20"/>
        </w:trPr>
        <w:tc>
          <w:tcPr>
            <w:tcW w:w="1809" w:type="pct"/>
            <w:hideMark/>
          </w:tcPr>
          <w:p w14:paraId="5DC2F21D" w14:textId="77777777" w:rsidR="00D13066" w:rsidRPr="003B73DB" w:rsidRDefault="00D13066" w:rsidP="00DA1DAD">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 xml:space="preserve">Bipolar disorder </w:t>
            </w:r>
          </w:p>
        </w:tc>
        <w:tc>
          <w:tcPr>
            <w:tcW w:w="952" w:type="pct"/>
          </w:tcPr>
          <w:p w14:paraId="1ACF29F0" w14:textId="192DD238" w:rsidR="00D13066" w:rsidRPr="00A21D93" w:rsidRDefault="00A21D93" w:rsidP="00DA1DAD">
            <w:pPr>
              <w:spacing w:line="276" w:lineRule="auto"/>
              <w:rPr>
                <w:rFonts w:asciiTheme="minorHAnsi" w:hAnsiTheme="minorHAnsi" w:cstheme="minorHAnsi"/>
                <w:sz w:val="18"/>
                <w:szCs w:val="18"/>
              </w:rPr>
            </w:pPr>
            <w:r w:rsidRPr="00A21D93">
              <w:rPr>
                <w:rFonts w:asciiTheme="minorHAnsi" w:hAnsiTheme="minorHAnsi" w:cstheme="minorHAnsi"/>
                <w:sz w:val="18"/>
                <w:szCs w:val="18"/>
              </w:rPr>
              <w:t>30162</w:t>
            </w:r>
          </w:p>
        </w:tc>
        <w:tc>
          <w:tcPr>
            <w:tcW w:w="2239" w:type="pct"/>
          </w:tcPr>
          <w:p w14:paraId="1888A924" w14:textId="2B0CEA78" w:rsidR="00D13066" w:rsidRPr="00A21D93" w:rsidRDefault="000143FA" w:rsidP="00DA1DAD">
            <w:pPr>
              <w:spacing w:line="276" w:lineRule="auto"/>
              <w:rPr>
                <w:rFonts w:asciiTheme="minorHAnsi" w:hAnsiTheme="minorHAnsi" w:cstheme="minorHAnsi"/>
                <w:sz w:val="18"/>
                <w:szCs w:val="18"/>
              </w:rPr>
            </w:pPr>
            <w:r w:rsidRPr="00A21D93">
              <w:rPr>
                <w:rFonts w:asciiTheme="minorHAnsi" w:hAnsiTheme="minorHAnsi" w:cstheme="minorHAnsi"/>
                <w:sz w:val="18"/>
                <w:szCs w:val="18"/>
              </w:rPr>
              <w:t>1.4 (1.3–1.5)</w:t>
            </w:r>
          </w:p>
        </w:tc>
      </w:tr>
      <w:tr w:rsidR="00E86E89" w:rsidRPr="003B73DB" w14:paraId="54A6A994" w14:textId="77777777" w:rsidTr="00E86E89">
        <w:trPr>
          <w:trHeight w:val="20"/>
        </w:trPr>
        <w:tc>
          <w:tcPr>
            <w:tcW w:w="1809" w:type="pct"/>
            <w:hideMark/>
          </w:tcPr>
          <w:p w14:paraId="62787E2D" w14:textId="77777777" w:rsidR="00D13066" w:rsidRPr="003B73DB" w:rsidRDefault="00D13066" w:rsidP="00DA1DAD">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Schizophrenia</w:t>
            </w:r>
          </w:p>
        </w:tc>
        <w:tc>
          <w:tcPr>
            <w:tcW w:w="952" w:type="pct"/>
          </w:tcPr>
          <w:p w14:paraId="171E62BD" w14:textId="77777777" w:rsidR="00A21D93" w:rsidRPr="00A21D93" w:rsidRDefault="00A21D93" w:rsidP="00A21D93">
            <w:pPr>
              <w:spacing w:line="276" w:lineRule="auto"/>
              <w:rPr>
                <w:rFonts w:asciiTheme="minorHAnsi" w:hAnsiTheme="minorHAnsi" w:cstheme="minorHAnsi"/>
                <w:sz w:val="18"/>
                <w:szCs w:val="18"/>
              </w:rPr>
            </w:pPr>
            <w:r w:rsidRPr="00A21D93">
              <w:rPr>
                <w:rFonts w:asciiTheme="minorHAnsi" w:hAnsiTheme="minorHAnsi" w:cstheme="minorHAnsi"/>
                <w:sz w:val="18"/>
                <w:szCs w:val="18"/>
              </w:rPr>
              <w:t>17416</w:t>
            </w:r>
          </w:p>
          <w:p w14:paraId="438D5EDC" w14:textId="77777777" w:rsidR="00D13066" w:rsidRPr="003B73DB" w:rsidRDefault="00D13066" w:rsidP="00A21D93">
            <w:pPr>
              <w:spacing w:line="276" w:lineRule="auto"/>
              <w:rPr>
                <w:rFonts w:asciiTheme="minorHAnsi" w:hAnsiTheme="minorHAnsi" w:cstheme="minorHAnsi"/>
                <w:sz w:val="18"/>
                <w:szCs w:val="18"/>
              </w:rPr>
            </w:pPr>
          </w:p>
        </w:tc>
        <w:tc>
          <w:tcPr>
            <w:tcW w:w="2239" w:type="pct"/>
          </w:tcPr>
          <w:p w14:paraId="217D07F3" w14:textId="57018023" w:rsidR="00D13066" w:rsidRPr="003B73DB" w:rsidRDefault="000143FA" w:rsidP="00DA1DAD">
            <w:pPr>
              <w:spacing w:line="276" w:lineRule="auto"/>
              <w:rPr>
                <w:rFonts w:asciiTheme="minorHAnsi" w:hAnsiTheme="minorHAnsi" w:cstheme="minorHAnsi"/>
                <w:sz w:val="18"/>
                <w:szCs w:val="18"/>
              </w:rPr>
            </w:pPr>
            <w:r w:rsidRPr="000143FA">
              <w:rPr>
                <w:rFonts w:asciiTheme="minorHAnsi" w:hAnsiTheme="minorHAnsi" w:cstheme="minorHAnsi"/>
                <w:sz w:val="18"/>
                <w:szCs w:val="18"/>
              </w:rPr>
              <w:t>0.8 (0.7–0.9)</w:t>
            </w:r>
          </w:p>
        </w:tc>
      </w:tr>
      <w:tr w:rsidR="00E86E89" w:rsidRPr="003B73DB" w14:paraId="23D2FC53" w14:textId="77777777" w:rsidTr="00E86E89">
        <w:trPr>
          <w:trHeight w:val="20"/>
        </w:trPr>
        <w:tc>
          <w:tcPr>
            <w:tcW w:w="1809" w:type="pct"/>
            <w:hideMark/>
          </w:tcPr>
          <w:p w14:paraId="18C4645E" w14:textId="4D7EC7D6" w:rsidR="00D13066" w:rsidRPr="003B73DB" w:rsidRDefault="00D13066" w:rsidP="00DA1DAD">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Drug or alcohol use disorder</w:t>
            </w:r>
            <w:r w:rsidR="00A21D93">
              <w:rPr>
                <w:rFonts w:asciiTheme="minorHAnsi" w:eastAsia="Calibri" w:hAnsiTheme="minorHAnsi" w:cstheme="minorHAnsi"/>
                <w:bCs/>
                <w:iCs/>
                <w:sz w:val="18"/>
                <w:szCs w:val="18"/>
              </w:rPr>
              <w:t xml:space="preserve"> (ever)</w:t>
            </w:r>
            <w:r w:rsidRPr="003B73DB">
              <w:rPr>
                <w:rFonts w:asciiTheme="minorHAnsi" w:eastAsia="Calibri" w:hAnsiTheme="minorHAnsi" w:cstheme="minorHAnsi"/>
                <w:bCs/>
                <w:iCs/>
                <w:sz w:val="18"/>
                <w:szCs w:val="18"/>
              </w:rPr>
              <w:t xml:space="preserve"> </w:t>
            </w:r>
          </w:p>
        </w:tc>
        <w:tc>
          <w:tcPr>
            <w:tcW w:w="952" w:type="pct"/>
          </w:tcPr>
          <w:p w14:paraId="414B1635" w14:textId="1B814953" w:rsidR="00D13066" w:rsidRPr="003B73DB" w:rsidRDefault="00A21D93" w:rsidP="00DA1DAD">
            <w:pPr>
              <w:spacing w:line="276" w:lineRule="auto"/>
              <w:rPr>
                <w:rFonts w:asciiTheme="minorHAnsi" w:hAnsiTheme="minorHAnsi" w:cstheme="minorHAnsi"/>
                <w:sz w:val="18"/>
                <w:szCs w:val="18"/>
              </w:rPr>
            </w:pPr>
            <w:r w:rsidRPr="00A21D93">
              <w:rPr>
                <w:rFonts w:asciiTheme="minorHAnsi" w:hAnsiTheme="minorHAnsi" w:cstheme="minorHAnsi"/>
                <w:sz w:val="18"/>
                <w:szCs w:val="18"/>
              </w:rPr>
              <w:t>33134</w:t>
            </w:r>
          </w:p>
        </w:tc>
        <w:tc>
          <w:tcPr>
            <w:tcW w:w="2239" w:type="pct"/>
          </w:tcPr>
          <w:p w14:paraId="789FC199" w14:textId="3046929A" w:rsidR="00D13066" w:rsidRPr="003B73DB" w:rsidRDefault="00A21D93" w:rsidP="00DA1DAD">
            <w:pPr>
              <w:spacing w:line="276" w:lineRule="auto"/>
              <w:rPr>
                <w:rFonts w:asciiTheme="minorHAnsi" w:hAnsiTheme="minorHAnsi" w:cstheme="minorHAnsi"/>
                <w:sz w:val="18"/>
                <w:szCs w:val="18"/>
              </w:rPr>
            </w:pPr>
            <w:r w:rsidRPr="00A21D93">
              <w:rPr>
                <w:rFonts w:asciiTheme="minorHAnsi" w:hAnsiTheme="minorHAnsi" w:cstheme="minorHAnsi"/>
                <w:sz w:val="18"/>
                <w:szCs w:val="18"/>
              </w:rPr>
              <w:t>1.5 (1.3–1.7)</w:t>
            </w:r>
          </w:p>
        </w:tc>
      </w:tr>
    </w:tbl>
    <w:p w14:paraId="05F093BB" w14:textId="1F4A48D5" w:rsidR="00D13066" w:rsidRPr="003B73DB" w:rsidRDefault="00D13066" w:rsidP="00D13066">
      <w:pPr>
        <w:pStyle w:val="Tabletitle"/>
        <w:keepNext/>
        <w:shd w:val="clear" w:color="auto" w:fill="FFFFFF" w:themeFill="background1"/>
        <w:spacing w:after="120" w:line="260" w:lineRule="exact"/>
        <w:outlineLvl w:val="2"/>
      </w:pPr>
      <w:r w:rsidRPr="003B73DB">
        <w:t xml:space="preserve">Table </w:t>
      </w:r>
      <w:r w:rsidR="00A20FAB" w:rsidRPr="003B73DB">
        <w:t>B2</w:t>
      </w:r>
      <w:r w:rsidRPr="003B73DB">
        <w:t xml:space="preserve">. </w:t>
      </w:r>
      <w:r w:rsidR="008C587B" w:rsidRPr="003B73DB">
        <w:t>C</w:t>
      </w:r>
      <w:r w:rsidRPr="003B73DB">
        <w:t xml:space="preserve">haracteristics of the general practices prescribing </w:t>
      </w:r>
      <w:proofErr w:type="spellStart"/>
      <w:r w:rsidRPr="003B73DB">
        <w:t>PrEP</w:t>
      </w:r>
      <w:proofErr w:type="spellEnd"/>
      <w:r w:rsidRPr="003B73DB">
        <w:t xml:space="preserve"> for two time periods (T1:1 April 2018 to 30 September 2021; and T2: 1 October 2019 to 31 March 2021)</w:t>
      </w:r>
    </w:p>
    <w:tbl>
      <w:tblPr>
        <w:tblStyle w:val="TableNPSstandar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28"/>
        <w:gridCol w:w="1881"/>
        <w:gridCol w:w="875"/>
        <w:gridCol w:w="1898"/>
        <w:gridCol w:w="1023"/>
        <w:gridCol w:w="1745"/>
      </w:tblGrid>
      <w:tr w:rsidR="00D13066" w:rsidRPr="003B73DB" w14:paraId="2BD66A01" w14:textId="77777777" w:rsidTr="00D22681">
        <w:trPr>
          <w:cnfStyle w:val="100000000000" w:firstRow="1" w:lastRow="0" w:firstColumn="0" w:lastColumn="0" w:oddVBand="0" w:evenVBand="0" w:oddHBand="0" w:evenHBand="0" w:firstRowFirstColumn="0" w:firstRowLastColumn="0" w:lastRowFirstColumn="0" w:lastRowLastColumn="0"/>
          <w:trHeight w:val="212"/>
        </w:trPr>
        <w:tc>
          <w:tcPr>
            <w:tcW w:w="2037" w:type="pct"/>
            <w:gridSpan w:val="2"/>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noWrap/>
            <w:hideMark/>
          </w:tcPr>
          <w:p w14:paraId="7960104C" w14:textId="77777777" w:rsidR="00D13066" w:rsidRPr="003B73DB" w:rsidRDefault="00D13066" w:rsidP="00DA1DAD">
            <w:pPr>
              <w:spacing w:before="0"/>
              <w:rPr>
                <w:rFonts w:asciiTheme="minorHAnsi" w:hAnsiTheme="minorHAnsi" w:cstheme="minorHAnsi"/>
                <w:sz w:val="18"/>
                <w:szCs w:val="18"/>
              </w:rPr>
            </w:pPr>
            <w:r w:rsidRPr="003B73DB">
              <w:rPr>
                <w:rFonts w:asciiTheme="minorHAnsi" w:eastAsia="Calibri" w:hAnsiTheme="minorHAnsi" w:cstheme="minorHAnsi"/>
                <w:sz w:val="18"/>
                <w:szCs w:val="18"/>
              </w:rPr>
              <w:t>Characteristic</w:t>
            </w:r>
          </w:p>
        </w:tc>
        <w:tc>
          <w:tcPr>
            <w:tcW w:w="1483"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hideMark/>
          </w:tcPr>
          <w:p w14:paraId="755E299E" w14:textId="77777777" w:rsidR="00D13066" w:rsidRPr="003B73DB" w:rsidRDefault="00D13066" w:rsidP="00DA1DAD">
            <w:pPr>
              <w:spacing w:before="0"/>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T1: 1 April 2018 to 30 September 2019 </w:t>
            </w:r>
          </w:p>
        </w:tc>
        <w:tc>
          <w:tcPr>
            <w:tcW w:w="148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386F95E6" w14:textId="77777777" w:rsidR="00D13066" w:rsidRPr="003B73DB" w:rsidRDefault="00D13066" w:rsidP="00DA1DAD">
            <w:pPr>
              <w:spacing w:before="0"/>
              <w:rPr>
                <w:rFonts w:asciiTheme="minorHAnsi" w:eastAsia="Calibri" w:hAnsiTheme="minorHAnsi" w:cstheme="minorHAnsi"/>
                <w:sz w:val="18"/>
                <w:szCs w:val="18"/>
              </w:rPr>
            </w:pPr>
            <w:r w:rsidRPr="003B73DB">
              <w:rPr>
                <w:rFonts w:asciiTheme="minorHAnsi" w:eastAsia="Calibri" w:hAnsiTheme="minorHAnsi" w:cstheme="minorHAnsi"/>
                <w:sz w:val="18"/>
                <w:szCs w:val="18"/>
              </w:rPr>
              <w:t>T2: 1 October 2019 to 31 March 2021</w:t>
            </w:r>
          </w:p>
        </w:tc>
      </w:tr>
      <w:tr w:rsidR="00D13066" w:rsidRPr="003B73DB" w14:paraId="421B32CF" w14:textId="77777777" w:rsidTr="00DA1DAD">
        <w:trPr>
          <w:trHeight w:val="212"/>
        </w:trPr>
        <w:tc>
          <w:tcPr>
            <w:tcW w:w="2037" w:type="pct"/>
            <w:gridSpan w:val="2"/>
            <w:vMerge/>
            <w:shd w:val="clear" w:color="auto" w:fill="BFBFBF" w:themeFill="background1" w:themeFillShade="BF"/>
            <w:hideMark/>
          </w:tcPr>
          <w:p w14:paraId="5BAD6CD9" w14:textId="77777777" w:rsidR="00D13066" w:rsidRPr="003B73DB" w:rsidRDefault="00D13066" w:rsidP="00DA1DAD">
            <w:pPr>
              <w:spacing w:before="0"/>
              <w:rPr>
                <w:rFonts w:asciiTheme="minorHAnsi" w:hAnsiTheme="minorHAnsi" w:cstheme="minorHAnsi"/>
                <w:sz w:val="18"/>
                <w:szCs w:val="18"/>
              </w:rPr>
            </w:pPr>
          </w:p>
        </w:tc>
        <w:tc>
          <w:tcPr>
            <w:tcW w:w="468" w:type="pct"/>
            <w:shd w:val="clear" w:color="auto" w:fill="BFBFBF" w:themeFill="background1" w:themeFillShade="BF"/>
            <w:hideMark/>
          </w:tcPr>
          <w:p w14:paraId="27359B6C" w14:textId="77777777" w:rsidR="00D13066" w:rsidRPr="003B73DB" w:rsidRDefault="00D13066"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1015" w:type="pct"/>
            <w:shd w:val="clear" w:color="auto" w:fill="BFBFBF" w:themeFill="background1" w:themeFillShade="BF"/>
            <w:hideMark/>
          </w:tcPr>
          <w:p w14:paraId="4E9848DD" w14:textId="77777777" w:rsidR="00D13066" w:rsidRPr="003B73DB" w:rsidRDefault="00D13066"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c>
          <w:tcPr>
            <w:tcW w:w="547" w:type="pct"/>
            <w:shd w:val="clear" w:color="auto" w:fill="BFBFBF" w:themeFill="background1" w:themeFillShade="BF"/>
          </w:tcPr>
          <w:p w14:paraId="43301CD4" w14:textId="77777777" w:rsidR="00D13066" w:rsidRPr="003B73DB" w:rsidRDefault="00D13066"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Number</w:t>
            </w:r>
          </w:p>
        </w:tc>
        <w:tc>
          <w:tcPr>
            <w:tcW w:w="933" w:type="pct"/>
            <w:shd w:val="clear" w:color="auto" w:fill="BFBFBF" w:themeFill="background1" w:themeFillShade="BF"/>
          </w:tcPr>
          <w:p w14:paraId="27CEC2FD" w14:textId="77777777" w:rsidR="00D13066" w:rsidRPr="003B73DB" w:rsidRDefault="00D13066" w:rsidP="00DA1DAD">
            <w:pPr>
              <w:spacing w:before="0"/>
              <w:rPr>
                <w:rStyle w:val="Bold"/>
                <w:rFonts w:asciiTheme="minorHAnsi" w:eastAsia="Calibri" w:hAnsiTheme="minorHAnsi" w:cstheme="minorHAnsi"/>
                <w:sz w:val="18"/>
                <w:szCs w:val="18"/>
              </w:rPr>
            </w:pPr>
            <w:r w:rsidRPr="003B73DB">
              <w:rPr>
                <w:rStyle w:val="Bold"/>
                <w:rFonts w:asciiTheme="minorHAnsi" w:eastAsia="Calibri" w:hAnsiTheme="minorHAnsi" w:cstheme="minorHAnsi"/>
                <w:sz w:val="18"/>
                <w:szCs w:val="18"/>
              </w:rPr>
              <w:t>% (95% CI)</w:t>
            </w:r>
          </w:p>
        </w:tc>
      </w:tr>
      <w:tr w:rsidR="005A5074" w:rsidRPr="003B73DB" w14:paraId="66D52E41" w14:textId="77777777" w:rsidTr="00DA1DAD">
        <w:trPr>
          <w:trHeight w:val="212"/>
        </w:trPr>
        <w:tc>
          <w:tcPr>
            <w:tcW w:w="1031" w:type="pct"/>
            <w:noWrap/>
            <w:vAlign w:val="bottom"/>
          </w:tcPr>
          <w:p w14:paraId="59F91518" w14:textId="3FEF2F7A" w:rsidR="005A5074" w:rsidRPr="003B73DB" w:rsidRDefault="005A5074" w:rsidP="00DA1DAD">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t>Total</w:t>
            </w:r>
          </w:p>
        </w:tc>
        <w:tc>
          <w:tcPr>
            <w:tcW w:w="1006" w:type="pct"/>
            <w:vAlign w:val="bottom"/>
          </w:tcPr>
          <w:p w14:paraId="43AB1C79" w14:textId="77777777" w:rsidR="005A5074" w:rsidRPr="003B73DB" w:rsidRDefault="005A5074" w:rsidP="00DA1DAD">
            <w:pPr>
              <w:rPr>
                <w:rFonts w:asciiTheme="minorHAnsi" w:hAnsiTheme="minorHAnsi" w:cstheme="minorHAnsi"/>
                <w:sz w:val="18"/>
                <w:szCs w:val="18"/>
              </w:rPr>
            </w:pPr>
          </w:p>
        </w:tc>
        <w:tc>
          <w:tcPr>
            <w:tcW w:w="468" w:type="pct"/>
          </w:tcPr>
          <w:p w14:paraId="1670373C" w14:textId="210B185A" w:rsidR="005A5074" w:rsidRPr="003B73DB" w:rsidRDefault="00DF4E9B" w:rsidP="00DA1DAD">
            <w:pPr>
              <w:rPr>
                <w:rFonts w:asciiTheme="minorHAnsi" w:hAnsiTheme="minorHAnsi" w:cstheme="minorHAnsi"/>
                <w:sz w:val="18"/>
                <w:szCs w:val="18"/>
              </w:rPr>
            </w:pPr>
            <w:r w:rsidRPr="003B73DB">
              <w:rPr>
                <w:rFonts w:asciiTheme="minorHAnsi" w:hAnsiTheme="minorHAnsi" w:cstheme="minorHAnsi"/>
                <w:sz w:val="18"/>
                <w:szCs w:val="18"/>
              </w:rPr>
              <w:t>239</w:t>
            </w:r>
          </w:p>
        </w:tc>
        <w:tc>
          <w:tcPr>
            <w:tcW w:w="1015" w:type="pct"/>
          </w:tcPr>
          <w:p w14:paraId="6A03B423" w14:textId="77777777" w:rsidR="005A5074" w:rsidRPr="003B73DB" w:rsidRDefault="005A5074" w:rsidP="00DA1DAD">
            <w:pPr>
              <w:rPr>
                <w:rFonts w:asciiTheme="minorHAnsi" w:hAnsiTheme="minorHAnsi" w:cstheme="minorHAnsi"/>
                <w:sz w:val="18"/>
                <w:szCs w:val="18"/>
              </w:rPr>
            </w:pPr>
          </w:p>
        </w:tc>
        <w:tc>
          <w:tcPr>
            <w:tcW w:w="547" w:type="pct"/>
          </w:tcPr>
          <w:p w14:paraId="2B229D86" w14:textId="21D8E274" w:rsidR="005A5074" w:rsidRPr="003B73DB" w:rsidRDefault="00DF4E9B" w:rsidP="00DA1DAD">
            <w:pPr>
              <w:rPr>
                <w:rFonts w:asciiTheme="minorHAnsi" w:hAnsiTheme="minorHAnsi" w:cstheme="minorHAnsi"/>
                <w:sz w:val="18"/>
                <w:szCs w:val="18"/>
              </w:rPr>
            </w:pPr>
            <w:r w:rsidRPr="003B73DB">
              <w:rPr>
                <w:rFonts w:asciiTheme="minorHAnsi" w:hAnsiTheme="minorHAnsi" w:cstheme="minorHAnsi"/>
                <w:sz w:val="18"/>
                <w:szCs w:val="18"/>
              </w:rPr>
              <w:t>254</w:t>
            </w:r>
          </w:p>
        </w:tc>
        <w:tc>
          <w:tcPr>
            <w:tcW w:w="933" w:type="pct"/>
          </w:tcPr>
          <w:p w14:paraId="6A01EC5A" w14:textId="77777777" w:rsidR="005A5074" w:rsidRPr="003B73DB" w:rsidRDefault="005A5074" w:rsidP="00DA1DAD">
            <w:pPr>
              <w:rPr>
                <w:rFonts w:asciiTheme="minorHAnsi" w:hAnsiTheme="minorHAnsi" w:cstheme="minorHAnsi"/>
                <w:sz w:val="18"/>
                <w:szCs w:val="18"/>
              </w:rPr>
            </w:pPr>
          </w:p>
        </w:tc>
      </w:tr>
      <w:tr w:rsidR="00DF4E9B" w:rsidRPr="003B73DB" w14:paraId="711C741B" w14:textId="77777777" w:rsidTr="00DF4E9B">
        <w:trPr>
          <w:trHeight w:val="212"/>
        </w:trPr>
        <w:tc>
          <w:tcPr>
            <w:tcW w:w="5000" w:type="pct"/>
            <w:gridSpan w:val="6"/>
            <w:noWrap/>
            <w:vAlign w:val="bottom"/>
          </w:tcPr>
          <w:p w14:paraId="1B1E3679" w14:textId="2BDA8D55" w:rsidR="00DF4E9B" w:rsidRPr="003B73DB" w:rsidRDefault="00DF4E9B" w:rsidP="00DA1DAD">
            <w:pPr>
              <w:rPr>
                <w:rFonts w:asciiTheme="minorHAnsi" w:hAnsiTheme="minorHAnsi" w:cstheme="minorHAnsi"/>
                <w:sz w:val="18"/>
                <w:szCs w:val="18"/>
              </w:rPr>
            </w:pPr>
            <w:r w:rsidRPr="003B73DB">
              <w:rPr>
                <w:rStyle w:val="Bolditalic"/>
                <w:rFonts w:asciiTheme="minorHAnsi" w:eastAsia="Calibri" w:hAnsiTheme="minorHAnsi" w:cstheme="minorHAnsi"/>
                <w:sz w:val="18"/>
                <w:szCs w:val="18"/>
              </w:rPr>
              <w:t>State/Territory</w:t>
            </w:r>
          </w:p>
        </w:tc>
      </w:tr>
      <w:tr w:rsidR="00D13066" w:rsidRPr="003B73DB" w14:paraId="2924DACC" w14:textId="77777777" w:rsidTr="00DA1DAD">
        <w:trPr>
          <w:trHeight w:val="212"/>
        </w:trPr>
        <w:tc>
          <w:tcPr>
            <w:tcW w:w="1031" w:type="pct"/>
            <w:noWrap/>
            <w:vAlign w:val="bottom"/>
          </w:tcPr>
          <w:p w14:paraId="001AF77E" w14:textId="77777777" w:rsidR="00D13066" w:rsidRPr="003B73DB" w:rsidRDefault="00D13066" w:rsidP="00DA1DAD">
            <w:pPr>
              <w:rPr>
                <w:rFonts w:asciiTheme="minorHAnsi" w:hAnsiTheme="minorHAnsi" w:cstheme="minorHAnsi"/>
                <w:sz w:val="18"/>
                <w:szCs w:val="18"/>
              </w:rPr>
            </w:pPr>
          </w:p>
        </w:tc>
        <w:tc>
          <w:tcPr>
            <w:tcW w:w="1006" w:type="pct"/>
            <w:vAlign w:val="bottom"/>
          </w:tcPr>
          <w:p w14:paraId="25955951"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ACT</w:t>
            </w:r>
          </w:p>
        </w:tc>
        <w:tc>
          <w:tcPr>
            <w:tcW w:w="468" w:type="pct"/>
          </w:tcPr>
          <w:p w14:paraId="6D904946"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8</w:t>
            </w:r>
          </w:p>
        </w:tc>
        <w:tc>
          <w:tcPr>
            <w:tcW w:w="1015" w:type="pct"/>
          </w:tcPr>
          <w:p w14:paraId="5357EA48"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3.3 (1.1–5.6)</w:t>
            </w:r>
          </w:p>
        </w:tc>
        <w:tc>
          <w:tcPr>
            <w:tcW w:w="547" w:type="pct"/>
          </w:tcPr>
          <w:p w14:paraId="6EC39CB4"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8</w:t>
            </w:r>
          </w:p>
        </w:tc>
        <w:tc>
          <w:tcPr>
            <w:tcW w:w="933" w:type="pct"/>
          </w:tcPr>
          <w:p w14:paraId="615F8958"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3.1 (1.0–5.3)</w:t>
            </w:r>
          </w:p>
        </w:tc>
      </w:tr>
      <w:tr w:rsidR="00D13066" w:rsidRPr="003B73DB" w14:paraId="0E131916" w14:textId="77777777" w:rsidTr="00DA1DAD">
        <w:trPr>
          <w:trHeight w:val="212"/>
        </w:trPr>
        <w:tc>
          <w:tcPr>
            <w:tcW w:w="1031" w:type="pct"/>
            <w:noWrap/>
            <w:vAlign w:val="bottom"/>
          </w:tcPr>
          <w:p w14:paraId="05EA982F" w14:textId="77777777" w:rsidR="00D13066" w:rsidRPr="003B73DB" w:rsidRDefault="00D13066" w:rsidP="00DA1DAD">
            <w:pPr>
              <w:rPr>
                <w:rFonts w:asciiTheme="minorHAnsi" w:hAnsiTheme="minorHAnsi" w:cstheme="minorHAnsi"/>
                <w:sz w:val="18"/>
                <w:szCs w:val="18"/>
              </w:rPr>
            </w:pPr>
          </w:p>
        </w:tc>
        <w:tc>
          <w:tcPr>
            <w:tcW w:w="1006" w:type="pct"/>
            <w:vAlign w:val="bottom"/>
          </w:tcPr>
          <w:p w14:paraId="13DCEEE9"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NSW</w:t>
            </w:r>
          </w:p>
        </w:tc>
        <w:tc>
          <w:tcPr>
            <w:tcW w:w="468" w:type="pct"/>
          </w:tcPr>
          <w:p w14:paraId="1DC61E17"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84</w:t>
            </w:r>
          </w:p>
        </w:tc>
        <w:tc>
          <w:tcPr>
            <w:tcW w:w="1015" w:type="pct"/>
          </w:tcPr>
          <w:p w14:paraId="547D09BB"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35.1 (29.1–41.2)</w:t>
            </w:r>
          </w:p>
        </w:tc>
        <w:tc>
          <w:tcPr>
            <w:tcW w:w="547" w:type="pct"/>
          </w:tcPr>
          <w:p w14:paraId="5BEB3FAC"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91</w:t>
            </w:r>
          </w:p>
        </w:tc>
        <w:tc>
          <w:tcPr>
            <w:tcW w:w="933" w:type="pct"/>
          </w:tcPr>
          <w:p w14:paraId="6AF6832C"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35.8 (29.9–41.7)</w:t>
            </w:r>
          </w:p>
        </w:tc>
      </w:tr>
      <w:tr w:rsidR="00D13066" w:rsidRPr="003B73DB" w14:paraId="36029807" w14:textId="77777777" w:rsidTr="00DA1DAD">
        <w:trPr>
          <w:trHeight w:val="212"/>
        </w:trPr>
        <w:tc>
          <w:tcPr>
            <w:tcW w:w="1031" w:type="pct"/>
            <w:noWrap/>
            <w:vAlign w:val="bottom"/>
          </w:tcPr>
          <w:p w14:paraId="0DB61C44" w14:textId="77777777" w:rsidR="00D13066" w:rsidRPr="003B73DB" w:rsidRDefault="00D13066" w:rsidP="00DA1DAD">
            <w:pPr>
              <w:rPr>
                <w:rFonts w:asciiTheme="minorHAnsi" w:hAnsiTheme="minorHAnsi" w:cstheme="minorHAnsi"/>
                <w:sz w:val="18"/>
                <w:szCs w:val="18"/>
              </w:rPr>
            </w:pPr>
          </w:p>
        </w:tc>
        <w:tc>
          <w:tcPr>
            <w:tcW w:w="1006" w:type="pct"/>
            <w:vAlign w:val="bottom"/>
          </w:tcPr>
          <w:p w14:paraId="1E6703D1"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NT</w:t>
            </w:r>
          </w:p>
        </w:tc>
        <w:tc>
          <w:tcPr>
            <w:tcW w:w="468" w:type="pct"/>
          </w:tcPr>
          <w:p w14:paraId="710A3BB8"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&lt;5</w:t>
            </w:r>
          </w:p>
        </w:tc>
        <w:tc>
          <w:tcPr>
            <w:tcW w:w="1015" w:type="pct"/>
          </w:tcPr>
          <w:p w14:paraId="30A1F708"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0.8 (0.0–2.0)</w:t>
            </w:r>
          </w:p>
        </w:tc>
        <w:tc>
          <w:tcPr>
            <w:tcW w:w="547" w:type="pct"/>
          </w:tcPr>
          <w:p w14:paraId="508ECB0B"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&lt;5</w:t>
            </w:r>
          </w:p>
        </w:tc>
        <w:tc>
          <w:tcPr>
            <w:tcW w:w="933" w:type="pct"/>
          </w:tcPr>
          <w:p w14:paraId="1110365F" w14:textId="77777777" w:rsidR="00D13066" w:rsidRPr="003B73DB" w:rsidRDefault="00D13066" w:rsidP="00DA1DAD">
            <w:pPr>
              <w:rPr>
                <w:rFonts w:asciiTheme="minorHAnsi" w:hAnsiTheme="minorHAnsi" w:cstheme="minorHAnsi"/>
                <w:sz w:val="18"/>
                <w:szCs w:val="18"/>
              </w:rPr>
            </w:pPr>
          </w:p>
        </w:tc>
      </w:tr>
      <w:tr w:rsidR="00D13066" w:rsidRPr="003B73DB" w14:paraId="6164A60A" w14:textId="77777777" w:rsidTr="00DA1DAD">
        <w:trPr>
          <w:trHeight w:val="212"/>
        </w:trPr>
        <w:tc>
          <w:tcPr>
            <w:tcW w:w="1031" w:type="pct"/>
            <w:noWrap/>
            <w:vAlign w:val="bottom"/>
          </w:tcPr>
          <w:p w14:paraId="1C8F2341" w14:textId="77777777" w:rsidR="00D13066" w:rsidRPr="003B73DB" w:rsidRDefault="00D13066" w:rsidP="00DA1DAD">
            <w:pPr>
              <w:rPr>
                <w:rFonts w:asciiTheme="minorHAnsi" w:hAnsiTheme="minorHAnsi" w:cstheme="minorHAnsi"/>
                <w:sz w:val="18"/>
                <w:szCs w:val="18"/>
              </w:rPr>
            </w:pPr>
          </w:p>
        </w:tc>
        <w:tc>
          <w:tcPr>
            <w:tcW w:w="1006" w:type="pct"/>
            <w:vAlign w:val="bottom"/>
          </w:tcPr>
          <w:p w14:paraId="3A483EDE"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QLD</w:t>
            </w:r>
          </w:p>
        </w:tc>
        <w:tc>
          <w:tcPr>
            <w:tcW w:w="468" w:type="pct"/>
          </w:tcPr>
          <w:p w14:paraId="00A0A4B7"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49</w:t>
            </w:r>
          </w:p>
        </w:tc>
        <w:tc>
          <w:tcPr>
            <w:tcW w:w="1015" w:type="pct"/>
          </w:tcPr>
          <w:p w14:paraId="2DDBC0B2"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20.5 (15.4–25.6)</w:t>
            </w:r>
          </w:p>
        </w:tc>
        <w:tc>
          <w:tcPr>
            <w:tcW w:w="547" w:type="pct"/>
          </w:tcPr>
          <w:p w14:paraId="627C39B1"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56</w:t>
            </w:r>
          </w:p>
        </w:tc>
        <w:tc>
          <w:tcPr>
            <w:tcW w:w="933" w:type="pct"/>
          </w:tcPr>
          <w:p w14:paraId="52BE1627"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22.0 (16.9–27.2)</w:t>
            </w:r>
          </w:p>
        </w:tc>
      </w:tr>
      <w:tr w:rsidR="00D13066" w:rsidRPr="003B73DB" w14:paraId="3D5E64CC" w14:textId="77777777" w:rsidTr="00DA1DAD">
        <w:trPr>
          <w:trHeight w:val="212"/>
        </w:trPr>
        <w:tc>
          <w:tcPr>
            <w:tcW w:w="1031" w:type="pct"/>
            <w:noWrap/>
            <w:vAlign w:val="bottom"/>
          </w:tcPr>
          <w:p w14:paraId="6D42BF99" w14:textId="77777777" w:rsidR="00D13066" w:rsidRPr="003B73DB" w:rsidRDefault="00D13066" w:rsidP="00DA1DAD">
            <w:pPr>
              <w:rPr>
                <w:rFonts w:asciiTheme="minorHAnsi" w:hAnsiTheme="minorHAnsi" w:cstheme="minorHAnsi"/>
                <w:sz w:val="18"/>
                <w:szCs w:val="18"/>
              </w:rPr>
            </w:pPr>
          </w:p>
        </w:tc>
        <w:tc>
          <w:tcPr>
            <w:tcW w:w="1006" w:type="pct"/>
            <w:vAlign w:val="bottom"/>
          </w:tcPr>
          <w:p w14:paraId="34BD34FD"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SA</w:t>
            </w:r>
          </w:p>
        </w:tc>
        <w:tc>
          <w:tcPr>
            <w:tcW w:w="468" w:type="pct"/>
          </w:tcPr>
          <w:p w14:paraId="59A690AC"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&lt;5</w:t>
            </w:r>
          </w:p>
        </w:tc>
        <w:tc>
          <w:tcPr>
            <w:tcW w:w="1015" w:type="pct"/>
          </w:tcPr>
          <w:p w14:paraId="6608EA41"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0.0 (0.0–0.0)</w:t>
            </w:r>
          </w:p>
        </w:tc>
        <w:tc>
          <w:tcPr>
            <w:tcW w:w="547" w:type="pct"/>
          </w:tcPr>
          <w:p w14:paraId="7F0F9C4C"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&lt;5</w:t>
            </w:r>
          </w:p>
        </w:tc>
        <w:tc>
          <w:tcPr>
            <w:tcW w:w="933" w:type="pct"/>
          </w:tcPr>
          <w:p w14:paraId="14EC03E7" w14:textId="77777777" w:rsidR="00D13066" w:rsidRPr="003B73DB" w:rsidRDefault="00D13066" w:rsidP="00DA1DAD">
            <w:pPr>
              <w:rPr>
                <w:rFonts w:asciiTheme="minorHAnsi" w:hAnsiTheme="minorHAnsi" w:cstheme="minorHAnsi"/>
                <w:sz w:val="18"/>
                <w:szCs w:val="18"/>
              </w:rPr>
            </w:pPr>
          </w:p>
        </w:tc>
      </w:tr>
      <w:tr w:rsidR="00D13066" w:rsidRPr="003B73DB" w14:paraId="3FBBE646" w14:textId="77777777" w:rsidTr="00DA1DAD">
        <w:trPr>
          <w:trHeight w:val="212"/>
        </w:trPr>
        <w:tc>
          <w:tcPr>
            <w:tcW w:w="1031" w:type="pct"/>
            <w:noWrap/>
            <w:vAlign w:val="bottom"/>
          </w:tcPr>
          <w:p w14:paraId="694DC292" w14:textId="77777777" w:rsidR="00D13066" w:rsidRPr="003B73DB" w:rsidRDefault="00D13066" w:rsidP="00DA1DAD">
            <w:pPr>
              <w:rPr>
                <w:rFonts w:asciiTheme="minorHAnsi" w:hAnsiTheme="minorHAnsi" w:cstheme="minorHAnsi"/>
                <w:sz w:val="18"/>
                <w:szCs w:val="18"/>
              </w:rPr>
            </w:pPr>
          </w:p>
        </w:tc>
        <w:tc>
          <w:tcPr>
            <w:tcW w:w="1006" w:type="pct"/>
            <w:vAlign w:val="bottom"/>
          </w:tcPr>
          <w:p w14:paraId="672E3A6C"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TAS</w:t>
            </w:r>
          </w:p>
        </w:tc>
        <w:tc>
          <w:tcPr>
            <w:tcW w:w="468" w:type="pct"/>
          </w:tcPr>
          <w:p w14:paraId="738423D6"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16</w:t>
            </w:r>
          </w:p>
        </w:tc>
        <w:tc>
          <w:tcPr>
            <w:tcW w:w="1015" w:type="pct"/>
          </w:tcPr>
          <w:p w14:paraId="2F5FCA72"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6.7 (3.5–9.9)</w:t>
            </w:r>
          </w:p>
        </w:tc>
        <w:tc>
          <w:tcPr>
            <w:tcW w:w="547" w:type="pct"/>
          </w:tcPr>
          <w:p w14:paraId="08E63B14"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15</w:t>
            </w:r>
          </w:p>
        </w:tc>
        <w:tc>
          <w:tcPr>
            <w:tcW w:w="933" w:type="pct"/>
          </w:tcPr>
          <w:p w14:paraId="03752292"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5.9 (3.0–8.8)</w:t>
            </w:r>
          </w:p>
        </w:tc>
      </w:tr>
      <w:tr w:rsidR="00D13066" w:rsidRPr="003B73DB" w14:paraId="38392CB2" w14:textId="77777777" w:rsidTr="00DA1DAD">
        <w:trPr>
          <w:trHeight w:val="212"/>
        </w:trPr>
        <w:tc>
          <w:tcPr>
            <w:tcW w:w="1031" w:type="pct"/>
            <w:noWrap/>
            <w:vAlign w:val="bottom"/>
          </w:tcPr>
          <w:p w14:paraId="267DDDDA" w14:textId="77777777" w:rsidR="00D13066" w:rsidRPr="003B73DB" w:rsidRDefault="00D13066" w:rsidP="00DA1DAD">
            <w:pPr>
              <w:rPr>
                <w:rFonts w:asciiTheme="minorHAnsi" w:hAnsiTheme="minorHAnsi" w:cstheme="minorHAnsi"/>
                <w:sz w:val="18"/>
                <w:szCs w:val="18"/>
              </w:rPr>
            </w:pPr>
          </w:p>
        </w:tc>
        <w:tc>
          <w:tcPr>
            <w:tcW w:w="1006" w:type="pct"/>
            <w:vAlign w:val="bottom"/>
          </w:tcPr>
          <w:p w14:paraId="45B4C68B"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VIC</w:t>
            </w:r>
          </w:p>
        </w:tc>
        <w:tc>
          <w:tcPr>
            <w:tcW w:w="468" w:type="pct"/>
          </w:tcPr>
          <w:p w14:paraId="43318DE0"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53</w:t>
            </w:r>
          </w:p>
        </w:tc>
        <w:tc>
          <w:tcPr>
            <w:tcW w:w="1015" w:type="pct"/>
          </w:tcPr>
          <w:p w14:paraId="5F1C99DF"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22.2 (16.9–27.5)</w:t>
            </w:r>
          </w:p>
        </w:tc>
        <w:tc>
          <w:tcPr>
            <w:tcW w:w="547" w:type="pct"/>
          </w:tcPr>
          <w:p w14:paraId="6747F57F"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53</w:t>
            </w:r>
          </w:p>
        </w:tc>
        <w:tc>
          <w:tcPr>
            <w:tcW w:w="933" w:type="pct"/>
          </w:tcPr>
          <w:p w14:paraId="4EA20225"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20.9 (15.8–25.9)</w:t>
            </w:r>
          </w:p>
        </w:tc>
      </w:tr>
      <w:tr w:rsidR="00D13066" w:rsidRPr="003B73DB" w14:paraId="5794BCFA" w14:textId="77777777" w:rsidTr="00DA1DAD">
        <w:trPr>
          <w:trHeight w:val="212"/>
        </w:trPr>
        <w:tc>
          <w:tcPr>
            <w:tcW w:w="1031" w:type="pct"/>
            <w:noWrap/>
            <w:vAlign w:val="bottom"/>
          </w:tcPr>
          <w:p w14:paraId="047467AF" w14:textId="77777777" w:rsidR="00D13066" w:rsidRPr="003B73DB" w:rsidRDefault="00D13066" w:rsidP="00DA1DAD">
            <w:pPr>
              <w:rPr>
                <w:rFonts w:asciiTheme="minorHAnsi" w:hAnsiTheme="minorHAnsi" w:cstheme="minorHAnsi"/>
                <w:sz w:val="18"/>
                <w:szCs w:val="18"/>
              </w:rPr>
            </w:pPr>
          </w:p>
        </w:tc>
        <w:tc>
          <w:tcPr>
            <w:tcW w:w="1006" w:type="pct"/>
            <w:vAlign w:val="bottom"/>
          </w:tcPr>
          <w:p w14:paraId="00BA4ED7"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WA</w:t>
            </w:r>
          </w:p>
        </w:tc>
        <w:tc>
          <w:tcPr>
            <w:tcW w:w="468" w:type="pct"/>
          </w:tcPr>
          <w:p w14:paraId="066F2C4E"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27</w:t>
            </w:r>
          </w:p>
        </w:tc>
        <w:tc>
          <w:tcPr>
            <w:tcW w:w="1015" w:type="pct"/>
          </w:tcPr>
          <w:p w14:paraId="72036787"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11.3 (7.3–15.3)</w:t>
            </w:r>
          </w:p>
        </w:tc>
        <w:tc>
          <w:tcPr>
            <w:tcW w:w="547" w:type="pct"/>
          </w:tcPr>
          <w:p w14:paraId="07A79E6A"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26</w:t>
            </w:r>
          </w:p>
        </w:tc>
        <w:tc>
          <w:tcPr>
            <w:tcW w:w="933" w:type="pct"/>
          </w:tcPr>
          <w:p w14:paraId="4475002E"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10.2 (6.5–14.0)</w:t>
            </w:r>
          </w:p>
        </w:tc>
      </w:tr>
      <w:tr w:rsidR="00D13066" w:rsidRPr="003B73DB" w14:paraId="4AB892E0" w14:textId="77777777" w:rsidTr="00DA1DAD">
        <w:trPr>
          <w:trHeight w:val="212"/>
        </w:trPr>
        <w:tc>
          <w:tcPr>
            <w:tcW w:w="5000" w:type="pct"/>
            <w:gridSpan w:val="6"/>
            <w:noWrap/>
            <w:hideMark/>
          </w:tcPr>
          <w:p w14:paraId="00229B9D" w14:textId="77777777" w:rsidR="00D13066" w:rsidRPr="003B73DB" w:rsidRDefault="00D13066" w:rsidP="00DA1DAD">
            <w:pPr>
              <w:spacing w:before="0"/>
              <w:rPr>
                <w:rFonts w:asciiTheme="minorHAnsi" w:hAnsiTheme="minorHAnsi" w:cstheme="minorHAnsi"/>
                <w:sz w:val="18"/>
                <w:szCs w:val="18"/>
              </w:rPr>
            </w:pPr>
            <w:r w:rsidRPr="003B73DB">
              <w:rPr>
                <w:rStyle w:val="Bolditalic"/>
                <w:rFonts w:asciiTheme="minorHAnsi" w:eastAsia="Calibri" w:hAnsiTheme="minorHAnsi" w:cstheme="minorHAnsi"/>
                <w:sz w:val="18"/>
                <w:szCs w:val="18"/>
              </w:rPr>
              <w:t>Rurality</w:t>
            </w:r>
          </w:p>
        </w:tc>
      </w:tr>
      <w:tr w:rsidR="00D13066" w:rsidRPr="003B73DB" w14:paraId="1D5C7F94" w14:textId="77777777" w:rsidTr="00DA1DAD">
        <w:trPr>
          <w:trHeight w:val="212"/>
        </w:trPr>
        <w:tc>
          <w:tcPr>
            <w:tcW w:w="1031" w:type="pct"/>
            <w:noWrap/>
          </w:tcPr>
          <w:p w14:paraId="25E78819" w14:textId="77777777" w:rsidR="00D13066" w:rsidRPr="003B73DB" w:rsidRDefault="00D13066" w:rsidP="00DA1DAD">
            <w:pPr>
              <w:rPr>
                <w:rFonts w:asciiTheme="minorHAnsi" w:hAnsiTheme="minorHAnsi" w:cstheme="minorHAnsi"/>
                <w:sz w:val="18"/>
                <w:szCs w:val="18"/>
              </w:rPr>
            </w:pPr>
          </w:p>
        </w:tc>
        <w:tc>
          <w:tcPr>
            <w:tcW w:w="1006" w:type="pct"/>
            <w:hideMark/>
          </w:tcPr>
          <w:p w14:paraId="3E5CFE73" w14:textId="77777777" w:rsidR="00D13066" w:rsidRPr="003B73DB" w:rsidRDefault="00D13066"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Major city</w:t>
            </w:r>
          </w:p>
        </w:tc>
        <w:tc>
          <w:tcPr>
            <w:tcW w:w="468" w:type="pct"/>
          </w:tcPr>
          <w:p w14:paraId="109A53AD"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156</w:t>
            </w:r>
          </w:p>
        </w:tc>
        <w:tc>
          <w:tcPr>
            <w:tcW w:w="1015" w:type="pct"/>
          </w:tcPr>
          <w:p w14:paraId="0B88DBC8"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65.3 (59.2–71.3)</w:t>
            </w:r>
          </w:p>
        </w:tc>
        <w:tc>
          <w:tcPr>
            <w:tcW w:w="547" w:type="pct"/>
          </w:tcPr>
          <w:p w14:paraId="1C644985"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171</w:t>
            </w:r>
          </w:p>
        </w:tc>
        <w:tc>
          <w:tcPr>
            <w:tcW w:w="933" w:type="pct"/>
          </w:tcPr>
          <w:p w14:paraId="4E654031"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67.3 (61.5–73.1)</w:t>
            </w:r>
          </w:p>
        </w:tc>
      </w:tr>
      <w:tr w:rsidR="00D13066" w:rsidRPr="003B73DB" w14:paraId="6196C5A8" w14:textId="77777777" w:rsidTr="00DA1DAD">
        <w:trPr>
          <w:trHeight w:val="212"/>
        </w:trPr>
        <w:tc>
          <w:tcPr>
            <w:tcW w:w="1031" w:type="pct"/>
            <w:noWrap/>
          </w:tcPr>
          <w:p w14:paraId="00971A33" w14:textId="77777777" w:rsidR="00D13066" w:rsidRPr="003B73DB" w:rsidRDefault="00D13066" w:rsidP="00DA1DAD">
            <w:pPr>
              <w:rPr>
                <w:rFonts w:asciiTheme="minorHAnsi" w:hAnsiTheme="minorHAnsi" w:cstheme="minorHAnsi"/>
                <w:sz w:val="18"/>
                <w:szCs w:val="18"/>
              </w:rPr>
            </w:pPr>
          </w:p>
        </w:tc>
        <w:tc>
          <w:tcPr>
            <w:tcW w:w="1006" w:type="pct"/>
            <w:hideMark/>
          </w:tcPr>
          <w:p w14:paraId="3FD4CA4E" w14:textId="77777777" w:rsidR="00D13066" w:rsidRPr="003B73DB" w:rsidRDefault="00D13066"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Inner regional</w:t>
            </w:r>
          </w:p>
        </w:tc>
        <w:tc>
          <w:tcPr>
            <w:tcW w:w="468" w:type="pct"/>
          </w:tcPr>
          <w:p w14:paraId="6161D984"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55</w:t>
            </w:r>
          </w:p>
        </w:tc>
        <w:tc>
          <w:tcPr>
            <w:tcW w:w="1015" w:type="pct"/>
          </w:tcPr>
          <w:p w14:paraId="01E297B1"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23.0 (17.7–28.4)</w:t>
            </w:r>
          </w:p>
        </w:tc>
        <w:tc>
          <w:tcPr>
            <w:tcW w:w="547" w:type="pct"/>
          </w:tcPr>
          <w:p w14:paraId="6CE202A4"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58</w:t>
            </w:r>
          </w:p>
        </w:tc>
        <w:tc>
          <w:tcPr>
            <w:tcW w:w="933" w:type="pct"/>
          </w:tcPr>
          <w:p w14:paraId="358C4744"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22.8 (17.7–28.0)</w:t>
            </w:r>
          </w:p>
        </w:tc>
      </w:tr>
      <w:tr w:rsidR="00D13066" w:rsidRPr="003B73DB" w14:paraId="4D5E1A59" w14:textId="77777777" w:rsidTr="00DA1DAD">
        <w:trPr>
          <w:trHeight w:val="212"/>
        </w:trPr>
        <w:tc>
          <w:tcPr>
            <w:tcW w:w="1031" w:type="pct"/>
            <w:noWrap/>
          </w:tcPr>
          <w:p w14:paraId="7029A295" w14:textId="77777777" w:rsidR="00D13066" w:rsidRPr="003B73DB" w:rsidRDefault="00D13066" w:rsidP="00DA1DAD">
            <w:pPr>
              <w:rPr>
                <w:rFonts w:asciiTheme="minorHAnsi" w:hAnsiTheme="minorHAnsi" w:cstheme="minorHAnsi"/>
                <w:sz w:val="18"/>
                <w:szCs w:val="18"/>
              </w:rPr>
            </w:pPr>
          </w:p>
        </w:tc>
        <w:tc>
          <w:tcPr>
            <w:tcW w:w="1006" w:type="pct"/>
            <w:hideMark/>
          </w:tcPr>
          <w:p w14:paraId="084F2532" w14:textId="77777777" w:rsidR="00D13066" w:rsidRPr="003B73DB" w:rsidRDefault="00D13066"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Outer regional</w:t>
            </w:r>
          </w:p>
        </w:tc>
        <w:tc>
          <w:tcPr>
            <w:tcW w:w="468" w:type="pct"/>
          </w:tcPr>
          <w:p w14:paraId="5F529467" w14:textId="250A91A4" w:rsidR="00D13066" w:rsidRPr="003B73DB" w:rsidRDefault="003752C5" w:rsidP="00DA1DAD">
            <w:pPr>
              <w:rPr>
                <w:rFonts w:asciiTheme="minorHAnsi" w:eastAsia="Calibri" w:hAnsiTheme="minorHAnsi" w:cstheme="minorHAnsi"/>
                <w:sz w:val="18"/>
                <w:szCs w:val="18"/>
              </w:rPr>
            </w:pPr>
            <w:r w:rsidRPr="003B73DB">
              <w:rPr>
                <w:rFonts w:asciiTheme="minorHAnsi" w:hAnsiTheme="minorHAnsi" w:cstheme="minorHAnsi"/>
                <w:sz w:val="18"/>
                <w:szCs w:val="18"/>
              </w:rPr>
              <w:t>&lt;</w:t>
            </w:r>
            <w:r w:rsidR="00CB25AA" w:rsidRPr="003B73DB">
              <w:rPr>
                <w:rFonts w:asciiTheme="minorHAnsi" w:hAnsiTheme="minorHAnsi" w:cstheme="minorHAnsi"/>
                <w:sz w:val="18"/>
                <w:szCs w:val="18"/>
              </w:rPr>
              <w:t>30</w:t>
            </w:r>
          </w:p>
        </w:tc>
        <w:tc>
          <w:tcPr>
            <w:tcW w:w="1015" w:type="pct"/>
          </w:tcPr>
          <w:p w14:paraId="7E1417D2" w14:textId="1370B842" w:rsidR="00D13066" w:rsidRPr="003B73DB" w:rsidRDefault="00D13066" w:rsidP="00DA1DAD">
            <w:pPr>
              <w:rPr>
                <w:rFonts w:asciiTheme="minorHAnsi" w:hAnsiTheme="minorHAnsi" w:cstheme="minorHAnsi"/>
                <w:sz w:val="18"/>
                <w:szCs w:val="18"/>
              </w:rPr>
            </w:pPr>
          </w:p>
        </w:tc>
        <w:tc>
          <w:tcPr>
            <w:tcW w:w="547" w:type="pct"/>
          </w:tcPr>
          <w:p w14:paraId="63E2BC69"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22</w:t>
            </w:r>
          </w:p>
        </w:tc>
        <w:tc>
          <w:tcPr>
            <w:tcW w:w="933" w:type="pct"/>
          </w:tcPr>
          <w:p w14:paraId="0C63025B"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8.7 (5.2–12.1)</w:t>
            </w:r>
          </w:p>
        </w:tc>
      </w:tr>
      <w:tr w:rsidR="00D13066" w:rsidRPr="003B73DB" w14:paraId="5B939CC6" w14:textId="77777777" w:rsidTr="00DA1DAD">
        <w:trPr>
          <w:trHeight w:val="212"/>
        </w:trPr>
        <w:tc>
          <w:tcPr>
            <w:tcW w:w="1031" w:type="pct"/>
            <w:noWrap/>
          </w:tcPr>
          <w:p w14:paraId="2E25B880" w14:textId="77777777" w:rsidR="00D13066" w:rsidRPr="003B73DB" w:rsidRDefault="00D13066" w:rsidP="00DA1DAD">
            <w:pPr>
              <w:rPr>
                <w:rFonts w:asciiTheme="minorHAnsi" w:hAnsiTheme="minorHAnsi" w:cstheme="minorHAnsi"/>
                <w:sz w:val="18"/>
                <w:szCs w:val="18"/>
              </w:rPr>
            </w:pPr>
          </w:p>
        </w:tc>
        <w:tc>
          <w:tcPr>
            <w:tcW w:w="1006" w:type="pct"/>
            <w:hideMark/>
          </w:tcPr>
          <w:p w14:paraId="7823DD1D" w14:textId="77777777" w:rsidR="00D13066" w:rsidRPr="003B73DB" w:rsidRDefault="00D13066"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Remote/very remote</w:t>
            </w:r>
          </w:p>
        </w:tc>
        <w:tc>
          <w:tcPr>
            <w:tcW w:w="468" w:type="pct"/>
          </w:tcPr>
          <w:p w14:paraId="12E6A0D7" w14:textId="215CC374" w:rsidR="00D13066" w:rsidRPr="003B73DB" w:rsidRDefault="003752C5" w:rsidP="00DA1DAD">
            <w:pPr>
              <w:rPr>
                <w:rFonts w:asciiTheme="minorHAnsi" w:eastAsia="Calibri" w:hAnsiTheme="minorHAnsi" w:cstheme="minorHAnsi"/>
                <w:sz w:val="18"/>
                <w:szCs w:val="18"/>
              </w:rPr>
            </w:pPr>
            <w:r w:rsidRPr="003B73DB">
              <w:rPr>
                <w:rFonts w:asciiTheme="minorHAnsi" w:hAnsiTheme="minorHAnsi" w:cstheme="minorHAnsi"/>
                <w:sz w:val="18"/>
                <w:szCs w:val="18"/>
              </w:rPr>
              <w:t>&lt;4</w:t>
            </w:r>
          </w:p>
        </w:tc>
        <w:tc>
          <w:tcPr>
            <w:tcW w:w="1015" w:type="pct"/>
          </w:tcPr>
          <w:p w14:paraId="34B522F6" w14:textId="21820118" w:rsidR="00D13066" w:rsidRPr="003B73DB" w:rsidRDefault="00D13066" w:rsidP="00DA1DAD">
            <w:pPr>
              <w:rPr>
                <w:rFonts w:asciiTheme="minorHAnsi" w:hAnsiTheme="minorHAnsi" w:cstheme="minorHAnsi"/>
                <w:sz w:val="18"/>
                <w:szCs w:val="18"/>
              </w:rPr>
            </w:pPr>
          </w:p>
        </w:tc>
        <w:tc>
          <w:tcPr>
            <w:tcW w:w="547" w:type="pct"/>
          </w:tcPr>
          <w:p w14:paraId="240AFC74"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3</w:t>
            </w:r>
          </w:p>
        </w:tc>
        <w:tc>
          <w:tcPr>
            <w:tcW w:w="933" w:type="pct"/>
          </w:tcPr>
          <w:p w14:paraId="5483B3C0"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1.2 (0.0–2.5)</w:t>
            </w:r>
          </w:p>
        </w:tc>
      </w:tr>
      <w:tr w:rsidR="00D13066" w:rsidRPr="003B73DB" w14:paraId="0E60A4C2" w14:textId="77777777" w:rsidTr="00DA1DAD">
        <w:trPr>
          <w:trHeight w:val="212"/>
        </w:trPr>
        <w:tc>
          <w:tcPr>
            <w:tcW w:w="5000" w:type="pct"/>
            <w:gridSpan w:val="6"/>
            <w:noWrap/>
            <w:hideMark/>
          </w:tcPr>
          <w:p w14:paraId="48F23178" w14:textId="77777777" w:rsidR="00D13066" w:rsidRPr="003B73DB" w:rsidRDefault="00D13066" w:rsidP="00DA1DAD">
            <w:pPr>
              <w:spacing w:before="0"/>
              <w:rPr>
                <w:rFonts w:asciiTheme="minorHAnsi" w:hAnsiTheme="minorHAnsi" w:cstheme="minorHAnsi"/>
                <w:sz w:val="18"/>
                <w:szCs w:val="18"/>
              </w:rPr>
            </w:pPr>
            <w:proofErr w:type="spellStart"/>
            <w:r w:rsidRPr="003B73DB">
              <w:rPr>
                <w:rStyle w:val="Bolditalic"/>
                <w:rFonts w:asciiTheme="minorHAnsi" w:eastAsia="Calibri" w:hAnsiTheme="minorHAnsi" w:cstheme="minorHAnsi"/>
                <w:sz w:val="18"/>
                <w:szCs w:val="18"/>
              </w:rPr>
              <w:t>PrEP</w:t>
            </w:r>
            <w:proofErr w:type="spellEnd"/>
            <w:r w:rsidRPr="003B73DB">
              <w:rPr>
                <w:rStyle w:val="Bolditalic"/>
                <w:rFonts w:asciiTheme="minorHAnsi" w:eastAsia="Calibri" w:hAnsiTheme="minorHAnsi" w:cstheme="minorHAnsi"/>
                <w:sz w:val="18"/>
                <w:szCs w:val="18"/>
              </w:rPr>
              <w:t xml:space="preserve"> Caseload </w:t>
            </w:r>
          </w:p>
        </w:tc>
      </w:tr>
      <w:tr w:rsidR="00D13066" w:rsidRPr="003B73DB" w14:paraId="6F669212" w14:textId="77777777" w:rsidTr="00DA1DAD">
        <w:trPr>
          <w:trHeight w:val="212"/>
        </w:trPr>
        <w:tc>
          <w:tcPr>
            <w:tcW w:w="1031" w:type="pct"/>
            <w:noWrap/>
          </w:tcPr>
          <w:p w14:paraId="2C9D69FD" w14:textId="77777777" w:rsidR="00D13066" w:rsidRPr="003B73DB" w:rsidRDefault="00D13066" w:rsidP="00DA1DAD">
            <w:pPr>
              <w:rPr>
                <w:rFonts w:asciiTheme="minorHAnsi" w:hAnsiTheme="minorHAnsi" w:cstheme="minorHAnsi"/>
                <w:sz w:val="18"/>
                <w:szCs w:val="18"/>
              </w:rPr>
            </w:pPr>
          </w:p>
        </w:tc>
        <w:tc>
          <w:tcPr>
            <w:tcW w:w="1006" w:type="pct"/>
            <w:hideMark/>
          </w:tcPr>
          <w:p w14:paraId="2DF7DBA3" w14:textId="77777777" w:rsidR="00D13066" w:rsidRPr="003B73DB" w:rsidRDefault="00D13066"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High caseload</w:t>
            </w:r>
          </w:p>
        </w:tc>
        <w:tc>
          <w:tcPr>
            <w:tcW w:w="468" w:type="pct"/>
          </w:tcPr>
          <w:p w14:paraId="18B1D60E"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22</w:t>
            </w:r>
          </w:p>
        </w:tc>
        <w:tc>
          <w:tcPr>
            <w:tcW w:w="1015" w:type="pct"/>
          </w:tcPr>
          <w:p w14:paraId="796DA8C1"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9.2 (5.5–12.9)</w:t>
            </w:r>
          </w:p>
        </w:tc>
        <w:tc>
          <w:tcPr>
            <w:tcW w:w="547" w:type="pct"/>
          </w:tcPr>
          <w:p w14:paraId="7EEFF3DD"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22</w:t>
            </w:r>
          </w:p>
        </w:tc>
        <w:tc>
          <w:tcPr>
            <w:tcW w:w="933" w:type="pct"/>
          </w:tcPr>
          <w:p w14:paraId="566B59F3" w14:textId="7FFD9A2C" w:rsidR="00D13066" w:rsidRPr="003B73DB" w:rsidRDefault="00CB25AA" w:rsidP="00DA1DAD">
            <w:pPr>
              <w:rPr>
                <w:rFonts w:asciiTheme="minorHAnsi" w:hAnsiTheme="minorHAnsi" w:cstheme="minorHAnsi"/>
                <w:sz w:val="18"/>
                <w:szCs w:val="18"/>
              </w:rPr>
            </w:pPr>
            <w:r w:rsidRPr="003B73DB">
              <w:rPr>
                <w:rFonts w:asciiTheme="minorHAnsi" w:hAnsiTheme="minorHAnsi" w:cstheme="minorHAnsi"/>
                <w:sz w:val="18"/>
                <w:szCs w:val="18"/>
              </w:rPr>
              <w:t>8.7 (5.2–12.1)</w:t>
            </w:r>
          </w:p>
        </w:tc>
      </w:tr>
      <w:tr w:rsidR="00D13066" w:rsidRPr="003B73DB" w14:paraId="73D9802B" w14:textId="77777777" w:rsidTr="00DA1DAD">
        <w:trPr>
          <w:trHeight w:val="212"/>
        </w:trPr>
        <w:tc>
          <w:tcPr>
            <w:tcW w:w="1031" w:type="pct"/>
            <w:noWrap/>
          </w:tcPr>
          <w:p w14:paraId="4CFEB1BA" w14:textId="77777777" w:rsidR="00D13066" w:rsidRPr="003B73DB" w:rsidRDefault="00D13066" w:rsidP="00DA1DAD">
            <w:pPr>
              <w:rPr>
                <w:rFonts w:asciiTheme="minorHAnsi" w:hAnsiTheme="minorHAnsi" w:cstheme="minorHAnsi"/>
                <w:sz w:val="18"/>
                <w:szCs w:val="18"/>
              </w:rPr>
            </w:pPr>
          </w:p>
        </w:tc>
        <w:tc>
          <w:tcPr>
            <w:tcW w:w="1006" w:type="pct"/>
            <w:hideMark/>
          </w:tcPr>
          <w:p w14:paraId="61F509B4" w14:textId="77777777" w:rsidR="00D13066" w:rsidRPr="003B73DB" w:rsidRDefault="00D13066" w:rsidP="00DA1DAD">
            <w:pPr>
              <w:rPr>
                <w:rFonts w:asciiTheme="minorHAnsi" w:eastAsia="Calibri" w:hAnsiTheme="minorHAnsi" w:cstheme="minorHAnsi"/>
                <w:sz w:val="18"/>
                <w:szCs w:val="18"/>
              </w:rPr>
            </w:pPr>
            <w:r w:rsidRPr="003B73DB">
              <w:rPr>
                <w:rFonts w:asciiTheme="minorHAnsi" w:eastAsia="Calibri" w:hAnsiTheme="minorHAnsi" w:cstheme="minorHAnsi"/>
                <w:sz w:val="18"/>
                <w:szCs w:val="18"/>
              </w:rPr>
              <w:t xml:space="preserve">Low caseload </w:t>
            </w:r>
          </w:p>
        </w:tc>
        <w:tc>
          <w:tcPr>
            <w:tcW w:w="468" w:type="pct"/>
          </w:tcPr>
          <w:p w14:paraId="10823621" w14:textId="77777777" w:rsidR="00D13066" w:rsidRPr="003B73DB" w:rsidRDefault="00D13066" w:rsidP="00DA1DAD">
            <w:pPr>
              <w:rPr>
                <w:rFonts w:asciiTheme="minorHAnsi" w:eastAsia="Calibri" w:hAnsiTheme="minorHAnsi" w:cstheme="minorHAnsi"/>
                <w:sz w:val="18"/>
                <w:szCs w:val="18"/>
              </w:rPr>
            </w:pPr>
            <w:r w:rsidRPr="003B73DB">
              <w:rPr>
                <w:rFonts w:asciiTheme="minorHAnsi" w:hAnsiTheme="minorHAnsi" w:cstheme="minorHAnsi"/>
                <w:sz w:val="18"/>
                <w:szCs w:val="18"/>
              </w:rPr>
              <w:t>217</w:t>
            </w:r>
          </w:p>
        </w:tc>
        <w:tc>
          <w:tcPr>
            <w:tcW w:w="1015" w:type="pct"/>
          </w:tcPr>
          <w:p w14:paraId="6E634D80"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90.8 (87.1–94.5)</w:t>
            </w:r>
          </w:p>
        </w:tc>
        <w:tc>
          <w:tcPr>
            <w:tcW w:w="547" w:type="pct"/>
          </w:tcPr>
          <w:p w14:paraId="72A12C92" w14:textId="77777777" w:rsidR="00D13066" w:rsidRPr="003B73DB" w:rsidRDefault="00D13066" w:rsidP="00DA1DAD">
            <w:pPr>
              <w:rPr>
                <w:rFonts w:asciiTheme="minorHAnsi" w:hAnsiTheme="minorHAnsi" w:cstheme="minorHAnsi"/>
                <w:sz w:val="18"/>
                <w:szCs w:val="18"/>
              </w:rPr>
            </w:pPr>
            <w:r w:rsidRPr="003B73DB">
              <w:rPr>
                <w:rFonts w:asciiTheme="minorHAnsi" w:hAnsiTheme="minorHAnsi" w:cstheme="minorHAnsi"/>
                <w:sz w:val="18"/>
                <w:szCs w:val="18"/>
              </w:rPr>
              <w:t>232</w:t>
            </w:r>
          </w:p>
        </w:tc>
        <w:tc>
          <w:tcPr>
            <w:tcW w:w="933" w:type="pct"/>
          </w:tcPr>
          <w:p w14:paraId="2C37CDA8" w14:textId="3F109653" w:rsidR="00D13066" w:rsidRPr="003B73DB" w:rsidRDefault="00CB25AA" w:rsidP="00DA1DAD">
            <w:pPr>
              <w:rPr>
                <w:rFonts w:asciiTheme="minorHAnsi" w:hAnsiTheme="minorHAnsi" w:cstheme="minorHAnsi"/>
                <w:sz w:val="18"/>
                <w:szCs w:val="18"/>
              </w:rPr>
            </w:pPr>
            <w:r w:rsidRPr="003B73DB">
              <w:rPr>
                <w:rFonts w:asciiTheme="minorHAnsi" w:hAnsiTheme="minorHAnsi" w:cstheme="minorHAnsi"/>
                <w:sz w:val="18"/>
                <w:szCs w:val="18"/>
              </w:rPr>
              <w:t>91.3 (87.9–94.8)</w:t>
            </w:r>
          </w:p>
        </w:tc>
      </w:tr>
    </w:tbl>
    <w:p w14:paraId="7A16DF2A" w14:textId="77777777" w:rsidR="00D13066" w:rsidRPr="003B73DB" w:rsidRDefault="00D13066" w:rsidP="00D13066">
      <w:pPr>
        <w:jc w:val="center"/>
        <w:rPr>
          <w:b/>
          <w:bCs/>
          <w:u w:val="single"/>
        </w:rPr>
      </w:pPr>
    </w:p>
    <w:p w14:paraId="5A7C3DAD" w14:textId="1D4A6108" w:rsidR="00D13066" w:rsidRPr="003B73DB" w:rsidRDefault="00D13066" w:rsidP="00D13066">
      <w:pPr>
        <w:pStyle w:val="Tabletitle"/>
        <w:keepNext/>
        <w:shd w:val="clear" w:color="auto" w:fill="FFFFFF" w:themeFill="background1"/>
        <w:spacing w:after="120" w:line="260" w:lineRule="exact"/>
        <w:outlineLvl w:val="2"/>
      </w:pPr>
      <w:r w:rsidRPr="003B73DB">
        <w:t xml:space="preserve">Table </w:t>
      </w:r>
      <w:r w:rsidR="00CB25AA" w:rsidRPr="003B73DB">
        <w:t>B3</w:t>
      </w:r>
      <w:r w:rsidRPr="003B73DB">
        <w:t xml:space="preserve">. Baseline patient and practice characteristics </w:t>
      </w:r>
      <w:r w:rsidR="0079117B" w:rsidRPr="003B73DB">
        <w:t>included in the regression analyses</w:t>
      </w:r>
      <w:r w:rsidRPr="003B73DB">
        <w:t xml:space="preserve"> </w:t>
      </w:r>
      <w:r w:rsidR="0079117B" w:rsidRPr="003B73DB">
        <w:t xml:space="preserve">among the </w:t>
      </w:r>
      <w:proofErr w:type="spellStart"/>
      <w:r w:rsidR="0079117B" w:rsidRPr="003B73DB">
        <w:t>PrEP</w:t>
      </w:r>
      <w:proofErr w:type="spellEnd"/>
      <w:r w:rsidR="0079117B" w:rsidRPr="003B73DB">
        <w:t xml:space="preserve"> population </w:t>
      </w:r>
      <w:r w:rsidRPr="003B73DB">
        <w:t>(1 April 2018 to 31 March 2021)</w:t>
      </w:r>
    </w:p>
    <w:tbl>
      <w:tblPr>
        <w:tblStyle w:val="TableNPSstandard"/>
        <w:tblW w:w="34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27"/>
        <w:gridCol w:w="1225"/>
        <w:gridCol w:w="2883"/>
      </w:tblGrid>
      <w:tr w:rsidR="00CB25AA" w:rsidRPr="003B73DB" w14:paraId="53B77453" w14:textId="77777777" w:rsidTr="00CB25AA">
        <w:trPr>
          <w:cnfStyle w:val="100000000000" w:firstRow="1" w:lastRow="0" w:firstColumn="0" w:lastColumn="0" w:oddVBand="0" w:evenVBand="0" w:oddHBand="0" w:evenHBand="0" w:firstRowFirstColumn="0" w:firstRowLastColumn="0" w:lastRowFirstColumn="0" w:lastRowLastColumn="0"/>
          <w:trHeight w:val="20"/>
        </w:trPr>
        <w:tc>
          <w:tcPr>
            <w:tcW w:w="0" w:type="auto"/>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hideMark/>
          </w:tcPr>
          <w:p w14:paraId="01CB7DE3" w14:textId="7571BCFC" w:rsidR="00D13066" w:rsidRPr="003B73DB" w:rsidRDefault="00CB25AA" w:rsidP="00CB25AA">
            <w:pPr>
              <w:spacing w:before="0"/>
              <w:rPr>
                <w:rFonts w:asciiTheme="minorHAnsi" w:hAnsiTheme="minorHAnsi" w:cstheme="minorHAnsi"/>
                <w:bCs/>
                <w:sz w:val="18"/>
                <w:szCs w:val="18"/>
              </w:rPr>
            </w:pPr>
            <w:bookmarkStart w:id="36" w:name="_Hlk78980180"/>
            <w:r w:rsidRPr="003B73DB">
              <w:rPr>
                <w:rFonts w:asciiTheme="minorHAnsi" w:hAnsiTheme="minorHAnsi" w:cstheme="minorHAnsi"/>
                <w:bCs/>
                <w:sz w:val="18"/>
                <w:szCs w:val="18"/>
              </w:rPr>
              <w:t>Characteristic</w:t>
            </w:r>
          </w:p>
        </w:tc>
        <w:tc>
          <w:tcPr>
            <w:tcW w:w="3192"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hideMark/>
          </w:tcPr>
          <w:p w14:paraId="76A93086" w14:textId="77777777" w:rsidR="00D13066" w:rsidRPr="003B73DB" w:rsidRDefault="00D13066" w:rsidP="00DA1DAD">
            <w:pPr>
              <w:spacing w:line="276" w:lineRule="auto"/>
              <w:rPr>
                <w:rFonts w:asciiTheme="minorHAnsi" w:hAnsiTheme="minorHAnsi" w:cstheme="minorHAnsi"/>
                <w:sz w:val="18"/>
                <w:szCs w:val="18"/>
              </w:rPr>
            </w:pPr>
            <w:proofErr w:type="spellStart"/>
            <w:r w:rsidRPr="003B73DB">
              <w:rPr>
                <w:rFonts w:asciiTheme="minorHAnsi" w:hAnsiTheme="minorHAnsi" w:cstheme="minorHAnsi"/>
                <w:sz w:val="18"/>
                <w:szCs w:val="18"/>
              </w:rPr>
              <w:t>PrEP</w:t>
            </w:r>
            <w:proofErr w:type="spellEnd"/>
            <w:r w:rsidRPr="003B73DB">
              <w:rPr>
                <w:rFonts w:asciiTheme="minorHAnsi" w:hAnsiTheme="minorHAnsi" w:cstheme="minorHAnsi"/>
                <w:sz w:val="18"/>
                <w:szCs w:val="18"/>
              </w:rPr>
              <w:t xml:space="preserve"> population (1 April 2018 to 31 March 2021)</w:t>
            </w:r>
          </w:p>
        </w:tc>
      </w:tr>
      <w:tr w:rsidR="00CB25AA" w:rsidRPr="003B73DB" w14:paraId="4BD54B2F" w14:textId="77777777" w:rsidTr="00A21D93">
        <w:trPr>
          <w:trHeight w:val="20"/>
        </w:trPr>
        <w:tc>
          <w:tcPr>
            <w:tcW w:w="0" w:type="auto"/>
            <w:vMerge/>
            <w:shd w:val="clear" w:color="auto" w:fill="BFBFBF" w:themeFill="background1" w:themeFillShade="BF"/>
            <w:vAlign w:val="center"/>
            <w:hideMark/>
          </w:tcPr>
          <w:p w14:paraId="3FF6776F" w14:textId="77777777" w:rsidR="00D13066" w:rsidRPr="003B73DB" w:rsidRDefault="00D13066" w:rsidP="00DA1DAD">
            <w:pPr>
              <w:spacing w:before="0"/>
              <w:rPr>
                <w:rFonts w:asciiTheme="minorHAnsi" w:hAnsiTheme="minorHAnsi" w:cstheme="minorHAnsi"/>
                <w:b/>
                <w:sz w:val="18"/>
                <w:szCs w:val="18"/>
              </w:rPr>
            </w:pPr>
          </w:p>
        </w:tc>
        <w:tc>
          <w:tcPr>
            <w:tcW w:w="952" w:type="pct"/>
            <w:shd w:val="clear" w:color="auto" w:fill="BFBFBF" w:themeFill="background1" w:themeFillShade="BF"/>
            <w:hideMark/>
          </w:tcPr>
          <w:p w14:paraId="6D50AAA6" w14:textId="77777777" w:rsidR="00D13066" w:rsidRPr="003B73DB" w:rsidRDefault="00D13066" w:rsidP="00DA1DAD">
            <w:pPr>
              <w:spacing w:line="276" w:lineRule="auto"/>
              <w:rPr>
                <w:rFonts w:asciiTheme="minorHAnsi" w:hAnsiTheme="minorHAnsi" w:cstheme="minorHAnsi"/>
                <w:b/>
                <w:bCs/>
                <w:sz w:val="18"/>
                <w:szCs w:val="18"/>
              </w:rPr>
            </w:pPr>
            <w:r w:rsidRPr="003B73DB">
              <w:rPr>
                <w:rStyle w:val="Bold"/>
                <w:rFonts w:asciiTheme="minorHAnsi" w:eastAsia="Calibri" w:hAnsiTheme="minorHAnsi" w:cstheme="minorHAnsi"/>
                <w:sz w:val="18"/>
                <w:szCs w:val="18"/>
              </w:rPr>
              <w:t>Number</w:t>
            </w:r>
          </w:p>
        </w:tc>
        <w:tc>
          <w:tcPr>
            <w:tcW w:w="2240" w:type="pct"/>
            <w:shd w:val="clear" w:color="auto" w:fill="BFBFBF" w:themeFill="background1" w:themeFillShade="BF"/>
            <w:hideMark/>
          </w:tcPr>
          <w:p w14:paraId="4AAF8D87" w14:textId="77777777" w:rsidR="00D13066" w:rsidRPr="003B73DB" w:rsidRDefault="00D13066" w:rsidP="00DA1DAD">
            <w:pPr>
              <w:spacing w:line="276" w:lineRule="auto"/>
              <w:rPr>
                <w:rFonts w:asciiTheme="minorHAnsi" w:hAnsiTheme="minorHAnsi" w:cstheme="minorHAnsi"/>
                <w:b/>
                <w:bCs/>
                <w:sz w:val="18"/>
                <w:szCs w:val="18"/>
              </w:rPr>
            </w:pPr>
            <w:r w:rsidRPr="003B73DB">
              <w:rPr>
                <w:rStyle w:val="Bold"/>
                <w:rFonts w:asciiTheme="minorHAnsi" w:eastAsia="Calibri" w:hAnsiTheme="minorHAnsi" w:cstheme="minorHAnsi"/>
                <w:sz w:val="18"/>
                <w:szCs w:val="18"/>
              </w:rPr>
              <w:t>% (95% CI)</w:t>
            </w:r>
          </w:p>
        </w:tc>
      </w:tr>
      <w:tr w:rsidR="00CB25AA" w:rsidRPr="003B73DB" w14:paraId="4A7088EC" w14:textId="77777777" w:rsidTr="00A21D93">
        <w:trPr>
          <w:trHeight w:val="20"/>
        </w:trPr>
        <w:tc>
          <w:tcPr>
            <w:tcW w:w="1808" w:type="pct"/>
            <w:hideMark/>
          </w:tcPr>
          <w:p w14:paraId="50B22D6E"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Sex </w:t>
            </w:r>
          </w:p>
        </w:tc>
        <w:tc>
          <w:tcPr>
            <w:tcW w:w="952" w:type="pct"/>
          </w:tcPr>
          <w:p w14:paraId="5E85A941" w14:textId="77777777" w:rsidR="00D13066" w:rsidRPr="003B73DB" w:rsidRDefault="00D13066" w:rsidP="00DA1DAD">
            <w:pPr>
              <w:spacing w:line="276" w:lineRule="auto"/>
              <w:rPr>
                <w:rFonts w:asciiTheme="minorHAnsi" w:hAnsiTheme="minorHAnsi" w:cstheme="minorHAnsi"/>
                <w:b/>
                <w:sz w:val="18"/>
                <w:szCs w:val="18"/>
              </w:rPr>
            </w:pPr>
          </w:p>
        </w:tc>
        <w:tc>
          <w:tcPr>
            <w:tcW w:w="2240" w:type="pct"/>
          </w:tcPr>
          <w:p w14:paraId="48BB09B7" w14:textId="77777777" w:rsidR="00D13066" w:rsidRPr="003B73DB" w:rsidRDefault="00D13066" w:rsidP="00DA1DAD">
            <w:pPr>
              <w:spacing w:line="276" w:lineRule="auto"/>
              <w:rPr>
                <w:rFonts w:asciiTheme="minorHAnsi" w:hAnsiTheme="minorHAnsi" w:cstheme="minorHAnsi"/>
                <w:sz w:val="18"/>
                <w:szCs w:val="18"/>
              </w:rPr>
            </w:pPr>
          </w:p>
        </w:tc>
      </w:tr>
      <w:tr w:rsidR="00CB25AA" w:rsidRPr="003B73DB" w14:paraId="1D691ED6" w14:textId="77777777" w:rsidTr="00A21D93">
        <w:trPr>
          <w:trHeight w:val="20"/>
        </w:trPr>
        <w:tc>
          <w:tcPr>
            <w:tcW w:w="1808" w:type="pct"/>
            <w:hideMark/>
          </w:tcPr>
          <w:p w14:paraId="5A419E99"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Male </w:t>
            </w:r>
          </w:p>
        </w:tc>
        <w:tc>
          <w:tcPr>
            <w:tcW w:w="952" w:type="pct"/>
          </w:tcPr>
          <w:p w14:paraId="226E3DC2"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3980</w:t>
            </w:r>
          </w:p>
        </w:tc>
        <w:tc>
          <w:tcPr>
            <w:tcW w:w="2240" w:type="pct"/>
          </w:tcPr>
          <w:p w14:paraId="7A43FDB6"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98.2 (97.5–98.8)</w:t>
            </w:r>
          </w:p>
        </w:tc>
      </w:tr>
      <w:tr w:rsidR="00CB25AA" w:rsidRPr="003B73DB" w14:paraId="099129AC" w14:textId="77777777" w:rsidTr="00A21D93">
        <w:trPr>
          <w:trHeight w:val="20"/>
        </w:trPr>
        <w:tc>
          <w:tcPr>
            <w:tcW w:w="1808" w:type="pct"/>
            <w:hideMark/>
          </w:tcPr>
          <w:p w14:paraId="64D0CAFC"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Female</w:t>
            </w:r>
          </w:p>
        </w:tc>
        <w:tc>
          <w:tcPr>
            <w:tcW w:w="952" w:type="pct"/>
          </w:tcPr>
          <w:p w14:paraId="39081E2F"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67</w:t>
            </w:r>
          </w:p>
        </w:tc>
        <w:tc>
          <w:tcPr>
            <w:tcW w:w="2240" w:type="pct"/>
          </w:tcPr>
          <w:p w14:paraId="077AB57D"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1.7 (1.0–2.3)</w:t>
            </w:r>
          </w:p>
        </w:tc>
      </w:tr>
      <w:tr w:rsidR="00CB25AA" w:rsidRPr="003B73DB" w14:paraId="69DAE878" w14:textId="77777777" w:rsidTr="00A21D93">
        <w:trPr>
          <w:trHeight w:val="20"/>
        </w:trPr>
        <w:tc>
          <w:tcPr>
            <w:tcW w:w="1808" w:type="pct"/>
          </w:tcPr>
          <w:p w14:paraId="20F853DF"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Indeterminate</w:t>
            </w:r>
          </w:p>
        </w:tc>
        <w:tc>
          <w:tcPr>
            <w:tcW w:w="952" w:type="pct"/>
          </w:tcPr>
          <w:p w14:paraId="71B6682D"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8</w:t>
            </w:r>
          </w:p>
        </w:tc>
        <w:tc>
          <w:tcPr>
            <w:tcW w:w="2240" w:type="pct"/>
          </w:tcPr>
          <w:p w14:paraId="7DC78233"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0.2 (0.0–0.3)</w:t>
            </w:r>
          </w:p>
        </w:tc>
      </w:tr>
      <w:tr w:rsidR="00CB25AA" w:rsidRPr="003B73DB" w14:paraId="397B108A" w14:textId="77777777" w:rsidTr="00A21D93">
        <w:trPr>
          <w:trHeight w:val="20"/>
        </w:trPr>
        <w:tc>
          <w:tcPr>
            <w:tcW w:w="1808" w:type="pct"/>
            <w:hideMark/>
          </w:tcPr>
          <w:p w14:paraId="0E152CDF"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Age group </w:t>
            </w:r>
          </w:p>
        </w:tc>
        <w:tc>
          <w:tcPr>
            <w:tcW w:w="952" w:type="pct"/>
          </w:tcPr>
          <w:p w14:paraId="5D67225A" w14:textId="77777777" w:rsidR="00D13066" w:rsidRPr="003B73DB" w:rsidRDefault="00D13066" w:rsidP="00DA1DAD">
            <w:pPr>
              <w:spacing w:line="276" w:lineRule="auto"/>
              <w:rPr>
                <w:rFonts w:asciiTheme="minorHAnsi" w:hAnsiTheme="minorHAnsi" w:cstheme="minorHAnsi"/>
                <w:sz w:val="18"/>
                <w:szCs w:val="18"/>
              </w:rPr>
            </w:pPr>
          </w:p>
        </w:tc>
        <w:tc>
          <w:tcPr>
            <w:tcW w:w="2240" w:type="pct"/>
          </w:tcPr>
          <w:p w14:paraId="589DD180" w14:textId="77777777" w:rsidR="00D13066" w:rsidRPr="003B73DB" w:rsidRDefault="00D13066" w:rsidP="00DA1DAD">
            <w:pPr>
              <w:spacing w:line="276" w:lineRule="auto"/>
              <w:rPr>
                <w:rFonts w:asciiTheme="minorHAnsi" w:hAnsiTheme="minorHAnsi" w:cstheme="minorHAnsi"/>
                <w:sz w:val="18"/>
                <w:szCs w:val="18"/>
              </w:rPr>
            </w:pPr>
          </w:p>
        </w:tc>
      </w:tr>
      <w:tr w:rsidR="00CB25AA" w:rsidRPr="003B73DB" w14:paraId="6ADDFEAB" w14:textId="77777777" w:rsidTr="00A21D93">
        <w:trPr>
          <w:trHeight w:val="20"/>
        </w:trPr>
        <w:tc>
          <w:tcPr>
            <w:tcW w:w="1808" w:type="pct"/>
            <w:hideMark/>
          </w:tcPr>
          <w:p w14:paraId="41364D5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18–19</w:t>
            </w:r>
          </w:p>
        </w:tc>
        <w:tc>
          <w:tcPr>
            <w:tcW w:w="952" w:type="pct"/>
          </w:tcPr>
          <w:p w14:paraId="5B418F7E"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65</w:t>
            </w:r>
          </w:p>
        </w:tc>
        <w:tc>
          <w:tcPr>
            <w:tcW w:w="2240" w:type="pct"/>
          </w:tcPr>
          <w:p w14:paraId="7D2AB7E6"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1.6 (0.6–2.6)</w:t>
            </w:r>
          </w:p>
        </w:tc>
      </w:tr>
      <w:tr w:rsidR="00CB25AA" w:rsidRPr="003B73DB" w14:paraId="28385B0D" w14:textId="77777777" w:rsidTr="00A21D93">
        <w:trPr>
          <w:trHeight w:val="20"/>
        </w:trPr>
        <w:tc>
          <w:tcPr>
            <w:tcW w:w="1808" w:type="pct"/>
            <w:hideMark/>
          </w:tcPr>
          <w:p w14:paraId="617FD9BC"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20–29</w:t>
            </w:r>
          </w:p>
        </w:tc>
        <w:tc>
          <w:tcPr>
            <w:tcW w:w="952" w:type="pct"/>
          </w:tcPr>
          <w:p w14:paraId="00D0E5A1"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1218</w:t>
            </w:r>
          </w:p>
        </w:tc>
        <w:tc>
          <w:tcPr>
            <w:tcW w:w="2240" w:type="pct"/>
          </w:tcPr>
          <w:p w14:paraId="69060D47"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30.0 (24.2–35.9)</w:t>
            </w:r>
          </w:p>
        </w:tc>
      </w:tr>
      <w:tr w:rsidR="00CB25AA" w:rsidRPr="003B73DB" w14:paraId="7768E34F" w14:textId="77777777" w:rsidTr="00A21D93">
        <w:trPr>
          <w:trHeight w:val="20"/>
        </w:trPr>
        <w:tc>
          <w:tcPr>
            <w:tcW w:w="1808" w:type="pct"/>
            <w:hideMark/>
          </w:tcPr>
          <w:p w14:paraId="1509C323"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30–39</w:t>
            </w:r>
          </w:p>
        </w:tc>
        <w:tc>
          <w:tcPr>
            <w:tcW w:w="952" w:type="pct"/>
          </w:tcPr>
          <w:p w14:paraId="328FDF25"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1291</w:t>
            </w:r>
          </w:p>
        </w:tc>
        <w:tc>
          <w:tcPr>
            <w:tcW w:w="2240" w:type="pct"/>
          </w:tcPr>
          <w:p w14:paraId="54706894"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31.8 (28.5–35.1)</w:t>
            </w:r>
          </w:p>
        </w:tc>
      </w:tr>
      <w:tr w:rsidR="00CB25AA" w:rsidRPr="003B73DB" w14:paraId="4ED0D52D" w14:textId="77777777" w:rsidTr="00A21D93">
        <w:trPr>
          <w:trHeight w:val="20"/>
        </w:trPr>
        <w:tc>
          <w:tcPr>
            <w:tcW w:w="1808" w:type="pct"/>
            <w:hideMark/>
          </w:tcPr>
          <w:p w14:paraId="0DE53CF9"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40–49 </w:t>
            </w:r>
          </w:p>
        </w:tc>
        <w:tc>
          <w:tcPr>
            <w:tcW w:w="952" w:type="pct"/>
          </w:tcPr>
          <w:p w14:paraId="2E60C5E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823</w:t>
            </w:r>
          </w:p>
        </w:tc>
        <w:tc>
          <w:tcPr>
            <w:tcW w:w="2240" w:type="pct"/>
          </w:tcPr>
          <w:p w14:paraId="5194A6D3"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20.3 (16.9–23.7)</w:t>
            </w:r>
          </w:p>
        </w:tc>
      </w:tr>
      <w:tr w:rsidR="00CB25AA" w:rsidRPr="003B73DB" w14:paraId="6A87F1E3" w14:textId="77777777" w:rsidTr="00A21D93">
        <w:trPr>
          <w:trHeight w:val="20"/>
        </w:trPr>
        <w:tc>
          <w:tcPr>
            <w:tcW w:w="1808" w:type="pct"/>
            <w:hideMark/>
          </w:tcPr>
          <w:p w14:paraId="3C8F0819"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50–74</w:t>
            </w:r>
          </w:p>
        </w:tc>
        <w:tc>
          <w:tcPr>
            <w:tcW w:w="952" w:type="pct"/>
          </w:tcPr>
          <w:p w14:paraId="56367E5F"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658</w:t>
            </w:r>
          </w:p>
        </w:tc>
        <w:tc>
          <w:tcPr>
            <w:tcW w:w="2240" w:type="pct"/>
          </w:tcPr>
          <w:p w14:paraId="039AF3CF"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16.2 (12.9–19.6)</w:t>
            </w:r>
          </w:p>
        </w:tc>
      </w:tr>
      <w:tr w:rsidR="00CB25AA" w:rsidRPr="003B73DB" w14:paraId="11C2B9EA" w14:textId="77777777" w:rsidTr="00A21D93">
        <w:trPr>
          <w:trHeight w:val="20"/>
        </w:trPr>
        <w:tc>
          <w:tcPr>
            <w:tcW w:w="1808" w:type="pct"/>
          </w:tcPr>
          <w:p w14:paraId="7C577950"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State / territory</w:t>
            </w:r>
          </w:p>
        </w:tc>
        <w:tc>
          <w:tcPr>
            <w:tcW w:w="952" w:type="pct"/>
          </w:tcPr>
          <w:p w14:paraId="42D5E8D3" w14:textId="77777777" w:rsidR="00D13066" w:rsidRPr="003B73DB" w:rsidRDefault="00D13066" w:rsidP="00DA1DAD">
            <w:pPr>
              <w:spacing w:line="276" w:lineRule="auto"/>
              <w:rPr>
                <w:rFonts w:asciiTheme="minorHAnsi" w:hAnsiTheme="minorHAnsi" w:cstheme="minorHAnsi"/>
                <w:b/>
                <w:sz w:val="18"/>
                <w:szCs w:val="18"/>
              </w:rPr>
            </w:pPr>
          </w:p>
        </w:tc>
        <w:tc>
          <w:tcPr>
            <w:tcW w:w="2240" w:type="pct"/>
          </w:tcPr>
          <w:p w14:paraId="2351BCBF" w14:textId="77777777" w:rsidR="00D13066" w:rsidRPr="003B73DB" w:rsidRDefault="00D13066" w:rsidP="00DA1DAD">
            <w:pPr>
              <w:spacing w:line="276" w:lineRule="auto"/>
              <w:rPr>
                <w:rFonts w:asciiTheme="minorHAnsi" w:hAnsiTheme="minorHAnsi" w:cstheme="minorHAnsi"/>
                <w:sz w:val="18"/>
                <w:szCs w:val="18"/>
              </w:rPr>
            </w:pPr>
          </w:p>
        </w:tc>
      </w:tr>
      <w:tr w:rsidR="00CB25AA" w:rsidRPr="003B73DB" w14:paraId="49186012" w14:textId="77777777" w:rsidTr="00A21D93">
        <w:trPr>
          <w:trHeight w:val="20"/>
        </w:trPr>
        <w:tc>
          <w:tcPr>
            <w:tcW w:w="1808" w:type="pct"/>
          </w:tcPr>
          <w:p w14:paraId="76630744"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ACT</w:t>
            </w:r>
          </w:p>
        </w:tc>
        <w:tc>
          <w:tcPr>
            <w:tcW w:w="952" w:type="pct"/>
          </w:tcPr>
          <w:p w14:paraId="501AC3EC"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46</w:t>
            </w:r>
          </w:p>
        </w:tc>
        <w:tc>
          <w:tcPr>
            <w:tcW w:w="2240" w:type="pct"/>
          </w:tcPr>
          <w:p w14:paraId="2DDB1744"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1.1 (0.0–2.4)</w:t>
            </w:r>
          </w:p>
        </w:tc>
      </w:tr>
      <w:tr w:rsidR="00CB25AA" w:rsidRPr="003B73DB" w14:paraId="391CB83E" w14:textId="77777777" w:rsidTr="00A21D93">
        <w:trPr>
          <w:trHeight w:val="20"/>
        </w:trPr>
        <w:tc>
          <w:tcPr>
            <w:tcW w:w="1808" w:type="pct"/>
          </w:tcPr>
          <w:p w14:paraId="472A809C"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NSW</w:t>
            </w:r>
          </w:p>
        </w:tc>
        <w:tc>
          <w:tcPr>
            <w:tcW w:w="952" w:type="pct"/>
          </w:tcPr>
          <w:p w14:paraId="4494B3FE"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1595</w:t>
            </w:r>
          </w:p>
        </w:tc>
        <w:tc>
          <w:tcPr>
            <w:tcW w:w="2240" w:type="pct"/>
          </w:tcPr>
          <w:p w14:paraId="17C9F084"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39.3 (3.3–75.4)</w:t>
            </w:r>
          </w:p>
        </w:tc>
      </w:tr>
      <w:tr w:rsidR="00CB25AA" w:rsidRPr="003B73DB" w14:paraId="2BE5619A" w14:textId="77777777" w:rsidTr="00A21D93">
        <w:trPr>
          <w:trHeight w:val="20"/>
        </w:trPr>
        <w:tc>
          <w:tcPr>
            <w:tcW w:w="1808" w:type="pct"/>
          </w:tcPr>
          <w:p w14:paraId="1DD4F685"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NT</w:t>
            </w:r>
          </w:p>
        </w:tc>
        <w:tc>
          <w:tcPr>
            <w:tcW w:w="952" w:type="pct"/>
          </w:tcPr>
          <w:p w14:paraId="0E02178C"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3</w:t>
            </w:r>
          </w:p>
        </w:tc>
        <w:tc>
          <w:tcPr>
            <w:tcW w:w="2240" w:type="pct"/>
          </w:tcPr>
          <w:p w14:paraId="014E176D"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0.1 (0.0–0.2)</w:t>
            </w:r>
          </w:p>
        </w:tc>
      </w:tr>
      <w:tr w:rsidR="00CB25AA" w:rsidRPr="003B73DB" w14:paraId="5A3B625C" w14:textId="77777777" w:rsidTr="00A21D93">
        <w:trPr>
          <w:trHeight w:val="20"/>
        </w:trPr>
        <w:tc>
          <w:tcPr>
            <w:tcW w:w="1808" w:type="pct"/>
          </w:tcPr>
          <w:p w14:paraId="19DE22D9"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QLD</w:t>
            </w:r>
          </w:p>
        </w:tc>
        <w:tc>
          <w:tcPr>
            <w:tcW w:w="952" w:type="pct"/>
          </w:tcPr>
          <w:p w14:paraId="79EB8BE6"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259</w:t>
            </w:r>
          </w:p>
        </w:tc>
        <w:tc>
          <w:tcPr>
            <w:tcW w:w="2240" w:type="pct"/>
          </w:tcPr>
          <w:p w14:paraId="5C62ED6D"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6.4 (1.3–11.4)</w:t>
            </w:r>
          </w:p>
        </w:tc>
      </w:tr>
      <w:tr w:rsidR="00CB25AA" w:rsidRPr="003B73DB" w14:paraId="604297CE" w14:textId="77777777" w:rsidTr="00A21D93">
        <w:trPr>
          <w:trHeight w:val="20"/>
        </w:trPr>
        <w:tc>
          <w:tcPr>
            <w:tcW w:w="1808" w:type="pct"/>
          </w:tcPr>
          <w:p w14:paraId="3339559D"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SA</w:t>
            </w:r>
          </w:p>
        </w:tc>
        <w:tc>
          <w:tcPr>
            <w:tcW w:w="952" w:type="pct"/>
          </w:tcPr>
          <w:p w14:paraId="39963AFB"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10</w:t>
            </w:r>
          </w:p>
        </w:tc>
        <w:tc>
          <w:tcPr>
            <w:tcW w:w="2240" w:type="pct"/>
          </w:tcPr>
          <w:p w14:paraId="53618BF2"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0.2 (0.0–0.5)</w:t>
            </w:r>
          </w:p>
        </w:tc>
      </w:tr>
      <w:tr w:rsidR="00CB25AA" w:rsidRPr="003B73DB" w14:paraId="5EF348C8" w14:textId="77777777" w:rsidTr="00A21D93">
        <w:trPr>
          <w:trHeight w:val="20"/>
        </w:trPr>
        <w:tc>
          <w:tcPr>
            <w:tcW w:w="1808" w:type="pct"/>
          </w:tcPr>
          <w:p w14:paraId="75C6B251"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TAS</w:t>
            </w:r>
          </w:p>
        </w:tc>
        <w:tc>
          <w:tcPr>
            <w:tcW w:w="952" w:type="pct"/>
          </w:tcPr>
          <w:p w14:paraId="62B3D0A0"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60</w:t>
            </w:r>
          </w:p>
        </w:tc>
        <w:tc>
          <w:tcPr>
            <w:tcW w:w="2240" w:type="pct"/>
          </w:tcPr>
          <w:p w14:paraId="27576610"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1.5 (0.2–2.8)</w:t>
            </w:r>
          </w:p>
        </w:tc>
      </w:tr>
      <w:tr w:rsidR="00CB25AA" w:rsidRPr="003B73DB" w14:paraId="0ABE360E" w14:textId="77777777" w:rsidTr="00A21D93">
        <w:trPr>
          <w:trHeight w:val="20"/>
        </w:trPr>
        <w:tc>
          <w:tcPr>
            <w:tcW w:w="1808" w:type="pct"/>
          </w:tcPr>
          <w:p w14:paraId="363BF9BF"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VIC</w:t>
            </w:r>
          </w:p>
        </w:tc>
        <w:tc>
          <w:tcPr>
            <w:tcW w:w="952" w:type="pct"/>
          </w:tcPr>
          <w:p w14:paraId="35E8ED1A"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1937</w:t>
            </w:r>
          </w:p>
        </w:tc>
        <w:tc>
          <w:tcPr>
            <w:tcW w:w="2240" w:type="pct"/>
          </w:tcPr>
          <w:p w14:paraId="43DCDAAF"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47.8 (11.3–84.2)</w:t>
            </w:r>
          </w:p>
        </w:tc>
      </w:tr>
      <w:tr w:rsidR="00CB25AA" w:rsidRPr="003B73DB" w14:paraId="770C2997" w14:textId="77777777" w:rsidTr="00A21D93">
        <w:trPr>
          <w:trHeight w:val="20"/>
        </w:trPr>
        <w:tc>
          <w:tcPr>
            <w:tcW w:w="1808" w:type="pct"/>
          </w:tcPr>
          <w:p w14:paraId="3E2C7FB1"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lastRenderedPageBreak/>
              <w:t>WA</w:t>
            </w:r>
          </w:p>
        </w:tc>
        <w:tc>
          <w:tcPr>
            <w:tcW w:w="952" w:type="pct"/>
          </w:tcPr>
          <w:p w14:paraId="4C2B8384"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sz w:val="18"/>
                <w:szCs w:val="18"/>
              </w:rPr>
              <w:t>145</w:t>
            </w:r>
          </w:p>
        </w:tc>
        <w:tc>
          <w:tcPr>
            <w:tcW w:w="2240" w:type="pct"/>
          </w:tcPr>
          <w:p w14:paraId="3C612D1B"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3.6 (0.5–6.6)</w:t>
            </w:r>
          </w:p>
        </w:tc>
      </w:tr>
      <w:tr w:rsidR="00CB25AA" w:rsidRPr="003B73DB" w14:paraId="1E02416D" w14:textId="77777777" w:rsidTr="00A21D93">
        <w:trPr>
          <w:trHeight w:val="20"/>
        </w:trPr>
        <w:tc>
          <w:tcPr>
            <w:tcW w:w="1808" w:type="pct"/>
            <w:hideMark/>
          </w:tcPr>
          <w:p w14:paraId="28A47C52"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 xml:space="preserve">Rurality </w:t>
            </w:r>
          </w:p>
        </w:tc>
        <w:tc>
          <w:tcPr>
            <w:tcW w:w="952" w:type="pct"/>
          </w:tcPr>
          <w:p w14:paraId="49421002" w14:textId="77777777" w:rsidR="00D13066" w:rsidRPr="003B73DB" w:rsidRDefault="00D13066" w:rsidP="00DA1DAD">
            <w:pPr>
              <w:spacing w:line="276" w:lineRule="auto"/>
              <w:rPr>
                <w:rFonts w:asciiTheme="minorHAnsi" w:hAnsiTheme="minorHAnsi" w:cstheme="minorHAnsi"/>
                <w:b/>
                <w:sz w:val="18"/>
                <w:szCs w:val="18"/>
              </w:rPr>
            </w:pPr>
          </w:p>
        </w:tc>
        <w:tc>
          <w:tcPr>
            <w:tcW w:w="2240" w:type="pct"/>
          </w:tcPr>
          <w:p w14:paraId="066CFBBD" w14:textId="77777777" w:rsidR="00D13066" w:rsidRPr="003B73DB" w:rsidRDefault="00D13066" w:rsidP="00DA1DAD">
            <w:pPr>
              <w:spacing w:line="276" w:lineRule="auto"/>
              <w:rPr>
                <w:rFonts w:asciiTheme="minorHAnsi" w:hAnsiTheme="minorHAnsi" w:cstheme="minorHAnsi"/>
                <w:sz w:val="18"/>
                <w:szCs w:val="18"/>
              </w:rPr>
            </w:pPr>
          </w:p>
        </w:tc>
      </w:tr>
      <w:tr w:rsidR="00CB25AA" w:rsidRPr="003B73DB" w14:paraId="406CBDCA" w14:textId="77777777" w:rsidTr="00A21D93">
        <w:trPr>
          <w:trHeight w:val="20"/>
        </w:trPr>
        <w:tc>
          <w:tcPr>
            <w:tcW w:w="1808" w:type="pct"/>
            <w:hideMark/>
          </w:tcPr>
          <w:p w14:paraId="5794BC2D"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 xml:space="preserve">Major city </w:t>
            </w:r>
          </w:p>
        </w:tc>
        <w:tc>
          <w:tcPr>
            <w:tcW w:w="952" w:type="pct"/>
          </w:tcPr>
          <w:p w14:paraId="0003F26D"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3583</w:t>
            </w:r>
          </w:p>
        </w:tc>
        <w:tc>
          <w:tcPr>
            <w:tcW w:w="2240" w:type="pct"/>
          </w:tcPr>
          <w:p w14:paraId="3277FE8A"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88.4 (79.9–96.9)</w:t>
            </w:r>
          </w:p>
        </w:tc>
      </w:tr>
      <w:tr w:rsidR="00CB25AA" w:rsidRPr="003B73DB" w14:paraId="5394F0A3" w14:textId="77777777" w:rsidTr="00A21D93">
        <w:trPr>
          <w:trHeight w:val="20"/>
        </w:trPr>
        <w:tc>
          <w:tcPr>
            <w:tcW w:w="1808" w:type="pct"/>
            <w:hideMark/>
          </w:tcPr>
          <w:p w14:paraId="26B9C4E4"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Inner regional</w:t>
            </w:r>
          </w:p>
        </w:tc>
        <w:tc>
          <w:tcPr>
            <w:tcW w:w="952" w:type="pct"/>
          </w:tcPr>
          <w:p w14:paraId="3FC31A2C"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364</w:t>
            </w:r>
          </w:p>
        </w:tc>
        <w:tc>
          <w:tcPr>
            <w:tcW w:w="2240" w:type="pct"/>
          </w:tcPr>
          <w:p w14:paraId="3ACFDE6E"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9.0 (1.9–16.1)</w:t>
            </w:r>
          </w:p>
        </w:tc>
      </w:tr>
      <w:tr w:rsidR="00CB25AA" w:rsidRPr="003B73DB" w14:paraId="0AC80216" w14:textId="77777777" w:rsidTr="00A21D93">
        <w:trPr>
          <w:trHeight w:val="20"/>
        </w:trPr>
        <w:tc>
          <w:tcPr>
            <w:tcW w:w="1808" w:type="pct"/>
            <w:hideMark/>
          </w:tcPr>
          <w:p w14:paraId="13E06C6B"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Outer regional</w:t>
            </w:r>
          </w:p>
        </w:tc>
        <w:tc>
          <w:tcPr>
            <w:tcW w:w="952" w:type="pct"/>
          </w:tcPr>
          <w:p w14:paraId="23ABF820"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96</w:t>
            </w:r>
          </w:p>
        </w:tc>
        <w:tc>
          <w:tcPr>
            <w:tcW w:w="2240" w:type="pct"/>
          </w:tcPr>
          <w:p w14:paraId="175AA06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2.4 (0.7–4.0)</w:t>
            </w:r>
          </w:p>
        </w:tc>
      </w:tr>
      <w:tr w:rsidR="00CB25AA" w:rsidRPr="003B73DB" w14:paraId="6265588C" w14:textId="77777777" w:rsidTr="00A21D93">
        <w:trPr>
          <w:trHeight w:val="20"/>
        </w:trPr>
        <w:tc>
          <w:tcPr>
            <w:tcW w:w="1808" w:type="pct"/>
          </w:tcPr>
          <w:p w14:paraId="3604ACBB"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Remote/ very remote</w:t>
            </w:r>
          </w:p>
        </w:tc>
        <w:tc>
          <w:tcPr>
            <w:tcW w:w="952" w:type="pct"/>
          </w:tcPr>
          <w:p w14:paraId="6C635840"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12</w:t>
            </w:r>
          </w:p>
        </w:tc>
        <w:tc>
          <w:tcPr>
            <w:tcW w:w="2240" w:type="pct"/>
          </w:tcPr>
          <w:p w14:paraId="3A3D72AE"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0.3 (0.0–0.6)</w:t>
            </w:r>
          </w:p>
        </w:tc>
      </w:tr>
      <w:tr w:rsidR="00CB25AA" w:rsidRPr="003B73DB" w14:paraId="5FC76EB0" w14:textId="77777777" w:rsidTr="00A21D93">
        <w:trPr>
          <w:trHeight w:val="20"/>
        </w:trPr>
        <w:tc>
          <w:tcPr>
            <w:tcW w:w="1808" w:type="pct"/>
            <w:hideMark/>
          </w:tcPr>
          <w:p w14:paraId="6502DCCE" w14:textId="77777777" w:rsidR="00D13066" w:rsidRPr="003B73DB" w:rsidRDefault="00D13066" w:rsidP="00DA1DAD">
            <w:pPr>
              <w:spacing w:line="276" w:lineRule="auto"/>
              <w:rPr>
                <w:rFonts w:asciiTheme="minorHAnsi" w:hAnsiTheme="minorHAnsi" w:cstheme="minorHAnsi"/>
                <w:b/>
                <w:sz w:val="18"/>
                <w:szCs w:val="18"/>
              </w:rPr>
            </w:pPr>
            <w:r w:rsidRPr="003B73DB">
              <w:rPr>
                <w:rFonts w:asciiTheme="minorHAnsi" w:hAnsiTheme="minorHAnsi" w:cstheme="minorHAnsi"/>
                <w:b/>
                <w:sz w:val="18"/>
                <w:szCs w:val="18"/>
              </w:rPr>
              <w:t>SES</w:t>
            </w:r>
          </w:p>
        </w:tc>
        <w:tc>
          <w:tcPr>
            <w:tcW w:w="952" w:type="pct"/>
          </w:tcPr>
          <w:p w14:paraId="39DDC4E5" w14:textId="77777777" w:rsidR="00D13066" w:rsidRPr="003B73DB" w:rsidRDefault="00D13066" w:rsidP="00DA1DAD">
            <w:pPr>
              <w:spacing w:line="276" w:lineRule="auto"/>
              <w:rPr>
                <w:rFonts w:asciiTheme="minorHAnsi" w:hAnsiTheme="minorHAnsi" w:cstheme="minorHAnsi"/>
                <w:sz w:val="18"/>
                <w:szCs w:val="18"/>
              </w:rPr>
            </w:pPr>
          </w:p>
        </w:tc>
        <w:tc>
          <w:tcPr>
            <w:tcW w:w="2240" w:type="pct"/>
          </w:tcPr>
          <w:p w14:paraId="0BD75AEA" w14:textId="77777777" w:rsidR="00D13066" w:rsidRPr="003B73DB" w:rsidRDefault="00D13066" w:rsidP="00DA1DAD">
            <w:pPr>
              <w:spacing w:line="276" w:lineRule="auto"/>
              <w:rPr>
                <w:rFonts w:asciiTheme="minorHAnsi" w:hAnsiTheme="minorHAnsi" w:cstheme="minorHAnsi"/>
                <w:sz w:val="18"/>
                <w:szCs w:val="18"/>
              </w:rPr>
            </w:pPr>
          </w:p>
        </w:tc>
      </w:tr>
      <w:tr w:rsidR="00CB25AA" w:rsidRPr="003B73DB" w14:paraId="0F007B06" w14:textId="77777777" w:rsidTr="00A21D93">
        <w:trPr>
          <w:trHeight w:val="20"/>
        </w:trPr>
        <w:tc>
          <w:tcPr>
            <w:tcW w:w="1808" w:type="pct"/>
            <w:hideMark/>
          </w:tcPr>
          <w:p w14:paraId="00EE522C"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Disadvantaged SES (SEIFA 1-3)</w:t>
            </w:r>
          </w:p>
        </w:tc>
        <w:tc>
          <w:tcPr>
            <w:tcW w:w="952" w:type="pct"/>
          </w:tcPr>
          <w:p w14:paraId="51D31B9A"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914</w:t>
            </w:r>
          </w:p>
        </w:tc>
        <w:tc>
          <w:tcPr>
            <w:tcW w:w="2240" w:type="pct"/>
          </w:tcPr>
          <w:p w14:paraId="2AD6D6F0"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22.5 (11.7–33.4)</w:t>
            </w:r>
          </w:p>
        </w:tc>
      </w:tr>
      <w:tr w:rsidR="00CB25AA" w:rsidRPr="003B73DB" w14:paraId="3BF444E4" w14:textId="77777777" w:rsidTr="00A21D93">
        <w:trPr>
          <w:trHeight w:val="20"/>
        </w:trPr>
        <w:tc>
          <w:tcPr>
            <w:tcW w:w="1808" w:type="pct"/>
            <w:hideMark/>
          </w:tcPr>
          <w:p w14:paraId="207C53BF"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Advantaged SES (SEIFA 4-5)</w:t>
            </w:r>
          </w:p>
        </w:tc>
        <w:tc>
          <w:tcPr>
            <w:tcW w:w="952" w:type="pct"/>
          </w:tcPr>
          <w:p w14:paraId="5CA59390"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3141</w:t>
            </w:r>
          </w:p>
        </w:tc>
        <w:tc>
          <w:tcPr>
            <w:tcW w:w="2240" w:type="pct"/>
          </w:tcPr>
          <w:p w14:paraId="571AD899"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77.5 (66.6–88.3)</w:t>
            </w:r>
          </w:p>
        </w:tc>
      </w:tr>
      <w:tr w:rsidR="00CB25AA" w:rsidRPr="003B73DB" w14:paraId="7F9DF3CE" w14:textId="77777777" w:rsidTr="00A21D93">
        <w:trPr>
          <w:trHeight w:val="20"/>
        </w:trPr>
        <w:tc>
          <w:tcPr>
            <w:tcW w:w="1808" w:type="pct"/>
            <w:hideMark/>
          </w:tcPr>
          <w:p w14:paraId="2503BA78"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b/>
                <w:sz w:val="18"/>
                <w:szCs w:val="18"/>
              </w:rPr>
              <w:t>Concession status</w:t>
            </w:r>
          </w:p>
        </w:tc>
        <w:tc>
          <w:tcPr>
            <w:tcW w:w="952" w:type="pct"/>
          </w:tcPr>
          <w:p w14:paraId="1B1546B1" w14:textId="77777777" w:rsidR="00D13066" w:rsidRPr="003B73DB" w:rsidRDefault="00D13066" w:rsidP="00DA1DAD">
            <w:pPr>
              <w:spacing w:line="276" w:lineRule="auto"/>
              <w:rPr>
                <w:rFonts w:asciiTheme="minorHAnsi" w:hAnsiTheme="minorHAnsi" w:cstheme="minorHAnsi"/>
                <w:sz w:val="18"/>
                <w:szCs w:val="18"/>
              </w:rPr>
            </w:pPr>
          </w:p>
        </w:tc>
        <w:tc>
          <w:tcPr>
            <w:tcW w:w="2240" w:type="pct"/>
          </w:tcPr>
          <w:p w14:paraId="1A45B784" w14:textId="77777777" w:rsidR="00D13066" w:rsidRPr="003B73DB" w:rsidRDefault="00D13066" w:rsidP="00DA1DAD">
            <w:pPr>
              <w:spacing w:line="276" w:lineRule="auto"/>
              <w:rPr>
                <w:rFonts w:asciiTheme="minorHAnsi" w:hAnsiTheme="minorHAnsi" w:cstheme="minorHAnsi"/>
                <w:sz w:val="18"/>
                <w:szCs w:val="18"/>
              </w:rPr>
            </w:pPr>
          </w:p>
        </w:tc>
      </w:tr>
      <w:tr w:rsidR="00CB25AA" w:rsidRPr="003B73DB" w14:paraId="3979B87B" w14:textId="77777777" w:rsidTr="00A21D93">
        <w:trPr>
          <w:trHeight w:val="20"/>
        </w:trPr>
        <w:tc>
          <w:tcPr>
            <w:tcW w:w="1808" w:type="pct"/>
            <w:hideMark/>
          </w:tcPr>
          <w:p w14:paraId="699F1028"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eastAsia="Calibri" w:hAnsiTheme="minorHAnsi" w:cstheme="minorHAnsi"/>
                <w:sz w:val="18"/>
                <w:szCs w:val="18"/>
              </w:rPr>
              <w:t>No concession</w:t>
            </w:r>
          </w:p>
        </w:tc>
        <w:tc>
          <w:tcPr>
            <w:tcW w:w="952" w:type="pct"/>
          </w:tcPr>
          <w:p w14:paraId="163BC525"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3487</w:t>
            </w:r>
          </w:p>
        </w:tc>
        <w:tc>
          <w:tcPr>
            <w:tcW w:w="2240" w:type="pct"/>
          </w:tcPr>
          <w:p w14:paraId="0E06E487"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hAnsiTheme="minorHAnsi" w:cstheme="minorHAnsi"/>
                <w:sz w:val="18"/>
                <w:szCs w:val="18"/>
              </w:rPr>
              <w:t>86.0 (82.1–89.9)</w:t>
            </w:r>
          </w:p>
        </w:tc>
      </w:tr>
      <w:tr w:rsidR="00CB25AA" w:rsidRPr="003B73DB" w14:paraId="1CEEE4D6" w14:textId="77777777" w:rsidTr="00A21D93">
        <w:trPr>
          <w:trHeight w:val="20"/>
        </w:trPr>
        <w:tc>
          <w:tcPr>
            <w:tcW w:w="1808" w:type="pct"/>
            <w:hideMark/>
          </w:tcPr>
          <w:p w14:paraId="0DA70B52" w14:textId="77777777" w:rsidR="00D13066" w:rsidRPr="003B73DB" w:rsidRDefault="00D13066" w:rsidP="00DA1DAD">
            <w:pPr>
              <w:spacing w:line="276" w:lineRule="auto"/>
              <w:rPr>
                <w:rFonts w:asciiTheme="minorHAnsi" w:hAnsiTheme="minorHAnsi" w:cstheme="minorHAnsi"/>
                <w:sz w:val="18"/>
                <w:szCs w:val="18"/>
              </w:rPr>
            </w:pPr>
            <w:r w:rsidRPr="003B73DB">
              <w:rPr>
                <w:rFonts w:asciiTheme="minorHAnsi" w:eastAsia="Calibri" w:hAnsiTheme="minorHAnsi" w:cstheme="minorHAnsi"/>
                <w:sz w:val="18"/>
                <w:szCs w:val="18"/>
              </w:rPr>
              <w:t xml:space="preserve">DVA/Concession </w:t>
            </w:r>
          </w:p>
        </w:tc>
        <w:tc>
          <w:tcPr>
            <w:tcW w:w="952" w:type="pct"/>
          </w:tcPr>
          <w:p w14:paraId="5C6A0AF3"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568</w:t>
            </w:r>
          </w:p>
        </w:tc>
        <w:tc>
          <w:tcPr>
            <w:tcW w:w="2240" w:type="pct"/>
          </w:tcPr>
          <w:p w14:paraId="6B32F506"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14.0 (10.1–17.9)</w:t>
            </w:r>
          </w:p>
        </w:tc>
      </w:tr>
      <w:tr w:rsidR="00CB25AA" w:rsidRPr="003B73DB" w14:paraId="57861382" w14:textId="77777777" w:rsidTr="00CB25AA">
        <w:trPr>
          <w:trHeight w:val="20"/>
        </w:trPr>
        <w:tc>
          <w:tcPr>
            <w:tcW w:w="1808" w:type="pct"/>
            <w:hideMark/>
          </w:tcPr>
          <w:p w14:paraId="13CDB0C0" w14:textId="77777777" w:rsidR="00D13066" w:rsidRPr="003B73DB" w:rsidRDefault="00D13066" w:rsidP="00DA1DAD">
            <w:pPr>
              <w:spacing w:line="276" w:lineRule="auto"/>
              <w:rPr>
                <w:rFonts w:asciiTheme="minorHAnsi" w:hAnsiTheme="minorHAnsi" w:cstheme="minorHAnsi"/>
                <w:b/>
                <w:i/>
                <w:sz w:val="18"/>
                <w:szCs w:val="18"/>
              </w:rPr>
            </w:pPr>
            <w:r w:rsidRPr="003B73DB">
              <w:rPr>
                <w:rFonts w:asciiTheme="minorHAnsi" w:hAnsiTheme="minorHAnsi" w:cstheme="minorHAnsi"/>
                <w:b/>
                <w:iCs/>
                <w:sz w:val="18"/>
                <w:szCs w:val="18"/>
              </w:rPr>
              <w:t>Clinical condition</w:t>
            </w:r>
          </w:p>
        </w:tc>
        <w:tc>
          <w:tcPr>
            <w:tcW w:w="3192" w:type="pct"/>
            <w:gridSpan w:val="2"/>
          </w:tcPr>
          <w:p w14:paraId="55026268" w14:textId="77777777" w:rsidR="00D13066" w:rsidRPr="003B73DB" w:rsidRDefault="00D13066" w:rsidP="00DA1DAD">
            <w:pPr>
              <w:spacing w:line="276" w:lineRule="auto"/>
              <w:rPr>
                <w:rFonts w:asciiTheme="minorHAnsi" w:hAnsiTheme="minorHAnsi" w:cstheme="minorHAnsi"/>
                <w:b/>
                <w:i/>
                <w:sz w:val="18"/>
                <w:szCs w:val="18"/>
              </w:rPr>
            </w:pPr>
          </w:p>
        </w:tc>
      </w:tr>
      <w:tr w:rsidR="00A21D93" w:rsidRPr="003B73DB" w14:paraId="58F02F36" w14:textId="77777777" w:rsidTr="00A21D93">
        <w:trPr>
          <w:trHeight w:val="20"/>
        </w:trPr>
        <w:tc>
          <w:tcPr>
            <w:tcW w:w="1808" w:type="pct"/>
            <w:hideMark/>
          </w:tcPr>
          <w:p w14:paraId="4DA7595D" w14:textId="77777777" w:rsidR="00A21D93" w:rsidRPr="003B73DB" w:rsidRDefault="00A21D93" w:rsidP="00A21D93">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Depression</w:t>
            </w:r>
          </w:p>
        </w:tc>
        <w:tc>
          <w:tcPr>
            <w:tcW w:w="952" w:type="pct"/>
          </w:tcPr>
          <w:p w14:paraId="281C1748" w14:textId="46EEE83E" w:rsidR="00A21D93" w:rsidRPr="00A21D93" w:rsidRDefault="00A21D93" w:rsidP="00A21D93">
            <w:pPr>
              <w:spacing w:line="276" w:lineRule="auto"/>
              <w:rPr>
                <w:rFonts w:asciiTheme="minorHAnsi" w:hAnsiTheme="minorHAnsi" w:cstheme="minorHAnsi"/>
                <w:sz w:val="18"/>
                <w:szCs w:val="18"/>
              </w:rPr>
            </w:pPr>
            <w:r w:rsidRPr="00A21D93">
              <w:rPr>
                <w:rFonts w:asciiTheme="minorHAnsi" w:hAnsiTheme="minorHAnsi" w:cstheme="minorHAnsi"/>
                <w:sz w:val="18"/>
                <w:szCs w:val="18"/>
              </w:rPr>
              <w:t>974</w:t>
            </w:r>
          </w:p>
        </w:tc>
        <w:tc>
          <w:tcPr>
            <w:tcW w:w="2240" w:type="pct"/>
          </w:tcPr>
          <w:p w14:paraId="58B5FE78" w14:textId="77777777" w:rsidR="00A21D93" w:rsidRPr="003B73DB" w:rsidRDefault="00A21D93" w:rsidP="00A21D93">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24.0 (19.9–28.2)</w:t>
            </w:r>
          </w:p>
        </w:tc>
      </w:tr>
      <w:tr w:rsidR="00A21D93" w:rsidRPr="003B73DB" w14:paraId="3AA276BC" w14:textId="77777777" w:rsidTr="00A21D93">
        <w:trPr>
          <w:trHeight w:val="20"/>
        </w:trPr>
        <w:tc>
          <w:tcPr>
            <w:tcW w:w="1808" w:type="pct"/>
            <w:hideMark/>
          </w:tcPr>
          <w:p w14:paraId="115020DB" w14:textId="77777777" w:rsidR="00A21D93" w:rsidRPr="003B73DB" w:rsidRDefault="00A21D93" w:rsidP="00A21D93">
            <w:pPr>
              <w:spacing w:line="276" w:lineRule="auto"/>
              <w:rPr>
                <w:rFonts w:asciiTheme="minorHAnsi" w:hAnsiTheme="minorHAnsi" w:cstheme="minorHAnsi"/>
                <w:bCs/>
                <w:iCs/>
                <w:sz w:val="18"/>
                <w:szCs w:val="18"/>
              </w:rPr>
            </w:pPr>
            <w:r w:rsidRPr="003B73DB">
              <w:rPr>
                <w:rFonts w:asciiTheme="minorHAnsi" w:hAnsiTheme="minorHAnsi" w:cstheme="minorHAnsi"/>
                <w:bCs/>
                <w:iCs/>
                <w:sz w:val="18"/>
                <w:szCs w:val="18"/>
              </w:rPr>
              <w:t>Anxiety</w:t>
            </w:r>
          </w:p>
        </w:tc>
        <w:tc>
          <w:tcPr>
            <w:tcW w:w="952" w:type="pct"/>
          </w:tcPr>
          <w:p w14:paraId="4A093D29" w14:textId="56506B50" w:rsidR="00A21D93" w:rsidRPr="003B73DB" w:rsidRDefault="00A21D93" w:rsidP="00A21D93">
            <w:pPr>
              <w:spacing w:line="276" w:lineRule="auto"/>
              <w:rPr>
                <w:rFonts w:asciiTheme="minorHAnsi" w:hAnsiTheme="minorHAnsi" w:cstheme="minorHAnsi"/>
                <w:sz w:val="18"/>
                <w:szCs w:val="18"/>
              </w:rPr>
            </w:pPr>
            <w:r w:rsidRPr="00A21D93">
              <w:rPr>
                <w:rFonts w:asciiTheme="minorHAnsi" w:hAnsiTheme="minorHAnsi" w:cstheme="minorHAnsi"/>
                <w:sz w:val="18"/>
                <w:szCs w:val="18"/>
              </w:rPr>
              <w:t>1109</w:t>
            </w:r>
          </w:p>
        </w:tc>
        <w:tc>
          <w:tcPr>
            <w:tcW w:w="2240" w:type="pct"/>
          </w:tcPr>
          <w:p w14:paraId="5F7C324C" w14:textId="77777777" w:rsidR="00A21D93" w:rsidRPr="003B73DB" w:rsidRDefault="00A21D93" w:rsidP="00A21D93">
            <w:pPr>
              <w:spacing w:line="276" w:lineRule="auto"/>
              <w:rPr>
                <w:rFonts w:asciiTheme="minorHAnsi" w:hAnsiTheme="minorHAnsi" w:cstheme="minorHAnsi"/>
                <w:sz w:val="18"/>
                <w:szCs w:val="18"/>
              </w:rPr>
            </w:pPr>
            <w:r w:rsidRPr="003B73DB">
              <w:rPr>
                <w:rFonts w:asciiTheme="minorHAnsi" w:hAnsiTheme="minorHAnsi" w:cstheme="minorHAnsi"/>
                <w:sz w:val="18"/>
                <w:szCs w:val="18"/>
              </w:rPr>
              <w:t>27.3 (22.2–32.5)</w:t>
            </w:r>
          </w:p>
        </w:tc>
      </w:tr>
      <w:tr w:rsidR="00A21D93" w:rsidRPr="003B73DB" w14:paraId="0E95A7DD" w14:textId="77777777" w:rsidTr="00A21D93">
        <w:trPr>
          <w:trHeight w:val="20"/>
        </w:trPr>
        <w:tc>
          <w:tcPr>
            <w:tcW w:w="1808" w:type="pct"/>
            <w:hideMark/>
          </w:tcPr>
          <w:p w14:paraId="05B1DE12" w14:textId="77777777" w:rsidR="00A21D93" w:rsidRPr="003B73DB" w:rsidRDefault="00A21D93" w:rsidP="00A21D93">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 xml:space="preserve">Bipolar disorder </w:t>
            </w:r>
          </w:p>
        </w:tc>
        <w:tc>
          <w:tcPr>
            <w:tcW w:w="952" w:type="pct"/>
          </w:tcPr>
          <w:p w14:paraId="13A10EDD" w14:textId="6631BF44" w:rsidR="00A21D93" w:rsidRPr="00A21D93" w:rsidRDefault="00A21D93" w:rsidP="00A21D93">
            <w:pPr>
              <w:spacing w:line="276" w:lineRule="auto"/>
              <w:rPr>
                <w:rFonts w:asciiTheme="minorHAnsi" w:hAnsiTheme="minorHAnsi" w:cstheme="minorHAnsi"/>
                <w:sz w:val="18"/>
                <w:szCs w:val="18"/>
              </w:rPr>
            </w:pPr>
            <w:r w:rsidRPr="00A21D93">
              <w:rPr>
                <w:rFonts w:asciiTheme="minorHAnsi" w:hAnsiTheme="minorHAnsi" w:cstheme="minorHAnsi"/>
                <w:sz w:val="18"/>
                <w:szCs w:val="18"/>
              </w:rPr>
              <w:t>90</w:t>
            </w:r>
          </w:p>
        </w:tc>
        <w:tc>
          <w:tcPr>
            <w:tcW w:w="2240" w:type="pct"/>
          </w:tcPr>
          <w:p w14:paraId="24C40236" w14:textId="77777777" w:rsidR="00A21D93" w:rsidRPr="003B73DB" w:rsidRDefault="00A21D93" w:rsidP="00A21D93">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2.2 (1.4–3.0)</w:t>
            </w:r>
          </w:p>
        </w:tc>
      </w:tr>
      <w:tr w:rsidR="00A21D93" w:rsidRPr="003B73DB" w14:paraId="2378FA82" w14:textId="77777777" w:rsidTr="00A21D93">
        <w:trPr>
          <w:trHeight w:val="20"/>
        </w:trPr>
        <w:tc>
          <w:tcPr>
            <w:tcW w:w="1808" w:type="pct"/>
            <w:hideMark/>
          </w:tcPr>
          <w:p w14:paraId="1E557F63" w14:textId="77777777" w:rsidR="00A21D93" w:rsidRPr="003B73DB" w:rsidRDefault="00A21D93" w:rsidP="00A21D93">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Schizophrenia</w:t>
            </w:r>
          </w:p>
        </w:tc>
        <w:tc>
          <w:tcPr>
            <w:tcW w:w="952" w:type="pct"/>
          </w:tcPr>
          <w:p w14:paraId="5104B1FC" w14:textId="1D83806D" w:rsidR="00A21D93" w:rsidRPr="003B73DB" w:rsidRDefault="00A21D93" w:rsidP="00A21D93">
            <w:pPr>
              <w:spacing w:line="276" w:lineRule="auto"/>
              <w:rPr>
                <w:rFonts w:asciiTheme="minorHAnsi" w:hAnsiTheme="minorHAnsi" w:cstheme="minorHAnsi"/>
                <w:sz w:val="18"/>
                <w:szCs w:val="18"/>
              </w:rPr>
            </w:pPr>
            <w:r w:rsidRPr="00A21D93">
              <w:rPr>
                <w:rFonts w:asciiTheme="minorHAnsi" w:hAnsiTheme="minorHAnsi" w:cstheme="minorHAnsi"/>
                <w:sz w:val="18"/>
                <w:szCs w:val="18"/>
              </w:rPr>
              <w:t>37</w:t>
            </w:r>
          </w:p>
        </w:tc>
        <w:tc>
          <w:tcPr>
            <w:tcW w:w="2240" w:type="pct"/>
          </w:tcPr>
          <w:p w14:paraId="3C2CF327" w14:textId="77777777" w:rsidR="00A21D93" w:rsidRPr="003B73DB" w:rsidRDefault="00A21D93" w:rsidP="00A21D93">
            <w:pPr>
              <w:spacing w:line="276" w:lineRule="auto"/>
              <w:rPr>
                <w:rFonts w:asciiTheme="minorHAnsi" w:hAnsiTheme="minorHAnsi" w:cstheme="minorHAnsi"/>
                <w:sz w:val="18"/>
                <w:szCs w:val="18"/>
              </w:rPr>
            </w:pPr>
            <w:r w:rsidRPr="003B73DB">
              <w:rPr>
                <w:rFonts w:asciiTheme="minorHAnsi" w:hAnsiTheme="minorHAnsi" w:cstheme="minorHAnsi"/>
                <w:sz w:val="18"/>
                <w:szCs w:val="18"/>
              </w:rPr>
              <w:t>0.9 (0.5–1.3)</w:t>
            </w:r>
          </w:p>
        </w:tc>
      </w:tr>
      <w:tr w:rsidR="00A21D93" w:rsidRPr="003B73DB" w14:paraId="181B1AA9" w14:textId="77777777" w:rsidTr="00A21D93">
        <w:trPr>
          <w:trHeight w:val="20"/>
        </w:trPr>
        <w:tc>
          <w:tcPr>
            <w:tcW w:w="1808" w:type="pct"/>
            <w:hideMark/>
          </w:tcPr>
          <w:p w14:paraId="732F10CF" w14:textId="77777777" w:rsidR="00A21D93" w:rsidRPr="003B73DB" w:rsidRDefault="00A21D93" w:rsidP="00A21D93">
            <w:pPr>
              <w:spacing w:line="276" w:lineRule="auto"/>
              <w:rPr>
                <w:rFonts w:asciiTheme="minorHAnsi" w:hAnsiTheme="minorHAnsi" w:cstheme="minorHAnsi"/>
                <w:bCs/>
                <w:iCs/>
                <w:sz w:val="18"/>
                <w:szCs w:val="18"/>
              </w:rPr>
            </w:pPr>
            <w:r w:rsidRPr="003B73DB">
              <w:rPr>
                <w:rFonts w:asciiTheme="minorHAnsi" w:eastAsia="Calibri" w:hAnsiTheme="minorHAnsi" w:cstheme="minorHAnsi"/>
                <w:bCs/>
                <w:iCs/>
                <w:sz w:val="18"/>
                <w:szCs w:val="18"/>
              </w:rPr>
              <w:t xml:space="preserve">Drug or alcohol use disorder </w:t>
            </w:r>
          </w:p>
        </w:tc>
        <w:tc>
          <w:tcPr>
            <w:tcW w:w="952" w:type="pct"/>
          </w:tcPr>
          <w:p w14:paraId="6FA4CF41" w14:textId="58E29E94" w:rsidR="00A21D93" w:rsidRPr="003B73DB" w:rsidRDefault="00A21D93" w:rsidP="00A21D93">
            <w:pPr>
              <w:spacing w:line="276" w:lineRule="auto"/>
              <w:rPr>
                <w:rFonts w:asciiTheme="minorHAnsi" w:hAnsiTheme="minorHAnsi" w:cstheme="minorHAnsi"/>
                <w:sz w:val="18"/>
                <w:szCs w:val="18"/>
              </w:rPr>
            </w:pPr>
            <w:r w:rsidRPr="00A21D93">
              <w:rPr>
                <w:rFonts w:asciiTheme="minorHAnsi" w:hAnsiTheme="minorHAnsi" w:cstheme="minorHAnsi"/>
                <w:sz w:val="18"/>
                <w:szCs w:val="18"/>
              </w:rPr>
              <w:t>89</w:t>
            </w:r>
          </w:p>
        </w:tc>
        <w:tc>
          <w:tcPr>
            <w:tcW w:w="2240" w:type="pct"/>
          </w:tcPr>
          <w:p w14:paraId="20AFECC6" w14:textId="77777777" w:rsidR="00A21D93" w:rsidRPr="003B73DB" w:rsidRDefault="00A21D93" w:rsidP="00A21D93">
            <w:pPr>
              <w:spacing w:line="276" w:lineRule="auto"/>
              <w:rPr>
                <w:rFonts w:asciiTheme="minorHAnsi" w:hAnsiTheme="minorHAnsi" w:cstheme="minorHAnsi"/>
                <w:sz w:val="18"/>
                <w:szCs w:val="18"/>
              </w:rPr>
            </w:pPr>
            <w:r w:rsidRPr="003B73DB">
              <w:rPr>
                <w:rFonts w:asciiTheme="minorHAnsi" w:hAnsiTheme="minorHAnsi" w:cstheme="minorHAnsi"/>
                <w:sz w:val="18"/>
                <w:szCs w:val="18"/>
              </w:rPr>
              <w:t>2.2 (1.3–3.1)</w:t>
            </w:r>
          </w:p>
        </w:tc>
      </w:tr>
      <w:tr w:rsidR="00CB25AA" w:rsidRPr="003B73DB" w14:paraId="55341D10" w14:textId="77777777" w:rsidTr="00A21D93">
        <w:trPr>
          <w:trHeight w:val="20"/>
        </w:trPr>
        <w:tc>
          <w:tcPr>
            <w:tcW w:w="1808" w:type="pct"/>
            <w:hideMark/>
          </w:tcPr>
          <w:p w14:paraId="62DA77BF" w14:textId="77777777" w:rsidR="00D13066" w:rsidRPr="003B73DB" w:rsidRDefault="00D13066" w:rsidP="00DA1DAD">
            <w:pPr>
              <w:spacing w:line="276" w:lineRule="auto"/>
              <w:rPr>
                <w:rFonts w:asciiTheme="minorHAnsi" w:eastAsia="Calibri" w:hAnsiTheme="minorHAnsi" w:cstheme="minorHAnsi"/>
                <w:b/>
                <w:iCs/>
                <w:sz w:val="18"/>
                <w:szCs w:val="18"/>
              </w:rPr>
            </w:pPr>
            <w:r w:rsidRPr="003B73DB">
              <w:rPr>
                <w:rFonts w:asciiTheme="minorHAnsi" w:eastAsia="Calibri" w:hAnsiTheme="minorHAnsi" w:cstheme="minorHAnsi"/>
                <w:b/>
                <w:iCs/>
                <w:sz w:val="18"/>
                <w:szCs w:val="18"/>
              </w:rPr>
              <w:t>Practice type</w:t>
            </w:r>
          </w:p>
        </w:tc>
        <w:tc>
          <w:tcPr>
            <w:tcW w:w="952" w:type="pct"/>
          </w:tcPr>
          <w:p w14:paraId="7230B69F" w14:textId="77777777" w:rsidR="00D13066" w:rsidRPr="003B73DB" w:rsidRDefault="00D13066" w:rsidP="00DA1DAD">
            <w:pPr>
              <w:spacing w:line="276" w:lineRule="auto"/>
              <w:rPr>
                <w:rFonts w:asciiTheme="minorHAnsi" w:hAnsiTheme="minorHAnsi" w:cstheme="minorHAnsi"/>
                <w:sz w:val="18"/>
                <w:szCs w:val="18"/>
              </w:rPr>
            </w:pPr>
          </w:p>
        </w:tc>
        <w:tc>
          <w:tcPr>
            <w:tcW w:w="2240" w:type="pct"/>
          </w:tcPr>
          <w:p w14:paraId="51DAE29A" w14:textId="77777777" w:rsidR="00D13066" w:rsidRPr="003B73DB" w:rsidRDefault="00D13066" w:rsidP="00DA1DAD">
            <w:pPr>
              <w:spacing w:line="276" w:lineRule="auto"/>
              <w:rPr>
                <w:rFonts w:asciiTheme="minorHAnsi" w:hAnsiTheme="minorHAnsi" w:cstheme="minorHAnsi"/>
                <w:sz w:val="18"/>
                <w:szCs w:val="18"/>
              </w:rPr>
            </w:pPr>
          </w:p>
        </w:tc>
      </w:tr>
      <w:tr w:rsidR="00CB25AA" w:rsidRPr="003B73DB" w14:paraId="2EFF7597" w14:textId="77777777" w:rsidTr="00A21D93">
        <w:trPr>
          <w:trHeight w:val="20"/>
        </w:trPr>
        <w:tc>
          <w:tcPr>
            <w:tcW w:w="1808" w:type="pct"/>
            <w:hideMark/>
          </w:tcPr>
          <w:p w14:paraId="4B4BD6F6" w14:textId="77777777" w:rsidR="00D13066" w:rsidRPr="003B73DB" w:rsidRDefault="00D13066" w:rsidP="00DA1DAD">
            <w:pPr>
              <w:spacing w:line="276" w:lineRule="auto"/>
              <w:rPr>
                <w:rFonts w:asciiTheme="minorHAnsi" w:eastAsia="Calibri" w:hAnsiTheme="minorHAnsi" w:cstheme="minorHAnsi"/>
                <w:bCs/>
                <w:iCs/>
                <w:sz w:val="18"/>
                <w:szCs w:val="18"/>
              </w:rPr>
            </w:pPr>
            <w:r w:rsidRPr="003B73DB">
              <w:rPr>
                <w:rFonts w:asciiTheme="minorHAnsi" w:eastAsia="Calibri" w:hAnsiTheme="minorHAnsi" w:cstheme="minorHAnsi"/>
                <w:bCs/>
                <w:iCs/>
                <w:sz w:val="18"/>
                <w:szCs w:val="18"/>
              </w:rPr>
              <w:t xml:space="preserve">Low </w:t>
            </w:r>
            <w:proofErr w:type="spellStart"/>
            <w:r w:rsidRPr="003B73DB">
              <w:rPr>
                <w:rFonts w:asciiTheme="minorHAnsi" w:eastAsia="Calibri" w:hAnsiTheme="minorHAnsi" w:cstheme="minorHAnsi"/>
                <w:bCs/>
                <w:iCs/>
                <w:sz w:val="18"/>
                <w:szCs w:val="18"/>
              </w:rPr>
              <w:t>PrEP</w:t>
            </w:r>
            <w:proofErr w:type="spellEnd"/>
            <w:r w:rsidRPr="003B73DB">
              <w:rPr>
                <w:rFonts w:asciiTheme="minorHAnsi" w:eastAsia="Calibri" w:hAnsiTheme="minorHAnsi" w:cstheme="minorHAnsi"/>
                <w:bCs/>
                <w:iCs/>
                <w:sz w:val="18"/>
                <w:szCs w:val="18"/>
              </w:rPr>
              <w:t xml:space="preserve"> caseload</w:t>
            </w:r>
          </w:p>
        </w:tc>
        <w:tc>
          <w:tcPr>
            <w:tcW w:w="952" w:type="pct"/>
          </w:tcPr>
          <w:p w14:paraId="378287A4" w14:textId="77777777" w:rsidR="00D13066" w:rsidRPr="003B73DB" w:rsidRDefault="00D13066" w:rsidP="00DA1DAD">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918</w:t>
            </w:r>
          </w:p>
        </w:tc>
        <w:tc>
          <w:tcPr>
            <w:tcW w:w="2240" w:type="pct"/>
          </w:tcPr>
          <w:p w14:paraId="259A641D" w14:textId="77777777" w:rsidR="00D13066" w:rsidRPr="003B73DB" w:rsidRDefault="00D13066" w:rsidP="00DA1DAD">
            <w:pPr>
              <w:spacing w:line="276" w:lineRule="auto"/>
              <w:rPr>
                <w:rFonts w:asciiTheme="minorHAnsi" w:hAnsiTheme="minorHAnsi" w:cstheme="minorHAnsi"/>
                <w:b/>
                <w:bCs/>
                <w:sz w:val="18"/>
                <w:szCs w:val="18"/>
              </w:rPr>
            </w:pPr>
            <w:r w:rsidRPr="003B73DB">
              <w:rPr>
                <w:rFonts w:asciiTheme="minorHAnsi" w:hAnsiTheme="minorHAnsi" w:cstheme="minorHAnsi"/>
                <w:sz w:val="18"/>
                <w:szCs w:val="18"/>
              </w:rPr>
              <w:t>22.6 (5.7–39.5)</w:t>
            </w:r>
          </w:p>
        </w:tc>
      </w:tr>
      <w:tr w:rsidR="00CB25AA" w:rsidRPr="003B73DB" w14:paraId="7D45306A" w14:textId="77777777" w:rsidTr="00A21D93">
        <w:trPr>
          <w:trHeight w:val="20"/>
        </w:trPr>
        <w:tc>
          <w:tcPr>
            <w:tcW w:w="1808" w:type="pct"/>
            <w:hideMark/>
          </w:tcPr>
          <w:p w14:paraId="194EFF85" w14:textId="77777777" w:rsidR="00D13066" w:rsidRPr="003B73DB" w:rsidRDefault="00D13066" w:rsidP="00DA1DAD">
            <w:pPr>
              <w:spacing w:line="276" w:lineRule="auto"/>
              <w:rPr>
                <w:rFonts w:asciiTheme="minorHAnsi" w:eastAsia="Calibri" w:hAnsiTheme="minorHAnsi" w:cstheme="minorHAnsi"/>
                <w:bCs/>
                <w:iCs/>
                <w:sz w:val="18"/>
                <w:szCs w:val="18"/>
              </w:rPr>
            </w:pPr>
            <w:r w:rsidRPr="003B73DB">
              <w:rPr>
                <w:rFonts w:asciiTheme="minorHAnsi" w:eastAsia="Calibri" w:hAnsiTheme="minorHAnsi" w:cstheme="minorHAnsi"/>
                <w:bCs/>
                <w:iCs/>
                <w:sz w:val="18"/>
                <w:szCs w:val="18"/>
              </w:rPr>
              <w:t xml:space="preserve">High </w:t>
            </w:r>
            <w:proofErr w:type="spellStart"/>
            <w:r w:rsidRPr="003B73DB">
              <w:rPr>
                <w:rFonts w:asciiTheme="minorHAnsi" w:eastAsia="Calibri" w:hAnsiTheme="minorHAnsi" w:cstheme="minorHAnsi"/>
                <w:bCs/>
                <w:iCs/>
                <w:sz w:val="18"/>
                <w:szCs w:val="18"/>
              </w:rPr>
              <w:t>PrEP</w:t>
            </w:r>
            <w:proofErr w:type="spellEnd"/>
            <w:r w:rsidRPr="003B73DB">
              <w:rPr>
                <w:rFonts w:asciiTheme="minorHAnsi" w:eastAsia="Calibri" w:hAnsiTheme="minorHAnsi" w:cstheme="minorHAnsi"/>
                <w:bCs/>
                <w:iCs/>
                <w:sz w:val="18"/>
                <w:szCs w:val="18"/>
              </w:rPr>
              <w:t xml:space="preserve"> caseload</w:t>
            </w:r>
          </w:p>
        </w:tc>
        <w:tc>
          <w:tcPr>
            <w:tcW w:w="952" w:type="pct"/>
          </w:tcPr>
          <w:p w14:paraId="06AD46BE"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3137</w:t>
            </w:r>
          </w:p>
        </w:tc>
        <w:tc>
          <w:tcPr>
            <w:tcW w:w="2240" w:type="pct"/>
          </w:tcPr>
          <w:p w14:paraId="407FAE0E" w14:textId="77777777" w:rsidR="00D13066" w:rsidRPr="003B73DB" w:rsidRDefault="00D13066" w:rsidP="00DA1DAD">
            <w:pPr>
              <w:spacing w:line="276" w:lineRule="auto"/>
              <w:rPr>
                <w:rFonts w:asciiTheme="minorHAnsi" w:hAnsiTheme="minorHAnsi" w:cstheme="minorHAnsi"/>
                <w:b/>
                <w:bCs/>
                <w:i/>
                <w:iCs/>
                <w:sz w:val="18"/>
                <w:szCs w:val="18"/>
              </w:rPr>
            </w:pPr>
            <w:r w:rsidRPr="003B73DB">
              <w:rPr>
                <w:rFonts w:asciiTheme="minorHAnsi" w:hAnsiTheme="minorHAnsi" w:cstheme="minorHAnsi"/>
                <w:sz w:val="18"/>
                <w:szCs w:val="18"/>
              </w:rPr>
              <w:t>77.4 (60.5–94.3)</w:t>
            </w:r>
          </w:p>
        </w:tc>
      </w:tr>
      <w:bookmarkEnd w:id="36"/>
    </w:tbl>
    <w:p w14:paraId="7A1A19AF" w14:textId="5CBAA31A" w:rsidR="00332A16" w:rsidRPr="003B73DB" w:rsidRDefault="00332A16" w:rsidP="0082449F">
      <w:pPr>
        <w:rPr>
          <w:rFonts w:ascii="Arial Narrow" w:hAnsi="Arial Narrow" w:cs="Arial"/>
          <w:sz w:val="20"/>
          <w:szCs w:val="20"/>
        </w:rPr>
      </w:pPr>
    </w:p>
    <w:p w14:paraId="7F1006FD" w14:textId="24E9235B" w:rsidR="009C6980" w:rsidRPr="003B73DB" w:rsidRDefault="009C6980" w:rsidP="0082449F">
      <w:pPr>
        <w:rPr>
          <w:rFonts w:ascii="Arial Narrow" w:hAnsi="Arial Narrow" w:cs="Arial"/>
          <w:sz w:val="20"/>
          <w:szCs w:val="20"/>
        </w:rPr>
      </w:pPr>
    </w:p>
    <w:p w14:paraId="1EFE0EE3" w14:textId="138DD01E" w:rsidR="009C6980" w:rsidRPr="003B73DB" w:rsidRDefault="009C6980" w:rsidP="0082449F">
      <w:pPr>
        <w:rPr>
          <w:rFonts w:ascii="Arial Narrow" w:hAnsi="Arial Narrow" w:cs="Arial"/>
          <w:sz w:val="20"/>
          <w:szCs w:val="20"/>
        </w:rPr>
      </w:pPr>
    </w:p>
    <w:p w14:paraId="4275C479" w14:textId="3AFF2AED" w:rsidR="009C6980" w:rsidRPr="003B73DB" w:rsidRDefault="009C6980" w:rsidP="0082449F">
      <w:pPr>
        <w:rPr>
          <w:rFonts w:ascii="Arial Narrow" w:hAnsi="Arial Narrow" w:cs="Arial"/>
          <w:sz w:val="20"/>
          <w:szCs w:val="20"/>
        </w:rPr>
      </w:pPr>
    </w:p>
    <w:p w14:paraId="6A1E9F2F" w14:textId="33CDCD27" w:rsidR="009C6980" w:rsidRPr="003B73DB" w:rsidRDefault="009C6980" w:rsidP="0082449F">
      <w:pPr>
        <w:rPr>
          <w:rFonts w:ascii="Arial Narrow" w:hAnsi="Arial Narrow" w:cs="Arial"/>
          <w:sz w:val="20"/>
          <w:szCs w:val="20"/>
        </w:rPr>
      </w:pPr>
    </w:p>
    <w:p w14:paraId="79442D67" w14:textId="478EB943" w:rsidR="009C6980" w:rsidRPr="003B73DB" w:rsidRDefault="009C6980" w:rsidP="0082449F">
      <w:pPr>
        <w:rPr>
          <w:rFonts w:ascii="Arial Narrow" w:hAnsi="Arial Narrow" w:cs="Arial"/>
          <w:sz w:val="20"/>
          <w:szCs w:val="20"/>
        </w:rPr>
      </w:pPr>
    </w:p>
    <w:p w14:paraId="49660818" w14:textId="6A5168DE" w:rsidR="009C6980" w:rsidRPr="003B73DB" w:rsidRDefault="009C6980" w:rsidP="0082449F">
      <w:pPr>
        <w:rPr>
          <w:rFonts w:ascii="Arial Narrow" w:hAnsi="Arial Narrow" w:cs="Arial"/>
          <w:sz w:val="20"/>
          <w:szCs w:val="20"/>
        </w:rPr>
      </w:pPr>
    </w:p>
    <w:p w14:paraId="69ABD186" w14:textId="7F91E601" w:rsidR="009C6980" w:rsidRPr="003B73DB" w:rsidRDefault="009C6980" w:rsidP="0082449F">
      <w:pPr>
        <w:rPr>
          <w:rFonts w:ascii="Arial Narrow" w:hAnsi="Arial Narrow" w:cs="Arial"/>
          <w:sz w:val="20"/>
          <w:szCs w:val="20"/>
        </w:rPr>
      </w:pPr>
    </w:p>
    <w:p w14:paraId="1204714D" w14:textId="0084515E" w:rsidR="00332A16" w:rsidRPr="003B73DB" w:rsidRDefault="009C6980" w:rsidP="009C6980">
      <w:pPr>
        <w:pStyle w:val="Heading1"/>
        <w:rPr>
          <w:rFonts w:ascii="Arial Narrow" w:hAnsi="Arial Narrow" w:cs="Arial"/>
          <w:sz w:val="20"/>
          <w:szCs w:val="20"/>
        </w:rPr>
      </w:pPr>
      <w:r w:rsidRPr="003B73DB">
        <w:lastRenderedPageBreak/>
        <w:t xml:space="preserve">References </w:t>
      </w:r>
    </w:p>
    <w:p w14:paraId="0748BB5C" w14:textId="77777777" w:rsidR="009C6980" w:rsidRPr="003B73DB" w:rsidRDefault="00332A16" w:rsidP="009C6980">
      <w:pPr>
        <w:pStyle w:val="EndNoteBibliography"/>
        <w:spacing w:after="0"/>
        <w:ind w:left="720" w:hanging="720"/>
      </w:pPr>
      <w:r w:rsidRPr="003B73DB">
        <w:rPr>
          <w:rFonts w:ascii="Arial Narrow" w:hAnsi="Arial Narrow" w:cs="Arial"/>
          <w:sz w:val="20"/>
          <w:szCs w:val="20"/>
        </w:rPr>
        <w:fldChar w:fldCharType="begin"/>
      </w:r>
      <w:r w:rsidRPr="003B73DB">
        <w:rPr>
          <w:rFonts w:ascii="Arial Narrow" w:hAnsi="Arial Narrow" w:cs="Arial"/>
          <w:sz w:val="20"/>
          <w:szCs w:val="20"/>
        </w:rPr>
        <w:instrText xml:space="preserve"> ADDIN EN.REFLIST </w:instrText>
      </w:r>
      <w:r w:rsidRPr="003B73DB">
        <w:rPr>
          <w:rFonts w:ascii="Arial Narrow" w:hAnsi="Arial Narrow" w:cs="Arial"/>
          <w:sz w:val="20"/>
          <w:szCs w:val="20"/>
        </w:rPr>
        <w:fldChar w:fldCharType="separate"/>
      </w:r>
      <w:r w:rsidR="009C6980" w:rsidRPr="003B73DB">
        <w:t>1.</w:t>
      </w:r>
      <w:r w:rsidR="009C6980" w:rsidRPr="003B73DB">
        <w:tab/>
        <w:t xml:space="preserve">The Australasian Society of HIV Viral Hepatitis and Sexual Health Medicine (ASHM). </w:t>
      </w:r>
      <w:r w:rsidR="009C6980" w:rsidRPr="003B73DB">
        <w:rPr>
          <w:i/>
        </w:rPr>
        <w:t xml:space="preserve">PrEP Guidelines Update. Prevent HIV by Prescribing PrEP. </w:t>
      </w:r>
      <w:r w:rsidR="009C6980" w:rsidRPr="003B73DB">
        <w:t>Sydney: ASHM; 2019 2020.</w:t>
      </w:r>
    </w:p>
    <w:p w14:paraId="56E43D74" w14:textId="77777777" w:rsidR="009C6980" w:rsidRPr="003B73DB" w:rsidRDefault="009C6980" w:rsidP="009C6980">
      <w:pPr>
        <w:pStyle w:val="EndNoteBibliography"/>
        <w:spacing w:after="0"/>
        <w:ind w:left="720" w:hanging="720"/>
      </w:pPr>
      <w:r w:rsidRPr="003B73DB">
        <w:t>2.</w:t>
      </w:r>
      <w:r w:rsidRPr="003B73DB">
        <w:tab/>
        <w:t xml:space="preserve">Molina JM, Capitant C, Spire B, et al. On-Demand Preexposure Prophylaxis in Men at High Risk for HIV-1 Infection. </w:t>
      </w:r>
      <w:r w:rsidRPr="003B73DB">
        <w:rPr>
          <w:i/>
        </w:rPr>
        <w:t xml:space="preserve">The New England journal of medicine. </w:t>
      </w:r>
      <w:r w:rsidRPr="003B73DB">
        <w:t>2015;373(23):2237-2246.</w:t>
      </w:r>
    </w:p>
    <w:p w14:paraId="02A34ED4" w14:textId="77777777" w:rsidR="009C6980" w:rsidRPr="003B73DB" w:rsidRDefault="009C6980" w:rsidP="009C6980">
      <w:pPr>
        <w:pStyle w:val="EndNoteBibliography"/>
        <w:spacing w:after="0"/>
        <w:ind w:left="720" w:hanging="720"/>
      </w:pPr>
      <w:r w:rsidRPr="003B73DB">
        <w:t>3.</w:t>
      </w:r>
      <w:r w:rsidRPr="003B73DB">
        <w:tab/>
        <w:t xml:space="preserve">(WHO) WHO. </w:t>
      </w:r>
      <w:r w:rsidRPr="003B73DB">
        <w:rPr>
          <w:i/>
        </w:rPr>
        <w:t xml:space="preserve">What's the 2+1+1? Event-driven oral pre-exposure prophylaxis to prevent HIV for men who have sex with men: update to WHO’s recommendation on oral PrEP. </w:t>
      </w:r>
      <w:r w:rsidRPr="003B73DB">
        <w:t>Geneva: WHO;2019.</w:t>
      </w:r>
    </w:p>
    <w:p w14:paraId="6A4CD948" w14:textId="77777777" w:rsidR="009C6980" w:rsidRPr="003B73DB" w:rsidRDefault="009C6980" w:rsidP="009C6980">
      <w:pPr>
        <w:pStyle w:val="EndNoteBibliography"/>
        <w:spacing w:after="0"/>
        <w:ind w:left="720" w:hanging="720"/>
      </w:pPr>
      <w:r w:rsidRPr="003B73DB">
        <w:t>4.</w:t>
      </w:r>
      <w:r w:rsidRPr="003B73DB">
        <w:tab/>
        <w:t xml:space="preserve">The Kirby Institute. </w:t>
      </w:r>
      <w:r w:rsidRPr="003B73DB">
        <w:rPr>
          <w:i/>
        </w:rPr>
        <w:t xml:space="preserve">Monitoring HIV Pre-exposure Prophylaxis Uptake in Australia (Issue 4). </w:t>
      </w:r>
      <w:r w:rsidRPr="003B73DB">
        <w:t>Sydney: UNSW Sydney;2021.</w:t>
      </w:r>
    </w:p>
    <w:p w14:paraId="304EBB20" w14:textId="77777777" w:rsidR="009C6980" w:rsidRPr="003B73DB" w:rsidRDefault="009C6980" w:rsidP="009C6980">
      <w:pPr>
        <w:pStyle w:val="EndNoteBibliography"/>
        <w:spacing w:after="0"/>
        <w:ind w:left="720" w:hanging="720"/>
      </w:pPr>
      <w:r w:rsidRPr="003B73DB">
        <w:t>5.</w:t>
      </w:r>
      <w:r w:rsidRPr="003B73DB">
        <w:tab/>
        <w:t xml:space="preserve">Anderson PL, Glidden DV, Liu A, et al. Emtricitabine-tenofovir concentrations and pre-exposure prophylaxis efficacy in men who have sex with men. </w:t>
      </w:r>
      <w:r w:rsidRPr="003B73DB">
        <w:rPr>
          <w:i/>
        </w:rPr>
        <w:t xml:space="preserve">Science translational medicine. </w:t>
      </w:r>
      <w:r w:rsidRPr="003B73DB">
        <w:t>2012;4(151):151ra125.</w:t>
      </w:r>
    </w:p>
    <w:p w14:paraId="4492AB68" w14:textId="77777777" w:rsidR="009C6980" w:rsidRPr="003B73DB" w:rsidRDefault="009C6980" w:rsidP="009C6980">
      <w:pPr>
        <w:pStyle w:val="EndNoteBibliography"/>
        <w:spacing w:after="0"/>
        <w:ind w:left="720" w:hanging="720"/>
      </w:pPr>
      <w:r w:rsidRPr="003B73DB">
        <w:t>6.</w:t>
      </w:r>
      <w:r w:rsidRPr="003B73DB">
        <w:tab/>
        <w:t xml:space="preserve">Medland NG, R. Bavinton B, Keen P. Large differences in discontinuation of PBS-subsidised PrEP in Australia: evaluation using national prescription data: from Abstracts of the Joint Australasian HIV&amp;AIDS and Sexual Health Conferences held 16-20 November 2020 (virtual). </w:t>
      </w:r>
      <w:r w:rsidRPr="003B73DB">
        <w:rPr>
          <w:i/>
        </w:rPr>
        <w:t xml:space="preserve">Sex Health. </w:t>
      </w:r>
      <w:r w:rsidRPr="003B73DB">
        <w:t>2020;17(5):iii-xxix.</w:t>
      </w:r>
    </w:p>
    <w:p w14:paraId="380EA038" w14:textId="77777777" w:rsidR="009C6980" w:rsidRPr="003B73DB" w:rsidRDefault="009C6980" w:rsidP="009C6980">
      <w:pPr>
        <w:pStyle w:val="EndNoteBibliography"/>
        <w:spacing w:after="0"/>
        <w:ind w:left="720" w:hanging="720"/>
      </w:pPr>
      <w:r w:rsidRPr="003B73DB">
        <w:t>7.</w:t>
      </w:r>
      <w:r w:rsidRPr="003B73DB">
        <w:tab/>
        <w:t xml:space="preserve">Krakower D, Maloney KM, Powell VE, et al. Patterns and clinical consequences of discontinuing HIV preexposure prophylaxis during primary care. </w:t>
      </w:r>
      <w:r w:rsidRPr="003B73DB">
        <w:rPr>
          <w:i/>
        </w:rPr>
        <w:t xml:space="preserve">J Int AIDS Soc. </w:t>
      </w:r>
      <w:r w:rsidRPr="003B73DB">
        <w:t>2019;22(2):e25250.</w:t>
      </w:r>
    </w:p>
    <w:p w14:paraId="7055D938" w14:textId="77777777" w:rsidR="009C6980" w:rsidRPr="003B73DB" w:rsidRDefault="009C6980" w:rsidP="009C6980">
      <w:pPr>
        <w:pStyle w:val="EndNoteBibliography"/>
        <w:spacing w:after="0"/>
        <w:ind w:left="720" w:hanging="720"/>
      </w:pPr>
      <w:r w:rsidRPr="003B73DB">
        <w:t>8.</w:t>
      </w:r>
      <w:r w:rsidRPr="003B73DB">
        <w:tab/>
        <w:t xml:space="preserve">Molina JM, Charreau I, Spire B, et al. Efficacy, safety, and effect on sexual behaviour of on-demand pre-exposure prophylaxis for HIV in men who have sex with men: an observational cohort study. </w:t>
      </w:r>
      <w:r w:rsidRPr="003B73DB">
        <w:rPr>
          <w:i/>
        </w:rPr>
        <w:t xml:space="preserve">The lancet HIV. </w:t>
      </w:r>
      <w:r w:rsidRPr="003B73DB">
        <w:t>2017;4(9):e402-e410.</w:t>
      </w:r>
    </w:p>
    <w:p w14:paraId="199DCA25" w14:textId="77777777" w:rsidR="009C6980" w:rsidRPr="003B73DB" w:rsidRDefault="009C6980" w:rsidP="009C6980">
      <w:pPr>
        <w:pStyle w:val="EndNoteBibliography"/>
        <w:spacing w:after="0"/>
        <w:ind w:left="720" w:hanging="720"/>
      </w:pPr>
      <w:r w:rsidRPr="003B73DB">
        <w:t>9.</w:t>
      </w:r>
      <w:r w:rsidRPr="003B73DB">
        <w:tab/>
        <w:t xml:space="preserve">Bavinton BR, Vaccher S, Jin F, et al. High Levels of Prevention-Effective Adherence to HIV PrEP: An Analysis of Substudy Data From the EPIC-NSW Trial. </w:t>
      </w:r>
      <w:r w:rsidRPr="003B73DB">
        <w:rPr>
          <w:i/>
        </w:rPr>
        <w:t xml:space="preserve">J Acquir Immune Defic Syndr. </w:t>
      </w:r>
      <w:r w:rsidRPr="003B73DB">
        <w:t>2021;87(4):1040-1047.</w:t>
      </w:r>
    </w:p>
    <w:p w14:paraId="5B1EA34E" w14:textId="77777777" w:rsidR="009C6980" w:rsidRPr="003B73DB" w:rsidRDefault="009C6980" w:rsidP="009C6980">
      <w:pPr>
        <w:pStyle w:val="EndNoteBibliography"/>
        <w:spacing w:after="0"/>
        <w:ind w:left="720" w:hanging="720"/>
      </w:pPr>
      <w:r w:rsidRPr="003B73DB">
        <w:t>10.</w:t>
      </w:r>
      <w:r w:rsidRPr="003B73DB">
        <w:tab/>
        <w:t xml:space="preserve">Elsesser SA, Oldenburg CE, Biello KB, et al. Seasons of Risk: Anticipated Behavior on Vacation and Interest in Episodic Antiretroviral Pre-exposure Prophylaxis (PrEP) Among a Large National Sample of U.S. Men Who have Sex with Men (MSM). </w:t>
      </w:r>
      <w:r w:rsidRPr="003B73DB">
        <w:rPr>
          <w:i/>
        </w:rPr>
        <w:t xml:space="preserve">AIDS Behav. </w:t>
      </w:r>
      <w:r w:rsidRPr="003B73DB">
        <w:t>2016;20(7):1400-1407.</w:t>
      </w:r>
    </w:p>
    <w:p w14:paraId="626518E6" w14:textId="2BA52DC1" w:rsidR="009C6980" w:rsidRPr="003B73DB" w:rsidRDefault="009C6980" w:rsidP="009C6980">
      <w:pPr>
        <w:pStyle w:val="EndNoteBibliography"/>
        <w:ind w:left="720" w:hanging="720"/>
      </w:pPr>
      <w:r w:rsidRPr="003B73DB">
        <w:t>11.</w:t>
      </w:r>
      <w:r w:rsidRPr="003B73DB">
        <w:tab/>
        <w:t xml:space="preserve">Australian Medicines Handbook. In:2019: </w:t>
      </w:r>
      <w:hyperlink r:id="rId17" w:history="1">
        <w:r w:rsidRPr="003B73DB">
          <w:rPr>
            <w:rStyle w:val="Hyperlink"/>
          </w:rPr>
          <w:t>https://amhonline.amh.net.au/</w:t>
        </w:r>
      </w:hyperlink>
      <w:r w:rsidRPr="003B73DB">
        <w:t>. Accessed 6 February 2019.</w:t>
      </w:r>
    </w:p>
    <w:p w14:paraId="45E5C4F2" w14:textId="416BDF5F" w:rsidR="001B7D60" w:rsidRPr="0082449F" w:rsidRDefault="00332A16" w:rsidP="0082449F">
      <w:pPr>
        <w:rPr>
          <w:rFonts w:ascii="Arial Narrow" w:hAnsi="Arial Narrow" w:cs="Arial"/>
          <w:sz w:val="20"/>
          <w:szCs w:val="20"/>
        </w:rPr>
      </w:pPr>
      <w:r w:rsidRPr="003B73DB">
        <w:rPr>
          <w:rFonts w:ascii="Arial Narrow" w:hAnsi="Arial Narrow" w:cs="Arial"/>
          <w:sz w:val="20"/>
          <w:szCs w:val="20"/>
        </w:rPr>
        <w:fldChar w:fldCharType="end"/>
      </w:r>
    </w:p>
    <w:sectPr w:rsidR="001B7D60" w:rsidRPr="0082449F" w:rsidSect="00D76CF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63782" w14:textId="77777777" w:rsidR="0003568D" w:rsidRDefault="0003568D" w:rsidP="00A35800">
      <w:r>
        <w:separator/>
      </w:r>
    </w:p>
  </w:endnote>
  <w:endnote w:type="continuationSeparator" w:id="0">
    <w:p w14:paraId="2C62D99E" w14:textId="77777777" w:rsidR="0003568D" w:rsidRDefault="0003568D" w:rsidP="00A35800">
      <w:r>
        <w:continuationSeparator/>
      </w:r>
    </w:p>
  </w:endnote>
  <w:endnote w:type="continuationNotice" w:id="1">
    <w:p w14:paraId="1CDAA87C" w14:textId="77777777" w:rsidR="0003568D" w:rsidRDefault="000356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STIX-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F37940" w:rsidRDefault="00F37940"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F37940" w:rsidRDefault="00F37940"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2E2847A4" w14:textId="77777777" w:rsidR="003D57F7" w:rsidRPr="000E72C6" w:rsidRDefault="003D57F7" w:rsidP="003D57F7">
            <w:pPr>
              <w:pStyle w:val="Footer"/>
              <w:jc w:val="center"/>
              <w:rPr>
                <w:i/>
                <w:sz w:val="20"/>
              </w:rPr>
            </w:pPr>
            <w:r>
              <w:rPr>
                <w:i/>
                <w:sz w:val="20"/>
              </w:rPr>
              <w:t xml:space="preserve">Public release document, October 2021 DUSC meeting </w:t>
            </w:r>
          </w:p>
          <w:p w14:paraId="10292A9A" w14:textId="5A512A7B" w:rsidR="00F37940" w:rsidRDefault="00F37940"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51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54</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F37940" w:rsidRDefault="00F37940" w:rsidP="007A5733">
    <w:pPr>
      <w:pStyle w:val="Footer"/>
      <w:jc w:val="center"/>
      <w:rPr>
        <w:rStyle w:val="PageNumber"/>
      </w:rPr>
    </w:pPr>
    <w:r>
      <w:rPr>
        <w:rStyle w:val="PageNumber"/>
      </w:rPr>
      <w:t>Committee-in-Confidence</w:t>
    </w:r>
  </w:p>
  <w:p w14:paraId="3CE6880B" w14:textId="77777777" w:rsidR="00F37940" w:rsidRDefault="00F37940"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C5038" w14:textId="77777777" w:rsidR="0003568D" w:rsidRDefault="0003568D" w:rsidP="00A35800">
      <w:r>
        <w:separator/>
      </w:r>
    </w:p>
  </w:footnote>
  <w:footnote w:type="continuationSeparator" w:id="0">
    <w:p w14:paraId="42423B06" w14:textId="77777777" w:rsidR="0003568D" w:rsidRDefault="0003568D" w:rsidP="00A35800">
      <w:r>
        <w:continuationSeparator/>
      </w:r>
    </w:p>
  </w:footnote>
  <w:footnote w:type="continuationNotice" w:id="1">
    <w:p w14:paraId="69526D8A" w14:textId="77777777" w:rsidR="0003568D" w:rsidRDefault="0003568D">
      <w:pPr>
        <w:spacing w:after="0"/>
      </w:pPr>
    </w:p>
  </w:footnote>
  <w:footnote w:id="2">
    <w:p w14:paraId="6DAABA5F" w14:textId="7FCF4E4B" w:rsidR="00F37940" w:rsidRPr="005B61F3" w:rsidRDefault="00F37940">
      <w:pPr>
        <w:pStyle w:val="FootnoteText"/>
        <w:rPr>
          <w:lang w:val="en-US"/>
        </w:rPr>
      </w:pPr>
      <w:r>
        <w:rPr>
          <w:rStyle w:val="FootnoteReference"/>
        </w:rPr>
        <w:footnoteRef/>
      </w:r>
      <w:r>
        <w:t xml:space="preserve"> </w:t>
      </w:r>
      <w:r w:rsidRPr="005B61F3">
        <w:t xml:space="preserve">ASHM and the WHO recommend an on-demand dosing schedule of a loading dose of two tablets of tenofovir disoproxil 300 mg + emtricitabine 200 mg 2 to 24 hours before sex, followed by a third pill 24 hours after the first drug intake and a fourth pill 24 hours later (2+1+1).    </w:t>
      </w:r>
    </w:p>
  </w:footnote>
  <w:footnote w:id="3">
    <w:p w14:paraId="01221546" w14:textId="0B7354CF" w:rsidR="00F37940" w:rsidRPr="00991C15" w:rsidRDefault="00F37940" w:rsidP="00273BE8">
      <w:pPr>
        <w:pStyle w:val="FootnoteText"/>
        <w:rPr>
          <w:lang w:val="en-US"/>
        </w:rPr>
      </w:pPr>
      <w:r>
        <w:rPr>
          <w:rStyle w:val="FootnoteReference"/>
        </w:rPr>
        <w:footnoteRef/>
      </w:r>
      <w:r>
        <w:t xml:space="preserve"> Eligible criteria were that the site had been established for at least 2 years as of May 2021; and had no significant interruptions (of longer than 2 months in the 2 years prior) to their practice data and met the minimum threshold of clinical activity (i.e., at least 50 patients in the last 2 years).</w:t>
      </w:r>
    </w:p>
  </w:footnote>
  <w:footnote w:id="4">
    <w:p w14:paraId="1396D61B" w14:textId="77777777" w:rsidR="00F37940" w:rsidRPr="00FB63B6" w:rsidRDefault="00F37940" w:rsidP="00273BE8">
      <w:pPr>
        <w:pStyle w:val="FootnoteText"/>
        <w:rPr>
          <w:lang w:val="en-US"/>
        </w:rPr>
      </w:pPr>
      <w:r>
        <w:rPr>
          <w:rStyle w:val="FootnoteReference"/>
        </w:rPr>
        <w:footnoteRef/>
      </w:r>
      <w:r>
        <w:t xml:space="preserve"> </w:t>
      </w:r>
      <w:r w:rsidRPr="00FB63B6">
        <w:t>A clinical encounter, or any professional exchange between a patient and a healthcare professional (GP or nurse), w</w:t>
      </w:r>
      <w:r>
        <w:t>as</w:t>
      </w:r>
      <w:r w:rsidRPr="00FB63B6">
        <w:t xml:space="preserve"> defined as all those encounters at the practice site that</w:t>
      </w:r>
      <w:r>
        <w:t xml:space="preserve"> were</w:t>
      </w:r>
      <w:r w:rsidRPr="00FB63B6">
        <w:t xml:space="preserve">: a) not identified as administrator entries nor encounters that have been transferred/imported from another practice and b) </w:t>
      </w:r>
      <w:r>
        <w:t>we</w:t>
      </w:r>
      <w:r w:rsidRPr="00FB63B6">
        <w:t>re not identified by pre-defined ‘administration-type’ terms found in the ‘reason for encounter’ field such as “administrative reasons”, “forms”, and “recall”.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37B0"/>
    <w:multiLevelType w:val="hybridMultilevel"/>
    <w:tmpl w:val="CAC8050C"/>
    <w:lvl w:ilvl="0" w:tplc="BC4C5928">
      <w:start w:val="1"/>
      <w:numFmt w:val="decimal"/>
      <w:lvlText w:val="Table %1: "/>
      <w:lvlJc w:val="left"/>
      <w:pPr>
        <w:ind w:left="360" w:hanging="360"/>
      </w:pPr>
      <w:rPr>
        <w:rFonts w:ascii="Arial Narrow" w:hAnsi="Arial Narrow" w:hint="default"/>
        <w:b/>
        <w:bCs w:val="0"/>
        <w:i w:val="0"/>
        <w:iCs w:val="0"/>
        <w:caps/>
        <w:smallCaps w:val="0"/>
        <w:strike w:val="0"/>
        <w:dstrike w:val="0"/>
        <w:noProof w:val="0"/>
        <w:vanish w:val="0"/>
        <w:color w:val="4B306A"/>
        <w:spacing w:val="0"/>
        <w:kern w:val="0"/>
        <w:position w:val="0"/>
        <w:sz w:val="18"/>
        <w:u w:val="none"/>
        <w:vertAlign w:val="baseline"/>
        <w:em w:val="none"/>
      </w:rPr>
    </w:lvl>
    <w:lvl w:ilvl="1" w:tplc="E9DC2C6C">
      <w:start w:val="1"/>
      <w:numFmt w:val="lowerLetter"/>
      <w:lvlText w:val="%2)"/>
      <w:lvlJc w:val="left"/>
      <w:pPr>
        <w:tabs>
          <w:tab w:val="num" w:pos="720"/>
        </w:tabs>
        <w:ind w:left="720" w:hanging="360"/>
      </w:pPr>
      <w:rPr>
        <w:rFonts w:hint="default"/>
      </w:rPr>
    </w:lvl>
    <w:lvl w:ilvl="2" w:tplc="A5CC0696">
      <w:start w:val="1"/>
      <w:numFmt w:val="lowerRoman"/>
      <w:lvlText w:val="%3)"/>
      <w:lvlJc w:val="left"/>
      <w:pPr>
        <w:tabs>
          <w:tab w:val="num" w:pos="1080"/>
        </w:tabs>
        <w:ind w:left="1080" w:hanging="360"/>
      </w:pPr>
      <w:rPr>
        <w:rFonts w:hint="default"/>
      </w:rPr>
    </w:lvl>
    <w:lvl w:ilvl="3" w:tplc="296A1466">
      <w:start w:val="1"/>
      <w:numFmt w:val="decimal"/>
      <w:lvlText w:val="(%4)"/>
      <w:lvlJc w:val="left"/>
      <w:pPr>
        <w:tabs>
          <w:tab w:val="num" w:pos="1440"/>
        </w:tabs>
        <w:ind w:left="1440" w:hanging="360"/>
      </w:pPr>
      <w:rPr>
        <w:rFonts w:hint="default"/>
      </w:rPr>
    </w:lvl>
    <w:lvl w:ilvl="4" w:tplc="0F56BD1A">
      <w:start w:val="1"/>
      <w:numFmt w:val="lowerLetter"/>
      <w:lvlText w:val="(%5)"/>
      <w:lvlJc w:val="left"/>
      <w:pPr>
        <w:tabs>
          <w:tab w:val="num" w:pos="1800"/>
        </w:tabs>
        <w:ind w:left="1800" w:hanging="360"/>
      </w:pPr>
      <w:rPr>
        <w:rFonts w:hint="default"/>
      </w:rPr>
    </w:lvl>
    <w:lvl w:ilvl="5" w:tplc="349A4D24">
      <w:start w:val="1"/>
      <w:numFmt w:val="lowerRoman"/>
      <w:lvlText w:val="(%6)"/>
      <w:lvlJc w:val="left"/>
      <w:pPr>
        <w:tabs>
          <w:tab w:val="num" w:pos="2160"/>
        </w:tabs>
        <w:ind w:left="2160" w:hanging="360"/>
      </w:pPr>
      <w:rPr>
        <w:rFonts w:hint="default"/>
      </w:rPr>
    </w:lvl>
    <w:lvl w:ilvl="6" w:tplc="D46CEC3A">
      <w:start w:val="1"/>
      <w:numFmt w:val="decimal"/>
      <w:lvlText w:val="%7."/>
      <w:lvlJc w:val="left"/>
      <w:pPr>
        <w:tabs>
          <w:tab w:val="num" w:pos="2520"/>
        </w:tabs>
        <w:ind w:left="2520" w:hanging="360"/>
      </w:pPr>
      <w:rPr>
        <w:rFonts w:hint="default"/>
      </w:rPr>
    </w:lvl>
    <w:lvl w:ilvl="7" w:tplc="112C2642">
      <w:start w:val="1"/>
      <w:numFmt w:val="lowerLetter"/>
      <w:lvlText w:val="%8."/>
      <w:lvlJc w:val="left"/>
      <w:pPr>
        <w:tabs>
          <w:tab w:val="num" w:pos="2880"/>
        </w:tabs>
        <w:ind w:left="2880" w:hanging="360"/>
      </w:pPr>
      <w:rPr>
        <w:rFonts w:hint="default"/>
      </w:rPr>
    </w:lvl>
    <w:lvl w:ilvl="8" w:tplc="34FE533A">
      <w:start w:val="1"/>
      <w:numFmt w:val="lowerRoman"/>
      <w:lvlText w:val="%9."/>
      <w:lvlJc w:val="left"/>
      <w:pPr>
        <w:tabs>
          <w:tab w:val="num" w:pos="3240"/>
        </w:tabs>
        <w:ind w:left="3240" w:hanging="360"/>
      </w:pPr>
      <w:rPr>
        <w:rFonts w:hint="default"/>
      </w:rPr>
    </w:lvl>
  </w:abstractNum>
  <w:abstractNum w:abstractNumId="1" w15:restartNumberingAfterBreak="0">
    <w:nsid w:val="08BB1628"/>
    <w:multiLevelType w:val="hybridMultilevel"/>
    <w:tmpl w:val="13702494"/>
    <w:lvl w:ilvl="0" w:tplc="E968F86C">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E00CC0"/>
    <w:multiLevelType w:val="hybridMultilevel"/>
    <w:tmpl w:val="C16E3A62"/>
    <w:lvl w:ilvl="0" w:tplc="77BE3C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F5125"/>
    <w:multiLevelType w:val="hybridMultilevel"/>
    <w:tmpl w:val="886CF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66AB3"/>
    <w:multiLevelType w:val="hybridMultilevel"/>
    <w:tmpl w:val="367A7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5190D"/>
    <w:multiLevelType w:val="hybridMultilevel"/>
    <w:tmpl w:val="99BAE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57237"/>
    <w:multiLevelType w:val="hybridMultilevel"/>
    <w:tmpl w:val="E7809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2133B0"/>
    <w:multiLevelType w:val="hybridMultilevel"/>
    <w:tmpl w:val="1CD45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1D6F04"/>
    <w:multiLevelType w:val="hybridMultilevel"/>
    <w:tmpl w:val="6ED42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F68292D"/>
    <w:multiLevelType w:val="hybridMultilevel"/>
    <w:tmpl w:val="CC183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D036D4"/>
    <w:multiLevelType w:val="hybridMultilevel"/>
    <w:tmpl w:val="4A6CA2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0F543CF"/>
    <w:multiLevelType w:val="hybridMultilevel"/>
    <w:tmpl w:val="493298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7DB6F97"/>
    <w:multiLevelType w:val="hybridMultilevel"/>
    <w:tmpl w:val="BD502576"/>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062EC2"/>
    <w:multiLevelType w:val="hybridMultilevel"/>
    <w:tmpl w:val="25A22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D4D4167"/>
    <w:multiLevelType w:val="hybridMultilevel"/>
    <w:tmpl w:val="8252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6D4DCF"/>
    <w:multiLevelType w:val="hybridMultilevel"/>
    <w:tmpl w:val="9EF45FE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C30BA4"/>
    <w:multiLevelType w:val="multilevel"/>
    <w:tmpl w:val="909C1CEE"/>
    <w:lvl w:ilvl="0">
      <w:start w:val="1"/>
      <w:numFmt w:val="bullet"/>
      <w:lvlText w:val="-"/>
      <w:lvlJc w:val="left"/>
      <w:pPr>
        <w:ind w:left="360" w:hanging="360"/>
      </w:pPr>
      <w:rPr>
        <w:rFonts w:ascii="Arial Narrow" w:eastAsia="Times New Roman" w:hAnsi="Arial Narrow" w:cs="Arial"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E1F7A"/>
    <w:multiLevelType w:val="hybridMultilevel"/>
    <w:tmpl w:val="8E888C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256156"/>
    <w:multiLevelType w:val="hybridMultilevel"/>
    <w:tmpl w:val="F7B44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6B3D89"/>
    <w:multiLevelType w:val="hybridMultilevel"/>
    <w:tmpl w:val="EC342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145894"/>
    <w:multiLevelType w:val="hybridMultilevel"/>
    <w:tmpl w:val="C98EE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BB60C3"/>
    <w:multiLevelType w:val="hybridMultilevel"/>
    <w:tmpl w:val="EAA2E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B1A26"/>
    <w:multiLevelType w:val="hybridMultilevel"/>
    <w:tmpl w:val="ACF6CAAC"/>
    <w:lvl w:ilvl="0" w:tplc="93222B60">
      <w:start w:val="7"/>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D10182"/>
    <w:multiLevelType w:val="hybridMultilevel"/>
    <w:tmpl w:val="FD8A5ED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5" w15:restartNumberingAfterBreak="0">
    <w:nsid w:val="54115211"/>
    <w:multiLevelType w:val="hybridMultilevel"/>
    <w:tmpl w:val="8BFA70CE"/>
    <w:lvl w:ilvl="0" w:tplc="D78A6650">
      <w:numFmt w:val="bullet"/>
      <w:lvlText w:val="-"/>
      <w:lvlJc w:val="left"/>
      <w:pPr>
        <w:ind w:left="400" w:hanging="360"/>
      </w:pPr>
      <w:rPr>
        <w:rFonts w:ascii="Calibri" w:eastAsiaTheme="minorEastAsia"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6" w15:restartNumberingAfterBreak="0">
    <w:nsid w:val="5D560611"/>
    <w:multiLevelType w:val="hybridMultilevel"/>
    <w:tmpl w:val="8FA2DBA4"/>
    <w:lvl w:ilvl="0" w:tplc="BC4C5928">
      <w:start w:val="1"/>
      <w:numFmt w:val="decimal"/>
      <w:lvlText w:val="Table %1: "/>
      <w:lvlJc w:val="left"/>
      <w:pPr>
        <w:ind w:left="360" w:hanging="360"/>
      </w:pPr>
      <w:rPr>
        <w:rFonts w:ascii="Arial Narrow" w:hAnsi="Arial Narrow" w:hint="default"/>
        <w:b/>
        <w:bCs w:val="0"/>
        <w:i w:val="0"/>
        <w:iCs w:val="0"/>
        <w:caps/>
        <w:smallCaps w:val="0"/>
        <w:strike w:val="0"/>
        <w:dstrike w:val="0"/>
        <w:noProof w:val="0"/>
        <w:vanish w:val="0"/>
        <w:color w:val="4B306A"/>
        <w:spacing w:val="0"/>
        <w:kern w:val="0"/>
        <w:position w:val="0"/>
        <w:sz w:val="18"/>
        <w:u w:val="none"/>
        <w:vertAlign w:val="baseline"/>
        <w:em w:val="none"/>
      </w:rPr>
    </w:lvl>
    <w:lvl w:ilvl="1" w:tplc="E9DC2C6C">
      <w:start w:val="1"/>
      <w:numFmt w:val="lowerLetter"/>
      <w:lvlText w:val="%2)"/>
      <w:lvlJc w:val="left"/>
      <w:pPr>
        <w:tabs>
          <w:tab w:val="num" w:pos="720"/>
        </w:tabs>
        <w:ind w:left="720" w:hanging="360"/>
      </w:pPr>
      <w:rPr>
        <w:rFonts w:hint="default"/>
      </w:rPr>
    </w:lvl>
    <w:lvl w:ilvl="2" w:tplc="A5CC0696">
      <w:start w:val="1"/>
      <w:numFmt w:val="lowerRoman"/>
      <w:lvlText w:val="%3)"/>
      <w:lvlJc w:val="left"/>
      <w:pPr>
        <w:tabs>
          <w:tab w:val="num" w:pos="1080"/>
        </w:tabs>
        <w:ind w:left="1080" w:hanging="360"/>
      </w:pPr>
      <w:rPr>
        <w:rFonts w:hint="default"/>
      </w:rPr>
    </w:lvl>
    <w:lvl w:ilvl="3" w:tplc="296A1466">
      <w:start w:val="1"/>
      <w:numFmt w:val="decimal"/>
      <w:lvlText w:val="(%4)"/>
      <w:lvlJc w:val="left"/>
      <w:pPr>
        <w:tabs>
          <w:tab w:val="num" w:pos="1440"/>
        </w:tabs>
        <w:ind w:left="1440" w:hanging="360"/>
      </w:pPr>
      <w:rPr>
        <w:rFonts w:hint="default"/>
      </w:rPr>
    </w:lvl>
    <w:lvl w:ilvl="4" w:tplc="0F56BD1A">
      <w:start w:val="1"/>
      <w:numFmt w:val="lowerLetter"/>
      <w:lvlText w:val="(%5)"/>
      <w:lvlJc w:val="left"/>
      <w:pPr>
        <w:tabs>
          <w:tab w:val="num" w:pos="1800"/>
        </w:tabs>
        <w:ind w:left="1800" w:hanging="360"/>
      </w:pPr>
      <w:rPr>
        <w:rFonts w:hint="default"/>
      </w:rPr>
    </w:lvl>
    <w:lvl w:ilvl="5" w:tplc="349A4D24">
      <w:start w:val="1"/>
      <w:numFmt w:val="lowerRoman"/>
      <w:lvlText w:val="(%6)"/>
      <w:lvlJc w:val="left"/>
      <w:pPr>
        <w:tabs>
          <w:tab w:val="num" w:pos="2160"/>
        </w:tabs>
        <w:ind w:left="2160" w:hanging="360"/>
      </w:pPr>
      <w:rPr>
        <w:rFonts w:hint="default"/>
      </w:rPr>
    </w:lvl>
    <w:lvl w:ilvl="6" w:tplc="D46CEC3A">
      <w:start w:val="1"/>
      <w:numFmt w:val="decimal"/>
      <w:lvlText w:val="%7."/>
      <w:lvlJc w:val="left"/>
      <w:pPr>
        <w:tabs>
          <w:tab w:val="num" w:pos="2520"/>
        </w:tabs>
        <w:ind w:left="2520" w:hanging="360"/>
      </w:pPr>
      <w:rPr>
        <w:rFonts w:hint="default"/>
      </w:rPr>
    </w:lvl>
    <w:lvl w:ilvl="7" w:tplc="112C2642">
      <w:start w:val="1"/>
      <w:numFmt w:val="lowerLetter"/>
      <w:lvlText w:val="%8."/>
      <w:lvlJc w:val="left"/>
      <w:pPr>
        <w:tabs>
          <w:tab w:val="num" w:pos="2880"/>
        </w:tabs>
        <w:ind w:left="2880" w:hanging="360"/>
      </w:pPr>
      <w:rPr>
        <w:rFonts w:hint="default"/>
      </w:rPr>
    </w:lvl>
    <w:lvl w:ilvl="8" w:tplc="34FE533A">
      <w:start w:val="1"/>
      <w:numFmt w:val="lowerRoman"/>
      <w:lvlText w:val="%9."/>
      <w:lvlJc w:val="left"/>
      <w:pPr>
        <w:tabs>
          <w:tab w:val="num" w:pos="3240"/>
        </w:tabs>
        <w:ind w:left="3240" w:hanging="360"/>
      </w:pPr>
      <w:rPr>
        <w:rFonts w:hint="default"/>
      </w:rPr>
    </w:lvl>
  </w:abstractNum>
  <w:abstractNum w:abstractNumId="27" w15:restartNumberingAfterBreak="0">
    <w:nsid w:val="5DFF5006"/>
    <w:multiLevelType w:val="hybridMultilevel"/>
    <w:tmpl w:val="85020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A55BC"/>
    <w:multiLevelType w:val="hybridMultilevel"/>
    <w:tmpl w:val="C3B69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5331539"/>
    <w:multiLevelType w:val="hybridMultilevel"/>
    <w:tmpl w:val="BE64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B5D96"/>
    <w:multiLevelType w:val="hybridMultilevel"/>
    <w:tmpl w:val="2A0C8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661EAE"/>
    <w:multiLevelType w:val="hybridMultilevel"/>
    <w:tmpl w:val="3D78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253DF"/>
    <w:multiLevelType w:val="hybridMultilevel"/>
    <w:tmpl w:val="9412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994F15"/>
    <w:multiLevelType w:val="multilevel"/>
    <w:tmpl w:val="D3D885DC"/>
    <w:lvl w:ilvl="0">
      <w:start w:val="1"/>
      <w:numFmt w:val="lowerLetter"/>
      <w:lvlText w:val="%1)"/>
      <w:lvlJc w:val="left"/>
      <w:pPr>
        <w:ind w:left="360" w:hanging="360"/>
      </w:pPr>
      <w:rPr>
        <w:rFonts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D10538"/>
    <w:multiLevelType w:val="hybridMultilevel"/>
    <w:tmpl w:val="D8BA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D14FD0"/>
    <w:multiLevelType w:val="hybridMultilevel"/>
    <w:tmpl w:val="67EC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0C2ED9"/>
    <w:multiLevelType w:val="hybridMultilevel"/>
    <w:tmpl w:val="D5608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8B274F"/>
    <w:multiLevelType w:val="hybridMultilevel"/>
    <w:tmpl w:val="83585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880EB7"/>
    <w:multiLevelType w:val="hybridMultilevel"/>
    <w:tmpl w:val="B4DCF3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E4475A"/>
    <w:multiLevelType w:val="hybridMultilevel"/>
    <w:tmpl w:val="F668BF38"/>
    <w:lvl w:ilvl="0" w:tplc="8C225C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FC0046"/>
    <w:multiLevelType w:val="hybridMultilevel"/>
    <w:tmpl w:val="77C67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BF4AA9"/>
    <w:multiLevelType w:val="hybridMultilevel"/>
    <w:tmpl w:val="F1BE9F0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3" w15:restartNumberingAfterBreak="0">
    <w:nsid w:val="7AF97D1B"/>
    <w:multiLevelType w:val="hybridMultilevel"/>
    <w:tmpl w:val="84D2F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882ED2"/>
    <w:multiLevelType w:val="hybridMultilevel"/>
    <w:tmpl w:val="F95CC552"/>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1062C"/>
    <w:multiLevelType w:val="hybridMultilevel"/>
    <w:tmpl w:val="64581C14"/>
    <w:lvl w:ilvl="0" w:tplc="505AE78C">
      <w:numFmt w:val="bullet"/>
      <w:lvlText w:val="-"/>
      <w:lvlJc w:val="left"/>
      <w:pPr>
        <w:ind w:left="400" w:hanging="360"/>
      </w:pPr>
      <w:rPr>
        <w:rFonts w:ascii="Calibri" w:eastAsiaTheme="minorEastAsia"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abstractNumId w:val="39"/>
  </w:num>
  <w:num w:numId="2">
    <w:abstractNumId w:val="29"/>
  </w:num>
  <w:num w:numId="3">
    <w:abstractNumId w:val="16"/>
  </w:num>
  <w:num w:numId="4">
    <w:abstractNumId w:val="12"/>
  </w:num>
  <w:num w:numId="5">
    <w:abstractNumId w:val="19"/>
  </w:num>
  <w:num w:numId="6">
    <w:abstractNumId w:val="41"/>
  </w:num>
  <w:num w:numId="7">
    <w:abstractNumId w:val="44"/>
  </w:num>
  <w:num w:numId="8">
    <w:abstractNumId w:val="32"/>
  </w:num>
  <w:num w:numId="9">
    <w:abstractNumId w:val="28"/>
  </w:num>
  <w:num w:numId="10">
    <w:abstractNumId w:val="33"/>
  </w:num>
  <w:num w:numId="11">
    <w:abstractNumId w:val="10"/>
  </w:num>
  <w:num w:numId="12">
    <w:abstractNumId w:val="9"/>
  </w:num>
  <w:num w:numId="13">
    <w:abstractNumId w:val="14"/>
  </w:num>
  <w:num w:numId="14">
    <w:abstractNumId w:val="7"/>
  </w:num>
  <w:num w:numId="15">
    <w:abstractNumId w:val="8"/>
  </w:num>
  <w:num w:numId="16">
    <w:abstractNumId w:val="13"/>
  </w:num>
  <w:num w:numId="17">
    <w:abstractNumId w:val="0"/>
  </w:num>
  <w:num w:numId="18">
    <w:abstractNumId w:val="6"/>
  </w:num>
  <w:num w:numId="19">
    <w:abstractNumId w:val="2"/>
  </w:num>
  <w:num w:numId="20">
    <w:abstractNumId w:val="35"/>
  </w:num>
  <w:num w:numId="21">
    <w:abstractNumId w:val="21"/>
  </w:num>
  <w:num w:numId="22">
    <w:abstractNumId w:val="30"/>
  </w:num>
  <w:num w:numId="23">
    <w:abstractNumId w:val="31"/>
  </w:num>
  <w:num w:numId="24">
    <w:abstractNumId w:val="36"/>
  </w:num>
  <w:num w:numId="25">
    <w:abstractNumId w:val="20"/>
  </w:num>
  <w:num w:numId="26">
    <w:abstractNumId w:val="38"/>
  </w:num>
  <w:num w:numId="27">
    <w:abstractNumId w:val="11"/>
  </w:num>
  <w:num w:numId="28">
    <w:abstractNumId w:val="18"/>
  </w:num>
  <w:num w:numId="29">
    <w:abstractNumId w:val="25"/>
  </w:num>
  <w:num w:numId="30">
    <w:abstractNumId w:val="45"/>
  </w:num>
  <w:num w:numId="31">
    <w:abstractNumId w:val="17"/>
  </w:num>
  <w:num w:numId="32">
    <w:abstractNumId w:val="27"/>
  </w:num>
  <w:num w:numId="33">
    <w:abstractNumId w:val="22"/>
  </w:num>
  <w:num w:numId="34">
    <w:abstractNumId w:val="43"/>
  </w:num>
  <w:num w:numId="35">
    <w:abstractNumId w:val="5"/>
  </w:num>
  <w:num w:numId="36">
    <w:abstractNumId w:val="4"/>
  </w:num>
  <w:num w:numId="37">
    <w:abstractNumId w:val="24"/>
  </w:num>
  <w:num w:numId="38">
    <w:abstractNumId w:val="37"/>
  </w:num>
  <w:num w:numId="39">
    <w:abstractNumId w:val="26"/>
  </w:num>
  <w:num w:numId="40">
    <w:abstractNumId w:val="34"/>
  </w:num>
  <w:num w:numId="41">
    <w:abstractNumId w:val="23"/>
  </w:num>
  <w:num w:numId="42">
    <w:abstractNumId w:val="15"/>
  </w:num>
  <w:num w:numId="43">
    <w:abstractNumId w:val="1"/>
  </w:num>
  <w:num w:numId="44">
    <w:abstractNumId w:val="40"/>
  </w:num>
  <w:num w:numId="45">
    <w:abstractNumId w:val="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49"/>
  </w:hdrShapeDefaults>
  <w:footnotePr>
    <w:numFmt w:val="lowerLette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rtft9r12pt9qeewaxvzdamxa9zswadspz9&quot;&gt;KC EndNote Library&lt;record-ids&gt;&lt;item&gt;136&lt;/item&gt;&lt;item&gt;137&lt;/item&gt;&lt;item&gt;138&lt;/item&gt;&lt;item&gt;139&lt;/item&gt;&lt;item&gt;146&lt;/item&gt;&lt;item&gt;153&lt;/item&gt;&lt;item&gt;154&lt;/item&gt;&lt;item&gt;155&lt;/item&gt;&lt;item&gt;156&lt;/item&gt;&lt;item&gt;157&lt;/item&gt;&lt;item&gt;158&lt;/item&gt;&lt;/record-ids&gt;&lt;/item&gt;&lt;/Libraries&gt;"/>
  </w:docVars>
  <w:rsids>
    <w:rsidRoot w:val="00736041"/>
    <w:rsid w:val="000010D7"/>
    <w:rsid w:val="00001311"/>
    <w:rsid w:val="000016FC"/>
    <w:rsid w:val="00001B22"/>
    <w:rsid w:val="00001B9D"/>
    <w:rsid w:val="00001CE7"/>
    <w:rsid w:val="000022BA"/>
    <w:rsid w:val="00002A04"/>
    <w:rsid w:val="000030AD"/>
    <w:rsid w:val="0000321B"/>
    <w:rsid w:val="00004209"/>
    <w:rsid w:val="0000479E"/>
    <w:rsid w:val="00004854"/>
    <w:rsid w:val="000048E6"/>
    <w:rsid w:val="000051F6"/>
    <w:rsid w:val="0000582E"/>
    <w:rsid w:val="000061AD"/>
    <w:rsid w:val="00006215"/>
    <w:rsid w:val="000067F6"/>
    <w:rsid w:val="00006E58"/>
    <w:rsid w:val="00007CF5"/>
    <w:rsid w:val="00007E85"/>
    <w:rsid w:val="00007F3C"/>
    <w:rsid w:val="00010173"/>
    <w:rsid w:val="000102A0"/>
    <w:rsid w:val="00010CF4"/>
    <w:rsid w:val="00010E23"/>
    <w:rsid w:val="00011104"/>
    <w:rsid w:val="00011448"/>
    <w:rsid w:val="00011867"/>
    <w:rsid w:val="00011964"/>
    <w:rsid w:val="00011E0B"/>
    <w:rsid w:val="00011E37"/>
    <w:rsid w:val="00011E50"/>
    <w:rsid w:val="00011F9F"/>
    <w:rsid w:val="00012F79"/>
    <w:rsid w:val="0001304B"/>
    <w:rsid w:val="00013465"/>
    <w:rsid w:val="000134C3"/>
    <w:rsid w:val="000135C0"/>
    <w:rsid w:val="00013B25"/>
    <w:rsid w:val="000143FA"/>
    <w:rsid w:val="000146C6"/>
    <w:rsid w:val="00014959"/>
    <w:rsid w:val="00014D20"/>
    <w:rsid w:val="00015157"/>
    <w:rsid w:val="00015444"/>
    <w:rsid w:val="00015EC9"/>
    <w:rsid w:val="00016257"/>
    <w:rsid w:val="00016D34"/>
    <w:rsid w:val="000170DF"/>
    <w:rsid w:val="000175ED"/>
    <w:rsid w:val="00017645"/>
    <w:rsid w:val="000178BF"/>
    <w:rsid w:val="00017B05"/>
    <w:rsid w:val="00017B32"/>
    <w:rsid w:val="00020598"/>
    <w:rsid w:val="000205E8"/>
    <w:rsid w:val="000208A8"/>
    <w:rsid w:val="00020E47"/>
    <w:rsid w:val="00020F8F"/>
    <w:rsid w:val="000214AC"/>
    <w:rsid w:val="0002241D"/>
    <w:rsid w:val="0002246E"/>
    <w:rsid w:val="000226B3"/>
    <w:rsid w:val="00023486"/>
    <w:rsid w:val="00023A83"/>
    <w:rsid w:val="00023BF1"/>
    <w:rsid w:val="00024549"/>
    <w:rsid w:val="00024890"/>
    <w:rsid w:val="000248F8"/>
    <w:rsid w:val="00024937"/>
    <w:rsid w:val="000253C0"/>
    <w:rsid w:val="00025849"/>
    <w:rsid w:val="00025883"/>
    <w:rsid w:val="0002615E"/>
    <w:rsid w:val="0002652B"/>
    <w:rsid w:val="00026834"/>
    <w:rsid w:val="0002704B"/>
    <w:rsid w:val="00027ED8"/>
    <w:rsid w:val="00030444"/>
    <w:rsid w:val="0003077B"/>
    <w:rsid w:val="00030C3D"/>
    <w:rsid w:val="00030F1A"/>
    <w:rsid w:val="00031CE9"/>
    <w:rsid w:val="00031ECA"/>
    <w:rsid w:val="000322AF"/>
    <w:rsid w:val="0003306F"/>
    <w:rsid w:val="0003327B"/>
    <w:rsid w:val="00033CA5"/>
    <w:rsid w:val="0003411D"/>
    <w:rsid w:val="0003451C"/>
    <w:rsid w:val="00034709"/>
    <w:rsid w:val="00034BC0"/>
    <w:rsid w:val="0003568D"/>
    <w:rsid w:val="00035907"/>
    <w:rsid w:val="00035D1F"/>
    <w:rsid w:val="00036080"/>
    <w:rsid w:val="0003668D"/>
    <w:rsid w:val="000366B0"/>
    <w:rsid w:val="00036AD8"/>
    <w:rsid w:val="00036C53"/>
    <w:rsid w:val="00036EE3"/>
    <w:rsid w:val="0003718B"/>
    <w:rsid w:val="000376B1"/>
    <w:rsid w:val="000415E1"/>
    <w:rsid w:val="00041803"/>
    <w:rsid w:val="0004271F"/>
    <w:rsid w:val="00042A3E"/>
    <w:rsid w:val="00043B8D"/>
    <w:rsid w:val="00043BC4"/>
    <w:rsid w:val="0004404E"/>
    <w:rsid w:val="000444D6"/>
    <w:rsid w:val="0004470E"/>
    <w:rsid w:val="00044B67"/>
    <w:rsid w:val="0004586C"/>
    <w:rsid w:val="00046475"/>
    <w:rsid w:val="000469F3"/>
    <w:rsid w:val="00046F65"/>
    <w:rsid w:val="00046F85"/>
    <w:rsid w:val="00047AA6"/>
    <w:rsid w:val="0005052E"/>
    <w:rsid w:val="0005106F"/>
    <w:rsid w:val="00051AC0"/>
    <w:rsid w:val="00051C19"/>
    <w:rsid w:val="00051D09"/>
    <w:rsid w:val="00051F8F"/>
    <w:rsid w:val="0005256D"/>
    <w:rsid w:val="00052A54"/>
    <w:rsid w:val="000531A7"/>
    <w:rsid w:val="000538A0"/>
    <w:rsid w:val="00053B74"/>
    <w:rsid w:val="00053C8F"/>
    <w:rsid w:val="00053EC1"/>
    <w:rsid w:val="0005435D"/>
    <w:rsid w:val="000544B6"/>
    <w:rsid w:val="0005452A"/>
    <w:rsid w:val="00054A22"/>
    <w:rsid w:val="00054A93"/>
    <w:rsid w:val="00055285"/>
    <w:rsid w:val="00055A87"/>
    <w:rsid w:val="00056B8A"/>
    <w:rsid w:val="00057196"/>
    <w:rsid w:val="000604AF"/>
    <w:rsid w:val="00060590"/>
    <w:rsid w:val="00060686"/>
    <w:rsid w:val="00060FBD"/>
    <w:rsid w:val="00061C11"/>
    <w:rsid w:val="00061CAF"/>
    <w:rsid w:val="0006204E"/>
    <w:rsid w:val="00062C0B"/>
    <w:rsid w:val="00062CFF"/>
    <w:rsid w:val="00063ADF"/>
    <w:rsid w:val="00064A97"/>
    <w:rsid w:val="00064AD9"/>
    <w:rsid w:val="00065D29"/>
    <w:rsid w:val="00066097"/>
    <w:rsid w:val="000662B1"/>
    <w:rsid w:val="00066EDF"/>
    <w:rsid w:val="000677BE"/>
    <w:rsid w:val="00067C76"/>
    <w:rsid w:val="000705AB"/>
    <w:rsid w:val="0007061C"/>
    <w:rsid w:val="00070E7A"/>
    <w:rsid w:val="00071B2B"/>
    <w:rsid w:val="00072D30"/>
    <w:rsid w:val="00072DCB"/>
    <w:rsid w:val="00073749"/>
    <w:rsid w:val="000737C3"/>
    <w:rsid w:val="00073FF7"/>
    <w:rsid w:val="000740E2"/>
    <w:rsid w:val="000747FB"/>
    <w:rsid w:val="00074C13"/>
    <w:rsid w:val="000751C6"/>
    <w:rsid w:val="000751ED"/>
    <w:rsid w:val="00075DBD"/>
    <w:rsid w:val="00076DAD"/>
    <w:rsid w:val="00076F2B"/>
    <w:rsid w:val="0007759F"/>
    <w:rsid w:val="000776EB"/>
    <w:rsid w:val="00077B3B"/>
    <w:rsid w:val="00077D0B"/>
    <w:rsid w:val="00080117"/>
    <w:rsid w:val="00080C91"/>
    <w:rsid w:val="00081081"/>
    <w:rsid w:val="00081A77"/>
    <w:rsid w:val="00081D97"/>
    <w:rsid w:val="00081EC8"/>
    <w:rsid w:val="00082AE8"/>
    <w:rsid w:val="00082CD7"/>
    <w:rsid w:val="00083702"/>
    <w:rsid w:val="00083B3B"/>
    <w:rsid w:val="000841F5"/>
    <w:rsid w:val="0008463F"/>
    <w:rsid w:val="00084ACB"/>
    <w:rsid w:val="00085065"/>
    <w:rsid w:val="0008521E"/>
    <w:rsid w:val="000852BB"/>
    <w:rsid w:val="000854FB"/>
    <w:rsid w:val="000857B9"/>
    <w:rsid w:val="000858B3"/>
    <w:rsid w:val="0008656E"/>
    <w:rsid w:val="000865E2"/>
    <w:rsid w:val="00086658"/>
    <w:rsid w:val="00086690"/>
    <w:rsid w:val="0008679C"/>
    <w:rsid w:val="00086C11"/>
    <w:rsid w:val="00086CF1"/>
    <w:rsid w:val="000872C2"/>
    <w:rsid w:val="00087A1A"/>
    <w:rsid w:val="00087C4D"/>
    <w:rsid w:val="00090257"/>
    <w:rsid w:val="00090321"/>
    <w:rsid w:val="00090613"/>
    <w:rsid w:val="0009122B"/>
    <w:rsid w:val="000912B1"/>
    <w:rsid w:val="00091330"/>
    <w:rsid w:val="00091415"/>
    <w:rsid w:val="0009181D"/>
    <w:rsid w:val="00091A66"/>
    <w:rsid w:val="00091ED2"/>
    <w:rsid w:val="00092623"/>
    <w:rsid w:val="00093049"/>
    <w:rsid w:val="000935B0"/>
    <w:rsid w:val="00093AA6"/>
    <w:rsid w:val="00094999"/>
    <w:rsid w:val="00094D7A"/>
    <w:rsid w:val="00094DCF"/>
    <w:rsid w:val="00095113"/>
    <w:rsid w:val="000959D9"/>
    <w:rsid w:val="0009607E"/>
    <w:rsid w:val="000960AD"/>
    <w:rsid w:val="00096B9F"/>
    <w:rsid w:val="00097829"/>
    <w:rsid w:val="00097832"/>
    <w:rsid w:val="000A0375"/>
    <w:rsid w:val="000A05BA"/>
    <w:rsid w:val="000A06E8"/>
    <w:rsid w:val="000A07C8"/>
    <w:rsid w:val="000A0EB3"/>
    <w:rsid w:val="000A0FF6"/>
    <w:rsid w:val="000A1091"/>
    <w:rsid w:val="000A1297"/>
    <w:rsid w:val="000A12A0"/>
    <w:rsid w:val="000A24CE"/>
    <w:rsid w:val="000A2781"/>
    <w:rsid w:val="000A2FA8"/>
    <w:rsid w:val="000A2FEE"/>
    <w:rsid w:val="000A374E"/>
    <w:rsid w:val="000A3CC5"/>
    <w:rsid w:val="000A41E7"/>
    <w:rsid w:val="000A5383"/>
    <w:rsid w:val="000A5E38"/>
    <w:rsid w:val="000A5FB1"/>
    <w:rsid w:val="000A693C"/>
    <w:rsid w:val="000A6CFD"/>
    <w:rsid w:val="000A70C5"/>
    <w:rsid w:val="000A791F"/>
    <w:rsid w:val="000A7B1B"/>
    <w:rsid w:val="000A7E3B"/>
    <w:rsid w:val="000B05BB"/>
    <w:rsid w:val="000B0915"/>
    <w:rsid w:val="000B0982"/>
    <w:rsid w:val="000B0AEA"/>
    <w:rsid w:val="000B0D32"/>
    <w:rsid w:val="000B0EBA"/>
    <w:rsid w:val="000B121F"/>
    <w:rsid w:val="000B160B"/>
    <w:rsid w:val="000B1C74"/>
    <w:rsid w:val="000B1D1F"/>
    <w:rsid w:val="000B1E2B"/>
    <w:rsid w:val="000B31A4"/>
    <w:rsid w:val="000B3DD7"/>
    <w:rsid w:val="000B3E9C"/>
    <w:rsid w:val="000B41F6"/>
    <w:rsid w:val="000B4644"/>
    <w:rsid w:val="000B4648"/>
    <w:rsid w:val="000B4DC6"/>
    <w:rsid w:val="000B538E"/>
    <w:rsid w:val="000B5641"/>
    <w:rsid w:val="000B5E8E"/>
    <w:rsid w:val="000B6585"/>
    <w:rsid w:val="000B6C3B"/>
    <w:rsid w:val="000B721F"/>
    <w:rsid w:val="000B72D0"/>
    <w:rsid w:val="000B7693"/>
    <w:rsid w:val="000B796C"/>
    <w:rsid w:val="000C03C7"/>
    <w:rsid w:val="000C06D4"/>
    <w:rsid w:val="000C0B2C"/>
    <w:rsid w:val="000C0D5F"/>
    <w:rsid w:val="000C19DC"/>
    <w:rsid w:val="000C1ECB"/>
    <w:rsid w:val="000C21B3"/>
    <w:rsid w:val="000C2A42"/>
    <w:rsid w:val="000C2D82"/>
    <w:rsid w:val="000C3298"/>
    <w:rsid w:val="000C38B3"/>
    <w:rsid w:val="000C3A98"/>
    <w:rsid w:val="000C4276"/>
    <w:rsid w:val="000C46BB"/>
    <w:rsid w:val="000C4D9D"/>
    <w:rsid w:val="000C52DB"/>
    <w:rsid w:val="000C69ED"/>
    <w:rsid w:val="000C6C27"/>
    <w:rsid w:val="000C75EB"/>
    <w:rsid w:val="000C7AB7"/>
    <w:rsid w:val="000C7ADF"/>
    <w:rsid w:val="000C7C4B"/>
    <w:rsid w:val="000C7D8B"/>
    <w:rsid w:val="000D07FE"/>
    <w:rsid w:val="000D0922"/>
    <w:rsid w:val="000D094C"/>
    <w:rsid w:val="000D0BE7"/>
    <w:rsid w:val="000D1B42"/>
    <w:rsid w:val="000D2504"/>
    <w:rsid w:val="000D2690"/>
    <w:rsid w:val="000D2802"/>
    <w:rsid w:val="000D2A49"/>
    <w:rsid w:val="000D2CB4"/>
    <w:rsid w:val="000D30EA"/>
    <w:rsid w:val="000D31EA"/>
    <w:rsid w:val="000D35EF"/>
    <w:rsid w:val="000D4583"/>
    <w:rsid w:val="000D47EC"/>
    <w:rsid w:val="000D489E"/>
    <w:rsid w:val="000D499F"/>
    <w:rsid w:val="000D4BCD"/>
    <w:rsid w:val="000D4C39"/>
    <w:rsid w:val="000D4C4A"/>
    <w:rsid w:val="000D4D48"/>
    <w:rsid w:val="000D4EF9"/>
    <w:rsid w:val="000D4F48"/>
    <w:rsid w:val="000D5146"/>
    <w:rsid w:val="000D5F7C"/>
    <w:rsid w:val="000D6BB9"/>
    <w:rsid w:val="000D6C36"/>
    <w:rsid w:val="000D6C68"/>
    <w:rsid w:val="000D6CDF"/>
    <w:rsid w:val="000D6EBB"/>
    <w:rsid w:val="000D7A2E"/>
    <w:rsid w:val="000D7FF3"/>
    <w:rsid w:val="000E0403"/>
    <w:rsid w:val="000E0451"/>
    <w:rsid w:val="000E0503"/>
    <w:rsid w:val="000E0D33"/>
    <w:rsid w:val="000E177A"/>
    <w:rsid w:val="000E192C"/>
    <w:rsid w:val="000E2286"/>
    <w:rsid w:val="000E24EB"/>
    <w:rsid w:val="000E277B"/>
    <w:rsid w:val="000E2CFD"/>
    <w:rsid w:val="000E2E09"/>
    <w:rsid w:val="000E2FE6"/>
    <w:rsid w:val="000E300A"/>
    <w:rsid w:val="000E3379"/>
    <w:rsid w:val="000E3FD2"/>
    <w:rsid w:val="000E4136"/>
    <w:rsid w:val="000E4646"/>
    <w:rsid w:val="000E485D"/>
    <w:rsid w:val="000E4D9C"/>
    <w:rsid w:val="000E54F8"/>
    <w:rsid w:val="000E565E"/>
    <w:rsid w:val="000E6073"/>
    <w:rsid w:val="000E6F4D"/>
    <w:rsid w:val="000E70C8"/>
    <w:rsid w:val="000E724A"/>
    <w:rsid w:val="000E72C6"/>
    <w:rsid w:val="000E7ADF"/>
    <w:rsid w:val="000E7FF8"/>
    <w:rsid w:val="000E7FFD"/>
    <w:rsid w:val="000F0007"/>
    <w:rsid w:val="000F0B2A"/>
    <w:rsid w:val="000F0F6D"/>
    <w:rsid w:val="000F1853"/>
    <w:rsid w:val="000F1893"/>
    <w:rsid w:val="000F24D6"/>
    <w:rsid w:val="000F25AC"/>
    <w:rsid w:val="000F2627"/>
    <w:rsid w:val="000F2ADE"/>
    <w:rsid w:val="000F2F51"/>
    <w:rsid w:val="000F3064"/>
    <w:rsid w:val="000F3262"/>
    <w:rsid w:val="000F35CD"/>
    <w:rsid w:val="000F3848"/>
    <w:rsid w:val="000F3A9B"/>
    <w:rsid w:val="000F40BB"/>
    <w:rsid w:val="000F483E"/>
    <w:rsid w:val="000F4C2A"/>
    <w:rsid w:val="000F4F5A"/>
    <w:rsid w:val="000F5163"/>
    <w:rsid w:val="000F519C"/>
    <w:rsid w:val="000F524B"/>
    <w:rsid w:val="000F55A4"/>
    <w:rsid w:val="000F5A80"/>
    <w:rsid w:val="000F5ADB"/>
    <w:rsid w:val="000F5F01"/>
    <w:rsid w:val="000F6025"/>
    <w:rsid w:val="000F6076"/>
    <w:rsid w:val="000F6079"/>
    <w:rsid w:val="000F72B7"/>
    <w:rsid w:val="000F7FE0"/>
    <w:rsid w:val="001001F8"/>
    <w:rsid w:val="001015C8"/>
    <w:rsid w:val="00101D13"/>
    <w:rsid w:val="00101E87"/>
    <w:rsid w:val="001020CF"/>
    <w:rsid w:val="0010222F"/>
    <w:rsid w:val="0010246D"/>
    <w:rsid w:val="001027EB"/>
    <w:rsid w:val="0010285E"/>
    <w:rsid w:val="0010290E"/>
    <w:rsid w:val="00102B5D"/>
    <w:rsid w:val="001031E4"/>
    <w:rsid w:val="00103850"/>
    <w:rsid w:val="00103FBD"/>
    <w:rsid w:val="0010420A"/>
    <w:rsid w:val="00104A53"/>
    <w:rsid w:val="001052F4"/>
    <w:rsid w:val="00105544"/>
    <w:rsid w:val="00105850"/>
    <w:rsid w:val="00105AB7"/>
    <w:rsid w:val="0010651B"/>
    <w:rsid w:val="001068FA"/>
    <w:rsid w:val="001079A9"/>
    <w:rsid w:val="001105DF"/>
    <w:rsid w:val="00110939"/>
    <w:rsid w:val="001116CD"/>
    <w:rsid w:val="00111AFC"/>
    <w:rsid w:val="00112004"/>
    <w:rsid w:val="00112A30"/>
    <w:rsid w:val="00112A9C"/>
    <w:rsid w:val="00113554"/>
    <w:rsid w:val="00113CCD"/>
    <w:rsid w:val="00113CF8"/>
    <w:rsid w:val="00113D74"/>
    <w:rsid w:val="00114315"/>
    <w:rsid w:val="001150D7"/>
    <w:rsid w:val="00115843"/>
    <w:rsid w:val="001166E5"/>
    <w:rsid w:val="00116DAB"/>
    <w:rsid w:val="00116F25"/>
    <w:rsid w:val="00116FA1"/>
    <w:rsid w:val="00117A74"/>
    <w:rsid w:val="00117C5C"/>
    <w:rsid w:val="00120129"/>
    <w:rsid w:val="001202C8"/>
    <w:rsid w:val="00120A10"/>
    <w:rsid w:val="00120EF5"/>
    <w:rsid w:val="001212C6"/>
    <w:rsid w:val="0012149E"/>
    <w:rsid w:val="00121873"/>
    <w:rsid w:val="00121F7A"/>
    <w:rsid w:val="001221FF"/>
    <w:rsid w:val="001222B4"/>
    <w:rsid w:val="00122A28"/>
    <w:rsid w:val="00123786"/>
    <w:rsid w:val="00123B70"/>
    <w:rsid w:val="001244A3"/>
    <w:rsid w:val="00124896"/>
    <w:rsid w:val="00124B1B"/>
    <w:rsid w:val="00124CB5"/>
    <w:rsid w:val="00125599"/>
    <w:rsid w:val="00125CC5"/>
    <w:rsid w:val="001260ED"/>
    <w:rsid w:val="001266BF"/>
    <w:rsid w:val="00126918"/>
    <w:rsid w:val="00126A12"/>
    <w:rsid w:val="00126F4B"/>
    <w:rsid w:val="001272E9"/>
    <w:rsid w:val="001276E9"/>
    <w:rsid w:val="00127B74"/>
    <w:rsid w:val="00127DF5"/>
    <w:rsid w:val="001301FE"/>
    <w:rsid w:val="00130D4A"/>
    <w:rsid w:val="00130E32"/>
    <w:rsid w:val="001310AE"/>
    <w:rsid w:val="00131518"/>
    <w:rsid w:val="001316D3"/>
    <w:rsid w:val="00131931"/>
    <w:rsid w:val="00131AFB"/>
    <w:rsid w:val="00131D9C"/>
    <w:rsid w:val="0013206F"/>
    <w:rsid w:val="001326F9"/>
    <w:rsid w:val="00132BB5"/>
    <w:rsid w:val="00133B6D"/>
    <w:rsid w:val="00134587"/>
    <w:rsid w:val="00135204"/>
    <w:rsid w:val="001352C9"/>
    <w:rsid w:val="001355FF"/>
    <w:rsid w:val="00135F39"/>
    <w:rsid w:val="00136423"/>
    <w:rsid w:val="0013643D"/>
    <w:rsid w:val="001364B1"/>
    <w:rsid w:val="001366C1"/>
    <w:rsid w:val="0013679A"/>
    <w:rsid w:val="001406A2"/>
    <w:rsid w:val="00140BFF"/>
    <w:rsid w:val="00140D94"/>
    <w:rsid w:val="00140DF7"/>
    <w:rsid w:val="00141433"/>
    <w:rsid w:val="00141577"/>
    <w:rsid w:val="001420B3"/>
    <w:rsid w:val="0014222F"/>
    <w:rsid w:val="001422DC"/>
    <w:rsid w:val="001426F3"/>
    <w:rsid w:val="00144445"/>
    <w:rsid w:val="001444C0"/>
    <w:rsid w:val="001451BB"/>
    <w:rsid w:val="001458A7"/>
    <w:rsid w:val="00145999"/>
    <w:rsid w:val="001460C4"/>
    <w:rsid w:val="00146758"/>
    <w:rsid w:val="00146922"/>
    <w:rsid w:val="00146AB0"/>
    <w:rsid w:val="00146F1B"/>
    <w:rsid w:val="00147166"/>
    <w:rsid w:val="0014726B"/>
    <w:rsid w:val="0014745D"/>
    <w:rsid w:val="00150150"/>
    <w:rsid w:val="001502EB"/>
    <w:rsid w:val="00150384"/>
    <w:rsid w:val="001510D9"/>
    <w:rsid w:val="001516FA"/>
    <w:rsid w:val="001516FE"/>
    <w:rsid w:val="00151AA3"/>
    <w:rsid w:val="0015217B"/>
    <w:rsid w:val="0015237D"/>
    <w:rsid w:val="001525E5"/>
    <w:rsid w:val="00152CDB"/>
    <w:rsid w:val="00153800"/>
    <w:rsid w:val="00153915"/>
    <w:rsid w:val="00153E5A"/>
    <w:rsid w:val="0015408C"/>
    <w:rsid w:val="0015691C"/>
    <w:rsid w:val="00156C58"/>
    <w:rsid w:val="00156CE1"/>
    <w:rsid w:val="00156FD6"/>
    <w:rsid w:val="00157A8B"/>
    <w:rsid w:val="00160586"/>
    <w:rsid w:val="0016070D"/>
    <w:rsid w:val="00160764"/>
    <w:rsid w:val="0016214E"/>
    <w:rsid w:val="001621F6"/>
    <w:rsid w:val="001621F7"/>
    <w:rsid w:val="001624D7"/>
    <w:rsid w:val="0016252A"/>
    <w:rsid w:val="00162532"/>
    <w:rsid w:val="00162D1A"/>
    <w:rsid w:val="00162EE7"/>
    <w:rsid w:val="0016369C"/>
    <w:rsid w:val="00163E66"/>
    <w:rsid w:val="00164039"/>
    <w:rsid w:val="0016448D"/>
    <w:rsid w:val="00164D8A"/>
    <w:rsid w:val="00165094"/>
    <w:rsid w:val="001651CB"/>
    <w:rsid w:val="001661AA"/>
    <w:rsid w:val="00166225"/>
    <w:rsid w:val="00166664"/>
    <w:rsid w:val="001673F6"/>
    <w:rsid w:val="00167674"/>
    <w:rsid w:val="001678DE"/>
    <w:rsid w:val="00167921"/>
    <w:rsid w:val="00170A32"/>
    <w:rsid w:val="00170D7E"/>
    <w:rsid w:val="001719A9"/>
    <w:rsid w:val="00171DFE"/>
    <w:rsid w:val="0017375C"/>
    <w:rsid w:val="00173B49"/>
    <w:rsid w:val="00173F56"/>
    <w:rsid w:val="00174384"/>
    <w:rsid w:val="0017496B"/>
    <w:rsid w:val="00174C25"/>
    <w:rsid w:val="00175245"/>
    <w:rsid w:val="00175276"/>
    <w:rsid w:val="00176176"/>
    <w:rsid w:val="00176332"/>
    <w:rsid w:val="00176750"/>
    <w:rsid w:val="0017690F"/>
    <w:rsid w:val="00177524"/>
    <w:rsid w:val="00177A2E"/>
    <w:rsid w:val="00177B86"/>
    <w:rsid w:val="00177C75"/>
    <w:rsid w:val="001804AB"/>
    <w:rsid w:val="0018086B"/>
    <w:rsid w:val="00180D12"/>
    <w:rsid w:val="00180E1A"/>
    <w:rsid w:val="0018153E"/>
    <w:rsid w:val="00181AC9"/>
    <w:rsid w:val="00182585"/>
    <w:rsid w:val="00182DA4"/>
    <w:rsid w:val="001831DD"/>
    <w:rsid w:val="001839AE"/>
    <w:rsid w:val="001859DE"/>
    <w:rsid w:val="00185A31"/>
    <w:rsid w:val="00185F6E"/>
    <w:rsid w:val="001860C4"/>
    <w:rsid w:val="001864B2"/>
    <w:rsid w:val="0018659B"/>
    <w:rsid w:val="0018686B"/>
    <w:rsid w:val="00186A2E"/>
    <w:rsid w:val="001879A2"/>
    <w:rsid w:val="00187EF8"/>
    <w:rsid w:val="00187F16"/>
    <w:rsid w:val="001903AC"/>
    <w:rsid w:val="00191182"/>
    <w:rsid w:val="001911D9"/>
    <w:rsid w:val="00191B43"/>
    <w:rsid w:val="00191D1F"/>
    <w:rsid w:val="00191DD3"/>
    <w:rsid w:val="001926EE"/>
    <w:rsid w:val="00192851"/>
    <w:rsid w:val="00192C88"/>
    <w:rsid w:val="00193200"/>
    <w:rsid w:val="001933F7"/>
    <w:rsid w:val="001944DE"/>
    <w:rsid w:val="001945E1"/>
    <w:rsid w:val="00194A7A"/>
    <w:rsid w:val="00194E9A"/>
    <w:rsid w:val="00195110"/>
    <w:rsid w:val="001952A4"/>
    <w:rsid w:val="00195E8F"/>
    <w:rsid w:val="001962E6"/>
    <w:rsid w:val="0019664D"/>
    <w:rsid w:val="00197AC7"/>
    <w:rsid w:val="00197ECC"/>
    <w:rsid w:val="001A07EA"/>
    <w:rsid w:val="001A1A46"/>
    <w:rsid w:val="001A2442"/>
    <w:rsid w:val="001A2ABD"/>
    <w:rsid w:val="001A3317"/>
    <w:rsid w:val="001A34F9"/>
    <w:rsid w:val="001A3DDD"/>
    <w:rsid w:val="001A3ED9"/>
    <w:rsid w:val="001A4887"/>
    <w:rsid w:val="001A53F7"/>
    <w:rsid w:val="001A55C1"/>
    <w:rsid w:val="001A5FDC"/>
    <w:rsid w:val="001A6103"/>
    <w:rsid w:val="001A6201"/>
    <w:rsid w:val="001A6215"/>
    <w:rsid w:val="001A644F"/>
    <w:rsid w:val="001A6450"/>
    <w:rsid w:val="001A682F"/>
    <w:rsid w:val="001A6836"/>
    <w:rsid w:val="001A68F8"/>
    <w:rsid w:val="001A6FA6"/>
    <w:rsid w:val="001A770A"/>
    <w:rsid w:val="001A7898"/>
    <w:rsid w:val="001B080D"/>
    <w:rsid w:val="001B0A3A"/>
    <w:rsid w:val="001B1078"/>
    <w:rsid w:val="001B13B2"/>
    <w:rsid w:val="001B17AE"/>
    <w:rsid w:val="001B239F"/>
    <w:rsid w:val="001B242A"/>
    <w:rsid w:val="001B2E9B"/>
    <w:rsid w:val="001B306F"/>
    <w:rsid w:val="001B3296"/>
    <w:rsid w:val="001B4229"/>
    <w:rsid w:val="001B4CC0"/>
    <w:rsid w:val="001B5507"/>
    <w:rsid w:val="001B5CCB"/>
    <w:rsid w:val="001B5CD0"/>
    <w:rsid w:val="001B5D37"/>
    <w:rsid w:val="001B5E4D"/>
    <w:rsid w:val="001B6609"/>
    <w:rsid w:val="001B66B7"/>
    <w:rsid w:val="001B6B16"/>
    <w:rsid w:val="001B6BE5"/>
    <w:rsid w:val="001B7D60"/>
    <w:rsid w:val="001C02FC"/>
    <w:rsid w:val="001C0580"/>
    <w:rsid w:val="001C07C3"/>
    <w:rsid w:val="001C0A90"/>
    <w:rsid w:val="001C0F34"/>
    <w:rsid w:val="001C16F5"/>
    <w:rsid w:val="001C189E"/>
    <w:rsid w:val="001C279C"/>
    <w:rsid w:val="001C2940"/>
    <w:rsid w:val="001C2BDF"/>
    <w:rsid w:val="001C2D52"/>
    <w:rsid w:val="001C2DE4"/>
    <w:rsid w:val="001C34D3"/>
    <w:rsid w:val="001C3691"/>
    <w:rsid w:val="001C388E"/>
    <w:rsid w:val="001C3AB0"/>
    <w:rsid w:val="001C4016"/>
    <w:rsid w:val="001C4140"/>
    <w:rsid w:val="001C41B3"/>
    <w:rsid w:val="001C431C"/>
    <w:rsid w:val="001C44B1"/>
    <w:rsid w:val="001C4B9F"/>
    <w:rsid w:val="001C4F86"/>
    <w:rsid w:val="001C548D"/>
    <w:rsid w:val="001C54C8"/>
    <w:rsid w:val="001C69CA"/>
    <w:rsid w:val="001C6A5D"/>
    <w:rsid w:val="001C6AA6"/>
    <w:rsid w:val="001C6B2C"/>
    <w:rsid w:val="001C6CD7"/>
    <w:rsid w:val="001C6CDA"/>
    <w:rsid w:val="001C70FD"/>
    <w:rsid w:val="001C7254"/>
    <w:rsid w:val="001C73E2"/>
    <w:rsid w:val="001C74EC"/>
    <w:rsid w:val="001C7ECF"/>
    <w:rsid w:val="001D0713"/>
    <w:rsid w:val="001D0B39"/>
    <w:rsid w:val="001D13F7"/>
    <w:rsid w:val="001D1B37"/>
    <w:rsid w:val="001D20AC"/>
    <w:rsid w:val="001D336F"/>
    <w:rsid w:val="001D4286"/>
    <w:rsid w:val="001D4390"/>
    <w:rsid w:val="001D50EA"/>
    <w:rsid w:val="001D5350"/>
    <w:rsid w:val="001D54B3"/>
    <w:rsid w:val="001D6549"/>
    <w:rsid w:val="001D6712"/>
    <w:rsid w:val="001D6A28"/>
    <w:rsid w:val="001D6A72"/>
    <w:rsid w:val="001D6D31"/>
    <w:rsid w:val="001E01AE"/>
    <w:rsid w:val="001E02B9"/>
    <w:rsid w:val="001E139E"/>
    <w:rsid w:val="001E16B3"/>
    <w:rsid w:val="001E1B6E"/>
    <w:rsid w:val="001E1BA9"/>
    <w:rsid w:val="001E1CE9"/>
    <w:rsid w:val="001E1DA5"/>
    <w:rsid w:val="001E2878"/>
    <w:rsid w:val="001E2E0A"/>
    <w:rsid w:val="001E31A6"/>
    <w:rsid w:val="001E397C"/>
    <w:rsid w:val="001E400F"/>
    <w:rsid w:val="001E419C"/>
    <w:rsid w:val="001E42C7"/>
    <w:rsid w:val="001E4CAB"/>
    <w:rsid w:val="001E4DAC"/>
    <w:rsid w:val="001E4F83"/>
    <w:rsid w:val="001E5339"/>
    <w:rsid w:val="001E59EA"/>
    <w:rsid w:val="001E5B01"/>
    <w:rsid w:val="001E628E"/>
    <w:rsid w:val="001E6999"/>
    <w:rsid w:val="001E6B28"/>
    <w:rsid w:val="001E74E6"/>
    <w:rsid w:val="001E759C"/>
    <w:rsid w:val="001E7AA9"/>
    <w:rsid w:val="001E7AAF"/>
    <w:rsid w:val="001E7AF1"/>
    <w:rsid w:val="001F0348"/>
    <w:rsid w:val="001F0A4E"/>
    <w:rsid w:val="001F13F8"/>
    <w:rsid w:val="001F1948"/>
    <w:rsid w:val="001F224C"/>
    <w:rsid w:val="001F2F3E"/>
    <w:rsid w:val="001F345C"/>
    <w:rsid w:val="001F3ED0"/>
    <w:rsid w:val="001F4906"/>
    <w:rsid w:val="001F5177"/>
    <w:rsid w:val="001F7197"/>
    <w:rsid w:val="001F7365"/>
    <w:rsid w:val="001F7715"/>
    <w:rsid w:val="001F7BB5"/>
    <w:rsid w:val="001F7C4A"/>
    <w:rsid w:val="001F7D4A"/>
    <w:rsid w:val="002005E2"/>
    <w:rsid w:val="002007CD"/>
    <w:rsid w:val="002017A0"/>
    <w:rsid w:val="002021C9"/>
    <w:rsid w:val="00202457"/>
    <w:rsid w:val="002025EB"/>
    <w:rsid w:val="0020297C"/>
    <w:rsid w:val="00202AC7"/>
    <w:rsid w:val="00202DDE"/>
    <w:rsid w:val="002030CF"/>
    <w:rsid w:val="002034F5"/>
    <w:rsid w:val="002042A8"/>
    <w:rsid w:val="00204329"/>
    <w:rsid w:val="002044E1"/>
    <w:rsid w:val="0020456E"/>
    <w:rsid w:val="00204975"/>
    <w:rsid w:val="00204DD4"/>
    <w:rsid w:val="0020556A"/>
    <w:rsid w:val="002055A6"/>
    <w:rsid w:val="0020578A"/>
    <w:rsid w:val="00205D0A"/>
    <w:rsid w:val="0020640B"/>
    <w:rsid w:val="00206FEA"/>
    <w:rsid w:val="00207085"/>
    <w:rsid w:val="00207558"/>
    <w:rsid w:val="00207631"/>
    <w:rsid w:val="00207E7F"/>
    <w:rsid w:val="0021026F"/>
    <w:rsid w:val="002106B0"/>
    <w:rsid w:val="00210A01"/>
    <w:rsid w:val="00210C79"/>
    <w:rsid w:val="00211A5C"/>
    <w:rsid w:val="00211EAF"/>
    <w:rsid w:val="00211FFB"/>
    <w:rsid w:val="0021259C"/>
    <w:rsid w:val="002127F0"/>
    <w:rsid w:val="00212807"/>
    <w:rsid w:val="00212EB7"/>
    <w:rsid w:val="0021391B"/>
    <w:rsid w:val="00214013"/>
    <w:rsid w:val="00214050"/>
    <w:rsid w:val="002142B5"/>
    <w:rsid w:val="00214A41"/>
    <w:rsid w:val="00215186"/>
    <w:rsid w:val="00215ABF"/>
    <w:rsid w:val="002160A5"/>
    <w:rsid w:val="00216EAC"/>
    <w:rsid w:val="002170CC"/>
    <w:rsid w:val="002172A5"/>
    <w:rsid w:val="00217D5C"/>
    <w:rsid w:val="0022065E"/>
    <w:rsid w:val="00220954"/>
    <w:rsid w:val="00220B65"/>
    <w:rsid w:val="00220FC1"/>
    <w:rsid w:val="00221229"/>
    <w:rsid w:val="0022142B"/>
    <w:rsid w:val="002218F0"/>
    <w:rsid w:val="0022196A"/>
    <w:rsid w:val="00221B8D"/>
    <w:rsid w:val="002220D7"/>
    <w:rsid w:val="00222527"/>
    <w:rsid w:val="00222E9A"/>
    <w:rsid w:val="00222EE8"/>
    <w:rsid w:val="00222FCC"/>
    <w:rsid w:val="00223CC9"/>
    <w:rsid w:val="00223CE8"/>
    <w:rsid w:val="00224184"/>
    <w:rsid w:val="002249E3"/>
    <w:rsid w:val="00226663"/>
    <w:rsid w:val="00226764"/>
    <w:rsid w:val="00226E37"/>
    <w:rsid w:val="0022713E"/>
    <w:rsid w:val="0023035E"/>
    <w:rsid w:val="00230954"/>
    <w:rsid w:val="00230DE0"/>
    <w:rsid w:val="00230EE2"/>
    <w:rsid w:val="002314E2"/>
    <w:rsid w:val="002314F8"/>
    <w:rsid w:val="0023179D"/>
    <w:rsid w:val="00231A43"/>
    <w:rsid w:val="00232509"/>
    <w:rsid w:val="002326E5"/>
    <w:rsid w:val="002327AF"/>
    <w:rsid w:val="0023284E"/>
    <w:rsid w:val="002329A9"/>
    <w:rsid w:val="00232DEA"/>
    <w:rsid w:val="002339FF"/>
    <w:rsid w:val="002340EC"/>
    <w:rsid w:val="0023434F"/>
    <w:rsid w:val="00234FD0"/>
    <w:rsid w:val="00235260"/>
    <w:rsid w:val="002363EB"/>
    <w:rsid w:val="002364B6"/>
    <w:rsid w:val="00236B3C"/>
    <w:rsid w:val="00236C21"/>
    <w:rsid w:val="002376BF"/>
    <w:rsid w:val="00237CFD"/>
    <w:rsid w:val="00240096"/>
    <w:rsid w:val="002400B2"/>
    <w:rsid w:val="002402A8"/>
    <w:rsid w:val="002403EA"/>
    <w:rsid w:val="00241490"/>
    <w:rsid w:val="00241730"/>
    <w:rsid w:val="00241770"/>
    <w:rsid w:val="00241CB5"/>
    <w:rsid w:val="00241E41"/>
    <w:rsid w:val="00241EF1"/>
    <w:rsid w:val="00242069"/>
    <w:rsid w:val="0024211A"/>
    <w:rsid w:val="002426BA"/>
    <w:rsid w:val="00242FCD"/>
    <w:rsid w:val="002439A2"/>
    <w:rsid w:val="00243A13"/>
    <w:rsid w:val="00243E7D"/>
    <w:rsid w:val="00244515"/>
    <w:rsid w:val="002446B1"/>
    <w:rsid w:val="002449A5"/>
    <w:rsid w:val="00245684"/>
    <w:rsid w:val="0024576C"/>
    <w:rsid w:val="00246256"/>
    <w:rsid w:val="0024678E"/>
    <w:rsid w:val="00246BC2"/>
    <w:rsid w:val="00246CA1"/>
    <w:rsid w:val="0024710C"/>
    <w:rsid w:val="002503DB"/>
    <w:rsid w:val="00250451"/>
    <w:rsid w:val="00251117"/>
    <w:rsid w:val="00251394"/>
    <w:rsid w:val="00251616"/>
    <w:rsid w:val="0025173D"/>
    <w:rsid w:val="00252521"/>
    <w:rsid w:val="00252624"/>
    <w:rsid w:val="0025296E"/>
    <w:rsid w:val="00252E8D"/>
    <w:rsid w:val="0025389D"/>
    <w:rsid w:val="00253AAE"/>
    <w:rsid w:val="00254214"/>
    <w:rsid w:val="002544A3"/>
    <w:rsid w:val="002545F5"/>
    <w:rsid w:val="00254C89"/>
    <w:rsid w:val="00254E02"/>
    <w:rsid w:val="00254F97"/>
    <w:rsid w:val="0025567F"/>
    <w:rsid w:val="002556A9"/>
    <w:rsid w:val="00255D06"/>
    <w:rsid w:val="00255E8B"/>
    <w:rsid w:val="00256145"/>
    <w:rsid w:val="00256E09"/>
    <w:rsid w:val="002575A0"/>
    <w:rsid w:val="00257715"/>
    <w:rsid w:val="00257C96"/>
    <w:rsid w:val="002602DD"/>
    <w:rsid w:val="00260FAB"/>
    <w:rsid w:val="002614A2"/>
    <w:rsid w:val="0026186B"/>
    <w:rsid w:val="0026265F"/>
    <w:rsid w:val="00262830"/>
    <w:rsid w:val="00262C67"/>
    <w:rsid w:val="00262FC3"/>
    <w:rsid w:val="00263F4C"/>
    <w:rsid w:val="00263FDE"/>
    <w:rsid w:val="0026405F"/>
    <w:rsid w:val="00264B97"/>
    <w:rsid w:val="00265A3E"/>
    <w:rsid w:val="00265C71"/>
    <w:rsid w:val="00265E32"/>
    <w:rsid w:val="00265EC5"/>
    <w:rsid w:val="002661C8"/>
    <w:rsid w:val="00266674"/>
    <w:rsid w:val="002707B9"/>
    <w:rsid w:val="00271464"/>
    <w:rsid w:val="0027147E"/>
    <w:rsid w:val="002715FD"/>
    <w:rsid w:val="00271BD2"/>
    <w:rsid w:val="00271C1D"/>
    <w:rsid w:val="00272DEE"/>
    <w:rsid w:val="00273201"/>
    <w:rsid w:val="0027351C"/>
    <w:rsid w:val="00273696"/>
    <w:rsid w:val="00273775"/>
    <w:rsid w:val="002738E4"/>
    <w:rsid w:val="00273B27"/>
    <w:rsid w:val="00273BE8"/>
    <w:rsid w:val="00273CCC"/>
    <w:rsid w:val="00273EC7"/>
    <w:rsid w:val="002741A7"/>
    <w:rsid w:val="0027422E"/>
    <w:rsid w:val="0027439B"/>
    <w:rsid w:val="0027487C"/>
    <w:rsid w:val="00274BC2"/>
    <w:rsid w:val="0027679C"/>
    <w:rsid w:val="00276AA5"/>
    <w:rsid w:val="00277103"/>
    <w:rsid w:val="00277184"/>
    <w:rsid w:val="00277197"/>
    <w:rsid w:val="00277498"/>
    <w:rsid w:val="002776F9"/>
    <w:rsid w:val="00277C86"/>
    <w:rsid w:val="00280399"/>
    <w:rsid w:val="002803CC"/>
    <w:rsid w:val="00280B8C"/>
    <w:rsid w:val="00280BB2"/>
    <w:rsid w:val="002814F0"/>
    <w:rsid w:val="002816E5"/>
    <w:rsid w:val="00281CE9"/>
    <w:rsid w:val="00281E15"/>
    <w:rsid w:val="002822FF"/>
    <w:rsid w:val="00282E78"/>
    <w:rsid w:val="002831CE"/>
    <w:rsid w:val="00283305"/>
    <w:rsid w:val="002833A2"/>
    <w:rsid w:val="002833E8"/>
    <w:rsid w:val="002837FC"/>
    <w:rsid w:val="00284697"/>
    <w:rsid w:val="002848BB"/>
    <w:rsid w:val="00285E72"/>
    <w:rsid w:val="0028615C"/>
    <w:rsid w:val="00286C3A"/>
    <w:rsid w:val="0028735C"/>
    <w:rsid w:val="00287D24"/>
    <w:rsid w:val="002903D2"/>
    <w:rsid w:val="002908AD"/>
    <w:rsid w:val="00290C0D"/>
    <w:rsid w:val="00290EFC"/>
    <w:rsid w:val="002916D3"/>
    <w:rsid w:val="00291A4A"/>
    <w:rsid w:val="00291DC9"/>
    <w:rsid w:val="00291E6C"/>
    <w:rsid w:val="00291FA9"/>
    <w:rsid w:val="002930C5"/>
    <w:rsid w:val="002930F5"/>
    <w:rsid w:val="00293182"/>
    <w:rsid w:val="002933B1"/>
    <w:rsid w:val="002934BE"/>
    <w:rsid w:val="00293A8B"/>
    <w:rsid w:val="00293ACA"/>
    <w:rsid w:val="002942CC"/>
    <w:rsid w:val="002942E9"/>
    <w:rsid w:val="002948D7"/>
    <w:rsid w:val="0029512A"/>
    <w:rsid w:val="00295506"/>
    <w:rsid w:val="00295A7B"/>
    <w:rsid w:val="00295C51"/>
    <w:rsid w:val="00295CF0"/>
    <w:rsid w:val="00295F34"/>
    <w:rsid w:val="002970AF"/>
    <w:rsid w:val="00297170"/>
    <w:rsid w:val="002971EE"/>
    <w:rsid w:val="002976EB"/>
    <w:rsid w:val="002977F0"/>
    <w:rsid w:val="002A06B7"/>
    <w:rsid w:val="002A0AA3"/>
    <w:rsid w:val="002A0B71"/>
    <w:rsid w:val="002A2314"/>
    <w:rsid w:val="002A2477"/>
    <w:rsid w:val="002A3101"/>
    <w:rsid w:val="002A3595"/>
    <w:rsid w:val="002A360A"/>
    <w:rsid w:val="002A3CB0"/>
    <w:rsid w:val="002A4BE6"/>
    <w:rsid w:val="002A4F32"/>
    <w:rsid w:val="002A5396"/>
    <w:rsid w:val="002A5414"/>
    <w:rsid w:val="002A545E"/>
    <w:rsid w:val="002A5990"/>
    <w:rsid w:val="002A5A86"/>
    <w:rsid w:val="002A5F41"/>
    <w:rsid w:val="002A6A64"/>
    <w:rsid w:val="002A6E55"/>
    <w:rsid w:val="002A6E62"/>
    <w:rsid w:val="002A7197"/>
    <w:rsid w:val="002A7E18"/>
    <w:rsid w:val="002B038C"/>
    <w:rsid w:val="002B0416"/>
    <w:rsid w:val="002B0D4E"/>
    <w:rsid w:val="002B0D9D"/>
    <w:rsid w:val="002B0F33"/>
    <w:rsid w:val="002B1B47"/>
    <w:rsid w:val="002B1B53"/>
    <w:rsid w:val="002B2878"/>
    <w:rsid w:val="002B2C50"/>
    <w:rsid w:val="002B2E97"/>
    <w:rsid w:val="002B346C"/>
    <w:rsid w:val="002B3F27"/>
    <w:rsid w:val="002B4654"/>
    <w:rsid w:val="002B50E9"/>
    <w:rsid w:val="002B557D"/>
    <w:rsid w:val="002B5976"/>
    <w:rsid w:val="002B5F5A"/>
    <w:rsid w:val="002B6176"/>
    <w:rsid w:val="002B6200"/>
    <w:rsid w:val="002B62AB"/>
    <w:rsid w:val="002B6E06"/>
    <w:rsid w:val="002B7001"/>
    <w:rsid w:val="002B7EC5"/>
    <w:rsid w:val="002C0B5D"/>
    <w:rsid w:val="002C1012"/>
    <w:rsid w:val="002C1325"/>
    <w:rsid w:val="002C1713"/>
    <w:rsid w:val="002C231F"/>
    <w:rsid w:val="002C2E58"/>
    <w:rsid w:val="002C3284"/>
    <w:rsid w:val="002C3461"/>
    <w:rsid w:val="002C3479"/>
    <w:rsid w:val="002C35CA"/>
    <w:rsid w:val="002C365A"/>
    <w:rsid w:val="002C3B8C"/>
    <w:rsid w:val="002C4414"/>
    <w:rsid w:val="002C4906"/>
    <w:rsid w:val="002C58FE"/>
    <w:rsid w:val="002C6424"/>
    <w:rsid w:val="002C6A6B"/>
    <w:rsid w:val="002C6E0C"/>
    <w:rsid w:val="002C72A6"/>
    <w:rsid w:val="002C7F79"/>
    <w:rsid w:val="002D095F"/>
    <w:rsid w:val="002D144A"/>
    <w:rsid w:val="002D1F7D"/>
    <w:rsid w:val="002D216C"/>
    <w:rsid w:val="002D24B6"/>
    <w:rsid w:val="002D250D"/>
    <w:rsid w:val="002D2964"/>
    <w:rsid w:val="002D2F27"/>
    <w:rsid w:val="002D463D"/>
    <w:rsid w:val="002D4BB8"/>
    <w:rsid w:val="002D51B8"/>
    <w:rsid w:val="002D59CF"/>
    <w:rsid w:val="002D5D04"/>
    <w:rsid w:val="002D650D"/>
    <w:rsid w:val="002D6558"/>
    <w:rsid w:val="002D6559"/>
    <w:rsid w:val="002D6842"/>
    <w:rsid w:val="002D6CDC"/>
    <w:rsid w:val="002D705D"/>
    <w:rsid w:val="002D7373"/>
    <w:rsid w:val="002D791C"/>
    <w:rsid w:val="002E0396"/>
    <w:rsid w:val="002E0CF9"/>
    <w:rsid w:val="002E102C"/>
    <w:rsid w:val="002E15FC"/>
    <w:rsid w:val="002E193B"/>
    <w:rsid w:val="002E19A3"/>
    <w:rsid w:val="002E2054"/>
    <w:rsid w:val="002E212B"/>
    <w:rsid w:val="002E2407"/>
    <w:rsid w:val="002E28A2"/>
    <w:rsid w:val="002E2B06"/>
    <w:rsid w:val="002E30E8"/>
    <w:rsid w:val="002E3337"/>
    <w:rsid w:val="002E371F"/>
    <w:rsid w:val="002E373A"/>
    <w:rsid w:val="002E3E3D"/>
    <w:rsid w:val="002E431E"/>
    <w:rsid w:val="002E4527"/>
    <w:rsid w:val="002E4F3C"/>
    <w:rsid w:val="002E4F7A"/>
    <w:rsid w:val="002E508A"/>
    <w:rsid w:val="002E57CA"/>
    <w:rsid w:val="002E66A1"/>
    <w:rsid w:val="002E6D03"/>
    <w:rsid w:val="002E6D10"/>
    <w:rsid w:val="002E74F4"/>
    <w:rsid w:val="002E7FE3"/>
    <w:rsid w:val="002F0256"/>
    <w:rsid w:val="002F03D0"/>
    <w:rsid w:val="002F0614"/>
    <w:rsid w:val="002F0CDA"/>
    <w:rsid w:val="002F108D"/>
    <w:rsid w:val="002F145C"/>
    <w:rsid w:val="002F151E"/>
    <w:rsid w:val="002F184E"/>
    <w:rsid w:val="002F2702"/>
    <w:rsid w:val="002F2707"/>
    <w:rsid w:val="002F280B"/>
    <w:rsid w:val="002F2A9D"/>
    <w:rsid w:val="002F2F20"/>
    <w:rsid w:val="002F3876"/>
    <w:rsid w:val="002F3BC3"/>
    <w:rsid w:val="002F40E3"/>
    <w:rsid w:val="002F45B2"/>
    <w:rsid w:val="002F46E1"/>
    <w:rsid w:val="002F49A8"/>
    <w:rsid w:val="002F4BB2"/>
    <w:rsid w:val="002F558E"/>
    <w:rsid w:val="002F5B74"/>
    <w:rsid w:val="002F5CCF"/>
    <w:rsid w:val="002F5E3F"/>
    <w:rsid w:val="002F5E66"/>
    <w:rsid w:val="002F61CA"/>
    <w:rsid w:val="002F61FB"/>
    <w:rsid w:val="002F62E8"/>
    <w:rsid w:val="002F6881"/>
    <w:rsid w:val="002F71B2"/>
    <w:rsid w:val="002F71FC"/>
    <w:rsid w:val="002F7B89"/>
    <w:rsid w:val="002F7E25"/>
    <w:rsid w:val="00300077"/>
    <w:rsid w:val="0030010D"/>
    <w:rsid w:val="00300165"/>
    <w:rsid w:val="0030024A"/>
    <w:rsid w:val="00300693"/>
    <w:rsid w:val="00300AD0"/>
    <w:rsid w:val="00301431"/>
    <w:rsid w:val="0030161C"/>
    <w:rsid w:val="00301B5C"/>
    <w:rsid w:val="00302ED1"/>
    <w:rsid w:val="00302F2E"/>
    <w:rsid w:val="003041FC"/>
    <w:rsid w:val="0030424F"/>
    <w:rsid w:val="0030427F"/>
    <w:rsid w:val="00304C61"/>
    <w:rsid w:val="00304D91"/>
    <w:rsid w:val="00304F4E"/>
    <w:rsid w:val="00306244"/>
    <w:rsid w:val="003062CE"/>
    <w:rsid w:val="0030798D"/>
    <w:rsid w:val="003106E7"/>
    <w:rsid w:val="00310A4D"/>
    <w:rsid w:val="00311313"/>
    <w:rsid w:val="003113D8"/>
    <w:rsid w:val="00311C9D"/>
    <w:rsid w:val="003122FD"/>
    <w:rsid w:val="00312876"/>
    <w:rsid w:val="00312C48"/>
    <w:rsid w:val="00312CF6"/>
    <w:rsid w:val="003135AF"/>
    <w:rsid w:val="00313BC2"/>
    <w:rsid w:val="00313BF9"/>
    <w:rsid w:val="00313E65"/>
    <w:rsid w:val="00314FD2"/>
    <w:rsid w:val="00314FDD"/>
    <w:rsid w:val="003152F1"/>
    <w:rsid w:val="00315F19"/>
    <w:rsid w:val="003166E3"/>
    <w:rsid w:val="00316A82"/>
    <w:rsid w:val="00316AC0"/>
    <w:rsid w:val="00317C98"/>
    <w:rsid w:val="00317CF4"/>
    <w:rsid w:val="00317D57"/>
    <w:rsid w:val="00317D67"/>
    <w:rsid w:val="00317DA3"/>
    <w:rsid w:val="00317E28"/>
    <w:rsid w:val="003202EE"/>
    <w:rsid w:val="003205C7"/>
    <w:rsid w:val="00320F57"/>
    <w:rsid w:val="0032126C"/>
    <w:rsid w:val="00321BB3"/>
    <w:rsid w:val="00321D27"/>
    <w:rsid w:val="00322070"/>
    <w:rsid w:val="00322C51"/>
    <w:rsid w:val="003234A5"/>
    <w:rsid w:val="00323E75"/>
    <w:rsid w:val="00323F1A"/>
    <w:rsid w:val="0032453D"/>
    <w:rsid w:val="00324BA8"/>
    <w:rsid w:val="0032500C"/>
    <w:rsid w:val="00325AF4"/>
    <w:rsid w:val="00325DE7"/>
    <w:rsid w:val="00326490"/>
    <w:rsid w:val="00326BCB"/>
    <w:rsid w:val="00327812"/>
    <w:rsid w:val="00327A03"/>
    <w:rsid w:val="00330CE6"/>
    <w:rsid w:val="00331921"/>
    <w:rsid w:val="00331ADD"/>
    <w:rsid w:val="00331E97"/>
    <w:rsid w:val="00331F70"/>
    <w:rsid w:val="0033292D"/>
    <w:rsid w:val="00332A16"/>
    <w:rsid w:val="00332BBC"/>
    <w:rsid w:val="00333644"/>
    <w:rsid w:val="00333741"/>
    <w:rsid w:val="00333967"/>
    <w:rsid w:val="00333AF8"/>
    <w:rsid w:val="00333F4B"/>
    <w:rsid w:val="003340A2"/>
    <w:rsid w:val="0033456C"/>
    <w:rsid w:val="00334D57"/>
    <w:rsid w:val="0033504C"/>
    <w:rsid w:val="00335178"/>
    <w:rsid w:val="003351D1"/>
    <w:rsid w:val="00335355"/>
    <w:rsid w:val="003353D3"/>
    <w:rsid w:val="00336816"/>
    <w:rsid w:val="00336D32"/>
    <w:rsid w:val="003370D0"/>
    <w:rsid w:val="00337355"/>
    <w:rsid w:val="003374CC"/>
    <w:rsid w:val="0033778D"/>
    <w:rsid w:val="00337F47"/>
    <w:rsid w:val="003402E4"/>
    <w:rsid w:val="00340DA7"/>
    <w:rsid w:val="00340F95"/>
    <w:rsid w:val="0034147D"/>
    <w:rsid w:val="00342264"/>
    <w:rsid w:val="003423B1"/>
    <w:rsid w:val="00342ABC"/>
    <w:rsid w:val="003435F9"/>
    <w:rsid w:val="003436B5"/>
    <w:rsid w:val="00343AB4"/>
    <w:rsid w:val="00343BDD"/>
    <w:rsid w:val="003442D4"/>
    <w:rsid w:val="00345B1D"/>
    <w:rsid w:val="00345B92"/>
    <w:rsid w:val="00346338"/>
    <w:rsid w:val="0034697A"/>
    <w:rsid w:val="00346A18"/>
    <w:rsid w:val="00346FC2"/>
    <w:rsid w:val="0035074F"/>
    <w:rsid w:val="00350CAB"/>
    <w:rsid w:val="00350CC0"/>
    <w:rsid w:val="00350E2A"/>
    <w:rsid w:val="003511F8"/>
    <w:rsid w:val="00351981"/>
    <w:rsid w:val="00352802"/>
    <w:rsid w:val="00352947"/>
    <w:rsid w:val="00352D25"/>
    <w:rsid w:val="00352D28"/>
    <w:rsid w:val="003531ED"/>
    <w:rsid w:val="003539B4"/>
    <w:rsid w:val="003546E3"/>
    <w:rsid w:val="00354C33"/>
    <w:rsid w:val="00354F6C"/>
    <w:rsid w:val="003558D7"/>
    <w:rsid w:val="00355A06"/>
    <w:rsid w:val="00355BF9"/>
    <w:rsid w:val="003564E3"/>
    <w:rsid w:val="00356904"/>
    <w:rsid w:val="00356B64"/>
    <w:rsid w:val="00356FE4"/>
    <w:rsid w:val="0035774A"/>
    <w:rsid w:val="00357BDB"/>
    <w:rsid w:val="00357CF7"/>
    <w:rsid w:val="00357DAA"/>
    <w:rsid w:val="00360156"/>
    <w:rsid w:val="003604EB"/>
    <w:rsid w:val="00360578"/>
    <w:rsid w:val="003606AE"/>
    <w:rsid w:val="00360B9A"/>
    <w:rsid w:val="00360E1F"/>
    <w:rsid w:val="0036109A"/>
    <w:rsid w:val="0036224A"/>
    <w:rsid w:val="003628D1"/>
    <w:rsid w:val="00363E43"/>
    <w:rsid w:val="00363F19"/>
    <w:rsid w:val="00363F98"/>
    <w:rsid w:val="003642EE"/>
    <w:rsid w:val="003643B6"/>
    <w:rsid w:val="003643EA"/>
    <w:rsid w:val="003648AF"/>
    <w:rsid w:val="003650B5"/>
    <w:rsid w:val="00365657"/>
    <w:rsid w:val="00365764"/>
    <w:rsid w:val="00365AC3"/>
    <w:rsid w:val="00365D9A"/>
    <w:rsid w:val="003663ED"/>
    <w:rsid w:val="00366BF1"/>
    <w:rsid w:val="00367081"/>
    <w:rsid w:val="003670DB"/>
    <w:rsid w:val="00367F82"/>
    <w:rsid w:val="00370020"/>
    <w:rsid w:val="0037049A"/>
    <w:rsid w:val="003705B9"/>
    <w:rsid w:val="00371045"/>
    <w:rsid w:val="0037177A"/>
    <w:rsid w:val="00371CDD"/>
    <w:rsid w:val="00372140"/>
    <w:rsid w:val="00372F76"/>
    <w:rsid w:val="003730B4"/>
    <w:rsid w:val="00373696"/>
    <w:rsid w:val="0037379F"/>
    <w:rsid w:val="00373C4B"/>
    <w:rsid w:val="00373CF3"/>
    <w:rsid w:val="003741EB"/>
    <w:rsid w:val="00374586"/>
    <w:rsid w:val="003752C5"/>
    <w:rsid w:val="003754B7"/>
    <w:rsid w:val="003754BA"/>
    <w:rsid w:val="00375801"/>
    <w:rsid w:val="00375880"/>
    <w:rsid w:val="0037631D"/>
    <w:rsid w:val="003765AF"/>
    <w:rsid w:val="0037677C"/>
    <w:rsid w:val="003767D1"/>
    <w:rsid w:val="00376DF2"/>
    <w:rsid w:val="00376E4D"/>
    <w:rsid w:val="00376E94"/>
    <w:rsid w:val="003772BA"/>
    <w:rsid w:val="00377397"/>
    <w:rsid w:val="00377506"/>
    <w:rsid w:val="003775D2"/>
    <w:rsid w:val="00377F1C"/>
    <w:rsid w:val="00380477"/>
    <w:rsid w:val="00380E43"/>
    <w:rsid w:val="00380E54"/>
    <w:rsid w:val="00381097"/>
    <w:rsid w:val="00381A0D"/>
    <w:rsid w:val="00381B64"/>
    <w:rsid w:val="00381ED7"/>
    <w:rsid w:val="00382003"/>
    <w:rsid w:val="0038229D"/>
    <w:rsid w:val="003836A7"/>
    <w:rsid w:val="00383A4E"/>
    <w:rsid w:val="00383C60"/>
    <w:rsid w:val="00383CEF"/>
    <w:rsid w:val="003842AA"/>
    <w:rsid w:val="00384B6F"/>
    <w:rsid w:val="00384C6C"/>
    <w:rsid w:val="00385856"/>
    <w:rsid w:val="0038593C"/>
    <w:rsid w:val="00386392"/>
    <w:rsid w:val="00386616"/>
    <w:rsid w:val="0038671C"/>
    <w:rsid w:val="00387294"/>
    <w:rsid w:val="00387653"/>
    <w:rsid w:val="00387735"/>
    <w:rsid w:val="00387F20"/>
    <w:rsid w:val="0039006E"/>
    <w:rsid w:val="0039017F"/>
    <w:rsid w:val="00390A1C"/>
    <w:rsid w:val="00390B23"/>
    <w:rsid w:val="00390BBD"/>
    <w:rsid w:val="00391027"/>
    <w:rsid w:val="00391951"/>
    <w:rsid w:val="00391FD8"/>
    <w:rsid w:val="003922B3"/>
    <w:rsid w:val="003922BC"/>
    <w:rsid w:val="00392628"/>
    <w:rsid w:val="00392711"/>
    <w:rsid w:val="003929C2"/>
    <w:rsid w:val="003931F7"/>
    <w:rsid w:val="00393482"/>
    <w:rsid w:val="00394AEE"/>
    <w:rsid w:val="003953B2"/>
    <w:rsid w:val="003956DC"/>
    <w:rsid w:val="0039572C"/>
    <w:rsid w:val="00395763"/>
    <w:rsid w:val="0039582E"/>
    <w:rsid w:val="00395BF1"/>
    <w:rsid w:val="00395D79"/>
    <w:rsid w:val="00396215"/>
    <w:rsid w:val="003963ED"/>
    <w:rsid w:val="003966D7"/>
    <w:rsid w:val="00397AC6"/>
    <w:rsid w:val="003A067B"/>
    <w:rsid w:val="003A06F9"/>
    <w:rsid w:val="003A1084"/>
    <w:rsid w:val="003A1632"/>
    <w:rsid w:val="003A16FB"/>
    <w:rsid w:val="003A1A6E"/>
    <w:rsid w:val="003A1E63"/>
    <w:rsid w:val="003A1F22"/>
    <w:rsid w:val="003A21B9"/>
    <w:rsid w:val="003A2434"/>
    <w:rsid w:val="003A308A"/>
    <w:rsid w:val="003A3352"/>
    <w:rsid w:val="003A3D7E"/>
    <w:rsid w:val="003A3ED6"/>
    <w:rsid w:val="003A44E8"/>
    <w:rsid w:val="003A5596"/>
    <w:rsid w:val="003A58F1"/>
    <w:rsid w:val="003A5F1E"/>
    <w:rsid w:val="003A6B73"/>
    <w:rsid w:val="003A6BC2"/>
    <w:rsid w:val="003A7008"/>
    <w:rsid w:val="003A758A"/>
    <w:rsid w:val="003A77A9"/>
    <w:rsid w:val="003B05CD"/>
    <w:rsid w:val="003B092B"/>
    <w:rsid w:val="003B0E5B"/>
    <w:rsid w:val="003B1127"/>
    <w:rsid w:val="003B148D"/>
    <w:rsid w:val="003B1B57"/>
    <w:rsid w:val="003B1F48"/>
    <w:rsid w:val="003B1F49"/>
    <w:rsid w:val="003B2139"/>
    <w:rsid w:val="003B246B"/>
    <w:rsid w:val="003B28F7"/>
    <w:rsid w:val="003B2BC1"/>
    <w:rsid w:val="003B3499"/>
    <w:rsid w:val="003B4494"/>
    <w:rsid w:val="003B44D4"/>
    <w:rsid w:val="003B4BE1"/>
    <w:rsid w:val="003B50BA"/>
    <w:rsid w:val="003B58C5"/>
    <w:rsid w:val="003B5CD3"/>
    <w:rsid w:val="003B6081"/>
    <w:rsid w:val="003B66F7"/>
    <w:rsid w:val="003B6C1C"/>
    <w:rsid w:val="003B6FC2"/>
    <w:rsid w:val="003B7309"/>
    <w:rsid w:val="003B73DB"/>
    <w:rsid w:val="003B798B"/>
    <w:rsid w:val="003C03E2"/>
    <w:rsid w:val="003C12D4"/>
    <w:rsid w:val="003C131F"/>
    <w:rsid w:val="003C22CB"/>
    <w:rsid w:val="003C26C0"/>
    <w:rsid w:val="003C2809"/>
    <w:rsid w:val="003C2BFF"/>
    <w:rsid w:val="003C2D65"/>
    <w:rsid w:val="003C2D98"/>
    <w:rsid w:val="003C2EB1"/>
    <w:rsid w:val="003C2EB7"/>
    <w:rsid w:val="003C3154"/>
    <w:rsid w:val="003C3663"/>
    <w:rsid w:val="003C3BBE"/>
    <w:rsid w:val="003C3E05"/>
    <w:rsid w:val="003C40DB"/>
    <w:rsid w:val="003C482E"/>
    <w:rsid w:val="003C52B4"/>
    <w:rsid w:val="003C56B4"/>
    <w:rsid w:val="003C585A"/>
    <w:rsid w:val="003C6BE6"/>
    <w:rsid w:val="003C6D98"/>
    <w:rsid w:val="003C6EC5"/>
    <w:rsid w:val="003C70DE"/>
    <w:rsid w:val="003C728D"/>
    <w:rsid w:val="003C7332"/>
    <w:rsid w:val="003C73BA"/>
    <w:rsid w:val="003C7D1D"/>
    <w:rsid w:val="003C7D70"/>
    <w:rsid w:val="003C7FCE"/>
    <w:rsid w:val="003D0D07"/>
    <w:rsid w:val="003D1A48"/>
    <w:rsid w:val="003D31FF"/>
    <w:rsid w:val="003D3A96"/>
    <w:rsid w:val="003D3B9C"/>
    <w:rsid w:val="003D424A"/>
    <w:rsid w:val="003D431B"/>
    <w:rsid w:val="003D4A9E"/>
    <w:rsid w:val="003D4E0E"/>
    <w:rsid w:val="003D4FA2"/>
    <w:rsid w:val="003D57F7"/>
    <w:rsid w:val="003D5956"/>
    <w:rsid w:val="003D61E4"/>
    <w:rsid w:val="003D6539"/>
    <w:rsid w:val="003D67E4"/>
    <w:rsid w:val="003D7546"/>
    <w:rsid w:val="003D785E"/>
    <w:rsid w:val="003D7B61"/>
    <w:rsid w:val="003D7D47"/>
    <w:rsid w:val="003D7D53"/>
    <w:rsid w:val="003D7D5C"/>
    <w:rsid w:val="003D7E2B"/>
    <w:rsid w:val="003E091E"/>
    <w:rsid w:val="003E13AF"/>
    <w:rsid w:val="003E1446"/>
    <w:rsid w:val="003E18FD"/>
    <w:rsid w:val="003E1EC6"/>
    <w:rsid w:val="003E28B9"/>
    <w:rsid w:val="003E2DFD"/>
    <w:rsid w:val="003E310D"/>
    <w:rsid w:val="003E488E"/>
    <w:rsid w:val="003E5D05"/>
    <w:rsid w:val="003E5DC5"/>
    <w:rsid w:val="003E6024"/>
    <w:rsid w:val="003E6D36"/>
    <w:rsid w:val="003E732A"/>
    <w:rsid w:val="003E7DDC"/>
    <w:rsid w:val="003F0004"/>
    <w:rsid w:val="003F001C"/>
    <w:rsid w:val="003F0505"/>
    <w:rsid w:val="003F07C8"/>
    <w:rsid w:val="003F08E3"/>
    <w:rsid w:val="003F142C"/>
    <w:rsid w:val="003F1A25"/>
    <w:rsid w:val="003F2CDD"/>
    <w:rsid w:val="003F2FFE"/>
    <w:rsid w:val="003F3897"/>
    <w:rsid w:val="003F3906"/>
    <w:rsid w:val="003F3D2F"/>
    <w:rsid w:val="003F4154"/>
    <w:rsid w:val="003F4667"/>
    <w:rsid w:val="003F5017"/>
    <w:rsid w:val="003F565F"/>
    <w:rsid w:val="003F604D"/>
    <w:rsid w:val="003F6261"/>
    <w:rsid w:val="003F6B3A"/>
    <w:rsid w:val="003F6BF0"/>
    <w:rsid w:val="003F7BA5"/>
    <w:rsid w:val="00400531"/>
    <w:rsid w:val="00400856"/>
    <w:rsid w:val="0040092C"/>
    <w:rsid w:val="00400A80"/>
    <w:rsid w:val="00400C3E"/>
    <w:rsid w:val="00400CC0"/>
    <w:rsid w:val="0040145E"/>
    <w:rsid w:val="00401650"/>
    <w:rsid w:val="0040183F"/>
    <w:rsid w:val="00401DB8"/>
    <w:rsid w:val="00402207"/>
    <w:rsid w:val="00402682"/>
    <w:rsid w:val="004034E8"/>
    <w:rsid w:val="004040AB"/>
    <w:rsid w:val="00404846"/>
    <w:rsid w:val="00404896"/>
    <w:rsid w:val="00404D5D"/>
    <w:rsid w:val="00404EBE"/>
    <w:rsid w:val="00404F03"/>
    <w:rsid w:val="00404F30"/>
    <w:rsid w:val="00405281"/>
    <w:rsid w:val="0040552E"/>
    <w:rsid w:val="004075C8"/>
    <w:rsid w:val="004077C1"/>
    <w:rsid w:val="004079F2"/>
    <w:rsid w:val="00407DEB"/>
    <w:rsid w:val="00410080"/>
    <w:rsid w:val="004107EB"/>
    <w:rsid w:val="00410B63"/>
    <w:rsid w:val="00410BF9"/>
    <w:rsid w:val="00410D3D"/>
    <w:rsid w:val="00410E1B"/>
    <w:rsid w:val="004113AA"/>
    <w:rsid w:val="00411880"/>
    <w:rsid w:val="00412051"/>
    <w:rsid w:val="004120E1"/>
    <w:rsid w:val="004125A7"/>
    <w:rsid w:val="00412DD1"/>
    <w:rsid w:val="004137D0"/>
    <w:rsid w:val="004140CA"/>
    <w:rsid w:val="00414A87"/>
    <w:rsid w:val="00414C24"/>
    <w:rsid w:val="00414C6C"/>
    <w:rsid w:val="00414F8A"/>
    <w:rsid w:val="004157EB"/>
    <w:rsid w:val="00415BC9"/>
    <w:rsid w:val="004165CA"/>
    <w:rsid w:val="00416F95"/>
    <w:rsid w:val="00416FFB"/>
    <w:rsid w:val="00417D4D"/>
    <w:rsid w:val="00420158"/>
    <w:rsid w:val="00420FBA"/>
    <w:rsid w:val="004211C3"/>
    <w:rsid w:val="00421456"/>
    <w:rsid w:val="00421497"/>
    <w:rsid w:val="004228BE"/>
    <w:rsid w:val="00422FBD"/>
    <w:rsid w:val="004231D3"/>
    <w:rsid w:val="0042339B"/>
    <w:rsid w:val="00423997"/>
    <w:rsid w:val="00423B94"/>
    <w:rsid w:val="00423D88"/>
    <w:rsid w:val="00423E43"/>
    <w:rsid w:val="004244BA"/>
    <w:rsid w:val="00424E88"/>
    <w:rsid w:val="00425CCD"/>
    <w:rsid w:val="00425CE0"/>
    <w:rsid w:val="00425F38"/>
    <w:rsid w:val="00426125"/>
    <w:rsid w:val="0042693E"/>
    <w:rsid w:val="00426C49"/>
    <w:rsid w:val="004275C2"/>
    <w:rsid w:val="004277B4"/>
    <w:rsid w:val="004307BF"/>
    <w:rsid w:val="00430C94"/>
    <w:rsid w:val="00431A62"/>
    <w:rsid w:val="00431A9E"/>
    <w:rsid w:val="00431BAF"/>
    <w:rsid w:val="004320B5"/>
    <w:rsid w:val="0043222D"/>
    <w:rsid w:val="0043225E"/>
    <w:rsid w:val="0043233A"/>
    <w:rsid w:val="00432378"/>
    <w:rsid w:val="004325AC"/>
    <w:rsid w:val="004326E5"/>
    <w:rsid w:val="00433726"/>
    <w:rsid w:val="004337D6"/>
    <w:rsid w:val="00433EF3"/>
    <w:rsid w:val="00433F51"/>
    <w:rsid w:val="0043473E"/>
    <w:rsid w:val="00434F55"/>
    <w:rsid w:val="004359C1"/>
    <w:rsid w:val="00437185"/>
    <w:rsid w:val="0043748B"/>
    <w:rsid w:val="00437621"/>
    <w:rsid w:val="00440AB9"/>
    <w:rsid w:val="00440B1B"/>
    <w:rsid w:val="00440E6F"/>
    <w:rsid w:val="00441314"/>
    <w:rsid w:val="00441CAD"/>
    <w:rsid w:val="00441E34"/>
    <w:rsid w:val="00442293"/>
    <w:rsid w:val="00442378"/>
    <w:rsid w:val="00442A17"/>
    <w:rsid w:val="00443636"/>
    <w:rsid w:val="0044364C"/>
    <w:rsid w:val="00443BAF"/>
    <w:rsid w:val="00443D50"/>
    <w:rsid w:val="00444207"/>
    <w:rsid w:val="0044487F"/>
    <w:rsid w:val="00444A14"/>
    <w:rsid w:val="00444C7A"/>
    <w:rsid w:val="00444EAC"/>
    <w:rsid w:val="00444EE6"/>
    <w:rsid w:val="00445160"/>
    <w:rsid w:val="00445480"/>
    <w:rsid w:val="004454C3"/>
    <w:rsid w:val="00445A93"/>
    <w:rsid w:val="004462FE"/>
    <w:rsid w:val="00446316"/>
    <w:rsid w:val="0044638A"/>
    <w:rsid w:val="00446D50"/>
    <w:rsid w:val="00446FD0"/>
    <w:rsid w:val="00447199"/>
    <w:rsid w:val="004474E4"/>
    <w:rsid w:val="004475D9"/>
    <w:rsid w:val="00447766"/>
    <w:rsid w:val="0044793D"/>
    <w:rsid w:val="00450294"/>
    <w:rsid w:val="00450A61"/>
    <w:rsid w:val="00450E15"/>
    <w:rsid w:val="004510F9"/>
    <w:rsid w:val="004514BC"/>
    <w:rsid w:val="00452512"/>
    <w:rsid w:val="00452540"/>
    <w:rsid w:val="004528D0"/>
    <w:rsid w:val="00453056"/>
    <w:rsid w:val="00453755"/>
    <w:rsid w:val="004538AC"/>
    <w:rsid w:val="004538E8"/>
    <w:rsid w:val="004542E6"/>
    <w:rsid w:val="00454B75"/>
    <w:rsid w:val="00454B8E"/>
    <w:rsid w:val="00454C6F"/>
    <w:rsid w:val="00455967"/>
    <w:rsid w:val="00455D8F"/>
    <w:rsid w:val="00455DBE"/>
    <w:rsid w:val="00455E00"/>
    <w:rsid w:val="00456103"/>
    <w:rsid w:val="004563B6"/>
    <w:rsid w:val="004566CB"/>
    <w:rsid w:val="00456F7B"/>
    <w:rsid w:val="00457C74"/>
    <w:rsid w:val="004600DF"/>
    <w:rsid w:val="00461CC4"/>
    <w:rsid w:val="00461D28"/>
    <w:rsid w:val="0046257E"/>
    <w:rsid w:val="00462732"/>
    <w:rsid w:val="004627A0"/>
    <w:rsid w:val="004631AB"/>
    <w:rsid w:val="004635A4"/>
    <w:rsid w:val="004636AB"/>
    <w:rsid w:val="00463731"/>
    <w:rsid w:val="0046400A"/>
    <w:rsid w:val="00464100"/>
    <w:rsid w:val="004647A9"/>
    <w:rsid w:val="00464814"/>
    <w:rsid w:val="00464B10"/>
    <w:rsid w:val="00465539"/>
    <w:rsid w:val="00465597"/>
    <w:rsid w:val="00465B8E"/>
    <w:rsid w:val="00467084"/>
    <w:rsid w:val="004673F0"/>
    <w:rsid w:val="00467955"/>
    <w:rsid w:val="00467AAE"/>
    <w:rsid w:val="00467B25"/>
    <w:rsid w:val="00467E2B"/>
    <w:rsid w:val="004701B7"/>
    <w:rsid w:val="00470BF4"/>
    <w:rsid w:val="004718CC"/>
    <w:rsid w:val="0047263E"/>
    <w:rsid w:val="004726D8"/>
    <w:rsid w:val="00473069"/>
    <w:rsid w:val="00473090"/>
    <w:rsid w:val="00473321"/>
    <w:rsid w:val="004735EB"/>
    <w:rsid w:val="00473DF0"/>
    <w:rsid w:val="00474552"/>
    <w:rsid w:val="004745D1"/>
    <w:rsid w:val="00474F48"/>
    <w:rsid w:val="00475E77"/>
    <w:rsid w:val="00476634"/>
    <w:rsid w:val="004767B5"/>
    <w:rsid w:val="00476F31"/>
    <w:rsid w:val="004771A9"/>
    <w:rsid w:val="00477375"/>
    <w:rsid w:val="00477ADC"/>
    <w:rsid w:val="00480146"/>
    <w:rsid w:val="0048053F"/>
    <w:rsid w:val="004806F6"/>
    <w:rsid w:val="00481108"/>
    <w:rsid w:val="004813E9"/>
    <w:rsid w:val="004817B5"/>
    <w:rsid w:val="00481A5B"/>
    <w:rsid w:val="004820AF"/>
    <w:rsid w:val="00482141"/>
    <w:rsid w:val="004824B2"/>
    <w:rsid w:val="00482DD4"/>
    <w:rsid w:val="0048379F"/>
    <w:rsid w:val="00483E20"/>
    <w:rsid w:val="004843F3"/>
    <w:rsid w:val="0048456E"/>
    <w:rsid w:val="004851C7"/>
    <w:rsid w:val="00486AF3"/>
    <w:rsid w:val="00486E6E"/>
    <w:rsid w:val="0048785E"/>
    <w:rsid w:val="00487A26"/>
    <w:rsid w:val="00487CF9"/>
    <w:rsid w:val="0049042B"/>
    <w:rsid w:val="00490782"/>
    <w:rsid w:val="00490E83"/>
    <w:rsid w:val="004910F9"/>
    <w:rsid w:val="0049134E"/>
    <w:rsid w:val="0049169F"/>
    <w:rsid w:val="0049177F"/>
    <w:rsid w:val="004917C9"/>
    <w:rsid w:val="00491A48"/>
    <w:rsid w:val="00491AF2"/>
    <w:rsid w:val="004938CB"/>
    <w:rsid w:val="00493E63"/>
    <w:rsid w:val="0049457D"/>
    <w:rsid w:val="00494C65"/>
    <w:rsid w:val="00495473"/>
    <w:rsid w:val="00495698"/>
    <w:rsid w:val="0049594A"/>
    <w:rsid w:val="00495AF9"/>
    <w:rsid w:val="00495C30"/>
    <w:rsid w:val="00495C44"/>
    <w:rsid w:val="00496B90"/>
    <w:rsid w:val="00497017"/>
    <w:rsid w:val="00497304"/>
    <w:rsid w:val="004973B9"/>
    <w:rsid w:val="00497C90"/>
    <w:rsid w:val="00497E43"/>
    <w:rsid w:val="004A01F6"/>
    <w:rsid w:val="004A055F"/>
    <w:rsid w:val="004A09EA"/>
    <w:rsid w:val="004A0B61"/>
    <w:rsid w:val="004A0ED1"/>
    <w:rsid w:val="004A1813"/>
    <w:rsid w:val="004A206C"/>
    <w:rsid w:val="004A3145"/>
    <w:rsid w:val="004A31AF"/>
    <w:rsid w:val="004A326E"/>
    <w:rsid w:val="004A356E"/>
    <w:rsid w:val="004A35AB"/>
    <w:rsid w:val="004A36B9"/>
    <w:rsid w:val="004A3702"/>
    <w:rsid w:val="004A377E"/>
    <w:rsid w:val="004A3824"/>
    <w:rsid w:val="004A3941"/>
    <w:rsid w:val="004A3C0E"/>
    <w:rsid w:val="004A3E35"/>
    <w:rsid w:val="004A3EFA"/>
    <w:rsid w:val="004A458E"/>
    <w:rsid w:val="004A4AF9"/>
    <w:rsid w:val="004A4F38"/>
    <w:rsid w:val="004A52FF"/>
    <w:rsid w:val="004A55DA"/>
    <w:rsid w:val="004A5607"/>
    <w:rsid w:val="004A560A"/>
    <w:rsid w:val="004A5F7C"/>
    <w:rsid w:val="004A6446"/>
    <w:rsid w:val="004A644B"/>
    <w:rsid w:val="004A701E"/>
    <w:rsid w:val="004A7889"/>
    <w:rsid w:val="004A79F1"/>
    <w:rsid w:val="004B068E"/>
    <w:rsid w:val="004B0959"/>
    <w:rsid w:val="004B0C82"/>
    <w:rsid w:val="004B0C91"/>
    <w:rsid w:val="004B101B"/>
    <w:rsid w:val="004B2368"/>
    <w:rsid w:val="004B23E7"/>
    <w:rsid w:val="004B296D"/>
    <w:rsid w:val="004B2B4C"/>
    <w:rsid w:val="004B306F"/>
    <w:rsid w:val="004B3450"/>
    <w:rsid w:val="004B3F15"/>
    <w:rsid w:val="004B3F68"/>
    <w:rsid w:val="004B4004"/>
    <w:rsid w:val="004B4295"/>
    <w:rsid w:val="004B48C7"/>
    <w:rsid w:val="004B4A2C"/>
    <w:rsid w:val="004B4EB6"/>
    <w:rsid w:val="004B54BB"/>
    <w:rsid w:val="004B5A59"/>
    <w:rsid w:val="004B5E99"/>
    <w:rsid w:val="004B6A69"/>
    <w:rsid w:val="004B6AC4"/>
    <w:rsid w:val="004B7092"/>
    <w:rsid w:val="004B771B"/>
    <w:rsid w:val="004C00ED"/>
    <w:rsid w:val="004C0768"/>
    <w:rsid w:val="004C0D90"/>
    <w:rsid w:val="004C1E52"/>
    <w:rsid w:val="004C1E82"/>
    <w:rsid w:val="004C1E9E"/>
    <w:rsid w:val="004C21AA"/>
    <w:rsid w:val="004C3186"/>
    <w:rsid w:val="004C3267"/>
    <w:rsid w:val="004C3401"/>
    <w:rsid w:val="004C3552"/>
    <w:rsid w:val="004C3A39"/>
    <w:rsid w:val="004C3A8B"/>
    <w:rsid w:val="004C3AF7"/>
    <w:rsid w:val="004C4455"/>
    <w:rsid w:val="004C4D2E"/>
    <w:rsid w:val="004C5042"/>
    <w:rsid w:val="004C5251"/>
    <w:rsid w:val="004C577D"/>
    <w:rsid w:val="004C5BD2"/>
    <w:rsid w:val="004C62AF"/>
    <w:rsid w:val="004C62C5"/>
    <w:rsid w:val="004C6B11"/>
    <w:rsid w:val="004C6B28"/>
    <w:rsid w:val="004C79AB"/>
    <w:rsid w:val="004D0050"/>
    <w:rsid w:val="004D02BF"/>
    <w:rsid w:val="004D0399"/>
    <w:rsid w:val="004D054F"/>
    <w:rsid w:val="004D0624"/>
    <w:rsid w:val="004D07A6"/>
    <w:rsid w:val="004D0D5C"/>
    <w:rsid w:val="004D0DEA"/>
    <w:rsid w:val="004D1423"/>
    <w:rsid w:val="004D1FAB"/>
    <w:rsid w:val="004D2232"/>
    <w:rsid w:val="004D2B0D"/>
    <w:rsid w:val="004D3296"/>
    <w:rsid w:val="004D344C"/>
    <w:rsid w:val="004D4384"/>
    <w:rsid w:val="004D5609"/>
    <w:rsid w:val="004D587E"/>
    <w:rsid w:val="004D59B6"/>
    <w:rsid w:val="004D5DB1"/>
    <w:rsid w:val="004D5E43"/>
    <w:rsid w:val="004D6711"/>
    <w:rsid w:val="004D6F05"/>
    <w:rsid w:val="004D72F8"/>
    <w:rsid w:val="004D7594"/>
    <w:rsid w:val="004D79E2"/>
    <w:rsid w:val="004D7A3D"/>
    <w:rsid w:val="004D7AAB"/>
    <w:rsid w:val="004D7D7A"/>
    <w:rsid w:val="004E020D"/>
    <w:rsid w:val="004E0DF7"/>
    <w:rsid w:val="004E1351"/>
    <w:rsid w:val="004E1A1A"/>
    <w:rsid w:val="004E1A84"/>
    <w:rsid w:val="004E1DD6"/>
    <w:rsid w:val="004E1E3F"/>
    <w:rsid w:val="004E22D5"/>
    <w:rsid w:val="004E3488"/>
    <w:rsid w:val="004E3DEA"/>
    <w:rsid w:val="004E3E47"/>
    <w:rsid w:val="004E4422"/>
    <w:rsid w:val="004E47D2"/>
    <w:rsid w:val="004E4B5E"/>
    <w:rsid w:val="004E5711"/>
    <w:rsid w:val="004E5CD5"/>
    <w:rsid w:val="004E66D3"/>
    <w:rsid w:val="004E6772"/>
    <w:rsid w:val="004E73CF"/>
    <w:rsid w:val="004E7424"/>
    <w:rsid w:val="004E750D"/>
    <w:rsid w:val="004E76EE"/>
    <w:rsid w:val="004F009C"/>
    <w:rsid w:val="004F05DF"/>
    <w:rsid w:val="004F06A5"/>
    <w:rsid w:val="004F09AC"/>
    <w:rsid w:val="004F0C95"/>
    <w:rsid w:val="004F10C4"/>
    <w:rsid w:val="004F1562"/>
    <w:rsid w:val="004F15EC"/>
    <w:rsid w:val="004F1634"/>
    <w:rsid w:val="004F1B02"/>
    <w:rsid w:val="004F1B29"/>
    <w:rsid w:val="004F1DC9"/>
    <w:rsid w:val="004F23B4"/>
    <w:rsid w:val="004F280D"/>
    <w:rsid w:val="004F33FB"/>
    <w:rsid w:val="004F3E7B"/>
    <w:rsid w:val="004F413D"/>
    <w:rsid w:val="004F425D"/>
    <w:rsid w:val="004F4A06"/>
    <w:rsid w:val="004F68C2"/>
    <w:rsid w:val="004F6CAF"/>
    <w:rsid w:val="004F6E55"/>
    <w:rsid w:val="004F6EE4"/>
    <w:rsid w:val="004F71FA"/>
    <w:rsid w:val="004F73A8"/>
    <w:rsid w:val="004F7514"/>
    <w:rsid w:val="004F7800"/>
    <w:rsid w:val="004F79B3"/>
    <w:rsid w:val="004F7F26"/>
    <w:rsid w:val="005000B4"/>
    <w:rsid w:val="00500103"/>
    <w:rsid w:val="0050070C"/>
    <w:rsid w:val="00500C39"/>
    <w:rsid w:val="0050130B"/>
    <w:rsid w:val="00501CAE"/>
    <w:rsid w:val="00502331"/>
    <w:rsid w:val="0050244E"/>
    <w:rsid w:val="00502680"/>
    <w:rsid w:val="00502887"/>
    <w:rsid w:val="00502D22"/>
    <w:rsid w:val="00502D31"/>
    <w:rsid w:val="00502DF7"/>
    <w:rsid w:val="00503231"/>
    <w:rsid w:val="00503998"/>
    <w:rsid w:val="00503B73"/>
    <w:rsid w:val="00503EA7"/>
    <w:rsid w:val="00504370"/>
    <w:rsid w:val="0050437C"/>
    <w:rsid w:val="00504665"/>
    <w:rsid w:val="005046D0"/>
    <w:rsid w:val="005046F2"/>
    <w:rsid w:val="00504996"/>
    <w:rsid w:val="00504B8A"/>
    <w:rsid w:val="00504FEA"/>
    <w:rsid w:val="005052F8"/>
    <w:rsid w:val="0050565C"/>
    <w:rsid w:val="00505B24"/>
    <w:rsid w:val="0050623B"/>
    <w:rsid w:val="00506556"/>
    <w:rsid w:val="00507137"/>
    <w:rsid w:val="005072A5"/>
    <w:rsid w:val="0050755C"/>
    <w:rsid w:val="005079CE"/>
    <w:rsid w:val="00507B01"/>
    <w:rsid w:val="00507F8E"/>
    <w:rsid w:val="00510BE1"/>
    <w:rsid w:val="00511FD4"/>
    <w:rsid w:val="00512600"/>
    <w:rsid w:val="0051268B"/>
    <w:rsid w:val="00512937"/>
    <w:rsid w:val="00513726"/>
    <w:rsid w:val="00513ECB"/>
    <w:rsid w:val="0051401B"/>
    <w:rsid w:val="005140BF"/>
    <w:rsid w:val="00514D23"/>
    <w:rsid w:val="0051506C"/>
    <w:rsid w:val="00515375"/>
    <w:rsid w:val="00515567"/>
    <w:rsid w:val="00515C64"/>
    <w:rsid w:val="00516970"/>
    <w:rsid w:val="0051709C"/>
    <w:rsid w:val="005176F2"/>
    <w:rsid w:val="00520113"/>
    <w:rsid w:val="005201F0"/>
    <w:rsid w:val="00520215"/>
    <w:rsid w:val="005209CD"/>
    <w:rsid w:val="00521302"/>
    <w:rsid w:val="0052160E"/>
    <w:rsid w:val="005216C0"/>
    <w:rsid w:val="00522F59"/>
    <w:rsid w:val="00523181"/>
    <w:rsid w:val="00523A54"/>
    <w:rsid w:val="00523CE3"/>
    <w:rsid w:val="00524373"/>
    <w:rsid w:val="005244BB"/>
    <w:rsid w:val="00524D13"/>
    <w:rsid w:val="00525586"/>
    <w:rsid w:val="00525687"/>
    <w:rsid w:val="00525CB8"/>
    <w:rsid w:val="00526316"/>
    <w:rsid w:val="00526375"/>
    <w:rsid w:val="005263BE"/>
    <w:rsid w:val="0052696D"/>
    <w:rsid w:val="005277EE"/>
    <w:rsid w:val="00527F4B"/>
    <w:rsid w:val="00530907"/>
    <w:rsid w:val="00530AB1"/>
    <w:rsid w:val="00530B71"/>
    <w:rsid w:val="00531121"/>
    <w:rsid w:val="00532424"/>
    <w:rsid w:val="00532D1B"/>
    <w:rsid w:val="00533022"/>
    <w:rsid w:val="005339F6"/>
    <w:rsid w:val="0053456A"/>
    <w:rsid w:val="0053468D"/>
    <w:rsid w:val="0053516A"/>
    <w:rsid w:val="00536A3A"/>
    <w:rsid w:val="00536CD0"/>
    <w:rsid w:val="005373B7"/>
    <w:rsid w:val="00537AAE"/>
    <w:rsid w:val="00537BEC"/>
    <w:rsid w:val="005400C6"/>
    <w:rsid w:val="005403D4"/>
    <w:rsid w:val="005414D6"/>
    <w:rsid w:val="00541ACF"/>
    <w:rsid w:val="005427A3"/>
    <w:rsid w:val="005428C3"/>
    <w:rsid w:val="00544386"/>
    <w:rsid w:val="005445A9"/>
    <w:rsid w:val="005447D7"/>
    <w:rsid w:val="00544844"/>
    <w:rsid w:val="00544A73"/>
    <w:rsid w:val="00544ADC"/>
    <w:rsid w:val="00544CBA"/>
    <w:rsid w:val="005458E9"/>
    <w:rsid w:val="00545AFA"/>
    <w:rsid w:val="00545C37"/>
    <w:rsid w:val="00546246"/>
    <w:rsid w:val="00546445"/>
    <w:rsid w:val="00547B85"/>
    <w:rsid w:val="00547C38"/>
    <w:rsid w:val="00547D46"/>
    <w:rsid w:val="00547F15"/>
    <w:rsid w:val="00550A1A"/>
    <w:rsid w:val="00550DCD"/>
    <w:rsid w:val="005511C5"/>
    <w:rsid w:val="005513F9"/>
    <w:rsid w:val="0055164B"/>
    <w:rsid w:val="0055170A"/>
    <w:rsid w:val="005517C0"/>
    <w:rsid w:val="00551B3A"/>
    <w:rsid w:val="005528E1"/>
    <w:rsid w:val="00552B60"/>
    <w:rsid w:val="0055303E"/>
    <w:rsid w:val="00554015"/>
    <w:rsid w:val="0055409D"/>
    <w:rsid w:val="0055455D"/>
    <w:rsid w:val="00554C5A"/>
    <w:rsid w:val="00554FE8"/>
    <w:rsid w:val="00555163"/>
    <w:rsid w:val="005558CD"/>
    <w:rsid w:val="00555B04"/>
    <w:rsid w:val="005560A6"/>
    <w:rsid w:val="00557449"/>
    <w:rsid w:val="005574F1"/>
    <w:rsid w:val="00557872"/>
    <w:rsid w:val="00557F4E"/>
    <w:rsid w:val="0056027C"/>
    <w:rsid w:val="00560EE2"/>
    <w:rsid w:val="005611FB"/>
    <w:rsid w:val="005615F9"/>
    <w:rsid w:val="005618BF"/>
    <w:rsid w:val="005619E1"/>
    <w:rsid w:val="005622EA"/>
    <w:rsid w:val="0056291E"/>
    <w:rsid w:val="00562EC5"/>
    <w:rsid w:val="00563081"/>
    <w:rsid w:val="005634E2"/>
    <w:rsid w:val="00563553"/>
    <w:rsid w:val="0056397A"/>
    <w:rsid w:val="0056424E"/>
    <w:rsid w:val="00564429"/>
    <w:rsid w:val="00564591"/>
    <w:rsid w:val="0056462C"/>
    <w:rsid w:val="005648BB"/>
    <w:rsid w:val="0056559E"/>
    <w:rsid w:val="00565659"/>
    <w:rsid w:val="00565909"/>
    <w:rsid w:val="0056689D"/>
    <w:rsid w:val="005670C1"/>
    <w:rsid w:val="00567D17"/>
    <w:rsid w:val="00567D8D"/>
    <w:rsid w:val="00567E1A"/>
    <w:rsid w:val="00570097"/>
    <w:rsid w:val="00570431"/>
    <w:rsid w:val="00571349"/>
    <w:rsid w:val="0057193B"/>
    <w:rsid w:val="00572B5C"/>
    <w:rsid w:val="00572C25"/>
    <w:rsid w:val="00573759"/>
    <w:rsid w:val="00573C75"/>
    <w:rsid w:val="00573E1D"/>
    <w:rsid w:val="005740D1"/>
    <w:rsid w:val="005744BE"/>
    <w:rsid w:val="005752CA"/>
    <w:rsid w:val="005752EF"/>
    <w:rsid w:val="0057679C"/>
    <w:rsid w:val="00576ADC"/>
    <w:rsid w:val="00576B18"/>
    <w:rsid w:val="00576B2B"/>
    <w:rsid w:val="00576DA8"/>
    <w:rsid w:val="00577772"/>
    <w:rsid w:val="00577AB1"/>
    <w:rsid w:val="00577AB8"/>
    <w:rsid w:val="00577B80"/>
    <w:rsid w:val="005801A6"/>
    <w:rsid w:val="0058036D"/>
    <w:rsid w:val="00580511"/>
    <w:rsid w:val="00580D30"/>
    <w:rsid w:val="00581530"/>
    <w:rsid w:val="005815FA"/>
    <w:rsid w:val="00581853"/>
    <w:rsid w:val="00582006"/>
    <w:rsid w:val="0058252F"/>
    <w:rsid w:val="00582804"/>
    <w:rsid w:val="0058284B"/>
    <w:rsid w:val="005828DD"/>
    <w:rsid w:val="00582C0B"/>
    <w:rsid w:val="00583041"/>
    <w:rsid w:val="00583465"/>
    <w:rsid w:val="005834E6"/>
    <w:rsid w:val="00583CC0"/>
    <w:rsid w:val="00583EEA"/>
    <w:rsid w:val="005844C8"/>
    <w:rsid w:val="005848CB"/>
    <w:rsid w:val="00585550"/>
    <w:rsid w:val="005857C6"/>
    <w:rsid w:val="00585ABF"/>
    <w:rsid w:val="00586641"/>
    <w:rsid w:val="00586702"/>
    <w:rsid w:val="005867F9"/>
    <w:rsid w:val="00586960"/>
    <w:rsid w:val="00586C9F"/>
    <w:rsid w:val="00586D11"/>
    <w:rsid w:val="00586E9A"/>
    <w:rsid w:val="005872CC"/>
    <w:rsid w:val="00587542"/>
    <w:rsid w:val="005876CC"/>
    <w:rsid w:val="00587724"/>
    <w:rsid w:val="00587907"/>
    <w:rsid w:val="00587C05"/>
    <w:rsid w:val="0059006B"/>
    <w:rsid w:val="005900CB"/>
    <w:rsid w:val="00590434"/>
    <w:rsid w:val="00590F2C"/>
    <w:rsid w:val="00590FB7"/>
    <w:rsid w:val="00591512"/>
    <w:rsid w:val="005915C6"/>
    <w:rsid w:val="00591C77"/>
    <w:rsid w:val="00591F30"/>
    <w:rsid w:val="00592153"/>
    <w:rsid w:val="005924A0"/>
    <w:rsid w:val="00593082"/>
    <w:rsid w:val="005939DE"/>
    <w:rsid w:val="00593D4F"/>
    <w:rsid w:val="00594207"/>
    <w:rsid w:val="005942D2"/>
    <w:rsid w:val="00594349"/>
    <w:rsid w:val="00595DBD"/>
    <w:rsid w:val="00596250"/>
    <w:rsid w:val="00596574"/>
    <w:rsid w:val="00596781"/>
    <w:rsid w:val="00596947"/>
    <w:rsid w:val="005969EE"/>
    <w:rsid w:val="00596C58"/>
    <w:rsid w:val="005970D1"/>
    <w:rsid w:val="005A0744"/>
    <w:rsid w:val="005A0864"/>
    <w:rsid w:val="005A0A9C"/>
    <w:rsid w:val="005A0BC2"/>
    <w:rsid w:val="005A0BEA"/>
    <w:rsid w:val="005A0DB8"/>
    <w:rsid w:val="005A1DA3"/>
    <w:rsid w:val="005A214A"/>
    <w:rsid w:val="005A2FB4"/>
    <w:rsid w:val="005A335E"/>
    <w:rsid w:val="005A3779"/>
    <w:rsid w:val="005A3A7E"/>
    <w:rsid w:val="005A4042"/>
    <w:rsid w:val="005A46C1"/>
    <w:rsid w:val="005A478E"/>
    <w:rsid w:val="005A4D09"/>
    <w:rsid w:val="005A4F4F"/>
    <w:rsid w:val="005A5074"/>
    <w:rsid w:val="005A5527"/>
    <w:rsid w:val="005A5833"/>
    <w:rsid w:val="005A5FD8"/>
    <w:rsid w:val="005A6C53"/>
    <w:rsid w:val="005A793F"/>
    <w:rsid w:val="005B011C"/>
    <w:rsid w:val="005B0499"/>
    <w:rsid w:val="005B1090"/>
    <w:rsid w:val="005B11E3"/>
    <w:rsid w:val="005B1303"/>
    <w:rsid w:val="005B1A31"/>
    <w:rsid w:val="005B1CE7"/>
    <w:rsid w:val="005B1CE9"/>
    <w:rsid w:val="005B1D14"/>
    <w:rsid w:val="005B1E08"/>
    <w:rsid w:val="005B26BC"/>
    <w:rsid w:val="005B2D91"/>
    <w:rsid w:val="005B4586"/>
    <w:rsid w:val="005B4741"/>
    <w:rsid w:val="005B48B4"/>
    <w:rsid w:val="005B5E15"/>
    <w:rsid w:val="005B5EBC"/>
    <w:rsid w:val="005B61F3"/>
    <w:rsid w:val="005B6249"/>
    <w:rsid w:val="005B6552"/>
    <w:rsid w:val="005B69D7"/>
    <w:rsid w:val="005B6E5A"/>
    <w:rsid w:val="005B7C5F"/>
    <w:rsid w:val="005B7F6D"/>
    <w:rsid w:val="005C1371"/>
    <w:rsid w:val="005C16FE"/>
    <w:rsid w:val="005C17E7"/>
    <w:rsid w:val="005C1D43"/>
    <w:rsid w:val="005C1EB8"/>
    <w:rsid w:val="005C25D9"/>
    <w:rsid w:val="005C2E60"/>
    <w:rsid w:val="005C2FBA"/>
    <w:rsid w:val="005C44AC"/>
    <w:rsid w:val="005C4601"/>
    <w:rsid w:val="005C4805"/>
    <w:rsid w:val="005C4DAB"/>
    <w:rsid w:val="005C5520"/>
    <w:rsid w:val="005C5D22"/>
    <w:rsid w:val="005C6061"/>
    <w:rsid w:val="005C6661"/>
    <w:rsid w:val="005C6E3B"/>
    <w:rsid w:val="005C74DC"/>
    <w:rsid w:val="005C7975"/>
    <w:rsid w:val="005C7B38"/>
    <w:rsid w:val="005C7C7E"/>
    <w:rsid w:val="005D01E0"/>
    <w:rsid w:val="005D0337"/>
    <w:rsid w:val="005D040E"/>
    <w:rsid w:val="005D0CB6"/>
    <w:rsid w:val="005D15AB"/>
    <w:rsid w:val="005D16F6"/>
    <w:rsid w:val="005D19A5"/>
    <w:rsid w:val="005D1C95"/>
    <w:rsid w:val="005D1CE7"/>
    <w:rsid w:val="005D1DF4"/>
    <w:rsid w:val="005D1F7A"/>
    <w:rsid w:val="005D241B"/>
    <w:rsid w:val="005D2487"/>
    <w:rsid w:val="005D25DF"/>
    <w:rsid w:val="005D2900"/>
    <w:rsid w:val="005D2C8F"/>
    <w:rsid w:val="005D2F96"/>
    <w:rsid w:val="005D3046"/>
    <w:rsid w:val="005D37B9"/>
    <w:rsid w:val="005D37DD"/>
    <w:rsid w:val="005D37EE"/>
    <w:rsid w:val="005D3854"/>
    <w:rsid w:val="005D3EC6"/>
    <w:rsid w:val="005D474B"/>
    <w:rsid w:val="005D4DCB"/>
    <w:rsid w:val="005D51DF"/>
    <w:rsid w:val="005D5685"/>
    <w:rsid w:val="005D5C36"/>
    <w:rsid w:val="005D6C35"/>
    <w:rsid w:val="005D6E19"/>
    <w:rsid w:val="005D750C"/>
    <w:rsid w:val="005D792D"/>
    <w:rsid w:val="005D7E13"/>
    <w:rsid w:val="005E085C"/>
    <w:rsid w:val="005E0C57"/>
    <w:rsid w:val="005E0F09"/>
    <w:rsid w:val="005E13DF"/>
    <w:rsid w:val="005E1455"/>
    <w:rsid w:val="005E147D"/>
    <w:rsid w:val="005E172F"/>
    <w:rsid w:val="005E22C2"/>
    <w:rsid w:val="005E24B2"/>
    <w:rsid w:val="005E2B31"/>
    <w:rsid w:val="005E32C3"/>
    <w:rsid w:val="005E35E4"/>
    <w:rsid w:val="005E57BB"/>
    <w:rsid w:val="005E58E3"/>
    <w:rsid w:val="005E595A"/>
    <w:rsid w:val="005E6038"/>
    <w:rsid w:val="005E6632"/>
    <w:rsid w:val="005E66FB"/>
    <w:rsid w:val="005E6C54"/>
    <w:rsid w:val="005E7129"/>
    <w:rsid w:val="005E73E4"/>
    <w:rsid w:val="005E767B"/>
    <w:rsid w:val="005F0017"/>
    <w:rsid w:val="005F03AC"/>
    <w:rsid w:val="005F0664"/>
    <w:rsid w:val="005F0B30"/>
    <w:rsid w:val="005F18B7"/>
    <w:rsid w:val="005F238F"/>
    <w:rsid w:val="005F2A0B"/>
    <w:rsid w:val="005F3C78"/>
    <w:rsid w:val="005F42CD"/>
    <w:rsid w:val="005F49FB"/>
    <w:rsid w:val="005F5F9E"/>
    <w:rsid w:val="005F688D"/>
    <w:rsid w:val="005F6F4C"/>
    <w:rsid w:val="005F70C2"/>
    <w:rsid w:val="005F7422"/>
    <w:rsid w:val="005F767D"/>
    <w:rsid w:val="005F7C69"/>
    <w:rsid w:val="005F7D60"/>
    <w:rsid w:val="00600158"/>
    <w:rsid w:val="00600BE9"/>
    <w:rsid w:val="00600FCF"/>
    <w:rsid w:val="00601223"/>
    <w:rsid w:val="006014F1"/>
    <w:rsid w:val="006014F8"/>
    <w:rsid w:val="00601842"/>
    <w:rsid w:val="00601A11"/>
    <w:rsid w:val="006025C5"/>
    <w:rsid w:val="00602F4F"/>
    <w:rsid w:val="0060370D"/>
    <w:rsid w:val="00604046"/>
    <w:rsid w:val="00605052"/>
    <w:rsid w:val="0060505E"/>
    <w:rsid w:val="00605287"/>
    <w:rsid w:val="006062DC"/>
    <w:rsid w:val="006067C7"/>
    <w:rsid w:val="006069D0"/>
    <w:rsid w:val="00607018"/>
    <w:rsid w:val="00607097"/>
    <w:rsid w:val="0060733D"/>
    <w:rsid w:val="0060780C"/>
    <w:rsid w:val="00607A70"/>
    <w:rsid w:val="006101ED"/>
    <w:rsid w:val="0061044E"/>
    <w:rsid w:val="006116D6"/>
    <w:rsid w:val="006119A0"/>
    <w:rsid w:val="00611C56"/>
    <w:rsid w:val="00611CB6"/>
    <w:rsid w:val="00612521"/>
    <w:rsid w:val="006134CA"/>
    <w:rsid w:val="0061357B"/>
    <w:rsid w:val="00613AB2"/>
    <w:rsid w:val="00613D65"/>
    <w:rsid w:val="00613EB2"/>
    <w:rsid w:val="00613FA6"/>
    <w:rsid w:val="00614111"/>
    <w:rsid w:val="00614415"/>
    <w:rsid w:val="00614514"/>
    <w:rsid w:val="00614A7D"/>
    <w:rsid w:val="00614D42"/>
    <w:rsid w:val="00615A71"/>
    <w:rsid w:val="00615AF7"/>
    <w:rsid w:val="00615E42"/>
    <w:rsid w:val="00615EF8"/>
    <w:rsid w:val="00616200"/>
    <w:rsid w:val="00616360"/>
    <w:rsid w:val="00616B39"/>
    <w:rsid w:val="00616C26"/>
    <w:rsid w:val="00616F75"/>
    <w:rsid w:val="006212B5"/>
    <w:rsid w:val="006218F4"/>
    <w:rsid w:val="00622631"/>
    <w:rsid w:val="00622701"/>
    <w:rsid w:val="0062292B"/>
    <w:rsid w:val="006229CD"/>
    <w:rsid w:val="00623BBC"/>
    <w:rsid w:val="00623F54"/>
    <w:rsid w:val="00624278"/>
    <w:rsid w:val="00624300"/>
    <w:rsid w:val="006243DD"/>
    <w:rsid w:val="00624CD8"/>
    <w:rsid w:val="00624E73"/>
    <w:rsid w:val="00625980"/>
    <w:rsid w:val="00626001"/>
    <w:rsid w:val="0062682F"/>
    <w:rsid w:val="006270B8"/>
    <w:rsid w:val="00627EE9"/>
    <w:rsid w:val="006304F5"/>
    <w:rsid w:val="00630507"/>
    <w:rsid w:val="0063089E"/>
    <w:rsid w:val="006308B9"/>
    <w:rsid w:val="00630B47"/>
    <w:rsid w:val="00630DD1"/>
    <w:rsid w:val="00630F96"/>
    <w:rsid w:val="006313C4"/>
    <w:rsid w:val="0063166C"/>
    <w:rsid w:val="006326C4"/>
    <w:rsid w:val="00632B3F"/>
    <w:rsid w:val="00633346"/>
    <w:rsid w:val="00633500"/>
    <w:rsid w:val="006335E6"/>
    <w:rsid w:val="006336CA"/>
    <w:rsid w:val="00633707"/>
    <w:rsid w:val="006340AB"/>
    <w:rsid w:val="0063429A"/>
    <w:rsid w:val="00634B93"/>
    <w:rsid w:val="00634C89"/>
    <w:rsid w:val="0063631C"/>
    <w:rsid w:val="006364EE"/>
    <w:rsid w:val="006369F3"/>
    <w:rsid w:val="00636E91"/>
    <w:rsid w:val="0063757B"/>
    <w:rsid w:val="006377CE"/>
    <w:rsid w:val="00637844"/>
    <w:rsid w:val="00637ECC"/>
    <w:rsid w:val="00637FC0"/>
    <w:rsid w:val="00640F71"/>
    <w:rsid w:val="0064171C"/>
    <w:rsid w:val="00641AB1"/>
    <w:rsid w:val="00641C30"/>
    <w:rsid w:val="006426B6"/>
    <w:rsid w:val="00642A5D"/>
    <w:rsid w:val="00642B16"/>
    <w:rsid w:val="00642B2E"/>
    <w:rsid w:val="00642DED"/>
    <w:rsid w:val="006431E4"/>
    <w:rsid w:val="0064356B"/>
    <w:rsid w:val="006438A8"/>
    <w:rsid w:val="00643A19"/>
    <w:rsid w:val="00643C6A"/>
    <w:rsid w:val="00643DA2"/>
    <w:rsid w:val="00643DA6"/>
    <w:rsid w:val="00643F71"/>
    <w:rsid w:val="00644570"/>
    <w:rsid w:val="00644586"/>
    <w:rsid w:val="0064468D"/>
    <w:rsid w:val="006461AC"/>
    <w:rsid w:val="006461CC"/>
    <w:rsid w:val="00646272"/>
    <w:rsid w:val="00646726"/>
    <w:rsid w:val="00646863"/>
    <w:rsid w:val="00646A68"/>
    <w:rsid w:val="00646C9D"/>
    <w:rsid w:val="00650055"/>
    <w:rsid w:val="00650CC9"/>
    <w:rsid w:val="00650F90"/>
    <w:rsid w:val="00651174"/>
    <w:rsid w:val="00651580"/>
    <w:rsid w:val="00651B10"/>
    <w:rsid w:val="006526A7"/>
    <w:rsid w:val="00652F72"/>
    <w:rsid w:val="0065310A"/>
    <w:rsid w:val="006537D9"/>
    <w:rsid w:val="006539C1"/>
    <w:rsid w:val="00654337"/>
    <w:rsid w:val="00654DDC"/>
    <w:rsid w:val="006556F9"/>
    <w:rsid w:val="0065570A"/>
    <w:rsid w:val="0065587C"/>
    <w:rsid w:val="006558EB"/>
    <w:rsid w:val="00655F67"/>
    <w:rsid w:val="00656098"/>
    <w:rsid w:val="006564CC"/>
    <w:rsid w:val="006575F2"/>
    <w:rsid w:val="0065770C"/>
    <w:rsid w:val="00657EDD"/>
    <w:rsid w:val="00660DC8"/>
    <w:rsid w:val="00660E10"/>
    <w:rsid w:val="00660E22"/>
    <w:rsid w:val="00661999"/>
    <w:rsid w:val="00661C18"/>
    <w:rsid w:val="00661EF7"/>
    <w:rsid w:val="006623C8"/>
    <w:rsid w:val="006628D6"/>
    <w:rsid w:val="00662922"/>
    <w:rsid w:val="00662A9F"/>
    <w:rsid w:val="00662B17"/>
    <w:rsid w:val="00662D52"/>
    <w:rsid w:val="006631FE"/>
    <w:rsid w:val="00663B5C"/>
    <w:rsid w:val="0066423E"/>
    <w:rsid w:val="00664A48"/>
    <w:rsid w:val="00664CAB"/>
    <w:rsid w:val="0066502A"/>
    <w:rsid w:val="006650DC"/>
    <w:rsid w:val="006651D4"/>
    <w:rsid w:val="00665BA1"/>
    <w:rsid w:val="00665DEF"/>
    <w:rsid w:val="0066610B"/>
    <w:rsid w:val="006665AD"/>
    <w:rsid w:val="00666DA2"/>
    <w:rsid w:val="00666F39"/>
    <w:rsid w:val="00667A75"/>
    <w:rsid w:val="00667CC6"/>
    <w:rsid w:val="00667D24"/>
    <w:rsid w:val="00667D5B"/>
    <w:rsid w:val="006704B1"/>
    <w:rsid w:val="00670753"/>
    <w:rsid w:val="0067138C"/>
    <w:rsid w:val="0067155B"/>
    <w:rsid w:val="00671DC4"/>
    <w:rsid w:val="00672D46"/>
    <w:rsid w:val="00673723"/>
    <w:rsid w:val="00673762"/>
    <w:rsid w:val="00673867"/>
    <w:rsid w:val="0067390B"/>
    <w:rsid w:val="00674DF6"/>
    <w:rsid w:val="00675355"/>
    <w:rsid w:val="00675595"/>
    <w:rsid w:val="00675726"/>
    <w:rsid w:val="0067579B"/>
    <w:rsid w:val="00675BB1"/>
    <w:rsid w:val="00675F12"/>
    <w:rsid w:val="00676096"/>
    <w:rsid w:val="006766A7"/>
    <w:rsid w:val="006768A4"/>
    <w:rsid w:val="006768C3"/>
    <w:rsid w:val="006775F1"/>
    <w:rsid w:val="00677912"/>
    <w:rsid w:val="00677F3C"/>
    <w:rsid w:val="006800C0"/>
    <w:rsid w:val="00680258"/>
    <w:rsid w:val="00680532"/>
    <w:rsid w:val="0068079D"/>
    <w:rsid w:val="00680AB6"/>
    <w:rsid w:val="00680F66"/>
    <w:rsid w:val="00680F8D"/>
    <w:rsid w:val="006816D6"/>
    <w:rsid w:val="006823DD"/>
    <w:rsid w:val="00682840"/>
    <w:rsid w:val="00682B8D"/>
    <w:rsid w:val="00682FA5"/>
    <w:rsid w:val="006831E3"/>
    <w:rsid w:val="0068336C"/>
    <w:rsid w:val="006836E7"/>
    <w:rsid w:val="00683A18"/>
    <w:rsid w:val="00683A74"/>
    <w:rsid w:val="00683F3B"/>
    <w:rsid w:val="006847F5"/>
    <w:rsid w:val="0068490A"/>
    <w:rsid w:val="00684A84"/>
    <w:rsid w:val="00684EC2"/>
    <w:rsid w:val="00685010"/>
    <w:rsid w:val="00685568"/>
    <w:rsid w:val="0068643C"/>
    <w:rsid w:val="00686B63"/>
    <w:rsid w:val="00687ED2"/>
    <w:rsid w:val="006902EA"/>
    <w:rsid w:val="0069066F"/>
    <w:rsid w:val="0069072D"/>
    <w:rsid w:val="006907A9"/>
    <w:rsid w:val="006907DE"/>
    <w:rsid w:val="006908E5"/>
    <w:rsid w:val="00690E3F"/>
    <w:rsid w:val="00691436"/>
    <w:rsid w:val="006914B5"/>
    <w:rsid w:val="00691909"/>
    <w:rsid w:val="0069195F"/>
    <w:rsid w:val="00691BD3"/>
    <w:rsid w:val="00691D92"/>
    <w:rsid w:val="006924B0"/>
    <w:rsid w:val="0069284A"/>
    <w:rsid w:val="00692AA7"/>
    <w:rsid w:val="00692EB5"/>
    <w:rsid w:val="00693384"/>
    <w:rsid w:val="00693DF0"/>
    <w:rsid w:val="00693F08"/>
    <w:rsid w:val="00694214"/>
    <w:rsid w:val="006947B0"/>
    <w:rsid w:val="00694BC1"/>
    <w:rsid w:val="0069506D"/>
    <w:rsid w:val="006951CB"/>
    <w:rsid w:val="0069537B"/>
    <w:rsid w:val="00695898"/>
    <w:rsid w:val="006959D9"/>
    <w:rsid w:val="00695E6C"/>
    <w:rsid w:val="006970C3"/>
    <w:rsid w:val="00697BAC"/>
    <w:rsid w:val="00697CD3"/>
    <w:rsid w:val="00697D58"/>
    <w:rsid w:val="00697FB1"/>
    <w:rsid w:val="00697FEC"/>
    <w:rsid w:val="006A01D6"/>
    <w:rsid w:val="006A10DE"/>
    <w:rsid w:val="006A15E1"/>
    <w:rsid w:val="006A175F"/>
    <w:rsid w:val="006A17DD"/>
    <w:rsid w:val="006A194D"/>
    <w:rsid w:val="006A1E38"/>
    <w:rsid w:val="006A2059"/>
    <w:rsid w:val="006A20C7"/>
    <w:rsid w:val="006A2105"/>
    <w:rsid w:val="006A2771"/>
    <w:rsid w:val="006A3236"/>
    <w:rsid w:val="006A36FF"/>
    <w:rsid w:val="006A37B6"/>
    <w:rsid w:val="006A44F5"/>
    <w:rsid w:val="006A523E"/>
    <w:rsid w:val="006A5C35"/>
    <w:rsid w:val="006A5C87"/>
    <w:rsid w:val="006A5ED5"/>
    <w:rsid w:val="006A6AFD"/>
    <w:rsid w:val="006A6C09"/>
    <w:rsid w:val="006A6FA8"/>
    <w:rsid w:val="006A78B6"/>
    <w:rsid w:val="006A79FD"/>
    <w:rsid w:val="006B00F7"/>
    <w:rsid w:val="006B1080"/>
    <w:rsid w:val="006B1582"/>
    <w:rsid w:val="006B16EC"/>
    <w:rsid w:val="006B1D23"/>
    <w:rsid w:val="006B24DB"/>
    <w:rsid w:val="006B271D"/>
    <w:rsid w:val="006B2FC4"/>
    <w:rsid w:val="006B30FB"/>
    <w:rsid w:val="006B3D21"/>
    <w:rsid w:val="006B3D44"/>
    <w:rsid w:val="006B4537"/>
    <w:rsid w:val="006B4553"/>
    <w:rsid w:val="006B5040"/>
    <w:rsid w:val="006B541F"/>
    <w:rsid w:val="006B5D43"/>
    <w:rsid w:val="006B5F85"/>
    <w:rsid w:val="006B604C"/>
    <w:rsid w:val="006B6929"/>
    <w:rsid w:val="006B6B9E"/>
    <w:rsid w:val="006B709B"/>
    <w:rsid w:val="006B7822"/>
    <w:rsid w:val="006C0185"/>
    <w:rsid w:val="006C0760"/>
    <w:rsid w:val="006C1154"/>
    <w:rsid w:val="006C13A2"/>
    <w:rsid w:val="006C1A83"/>
    <w:rsid w:val="006C1EFB"/>
    <w:rsid w:val="006C22B4"/>
    <w:rsid w:val="006C238A"/>
    <w:rsid w:val="006C2D0E"/>
    <w:rsid w:val="006C2F29"/>
    <w:rsid w:val="006C358A"/>
    <w:rsid w:val="006C3830"/>
    <w:rsid w:val="006C3B1F"/>
    <w:rsid w:val="006C43D9"/>
    <w:rsid w:val="006C5244"/>
    <w:rsid w:val="006C54AF"/>
    <w:rsid w:val="006C5C73"/>
    <w:rsid w:val="006C5D33"/>
    <w:rsid w:val="006C5D57"/>
    <w:rsid w:val="006C5D5E"/>
    <w:rsid w:val="006C7354"/>
    <w:rsid w:val="006C7D09"/>
    <w:rsid w:val="006C7F6E"/>
    <w:rsid w:val="006D0193"/>
    <w:rsid w:val="006D0286"/>
    <w:rsid w:val="006D0392"/>
    <w:rsid w:val="006D0B21"/>
    <w:rsid w:val="006D1877"/>
    <w:rsid w:val="006D22BF"/>
    <w:rsid w:val="006D24D6"/>
    <w:rsid w:val="006D2779"/>
    <w:rsid w:val="006D372D"/>
    <w:rsid w:val="006D3983"/>
    <w:rsid w:val="006D3BF3"/>
    <w:rsid w:val="006D3F9D"/>
    <w:rsid w:val="006D40ED"/>
    <w:rsid w:val="006D45B5"/>
    <w:rsid w:val="006D4814"/>
    <w:rsid w:val="006D4A86"/>
    <w:rsid w:val="006D4E29"/>
    <w:rsid w:val="006D4E54"/>
    <w:rsid w:val="006D4FF1"/>
    <w:rsid w:val="006D50EE"/>
    <w:rsid w:val="006D563E"/>
    <w:rsid w:val="006D5A2E"/>
    <w:rsid w:val="006D5A7C"/>
    <w:rsid w:val="006D5E60"/>
    <w:rsid w:val="006D6073"/>
    <w:rsid w:val="006D6406"/>
    <w:rsid w:val="006D768D"/>
    <w:rsid w:val="006D7A83"/>
    <w:rsid w:val="006D7CEE"/>
    <w:rsid w:val="006D7E57"/>
    <w:rsid w:val="006E0181"/>
    <w:rsid w:val="006E0305"/>
    <w:rsid w:val="006E0978"/>
    <w:rsid w:val="006E12A0"/>
    <w:rsid w:val="006E2442"/>
    <w:rsid w:val="006E3199"/>
    <w:rsid w:val="006E366B"/>
    <w:rsid w:val="006E3ABC"/>
    <w:rsid w:val="006E3B8E"/>
    <w:rsid w:val="006E3D40"/>
    <w:rsid w:val="006E4228"/>
    <w:rsid w:val="006E47EB"/>
    <w:rsid w:val="006E588B"/>
    <w:rsid w:val="006E5B92"/>
    <w:rsid w:val="006E604C"/>
    <w:rsid w:val="006E66CD"/>
    <w:rsid w:val="006E6A97"/>
    <w:rsid w:val="006E6DA6"/>
    <w:rsid w:val="006E7674"/>
    <w:rsid w:val="006E7A75"/>
    <w:rsid w:val="006E7E14"/>
    <w:rsid w:val="006E7E7D"/>
    <w:rsid w:val="006F01E1"/>
    <w:rsid w:val="006F04A3"/>
    <w:rsid w:val="006F0976"/>
    <w:rsid w:val="006F1307"/>
    <w:rsid w:val="006F15FC"/>
    <w:rsid w:val="006F1773"/>
    <w:rsid w:val="006F2115"/>
    <w:rsid w:val="006F2777"/>
    <w:rsid w:val="006F2816"/>
    <w:rsid w:val="006F29C2"/>
    <w:rsid w:val="006F2FE6"/>
    <w:rsid w:val="006F32E4"/>
    <w:rsid w:val="006F32FE"/>
    <w:rsid w:val="006F38F0"/>
    <w:rsid w:val="006F413B"/>
    <w:rsid w:val="006F4167"/>
    <w:rsid w:val="006F4228"/>
    <w:rsid w:val="006F4497"/>
    <w:rsid w:val="006F47EC"/>
    <w:rsid w:val="006F4CAD"/>
    <w:rsid w:val="006F4D85"/>
    <w:rsid w:val="006F5363"/>
    <w:rsid w:val="006F55AB"/>
    <w:rsid w:val="006F5C72"/>
    <w:rsid w:val="006F5E09"/>
    <w:rsid w:val="006F6B11"/>
    <w:rsid w:val="006F6C1E"/>
    <w:rsid w:val="006F6C63"/>
    <w:rsid w:val="006F7AC6"/>
    <w:rsid w:val="006F7F85"/>
    <w:rsid w:val="007007DA"/>
    <w:rsid w:val="0070092B"/>
    <w:rsid w:val="00700C0E"/>
    <w:rsid w:val="00700C4A"/>
    <w:rsid w:val="0070156A"/>
    <w:rsid w:val="00702CC5"/>
    <w:rsid w:val="00703278"/>
    <w:rsid w:val="007032C4"/>
    <w:rsid w:val="0070347F"/>
    <w:rsid w:val="0070350B"/>
    <w:rsid w:val="00703646"/>
    <w:rsid w:val="00703BEA"/>
    <w:rsid w:val="00704D16"/>
    <w:rsid w:val="0070555D"/>
    <w:rsid w:val="00705A63"/>
    <w:rsid w:val="00705DAD"/>
    <w:rsid w:val="007060C9"/>
    <w:rsid w:val="00706729"/>
    <w:rsid w:val="00706BAD"/>
    <w:rsid w:val="00706F30"/>
    <w:rsid w:val="00707698"/>
    <w:rsid w:val="00707CAE"/>
    <w:rsid w:val="00707CB2"/>
    <w:rsid w:val="00710002"/>
    <w:rsid w:val="007101F7"/>
    <w:rsid w:val="007107CE"/>
    <w:rsid w:val="007112DE"/>
    <w:rsid w:val="00711F88"/>
    <w:rsid w:val="007121D8"/>
    <w:rsid w:val="0071257F"/>
    <w:rsid w:val="00712D32"/>
    <w:rsid w:val="00715540"/>
    <w:rsid w:val="0071558F"/>
    <w:rsid w:val="00715B32"/>
    <w:rsid w:val="007167EC"/>
    <w:rsid w:val="0071686C"/>
    <w:rsid w:val="00716A2F"/>
    <w:rsid w:val="00716BED"/>
    <w:rsid w:val="00716C95"/>
    <w:rsid w:val="00716EAE"/>
    <w:rsid w:val="0072030F"/>
    <w:rsid w:val="0072031B"/>
    <w:rsid w:val="007206F8"/>
    <w:rsid w:val="0072244A"/>
    <w:rsid w:val="00722D06"/>
    <w:rsid w:val="007236E3"/>
    <w:rsid w:val="00723EAB"/>
    <w:rsid w:val="00724282"/>
    <w:rsid w:val="007243C2"/>
    <w:rsid w:val="00724611"/>
    <w:rsid w:val="007247B9"/>
    <w:rsid w:val="00725869"/>
    <w:rsid w:val="00725C55"/>
    <w:rsid w:val="0072616E"/>
    <w:rsid w:val="007261F7"/>
    <w:rsid w:val="00726449"/>
    <w:rsid w:val="00726957"/>
    <w:rsid w:val="0072729C"/>
    <w:rsid w:val="00727639"/>
    <w:rsid w:val="00727660"/>
    <w:rsid w:val="007278FF"/>
    <w:rsid w:val="00727D85"/>
    <w:rsid w:val="00730723"/>
    <w:rsid w:val="00730944"/>
    <w:rsid w:val="00730997"/>
    <w:rsid w:val="00731F6A"/>
    <w:rsid w:val="00732625"/>
    <w:rsid w:val="00732975"/>
    <w:rsid w:val="00732AA9"/>
    <w:rsid w:val="00732B64"/>
    <w:rsid w:val="00733136"/>
    <w:rsid w:val="00734196"/>
    <w:rsid w:val="00734390"/>
    <w:rsid w:val="007346C7"/>
    <w:rsid w:val="007348BD"/>
    <w:rsid w:val="00734A20"/>
    <w:rsid w:val="00735342"/>
    <w:rsid w:val="007353AE"/>
    <w:rsid w:val="00735752"/>
    <w:rsid w:val="00735886"/>
    <w:rsid w:val="00735A3E"/>
    <w:rsid w:val="00735F21"/>
    <w:rsid w:val="00735F91"/>
    <w:rsid w:val="00736041"/>
    <w:rsid w:val="007365A5"/>
    <w:rsid w:val="00736681"/>
    <w:rsid w:val="007373A1"/>
    <w:rsid w:val="007376E1"/>
    <w:rsid w:val="007408C7"/>
    <w:rsid w:val="00741159"/>
    <w:rsid w:val="0074168A"/>
    <w:rsid w:val="007420C0"/>
    <w:rsid w:val="007425B9"/>
    <w:rsid w:val="007430E4"/>
    <w:rsid w:val="00743752"/>
    <w:rsid w:val="00744A64"/>
    <w:rsid w:val="00744CF8"/>
    <w:rsid w:val="0074597C"/>
    <w:rsid w:val="00745C5D"/>
    <w:rsid w:val="007461CE"/>
    <w:rsid w:val="007465DA"/>
    <w:rsid w:val="00747106"/>
    <w:rsid w:val="00750706"/>
    <w:rsid w:val="00750CB0"/>
    <w:rsid w:val="00750D0C"/>
    <w:rsid w:val="00750F4A"/>
    <w:rsid w:val="00752624"/>
    <w:rsid w:val="00752C7F"/>
    <w:rsid w:val="00753496"/>
    <w:rsid w:val="00753B3D"/>
    <w:rsid w:val="00753E63"/>
    <w:rsid w:val="00753F56"/>
    <w:rsid w:val="00754025"/>
    <w:rsid w:val="007543DF"/>
    <w:rsid w:val="00754E43"/>
    <w:rsid w:val="007551D3"/>
    <w:rsid w:val="00755337"/>
    <w:rsid w:val="0075567D"/>
    <w:rsid w:val="00755E43"/>
    <w:rsid w:val="00756064"/>
    <w:rsid w:val="0075630B"/>
    <w:rsid w:val="0075659D"/>
    <w:rsid w:val="00756691"/>
    <w:rsid w:val="00756CA3"/>
    <w:rsid w:val="007570AB"/>
    <w:rsid w:val="00757253"/>
    <w:rsid w:val="007573D1"/>
    <w:rsid w:val="00757903"/>
    <w:rsid w:val="00760439"/>
    <w:rsid w:val="00761164"/>
    <w:rsid w:val="007612DE"/>
    <w:rsid w:val="0076171B"/>
    <w:rsid w:val="00762FC9"/>
    <w:rsid w:val="00762FDD"/>
    <w:rsid w:val="007630C0"/>
    <w:rsid w:val="00763156"/>
    <w:rsid w:val="00763F24"/>
    <w:rsid w:val="0076548F"/>
    <w:rsid w:val="00765F4C"/>
    <w:rsid w:val="007660F9"/>
    <w:rsid w:val="007662B9"/>
    <w:rsid w:val="00766AC8"/>
    <w:rsid w:val="0076713E"/>
    <w:rsid w:val="007676CA"/>
    <w:rsid w:val="0076783F"/>
    <w:rsid w:val="007678D5"/>
    <w:rsid w:val="00767E22"/>
    <w:rsid w:val="00767EF2"/>
    <w:rsid w:val="00767F34"/>
    <w:rsid w:val="00770126"/>
    <w:rsid w:val="00770531"/>
    <w:rsid w:val="007708A8"/>
    <w:rsid w:val="00770DC5"/>
    <w:rsid w:val="007718FA"/>
    <w:rsid w:val="00772735"/>
    <w:rsid w:val="00772E77"/>
    <w:rsid w:val="00772F90"/>
    <w:rsid w:val="0077341B"/>
    <w:rsid w:val="00773A23"/>
    <w:rsid w:val="00773A5E"/>
    <w:rsid w:val="00773C76"/>
    <w:rsid w:val="007741E3"/>
    <w:rsid w:val="0077464D"/>
    <w:rsid w:val="0077468C"/>
    <w:rsid w:val="00774DEB"/>
    <w:rsid w:val="00775027"/>
    <w:rsid w:val="00775255"/>
    <w:rsid w:val="00775DFE"/>
    <w:rsid w:val="007762AC"/>
    <w:rsid w:val="00776598"/>
    <w:rsid w:val="007767A4"/>
    <w:rsid w:val="007768D3"/>
    <w:rsid w:val="0077703C"/>
    <w:rsid w:val="007801A4"/>
    <w:rsid w:val="007801E9"/>
    <w:rsid w:val="00781035"/>
    <w:rsid w:val="00782DBE"/>
    <w:rsid w:val="00782EAB"/>
    <w:rsid w:val="00783242"/>
    <w:rsid w:val="00783AD7"/>
    <w:rsid w:val="00784B41"/>
    <w:rsid w:val="00784E13"/>
    <w:rsid w:val="007853D3"/>
    <w:rsid w:val="0078585A"/>
    <w:rsid w:val="00785E7C"/>
    <w:rsid w:val="00785F5D"/>
    <w:rsid w:val="00785FDD"/>
    <w:rsid w:val="007867DE"/>
    <w:rsid w:val="00786C57"/>
    <w:rsid w:val="00786E4B"/>
    <w:rsid w:val="00787034"/>
    <w:rsid w:val="007872F5"/>
    <w:rsid w:val="00790283"/>
    <w:rsid w:val="0079047B"/>
    <w:rsid w:val="00790C35"/>
    <w:rsid w:val="0079117B"/>
    <w:rsid w:val="007911AF"/>
    <w:rsid w:val="007915E4"/>
    <w:rsid w:val="00791E8A"/>
    <w:rsid w:val="007923A9"/>
    <w:rsid w:val="00792948"/>
    <w:rsid w:val="00793013"/>
    <w:rsid w:val="007936C2"/>
    <w:rsid w:val="007936D0"/>
    <w:rsid w:val="00793D53"/>
    <w:rsid w:val="0079480C"/>
    <w:rsid w:val="00794A83"/>
    <w:rsid w:val="007953AD"/>
    <w:rsid w:val="00795A1A"/>
    <w:rsid w:val="00795B5D"/>
    <w:rsid w:val="007960F3"/>
    <w:rsid w:val="00796E84"/>
    <w:rsid w:val="00796F12"/>
    <w:rsid w:val="00797BEE"/>
    <w:rsid w:val="007A00E8"/>
    <w:rsid w:val="007A0606"/>
    <w:rsid w:val="007A0A0E"/>
    <w:rsid w:val="007A0A37"/>
    <w:rsid w:val="007A0C4B"/>
    <w:rsid w:val="007A0ECD"/>
    <w:rsid w:val="007A10A0"/>
    <w:rsid w:val="007A113F"/>
    <w:rsid w:val="007A16F8"/>
    <w:rsid w:val="007A1BDD"/>
    <w:rsid w:val="007A1DFF"/>
    <w:rsid w:val="007A27AF"/>
    <w:rsid w:val="007A2CC8"/>
    <w:rsid w:val="007A3024"/>
    <w:rsid w:val="007A320C"/>
    <w:rsid w:val="007A38FF"/>
    <w:rsid w:val="007A3ADE"/>
    <w:rsid w:val="007A3C26"/>
    <w:rsid w:val="007A3D23"/>
    <w:rsid w:val="007A3DE3"/>
    <w:rsid w:val="007A42B7"/>
    <w:rsid w:val="007A4A5C"/>
    <w:rsid w:val="007A5201"/>
    <w:rsid w:val="007A5733"/>
    <w:rsid w:val="007A5774"/>
    <w:rsid w:val="007A5A9D"/>
    <w:rsid w:val="007A639B"/>
    <w:rsid w:val="007A69AF"/>
    <w:rsid w:val="007A6E53"/>
    <w:rsid w:val="007A6F6B"/>
    <w:rsid w:val="007A72EB"/>
    <w:rsid w:val="007A73CF"/>
    <w:rsid w:val="007A7979"/>
    <w:rsid w:val="007A7B09"/>
    <w:rsid w:val="007B0203"/>
    <w:rsid w:val="007B0340"/>
    <w:rsid w:val="007B1150"/>
    <w:rsid w:val="007B196E"/>
    <w:rsid w:val="007B19D7"/>
    <w:rsid w:val="007B1A27"/>
    <w:rsid w:val="007B1C21"/>
    <w:rsid w:val="007B1FC5"/>
    <w:rsid w:val="007B24B8"/>
    <w:rsid w:val="007B280E"/>
    <w:rsid w:val="007B284A"/>
    <w:rsid w:val="007B2F29"/>
    <w:rsid w:val="007B2FCE"/>
    <w:rsid w:val="007B3019"/>
    <w:rsid w:val="007B3286"/>
    <w:rsid w:val="007B34E9"/>
    <w:rsid w:val="007B4A03"/>
    <w:rsid w:val="007B57E5"/>
    <w:rsid w:val="007B5DF2"/>
    <w:rsid w:val="007B7120"/>
    <w:rsid w:val="007B7390"/>
    <w:rsid w:val="007B73F0"/>
    <w:rsid w:val="007B74BF"/>
    <w:rsid w:val="007B7FC9"/>
    <w:rsid w:val="007C1355"/>
    <w:rsid w:val="007C13B3"/>
    <w:rsid w:val="007C1958"/>
    <w:rsid w:val="007C1C61"/>
    <w:rsid w:val="007C2333"/>
    <w:rsid w:val="007C286A"/>
    <w:rsid w:val="007C2BA0"/>
    <w:rsid w:val="007C34C0"/>
    <w:rsid w:val="007C34FD"/>
    <w:rsid w:val="007C35EF"/>
    <w:rsid w:val="007C3C03"/>
    <w:rsid w:val="007C3DF2"/>
    <w:rsid w:val="007C40EB"/>
    <w:rsid w:val="007C4894"/>
    <w:rsid w:val="007C4E4A"/>
    <w:rsid w:val="007C522E"/>
    <w:rsid w:val="007C57B2"/>
    <w:rsid w:val="007C57B8"/>
    <w:rsid w:val="007C5C55"/>
    <w:rsid w:val="007C5E6A"/>
    <w:rsid w:val="007C6059"/>
    <w:rsid w:val="007C6897"/>
    <w:rsid w:val="007C6CD5"/>
    <w:rsid w:val="007C752A"/>
    <w:rsid w:val="007C7C8C"/>
    <w:rsid w:val="007D17FF"/>
    <w:rsid w:val="007D1E27"/>
    <w:rsid w:val="007D29BA"/>
    <w:rsid w:val="007D2C81"/>
    <w:rsid w:val="007D2E32"/>
    <w:rsid w:val="007D2F81"/>
    <w:rsid w:val="007D31C4"/>
    <w:rsid w:val="007D3428"/>
    <w:rsid w:val="007D3B74"/>
    <w:rsid w:val="007D64E4"/>
    <w:rsid w:val="007D6924"/>
    <w:rsid w:val="007D6E7E"/>
    <w:rsid w:val="007D708A"/>
    <w:rsid w:val="007D7278"/>
    <w:rsid w:val="007D74A8"/>
    <w:rsid w:val="007D793B"/>
    <w:rsid w:val="007D7B06"/>
    <w:rsid w:val="007E01E9"/>
    <w:rsid w:val="007E035B"/>
    <w:rsid w:val="007E04DF"/>
    <w:rsid w:val="007E0A62"/>
    <w:rsid w:val="007E14C1"/>
    <w:rsid w:val="007E1864"/>
    <w:rsid w:val="007E23F3"/>
    <w:rsid w:val="007E2801"/>
    <w:rsid w:val="007E2850"/>
    <w:rsid w:val="007E2B31"/>
    <w:rsid w:val="007E32A1"/>
    <w:rsid w:val="007E3706"/>
    <w:rsid w:val="007E3869"/>
    <w:rsid w:val="007E40A6"/>
    <w:rsid w:val="007E40F2"/>
    <w:rsid w:val="007E4927"/>
    <w:rsid w:val="007E4AA4"/>
    <w:rsid w:val="007E4C4E"/>
    <w:rsid w:val="007E5471"/>
    <w:rsid w:val="007E5A35"/>
    <w:rsid w:val="007E6409"/>
    <w:rsid w:val="007E6D65"/>
    <w:rsid w:val="007E7700"/>
    <w:rsid w:val="007E7704"/>
    <w:rsid w:val="007E7D7A"/>
    <w:rsid w:val="007F03C9"/>
    <w:rsid w:val="007F0484"/>
    <w:rsid w:val="007F0878"/>
    <w:rsid w:val="007F1718"/>
    <w:rsid w:val="007F19F6"/>
    <w:rsid w:val="007F2878"/>
    <w:rsid w:val="007F2D04"/>
    <w:rsid w:val="007F2E53"/>
    <w:rsid w:val="007F2FD9"/>
    <w:rsid w:val="007F32AE"/>
    <w:rsid w:val="007F3975"/>
    <w:rsid w:val="007F4125"/>
    <w:rsid w:val="007F41F0"/>
    <w:rsid w:val="007F4586"/>
    <w:rsid w:val="007F4730"/>
    <w:rsid w:val="007F48E5"/>
    <w:rsid w:val="007F4933"/>
    <w:rsid w:val="007F5822"/>
    <w:rsid w:val="007F614D"/>
    <w:rsid w:val="007F6225"/>
    <w:rsid w:val="007F7094"/>
    <w:rsid w:val="007F7415"/>
    <w:rsid w:val="007F7947"/>
    <w:rsid w:val="0080028D"/>
    <w:rsid w:val="008002C8"/>
    <w:rsid w:val="00800BC9"/>
    <w:rsid w:val="00800CDB"/>
    <w:rsid w:val="0080148D"/>
    <w:rsid w:val="008016F4"/>
    <w:rsid w:val="00801796"/>
    <w:rsid w:val="008019AF"/>
    <w:rsid w:val="00801E74"/>
    <w:rsid w:val="00802971"/>
    <w:rsid w:val="00802D7A"/>
    <w:rsid w:val="008034DB"/>
    <w:rsid w:val="00803D69"/>
    <w:rsid w:val="0080485E"/>
    <w:rsid w:val="00804CE1"/>
    <w:rsid w:val="0080501F"/>
    <w:rsid w:val="008060C9"/>
    <w:rsid w:val="00806B83"/>
    <w:rsid w:val="00810312"/>
    <w:rsid w:val="00810710"/>
    <w:rsid w:val="008117BB"/>
    <w:rsid w:val="0081198E"/>
    <w:rsid w:val="00811A25"/>
    <w:rsid w:val="00811EF5"/>
    <w:rsid w:val="00811F94"/>
    <w:rsid w:val="00811F98"/>
    <w:rsid w:val="00812FC2"/>
    <w:rsid w:val="008136FE"/>
    <w:rsid w:val="00813DBA"/>
    <w:rsid w:val="0081407B"/>
    <w:rsid w:val="008140D3"/>
    <w:rsid w:val="008142B4"/>
    <w:rsid w:val="008147C1"/>
    <w:rsid w:val="008147C2"/>
    <w:rsid w:val="00814A81"/>
    <w:rsid w:val="00814DBB"/>
    <w:rsid w:val="00814E2A"/>
    <w:rsid w:val="00816FBF"/>
    <w:rsid w:val="00817043"/>
    <w:rsid w:val="008170F0"/>
    <w:rsid w:val="008173B2"/>
    <w:rsid w:val="00817947"/>
    <w:rsid w:val="00820763"/>
    <w:rsid w:val="0082095A"/>
    <w:rsid w:val="0082168C"/>
    <w:rsid w:val="00822141"/>
    <w:rsid w:val="008225B1"/>
    <w:rsid w:val="00822E47"/>
    <w:rsid w:val="00823278"/>
    <w:rsid w:val="00823584"/>
    <w:rsid w:val="00823F8E"/>
    <w:rsid w:val="0082449F"/>
    <w:rsid w:val="0082470A"/>
    <w:rsid w:val="00824765"/>
    <w:rsid w:val="008252C0"/>
    <w:rsid w:val="0082533F"/>
    <w:rsid w:val="0082591B"/>
    <w:rsid w:val="00825DF7"/>
    <w:rsid w:val="00825FA5"/>
    <w:rsid w:val="008269D0"/>
    <w:rsid w:val="00826CC0"/>
    <w:rsid w:val="00826CDD"/>
    <w:rsid w:val="00827966"/>
    <w:rsid w:val="00827D6E"/>
    <w:rsid w:val="008306C2"/>
    <w:rsid w:val="00831028"/>
    <w:rsid w:val="00831279"/>
    <w:rsid w:val="00831638"/>
    <w:rsid w:val="00831BFA"/>
    <w:rsid w:val="00831CDB"/>
    <w:rsid w:val="00832324"/>
    <w:rsid w:val="00833064"/>
    <w:rsid w:val="00833201"/>
    <w:rsid w:val="00833B2B"/>
    <w:rsid w:val="00833C92"/>
    <w:rsid w:val="008342A1"/>
    <w:rsid w:val="008342A7"/>
    <w:rsid w:val="00834897"/>
    <w:rsid w:val="008349B5"/>
    <w:rsid w:val="00834A56"/>
    <w:rsid w:val="00834DD4"/>
    <w:rsid w:val="008350B7"/>
    <w:rsid w:val="0083511B"/>
    <w:rsid w:val="00835205"/>
    <w:rsid w:val="00835337"/>
    <w:rsid w:val="008358B4"/>
    <w:rsid w:val="00835ABC"/>
    <w:rsid w:val="00835DAB"/>
    <w:rsid w:val="00835EAB"/>
    <w:rsid w:val="0083624E"/>
    <w:rsid w:val="008362C0"/>
    <w:rsid w:val="008363B3"/>
    <w:rsid w:val="0083660E"/>
    <w:rsid w:val="008367A9"/>
    <w:rsid w:val="008369FF"/>
    <w:rsid w:val="0083707C"/>
    <w:rsid w:val="0083762B"/>
    <w:rsid w:val="00837FC2"/>
    <w:rsid w:val="0084073E"/>
    <w:rsid w:val="00840C03"/>
    <w:rsid w:val="008410AA"/>
    <w:rsid w:val="0084121A"/>
    <w:rsid w:val="008413E4"/>
    <w:rsid w:val="00841443"/>
    <w:rsid w:val="0084182A"/>
    <w:rsid w:val="008419F0"/>
    <w:rsid w:val="008420CE"/>
    <w:rsid w:val="00842BDB"/>
    <w:rsid w:val="00842FF3"/>
    <w:rsid w:val="00843336"/>
    <w:rsid w:val="008434E0"/>
    <w:rsid w:val="00843DD3"/>
    <w:rsid w:val="008440EB"/>
    <w:rsid w:val="008445BF"/>
    <w:rsid w:val="0084510C"/>
    <w:rsid w:val="0084572D"/>
    <w:rsid w:val="008458CF"/>
    <w:rsid w:val="00846771"/>
    <w:rsid w:val="00846DCD"/>
    <w:rsid w:val="00846DD6"/>
    <w:rsid w:val="0084717C"/>
    <w:rsid w:val="008473B0"/>
    <w:rsid w:val="0084766B"/>
    <w:rsid w:val="00847C61"/>
    <w:rsid w:val="00847D22"/>
    <w:rsid w:val="008501D3"/>
    <w:rsid w:val="008507BB"/>
    <w:rsid w:val="00850F31"/>
    <w:rsid w:val="008515C3"/>
    <w:rsid w:val="00851D22"/>
    <w:rsid w:val="00851D85"/>
    <w:rsid w:val="00852444"/>
    <w:rsid w:val="0085253F"/>
    <w:rsid w:val="00853419"/>
    <w:rsid w:val="00853540"/>
    <w:rsid w:val="00853643"/>
    <w:rsid w:val="00853723"/>
    <w:rsid w:val="00853732"/>
    <w:rsid w:val="00853862"/>
    <w:rsid w:val="00853AA9"/>
    <w:rsid w:val="00853B3E"/>
    <w:rsid w:val="008549A7"/>
    <w:rsid w:val="008552B2"/>
    <w:rsid w:val="00855317"/>
    <w:rsid w:val="008561F4"/>
    <w:rsid w:val="008569BB"/>
    <w:rsid w:val="00856B75"/>
    <w:rsid w:val="008576A2"/>
    <w:rsid w:val="00857DD7"/>
    <w:rsid w:val="00857E04"/>
    <w:rsid w:val="00857F24"/>
    <w:rsid w:val="00860451"/>
    <w:rsid w:val="00860CCB"/>
    <w:rsid w:val="00860EE7"/>
    <w:rsid w:val="008610DF"/>
    <w:rsid w:val="008613E8"/>
    <w:rsid w:val="008618FE"/>
    <w:rsid w:val="008619F8"/>
    <w:rsid w:val="00861CD5"/>
    <w:rsid w:val="00861DEE"/>
    <w:rsid w:val="00861FC2"/>
    <w:rsid w:val="008622E3"/>
    <w:rsid w:val="00862743"/>
    <w:rsid w:val="00862DCA"/>
    <w:rsid w:val="00863362"/>
    <w:rsid w:val="008634D8"/>
    <w:rsid w:val="008636BC"/>
    <w:rsid w:val="0086385B"/>
    <w:rsid w:val="008639C9"/>
    <w:rsid w:val="00863D64"/>
    <w:rsid w:val="00864A78"/>
    <w:rsid w:val="00864C41"/>
    <w:rsid w:val="00865188"/>
    <w:rsid w:val="0086518B"/>
    <w:rsid w:val="008653ED"/>
    <w:rsid w:val="008659A3"/>
    <w:rsid w:val="00865EC4"/>
    <w:rsid w:val="0086616C"/>
    <w:rsid w:val="00866637"/>
    <w:rsid w:val="0086664D"/>
    <w:rsid w:val="008667E4"/>
    <w:rsid w:val="0086683E"/>
    <w:rsid w:val="0086684D"/>
    <w:rsid w:val="00866C87"/>
    <w:rsid w:val="00866F3A"/>
    <w:rsid w:val="008706E9"/>
    <w:rsid w:val="008717B7"/>
    <w:rsid w:val="00871A5F"/>
    <w:rsid w:val="008723AA"/>
    <w:rsid w:val="0087284E"/>
    <w:rsid w:val="0087291B"/>
    <w:rsid w:val="00872FF3"/>
    <w:rsid w:val="0087327A"/>
    <w:rsid w:val="008736D9"/>
    <w:rsid w:val="0087382E"/>
    <w:rsid w:val="00873DC3"/>
    <w:rsid w:val="00873DEA"/>
    <w:rsid w:val="008740A3"/>
    <w:rsid w:val="00874508"/>
    <w:rsid w:val="00874B53"/>
    <w:rsid w:val="0087548E"/>
    <w:rsid w:val="00875C8E"/>
    <w:rsid w:val="00875E0E"/>
    <w:rsid w:val="008761AC"/>
    <w:rsid w:val="00876953"/>
    <w:rsid w:val="0087713E"/>
    <w:rsid w:val="00877328"/>
    <w:rsid w:val="008773DC"/>
    <w:rsid w:val="0088051C"/>
    <w:rsid w:val="008805B8"/>
    <w:rsid w:val="00880D69"/>
    <w:rsid w:val="00881545"/>
    <w:rsid w:val="00881602"/>
    <w:rsid w:val="00881CF6"/>
    <w:rsid w:val="0088200E"/>
    <w:rsid w:val="00883626"/>
    <w:rsid w:val="00883C22"/>
    <w:rsid w:val="008841F0"/>
    <w:rsid w:val="008842B0"/>
    <w:rsid w:val="00884318"/>
    <w:rsid w:val="008845D8"/>
    <w:rsid w:val="008845F0"/>
    <w:rsid w:val="0088486E"/>
    <w:rsid w:val="0088492C"/>
    <w:rsid w:val="00884B24"/>
    <w:rsid w:val="00885106"/>
    <w:rsid w:val="0088522F"/>
    <w:rsid w:val="0088570A"/>
    <w:rsid w:val="00885FAF"/>
    <w:rsid w:val="00886698"/>
    <w:rsid w:val="00887887"/>
    <w:rsid w:val="008905AB"/>
    <w:rsid w:val="0089073E"/>
    <w:rsid w:val="00890961"/>
    <w:rsid w:val="00890CD9"/>
    <w:rsid w:val="008910C5"/>
    <w:rsid w:val="00891375"/>
    <w:rsid w:val="008914C8"/>
    <w:rsid w:val="00891630"/>
    <w:rsid w:val="00892686"/>
    <w:rsid w:val="0089297B"/>
    <w:rsid w:val="00892EED"/>
    <w:rsid w:val="00893013"/>
    <w:rsid w:val="008930C1"/>
    <w:rsid w:val="00893147"/>
    <w:rsid w:val="008934DC"/>
    <w:rsid w:val="008936E5"/>
    <w:rsid w:val="00893886"/>
    <w:rsid w:val="00893B91"/>
    <w:rsid w:val="00894ED3"/>
    <w:rsid w:val="00895FA4"/>
    <w:rsid w:val="00896B30"/>
    <w:rsid w:val="00896BC3"/>
    <w:rsid w:val="008977ED"/>
    <w:rsid w:val="00897F5B"/>
    <w:rsid w:val="008A0F47"/>
    <w:rsid w:val="008A0F62"/>
    <w:rsid w:val="008A1607"/>
    <w:rsid w:val="008A1B44"/>
    <w:rsid w:val="008A2180"/>
    <w:rsid w:val="008A2AB5"/>
    <w:rsid w:val="008A3356"/>
    <w:rsid w:val="008A3861"/>
    <w:rsid w:val="008A3E0B"/>
    <w:rsid w:val="008A4ED7"/>
    <w:rsid w:val="008A52B0"/>
    <w:rsid w:val="008A5474"/>
    <w:rsid w:val="008A56FC"/>
    <w:rsid w:val="008A6AC7"/>
    <w:rsid w:val="008A7707"/>
    <w:rsid w:val="008A78AB"/>
    <w:rsid w:val="008B01F6"/>
    <w:rsid w:val="008B057E"/>
    <w:rsid w:val="008B05AA"/>
    <w:rsid w:val="008B08EB"/>
    <w:rsid w:val="008B10FB"/>
    <w:rsid w:val="008B1151"/>
    <w:rsid w:val="008B242F"/>
    <w:rsid w:val="008B2716"/>
    <w:rsid w:val="008B272A"/>
    <w:rsid w:val="008B29DB"/>
    <w:rsid w:val="008B2DB4"/>
    <w:rsid w:val="008B3016"/>
    <w:rsid w:val="008B317B"/>
    <w:rsid w:val="008B3191"/>
    <w:rsid w:val="008B339F"/>
    <w:rsid w:val="008B446E"/>
    <w:rsid w:val="008B4CBC"/>
    <w:rsid w:val="008B51CF"/>
    <w:rsid w:val="008B5DC9"/>
    <w:rsid w:val="008B6D7F"/>
    <w:rsid w:val="008B6DD8"/>
    <w:rsid w:val="008B714D"/>
    <w:rsid w:val="008B73DA"/>
    <w:rsid w:val="008B73FE"/>
    <w:rsid w:val="008C017F"/>
    <w:rsid w:val="008C112B"/>
    <w:rsid w:val="008C20F8"/>
    <w:rsid w:val="008C24FE"/>
    <w:rsid w:val="008C273A"/>
    <w:rsid w:val="008C322C"/>
    <w:rsid w:val="008C36CA"/>
    <w:rsid w:val="008C3929"/>
    <w:rsid w:val="008C40A7"/>
    <w:rsid w:val="008C4707"/>
    <w:rsid w:val="008C4B42"/>
    <w:rsid w:val="008C587B"/>
    <w:rsid w:val="008C5A4C"/>
    <w:rsid w:val="008C5F29"/>
    <w:rsid w:val="008C6001"/>
    <w:rsid w:val="008C638E"/>
    <w:rsid w:val="008C67B9"/>
    <w:rsid w:val="008C69AF"/>
    <w:rsid w:val="008C6EC4"/>
    <w:rsid w:val="008C74E6"/>
    <w:rsid w:val="008C7C6A"/>
    <w:rsid w:val="008C7D69"/>
    <w:rsid w:val="008D0BEF"/>
    <w:rsid w:val="008D0EB4"/>
    <w:rsid w:val="008D172F"/>
    <w:rsid w:val="008D1980"/>
    <w:rsid w:val="008D2588"/>
    <w:rsid w:val="008D2854"/>
    <w:rsid w:val="008D2B1D"/>
    <w:rsid w:val="008D2B73"/>
    <w:rsid w:val="008D2FB6"/>
    <w:rsid w:val="008D3ADD"/>
    <w:rsid w:val="008D3DB0"/>
    <w:rsid w:val="008D3FA5"/>
    <w:rsid w:val="008D41D7"/>
    <w:rsid w:val="008D4756"/>
    <w:rsid w:val="008D4A7F"/>
    <w:rsid w:val="008D4C5A"/>
    <w:rsid w:val="008D4CD9"/>
    <w:rsid w:val="008D4DFE"/>
    <w:rsid w:val="008D54A8"/>
    <w:rsid w:val="008D6157"/>
    <w:rsid w:val="008D6E01"/>
    <w:rsid w:val="008D723E"/>
    <w:rsid w:val="008D7245"/>
    <w:rsid w:val="008D785B"/>
    <w:rsid w:val="008D796F"/>
    <w:rsid w:val="008D7E0A"/>
    <w:rsid w:val="008E0B86"/>
    <w:rsid w:val="008E0F22"/>
    <w:rsid w:val="008E0FBF"/>
    <w:rsid w:val="008E105E"/>
    <w:rsid w:val="008E193E"/>
    <w:rsid w:val="008E1ADC"/>
    <w:rsid w:val="008E20A5"/>
    <w:rsid w:val="008E2340"/>
    <w:rsid w:val="008E3162"/>
    <w:rsid w:val="008E3235"/>
    <w:rsid w:val="008E358C"/>
    <w:rsid w:val="008E3F8C"/>
    <w:rsid w:val="008E3FAD"/>
    <w:rsid w:val="008E4902"/>
    <w:rsid w:val="008E4FEE"/>
    <w:rsid w:val="008E5562"/>
    <w:rsid w:val="008E56B2"/>
    <w:rsid w:val="008E5A27"/>
    <w:rsid w:val="008E5F71"/>
    <w:rsid w:val="008E63A0"/>
    <w:rsid w:val="008E6DB4"/>
    <w:rsid w:val="008E74EF"/>
    <w:rsid w:val="008E7B1A"/>
    <w:rsid w:val="008E7FFB"/>
    <w:rsid w:val="008F0F4B"/>
    <w:rsid w:val="008F183A"/>
    <w:rsid w:val="008F1922"/>
    <w:rsid w:val="008F1C0B"/>
    <w:rsid w:val="008F1C9C"/>
    <w:rsid w:val="008F2164"/>
    <w:rsid w:val="008F2F20"/>
    <w:rsid w:val="008F3C26"/>
    <w:rsid w:val="008F3D0A"/>
    <w:rsid w:val="008F405F"/>
    <w:rsid w:val="008F44E4"/>
    <w:rsid w:val="008F47FB"/>
    <w:rsid w:val="008F48FF"/>
    <w:rsid w:val="008F4AAD"/>
    <w:rsid w:val="008F4AE9"/>
    <w:rsid w:val="008F5CEC"/>
    <w:rsid w:val="008F5D59"/>
    <w:rsid w:val="008F5FFF"/>
    <w:rsid w:val="008F6253"/>
    <w:rsid w:val="008F719E"/>
    <w:rsid w:val="008F7511"/>
    <w:rsid w:val="008F7C8F"/>
    <w:rsid w:val="008F7DCD"/>
    <w:rsid w:val="008F7E20"/>
    <w:rsid w:val="00900496"/>
    <w:rsid w:val="00900EE1"/>
    <w:rsid w:val="00901373"/>
    <w:rsid w:val="00901D5A"/>
    <w:rsid w:val="009024EC"/>
    <w:rsid w:val="009028B6"/>
    <w:rsid w:val="00902A17"/>
    <w:rsid w:val="00902E3A"/>
    <w:rsid w:val="00902FD0"/>
    <w:rsid w:val="009038A0"/>
    <w:rsid w:val="00903DF8"/>
    <w:rsid w:val="00903E49"/>
    <w:rsid w:val="00904AFA"/>
    <w:rsid w:val="00904CC4"/>
    <w:rsid w:val="009050E9"/>
    <w:rsid w:val="00905194"/>
    <w:rsid w:val="009053D3"/>
    <w:rsid w:val="009054A1"/>
    <w:rsid w:val="00905712"/>
    <w:rsid w:val="00905954"/>
    <w:rsid w:val="00905AC8"/>
    <w:rsid w:val="009061C0"/>
    <w:rsid w:val="009063CA"/>
    <w:rsid w:val="0090691F"/>
    <w:rsid w:val="00907804"/>
    <w:rsid w:val="00907FEF"/>
    <w:rsid w:val="00910341"/>
    <w:rsid w:val="009111C3"/>
    <w:rsid w:val="00911A39"/>
    <w:rsid w:val="00912538"/>
    <w:rsid w:val="009126C4"/>
    <w:rsid w:val="0091279F"/>
    <w:rsid w:val="009127BD"/>
    <w:rsid w:val="00912B4F"/>
    <w:rsid w:val="0091307A"/>
    <w:rsid w:val="00913DF6"/>
    <w:rsid w:val="00915616"/>
    <w:rsid w:val="009156DD"/>
    <w:rsid w:val="00915E46"/>
    <w:rsid w:val="00916644"/>
    <w:rsid w:val="00916FB6"/>
    <w:rsid w:val="00917E84"/>
    <w:rsid w:val="00920167"/>
    <w:rsid w:val="009201C9"/>
    <w:rsid w:val="009204A8"/>
    <w:rsid w:val="00920F6E"/>
    <w:rsid w:val="009219F2"/>
    <w:rsid w:val="00921C1E"/>
    <w:rsid w:val="0092211D"/>
    <w:rsid w:val="009221C2"/>
    <w:rsid w:val="00922AB8"/>
    <w:rsid w:val="009232FF"/>
    <w:rsid w:val="00923672"/>
    <w:rsid w:val="0092373B"/>
    <w:rsid w:val="0092386B"/>
    <w:rsid w:val="00923FC4"/>
    <w:rsid w:val="00924668"/>
    <w:rsid w:val="00925388"/>
    <w:rsid w:val="00925DB6"/>
    <w:rsid w:val="00926631"/>
    <w:rsid w:val="00926BF0"/>
    <w:rsid w:val="00926E75"/>
    <w:rsid w:val="0092704D"/>
    <w:rsid w:val="0092721C"/>
    <w:rsid w:val="009276B4"/>
    <w:rsid w:val="009279AB"/>
    <w:rsid w:val="00927BF4"/>
    <w:rsid w:val="00927FF8"/>
    <w:rsid w:val="00930042"/>
    <w:rsid w:val="00930A45"/>
    <w:rsid w:val="00930C5C"/>
    <w:rsid w:val="00930F4F"/>
    <w:rsid w:val="00930F9D"/>
    <w:rsid w:val="0093111F"/>
    <w:rsid w:val="00931943"/>
    <w:rsid w:val="00932107"/>
    <w:rsid w:val="009323B0"/>
    <w:rsid w:val="009325C0"/>
    <w:rsid w:val="00932633"/>
    <w:rsid w:val="00933689"/>
    <w:rsid w:val="00933BDD"/>
    <w:rsid w:val="00933D01"/>
    <w:rsid w:val="00934D43"/>
    <w:rsid w:val="00935689"/>
    <w:rsid w:val="00935D4C"/>
    <w:rsid w:val="009364B6"/>
    <w:rsid w:val="009366F5"/>
    <w:rsid w:val="0093678D"/>
    <w:rsid w:val="00936C71"/>
    <w:rsid w:val="00937129"/>
    <w:rsid w:val="009373F7"/>
    <w:rsid w:val="009375D3"/>
    <w:rsid w:val="00937BB9"/>
    <w:rsid w:val="00940458"/>
    <w:rsid w:val="00940CB3"/>
    <w:rsid w:val="00940E0D"/>
    <w:rsid w:val="009416DA"/>
    <w:rsid w:val="00941ED5"/>
    <w:rsid w:val="00942403"/>
    <w:rsid w:val="0094314B"/>
    <w:rsid w:val="0094337F"/>
    <w:rsid w:val="00943706"/>
    <w:rsid w:val="0094383B"/>
    <w:rsid w:val="00944048"/>
    <w:rsid w:val="00944133"/>
    <w:rsid w:val="00944156"/>
    <w:rsid w:val="00944A2A"/>
    <w:rsid w:val="00944A5B"/>
    <w:rsid w:val="00944A66"/>
    <w:rsid w:val="009450E5"/>
    <w:rsid w:val="0094564E"/>
    <w:rsid w:val="009459FB"/>
    <w:rsid w:val="0094607C"/>
    <w:rsid w:val="00946D24"/>
    <w:rsid w:val="00947064"/>
    <w:rsid w:val="009472E3"/>
    <w:rsid w:val="00947779"/>
    <w:rsid w:val="00947C16"/>
    <w:rsid w:val="00950B86"/>
    <w:rsid w:val="00950D6A"/>
    <w:rsid w:val="00951630"/>
    <w:rsid w:val="0095176C"/>
    <w:rsid w:val="00951C8A"/>
    <w:rsid w:val="009526A3"/>
    <w:rsid w:val="0095303B"/>
    <w:rsid w:val="00953082"/>
    <w:rsid w:val="0095313C"/>
    <w:rsid w:val="00953500"/>
    <w:rsid w:val="00953924"/>
    <w:rsid w:val="00953D0A"/>
    <w:rsid w:val="00953F66"/>
    <w:rsid w:val="009540B2"/>
    <w:rsid w:val="00954954"/>
    <w:rsid w:val="00954A1C"/>
    <w:rsid w:val="00954E9F"/>
    <w:rsid w:val="009551FA"/>
    <w:rsid w:val="00955537"/>
    <w:rsid w:val="00955E7D"/>
    <w:rsid w:val="00956859"/>
    <w:rsid w:val="00956A24"/>
    <w:rsid w:val="00956FD0"/>
    <w:rsid w:val="00957014"/>
    <w:rsid w:val="00957131"/>
    <w:rsid w:val="00957354"/>
    <w:rsid w:val="0095757D"/>
    <w:rsid w:val="009576AA"/>
    <w:rsid w:val="009577D6"/>
    <w:rsid w:val="0095793A"/>
    <w:rsid w:val="009600EA"/>
    <w:rsid w:val="00960117"/>
    <w:rsid w:val="009602C4"/>
    <w:rsid w:val="009602E8"/>
    <w:rsid w:val="00960461"/>
    <w:rsid w:val="00961381"/>
    <w:rsid w:val="00961BAC"/>
    <w:rsid w:val="00961F44"/>
    <w:rsid w:val="00961FC8"/>
    <w:rsid w:val="00962718"/>
    <w:rsid w:val="009636DF"/>
    <w:rsid w:val="00963910"/>
    <w:rsid w:val="009641EB"/>
    <w:rsid w:val="009645B4"/>
    <w:rsid w:val="00964612"/>
    <w:rsid w:val="009651CC"/>
    <w:rsid w:val="00965D20"/>
    <w:rsid w:val="00965DF1"/>
    <w:rsid w:val="009663B6"/>
    <w:rsid w:val="009663C7"/>
    <w:rsid w:val="00966BC3"/>
    <w:rsid w:val="00966F9E"/>
    <w:rsid w:val="00967A7D"/>
    <w:rsid w:val="00967D4F"/>
    <w:rsid w:val="009701FB"/>
    <w:rsid w:val="00970B40"/>
    <w:rsid w:val="00971725"/>
    <w:rsid w:val="00971880"/>
    <w:rsid w:val="009721EE"/>
    <w:rsid w:val="00973402"/>
    <w:rsid w:val="00973700"/>
    <w:rsid w:val="009737C7"/>
    <w:rsid w:val="00973E63"/>
    <w:rsid w:val="00974A47"/>
    <w:rsid w:val="00975262"/>
    <w:rsid w:val="009754F6"/>
    <w:rsid w:val="00975763"/>
    <w:rsid w:val="009758EA"/>
    <w:rsid w:val="00975F8A"/>
    <w:rsid w:val="00976945"/>
    <w:rsid w:val="00976A2A"/>
    <w:rsid w:val="009770CB"/>
    <w:rsid w:val="00977669"/>
    <w:rsid w:val="00977AF4"/>
    <w:rsid w:val="00980286"/>
    <w:rsid w:val="0098049A"/>
    <w:rsid w:val="0098068D"/>
    <w:rsid w:val="00980AC9"/>
    <w:rsid w:val="00980F0C"/>
    <w:rsid w:val="009812D5"/>
    <w:rsid w:val="00981BB2"/>
    <w:rsid w:val="00981E50"/>
    <w:rsid w:val="00982CDB"/>
    <w:rsid w:val="009830A4"/>
    <w:rsid w:val="00983141"/>
    <w:rsid w:val="00983842"/>
    <w:rsid w:val="00983969"/>
    <w:rsid w:val="00983F50"/>
    <w:rsid w:val="009846A8"/>
    <w:rsid w:val="00984B41"/>
    <w:rsid w:val="00985038"/>
    <w:rsid w:val="00985160"/>
    <w:rsid w:val="00985570"/>
    <w:rsid w:val="009855B9"/>
    <w:rsid w:val="0098622C"/>
    <w:rsid w:val="00986C03"/>
    <w:rsid w:val="00986DBB"/>
    <w:rsid w:val="00986EFC"/>
    <w:rsid w:val="00987355"/>
    <w:rsid w:val="00990200"/>
    <w:rsid w:val="00990578"/>
    <w:rsid w:val="009906BC"/>
    <w:rsid w:val="00990DCF"/>
    <w:rsid w:val="009913BD"/>
    <w:rsid w:val="00991598"/>
    <w:rsid w:val="0099172A"/>
    <w:rsid w:val="009918DE"/>
    <w:rsid w:val="00992948"/>
    <w:rsid w:val="00992BEE"/>
    <w:rsid w:val="00992E32"/>
    <w:rsid w:val="00993213"/>
    <w:rsid w:val="009937CA"/>
    <w:rsid w:val="00993A54"/>
    <w:rsid w:val="00993E9A"/>
    <w:rsid w:val="009940AC"/>
    <w:rsid w:val="0099425F"/>
    <w:rsid w:val="00994C1E"/>
    <w:rsid w:val="00995139"/>
    <w:rsid w:val="009951A9"/>
    <w:rsid w:val="009951C6"/>
    <w:rsid w:val="009952D9"/>
    <w:rsid w:val="0099552E"/>
    <w:rsid w:val="00995780"/>
    <w:rsid w:val="009958D7"/>
    <w:rsid w:val="00995AC7"/>
    <w:rsid w:val="00995BFC"/>
    <w:rsid w:val="00995D5E"/>
    <w:rsid w:val="009962BE"/>
    <w:rsid w:val="009967AA"/>
    <w:rsid w:val="0099734F"/>
    <w:rsid w:val="0099780A"/>
    <w:rsid w:val="00997EB0"/>
    <w:rsid w:val="009A0711"/>
    <w:rsid w:val="009A136B"/>
    <w:rsid w:val="009A1538"/>
    <w:rsid w:val="009A1E0F"/>
    <w:rsid w:val="009A201E"/>
    <w:rsid w:val="009A2403"/>
    <w:rsid w:val="009A25E0"/>
    <w:rsid w:val="009A2905"/>
    <w:rsid w:val="009A307D"/>
    <w:rsid w:val="009A30FD"/>
    <w:rsid w:val="009A363C"/>
    <w:rsid w:val="009A4312"/>
    <w:rsid w:val="009A43A5"/>
    <w:rsid w:val="009A4CD6"/>
    <w:rsid w:val="009A4D72"/>
    <w:rsid w:val="009A4FFC"/>
    <w:rsid w:val="009A537C"/>
    <w:rsid w:val="009A589A"/>
    <w:rsid w:val="009A5AFC"/>
    <w:rsid w:val="009A5F86"/>
    <w:rsid w:val="009A67D9"/>
    <w:rsid w:val="009A6E09"/>
    <w:rsid w:val="009A77F0"/>
    <w:rsid w:val="009A78E1"/>
    <w:rsid w:val="009B0A64"/>
    <w:rsid w:val="009B17B7"/>
    <w:rsid w:val="009B264E"/>
    <w:rsid w:val="009B2680"/>
    <w:rsid w:val="009B313A"/>
    <w:rsid w:val="009B31FB"/>
    <w:rsid w:val="009B397E"/>
    <w:rsid w:val="009B3FA6"/>
    <w:rsid w:val="009B3FD2"/>
    <w:rsid w:val="009B4C74"/>
    <w:rsid w:val="009B573D"/>
    <w:rsid w:val="009B6103"/>
    <w:rsid w:val="009B617A"/>
    <w:rsid w:val="009B6AB5"/>
    <w:rsid w:val="009B701F"/>
    <w:rsid w:val="009B73FC"/>
    <w:rsid w:val="009B7862"/>
    <w:rsid w:val="009B7CAA"/>
    <w:rsid w:val="009C0886"/>
    <w:rsid w:val="009C1025"/>
    <w:rsid w:val="009C13E4"/>
    <w:rsid w:val="009C19EE"/>
    <w:rsid w:val="009C1B53"/>
    <w:rsid w:val="009C287A"/>
    <w:rsid w:val="009C28D0"/>
    <w:rsid w:val="009C2C3E"/>
    <w:rsid w:val="009C2E2B"/>
    <w:rsid w:val="009C35F2"/>
    <w:rsid w:val="009C371B"/>
    <w:rsid w:val="009C39E3"/>
    <w:rsid w:val="009C3FB0"/>
    <w:rsid w:val="009C43E3"/>
    <w:rsid w:val="009C45F6"/>
    <w:rsid w:val="009C4746"/>
    <w:rsid w:val="009C5198"/>
    <w:rsid w:val="009C58BE"/>
    <w:rsid w:val="009C5CF7"/>
    <w:rsid w:val="009C5EB9"/>
    <w:rsid w:val="009C5EDB"/>
    <w:rsid w:val="009C5FDD"/>
    <w:rsid w:val="009C6980"/>
    <w:rsid w:val="009C7301"/>
    <w:rsid w:val="009C7411"/>
    <w:rsid w:val="009C7682"/>
    <w:rsid w:val="009C7782"/>
    <w:rsid w:val="009C7A99"/>
    <w:rsid w:val="009C7C2C"/>
    <w:rsid w:val="009D00BC"/>
    <w:rsid w:val="009D07DA"/>
    <w:rsid w:val="009D08D9"/>
    <w:rsid w:val="009D08DF"/>
    <w:rsid w:val="009D1226"/>
    <w:rsid w:val="009D16A4"/>
    <w:rsid w:val="009D1B28"/>
    <w:rsid w:val="009D1B55"/>
    <w:rsid w:val="009D1DDD"/>
    <w:rsid w:val="009D1ED5"/>
    <w:rsid w:val="009D1FF1"/>
    <w:rsid w:val="009D26C6"/>
    <w:rsid w:val="009D2B5F"/>
    <w:rsid w:val="009D3DCA"/>
    <w:rsid w:val="009D4438"/>
    <w:rsid w:val="009D4479"/>
    <w:rsid w:val="009D4C13"/>
    <w:rsid w:val="009D51F7"/>
    <w:rsid w:val="009D5507"/>
    <w:rsid w:val="009D5EE0"/>
    <w:rsid w:val="009D6C64"/>
    <w:rsid w:val="009D720A"/>
    <w:rsid w:val="009D735F"/>
    <w:rsid w:val="009E01E6"/>
    <w:rsid w:val="009E093F"/>
    <w:rsid w:val="009E1AF2"/>
    <w:rsid w:val="009E21A7"/>
    <w:rsid w:val="009E2B92"/>
    <w:rsid w:val="009E2DD1"/>
    <w:rsid w:val="009E2E19"/>
    <w:rsid w:val="009E2E2B"/>
    <w:rsid w:val="009E3017"/>
    <w:rsid w:val="009E306D"/>
    <w:rsid w:val="009E3CB9"/>
    <w:rsid w:val="009E3EDB"/>
    <w:rsid w:val="009E4511"/>
    <w:rsid w:val="009E4BDA"/>
    <w:rsid w:val="009E4F87"/>
    <w:rsid w:val="009E557E"/>
    <w:rsid w:val="009E5699"/>
    <w:rsid w:val="009E5E5B"/>
    <w:rsid w:val="009E5F7C"/>
    <w:rsid w:val="009E69A4"/>
    <w:rsid w:val="009E793C"/>
    <w:rsid w:val="009E7D7E"/>
    <w:rsid w:val="009F037D"/>
    <w:rsid w:val="009F04BF"/>
    <w:rsid w:val="009F05E8"/>
    <w:rsid w:val="009F1CFF"/>
    <w:rsid w:val="009F1DA5"/>
    <w:rsid w:val="009F216E"/>
    <w:rsid w:val="009F2852"/>
    <w:rsid w:val="009F288B"/>
    <w:rsid w:val="009F28AB"/>
    <w:rsid w:val="009F28BD"/>
    <w:rsid w:val="009F2CDE"/>
    <w:rsid w:val="009F2F70"/>
    <w:rsid w:val="009F359D"/>
    <w:rsid w:val="009F3BAA"/>
    <w:rsid w:val="009F3EB4"/>
    <w:rsid w:val="009F40D3"/>
    <w:rsid w:val="009F41E0"/>
    <w:rsid w:val="009F4332"/>
    <w:rsid w:val="009F4559"/>
    <w:rsid w:val="009F4604"/>
    <w:rsid w:val="009F4F1B"/>
    <w:rsid w:val="009F4F9B"/>
    <w:rsid w:val="009F5421"/>
    <w:rsid w:val="009F5F04"/>
    <w:rsid w:val="009F6BB8"/>
    <w:rsid w:val="009F6D27"/>
    <w:rsid w:val="009F6EB1"/>
    <w:rsid w:val="009F73A0"/>
    <w:rsid w:val="009F7A89"/>
    <w:rsid w:val="009F7AE7"/>
    <w:rsid w:val="00A00815"/>
    <w:rsid w:val="00A00FF9"/>
    <w:rsid w:val="00A0115F"/>
    <w:rsid w:val="00A01304"/>
    <w:rsid w:val="00A015A7"/>
    <w:rsid w:val="00A01738"/>
    <w:rsid w:val="00A0189D"/>
    <w:rsid w:val="00A01A35"/>
    <w:rsid w:val="00A01D1A"/>
    <w:rsid w:val="00A01F14"/>
    <w:rsid w:val="00A028B0"/>
    <w:rsid w:val="00A02988"/>
    <w:rsid w:val="00A02B3D"/>
    <w:rsid w:val="00A02D5C"/>
    <w:rsid w:val="00A02F3D"/>
    <w:rsid w:val="00A031A9"/>
    <w:rsid w:val="00A0334C"/>
    <w:rsid w:val="00A03356"/>
    <w:rsid w:val="00A041B8"/>
    <w:rsid w:val="00A04543"/>
    <w:rsid w:val="00A04CD2"/>
    <w:rsid w:val="00A04D3C"/>
    <w:rsid w:val="00A04F41"/>
    <w:rsid w:val="00A06060"/>
    <w:rsid w:val="00A07E0F"/>
    <w:rsid w:val="00A07E68"/>
    <w:rsid w:val="00A07E73"/>
    <w:rsid w:val="00A10332"/>
    <w:rsid w:val="00A103ED"/>
    <w:rsid w:val="00A104BA"/>
    <w:rsid w:val="00A10F18"/>
    <w:rsid w:val="00A116A9"/>
    <w:rsid w:val="00A11796"/>
    <w:rsid w:val="00A12965"/>
    <w:rsid w:val="00A129EC"/>
    <w:rsid w:val="00A13C60"/>
    <w:rsid w:val="00A14101"/>
    <w:rsid w:val="00A141B4"/>
    <w:rsid w:val="00A14643"/>
    <w:rsid w:val="00A14E27"/>
    <w:rsid w:val="00A15134"/>
    <w:rsid w:val="00A15202"/>
    <w:rsid w:val="00A1572D"/>
    <w:rsid w:val="00A16BB5"/>
    <w:rsid w:val="00A16D52"/>
    <w:rsid w:val="00A16D75"/>
    <w:rsid w:val="00A17698"/>
    <w:rsid w:val="00A17768"/>
    <w:rsid w:val="00A2040B"/>
    <w:rsid w:val="00A20B74"/>
    <w:rsid w:val="00A20D47"/>
    <w:rsid w:val="00A20E08"/>
    <w:rsid w:val="00A20FAB"/>
    <w:rsid w:val="00A218FC"/>
    <w:rsid w:val="00A21BD6"/>
    <w:rsid w:val="00A21D93"/>
    <w:rsid w:val="00A21E84"/>
    <w:rsid w:val="00A225E0"/>
    <w:rsid w:val="00A233A1"/>
    <w:rsid w:val="00A23B0D"/>
    <w:rsid w:val="00A24156"/>
    <w:rsid w:val="00A2496D"/>
    <w:rsid w:val="00A252CF"/>
    <w:rsid w:val="00A2558F"/>
    <w:rsid w:val="00A25619"/>
    <w:rsid w:val="00A258C9"/>
    <w:rsid w:val="00A25B4C"/>
    <w:rsid w:val="00A25F3F"/>
    <w:rsid w:val="00A2616D"/>
    <w:rsid w:val="00A27A71"/>
    <w:rsid w:val="00A27F23"/>
    <w:rsid w:val="00A27F92"/>
    <w:rsid w:val="00A3122B"/>
    <w:rsid w:val="00A3154F"/>
    <w:rsid w:val="00A31555"/>
    <w:rsid w:val="00A32155"/>
    <w:rsid w:val="00A321D4"/>
    <w:rsid w:val="00A32783"/>
    <w:rsid w:val="00A33486"/>
    <w:rsid w:val="00A33F9A"/>
    <w:rsid w:val="00A341A3"/>
    <w:rsid w:val="00A347CF"/>
    <w:rsid w:val="00A34CEA"/>
    <w:rsid w:val="00A34FCF"/>
    <w:rsid w:val="00A355DA"/>
    <w:rsid w:val="00A356E8"/>
    <w:rsid w:val="00A35800"/>
    <w:rsid w:val="00A368F1"/>
    <w:rsid w:val="00A378B0"/>
    <w:rsid w:val="00A37949"/>
    <w:rsid w:val="00A37ACA"/>
    <w:rsid w:val="00A37CC4"/>
    <w:rsid w:val="00A40143"/>
    <w:rsid w:val="00A40EAF"/>
    <w:rsid w:val="00A40FB4"/>
    <w:rsid w:val="00A410CA"/>
    <w:rsid w:val="00A42608"/>
    <w:rsid w:val="00A426AB"/>
    <w:rsid w:val="00A426D4"/>
    <w:rsid w:val="00A42DFC"/>
    <w:rsid w:val="00A4307F"/>
    <w:rsid w:val="00A435AC"/>
    <w:rsid w:val="00A43677"/>
    <w:rsid w:val="00A44D03"/>
    <w:rsid w:val="00A44D85"/>
    <w:rsid w:val="00A451D5"/>
    <w:rsid w:val="00A45255"/>
    <w:rsid w:val="00A45325"/>
    <w:rsid w:val="00A453B1"/>
    <w:rsid w:val="00A462A1"/>
    <w:rsid w:val="00A46694"/>
    <w:rsid w:val="00A4702E"/>
    <w:rsid w:val="00A47087"/>
    <w:rsid w:val="00A4726D"/>
    <w:rsid w:val="00A47B84"/>
    <w:rsid w:val="00A5073F"/>
    <w:rsid w:val="00A50756"/>
    <w:rsid w:val="00A513AB"/>
    <w:rsid w:val="00A51E46"/>
    <w:rsid w:val="00A51E49"/>
    <w:rsid w:val="00A51FCE"/>
    <w:rsid w:val="00A5218B"/>
    <w:rsid w:val="00A52612"/>
    <w:rsid w:val="00A52918"/>
    <w:rsid w:val="00A53486"/>
    <w:rsid w:val="00A535E6"/>
    <w:rsid w:val="00A54796"/>
    <w:rsid w:val="00A547B3"/>
    <w:rsid w:val="00A552D9"/>
    <w:rsid w:val="00A55D44"/>
    <w:rsid w:val="00A5607F"/>
    <w:rsid w:val="00A561B7"/>
    <w:rsid w:val="00A56797"/>
    <w:rsid w:val="00A56B3C"/>
    <w:rsid w:val="00A56EE3"/>
    <w:rsid w:val="00A5761D"/>
    <w:rsid w:val="00A57679"/>
    <w:rsid w:val="00A57A4E"/>
    <w:rsid w:val="00A57AEE"/>
    <w:rsid w:val="00A57C75"/>
    <w:rsid w:val="00A603E5"/>
    <w:rsid w:val="00A604B4"/>
    <w:rsid w:val="00A61207"/>
    <w:rsid w:val="00A61905"/>
    <w:rsid w:val="00A61E3E"/>
    <w:rsid w:val="00A61F73"/>
    <w:rsid w:val="00A626C9"/>
    <w:rsid w:val="00A63637"/>
    <w:rsid w:val="00A63DC0"/>
    <w:rsid w:val="00A64284"/>
    <w:rsid w:val="00A64BE9"/>
    <w:rsid w:val="00A64D16"/>
    <w:rsid w:val="00A65231"/>
    <w:rsid w:val="00A653B7"/>
    <w:rsid w:val="00A6549C"/>
    <w:rsid w:val="00A65EAB"/>
    <w:rsid w:val="00A65F6A"/>
    <w:rsid w:val="00A662E0"/>
    <w:rsid w:val="00A6670B"/>
    <w:rsid w:val="00A66F99"/>
    <w:rsid w:val="00A6786C"/>
    <w:rsid w:val="00A678C2"/>
    <w:rsid w:val="00A707C0"/>
    <w:rsid w:val="00A70E0B"/>
    <w:rsid w:val="00A70E82"/>
    <w:rsid w:val="00A71196"/>
    <w:rsid w:val="00A7124E"/>
    <w:rsid w:val="00A719BA"/>
    <w:rsid w:val="00A719EC"/>
    <w:rsid w:val="00A71A31"/>
    <w:rsid w:val="00A71E61"/>
    <w:rsid w:val="00A7243D"/>
    <w:rsid w:val="00A72C5C"/>
    <w:rsid w:val="00A72EF7"/>
    <w:rsid w:val="00A7359B"/>
    <w:rsid w:val="00A7413B"/>
    <w:rsid w:val="00A74D53"/>
    <w:rsid w:val="00A74F9C"/>
    <w:rsid w:val="00A74FD2"/>
    <w:rsid w:val="00A751EC"/>
    <w:rsid w:val="00A75571"/>
    <w:rsid w:val="00A75A3C"/>
    <w:rsid w:val="00A767FE"/>
    <w:rsid w:val="00A76E0D"/>
    <w:rsid w:val="00A7721E"/>
    <w:rsid w:val="00A77D3D"/>
    <w:rsid w:val="00A77D75"/>
    <w:rsid w:val="00A77E86"/>
    <w:rsid w:val="00A803E2"/>
    <w:rsid w:val="00A803F4"/>
    <w:rsid w:val="00A80A2A"/>
    <w:rsid w:val="00A80AA8"/>
    <w:rsid w:val="00A80CDD"/>
    <w:rsid w:val="00A81243"/>
    <w:rsid w:val="00A8126F"/>
    <w:rsid w:val="00A814BD"/>
    <w:rsid w:val="00A81C65"/>
    <w:rsid w:val="00A81D66"/>
    <w:rsid w:val="00A8227E"/>
    <w:rsid w:val="00A82966"/>
    <w:rsid w:val="00A82EF5"/>
    <w:rsid w:val="00A838CB"/>
    <w:rsid w:val="00A83B29"/>
    <w:rsid w:val="00A8478C"/>
    <w:rsid w:val="00A84978"/>
    <w:rsid w:val="00A84CAD"/>
    <w:rsid w:val="00A85072"/>
    <w:rsid w:val="00A85CC1"/>
    <w:rsid w:val="00A8616A"/>
    <w:rsid w:val="00A86449"/>
    <w:rsid w:val="00A86B55"/>
    <w:rsid w:val="00A8791F"/>
    <w:rsid w:val="00A90492"/>
    <w:rsid w:val="00A90E50"/>
    <w:rsid w:val="00A91AF3"/>
    <w:rsid w:val="00A91B08"/>
    <w:rsid w:val="00A91B2C"/>
    <w:rsid w:val="00A91CDC"/>
    <w:rsid w:val="00A92067"/>
    <w:rsid w:val="00A929BE"/>
    <w:rsid w:val="00A93730"/>
    <w:rsid w:val="00A938C0"/>
    <w:rsid w:val="00A93AED"/>
    <w:rsid w:val="00A93F42"/>
    <w:rsid w:val="00A940F3"/>
    <w:rsid w:val="00A9423B"/>
    <w:rsid w:val="00A9477F"/>
    <w:rsid w:val="00A95215"/>
    <w:rsid w:val="00A95510"/>
    <w:rsid w:val="00A957DA"/>
    <w:rsid w:val="00A95944"/>
    <w:rsid w:val="00A95BD3"/>
    <w:rsid w:val="00A95FA5"/>
    <w:rsid w:val="00A9607D"/>
    <w:rsid w:val="00A9612A"/>
    <w:rsid w:val="00A9620C"/>
    <w:rsid w:val="00A9687E"/>
    <w:rsid w:val="00A96ABB"/>
    <w:rsid w:val="00A96D92"/>
    <w:rsid w:val="00A96F2C"/>
    <w:rsid w:val="00A978D9"/>
    <w:rsid w:val="00A97AD6"/>
    <w:rsid w:val="00A97CED"/>
    <w:rsid w:val="00AA00C0"/>
    <w:rsid w:val="00AA02DA"/>
    <w:rsid w:val="00AA0569"/>
    <w:rsid w:val="00AA0DFB"/>
    <w:rsid w:val="00AA12FE"/>
    <w:rsid w:val="00AA13BD"/>
    <w:rsid w:val="00AA1ADC"/>
    <w:rsid w:val="00AA23CE"/>
    <w:rsid w:val="00AA2626"/>
    <w:rsid w:val="00AA2648"/>
    <w:rsid w:val="00AA26B0"/>
    <w:rsid w:val="00AA2901"/>
    <w:rsid w:val="00AA2E62"/>
    <w:rsid w:val="00AA3384"/>
    <w:rsid w:val="00AA3B22"/>
    <w:rsid w:val="00AA4048"/>
    <w:rsid w:val="00AA43B7"/>
    <w:rsid w:val="00AA4E44"/>
    <w:rsid w:val="00AA5061"/>
    <w:rsid w:val="00AA530A"/>
    <w:rsid w:val="00AA5BA7"/>
    <w:rsid w:val="00AA604D"/>
    <w:rsid w:val="00AA6132"/>
    <w:rsid w:val="00AA6358"/>
    <w:rsid w:val="00AA66AD"/>
    <w:rsid w:val="00AA6935"/>
    <w:rsid w:val="00AA6ACF"/>
    <w:rsid w:val="00AA6DF7"/>
    <w:rsid w:val="00AA70CB"/>
    <w:rsid w:val="00AA7770"/>
    <w:rsid w:val="00AA7D40"/>
    <w:rsid w:val="00AA7D79"/>
    <w:rsid w:val="00AA7E4E"/>
    <w:rsid w:val="00AB03B8"/>
    <w:rsid w:val="00AB0752"/>
    <w:rsid w:val="00AB09CE"/>
    <w:rsid w:val="00AB119F"/>
    <w:rsid w:val="00AB1747"/>
    <w:rsid w:val="00AB199C"/>
    <w:rsid w:val="00AB247A"/>
    <w:rsid w:val="00AB2D9E"/>
    <w:rsid w:val="00AB2FD2"/>
    <w:rsid w:val="00AB3262"/>
    <w:rsid w:val="00AB3732"/>
    <w:rsid w:val="00AB3733"/>
    <w:rsid w:val="00AB40BF"/>
    <w:rsid w:val="00AB465E"/>
    <w:rsid w:val="00AB4E5D"/>
    <w:rsid w:val="00AB5063"/>
    <w:rsid w:val="00AB5625"/>
    <w:rsid w:val="00AB588C"/>
    <w:rsid w:val="00AB5A20"/>
    <w:rsid w:val="00AB5AD9"/>
    <w:rsid w:val="00AB5C1E"/>
    <w:rsid w:val="00AB5C46"/>
    <w:rsid w:val="00AB5E03"/>
    <w:rsid w:val="00AB634E"/>
    <w:rsid w:val="00AB6F61"/>
    <w:rsid w:val="00AB727C"/>
    <w:rsid w:val="00AB72D5"/>
    <w:rsid w:val="00AB7614"/>
    <w:rsid w:val="00AB7897"/>
    <w:rsid w:val="00AB795C"/>
    <w:rsid w:val="00AC0577"/>
    <w:rsid w:val="00AC0972"/>
    <w:rsid w:val="00AC0E41"/>
    <w:rsid w:val="00AC19B7"/>
    <w:rsid w:val="00AC2408"/>
    <w:rsid w:val="00AC2785"/>
    <w:rsid w:val="00AC2E81"/>
    <w:rsid w:val="00AC35F9"/>
    <w:rsid w:val="00AC3FE6"/>
    <w:rsid w:val="00AC4B68"/>
    <w:rsid w:val="00AC4DA2"/>
    <w:rsid w:val="00AC4FF3"/>
    <w:rsid w:val="00AC5054"/>
    <w:rsid w:val="00AC635D"/>
    <w:rsid w:val="00AC644A"/>
    <w:rsid w:val="00AC6DFA"/>
    <w:rsid w:val="00AC709A"/>
    <w:rsid w:val="00AD007B"/>
    <w:rsid w:val="00AD0593"/>
    <w:rsid w:val="00AD0A76"/>
    <w:rsid w:val="00AD114B"/>
    <w:rsid w:val="00AD1587"/>
    <w:rsid w:val="00AD1B83"/>
    <w:rsid w:val="00AD1BC4"/>
    <w:rsid w:val="00AD2066"/>
    <w:rsid w:val="00AD2AD1"/>
    <w:rsid w:val="00AD2CD9"/>
    <w:rsid w:val="00AD2CDC"/>
    <w:rsid w:val="00AD3163"/>
    <w:rsid w:val="00AD3261"/>
    <w:rsid w:val="00AD361D"/>
    <w:rsid w:val="00AD38E5"/>
    <w:rsid w:val="00AD3C0C"/>
    <w:rsid w:val="00AD3CA9"/>
    <w:rsid w:val="00AD4518"/>
    <w:rsid w:val="00AD468A"/>
    <w:rsid w:val="00AD49FA"/>
    <w:rsid w:val="00AD4B26"/>
    <w:rsid w:val="00AD4BA3"/>
    <w:rsid w:val="00AD5459"/>
    <w:rsid w:val="00AD5D9D"/>
    <w:rsid w:val="00AD636F"/>
    <w:rsid w:val="00AD66A9"/>
    <w:rsid w:val="00AD670B"/>
    <w:rsid w:val="00AD691B"/>
    <w:rsid w:val="00AD6B46"/>
    <w:rsid w:val="00AD73AA"/>
    <w:rsid w:val="00AD73DD"/>
    <w:rsid w:val="00AD7E8C"/>
    <w:rsid w:val="00AE0245"/>
    <w:rsid w:val="00AE04C7"/>
    <w:rsid w:val="00AE2737"/>
    <w:rsid w:val="00AE27E2"/>
    <w:rsid w:val="00AE2E84"/>
    <w:rsid w:val="00AE4BAC"/>
    <w:rsid w:val="00AE50C9"/>
    <w:rsid w:val="00AE53E9"/>
    <w:rsid w:val="00AE5E2D"/>
    <w:rsid w:val="00AE6810"/>
    <w:rsid w:val="00AE6CEE"/>
    <w:rsid w:val="00AE731F"/>
    <w:rsid w:val="00AE73A7"/>
    <w:rsid w:val="00AE74DA"/>
    <w:rsid w:val="00AE79F0"/>
    <w:rsid w:val="00AE7DB8"/>
    <w:rsid w:val="00AF03AF"/>
    <w:rsid w:val="00AF057F"/>
    <w:rsid w:val="00AF0661"/>
    <w:rsid w:val="00AF089C"/>
    <w:rsid w:val="00AF1D9A"/>
    <w:rsid w:val="00AF1E94"/>
    <w:rsid w:val="00AF1F36"/>
    <w:rsid w:val="00AF245E"/>
    <w:rsid w:val="00AF2504"/>
    <w:rsid w:val="00AF2BC8"/>
    <w:rsid w:val="00AF2C5D"/>
    <w:rsid w:val="00AF35C5"/>
    <w:rsid w:val="00AF3BA9"/>
    <w:rsid w:val="00AF404C"/>
    <w:rsid w:val="00AF414F"/>
    <w:rsid w:val="00AF4178"/>
    <w:rsid w:val="00AF4389"/>
    <w:rsid w:val="00AF48E3"/>
    <w:rsid w:val="00AF5248"/>
    <w:rsid w:val="00AF5CC6"/>
    <w:rsid w:val="00AF601C"/>
    <w:rsid w:val="00AF61A6"/>
    <w:rsid w:val="00AF682C"/>
    <w:rsid w:val="00AF6ACE"/>
    <w:rsid w:val="00AF7796"/>
    <w:rsid w:val="00AF7DAF"/>
    <w:rsid w:val="00B00131"/>
    <w:rsid w:val="00B01EF8"/>
    <w:rsid w:val="00B0222E"/>
    <w:rsid w:val="00B02314"/>
    <w:rsid w:val="00B024A6"/>
    <w:rsid w:val="00B02B21"/>
    <w:rsid w:val="00B02C95"/>
    <w:rsid w:val="00B034FC"/>
    <w:rsid w:val="00B03BF7"/>
    <w:rsid w:val="00B04123"/>
    <w:rsid w:val="00B04169"/>
    <w:rsid w:val="00B042A4"/>
    <w:rsid w:val="00B042B7"/>
    <w:rsid w:val="00B04471"/>
    <w:rsid w:val="00B04812"/>
    <w:rsid w:val="00B05310"/>
    <w:rsid w:val="00B054F1"/>
    <w:rsid w:val="00B0578C"/>
    <w:rsid w:val="00B06343"/>
    <w:rsid w:val="00B069BD"/>
    <w:rsid w:val="00B075DA"/>
    <w:rsid w:val="00B07DB8"/>
    <w:rsid w:val="00B102FA"/>
    <w:rsid w:val="00B1056B"/>
    <w:rsid w:val="00B107F7"/>
    <w:rsid w:val="00B10961"/>
    <w:rsid w:val="00B10A0B"/>
    <w:rsid w:val="00B10DC7"/>
    <w:rsid w:val="00B1110D"/>
    <w:rsid w:val="00B11296"/>
    <w:rsid w:val="00B1162D"/>
    <w:rsid w:val="00B12107"/>
    <w:rsid w:val="00B12511"/>
    <w:rsid w:val="00B129D4"/>
    <w:rsid w:val="00B132BF"/>
    <w:rsid w:val="00B138E4"/>
    <w:rsid w:val="00B146E0"/>
    <w:rsid w:val="00B14C95"/>
    <w:rsid w:val="00B14D80"/>
    <w:rsid w:val="00B15377"/>
    <w:rsid w:val="00B153AF"/>
    <w:rsid w:val="00B15545"/>
    <w:rsid w:val="00B157C1"/>
    <w:rsid w:val="00B158F2"/>
    <w:rsid w:val="00B160AD"/>
    <w:rsid w:val="00B1645B"/>
    <w:rsid w:val="00B164E7"/>
    <w:rsid w:val="00B16994"/>
    <w:rsid w:val="00B16B5F"/>
    <w:rsid w:val="00B16D75"/>
    <w:rsid w:val="00B17E26"/>
    <w:rsid w:val="00B17E79"/>
    <w:rsid w:val="00B20A17"/>
    <w:rsid w:val="00B20DD6"/>
    <w:rsid w:val="00B21E42"/>
    <w:rsid w:val="00B21EB2"/>
    <w:rsid w:val="00B22170"/>
    <w:rsid w:val="00B22466"/>
    <w:rsid w:val="00B226D6"/>
    <w:rsid w:val="00B22863"/>
    <w:rsid w:val="00B230A8"/>
    <w:rsid w:val="00B23469"/>
    <w:rsid w:val="00B235C9"/>
    <w:rsid w:val="00B23D1A"/>
    <w:rsid w:val="00B23EF7"/>
    <w:rsid w:val="00B24B0C"/>
    <w:rsid w:val="00B2547E"/>
    <w:rsid w:val="00B2564A"/>
    <w:rsid w:val="00B25DE0"/>
    <w:rsid w:val="00B26729"/>
    <w:rsid w:val="00B26800"/>
    <w:rsid w:val="00B2683A"/>
    <w:rsid w:val="00B26A31"/>
    <w:rsid w:val="00B26CF8"/>
    <w:rsid w:val="00B2704C"/>
    <w:rsid w:val="00B27725"/>
    <w:rsid w:val="00B27A07"/>
    <w:rsid w:val="00B27C99"/>
    <w:rsid w:val="00B30D85"/>
    <w:rsid w:val="00B3135F"/>
    <w:rsid w:val="00B31E42"/>
    <w:rsid w:val="00B32B27"/>
    <w:rsid w:val="00B32E27"/>
    <w:rsid w:val="00B33413"/>
    <w:rsid w:val="00B334AB"/>
    <w:rsid w:val="00B33B75"/>
    <w:rsid w:val="00B33FAC"/>
    <w:rsid w:val="00B34D55"/>
    <w:rsid w:val="00B35000"/>
    <w:rsid w:val="00B3565C"/>
    <w:rsid w:val="00B3571B"/>
    <w:rsid w:val="00B3589C"/>
    <w:rsid w:val="00B35A4A"/>
    <w:rsid w:val="00B36E1F"/>
    <w:rsid w:val="00B375D0"/>
    <w:rsid w:val="00B3777E"/>
    <w:rsid w:val="00B3780A"/>
    <w:rsid w:val="00B37A81"/>
    <w:rsid w:val="00B40BC9"/>
    <w:rsid w:val="00B40D50"/>
    <w:rsid w:val="00B4132E"/>
    <w:rsid w:val="00B4257C"/>
    <w:rsid w:val="00B43EEF"/>
    <w:rsid w:val="00B44558"/>
    <w:rsid w:val="00B446A8"/>
    <w:rsid w:val="00B453CF"/>
    <w:rsid w:val="00B45961"/>
    <w:rsid w:val="00B45E88"/>
    <w:rsid w:val="00B46072"/>
    <w:rsid w:val="00B46FEB"/>
    <w:rsid w:val="00B5017A"/>
    <w:rsid w:val="00B506C1"/>
    <w:rsid w:val="00B50728"/>
    <w:rsid w:val="00B50997"/>
    <w:rsid w:val="00B50A01"/>
    <w:rsid w:val="00B50CF5"/>
    <w:rsid w:val="00B5121C"/>
    <w:rsid w:val="00B514DC"/>
    <w:rsid w:val="00B51F11"/>
    <w:rsid w:val="00B52328"/>
    <w:rsid w:val="00B527D8"/>
    <w:rsid w:val="00B52D0F"/>
    <w:rsid w:val="00B53654"/>
    <w:rsid w:val="00B53662"/>
    <w:rsid w:val="00B540D8"/>
    <w:rsid w:val="00B5432A"/>
    <w:rsid w:val="00B5535D"/>
    <w:rsid w:val="00B5560F"/>
    <w:rsid w:val="00B55791"/>
    <w:rsid w:val="00B5597F"/>
    <w:rsid w:val="00B55C2C"/>
    <w:rsid w:val="00B55DD8"/>
    <w:rsid w:val="00B5648F"/>
    <w:rsid w:val="00B56B5B"/>
    <w:rsid w:val="00B56C52"/>
    <w:rsid w:val="00B56E2E"/>
    <w:rsid w:val="00B57D63"/>
    <w:rsid w:val="00B57E1D"/>
    <w:rsid w:val="00B60181"/>
    <w:rsid w:val="00B60CB6"/>
    <w:rsid w:val="00B611E0"/>
    <w:rsid w:val="00B61A06"/>
    <w:rsid w:val="00B61B67"/>
    <w:rsid w:val="00B61CF8"/>
    <w:rsid w:val="00B62F19"/>
    <w:rsid w:val="00B63A9D"/>
    <w:rsid w:val="00B63FD7"/>
    <w:rsid w:val="00B648B4"/>
    <w:rsid w:val="00B64C89"/>
    <w:rsid w:val="00B64F85"/>
    <w:rsid w:val="00B6544A"/>
    <w:rsid w:val="00B65531"/>
    <w:rsid w:val="00B669BD"/>
    <w:rsid w:val="00B67EE8"/>
    <w:rsid w:val="00B702C6"/>
    <w:rsid w:val="00B70AAA"/>
    <w:rsid w:val="00B70F91"/>
    <w:rsid w:val="00B7133C"/>
    <w:rsid w:val="00B7208F"/>
    <w:rsid w:val="00B728A1"/>
    <w:rsid w:val="00B72AA3"/>
    <w:rsid w:val="00B731E3"/>
    <w:rsid w:val="00B73F72"/>
    <w:rsid w:val="00B743F8"/>
    <w:rsid w:val="00B746BA"/>
    <w:rsid w:val="00B74E18"/>
    <w:rsid w:val="00B7556D"/>
    <w:rsid w:val="00B76DDF"/>
    <w:rsid w:val="00B77072"/>
    <w:rsid w:val="00B777E1"/>
    <w:rsid w:val="00B77B2F"/>
    <w:rsid w:val="00B77F1C"/>
    <w:rsid w:val="00B77FDB"/>
    <w:rsid w:val="00B80EC5"/>
    <w:rsid w:val="00B816D9"/>
    <w:rsid w:val="00B81770"/>
    <w:rsid w:val="00B81A5E"/>
    <w:rsid w:val="00B83422"/>
    <w:rsid w:val="00B83504"/>
    <w:rsid w:val="00B847AE"/>
    <w:rsid w:val="00B85582"/>
    <w:rsid w:val="00B85ACB"/>
    <w:rsid w:val="00B861B6"/>
    <w:rsid w:val="00B86818"/>
    <w:rsid w:val="00B86A46"/>
    <w:rsid w:val="00B86C4E"/>
    <w:rsid w:val="00B871A2"/>
    <w:rsid w:val="00B87333"/>
    <w:rsid w:val="00B873BE"/>
    <w:rsid w:val="00B876EF"/>
    <w:rsid w:val="00B87B4C"/>
    <w:rsid w:val="00B901DA"/>
    <w:rsid w:val="00B90B99"/>
    <w:rsid w:val="00B9120F"/>
    <w:rsid w:val="00B916E2"/>
    <w:rsid w:val="00B91B0C"/>
    <w:rsid w:val="00B9216C"/>
    <w:rsid w:val="00B923A1"/>
    <w:rsid w:val="00B924A4"/>
    <w:rsid w:val="00B9255B"/>
    <w:rsid w:val="00B92A6F"/>
    <w:rsid w:val="00B92E3F"/>
    <w:rsid w:val="00B9369B"/>
    <w:rsid w:val="00B93971"/>
    <w:rsid w:val="00B93AEC"/>
    <w:rsid w:val="00B93E9D"/>
    <w:rsid w:val="00B94E1E"/>
    <w:rsid w:val="00B96588"/>
    <w:rsid w:val="00B96599"/>
    <w:rsid w:val="00B96D13"/>
    <w:rsid w:val="00B9712E"/>
    <w:rsid w:val="00B975D6"/>
    <w:rsid w:val="00B9787F"/>
    <w:rsid w:val="00BA0382"/>
    <w:rsid w:val="00BA087D"/>
    <w:rsid w:val="00BA0FFB"/>
    <w:rsid w:val="00BA120D"/>
    <w:rsid w:val="00BA157F"/>
    <w:rsid w:val="00BA15D5"/>
    <w:rsid w:val="00BA17AA"/>
    <w:rsid w:val="00BA1954"/>
    <w:rsid w:val="00BA19B3"/>
    <w:rsid w:val="00BA1C4A"/>
    <w:rsid w:val="00BA217F"/>
    <w:rsid w:val="00BA2231"/>
    <w:rsid w:val="00BA28EA"/>
    <w:rsid w:val="00BA2E71"/>
    <w:rsid w:val="00BA3096"/>
    <w:rsid w:val="00BA330F"/>
    <w:rsid w:val="00BA3351"/>
    <w:rsid w:val="00BA3C73"/>
    <w:rsid w:val="00BA3F83"/>
    <w:rsid w:val="00BA405D"/>
    <w:rsid w:val="00BA5061"/>
    <w:rsid w:val="00BA5A93"/>
    <w:rsid w:val="00BA62CF"/>
    <w:rsid w:val="00BA772A"/>
    <w:rsid w:val="00BA790B"/>
    <w:rsid w:val="00BA7B02"/>
    <w:rsid w:val="00BA7D0B"/>
    <w:rsid w:val="00BB07E9"/>
    <w:rsid w:val="00BB0D1A"/>
    <w:rsid w:val="00BB0F75"/>
    <w:rsid w:val="00BB123D"/>
    <w:rsid w:val="00BB1908"/>
    <w:rsid w:val="00BB1A70"/>
    <w:rsid w:val="00BB1C2D"/>
    <w:rsid w:val="00BB1D3B"/>
    <w:rsid w:val="00BB1E6C"/>
    <w:rsid w:val="00BB1ECD"/>
    <w:rsid w:val="00BB218A"/>
    <w:rsid w:val="00BB282E"/>
    <w:rsid w:val="00BB2D1B"/>
    <w:rsid w:val="00BB2D49"/>
    <w:rsid w:val="00BB3048"/>
    <w:rsid w:val="00BB31A4"/>
    <w:rsid w:val="00BB31E8"/>
    <w:rsid w:val="00BB36E5"/>
    <w:rsid w:val="00BB373B"/>
    <w:rsid w:val="00BB39BB"/>
    <w:rsid w:val="00BB4741"/>
    <w:rsid w:val="00BB5238"/>
    <w:rsid w:val="00BB53F1"/>
    <w:rsid w:val="00BB5480"/>
    <w:rsid w:val="00BB5E1A"/>
    <w:rsid w:val="00BB5E8A"/>
    <w:rsid w:val="00BB6D0D"/>
    <w:rsid w:val="00BB7182"/>
    <w:rsid w:val="00BB741F"/>
    <w:rsid w:val="00BB7F31"/>
    <w:rsid w:val="00BC01EB"/>
    <w:rsid w:val="00BC0202"/>
    <w:rsid w:val="00BC02CE"/>
    <w:rsid w:val="00BC06C9"/>
    <w:rsid w:val="00BC16B8"/>
    <w:rsid w:val="00BC1792"/>
    <w:rsid w:val="00BC188F"/>
    <w:rsid w:val="00BC1F72"/>
    <w:rsid w:val="00BC2A6C"/>
    <w:rsid w:val="00BC315C"/>
    <w:rsid w:val="00BC35ED"/>
    <w:rsid w:val="00BC426F"/>
    <w:rsid w:val="00BC42C7"/>
    <w:rsid w:val="00BC4417"/>
    <w:rsid w:val="00BC4883"/>
    <w:rsid w:val="00BC5425"/>
    <w:rsid w:val="00BC5978"/>
    <w:rsid w:val="00BC5A7C"/>
    <w:rsid w:val="00BC692D"/>
    <w:rsid w:val="00BC6EC1"/>
    <w:rsid w:val="00BC710D"/>
    <w:rsid w:val="00BC736B"/>
    <w:rsid w:val="00BD0780"/>
    <w:rsid w:val="00BD14D6"/>
    <w:rsid w:val="00BD14E1"/>
    <w:rsid w:val="00BD1B04"/>
    <w:rsid w:val="00BD1F75"/>
    <w:rsid w:val="00BD232E"/>
    <w:rsid w:val="00BD24CC"/>
    <w:rsid w:val="00BD259B"/>
    <w:rsid w:val="00BD2695"/>
    <w:rsid w:val="00BD2F25"/>
    <w:rsid w:val="00BD2F60"/>
    <w:rsid w:val="00BD4F10"/>
    <w:rsid w:val="00BD4F59"/>
    <w:rsid w:val="00BD50CA"/>
    <w:rsid w:val="00BD50D0"/>
    <w:rsid w:val="00BD5AB8"/>
    <w:rsid w:val="00BD6379"/>
    <w:rsid w:val="00BD6398"/>
    <w:rsid w:val="00BD643C"/>
    <w:rsid w:val="00BD66C2"/>
    <w:rsid w:val="00BD6F72"/>
    <w:rsid w:val="00BD6FEA"/>
    <w:rsid w:val="00BD7289"/>
    <w:rsid w:val="00BD748F"/>
    <w:rsid w:val="00BD78EA"/>
    <w:rsid w:val="00BD7C33"/>
    <w:rsid w:val="00BE0DCA"/>
    <w:rsid w:val="00BE128E"/>
    <w:rsid w:val="00BE1719"/>
    <w:rsid w:val="00BE1769"/>
    <w:rsid w:val="00BE205A"/>
    <w:rsid w:val="00BE2F74"/>
    <w:rsid w:val="00BE3651"/>
    <w:rsid w:val="00BE3802"/>
    <w:rsid w:val="00BE402B"/>
    <w:rsid w:val="00BE4E84"/>
    <w:rsid w:val="00BE563E"/>
    <w:rsid w:val="00BE654D"/>
    <w:rsid w:val="00BE677F"/>
    <w:rsid w:val="00BE687B"/>
    <w:rsid w:val="00BE73E5"/>
    <w:rsid w:val="00BE759E"/>
    <w:rsid w:val="00BE7733"/>
    <w:rsid w:val="00BE786E"/>
    <w:rsid w:val="00BE79D1"/>
    <w:rsid w:val="00BF005A"/>
    <w:rsid w:val="00BF08B2"/>
    <w:rsid w:val="00BF111E"/>
    <w:rsid w:val="00BF174F"/>
    <w:rsid w:val="00BF1CEE"/>
    <w:rsid w:val="00BF238E"/>
    <w:rsid w:val="00BF2915"/>
    <w:rsid w:val="00BF2A5E"/>
    <w:rsid w:val="00BF2F4A"/>
    <w:rsid w:val="00BF351D"/>
    <w:rsid w:val="00BF544D"/>
    <w:rsid w:val="00BF568D"/>
    <w:rsid w:val="00BF636B"/>
    <w:rsid w:val="00BF6A15"/>
    <w:rsid w:val="00BF6D79"/>
    <w:rsid w:val="00BF6FFD"/>
    <w:rsid w:val="00BF7013"/>
    <w:rsid w:val="00BF7157"/>
    <w:rsid w:val="00BF7168"/>
    <w:rsid w:val="00BF741A"/>
    <w:rsid w:val="00BF77D1"/>
    <w:rsid w:val="00BF7C90"/>
    <w:rsid w:val="00C0076F"/>
    <w:rsid w:val="00C00B2F"/>
    <w:rsid w:val="00C00EAF"/>
    <w:rsid w:val="00C021E6"/>
    <w:rsid w:val="00C02394"/>
    <w:rsid w:val="00C02455"/>
    <w:rsid w:val="00C0286B"/>
    <w:rsid w:val="00C02CA7"/>
    <w:rsid w:val="00C02CED"/>
    <w:rsid w:val="00C0301C"/>
    <w:rsid w:val="00C050B6"/>
    <w:rsid w:val="00C05A7C"/>
    <w:rsid w:val="00C07BC7"/>
    <w:rsid w:val="00C07F40"/>
    <w:rsid w:val="00C10F12"/>
    <w:rsid w:val="00C1129B"/>
    <w:rsid w:val="00C11E67"/>
    <w:rsid w:val="00C12132"/>
    <w:rsid w:val="00C12B3C"/>
    <w:rsid w:val="00C136DE"/>
    <w:rsid w:val="00C13854"/>
    <w:rsid w:val="00C14199"/>
    <w:rsid w:val="00C14383"/>
    <w:rsid w:val="00C143E4"/>
    <w:rsid w:val="00C14B67"/>
    <w:rsid w:val="00C14F01"/>
    <w:rsid w:val="00C15398"/>
    <w:rsid w:val="00C15617"/>
    <w:rsid w:val="00C159F2"/>
    <w:rsid w:val="00C15A52"/>
    <w:rsid w:val="00C15FEA"/>
    <w:rsid w:val="00C166A0"/>
    <w:rsid w:val="00C16BC1"/>
    <w:rsid w:val="00C16D9B"/>
    <w:rsid w:val="00C16FAE"/>
    <w:rsid w:val="00C170DF"/>
    <w:rsid w:val="00C17315"/>
    <w:rsid w:val="00C1731E"/>
    <w:rsid w:val="00C1750B"/>
    <w:rsid w:val="00C20213"/>
    <w:rsid w:val="00C20464"/>
    <w:rsid w:val="00C20499"/>
    <w:rsid w:val="00C20622"/>
    <w:rsid w:val="00C20CDA"/>
    <w:rsid w:val="00C21156"/>
    <w:rsid w:val="00C211F2"/>
    <w:rsid w:val="00C21526"/>
    <w:rsid w:val="00C21CBF"/>
    <w:rsid w:val="00C225EC"/>
    <w:rsid w:val="00C22D2D"/>
    <w:rsid w:val="00C23564"/>
    <w:rsid w:val="00C23B08"/>
    <w:rsid w:val="00C23C4F"/>
    <w:rsid w:val="00C2404C"/>
    <w:rsid w:val="00C240A7"/>
    <w:rsid w:val="00C240A9"/>
    <w:rsid w:val="00C24158"/>
    <w:rsid w:val="00C245EA"/>
    <w:rsid w:val="00C24DA1"/>
    <w:rsid w:val="00C25019"/>
    <w:rsid w:val="00C2566B"/>
    <w:rsid w:val="00C25689"/>
    <w:rsid w:val="00C256F6"/>
    <w:rsid w:val="00C25BD0"/>
    <w:rsid w:val="00C25F07"/>
    <w:rsid w:val="00C264A7"/>
    <w:rsid w:val="00C26B9E"/>
    <w:rsid w:val="00C2716F"/>
    <w:rsid w:val="00C27B85"/>
    <w:rsid w:val="00C27CF7"/>
    <w:rsid w:val="00C30016"/>
    <w:rsid w:val="00C306EE"/>
    <w:rsid w:val="00C307BD"/>
    <w:rsid w:val="00C3097E"/>
    <w:rsid w:val="00C30F47"/>
    <w:rsid w:val="00C316DB"/>
    <w:rsid w:val="00C31836"/>
    <w:rsid w:val="00C31D32"/>
    <w:rsid w:val="00C321CC"/>
    <w:rsid w:val="00C321E4"/>
    <w:rsid w:val="00C326FF"/>
    <w:rsid w:val="00C32709"/>
    <w:rsid w:val="00C33245"/>
    <w:rsid w:val="00C333A6"/>
    <w:rsid w:val="00C33812"/>
    <w:rsid w:val="00C33C78"/>
    <w:rsid w:val="00C33D65"/>
    <w:rsid w:val="00C33FAE"/>
    <w:rsid w:val="00C34476"/>
    <w:rsid w:val="00C3460C"/>
    <w:rsid w:val="00C3543A"/>
    <w:rsid w:val="00C3549A"/>
    <w:rsid w:val="00C354EE"/>
    <w:rsid w:val="00C35835"/>
    <w:rsid w:val="00C35D19"/>
    <w:rsid w:val="00C35ECC"/>
    <w:rsid w:val="00C361A8"/>
    <w:rsid w:val="00C363CD"/>
    <w:rsid w:val="00C3655C"/>
    <w:rsid w:val="00C36D3E"/>
    <w:rsid w:val="00C37DCC"/>
    <w:rsid w:val="00C409FE"/>
    <w:rsid w:val="00C40FAF"/>
    <w:rsid w:val="00C41246"/>
    <w:rsid w:val="00C41374"/>
    <w:rsid w:val="00C41989"/>
    <w:rsid w:val="00C41A59"/>
    <w:rsid w:val="00C4266A"/>
    <w:rsid w:val="00C4383D"/>
    <w:rsid w:val="00C439FB"/>
    <w:rsid w:val="00C43B27"/>
    <w:rsid w:val="00C43E69"/>
    <w:rsid w:val="00C44D58"/>
    <w:rsid w:val="00C44F5C"/>
    <w:rsid w:val="00C450F6"/>
    <w:rsid w:val="00C45226"/>
    <w:rsid w:val="00C45235"/>
    <w:rsid w:val="00C45E5F"/>
    <w:rsid w:val="00C4612A"/>
    <w:rsid w:val="00C46291"/>
    <w:rsid w:val="00C464AB"/>
    <w:rsid w:val="00C464E3"/>
    <w:rsid w:val="00C4651A"/>
    <w:rsid w:val="00C46B6D"/>
    <w:rsid w:val="00C472F7"/>
    <w:rsid w:val="00C47F37"/>
    <w:rsid w:val="00C50639"/>
    <w:rsid w:val="00C506CF"/>
    <w:rsid w:val="00C50F92"/>
    <w:rsid w:val="00C51BFB"/>
    <w:rsid w:val="00C51C57"/>
    <w:rsid w:val="00C52005"/>
    <w:rsid w:val="00C523F9"/>
    <w:rsid w:val="00C52465"/>
    <w:rsid w:val="00C52B2A"/>
    <w:rsid w:val="00C52CCD"/>
    <w:rsid w:val="00C5326A"/>
    <w:rsid w:val="00C5353E"/>
    <w:rsid w:val="00C53B97"/>
    <w:rsid w:val="00C53C5E"/>
    <w:rsid w:val="00C53F4C"/>
    <w:rsid w:val="00C54143"/>
    <w:rsid w:val="00C5471B"/>
    <w:rsid w:val="00C547C6"/>
    <w:rsid w:val="00C54953"/>
    <w:rsid w:val="00C54BBF"/>
    <w:rsid w:val="00C54C7A"/>
    <w:rsid w:val="00C55151"/>
    <w:rsid w:val="00C557DB"/>
    <w:rsid w:val="00C55FB2"/>
    <w:rsid w:val="00C56293"/>
    <w:rsid w:val="00C562FC"/>
    <w:rsid w:val="00C56B06"/>
    <w:rsid w:val="00C56B7B"/>
    <w:rsid w:val="00C56C0A"/>
    <w:rsid w:val="00C56DCE"/>
    <w:rsid w:val="00C5713E"/>
    <w:rsid w:val="00C57310"/>
    <w:rsid w:val="00C57575"/>
    <w:rsid w:val="00C57EAB"/>
    <w:rsid w:val="00C609C0"/>
    <w:rsid w:val="00C60A59"/>
    <w:rsid w:val="00C60B35"/>
    <w:rsid w:val="00C60DBE"/>
    <w:rsid w:val="00C611F4"/>
    <w:rsid w:val="00C6141A"/>
    <w:rsid w:val="00C61944"/>
    <w:rsid w:val="00C61D3E"/>
    <w:rsid w:val="00C61F03"/>
    <w:rsid w:val="00C62AB4"/>
    <w:rsid w:val="00C62E5C"/>
    <w:rsid w:val="00C62EF8"/>
    <w:rsid w:val="00C63412"/>
    <w:rsid w:val="00C64211"/>
    <w:rsid w:val="00C6499A"/>
    <w:rsid w:val="00C65531"/>
    <w:rsid w:val="00C6634A"/>
    <w:rsid w:val="00C66436"/>
    <w:rsid w:val="00C66757"/>
    <w:rsid w:val="00C668D2"/>
    <w:rsid w:val="00C66C09"/>
    <w:rsid w:val="00C6758F"/>
    <w:rsid w:val="00C67E3C"/>
    <w:rsid w:val="00C701AD"/>
    <w:rsid w:val="00C7038D"/>
    <w:rsid w:val="00C7070E"/>
    <w:rsid w:val="00C70BB9"/>
    <w:rsid w:val="00C70CF6"/>
    <w:rsid w:val="00C71484"/>
    <w:rsid w:val="00C714D0"/>
    <w:rsid w:val="00C714DA"/>
    <w:rsid w:val="00C717C8"/>
    <w:rsid w:val="00C717EE"/>
    <w:rsid w:val="00C7259E"/>
    <w:rsid w:val="00C728AD"/>
    <w:rsid w:val="00C72EE9"/>
    <w:rsid w:val="00C72F3B"/>
    <w:rsid w:val="00C731C3"/>
    <w:rsid w:val="00C7332F"/>
    <w:rsid w:val="00C73451"/>
    <w:rsid w:val="00C73776"/>
    <w:rsid w:val="00C73F67"/>
    <w:rsid w:val="00C741B8"/>
    <w:rsid w:val="00C744A4"/>
    <w:rsid w:val="00C7465F"/>
    <w:rsid w:val="00C748CD"/>
    <w:rsid w:val="00C74B26"/>
    <w:rsid w:val="00C74CF9"/>
    <w:rsid w:val="00C7553A"/>
    <w:rsid w:val="00C75B36"/>
    <w:rsid w:val="00C75E1D"/>
    <w:rsid w:val="00C76645"/>
    <w:rsid w:val="00C76DAB"/>
    <w:rsid w:val="00C76FE1"/>
    <w:rsid w:val="00C77A65"/>
    <w:rsid w:val="00C77F4E"/>
    <w:rsid w:val="00C8016E"/>
    <w:rsid w:val="00C8105B"/>
    <w:rsid w:val="00C81A54"/>
    <w:rsid w:val="00C81CE8"/>
    <w:rsid w:val="00C82264"/>
    <w:rsid w:val="00C82DDB"/>
    <w:rsid w:val="00C837AF"/>
    <w:rsid w:val="00C8432B"/>
    <w:rsid w:val="00C847DB"/>
    <w:rsid w:val="00C85312"/>
    <w:rsid w:val="00C854C2"/>
    <w:rsid w:val="00C87452"/>
    <w:rsid w:val="00C875CE"/>
    <w:rsid w:val="00C87F69"/>
    <w:rsid w:val="00C90D80"/>
    <w:rsid w:val="00C90EF4"/>
    <w:rsid w:val="00C918C5"/>
    <w:rsid w:val="00C91BBE"/>
    <w:rsid w:val="00C927CF"/>
    <w:rsid w:val="00C92B75"/>
    <w:rsid w:val="00C92EEE"/>
    <w:rsid w:val="00C93071"/>
    <w:rsid w:val="00C93482"/>
    <w:rsid w:val="00C9351C"/>
    <w:rsid w:val="00C93572"/>
    <w:rsid w:val="00C93B7D"/>
    <w:rsid w:val="00C93D0D"/>
    <w:rsid w:val="00C93EE1"/>
    <w:rsid w:val="00C93FBA"/>
    <w:rsid w:val="00C94577"/>
    <w:rsid w:val="00C94D5C"/>
    <w:rsid w:val="00C95245"/>
    <w:rsid w:val="00C958AB"/>
    <w:rsid w:val="00C95D97"/>
    <w:rsid w:val="00C95DDA"/>
    <w:rsid w:val="00C965BC"/>
    <w:rsid w:val="00C96C82"/>
    <w:rsid w:val="00C96CC7"/>
    <w:rsid w:val="00C97088"/>
    <w:rsid w:val="00C97302"/>
    <w:rsid w:val="00C97DA4"/>
    <w:rsid w:val="00CA015A"/>
    <w:rsid w:val="00CA01B0"/>
    <w:rsid w:val="00CA02BB"/>
    <w:rsid w:val="00CA03FE"/>
    <w:rsid w:val="00CA0981"/>
    <w:rsid w:val="00CA0D04"/>
    <w:rsid w:val="00CA0F1A"/>
    <w:rsid w:val="00CA102E"/>
    <w:rsid w:val="00CA1C99"/>
    <w:rsid w:val="00CA3807"/>
    <w:rsid w:val="00CA3A4A"/>
    <w:rsid w:val="00CA3E44"/>
    <w:rsid w:val="00CA45E6"/>
    <w:rsid w:val="00CA494E"/>
    <w:rsid w:val="00CA499B"/>
    <w:rsid w:val="00CA4A86"/>
    <w:rsid w:val="00CA4CC7"/>
    <w:rsid w:val="00CA5850"/>
    <w:rsid w:val="00CA5B8E"/>
    <w:rsid w:val="00CA5E28"/>
    <w:rsid w:val="00CA6C1F"/>
    <w:rsid w:val="00CA6FA2"/>
    <w:rsid w:val="00CA73ED"/>
    <w:rsid w:val="00CA7935"/>
    <w:rsid w:val="00CB0629"/>
    <w:rsid w:val="00CB09D0"/>
    <w:rsid w:val="00CB1844"/>
    <w:rsid w:val="00CB1BCA"/>
    <w:rsid w:val="00CB1CB7"/>
    <w:rsid w:val="00CB1E66"/>
    <w:rsid w:val="00CB25AA"/>
    <w:rsid w:val="00CB2D01"/>
    <w:rsid w:val="00CB3692"/>
    <w:rsid w:val="00CB3BC7"/>
    <w:rsid w:val="00CB3DB5"/>
    <w:rsid w:val="00CB3DDC"/>
    <w:rsid w:val="00CB4085"/>
    <w:rsid w:val="00CB4AC5"/>
    <w:rsid w:val="00CB4CFC"/>
    <w:rsid w:val="00CB699F"/>
    <w:rsid w:val="00CB6E09"/>
    <w:rsid w:val="00CB6E6B"/>
    <w:rsid w:val="00CB73B6"/>
    <w:rsid w:val="00CB7B35"/>
    <w:rsid w:val="00CC02CA"/>
    <w:rsid w:val="00CC05A7"/>
    <w:rsid w:val="00CC0817"/>
    <w:rsid w:val="00CC1AA3"/>
    <w:rsid w:val="00CC2453"/>
    <w:rsid w:val="00CC253F"/>
    <w:rsid w:val="00CC25EA"/>
    <w:rsid w:val="00CC2B4D"/>
    <w:rsid w:val="00CC3558"/>
    <w:rsid w:val="00CC39FC"/>
    <w:rsid w:val="00CC3A47"/>
    <w:rsid w:val="00CC42AB"/>
    <w:rsid w:val="00CC4655"/>
    <w:rsid w:val="00CC583B"/>
    <w:rsid w:val="00CC6119"/>
    <w:rsid w:val="00CC6B5E"/>
    <w:rsid w:val="00CC73CE"/>
    <w:rsid w:val="00CC7676"/>
    <w:rsid w:val="00CC7818"/>
    <w:rsid w:val="00CD0111"/>
    <w:rsid w:val="00CD066E"/>
    <w:rsid w:val="00CD079B"/>
    <w:rsid w:val="00CD08E9"/>
    <w:rsid w:val="00CD0AD4"/>
    <w:rsid w:val="00CD0E87"/>
    <w:rsid w:val="00CD1526"/>
    <w:rsid w:val="00CD1D24"/>
    <w:rsid w:val="00CD20D6"/>
    <w:rsid w:val="00CD21CA"/>
    <w:rsid w:val="00CD236A"/>
    <w:rsid w:val="00CD2396"/>
    <w:rsid w:val="00CD27EE"/>
    <w:rsid w:val="00CD2A49"/>
    <w:rsid w:val="00CD2D98"/>
    <w:rsid w:val="00CD334A"/>
    <w:rsid w:val="00CD3608"/>
    <w:rsid w:val="00CD3B62"/>
    <w:rsid w:val="00CD4389"/>
    <w:rsid w:val="00CD4486"/>
    <w:rsid w:val="00CD4834"/>
    <w:rsid w:val="00CD55B8"/>
    <w:rsid w:val="00CD58DA"/>
    <w:rsid w:val="00CD5A53"/>
    <w:rsid w:val="00CD5BC3"/>
    <w:rsid w:val="00CD6DA0"/>
    <w:rsid w:val="00CD6E29"/>
    <w:rsid w:val="00CD721D"/>
    <w:rsid w:val="00CD792F"/>
    <w:rsid w:val="00CD7DE3"/>
    <w:rsid w:val="00CE0510"/>
    <w:rsid w:val="00CE0F37"/>
    <w:rsid w:val="00CE1B2B"/>
    <w:rsid w:val="00CE1BDD"/>
    <w:rsid w:val="00CE22A4"/>
    <w:rsid w:val="00CE270C"/>
    <w:rsid w:val="00CE33E9"/>
    <w:rsid w:val="00CE33FF"/>
    <w:rsid w:val="00CE356F"/>
    <w:rsid w:val="00CE3A92"/>
    <w:rsid w:val="00CE3E5B"/>
    <w:rsid w:val="00CE4010"/>
    <w:rsid w:val="00CE4653"/>
    <w:rsid w:val="00CE4CA0"/>
    <w:rsid w:val="00CE5454"/>
    <w:rsid w:val="00CE54DB"/>
    <w:rsid w:val="00CE56FA"/>
    <w:rsid w:val="00CE5AF0"/>
    <w:rsid w:val="00CE6165"/>
    <w:rsid w:val="00CE646D"/>
    <w:rsid w:val="00CE6F98"/>
    <w:rsid w:val="00CE7367"/>
    <w:rsid w:val="00CE7815"/>
    <w:rsid w:val="00CF03D3"/>
    <w:rsid w:val="00CF1B7C"/>
    <w:rsid w:val="00CF2321"/>
    <w:rsid w:val="00CF2E0D"/>
    <w:rsid w:val="00CF3435"/>
    <w:rsid w:val="00CF344C"/>
    <w:rsid w:val="00CF34F9"/>
    <w:rsid w:val="00CF387D"/>
    <w:rsid w:val="00CF3DD7"/>
    <w:rsid w:val="00CF441D"/>
    <w:rsid w:val="00CF4451"/>
    <w:rsid w:val="00CF47BC"/>
    <w:rsid w:val="00CF4ADD"/>
    <w:rsid w:val="00CF52F9"/>
    <w:rsid w:val="00CF53DF"/>
    <w:rsid w:val="00CF5BE3"/>
    <w:rsid w:val="00CF5E22"/>
    <w:rsid w:val="00CF627B"/>
    <w:rsid w:val="00CF6D17"/>
    <w:rsid w:val="00CF7050"/>
    <w:rsid w:val="00CF7573"/>
    <w:rsid w:val="00CF7A80"/>
    <w:rsid w:val="00CF7DD5"/>
    <w:rsid w:val="00D00211"/>
    <w:rsid w:val="00D00FAC"/>
    <w:rsid w:val="00D018C2"/>
    <w:rsid w:val="00D01960"/>
    <w:rsid w:val="00D01AB7"/>
    <w:rsid w:val="00D021FF"/>
    <w:rsid w:val="00D024EB"/>
    <w:rsid w:val="00D033F7"/>
    <w:rsid w:val="00D037A5"/>
    <w:rsid w:val="00D0384A"/>
    <w:rsid w:val="00D03BEF"/>
    <w:rsid w:val="00D0444E"/>
    <w:rsid w:val="00D044C8"/>
    <w:rsid w:val="00D045D1"/>
    <w:rsid w:val="00D047DD"/>
    <w:rsid w:val="00D04DC3"/>
    <w:rsid w:val="00D04F24"/>
    <w:rsid w:val="00D055EF"/>
    <w:rsid w:val="00D05AD5"/>
    <w:rsid w:val="00D05BB5"/>
    <w:rsid w:val="00D0659F"/>
    <w:rsid w:val="00D069E4"/>
    <w:rsid w:val="00D06A44"/>
    <w:rsid w:val="00D06C5B"/>
    <w:rsid w:val="00D073FA"/>
    <w:rsid w:val="00D075AF"/>
    <w:rsid w:val="00D076AA"/>
    <w:rsid w:val="00D0770D"/>
    <w:rsid w:val="00D10069"/>
    <w:rsid w:val="00D114D6"/>
    <w:rsid w:val="00D1176E"/>
    <w:rsid w:val="00D11DF0"/>
    <w:rsid w:val="00D1261A"/>
    <w:rsid w:val="00D128B0"/>
    <w:rsid w:val="00D13066"/>
    <w:rsid w:val="00D13D4A"/>
    <w:rsid w:val="00D13F10"/>
    <w:rsid w:val="00D13FAA"/>
    <w:rsid w:val="00D1437E"/>
    <w:rsid w:val="00D146A7"/>
    <w:rsid w:val="00D14EC5"/>
    <w:rsid w:val="00D151EB"/>
    <w:rsid w:val="00D15244"/>
    <w:rsid w:val="00D15322"/>
    <w:rsid w:val="00D1565C"/>
    <w:rsid w:val="00D156DF"/>
    <w:rsid w:val="00D1583F"/>
    <w:rsid w:val="00D15F0D"/>
    <w:rsid w:val="00D16F4E"/>
    <w:rsid w:val="00D16FE2"/>
    <w:rsid w:val="00D171F6"/>
    <w:rsid w:val="00D177FB"/>
    <w:rsid w:val="00D20731"/>
    <w:rsid w:val="00D20748"/>
    <w:rsid w:val="00D2093D"/>
    <w:rsid w:val="00D20D16"/>
    <w:rsid w:val="00D21457"/>
    <w:rsid w:val="00D217A7"/>
    <w:rsid w:val="00D22144"/>
    <w:rsid w:val="00D2254F"/>
    <w:rsid w:val="00D22681"/>
    <w:rsid w:val="00D226AB"/>
    <w:rsid w:val="00D22876"/>
    <w:rsid w:val="00D238A7"/>
    <w:rsid w:val="00D2393E"/>
    <w:rsid w:val="00D24F2E"/>
    <w:rsid w:val="00D2503C"/>
    <w:rsid w:val="00D25849"/>
    <w:rsid w:val="00D25A20"/>
    <w:rsid w:val="00D25E88"/>
    <w:rsid w:val="00D26223"/>
    <w:rsid w:val="00D2633E"/>
    <w:rsid w:val="00D26CBE"/>
    <w:rsid w:val="00D27089"/>
    <w:rsid w:val="00D27390"/>
    <w:rsid w:val="00D276E1"/>
    <w:rsid w:val="00D27B66"/>
    <w:rsid w:val="00D300E0"/>
    <w:rsid w:val="00D302E0"/>
    <w:rsid w:val="00D30333"/>
    <w:rsid w:val="00D306AE"/>
    <w:rsid w:val="00D30CA5"/>
    <w:rsid w:val="00D312E4"/>
    <w:rsid w:val="00D31392"/>
    <w:rsid w:val="00D314BB"/>
    <w:rsid w:val="00D322A4"/>
    <w:rsid w:val="00D324FA"/>
    <w:rsid w:val="00D32DC2"/>
    <w:rsid w:val="00D33135"/>
    <w:rsid w:val="00D34522"/>
    <w:rsid w:val="00D34669"/>
    <w:rsid w:val="00D35CB0"/>
    <w:rsid w:val="00D35E3A"/>
    <w:rsid w:val="00D35ED1"/>
    <w:rsid w:val="00D360C6"/>
    <w:rsid w:val="00D36430"/>
    <w:rsid w:val="00D36664"/>
    <w:rsid w:val="00D366EF"/>
    <w:rsid w:val="00D36A8E"/>
    <w:rsid w:val="00D36F68"/>
    <w:rsid w:val="00D374CD"/>
    <w:rsid w:val="00D377A7"/>
    <w:rsid w:val="00D377D7"/>
    <w:rsid w:val="00D379EC"/>
    <w:rsid w:val="00D40685"/>
    <w:rsid w:val="00D40798"/>
    <w:rsid w:val="00D409EF"/>
    <w:rsid w:val="00D41A31"/>
    <w:rsid w:val="00D41AF4"/>
    <w:rsid w:val="00D42726"/>
    <w:rsid w:val="00D42AF2"/>
    <w:rsid w:val="00D42C9B"/>
    <w:rsid w:val="00D43A98"/>
    <w:rsid w:val="00D44C8B"/>
    <w:rsid w:val="00D45783"/>
    <w:rsid w:val="00D45B1E"/>
    <w:rsid w:val="00D45C76"/>
    <w:rsid w:val="00D464A6"/>
    <w:rsid w:val="00D471BE"/>
    <w:rsid w:val="00D47A89"/>
    <w:rsid w:val="00D47EBA"/>
    <w:rsid w:val="00D50E93"/>
    <w:rsid w:val="00D5175F"/>
    <w:rsid w:val="00D51FC5"/>
    <w:rsid w:val="00D5206A"/>
    <w:rsid w:val="00D52C31"/>
    <w:rsid w:val="00D52E6B"/>
    <w:rsid w:val="00D52FFE"/>
    <w:rsid w:val="00D53A7E"/>
    <w:rsid w:val="00D54012"/>
    <w:rsid w:val="00D542A7"/>
    <w:rsid w:val="00D552DB"/>
    <w:rsid w:val="00D556D8"/>
    <w:rsid w:val="00D55B75"/>
    <w:rsid w:val="00D56B7A"/>
    <w:rsid w:val="00D56E74"/>
    <w:rsid w:val="00D57A79"/>
    <w:rsid w:val="00D57C02"/>
    <w:rsid w:val="00D57FD1"/>
    <w:rsid w:val="00D6081F"/>
    <w:rsid w:val="00D609F3"/>
    <w:rsid w:val="00D60D4E"/>
    <w:rsid w:val="00D61B17"/>
    <w:rsid w:val="00D623A8"/>
    <w:rsid w:val="00D6244C"/>
    <w:rsid w:val="00D62918"/>
    <w:rsid w:val="00D62A44"/>
    <w:rsid w:val="00D62B36"/>
    <w:rsid w:val="00D62F2D"/>
    <w:rsid w:val="00D6398D"/>
    <w:rsid w:val="00D64120"/>
    <w:rsid w:val="00D64654"/>
    <w:rsid w:val="00D650CE"/>
    <w:rsid w:val="00D6570D"/>
    <w:rsid w:val="00D657F1"/>
    <w:rsid w:val="00D65ACD"/>
    <w:rsid w:val="00D662D8"/>
    <w:rsid w:val="00D6646D"/>
    <w:rsid w:val="00D66B5E"/>
    <w:rsid w:val="00D676B9"/>
    <w:rsid w:val="00D67978"/>
    <w:rsid w:val="00D67B53"/>
    <w:rsid w:val="00D67F1F"/>
    <w:rsid w:val="00D7008C"/>
    <w:rsid w:val="00D70379"/>
    <w:rsid w:val="00D70C43"/>
    <w:rsid w:val="00D70F0E"/>
    <w:rsid w:val="00D7162C"/>
    <w:rsid w:val="00D71719"/>
    <w:rsid w:val="00D7178B"/>
    <w:rsid w:val="00D71C76"/>
    <w:rsid w:val="00D72EF3"/>
    <w:rsid w:val="00D73961"/>
    <w:rsid w:val="00D73D04"/>
    <w:rsid w:val="00D73D46"/>
    <w:rsid w:val="00D744B0"/>
    <w:rsid w:val="00D74894"/>
    <w:rsid w:val="00D756DC"/>
    <w:rsid w:val="00D75B1A"/>
    <w:rsid w:val="00D75CD6"/>
    <w:rsid w:val="00D75F72"/>
    <w:rsid w:val="00D76378"/>
    <w:rsid w:val="00D76CFC"/>
    <w:rsid w:val="00D7702E"/>
    <w:rsid w:val="00D773B3"/>
    <w:rsid w:val="00D776DA"/>
    <w:rsid w:val="00D77934"/>
    <w:rsid w:val="00D77F4E"/>
    <w:rsid w:val="00D80347"/>
    <w:rsid w:val="00D804FA"/>
    <w:rsid w:val="00D80567"/>
    <w:rsid w:val="00D805DA"/>
    <w:rsid w:val="00D81CED"/>
    <w:rsid w:val="00D82905"/>
    <w:rsid w:val="00D82E89"/>
    <w:rsid w:val="00D830D2"/>
    <w:rsid w:val="00D8346C"/>
    <w:rsid w:val="00D83EBF"/>
    <w:rsid w:val="00D83FEF"/>
    <w:rsid w:val="00D8417F"/>
    <w:rsid w:val="00D84380"/>
    <w:rsid w:val="00D84622"/>
    <w:rsid w:val="00D8507D"/>
    <w:rsid w:val="00D8526E"/>
    <w:rsid w:val="00D855B0"/>
    <w:rsid w:val="00D856C5"/>
    <w:rsid w:val="00D8580F"/>
    <w:rsid w:val="00D85D46"/>
    <w:rsid w:val="00D85D79"/>
    <w:rsid w:val="00D86305"/>
    <w:rsid w:val="00D86316"/>
    <w:rsid w:val="00D86614"/>
    <w:rsid w:val="00D86DD1"/>
    <w:rsid w:val="00D86F56"/>
    <w:rsid w:val="00D87002"/>
    <w:rsid w:val="00D87009"/>
    <w:rsid w:val="00D8758B"/>
    <w:rsid w:val="00D877EE"/>
    <w:rsid w:val="00D9025B"/>
    <w:rsid w:val="00D90880"/>
    <w:rsid w:val="00D90A71"/>
    <w:rsid w:val="00D9161E"/>
    <w:rsid w:val="00D91C0E"/>
    <w:rsid w:val="00D91DD7"/>
    <w:rsid w:val="00D922EF"/>
    <w:rsid w:val="00D9346D"/>
    <w:rsid w:val="00D93E32"/>
    <w:rsid w:val="00D93F12"/>
    <w:rsid w:val="00D941A3"/>
    <w:rsid w:val="00D94255"/>
    <w:rsid w:val="00D942B3"/>
    <w:rsid w:val="00D944CC"/>
    <w:rsid w:val="00D94850"/>
    <w:rsid w:val="00D94863"/>
    <w:rsid w:val="00D94CA4"/>
    <w:rsid w:val="00D94DF5"/>
    <w:rsid w:val="00D95C66"/>
    <w:rsid w:val="00D96103"/>
    <w:rsid w:val="00D96777"/>
    <w:rsid w:val="00D96974"/>
    <w:rsid w:val="00D96C46"/>
    <w:rsid w:val="00D96FB8"/>
    <w:rsid w:val="00D9733C"/>
    <w:rsid w:val="00D97739"/>
    <w:rsid w:val="00D978A8"/>
    <w:rsid w:val="00D97DAE"/>
    <w:rsid w:val="00DA020F"/>
    <w:rsid w:val="00DA086B"/>
    <w:rsid w:val="00DA09F2"/>
    <w:rsid w:val="00DA0A22"/>
    <w:rsid w:val="00DA0E4E"/>
    <w:rsid w:val="00DA1855"/>
    <w:rsid w:val="00DA19F8"/>
    <w:rsid w:val="00DA1DAD"/>
    <w:rsid w:val="00DA2444"/>
    <w:rsid w:val="00DA2627"/>
    <w:rsid w:val="00DA27C9"/>
    <w:rsid w:val="00DA29A1"/>
    <w:rsid w:val="00DA2A4A"/>
    <w:rsid w:val="00DA3473"/>
    <w:rsid w:val="00DA36A0"/>
    <w:rsid w:val="00DA36DD"/>
    <w:rsid w:val="00DA398A"/>
    <w:rsid w:val="00DA399D"/>
    <w:rsid w:val="00DA3E5A"/>
    <w:rsid w:val="00DA4276"/>
    <w:rsid w:val="00DA44DB"/>
    <w:rsid w:val="00DA4F04"/>
    <w:rsid w:val="00DA50F1"/>
    <w:rsid w:val="00DA5509"/>
    <w:rsid w:val="00DA55BB"/>
    <w:rsid w:val="00DA56A2"/>
    <w:rsid w:val="00DA5954"/>
    <w:rsid w:val="00DA5959"/>
    <w:rsid w:val="00DA5F3C"/>
    <w:rsid w:val="00DA5F8A"/>
    <w:rsid w:val="00DA5FAC"/>
    <w:rsid w:val="00DA61DA"/>
    <w:rsid w:val="00DA66AC"/>
    <w:rsid w:val="00DA78E5"/>
    <w:rsid w:val="00DA7D09"/>
    <w:rsid w:val="00DB02C1"/>
    <w:rsid w:val="00DB0805"/>
    <w:rsid w:val="00DB0E81"/>
    <w:rsid w:val="00DB11D3"/>
    <w:rsid w:val="00DB149D"/>
    <w:rsid w:val="00DB16BD"/>
    <w:rsid w:val="00DB17D1"/>
    <w:rsid w:val="00DB1B71"/>
    <w:rsid w:val="00DB212C"/>
    <w:rsid w:val="00DB21E1"/>
    <w:rsid w:val="00DB2923"/>
    <w:rsid w:val="00DB2B7C"/>
    <w:rsid w:val="00DB2D29"/>
    <w:rsid w:val="00DB2E6D"/>
    <w:rsid w:val="00DB2ED8"/>
    <w:rsid w:val="00DB31EF"/>
    <w:rsid w:val="00DB3235"/>
    <w:rsid w:val="00DB42A7"/>
    <w:rsid w:val="00DB45BC"/>
    <w:rsid w:val="00DB45D3"/>
    <w:rsid w:val="00DB4B07"/>
    <w:rsid w:val="00DB5302"/>
    <w:rsid w:val="00DB53E1"/>
    <w:rsid w:val="00DB5453"/>
    <w:rsid w:val="00DB5662"/>
    <w:rsid w:val="00DB581A"/>
    <w:rsid w:val="00DB5C2A"/>
    <w:rsid w:val="00DB5C62"/>
    <w:rsid w:val="00DB6209"/>
    <w:rsid w:val="00DB66F9"/>
    <w:rsid w:val="00DB6C39"/>
    <w:rsid w:val="00DB7922"/>
    <w:rsid w:val="00DB79C5"/>
    <w:rsid w:val="00DB7C14"/>
    <w:rsid w:val="00DB7F2B"/>
    <w:rsid w:val="00DC092F"/>
    <w:rsid w:val="00DC0BD2"/>
    <w:rsid w:val="00DC0D18"/>
    <w:rsid w:val="00DC19E5"/>
    <w:rsid w:val="00DC19FA"/>
    <w:rsid w:val="00DC1B9B"/>
    <w:rsid w:val="00DC1F45"/>
    <w:rsid w:val="00DC2630"/>
    <w:rsid w:val="00DC3360"/>
    <w:rsid w:val="00DC34C1"/>
    <w:rsid w:val="00DC386D"/>
    <w:rsid w:val="00DC3936"/>
    <w:rsid w:val="00DC39CE"/>
    <w:rsid w:val="00DC3ECE"/>
    <w:rsid w:val="00DC4339"/>
    <w:rsid w:val="00DC44FF"/>
    <w:rsid w:val="00DC48A7"/>
    <w:rsid w:val="00DC49E9"/>
    <w:rsid w:val="00DC55C4"/>
    <w:rsid w:val="00DC55E4"/>
    <w:rsid w:val="00DC68ED"/>
    <w:rsid w:val="00DC69D3"/>
    <w:rsid w:val="00DC6E35"/>
    <w:rsid w:val="00DC7016"/>
    <w:rsid w:val="00DC790D"/>
    <w:rsid w:val="00DC79E7"/>
    <w:rsid w:val="00DC7D71"/>
    <w:rsid w:val="00DC7EDB"/>
    <w:rsid w:val="00DD0B5E"/>
    <w:rsid w:val="00DD1166"/>
    <w:rsid w:val="00DD188C"/>
    <w:rsid w:val="00DD1B82"/>
    <w:rsid w:val="00DD236D"/>
    <w:rsid w:val="00DD29A3"/>
    <w:rsid w:val="00DD29F2"/>
    <w:rsid w:val="00DD2AAF"/>
    <w:rsid w:val="00DD2BE5"/>
    <w:rsid w:val="00DD2C11"/>
    <w:rsid w:val="00DD2C31"/>
    <w:rsid w:val="00DD3488"/>
    <w:rsid w:val="00DD3780"/>
    <w:rsid w:val="00DD3F19"/>
    <w:rsid w:val="00DD43F0"/>
    <w:rsid w:val="00DD48EE"/>
    <w:rsid w:val="00DD546B"/>
    <w:rsid w:val="00DD54C2"/>
    <w:rsid w:val="00DD553A"/>
    <w:rsid w:val="00DD6318"/>
    <w:rsid w:val="00DD6B59"/>
    <w:rsid w:val="00DD7254"/>
    <w:rsid w:val="00DD7626"/>
    <w:rsid w:val="00DD7A7C"/>
    <w:rsid w:val="00DD7BD2"/>
    <w:rsid w:val="00DE01D0"/>
    <w:rsid w:val="00DE03A1"/>
    <w:rsid w:val="00DE0AE4"/>
    <w:rsid w:val="00DE0B96"/>
    <w:rsid w:val="00DE10B9"/>
    <w:rsid w:val="00DE16CB"/>
    <w:rsid w:val="00DE1987"/>
    <w:rsid w:val="00DE2168"/>
    <w:rsid w:val="00DE24BB"/>
    <w:rsid w:val="00DE28E7"/>
    <w:rsid w:val="00DE2A9A"/>
    <w:rsid w:val="00DE2B8A"/>
    <w:rsid w:val="00DE2EEE"/>
    <w:rsid w:val="00DE3311"/>
    <w:rsid w:val="00DE3B67"/>
    <w:rsid w:val="00DE417D"/>
    <w:rsid w:val="00DE4387"/>
    <w:rsid w:val="00DE4826"/>
    <w:rsid w:val="00DE557B"/>
    <w:rsid w:val="00DE5A61"/>
    <w:rsid w:val="00DE682F"/>
    <w:rsid w:val="00DE6B28"/>
    <w:rsid w:val="00DE7697"/>
    <w:rsid w:val="00DE79B7"/>
    <w:rsid w:val="00DE7D41"/>
    <w:rsid w:val="00DF05D5"/>
    <w:rsid w:val="00DF063A"/>
    <w:rsid w:val="00DF0829"/>
    <w:rsid w:val="00DF0B13"/>
    <w:rsid w:val="00DF0C1E"/>
    <w:rsid w:val="00DF119C"/>
    <w:rsid w:val="00DF12FB"/>
    <w:rsid w:val="00DF1598"/>
    <w:rsid w:val="00DF17A2"/>
    <w:rsid w:val="00DF18A7"/>
    <w:rsid w:val="00DF1D19"/>
    <w:rsid w:val="00DF1D7C"/>
    <w:rsid w:val="00DF2DE3"/>
    <w:rsid w:val="00DF2E04"/>
    <w:rsid w:val="00DF2E41"/>
    <w:rsid w:val="00DF2EB8"/>
    <w:rsid w:val="00DF3714"/>
    <w:rsid w:val="00DF3A6A"/>
    <w:rsid w:val="00DF3E5E"/>
    <w:rsid w:val="00DF40AE"/>
    <w:rsid w:val="00DF4A94"/>
    <w:rsid w:val="00DF4CE9"/>
    <w:rsid w:val="00DF4D78"/>
    <w:rsid w:val="00DF4E9B"/>
    <w:rsid w:val="00DF548B"/>
    <w:rsid w:val="00DF5B89"/>
    <w:rsid w:val="00DF5FF7"/>
    <w:rsid w:val="00DF6003"/>
    <w:rsid w:val="00DF72BD"/>
    <w:rsid w:val="00DF7502"/>
    <w:rsid w:val="00E00095"/>
    <w:rsid w:val="00E00100"/>
    <w:rsid w:val="00E001E9"/>
    <w:rsid w:val="00E00701"/>
    <w:rsid w:val="00E0070E"/>
    <w:rsid w:val="00E00D72"/>
    <w:rsid w:val="00E0149A"/>
    <w:rsid w:val="00E01500"/>
    <w:rsid w:val="00E01BDA"/>
    <w:rsid w:val="00E01D16"/>
    <w:rsid w:val="00E024D4"/>
    <w:rsid w:val="00E040F2"/>
    <w:rsid w:val="00E04788"/>
    <w:rsid w:val="00E04838"/>
    <w:rsid w:val="00E04CC0"/>
    <w:rsid w:val="00E05060"/>
    <w:rsid w:val="00E0587A"/>
    <w:rsid w:val="00E05D53"/>
    <w:rsid w:val="00E066C3"/>
    <w:rsid w:val="00E06C52"/>
    <w:rsid w:val="00E06E81"/>
    <w:rsid w:val="00E07463"/>
    <w:rsid w:val="00E0781A"/>
    <w:rsid w:val="00E07B40"/>
    <w:rsid w:val="00E07C26"/>
    <w:rsid w:val="00E07D25"/>
    <w:rsid w:val="00E07FB4"/>
    <w:rsid w:val="00E101F0"/>
    <w:rsid w:val="00E10235"/>
    <w:rsid w:val="00E10D8C"/>
    <w:rsid w:val="00E11072"/>
    <w:rsid w:val="00E11B17"/>
    <w:rsid w:val="00E127A7"/>
    <w:rsid w:val="00E12865"/>
    <w:rsid w:val="00E12BE3"/>
    <w:rsid w:val="00E1353A"/>
    <w:rsid w:val="00E13EFE"/>
    <w:rsid w:val="00E150AD"/>
    <w:rsid w:val="00E15243"/>
    <w:rsid w:val="00E1564B"/>
    <w:rsid w:val="00E15B11"/>
    <w:rsid w:val="00E15D0A"/>
    <w:rsid w:val="00E15F78"/>
    <w:rsid w:val="00E1660E"/>
    <w:rsid w:val="00E16950"/>
    <w:rsid w:val="00E1721E"/>
    <w:rsid w:val="00E17B34"/>
    <w:rsid w:val="00E17CC5"/>
    <w:rsid w:val="00E17FCE"/>
    <w:rsid w:val="00E20028"/>
    <w:rsid w:val="00E20298"/>
    <w:rsid w:val="00E20432"/>
    <w:rsid w:val="00E208A0"/>
    <w:rsid w:val="00E21F2C"/>
    <w:rsid w:val="00E21F6F"/>
    <w:rsid w:val="00E21FF6"/>
    <w:rsid w:val="00E227EA"/>
    <w:rsid w:val="00E22B96"/>
    <w:rsid w:val="00E22BAB"/>
    <w:rsid w:val="00E2340D"/>
    <w:rsid w:val="00E234F7"/>
    <w:rsid w:val="00E2426E"/>
    <w:rsid w:val="00E2494B"/>
    <w:rsid w:val="00E25A6D"/>
    <w:rsid w:val="00E25B49"/>
    <w:rsid w:val="00E261C1"/>
    <w:rsid w:val="00E26430"/>
    <w:rsid w:val="00E26DFD"/>
    <w:rsid w:val="00E2737A"/>
    <w:rsid w:val="00E2739D"/>
    <w:rsid w:val="00E27464"/>
    <w:rsid w:val="00E2748B"/>
    <w:rsid w:val="00E27BE9"/>
    <w:rsid w:val="00E30F55"/>
    <w:rsid w:val="00E30F8E"/>
    <w:rsid w:val="00E313C4"/>
    <w:rsid w:val="00E31DBC"/>
    <w:rsid w:val="00E32DD8"/>
    <w:rsid w:val="00E335FB"/>
    <w:rsid w:val="00E3389D"/>
    <w:rsid w:val="00E33A90"/>
    <w:rsid w:val="00E33C23"/>
    <w:rsid w:val="00E33E79"/>
    <w:rsid w:val="00E3406B"/>
    <w:rsid w:val="00E342D3"/>
    <w:rsid w:val="00E3467A"/>
    <w:rsid w:val="00E34736"/>
    <w:rsid w:val="00E34FDE"/>
    <w:rsid w:val="00E35BDB"/>
    <w:rsid w:val="00E35CDF"/>
    <w:rsid w:val="00E3601E"/>
    <w:rsid w:val="00E366D4"/>
    <w:rsid w:val="00E371EA"/>
    <w:rsid w:val="00E37E1B"/>
    <w:rsid w:val="00E40046"/>
    <w:rsid w:val="00E4004E"/>
    <w:rsid w:val="00E4075B"/>
    <w:rsid w:val="00E41264"/>
    <w:rsid w:val="00E414CE"/>
    <w:rsid w:val="00E420A5"/>
    <w:rsid w:val="00E42115"/>
    <w:rsid w:val="00E421B4"/>
    <w:rsid w:val="00E42252"/>
    <w:rsid w:val="00E424F6"/>
    <w:rsid w:val="00E42C87"/>
    <w:rsid w:val="00E42D61"/>
    <w:rsid w:val="00E42E15"/>
    <w:rsid w:val="00E44377"/>
    <w:rsid w:val="00E446FB"/>
    <w:rsid w:val="00E44827"/>
    <w:rsid w:val="00E44978"/>
    <w:rsid w:val="00E44DCA"/>
    <w:rsid w:val="00E458C3"/>
    <w:rsid w:val="00E45D9D"/>
    <w:rsid w:val="00E45DB4"/>
    <w:rsid w:val="00E4691B"/>
    <w:rsid w:val="00E46F91"/>
    <w:rsid w:val="00E47056"/>
    <w:rsid w:val="00E472A0"/>
    <w:rsid w:val="00E5050A"/>
    <w:rsid w:val="00E505CB"/>
    <w:rsid w:val="00E50C33"/>
    <w:rsid w:val="00E50E2F"/>
    <w:rsid w:val="00E51765"/>
    <w:rsid w:val="00E51A1C"/>
    <w:rsid w:val="00E51A90"/>
    <w:rsid w:val="00E51B35"/>
    <w:rsid w:val="00E52A41"/>
    <w:rsid w:val="00E535A5"/>
    <w:rsid w:val="00E53FAF"/>
    <w:rsid w:val="00E54490"/>
    <w:rsid w:val="00E550C7"/>
    <w:rsid w:val="00E55331"/>
    <w:rsid w:val="00E553BC"/>
    <w:rsid w:val="00E5542A"/>
    <w:rsid w:val="00E55A42"/>
    <w:rsid w:val="00E560DC"/>
    <w:rsid w:val="00E5667A"/>
    <w:rsid w:val="00E56C75"/>
    <w:rsid w:val="00E56D07"/>
    <w:rsid w:val="00E56F09"/>
    <w:rsid w:val="00E57291"/>
    <w:rsid w:val="00E57721"/>
    <w:rsid w:val="00E6016C"/>
    <w:rsid w:val="00E60508"/>
    <w:rsid w:val="00E60951"/>
    <w:rsid w:val="00E60DA8"/>
    <w:rsid w:val="00E62740"/>
    <w:rsid w:val="00E63A31"/>
    <w:rsid w:val="00E63C13"/>
    <w:rsid w:val="00E64218"/>
    <w:rsid w:val="00E64371"/>
    <w:rsid w:val="00E64429"/>
    <w:rsid w:val="00E6454F"/>
    <w:rsid w:val="00E647D2"/>
    <w:rsid w:val="00E64C1F"/>
    <w:rsid w:val="00E650C6"/>
    <w:rsid w:val="00E65771"/>
    <w:rsid w:val="00E65A28"/>
    <w:rsid w:val="00E65BE6"/>
    <w:rsid w:val="00E65EA0"/>
    <w:rsid w:val="00E66117"/>
    <w:rsid w:val="00E66520"/>
    <w:rsid w:val="00E6667F"/>
    <w:rsid w:val="00E66EAE"/>
    <w:rsid w:val="00E66F58"/>
    <w:rsid w:val="00E67326"/>
    <w:rsid w:val="00E677DD"/>
    <w:rsid w:val="00E67B47"/>
    <w:rsid w:val="00E67CC6"/>
    <w:rsid w:val="00E70412"/>
    <w:rsid w:val="00E704FC"/>
    <w:rsid w:val="00E70A9A"/>
    <w:rsid w:val="00E70D87"/>
    <w:rsid w:val="00E70DE6"/>
    <w:rsid w:val="00E70DFD"/>
    <w:rsid w:val="00E7197D"/>
    <w:rsid w:val="00E71F3A"/>
    <w:rsid w:val="00E72082"/>
    <w:rsid w:val="00E722FB"/>
    <w:rsid w:val="00E7271A"/>
    <w:rsid w:val="00E73766"/>
    <w:rsid w:val="00E743AA"/>
    <w:rsid w:val="00E7450D"/>
    <w:rsid w:val="00E74814"/>
    <w:rsid w:val="00E7535D"/>
    <w:rsid w:val="00E75368"/>
    <w:rsid w:val="00E7594B"/>
    <w:rsid w:val="00E75C44"/>
    <w:rsid w:val="00E75DE0"/>
    <w:rsid w:val="00E75E40"/>
    <w:rsid w:val="00E75F26"/>
    <w:rsid w:val="00E7758B"/>
    <w:rsid w:val="00E77ED2"/>
    <w:rsid w:val="00E8000F"/>
    <w:rsid w:val="00E80BBA"/>
    <w:rsid w:val="00E80DD1"/>
    <w:rsid w:val="00E8229A"/>
    <w:rsid w:val="00E83609"/>
    <w:rsid w:val="00E83AC6"/>
    <w:rsid w:val="00E84B3C"/>
    <w:rsid w:val="00E85262"/>
    <w:rsid w:val="00E85500"/>
    <w:rsid w:val="00E85F1C"/>
    <w:rsid w:val="00E863B8"/>
    <w:rsid w:val="00E86951"/>
    <w:rsid w:val="00E86C88"/>
    <w:rsid w:val="00E86E89"/>
    <w:rsid w:val="00E86FFC"/>
    <w:rsid w:val="00E870FE"/>
    <w:rsid w:val="00E8720F"/>
    <w:rsid w:val="00E8793D"/>
    <w:rsid w:val="00E906B1"/>
    <w:rsid w:val="00E90C17"/>
    <w:rsid w:val="00E91109"/>
    <w:rsid w:val="00E913BF"/>
    <w:rsid w:val="00E9171C"/>
    <w:rsid w:val="00E9186C"/>
    <w:rsid w:val="00E929C6"/>
    <w:rsid w:val="00E92A2E"/>
    <w:rsid w:val="00E92C94"/>
    <w:rsid w:val="00E9346D"/>
    <w:rsid w:val="00E942F8"/>
    <w:rsid w:val="00E95250"/>
    <w:rsid w:val="00E959A9"/>
    <w:rsid w:val="00E95C68"/>
    <w:rsid w:val="00E95F27"/>
    <w:rsid w:val="00E95F9F"/>
    <w:rsid w:val="00E96054"/>
    <w:rsid w:val="00E96A56"/>
    <w:rsid w:val="00E96DA6"/>
    <w:rsid w:val="00E97573"/>
    <w:rsid w:val="00E97823"/>
    <w:rsid w:val="00EA021B"/>
    <w:rsid w:val="00EA046E"/>
    <w:rsid w:val="00EA05C0"/>
    <w:rsid w:val="00EA1B0B"/>
    <w:rsid w:val="00EA23A1"/>
    <w:rsid w:val="00EA267F"/>
    <w:rsid w:val="00EA2F6E"/>
    <w:rsid w:val="00EA33F9"/>
    <w:rsid w:val="00EA4229"/>
    <w:rsid w:val="00EA43AD"/>
    <w:rsid w:val="00EA45E6"/>
    <w:rsid w:val="00EA52FF"/>
    <w:rsid w:val="00EA5539"/>
    <w:rsid w:val="00EA57EB"/>
    <w:rsid w:val="00EA5B49"/>
    <w:rsid w:val="00EA5CFB"/>
    <w:rsid w:val="00EA62B0"/>
    <w:rsid w:val="00EA6A16"/>
    <w:rsid w:val="00EA6C8E"/>
    <w:rsid w:val="00EA79EB"/>
    <w:rsid w:val="00EB0143"/>
    <w:rsid w:val="00EB0869"/>
    <w:rsid w:val="00EB0890"/>
    <w:rsid w:val="00EB1622"/>
    <w:rsid w:val="00EB1D6D"/>
    <w:rsid w:val="00EB257E"/>
    <w:rsid w:val="00EB266E"/>
    <w:rsid w:val="00EB2726"/>
    <w:rsid w:val="00EB307B"/>
    <w:rsid w:val="00EB355F"/>
    <w:rsid w:val="00EB3732"/>
    <w:rsid w:val="00EB378B"/>
    <w:rsid w:val="00EB45B8"/>
    <w:rsid w:val="00EB4688"/>
    <w:rsid w:val="00EB4F84"/>
    <w:rsid w:val="00EB531F"/>
    <w:rsid w:val="00EB5D80"/>
    <w:rsid w:val="00EB66EC"/>
    <w:rsid w:val="00EB6C07"/>
    <w:rsid w:val="00EB6C40"/>
    <w:rsid w:val="00EB6E3F"/>
    <w:rsid w:val="00EB7745"/>
    <w:rsid w:val="00EB7FA3"/>
    <w:rsid w:val="00EC0010"/>
    <w:rsid w:val="00EC00BC"/>
    <w:rsid w:val="00EC028D"/>
    <w:rsid w:val="00EC02A6"/>
    <w:rsid w:val="00EC1272"/>
    <w:rsid w:val="00EC1652"/>
    <w:rsid w:val="00EC185A"/>
    <w:rsid w:val="00EC1F5B"/>
    <w:rsid w:val="00EC22C7"/>
    <w:rsid w:val="00EC2610"/>
    <w:rsid w:val="00EC2635"/>
    <w:rsid w:val="00EC2904"/>
    <w:rsid w:val="00EC29A7"/>
    <w:rsid w:val="00EC2DCC"/>
    <w:rsid w:val="00EC36CA"/>
    <w:rsid w:val="00EC48F8"/>
    <w:rsid w:val="00EC4D20"/>
    <w:rsid w:val="00EC4DC6"/>
    <w:rsid w:val="00EC511A"/>
    <w:rsid w:val="00EC52F5"/>
    <w:rsid w:val="00EC5ABC"/>
    <w:rsid w:val="00EC5E73"/>
    <w:rsid w:val="00EC6199"/>
    <w:rsid w:val="00EC6422"/>
    <w:rsid w:val="00EC64AA"/>
    <w:rsid w:val="00EC67FC"/>
    <w:rsid w:val="00EC69AB"/>
    <w:rsid w:val="00EC6E7E"/>
    <w:rsid w:val="00EC7397"/>
    <w:rsid w:val="00EC75CA"/>
    <w:rsid w:val="00EC7607"/>
    <w:rsid w:val="00EC78CB"/>
    <w:rsid w:val="00EC7AD1"/>
    <w:rsid w:val="00EC7C4E"/>
    <w:rsid w:val="00EC7CD0"/>
    <w:rsid w:val="00ED0C7A"/>
    <w:rsid w:val="00ED0E14"/>
    <w:rsid w:val="00ED0FAA"/>
    <w:rsid w:val="00ED1037"/>
    <w:rsid w:val="00ED16AB"/>
    <w:rsid w:val="00ED1B93"/>
    <w:rsid w:val="00ED270D"/>
    <w:rsid w:val="00ED399D"/>
    <w:rsid w:val="00ED48AD"/>
    <w:rsid w:val="00ED4EF4"/>
    <w:rsid w:val="00ED5CDE"/>
    <w:rsid w:val="00ED633B"/>
    <w:rsid w:val="00ED635B"/>
    <w:rsid w:val="00ED74AF"/>
    <w:rsid w:val="00ED7A28"/>
    <w:rsid w:val="00ED7CE0"/>
    <w:rsid w:val="00ED7EEB"/>
    <w:rsid w:val="00EE07E1"/>
    <w:rsid w:val="00EE0CE9"/>
    <w:rsid w:val="00EE1196"/>
    <w:rsid w:val="00EE13C4"/>
    <w:rsid w:val="00EE14AD"/>
    <w:rsid w:val="00EE15FC"/>
    <w:rsid w:val="00EE1BD5"/>
    <w:rsid w:val="00EE242F"/>
    <w:rsid w:val="00EE2719"/>
    <w:rsid w:val="00EE27A3"/>
    <w:rsid w:val="00EE2BBB"/>
    <w:rsid w:val="00EE3C4D"/>
    <w:rsid w:val="00EE478C"/>
    <w:rsid w:val="00EE4EAC"/>
    <w:rsid w:val="00EE51D1"/>
    <w:rsid w:val="00EE51E9"/>
    <w:rsid w:val="00EE5B57"/>
    <w:rsid w:val="00EE615A"/>
    <w:rsid w:val="00EE6252"/>
    <w:rsid w:val="00EE63F6"/>
    <w:rsid w:val="00EE7612"/>
    <w:rsid w:val="00EE7D0F"/>
    <w:rsid w:val="00EF05C7"/>
    <w:rsid w:val="00EF09FE"/>
    <w:rsid w:val="00EF176E"/>
    <w:rsid w:val="00EF18DD"/>
    <w:rsid w:val="00EF192C"/>
    <w:rsid w:val="00EF1C69"/>
    <w:rsid w:val="00EF26F0"/>
    <w:rsid w:val="00EF27D8"/>
    <w:rsid w:val="00EF2BA3"/>
    <w:rsid w:val="00EF2C3E"/>
    <w:rsid w:val="00EF350D"/>
    <w:rsid w:val="00EF39C2"/>
    <w:rsid w:val="00EF3AB9"/>
    <w:rsid w:val="00EF43C2"/>
    <w:rsid w:val="00EF4488"/>
    <w:rsid w:val="00EF51CF"/>
    <w:rsid w:val="00EF65D5"/>
    <w:rsid w:val="00EF6AA3"/>
    <w:rsid w:val="00EF6AFB"/>
    <w:rsid w:val="00EF6E49"/>
    <w:rsid w:val="00EF7289"/>
    <w:rsid w:val="00EF7B02"/>
    <w:rsid w:val="00F001FC"/>
    <w:rsid w:val="00F007C1"/>
    <w:rsid w:val="00F00D0A"/>
    <w:rsid w:val="00F00F93"/>
    <w:rsid w:val="00F01016"/>
    <w:rsid w:val="00F01098"/>
    <w:rsid w:val="00F01D0A"/>
    <w:rsid w:val="00F02946"/>
    <w:rsid w:val="00F02BE2"/>
    <w:rsid w:val="00F03131"/>
    <w:rsid w:val="00F045C5"/>
    <w:rsid w:val="00F04928"/>
    <w:rsid w:val="00F04FED"/>
    <w:rsid w:val="00F05035"/>
    <w:rsid w:val="00F05394"/>
    <w:rsid w:val="00F05E55"/>
    <w:rsid w:val="00F05EB2"/>
    <w:rsid w:val="00F0627B"/>
    <w:rsid w:val="00F06424"/>
    <w:rsid w:val="00F065E6"/>
    <w:rsid w:val="00F06F71"/>
    <w:rsid w:val="00F0711C"/>
    <w:rsid w:val="00F07167"/>
    <w:rsid w:val="00F07901"/>
    <w:rsid w:val="00F07A5E"/>
    <w:rsid w:val="00F07CD8"/>
    <w:rsid w:val="00F07F39"/>
    <w:rsid w:val="00F107AF"/>
    <w:rsid w:val="00F107E1"/>
    <w:rsid w:val="00F109AA"/>
    <w:rsid w:val="00F10AD1"/>
    <w:rsid w:val="00F1132C"/>
    <w:rsid w:val="00F11CD3"/>
    <w:rsid w:val="00F11E1E"/>
    <w:rsid w:val="00F12840"/>
    <w:rsid w:val="00F12FDE"/>
    <w:rsid w:val="00F13485"/>
    <w:rsid w:val="00F1368B"/>
    <w:rsid w:val="00F1510B"/>
    <w:rsid w:val="00F1581B"/>
    <w:rsid w:val="00F15963"/>
    <w:rsid w:val="00F15B90"/>
    <w:rsid w:val="00F15DD5"/>
    <w:rsid w:val="00F1635F"/>
    <w:rsid w:val="00F16C07"/>
    <w:rsid w:val="00F16EAE"/>
    <w:rsid w:val="00F17271"/>
    <w:rsid w:val="00F1737C"/>
    <w:rsid w:val="00F173A1"/>
    <w:rsid w:val="00F17D4B"/>
    <w:rsid w:val="00F17F2A"/>
    <w:rsid w:val="00F20962"/>
    <w:rsid w:val="00F20F40"/>
    <w:rsid w:val="00F20F76"/>
    <w:rsid w:val="00F2170B"/>
    <w:rsid w:val="00F21EBA"/>
    <w:rsid w:val="00F21FBD"/>
    <w:rsid w:val="00F22CE2"/>
    <w:rsid w:val="00F23139"/>
    <w:rsid w:val="00F235BF"/>
    <w:rsid w:val="00F2426C"/>
    <w:rsid w:val="00F24BED"/>
    <w:rsid w:val="00F253AE"/>
    <w:rsid w:val="00F254DA"/>
    <w:rsid w:val="00F2569D"/>
    <w:rsid w:val="00F25FA5"/>
    <w:rsid w:val="00F26464"/>
    <w:rsid w:val="00F265AC"/>
    <w:rsid w:val="00F26CF8"/>
    <w:rsid w:val="00F26E3C"/>
    <w:rsid w:val="00F26F30"/>
    <w:rsid w:val="00F26FF1"/>
    <w:rsid w:val="00F276BF"/>
    <w:rsid w:val="00F2777D"/>
    <w:rsid w:val="00F3000F"/>
    <w:rsid w:val="00F30054"/>
    <w:rsid w:val="00F30802"/>
    <w:rsid w:val="00F309DA"/>
    <w:rsid w:val="00F310FA"/>
    <w:rsid w:val="00F31544"/>
    <w:rsid w:val="00F32AD7"/>
    <w:rsid w:val="00F32B64"/>
    <w:rsid w:val="00F33989"/>
    <w:rsid w:val="00F34001"/>
    <w:rsid w:val="00F340C4"/>
    <w:rsid w:val="00F341EF"/>
    <w:rsid w:val="00F35AD9"/>
    <w:rsid w:val="00F35F73"/>
    <w:rsid w:val="00F36051"/>
    <w:rsid w:val="00F361C6"/>
    <w:rsid w:val="00F366A5"/>
    <w:rsid w:val="00F36736"/>
    <w:rsid w:val="00F3683B"/>
    <w:rsid w:val="00F36BCF"/>
    <w:rsid w:val="00F36BEA"/>
    <w:rsid w:val="00F37293"/>
    <w:rsid w:val="00F373BE"/>
    <w:rsid w:val="00F374BC"/>
    <w:rsid w:val="00F37940"/>
    <w:rsid w:val="00F37E8C"/>
    <w:rsid w:val="00F37F8C"/>
    <w:rsid w:val="00F40856"/>
    <w:rsid w:val="00F40C44"/>
    <w:rsid w:val="00F41055"/>
    <w:rsid w:val="00F41171"/>
    <w:rsid w:val="00F41A0C"/>
    <w:rsid w:val="00F41C24"/>
    <w:rsid w:val="00F41FB6"/>
    <w:rsid w:val="00F4262D"/>
    <w:rsid w:val="00F427B6"/>
    <w:rsid w:val="00F4328C"/>
    <w:rsid w:val="00F43563"/>
    <w:rsid w:val="00F43A68"/>
    <w:rsid w:val="00F43E75"/>
    <w:rsid w:val="00F447CD"/>
    <w:rsid w:val="00F44876"/>
    <w:rsid w:val="00F448A5"/>
    <w:rsid w:val="00F448BA"/>
    <w:rsid w:val="00F44A89"/>
    <w:rsid w:val="00F44C34"/>
    <w:rsid w:val="00F44E91"/>
    <w:rsid w:val="00F44F67"/>
    <w:rsid w:val="00F45599"/>
    <w:rsid w:val="00F462A3"/>
    <w:rsid w:val="00F47379"/>
    <w:rsid w:val="00F47B0E"/>
    <w:rsid w:val="00F51655"/>
    <w:rsid w:val="00F5179D"/>
    <w:rsid w:val="00F51E84"/>
    <w:rsid w:val="00F529EC"/>
    <w:rsid w:val="00F52AEF"/>
    <w:rsid w:val="00F5300F"/>
    <w:rsid w:val="00F532DB"/>
    <w:rsid w:val="00F53CF5"/>
    <w:rsid w:val="00F53DAB"/>
    <w:rsid w:val="00F53E53"/>
    <w:rsid w:val="00F542FD"/>
    <w:rsid w:val="00F548C9"/>
    <w:rsid w:val="00F553BF"/>
    <w:rsid w:val="00F55CE3"/>
    <w:rsid w:val="00F56F8B"/>
    <w:rsid w:val="00F60BCB"/>
    <w:rsid w:val="00F6140D"/>
    <w:rsid w:val="00F616B6"/>
    <w:rsid w:val="00F61F90"/>
    <w:rsid w:val="00F62865"/>
    <w:rsid w:val="00F6295C"/>
    <w:rsid w:val="00F62CF7"/>
    <w:rsid w:val="00F63318"/>
    <w:rsid w:val="00F63B72"/>
    <w:rsid w:val="00F63B9A"/>
    <w:rsid w:val="00F6420B"/>
    <w:rsid w:val="00F64526"/>
    <w:rsid w:val="00F64B34"/>
    <w:rsid w:val="00F6540D"/>
    <w:rsid w:val="00F654D1"/>
    <w:rsid w:val="00F654F3"/>
    <w:rsid w:val="00F656BC"/>
    <w:rsid w:val="00F66931"/>
    <w:rsid w:val="00F66CD5"/>
    <w:rsid w:val="00F66CEB"/>
    <w:rsid w:val="00F66E08"/>
    <w:rsid w:val="00F6722C"/>
    <w:rsid w:val="00F674FA"/>
    <w:rsid w:val="00F67689"/>
    <w:rsid w:val="00F67A9A"/>
    <w:rsid w:val="00F67CB2"/>
    <w:rsid w:val="00F700C0"/>
    <w:rsid w:val="00F70A8A"/>
    <w:rsid w:val="00F70B08"/>
    <w:rsid w:val="00F70F4E"/>
    <w:rsid w:val="00F7146F"/>
    <w:rsid w:val="00F71675"/>
    <w:rsid w:val="00F721E7"/>
    <w:rsid w:val="00F721FA"/>
    <w:rsid w:val="00F72C7A"/>
    <w:rsid w:val="00F72F5A"/>
    <w:rsid w:val="00F73113"/>
    <w:rsid w:val="00F73198"/>
    <w:rsid w:val="00F73669"/>
    <w:rsid w:val="00F74053"/>
    <w:rsid w:val="00F75070"/>
    <w:rsid w:val="00F7535F"/>
    <w:rsid w:val="00F754F0"/>
    <w:rsid w:val="00F7553D"/>
    <w:rsid w:val="00F75FC4"/>
    <w:rsid w:val="00F77345"/>
    <w:rsid w:val="00F77543"/>
    <w:rsid w:val="00F776DC"/>
    <w:rsid w:val="00F77ED0"/>
    <w:rsid w:val="00F803FA"/>
    <w:rsid w:val="00F8056D"/>
    <w:rsid w:val="00F80729"/>
    <w:rsid w:val="00F80960"/>
    <w:rsid w:val="00F8126A"/>
    <w:rsid w:val="00F8187B"/>
    <w:rsid w:val="00F826DF"/>
    <w:rsid w:val="00F82C72"/>
    <w:rsid w:val="00F833BF"/>
    <w:rsid w:val="00F83483"/>
    <w:rsid w:val="00F837EE"/>
    <w:rsid w:val="00F83C34"/>
    <w:rsid w:val="00F83C43"/>
    <w:rsid w:val="00F83EC6"/>
    <w:rsid w:val="00F83FB9"/>
    <w:rsid w:val="00F8438A"/>
    <w:rsid w:val="00F8471D"/>
    <w:rsid w:val="00F84838"/>
    <w:rsid w:val="00F84BE3"/>
    <w:rsid w:val="00F84F16"/>
    <w:rsid w:val="00F84FFB"/>
    <w:rsid w:val="00F85981"/>
    <w:rsid w:val="00F86005"/>
    <w:rsid w:val="00F868EA"/>
    <w:rsid w:val="00F87263"/>
    <w:rsid w:val="00F8775F"/>
    <w:rsid w:val="00F879C5"/>
    <w:rsid w:val="00F87CA6"/>
    <w:rsid w:val="00F87EC5"/>
    <w:rsid w:val="00F90239"/>
    <w:rsid w:val="00F9046B"/>
    <w:rsid w:val="00F90783"/>
    <w:rsid w:val="00F90AB3"/>
    <w:rsid w:val="00F90E38"/>
    <w:rsid w:val="00F92446"/>
    <w:rsid w:val="00F92587"/>
    <w:rsid w:val="00F92E3E"/>
    <w:rsid w:val="00F934B2"/>
    <w:rsid w:val="00F93725"/>
    <w:rsid w:val="00F949E9"/>
    <w:rsid w:val="00F94D24"/>
    <w:rsid w:val="00F9513C"/>
    <w:rsid w:val="00F95162"/>
    <w:rsid w:val="00F95352"/>
    <w:rsid w:val="00F955D9"/>
    <w:rsid w:val="00F9567E"/>
    <w:rsid w:val="00F958F0"/>
    <w:rsid w:val="00F95C73"/>
    <w:rsid w:val="00F9695D"/>
    <w:rsid w:val="00F96B7F"/>
    <w:rsid w:val="00F96EEA"/>
    <w:rsid w:val="00F970EB"/>
    <w:rsid w:val="00F972BB"/>
    <w:rsid w:val="00F976FE"/>
    <w:rsid w:val="00F97B70"/>
    <w:rsid w:val="00F97CF9"/>
    <w:rsid w:val="00FA00C7"/>
    <w:rsid w:val="00FA0A1B"/>
    <w:rsid w:val="00FA0C7D"/>
    <w:rsid w:val="00FA0DC8"/>
    <w:rsid w:val="00FA0F2E"/>
    <w:rsid w:val="00FA1821"/>
    <w:rsid w:val="00FA198C"/>
    <w:rsid w:val="00FA1A6C"/>
    <w:rsid w:val="00FA1FE4"/>
    <w:rsid w:val="00FA2539"/>
    <w:rsid w:val="00FA2558"/>
    <w:rsid w:val="00FA3299"/>
    <w:rsid w:val="00FA3626"/>
    <w:rsid w:val="00FA3C3F"/>
    <w:rsid w:val="00FA4491"/>
    <w:rsid w:val="00FA4742"/>
    <w:rsid w:val="00FA4890"/>
    <w:rsid w:val="00FA4A01"/>
    <w:rsid w:val="00FA4BE5"/>
    <w:rsid w:val="00FA4FC4"/>
    <w:rsid w:val="00FA503C"/>
    <w:rsid w:val="00FA51E0"/>
    <w:rsid w:val="00FA5474"/>
    <w:rsid w:val="00FA5B0F"/>
    <w:rsid w:val="00FA6098"/>
    <w:rsid w:val="00FA6299"/>
    <w:rsid w:val="00FA643F"/>
    <w:rsid w:val="00FA6E9C"/>
    <w:rsid w:val="00FA6FDE"/>
    <w:rsid w:val="00FA720C"/>
    <w:rsid w:val="00FA7740"/>
    <w:rsid w:val="00FA7D6A"/>
    <w:rsid w:val="00FB026D"/>
    <w:rsid w:val="00FB08AD"/>
    <w:rsid w:val="00FB0EF0"/>
    <w:rsid w:val="00FB0FEF"/>
    <w:rsid w:val="00FB1993"/>
    <w:rsid w:val="00FB1A99"/>
    <w:rsid w:val="00FB23AA"/>
    <w:rsid w:val="00FB2608"/>
    <w:rsid w:val="00FB297B"/>
    <w:rsid w:val="00FB3A10"/>
    <w:rsid w:val="00FB3BBF"/>
    <w:rsid w:val="00FB3C24"/>
    <w:rsid w:val="00FB3E2E"/>
    <w:rsid w:val="00FB4292"/>
    <w:rsid w:val="00FB553F"/>
    <w:rsid w:val="00FB5D6A"/>
    <w:rsid w:val="00FB6163"/>
    <w:rsid w:val="00FB77FA"/>
    <w:rsid w:val="00FC0B86"/>
    <w:rsid w:val="00FC0DF3"/>
    <w:rsid w:val="00FC1429"/>
    <w:rsid w:val="00FC1993"/>
    <w:rsid w:val="00FC1A61"/>
    <w:rsid w:val="00FC1C08"/>
    <w:rsid w:val="00FC1DC4"/>
    <w:rsid w:val="00FC22E6"/>
    <w:rsid w:val="00FC2414"/>
    <w:rsid w:val="00FC2BE9"/>
    <w:rsid w:val="00FC3847"/>
    <w:rsid w:val="00FC3917"/>
    <w:rsid w:val="00FC3A35"/>
    <w:rsid w:val="00FC3C70"/>
    <w:rsid w:val="00FC3FE9"/>
    <w:rsid w:val="00FC41B9"/>
    <w:rsid w:val="00FC469D"/>
    <w:rsid w:val="00FC4998"/>
    <w:rsid w:val="00FC4A73"/>
    <w:rsid w:val="00FC534C"/>
    <w:rsid w:val="00FC559C"/>
    <w:rsid w:val="00FC6608"/>
    <w:rsid w:val="00FC6628"/>
    <w:rsid w:val="00FC70B3"/>
    <w:rsid w:val="00FC73C8"/>
    <w:rsid w:val="00FC746A"/>
    <w:rsid w:val="00FC7823"/>
    <w:rsid w:val="00FC783A"/>
    <w:rsid w:val="00FC7D42"/>
    <w:rsid w:val="00FC7F0D"/>
    <w:rsid w:val="00FD07A0"/>
    <w:rsid w:val="00FD0EE6"/>
    <w:rsid w:val="00FD1427"/>
    <w:rsid w:val="00FD14F0"/>
    <w:rsid w:val="00FD1AB0"/>
    <w:rsid w:val="00FD2305"/>
    <w:rsid w:val="00FD2B2C"/>
    <w:rsid w:val="00FD445E"/>
    <w:rsid w:val="00FD470E"/>
    <w:rsid w:val="00FD4AAD"/>
    <w:rsid w:val="00FD4CB3"/>
    <w:rsid w:val="00FD5868"/>
    <w:rsid w:val="00FD5D03"/>
    <w:rsid w:val="00FD7321"/>
    <w:rsid w:val="00FD7853"/>
    <w:rsid w:val="00FD7EC7"/>
    <w:rsid w:val="00FE08A6"/>
    <w:rsid w:val="00FE1BE3"/>
    <w:rsid w:val="00FE27D7"/>
    <w:rsid w:val="00FE2CB5"/>
    <w:rsid w:val="00FE2F68"/>
    <w:rsid w:val="00FE3EA8"/>
    <w:rsid w:val="00FE47BB"/>
    <w:rsid w:val="00FE49B5"/>
    <w:rsid w:val="00FE5512"/>
    <w:rsid w:val="00FE5F36"/>
    <w:rsid w:val="00FE645A"/>
    <w:rsid w:val="00FE6897"/>
    <w:rsid w:val="00FE6A2A"/>
    <w:rsid w:val="00FE71C7"/>
    <w:rsid w:val="00FE7658"/>
    <w:rsid w:val="00FE7861"/>
    <w:rsid w:val="00FE7CC4"/>
    <w:rsid w:val="00FE7E27"/>
    <w:rsid w:val="00FF02AC"/>
    <w:rsid w:val="00FF03C6"/>
    <w:rsid w:val="00FF0818"/>
    <w:rsid w:val="00FF0CDF"/>
    <w:rsid w:val="00FF133D"/>
    <w:rsid w:val="00FF17F5"/>
    <w:rsid w:val="00FF1F23"/>
    <w:rsid w:val="00FF208C"/>
    <w:rsid w:val="00FF20D0"/>
    <w:rsid w:val="00FF2118"/>
    <w:rsid w:val="00FF214A"/>
    <w:rsid w:val="00FF23D2"/>
    <w:rsid w:val="00FF2454"/>
    <w:rsid w:val="00FF28E0"/>
    <w:rsid w:val="00FF2ECE"/>
    <w:rsid w:val="00FF32BC"/>
    <w:rsid w:val="00FF340F"/>
    <w:rsid w:val="00FF3A86"/>
    <w:rsid w:val="00FF3E87"/>
    <w:rsid w:val="00FF47BA"/>
    <w:rsid w:val="00FF484F"/>
    <w:rsid w:val="00FF4D23"/>
    <w:rsid w:val="00FF4F1F"/>
    <w:rsid w:val="00FF5228"/>
    <w:rsid w:val="00FF55C4"/>
    <w:rsid w:val="00FF59A5"/>
    <w:rsid w:val="00FF5AA1"/>
    <w:rsid w:val="00FF5BD8"/>
    <w:rsid w:val="00FF5ED6"/>
    <w:rsid w:val="00FF6102"/>
    <w:rsid w:val="00FF673A"/>
    <w:rsid w:val="00FF69BD"/>
    <w:rsid w:val="00FF6A7D"/>
    <w:rsid w:val="00FF712B"/>
    <w:rsid w:val="00FF7CF4"/>
    <w:rsid w:val="016973F7"/>
    <w:rsid w:val="01ECAA76"/>
    <w:rsid w:val="01FAB0A3"/>
    <w:rsid w:val="024F4B9B"/>
    <w:rsid w:val="02525363"/>
    <w:rsid w:val="029632AC"/>
    <w:rsid w:val="02A84B04"/>
    <w:rsid w:val="02B8658E"/>
    <w:rsid w:val="02C6AD94"/>
    <w:rsid w:val="02DB426A"/>
    <w:rsid w:val="02FF1E50"/>
    <w:rsid w:val="038317AB"/>
    <w:rsid w:val="0399A1B0"/>
    <w:rsid w:val="03E329FA"/>
    <w:rsid w:val="041D6EF2"/>
    <w:rsid w:val="04687242"/>
    <w:rsid w:val="04A84D43"/>
    <w:rsid w:val="04B7D968"/>
    <w:rsid w:val="04E26987"/>
    <w:rsid w:val="051E7963"/>
    <w:rsid w:val="05402E7C"/>
    <w:rsid w:val="05FCFAE2"/>
    <w:rsid w:val="065B8AD0"/>
    <w:rsid w:val="068C99AF"/>
    <w:rsid w:val="06C007FF"/>
    <w:rsid w:val="072216FC"/>
    <w:rsid w:val="07578065"/>
    <w:rsid w:val="07635378"/>
    <w:rsid w:val="07B531D6"/>
    <w:rsid w:val="07DB7918"/>
    <w:rsid w:val="07F6374E"/>
    <w:rsid w:val="0835A675"/>
    <w:rsid w:val="08E4435D"/>
    <w:rsid w:val="09219882"/>
    <w:rsid w:val="09488C78"/>
    <w:rsid w:val="09BC2E00"/>
    <w:rsid w:val="09D8DD68"/>
    <w:rsid w:val="0A2E39FF"/>
    <w:rsid w:val="0AC0205A"/>
    <w:rsid w:val="0ACD47AD"/>
    <w:rsid w:val="0AFB533E"/>
    <w:rsid w:val="0BABB2D9"/>
    <w:rsid w:val="0BAC1FF5"/>
    <w:rsid w:val="0C82F437"/>
    <w:rsid w:val="0CB5C01A"/>
    <w:rsid w:val="0D72A382"/>
    <w:rsid w:val="0D833EC8"/>
    <w:rsid w:val="0DE0FC56"/>
    <w:rsid w:val="0DED3948"/>
    <w:rsid w:val="0E0FABB3"/>
    <w:rsid w:val="0E136A59"/>
    <w:rsid w:val="0E453101"/>
    <w:rsid w:val="0E7D64AD"/>
    <w:rsid w:val="0EB81F26"/>
    <w:rsid w:val="0EE4AC91"/>
    <w:rsid w:val="0F1D8815"/>
    <w:rsid w:val="0F4C1769"/>
    <w:rsid w:val="0F9B5A4E"/>
    <w:rsid w:val="0FA7603B"/>
    <w:rsid w:val="0FDECBB3"/>
    <w:rsid w:val="0FF16510"/>
    <w:rsid w:val="0FFEEB53"/>
    <w:rsid w:val="1031BF0A"/>
    <w:rsid w:val="1078DBE7"/>
    <w:rsid w:val="1099727E"/>
    <w:rsid w:val="10B23539"/>
    <w:rsid w:val="10B37730"/>
    <w:rsid w:val="10D1C67F"/>
    <w:rsid w:val="10ED5F4C"/>
    <w:rsid w:val="1182F7FC"/>
    <w:rsid w:val="11CC7651"/>
    <w:rsid w:val="11DB77D2"/>
    <w:rsid w:val="11E5452D"/>
    <w:rsid w:val="120B7145"/>
    <w:rsid w:val="1230395A"/>
    <w:rsid w:val="127958FB"/>
    <w:rsid w:val="127A6885"/>
    <w:rsid w:val="13072BA2"/>
    <w:rsid w:val="13453C4E"/>
    <w:rsid w:val="134DFDD4"/>
    <w:rsid w:val="1351B5A5"/>
    <w:rsid w:val="1363E6EA"/>
    <w:rsid w:val="138FBB89"/>
    <w:rsid w:val="13A93467"/>
    <w:rsid w:val="13B2E298"/>
    <w:rsid w:val="13E942B6"/>
    <w:rsid w:val="144EE91A"/>
    <w:rsid w:val="146C68C1"/>
    <w:rsid w:val="14815893"/>
    <w:rsid w:val="14A8B36B"/>
    <w:rsid w:val="14B85FBF"/>
    <w:rsid w:val="14FE00C2"/>
    <w:rsid w:val="1500C651"/>
    <w:rsid w:val="154C962A"/>
    <w:rsid w:val="1561AA0D"/>
    <w:rsid w:val="158C7D7B"/>
    <w:rsid w:val="15A1A5EA"/>
    <w:rsid w:val="15B89926"/>
    <w:rsid w:val="1648FCDC"/>
    <w:rsid w:val="166E9219"/>
    <w:rsid w:val="1693338A"/>
    <w:rsid w:val="169F5FA0"/>
    <w:rsid w:val="16A4C5C1"/>
    <w:rsid w:val="16ADC72A"/>
    <w:rsid w:val="16B42AC1"/>
    <w:rsid w:val="16CAC475"/>
    <w:rsid w:val="16CF9313"/>
    <w:rsid w:val="172DCB39"/>
    <w:rsid w:val="177CCCD2"/>
    <w:rsid w:val="17B035AF"/>
    <w:rsid w:val="17C977A4"/>
    <w:rsid w:val="17E34E98"/>
    <w:rsid w:val="18030CCC"/>
    <w:rsid w:val="186713DE"/>
    <w:rsid w:val="18BDB5C3"/>
    <w:rsid w:val="1928F0F0"/>
    <w:rsid w:val="193337ED"/>
    <w:rsid w:val="197C424B"/>
    <w:rsid w:val="19825134"/>
    <w:rsid w:val="19BF8F04"/>
    <w:rsid w:val="19E814F2"/>
    <w:rsid w:val="1A46214D"/>
    <w:rsid w:val="1A4FD8ED"/>
    <w:rsid w:val="1A7CE7AA"/>
    <w:rsid w:val="1AAC13D2"/>
    <w:rsid w:val="1AB0ABF3"/>
    <w:rsid w:val="1B2BF005"/>
    <w:rsid w:val="1B4CDA72"/>
    <w:rsid w:val="1B79208C"/>
    <w:rsid w:val="1B924E91"/>
    <w:rsid w:val="1BDD0E86"/>
    <w:rsid w:val="1C4F30CD"/>
    <w:rsid w:val="1C814FC7"/>
    <w:rsid w:val="1C85B70A"/>
    <w:rsid w:val="1CA3297C"/>
    <w:rsid w:val="1CF7D59D"/>
    <w:rsid w:val="1D194C43"/>
    <w:rsid w:val="1D21F2D9"/>
    <w:rsid w:val="1DB30964"/>
    <w:rsid w:val="1DC683A7"/>
    <w:rsid w:val="1DF635E9"/>
    <w:rsid w:val="1E1140A8"/>
    <w:rsid w:val="1E258444"/>
    <w:rsid w:val="1F0584A4"/>
    <w:rsid w:val="1F319BA9"/>
    <w:rsid w:val="1FB19F3B"/>
    <w:rsid w:val="1FBD71F9"/>
    <w:rsid w:val="1FC27F80"/>
    <w:rsid w:val="1FE3AD60"/>
    <w:rsid w:val="20454358"/>
    <w:rsid w:val="20A7B90C"/>
    <w:rsid w:val="20A87E18"/>
    <w:rsid w:val="20C0DCF9"/>
    <w:rsid w:val="2113A0A4"/>
    <w:rsid w:val="2127BBE9"/>
    <w:rsid w:val="21E7213A"/>
    <w:rsid w:val="228C82B0"/>
    <w:rsid w:val="22A8F1AC"/>
    <w:rsid w:val="22DF4CB3"/>
    <w:rsid w:val="22F067F8"/>
    <w:rsid w:val="2312B559"/>
    <w:rsid w:val="231E9D8F"/>
    <w:rsid w:val="2356F038"/>
    <w:rsid w:val="2362D2E0"/>
    <w:rsid w:val="236A206C"/>
    <w:rsid w:val="236D9D89"/>
    <w:rsid w:val="23706D8C"/>
    <w:rsid w:val="247EAB2B"/>
    <w:rsid w:val="24DA2A50"/>
    <w:rsid w:val="24F5D326"/>
    <w:rsid w:val="258E4FF6"/>
    <w:rsid w:val="25CF7364"/>
    <w:rsid w:val="2602D21C"/>
    <w:rsid w:val="2619B608"/>
    <w:rsid w:val="261EAD50"/>
    <w:rsid w:val="268B15D6"/>
    <w:rsid w:val="26EE5860"/>
    <w:rsid w:val="271606B0"/>
    <w:rsid w:val="276F9AE7"/>
    <w:rsid w:val="27708BB0"/>
    <w:rsid w:val="277AB220"/>
    <w:rsid w:val="27AEACEC"/>
    <w:rsid w:val="28227606"/>
    <w:rsid w:val="283694C0"/>
    <w:rsid w:val="285F23A4"/>
    <w:rsid w:val="2876745A"/>
    <w:rsid w:val="288E6AD1"/>
    <w:rsid w:val="28C28EEF"/>
    <w:rsid w:val="28EF46CA"/>
    <w:rsid w:val="29290629"/>
    <w:rsid w:val="299B4F9D"/>
    <w:rsid w:val="299D396A"/>
    <w:rsid w:val="2A8905B6"/>
    <w:rsid w:val="2A89B5B7"/>
    <w:rsid w:val="2AE77273"/>
    <w:rsid w:val="2AE914AB"/>
    <w:rsid w:val="2B5F4AA3"/>
    <w:rsid w:val="2B624756"/>
    <w:rsid w:val="2B92301B"/>
    <w:rsid w:val="2B9E83DF"/>
    <w:rsid w:val="2BE8FE7D"/>
    <w:rsid w:val="2C10C0B3"/>
    <w:rsid w:val="2C39D088"/>
    <w:rsid w:val="2C5DA2EA"/>
    <w:rsid w:val="2C81C673"/>
    <w:rsid w:val="2D727043"/>
    <w:rsid w:val="2DE6FDED"/>
    <w:rsid w:val="2E582DA6"/>
    <w:rsid w:val="2E702182"/>
    <w:rsid w:val="2EBB4ABE"/>
    <w:rsid w:val="2F01CAA2"/>
    <w:rsid w:val="2F5B9C59"/>
    <w:rsid w:val="2F77F52B"/>
    <w:rsid w:val="2F929DFE"/>
    <w:rsid w:val="301CB165"/>
    <w:rsid w:val="303E8028"/>
    <w:rsid w:val="305F4B09"/>
    <w:rsid w:val="306E674D"/>
    <w:rsid w:val="30889AF1"/>
    <w:rsid w:val="30948810"/>
    <w:rsid w:val="30E50091"/>
    <w:rsid w:val="3115D718"/>
    <w:rsid w:val="312DFD5D"/>
    <w:rsid w:val="31307689"/>
    <w:rsid w:val="317DD9B2"/>
    <w:rsid w:val="318F19D1"/>
    <w:rsid w:val="31939FC2"/>
    <w:rsid w:val="31A1966D"/>
    <w:rsid w:val="31D0D4BF"/>
    <w:rsid w:val="3223E992"/>
    <w:rsid w:val="324C3945"/>
    <w:rsid w:val="329820A0"/>
    <w:rsid w:val="32A20664"/>
    <w:rsid w:val="33421F9A"/>
    <w:rsid w:val="335C927F"/>
    <w:rsid w:val="33A5A267"/>
    <w:rsid w:val="33B06B5F"/>
    <w:rsid w:val="33C3AE1A"/>
    <w:rsid w:val="33E3A99A"/>
    <w:rsid w:val="34259301"/>
    <w:rsid w:val="349835A1"/>
    <w:rsid w:val="349C5FCE"/>
    <w:rsid w:val="35AB8F3F"/>
    <w:rsid w:val="35EBFE64"/>
    <w:rsid w:val="35FE6398"/>
    <w:rsid w:val="36133D83"/>
    <w:rsid w:val="36190B34"/>
    <w:rsid w:val="3627B768"/>
    <w:rsid w:val="3629BA7D"/>
    <w:rsid w:val="36924AFD"/>
    <w:rsid w:val="36C47543"/>
    <w:rsid w:val="36CBE59B"/>
    <w:rsid w:val="36D7B8FB"/>
    <w:rsid w:val="36E08F8A"/>
    <w:rsid w:val="36EEF964"/>
    <w:rsid w:val="373AD019"/>
    <w:rsid w:val="37658D43"/>
    <w:rsid w:val="3794540C"/>
    <w:rsid w:val="37A56430"/>
    <w:rsid w:val="37D00491"/>
    <w:rsid w:val="37EAF2AF"/>
    <w:rsid w:val="37F78187"/>
    <w:rsid w:val="37FCDA3F"/>
    <w:rsid w:val="381DD023"/>
    <w:rsid w:val="3895A461"/>
    <w:rsid w:val="38C860DC"/>
    <w:rsid w:val="38E76EB0"/>
    <w:rsid w:val="38F7D58F"/>
    <w:rsid w:val="38F81F8B"/>
    <w:rsid w:val="39244643"/>
    <w:rsid w:val="3931EF3B"/>
    <w:rsid w:val="3937C3E1"/>
    <w:rsid w:val="3A1971CC"/>
    <w:rsid w:val="3ADF118F"/>
    <w:rsid w:val="3B2849DC"/>
    <w:rsid w:val="3B65A98B"/>
    <w:rsid w:val="3BF68022"/>
    <w:rsid w:val="3C0E93D7"/>
    <w:rsid w:val="3C1AC3EC"/>
    <w:rsid w:val="3C8628E2"/>
    <w:rsid w:val="3C95D1A9"/>
    <w:rsid w:val="3CA93226"/>
    <w:rsid w:val="3CB47C62"/>
    <w:rsid w:val="3CCB7055"/>
    <w:rsid w:val="3CCED17D"/>
    <w:rsid w:val="3CD560FF"/>
    <w:rsid w:val="3D159477"/>
    <w:rsid w:val="3DCC434F"/>
    <w:rsid w:val="3E177809"/>
    <w:rsid w:val="3E2604F5"/>
    <w:rsid w:val="3E421918"/>
    <w:rsid w:val="3E68356C"/>
    <w:rsid w:val="3E702EBF"/>
    <w:rsid w:val="3E713160"/>
    <w:rsid w:val="3E72CFA8"/>
    <w:rsid w:val="3EA0F98F"/>
    <w:rsid w:val="3EBC5AF4"/>
    <w:rsid w:val="3F0F66F8"/>
    <w:rsid w:val="3F6E17C3"/>
    <w:rsid w:val="3F7BF800"/>
    <w:rsid w:val="3F99C0F1"/>
    <w:rsid w:val="40122E20"/>
    <w:rsid w:val="4037CDE0"/>
    <w:rsid w:val="40F723DF"/>
    <w:rsid w:val="40FA967F"/>
    <w:rsid w:val="40FC4CF6"/>
    <w:rsid w:val="41359152"/>
    <w:rsid w:val="4157E4F1"/>
    <w:rsid w:val="416C37B5"/>
    <w:rsid w:val="41B4CA93"/>
    <w:rsid w:val="41CDED6E"/>
    <w:rsid w:val="420D5A39"/>
    <w:rsid w:val="423A5635"/>
    <w:rsid w:val="42594194"/>
    <w:rsid w:val="427117BC"/>
    <w:rsid w:val="42736808"/>
    <w:rsid w:val="42B304A1"/>
    <w:rsid w:val="42BAB700"/>
    <w:rsid w:val="42F18CA1"/>
    <w:rsid w:val="433AF1EB"/>
    <w:rsid w:val="43431147"/>
    <w:rsid w:val="436F8627"/>
    <w:rsid w:val="4400CC1E"/>
    <w:rsid w:val="442D0050"/>
    <w:rsid w:val="44443821"/>
    <w:rsid w:val="4482A605"/>
    <w:rsid w:val="4492D652"/>
    <w:rsid w:val="44AA374C"/>
    <w:rsid w:val="44B0523F"/>
    <w:rsid w:val="44B6A5BF"/>
    <w:rsid w:val="44C5476E"/>
    <w:rsid w:val="44D50214"/>
    <w:rsid w:val="45486422"/>
    <w:rsid w:val="4571EE61"/>
    <w:rsid w:val="45D1B314"/>
    <w:rsid w:val="45E1540D"/>
    <w:rsid w:val="45E6AF75"/>
    <w:rsid w:val="4648F49F"/>
    <w:rsid w:val="476A74F8"/>
    <w:rsid w:val="478D5158"/>
    <w:rsid w:val="47B6E56C"/>
    <w:rsid w:val="47F18CB4"/>
    <w:rsid w:val="48284D81"/>
    <w:rsid w:val="486C30F5"/>
    <w:rsid w:val="4957EBBA"/>
    <w:rsid w:val="498ABA18"/>
    <w:rsid w:val="498D2820"/>
    <w:rsid w:val="49AAE455"/>
    <w:rsid w:val="49B9F49D"/>
    <w:rsid w:val="49F0CA55"/>
    <w:rsid w:val="4A06D797"/>
    <w:rsid w:val="4A679194"/>
    <w:rsid w:val="4A6C99D3"/>
    <w:rsid w:val="4A8F0A0B"/>
    <w:rsid w:val="4AC93911"/>
    <w:rsid w:val="4ACC6127"/>
    <w:rsid w:val="4AE4F301"/>
    <w:rsid w:val="4AE6BFE2"/>
    <w:rsid w:val="4B0102CF"/>
    <w:rsid w:val="4B1DE146"/>
    <w:rsid w:val="4B21E019"/>
    <w:rsid w:val="4B290823"/>
    <w:rsid w:val="4B3F004C"/>
    <w:rsid w:val="4B46B4B6"/>
    <w:rsid w:val="4BABE76C"/>
    <w:rsid w:val="4BD85CAB"/>
    <w:rsid w:val="4C4C46A8"/>
    <w:rsid w:val="4C4DD11A"/>
    <w:rsid w:val="4D1659A7"/>
    <w:rsid w:val="4D24189A"/>
    <w:rsid w:val="4DC62CE3"/>
    <w:rsid w:val="4E132691"/>
    <w:rsid w:val="4E257614"/>
    <w:rsid w:val="4E38A391"/>
    <w:rsid w:val="4E64A485"/>
    <w:rsid w:val="4E6FCB15"/>
    <w:rsid w:val="4E9C8E6B"/>
    <w:rsid w:val="4EC788A2"/>
    <w:rsid w:val="4F4E5A8B"/>
    <w:rsid w:val="4FA7D872"/>
    <w:rsid w:val="4FEC7771"/>
    <w:rsid w:val="50112552"/>
    <w:rsid w:val="502374AC"/>
    <w:rsid w:val="5024B8DF"/>
    <w:rsid w:val="509E61C4"/>
    <w:rsid w:val="51C61A85"/>
    <w:rsid w:val="51C7EC67"/>
    <w:rsid w:val="51D1DF2D"/>
    <w:rsid w:val="51D5FD7A"/>
    <w:rsid w:val="52361F12"/>
    <w:rsid w:val="52698A62"/>
    <w:rsid w:val="5278BE6F"/>
    <w:rsid w:val="5284971E"/>
    <w:rsid w:val="52EF7303"/>
    <w:rsid w:val="52F2EC57"/>
    <w:rsid w:val="52F7F17B"/>
    <w:rsid w:val="52FF14B8"/>
    <w:rsid w:val="5334B3DD"/>
    <w:rsid w:val="533D8A7A"/>
    <w:rsid w:val="53437183"/>
    <w:rsid w:val="535E88B1"/>
    <w:rsid w:val="536BFB5C"/>
    <w:rsid w:val="53813467"/>
    <w:rsid w:val="5423B48D"/>
    <w:rsid w:val="54325124"/>
    <w:rsid w:val="5479D54C"/>
    <w:rsid w:val="547F1AFC"/>
    <w:rsid w:val="54A8A00D"/>
    <w:rsid w:val="5540332D"/>
    <w:rsid w:val="55554908"/>
    <w:rsid w:val="555A25C8"/>
    <w:rsid w:val="55D5A32B"/>
    <w:rsid w:val="55D6AF4E"/>
    <w:rsid w:val="55E78012"/>
    <w:rsid w:val="5610DE44"/>
    <w:rsid w:val="561F6377"/>
    <w:rsid w:val="56539999"/>
    <w:rsid w:val="567B7998"/>
    <w:rsid w:val="56DA0823"/>
    <w:rsid w:val="57562F71"/>
    <w:rsid w:val="57961E22"/>
    <w:rsid w:val="5806647A"/>
    <w:rsid w:val="5820555A"/>
    <w:rsid w:val="58694CA4"/>
    <w:rsid w:val="58837C29"/>
    <w:rsid w:val="58F273CD"/>
    <w:rsid w:val="592895FF"/>
    <w:rsid w:val="5957F066"/>
    <w:rsid w:val="596134A1"/>
    <w:rsid w:val="59898C93"/>
    <w:rsid w:val="598A4679"/>
    <w:rsid w:val="59B114A0"/>
    <w:rsid w:val="5A123441"/>
    <w:rsid w:val="5A1BCC71"/>
    <w:rsid w:val="5A286BA8"/>
    <w:rsid w:val="5ACC5F25"/>
    <w:rsid w:val="5AF4C719"/>
    <w:rsid w:val="5B02CFC2"/>
    <w:rsid w:val="5B067F56"/>
    <w:rsid w:val="5B3356EE"/>
    <w:rsid w:val="5B6A75E3"/>
    <w:rsid w:val="5BADD071"/>
    <w:rsid w:val="5C6C20B0"/>
    <w:rsid w:val="5C6E7D3B"/>
    <w:rsid w:val="5CABBE3B"/>
    <w:rsid w:val="5DE427C1"/>
    <w:rsid w:val="5DFDE5E7"/>
    <w:rsid w:val="5E3659F6"/>
    <w:rsid w:val="5EC055DD"/>
    <w:rsid w:val="5EE6F1A4"/>
    <w:rsid w:val="5F1CB295"/>
    <w:rsid w:val="5F682B88"/>
    <w:rsid w:val="5F879E4E"/>
    <w:rsid w:val="5F901F57"/>
    <w:rsid w:val="5FBF71C2"/>
    <w:rsid w:val="5FD16F5F"/>
    <w:rsid w:val="5FF90A9D"/>
    <w:rsid w:val="60B5DA01"/>
    <w:rsid w:val="60C1218E"/>
    <w:rsid w:val="60D7B455"/>
    <w:rsid w:val="614FAC15"/>
    <w:rsid w:val="61C3D747"/>
    <w:rsid w:val="61FF47FD"/>
    <w:rsid w:val="6224FC63"/>
    <w:rsid w:val="622F8A33"/>
    <w:rsid w:val="6282D293"/>
    <w:rsid w:val="629D8FA1"/>
    <w:rsid w:val="62D2C516"/>
    <w:rsid w:val="62F19FAF"/>
    <w:rsid w:val="63001B90"/>
    <w:rsid w:val="630398F6"/>
    <w:rsid w:val="647768A4"/>
    <w:rsid w:val="64EAF64D"/>
    <w:rsid w:val="65068F60"/>
    <w:rsid w:val="65380850"/>
    <w:rsid w:val="6540704A"/>
    <w:rsid w:val="661F3430"/>
    <w:rsid w:val="6626FF25"/>
    <w:rsid w:val="6653921D"/>
    <w:rsid w:val="665CA385"/>
    <w:rsid w:val="6663AE13"/>
    <w:rsid w:val="6682998C"/>
    <w:rsid w:val="66A5F7EA"/>
    <w:rsid w:val="66A72230"/>
    <w:rsid w:val="66C0E0DE"/>
    <w:rsid w:val="674A45FF"/>
    <w:rsid w:val="6779CB6E"/>
    <w:rsid w:val="678432BF"/>
    <w:rsid w:val="67877E6E"/>
    <w:rsid w:val="67AAAE4E"/>
    <w:rsid w:val="67B018CE"/>
    <w:rsid w:val="67D40A4F"/>
    <w:rsid w:val="67E3EEE0"/>
    <w:rsid w:val="67E76943"/>
    <w:rsid w:val="6802CE8C"/>
    <w:rsid w:val="685D857D"/>
    <w:rsid w:val="686F20BC"/>
    <w:rsid w:val="68F05A73"/>
    <w:rsid w:val="692A0484"/>
    <w:rsid w:val="692E8A23"/>
    <w:rsid w:val="6951932E"/>
    <w:rsid w:val="696716CE"/>
    <w:rsid w:val="6968D364"/>
    <w:rsid w:val="697FB7A3"/>
    <w:rsid w:val="6A1EC283"/>
    <w:rsid w:val="6A300653"/>
    <w:rsid w:val="6A580536"/>
    <w:rsid w:val="6A788385"/>
    <w:rsid w:val="6A8943C5"/>
    <w:rsid w:val="6AA724D8"/>
    <w:rsid w:val="6B1C0E0C"/>
    <w:rsid w:val="6BC5736B"/>
    <w:rsid w:val="6C3A08C6"/>
    <w:rsid w:val="6C5FC270"/>
    <w:rsid w:val="6C937F6B"/>
    <w:rsid w:val="6CE49269"/>
    <w:rsid w:val="6CF919DF"/>
    <w:rsid w:val="6D24A95F"/>
    <w:rsid w:val="6D33E5BB"/>
    <w:rsid w:val="6D683468"/>
    <w:rsid w:val="6D6DC1B0"/>
    <w:rsid w:val="6D7F2D71"/>
    <w:rsid w:val="6D938CB8"/>
    <w:rsid w:val="6DA39B71"/>
    <w:rsid w:val="6DB9369F"/>
    <w:rsid w:val="6DD0E59F"/>
    <w:rsid w:val="6DEB053E"/>
    <w:rsid w:val="6E6E9553"/>
    <w:rsid w:val="6E93C177"/>
    <w:rsid w:val="6E9CEB34"/>
    <w:rsid w:val="6E9DE7C4"/>
    <w:rsid w:val="6FAB530E"/>
    <w:rsid w:val="6FD67F90"/>
    <w:rsid w:val="709C1962"/>
    <w:rsid w:val="70E69A22"/>
    <w:rsid w:val="712F1114"/>
    <w:rsid w:val="713DD523"/>
    <w:rsid w:val="716B4259"/>
    <w:rsid w:val="718DF7B7"/>
    <w:rsid w:val="71AA98D9"/>
    <w:rsid w:val="724EF86B"/>
    <w:rsid w:val="7282DF9E"/>
    <w:rsid w:val="72CAE175"/>
    <w:rsid w:val="730C17ED"/>
    <w:rsid w:val="7371F8DD"/>
    <w:rsid w:val="7373F407"/>
    <w:rsid w:val="73FFC358"/>
    <w:rsid w:val="7475F7AA"/>
    <w:rsid w:val="7476BC31"/>
    <w:rsid w:val="748FCD32"/>
    <w:rsid w:val="74A9C975"/>
    <w:rsid w:val="74E3F9B6"/>
    <w:rsid w:val="75131999"/>
    <w:rsid w:val="755063E1"/>
    <w:rsid w:val="7552E8A7"/>
    <w:rsid w:val="7568B907"/>
    <w:rsid w:val="75D5B00B"/>
    <w:rsid w:val="75F69843"/>
    <w:rsid w:val="76C1413A"/>
    <w:rsid w:val="7715FD31"/>
    <w:rsid w:val="77427BCA"/>
    <w:rsid w:val="78243F72"/>
    <w:rsid w:val="785598B7"/>
    <w:rsid w:val="7869A28D"/>
    <w:rsid w:val="7870FFA8"/>
    <w:rsid w:val="787EF105"/>
    <w:rsid w:val="7953774B"/>
    <w:rsid w:val="7980D17A"/>
    <w:rsid w:val="79B6EFE7"/>
    <w:rsid w:val="79FD284C"/>
    <w:rsid w:val="7A38992F"/>
    <w:rsid w:val="7A4720C4"/>
    <w:rsid w:val="7A5E0A0A"/>
    <w:rsid w:val="7A6B307C"/>
    <w:rsid w:val="7A6C9CD5"/>
    <w:rsid w:val="7AE5E659"/>
    <w:rsid w:val="7B4ADACD"/>
    <w:rsid w:val="7B4E09D5"/>
    <w:rsid w:val="7BE78CB9"/>
    <w:rsid w:val="7C214914"/>
    <w:rsid w:val="7CA90528"/>
    <w:rsid w:val="7CF01B7C"/>
    <w:rsid w:val="7D109AB4"/>
    <w:rsid w:val="7D131234"/>
    <w:rsid w:val="7D322284"/>
    <w:rsid w:val="7D560544"/>
    <w:rsid w:val="7D661CCC"/>
    <w:rsid w:val="7D7C9395"/>
    <w:rsid w:val="7D983A9F"/>
    <w:rsid w:val="7DAFA555"/>
    <w:rsid w:val="7DD01D7F"/>
    <w:rsid w:val="7E0A92E1"/>
    <w:rsid w:val="7E489B95"/>
    <w:rsid w:val="7E6B1919"/>
    <w:rsid w:val="7E80B17D"/>
    <w:rsid w:val="7E8ECEE7"/>
    <w:rsid w:val="7E9C311F"/>
    <w:rsid w:val="7ECCB965"/>
    <w:rsid w:val="7EE95195"/>
    <w:rsid w:val="7F1F03EE"/>
    <w:rsid w:val="7F2EC877"/>
    <w:rsid w:val="7F565365"/>
    <w:rsid w:val="7F957D29"/>
    <w:rsid w:val="7FD8CC4A"/>
    <w:rsid w:val="7FFC0E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44F"/>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uiPriority w:val="51"/>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uiPriority w:val="51"/>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abbreviation">
    <w:name w:val="abbreviation"/>
    <w:basedOn w:val="DefaultParagraphFont"/>
    <w:rsid w:val="0025173D"/>
  </w:style>
  <w:style w:type="character" w:styleId="FollowedHyperlink">
    <w:name w:val="FollowedHyperlink"/>
    <w:basedOn w:val="DefaultParagraphFont"/>
    <w:uiPriority w:val="99"/>
    <w:semiHidden/>
    <w:unhideWhenUsed/>
    <w:rsid w:val="00EA57EB"/>
    <w:rPr>
      <w:color w:val="800080" w:themeColor="followedHyperlink"/>
      <w:u w:val="single"/>
    </w:rPr>
  </w:style>
  <w:style w:type="paragraph" w:customStyle="1" w:styleId="BodyText1">
    <w:name w:val="Body Text1"/>
    <w:basedOn w:val="Normal"/>
    <w:link w:val="BodytextChar"/>
    <w:uiPriority w:val="1"/>
    <w:qFormat/>
    <w:rsid w:val="001C74EC"/>
    <w:pPr>
      <w:spacing w:before="120" w:after="120" w:line="260" w:lineRule="exac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1C74EC"/>
    <w:rPr>
      <w:rFonts w:ascii="Arial" w:eastAsia="Times New Roman" w:hAnsi="Arial" w:cs="Arial"/>
      <w:sz w:val="20"/>
      <w:szCs w:val="20"/>
    </w:rPr>
  </w:style>
  <w:style w:type="paragraph" w:customStyle="1" w:styleId="EndNoteBibliographyTitle">
    <w:name w:val="EndNote Bibliography Title"/>
    <w:basedOn w:val="Normal"/>
    <w:link w:val="EndNoteBibliographyTitleChar"/>
    <w:rsid w:val="00D6570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570D"/>
    <w:rPr>
      <w:rFonts w:ascii="Calibri" w:hAnsi="Calibri" w:cs="Calibri"/>
      <w:noProof/>
      <w:sz w:val="24"/>
      <w:szCs w:val="24"/>
    </w:rPr>
  </w:style>
  <w:style w:type="paragraph" w:customStyle="1" w:styleId="EndNoteBibliography">
    <w:name w:val="EndNote Bibliography"/>
    <w:basedOn w:val="Normal"/>
    <w:link w:val="EndNoteBibliographyChar"/>
    <w:rsid w:val="002F0256"/>
    <w:rPr>
      <w:rFonts w:ascii="Calibri" w:hAnsi="Calibri" w:cs="Calibri"/>
      <w:noProof/>
    </w:rPr>
  </w:style>
  <w:style w:type="character" w:customStyle="1" w:styleId="EndNoteBibliographyChar">
    <w:name w:val="EndNote Bibliography Char"/>
    <w:basedOn w:val="DefaultParagraphFont"/>
    <w:link w:val="EndNoteBibliography"/>
    <w:rsid w:val="002F0256"/>
    <w:rPr>
      <w:rFonts w:ascii="Calibri" w:hAnsi="Calibri" w:cs="Calibri"/>
      <w:noProof/>
      <w:sz w:val="24"/>
      <w:szCs w:val="24"/>
    </w:rPr>
  </w:style>
  <w:style w:type="character" w:customStyle="1" w:styleId="UnresolvedMention1">
    <w:name w:val="Unresolved Mention1"/>
    <w:basedOn w:val="DefaultParagraphFont"/>
    <w:uiPriority w:val="99"/>
    <w:semiHidden/>
    <w:unhideWhenUsed/>
    <w:rsid w:val="009A201E"/>
    <w:rPr>
      <w:color w:val="605E5C"/>
      <w:shd w:val="clear" w:color="auto" w:fill="E1DFDD"/>
    </w:rPr>
  </w:style>
  <w:style w:type="paragraph" w:styleId="Revision">
    <w:name w:val="Revision"/>
    <w:hidden/>
    <w:uiPriority w:val="99"/>
    <w:semiHidden/>
    <w:rsid w:val="00322C51"/>
    <w:pPr>
      <w:spacing w:after="0" w:line="240" w:lineRule="auto"/>
    </w:pPr>
    <w:rPr>
      <w:sz w:val="24"/>
      <w:szCs w:val="24"/>
    </w:rPr>
  </w:style>
  <w:style w:type="character" w:customStyle="1" w:styleId="UnresolvedMention2">
    <w:name w:val="Unresolved Mention2"/>
    <w:basedOn w:val="DefaultParagraphFont"/>
    <w:uiPriority w:val="99"/>
    <w:unhideWhenUsed/>
    <w:rsid w:val="00BB5238"/>
    <w:rPr>
      <w:color w:val="605E5C"/>
      <w:shd w:val="clear" w:color="auto" w:fill="E1DFDD"/>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locked/>
    <w:rsid w:val="007C522E"/>
    <w:rPr>
      <w:sz w:val="24"/>
      <w:szCs w:val="24"/>
    </w:rPr>
  </w:style>
  <w:style w:type="paragraph" w:customStyle="1" w:styleId="headinganchor">
    <w:name w:val="headinganchor"/>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h2">
    <w:name w:val="h2"/>
    <w:basedOn w:val="DefaultParagraphFont"/>
    <w:rsid w:val="007C522E"/>
  </w:style>
  <w:style w:type="character" w:customStyle="1" w:styleId="headingendmark">
    <w:name w:val="headingendmark"/>
    <w:basedOn w:val="DefaultParagraphFont"/>
    <w:rsid w:val="007C522E"/>
  </w:style>
  <w:style w:type="paragraph" w:styleId="NormalWeb">
    <w:name w:val="Normal (Web)"/>
    <w:basedOn w:val="Normal"/>
    <w:uiPriority w:val="99"/>
    <w:semiHidden/>
    <w:unhideWhenUsed/>
    <w:rsid w:val="007C522E"/>
    <w:pPr>
      <w:spacing w:before="100" w:beforeAutospacing="1" w:after="100" w:afterAutospacing="1"/>
    </w:pPr>
    <w:rPr>
      <w:rFonts w:ascii="Times New Roman" w:eastAsia="Times New Roman" w:hAnsi="Times New Roman" w:cs="Times New Roman"/>
      <w:lang w:eastAsia="en-GB"/>
    </w:rPr>
  </w:style>
  <w:style w:type="paragraph" w:customStyle="1" w:styleId="bulletindent1">
    <w:name w:val="bulletindent1"/>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glyph">
    <w:name w:val="glyph"/>
    <w:basedOn w:val="DefaultParagraphFont"/>
    <w:rsid w:val="007C522E"/>
  </w:style>
  <w:style w:type="character" w:customStyle="1" w:styleId="TableFigureFooterChar">
    <w:name w:val="Table/Figure Footer Char"/>
    <w:link w:val="TableFigureFooter"/>
    <w:locked/>
    <w:rsid w:val="003351D1"/>
    <w:rPr>
      <w:rFonts w:ascii="Arial Narrow" w:eastAsia="Times New Roman" w:hAnsi="Arial Narrow" w:cs="Arial"/>
      <w:sz w:val="18"/>
    </w:rPr>
  </w:style>
  <w:style w:type="paragraph" w:customStyle="1" w:styleId="TableFigureFooter">
    <w:name w:val="Table/Figure Footer"/>
    <w:basedOn w:val="Normal"/>
    <w:link w:val="TableFigureFooterChar"/>
    <w:qFormat/>
    <w:rsid w:val="003351D1"/>
    <w:pPr>
      <w:snapToGrid w:val="0"/>
      <w:spacing w:after="120"/>
      <w:contextualSpacing/>
      <w:jc w:val="both"/>
    </w:pPr>
    <w:rPr>
      <w:rFonts w:ascii="Arial Narrow" w:eastAsia="Times New Roman" w:hAnsi="Arial Narrow" w:cs="Arial"/>
      <w:sz w:val="18"/>
      <w:szCs w:val="22"/>
    </w:rPr>
  </w:style>
  <w:style w:type="character" w:customStyle="1" w:styleId="Mention1">
    <w:name w:val="Mention1"/>
    <w:basedOn w:val="DefaultParagraphFont"/>
    <w:uiPriority w:val="99"/>
    <w:unhideWhenUsed/>
    <w:rsid w:val="008019AF"/>
    <w:rPr>
      <w:color w:val="2B579A"/>
      <w:shd w:val="clear" w:color="auto" w:fill="E1DFDD"/>
    </w:rPr>
  </w:style>
  <w:style w:type="character" w:styleId="UnresolvedMention">
    <w:name w:val="Unresolved Mention"/>
    <w:basedOn w:val="DefaultParagraphFont"/>
    <w:uiPriority w:val="99"/>
    <w:unhideWhenUsed/>
    <w:rsid w:val="00A12965"/>
    <w:rPr>
      <w:color w:val="605E5C"/>
      <w:shd w:val="clear" w:color="auto" w:fill="E1DFDD"/>
    </w:rPr>
  </w:style>
  <w:style w:type="table" w:customStyle="1" w:styleId="TableNPSstandard">
    <w:name w:val="Table NPS standard"/>
    <w:basedOn w:val="TableNormal"/>
    <w:rsid w:val="000B05BB"/>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table" w:customStyle="1" w:styleId="TableNPSstandard1">
    <w:name w:val="Table NPS standard1"/>
    <w:basedOn w:val="TableNormal"/>
    <w:rsid w:val="008E1ADC"/>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character" w:customStyle="1" w:styleId="Bold">
    <w:name w:val="Bold"/>
    <w:uiPriority w:val="1"/>
    <w:qFormat/>
    <w:rsid w:val="006304F5"/>
    <w:rPr>
      <w:b/>
      <w:lang w:val="en-AU" w:eastAsia="en-US"/>
    </w:rPr>
  </w:style>
  <w:style w:type="character" w:customStyle="1" w:styleId="Bolditalic">
    <w:name w:val="Bold + italic"/>
    <w:uiPriority w:val="4"/>
    <w:rsid w:val="006304F5"/>
    <w:rPr>
      <w:b/>
      <w:i/>
    </w:rPr>
  </w:style>
  <w:style w:type="paragraph" w:customStyle="1" w:styleId="Bulletparagraph">
    <w:name w:val="Bullet paragraph"/>
    <w:basedOn w:val="Normal"/>
    <w:qFormat/>
    <w:rsid w:val="00FF6A7D"/>
    <w:pPr>
      <w:spacing w:before="120" w:after="120" w:line="360" w:lineRule="auto"/>
      <w:ind w:left="720" w:hanging="360"/>
      <w:contextualSpacing/>
    </w:pPr>
    <w:rPr>
      <w:rFonts w:ascii="Arial" w:eastAsia="Times New Roman"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81442">
      <w:bodyDiv w:val="1"/>
      <w:marLeft w:val="0"/>
      <w:marRight w:val="0"/>
      <w:marTop w:val="0"/>
      <w:marBottom w:val="0"/>
      <w:divBdr>
        <w:top w:val="none" w:sz="0" w:space="0" w:color="auto"/>
        <w:left w:val="none" w:sz="0" w:space="0" w:color="auto"/>
        <w:bottom w:val="none" w:sz="0" w:space="0" w:color="auto"/>
        <w:right w:val="none" w:sz="0" w:space="0" w:color="auto"/>
      </w:divBdr>
    </w:div>
    <w:div w:id="32945492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67358732">
      <w:bodyDiv w:val="1"/>
      <w:marLeft w:val="0"/>
      <w:marRight w:val="0"/>
      <w:marTop w:val="0"/>
      <w:marBottom w:val="0"/>
      <w:divBdr>
        <w:top w:val="none" w:sz="0" w:space="0" w:color="auto"/>
        <w:left w:val="none" w:sz="0" w:space="0" w:color="auto"/>
        <w:bottom w:val="none" w:sz="0" w:space="0" w:color="auto"/>
        <w:right w:val="none" w:sz="0" w:space="0" w:color="auto"/>
      </w:divBdr>
    </w:div>
    <w:div w:id="501241791">
      <w:bodyDiv w:val="1"/>
      <w:marLeft w:val="0"/>
      <w:marRight w:val="0"/>
      <w:marTop w:val="0"/>
      <w:marBottom w:val="0"/>
      <w:divBdr>
        <w:top w:val="none" w:sz="0" w:space="0" w:color="auto"/>
        <w:left w:val="none" w:sz="0" w:space="0" w:color="auto"/>
        <w:bottom w:val="none" w:sz="0" w:space="0" w:color="auto"/>
        <w:right w:val="none" w:sz="0" w:space="0" w:color="auto"/>
      </w:divBdr>
    </w:div>
    <w:div w:id="672101196">
      <w:bodyDiv w:val="1"/>
      <w:marLeft w:val="0"/>
      <w:marRight w:val="0"/>
      <w:marTop w:val="0"/>
      <w:marBottom w:val="0"/>
      <w:divBdr>
        <w:top w:val="none" w:sz="0" w:space="0" w:color="auto"/>
        <w:left w:val="none" w:sz="0" w:space="0" w:color="auto"/>
        <w:bottom w:val="none" w:sz="0" w:space="0" w:color="auto"/>
        <w:right w:val="none" w:sz="0" w:space="0" w:color="auto"/>
      </w:divBdr>
    </w:div>
    <w:div w:id="877548481">
      <w:bodyDiv w:val="1"/>
      <w:marLeft w:val="0"/>
      <w:marRight w:val="0"/>
      <w:marTop w:val="0"/>
      <w:marBottom w:val="0"/>
      <w:divBdr>
        <w:top w:val="none" w:sz="0" w:space="0" w:color="auto"/>
        <w:left w:val="none" w:sz="0" w:space="0" w:color="auto"/>
        <w:bottom w:val="none" w:sz="0" w:space="0" w:color="auto"/>
        <w:right w:val="none" w:sz="0" w:space="0" w:color="auto"/>
      </w:divBdr>
    </w:div>
    <w:div w:id="947736913">
      <w:bodyDiv w:val="1"/>
      <w:marLeft w:val="0"/>
      <w:marRight w:val="0"/>
      <w:marTop w:val="0"/>
      <w:marBottom w:val="0"/>
      <w:divBdr>
        <w:top w:val="none" w:sz="0" w:space="0" w:color="auto"/>
        <w:left w:val="none" w:sz="0" w:space="0" w:color="auto"/>
        <w:bottom w:val="none" w:sz="0" w:space="0" w:color="auto"/>
        <w:right w:val="none" w:sz="0" w:space="0" w:color="auto"/>
      </w:divBdr>
    </w:div>
    <w:div w:id="101045107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49056817">
      <w:bodyDiv w:val="1"/>
      <w:marLeft w:val="0"/>
      <w:marRight w:val="0"/>
      <w:marTop w:val="0"/>
      <w:marBottom w:val="0"/>
      <w:divBdr>
        <w:top w:val="none" w:sz="0" w:space="0" w:color="auto"/>
        <w:left w:val="none" w:sz="0" w:space="0" w:color="auto"/>
        <w:bottom w:val="none" w:sz="0" w:space="0" w:color="auto"/>
        <w:right w:val="none" w:sz="0" w:space="0" w:color="auto"/>
      </w:divBdr>
    </w:div>
    <w:div w:id="1149709806">
      <w:bodyDiv w:val="1"/>
      <w:marLeft w:val="0"/>
      <w:marRight w:val="0"/>
      <w:marTop w:val="0"/>
      <w:marBottom w:val="0"/>
      <w:divBdr>
        <w:top w:val="none" w:sz="0" w:space="0" w:color="auto"/>
        <w:left w:val="none" w:sz="0" w:space="0" w:color="auto"/>
        <w:bottom w:val="none" w:sz="0" w:space="0" w:color="auto"/>
        <w:right w:val="none" w:sz="0" w:space="0" w:color="auto"/>
      </w:divBdr>
    </w:div>
    <w:div w:id="1457874292">
      <w:bodyDiv w:val="1"/>
      <w:marLeft w:val="0"/>
      <w:marRight w:val="0"/>
      <w:marTop w:val="0"/>
      <w:marBottom w:val="0"/>
      <w:divBdr>
        <w:top w:val="none" w:sz="0" w:space="0" w:color="auto"/>
        <w:left w:val="none" w:sz="0" w:space="0" w:color="auto"/>
        <w:bottom w:val="none" w:sz="0" w:space="0" w:color="auto"/>
        <w:right w:val="none" w:sz="0" w:space="0" w:color="auto"/>
      </w:divBdr>
    </w:div>
    <w:div w:id="1691107635">
      <w:bodyDiv w:val="1"/>
      <w:marLeft w:val="0"/>
      <w:marRight w:val="0"/>
      <w:marTop w:val="0"/>
      <w:marBottom w:val="0"/>
      <w:divBdr>
        <w:top w:val="none" w:sz="0" w:space="0" w:color="auto"/>
        <w:left w:val="none" w:sz="0" w:space="0" w:color="auto"/>
        <w:bottom w:val="none" w:sz="0" w:space="0" w:color="auto"/>
        <w:right w:val="none" w:sz="0" w:space="0" w:color="auto"/>
      </w:divBdr>
    </w:div>
    <w:div w:id="1914969093">
      <w:bodyDiv w:val="1"/>
      <w:marLeft w:val="0"/>
      <w:marRight w:val="0"/>
      <w:marTop w:val="0"/>
      <w:marBottom w:val="0"/>
      <w:divBdr>
        <w:top w:val="none" w:sz="0" w:space="0" w:color="auto"/>
        <w:left w:val="none" w:sz="0" w:space="0" w:color="auto"/>
        <w:bottom w:val="none" w:sz="0" w:space="0" w:color="auto"/>
        <w:right w:val="none" w:sz="0" w:space="0" w:color="auto"/>
      </w:divBdr>
    </w:div>
    <w:div w:id="2023166290">
      <w:bodyDiv w:val="1"/>
      <w:marLeft w:val="0"/>
      <w:marRight w:val="0"/>
      <w:marTop w:val="0"/>
      <w:marBottom w:val="0"/>
      <w:divBdr>
        <w:top w:val="none" w:sz="0" w:space="0" w:color="auto"/>
        <w:left w:val="none" w:sz="0" w:space="0" w:color="auto"/>
        <w:bottom w:val="none" w:sz="0" w:space="0" w:color="auto"/>
        <w:right w:val="none" w:sz="0" w:space="0" w:color="auto"/>
      </w:divBdr>
    </w:div>
    <w:div w:id="2025282805">
      <w:bodyDiv w:val="1"/>
      <w:marLeft w:val="0"/>
      <w:marRight w:val="0"/>
      <w:marTop w:val="0"/>
      <w:marBottom w:val="0"/>
      <w:divBdr>
        <w:top w:val="none" w:sz="0" w:space="0" w:color="auto"/>
        <w:left w:val="none" w:sz="0" w:space="0" w:color="auto"/>
        <w:bottom w:val="none" w:sz="0" w:space="0" w:color="auto"/>
        <w:right w:val="none" w:sz="0" w:space="0" w:color="auto"/>
      </w:divBdr>
    </w:div>
    <w:div w:id="207154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ps.org.au/medicine-insight" TargetMode="External"/><Relationship Id="rId17" Type="http://schemas.openxmlformats.org/officeDocument/2006/relationships/hyperlink" Target="https://amhonline.amh.net.au/"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pbs/h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ga.gov.au/consumer-medicines-information-c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 1'!$B$41</c:f>
              <c:strCache>
                <c:ptCount val="1"/>
                <c:pt idx="0">
                  <c:v>Cumulative Frequency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A47B-4A3E-A2B2-81E46BCC611E}"/>
                </c:ext>
              </c:extLst>
            </c:dLbl>
            <c:dLbl>
              <c:idx val="2"/>
              <c:delete val="1"/>
              <c:extLst>
                <c:ext xmlns:c15="http://schemas.microsoft.com/office/drawing/2012/chart" uri="{CE6537A1-D6FC-4f65-9D91-7224C49458BB}"/>
                <c:ext xmlns:c16="http://schemas.microsoft.com/office/drawing/2014/chart" uri="{C3380CC4-5D6E-409C-BE32-E72D297353CC}">
                  <c16:uniqueId val="{00000001-A47B-4A3E-A2B2-81E46BCC611E}"/>
                </c:ext>
              </c:extLst>
            </c:dLbl>
            <c:dLbl>
              <c:idx val="4"/>
              <c:delete val="1"/>
              <c:extLst>
                <c:ext xmlns:c15="http://schemas.microsoft.com/office/drawing/2012/chart" uri="{CE6537A1-D6FC-4f65-9D91-7224C49458BB}"/>
                <c:ext xmlns:c16="http://schemas.microsoft.com/office/drawing/2014/chart" uri="{C3380CC4-5D6E-409C-BE32-E72D297353CC}">
                  <c16:uniqueId val="{00000002-A47B-4A3E-A2B2-81E46BCC611E}"/>
                </c:ext>
              </c:extLst>
            </c:dLbl>
            <c:dLbl>
              <c:idx val="5"/>
              <c:delete val="1"/>
              <c:extLst>
                <c:ext xmlns:c15="http://schemas.microsoft.com/office/drawing/2012/chart" uri="{CE6537A1-D6FC-4f65-9D91-7224C49458BB}"/>
                <c:ext xmlns:c16="http://schemas.microsoft.com/office/drawing/2014/chart" uri="{C3380CC4-5D6E-409C-BE32-E72D297353CC}">
                  <c16:uniqueId val="{00000003-A47B-4A3E-A2B2-81E46BCC611E}"/>
                </c:ext>
              </c:extLst>
            </c:dLbl>
            <c:dLbl>
              <c:idx val="7"/>
              <c:delete val="1"/>
              <c:extLst>
                <c:ext xmlns:c15="http://schemas.microsoft.com/office/drawing/2012/chart" uri="{CE6537A1-D6FC-4f65-9D91-7224C49458BB}"/>
                <c:ext xmlns:c16="http://schemas.microsoft.com/office/drawing/2014/chart" uri="{C3380CC4-5D6E-409C-BE32-E72D297353CC}">
                  <c16:uniqueId val="{00000004-A47B-4A3E-A2B2-81E46BCC611E}"/>
                </c:ext>
              </c:extLst>
            </c:dLbl>
            <c:dLbl>
              <c:idx val="8"/>
              <c:delete val="1"/>
              <c:extLst>
                <c:ext xmlns:c15="http://schemas.microsoft.com/office/drawing/2012/chart" uri="{CE6537A1-D6FC-4f65-9D91-7224C49458BB}"/>
                <c:ext xmlns:c16="http://schemas.microsoft.com/office/drawing/2014/chart" uri="{C3380CC4-5D6E-409C-BE32-E72D297353CC}">
                  <c16:uniqueId val="{00000005-A47B-4A3E-A2B2-81E46BCC611E}"/>
                </c:ext>
              </c:extLst>
            </c:dLbl>
            <c:dLbl>
              <c:idx val="10"/>
              <c:delete val="1"/>
              <c:extLst>
                <c:ext xmlns:c15="http://schemas.microsoft.com/office/drawing/2012/chart" uri="{CE6537A1-D6FC-4f65-9D91-7224C49458BB}"/>
                <c:ext xmlns:c16="http://schemas.microsoft.com/office/drawing/2014/chart" uri="{C3380CC4-5D6E-409C-BE32-E72D297353CC}">
                  <c16:uniqueId val="{00000006-A47B-4A3E-A2B2-81E46BCC611E}"/>
                </c:ext>
              </c:extLst>
            </c:dLbl>
            <c:dLbl>
              <c:idx val="11"/>
              <c:delete val="1"/>
              <c:extLst>
                <c:ext xmlns:c15="http://schemas.microsoft.com/office/drawing/2012/chart" uri="{CE6537A1-D6FC-4f65-9D91-7224C49458BB}"/>
                <c:ext xmlns:c16="http://schemas.microsoft.com/office/drawing/2014/chart" uri="{C3380CC4-5D6E-409C-BE32-E72D297353CC}">
                  <c16:uniqueId val="{00000007-A47B-4A3E-A2B2-81E46BCC611E}"/>
                </c:ext>
              </c:extLst>
            </c:dLbl>
            <c:dLbl>
              <c:idx val="13"/>
              <c:delete val="1"/>
              <c:extLst>
                <c:ext xmlns:c15="http://schemas.microsoft.com/office/drawing/2012/chart" uri="{CE6537A1-D6FC-4f65-9D91-7224C49458BB}"/>
                <c:ext xmlns:c16="http://schemas.microsoft.com/office/drawing/2014/chart" uri="{C3380CC4-5D6E-409C-BE32-E72D297353CC}">
                  <c16:uniqueId val="{00000008-A47B-4A3E-A2B2-81E46BCC611E}"/>
                </c:ext>
              </c:extLst>
            </c:dLbl>
            <c:dLbl>
              <c:idx val="14"/>
              <c:delete val="1"/>
              <c:extLst>
                <c:ext xmlns:c15="http://schemas.microsoft.com/office/drawing/2012/chart" uri="{CE6537A1-D6FC-4f65-9D91-7224C49458BB}"/>
                <c:ext xmlns:c16="http://schemas.microsoft.com/office/drawing/2014/chart" uri="{C3380CC4-5D6E-409C-BE32-E72D297353CC}">
                  <c16:uniqueId val="{00000009-A47B-4A3E-A2B2-81E46BCC611E}"/>
                </c:ext>
              </c:extLst>
            </c:dLbl>
            <c:dLbl>
              <c:idx val="16"/>
              <c:delete val="1"/>
              <c:extLst>
                <c:ext xmlns:c15="http://schemas.microsoft.com/office/drawing/2012/chart" uri="{CE6537A1-D6FC-4f65-9D91-7224C49458BB}"/>
                <c:ext xmlns:c16="http://schemas.microsoft.com/office/drawing/2014/chart" uri="{C3380CC4-5D6E-409C-BE32-E72D297353CC}">
                  <c16:uniqueId val="{0000000A-A47B-4A3E-A2B2-81E46BCC611E}"/>
                </c:ext>
              </c:extLst>
            </c:dLbl>
            <c:dLbl>
              <c:idx val="17"/>
              <c:delete val="1"/>
              <c:extLst>
                <c:ext xmlns:c15="http://schemas.microsoft.com/office/drawing/2012/chart" uri="{CE6537A1-D6FC-4f65-9D91-7224C49458BB}"/>
                <c:ext xmlns:c16="http://schemas.microsoft.com/office/drawing/2014/chart" uri="{C3380CC4-5D6E-409C-BE32-E72D297353CC}">
                  <c16:uniqueId val="{0000000B-A47B-4A3E-A2B2-81E46BCC611E}"/>
                </c:ext>
              </c:extLst>
            </c:dLbl>
            <c:dLbl>
              <c:idx val="19"/>
              <c:delete val="1"/>
              <c:extLst>
                <c:ext xmlns:c15="http://schemas.microsoft.com/office/drawing/2012/chart" uri="{CE6537A1-D6FC-4f65-9D91-7224C49458BB}"/>
                <c:ext xmlns:c16="http://schemas.microsoft.com/office/drawing/2014/chart" uri="{C3380CC4-5D6E-409C-BE32-E72D297353CC}">
                  <c16:uniqueId val="{0000000C-A47B-4A3E-A2B2-81E46BCC611E}"/>
                </c:ext>
              </c:extLst>
            </c:dLbl>
            <c:dLbl>
              <c:idx val="20"/>
              <c:delete val="1"/>
              <c:extLst>
                <c:ext xmlns:c15="http://schemas.microsoft.com/office/drawing/2012/chart" uri="{CE6537A1-D6FC-4f65-9D91-7224C49458BB}"/>
                <c:ext xmlns:c16="http://schemas.microsoft.com/office/drawing/2014/chart" uri="{C3380CC4-5D6E-409C-BE32-E72D297353CC}">
                  <c16:uniqueId val="{0000000D-A47B-4A3E-A2B2-81E46BCC611E}"/>
                </c:ext>
              </c:extLst>
            </c:dLbl>
            <c:dLbl>
              <c:idx val="22"/>
              <c:delete val="1"/>
              <c:extLst>
                <c:ext xmlns:c15="http://schemas.microsoft.com/office/drawing/2012/chart" uri="{CE6537A1-D6FC-4f65-9D91-7224C49458BB}"/>
                <c:ext xmlns:c16="http://schemas.microsoft.com/office/drawing/2014/chart" uri="{C3380CC4-5D6E-409C-BE32-E72D297353CC}">
                  <c16:uniqueId val="{0000000E-A47B-4A3E-A2B2-81E46BCC611E}"/>
                </c:ext>
              </c:extLst>
            </c:dLbl>
            <c:dLbl>
              <c:idx val="23"/>
              <c:delete val="1"/>
              <c:extLst>
                <c:ext xmlns:c15="http://schemas.microsoft.com/office/drawing/2012/chart" uri="{CE6537A1-D6FC-4f65-9D91-7224C49458BB}"/>
                <c:ext xmlns:c16="http://schemas.microsoft.com/office/drawing/2014/chart" uri="{C3380CC4-5D6E-409C-BE32-E72D297353CC}">
                  <c16:uniqueId val="{0000000F-A47B-4A3E-A2B2-81E46BCC611E}"/>
                </c:ext>
              </c:extLst>
            </c:dLbl>
            <c:dLbl>
              <c:idx val="25"/>
              <c:delete val="1"/>
              <c:extLst>
                <c:ext xmlns:c15="http://schemas.microsoft.com/office/drawing/2012/chart" uri="{CE6537A1-D6FC-4f65-9D91-7224C49458BB}"/>
                <c:ext xmlns:c16="http://schemas.microsoft.com/office/drawing/2014/chart" uri="{C3380CC4-5D6E-409C-BE32-E72D297353CC}">
                  <c16:uniqueId val="{00000010-A47B-4A3E-A2B2-81E46BCC611E}"/>
                </c:ext>
              </c:extLst>
            </c:dLbl>
            <c:dLbl>
              <c:idx val="26"/>
              <c:delete val="1"/>
              <c:extLst>
                <c:ext xmlns:c15="http://schemas.microsoft.com/office/drawing/2012/chart" uri="{CE6537A1-D6FC-4f65-9D91-7224C49458BB}"/>
                <c:ext xmlns:c16="http://schemas.microsoft.com/office/drawing/2014/chart" uri="{C3380CC4-5D6E-409C-BE32-E72D297353CC}">
                  <c16:uniqueId val="{00000011-A47B-4A3E-A2B2-81E46BCC611E}"/>
                </c:ext>
              </c:extLst>
            </c:dLbl>
            <c:dLbl>
              <c:idx val="28"/>
              <c:delete val="1"/>
              <c:extLst>
                <c:ext xmlns:c15="http://schemas.microsoft.com/office/drawing/2012/chart" uri="{CE6537A1-D6FC-4f65-9D91-7224C49458BB}"/>
                <c:ext xmlns:c16="http://schemas.microsoft.com/office/drawing/2014/chart" uri="{C3380CC4-5D6E-409C-BE32-E72D297353CC}">
                  <c16:uniqueId val="{00000012-A47B-4A3E-A2B2-81E46BCC611E}"/>
                </c:ext>
              </c:extLst>
            </c:dLbl>
            <c:dLbl>
              <c:idx val="29"/>
              <c:delete val="1"/>
              <c:extLst>
                <c:ext xmlns:c15="http://schemas.microsoft.com/office/drawing/2012/chart" uri="{CE6537A1-D6FC-4f65-9D91-7224C49458BB}"/>
                <c:ext xmlns:c16="http://schemas.microsoft.com/office/drawing/2014/chart" uri="{C3380CC4-5D6E-409C-BE32-E72D297353CC}">
                  <c16:uniqueId val="{00000013-A47B-4A3E-A2B2-81E46BCC611E}"/>
                </c:ext>
              </c:extLst>
            </c:dLbl>
            <c:dLbl>
              <c:idx val="31"/>
              <c:delete val="1"/>
              <c:extLst>
                <c:ext xmlns:c15="http://schemas.microsoft.com/office/drawing/2012/chart" uri="{CE6537A1-D6FC-4f65-9D91-7224C49458BB}"/>
                <c:ext xmlns:c16="http://schemas.microsoft.com/office/drawing/2014/chart" uri="{C3380CC4-5D6E-409C-BE32-E72D297353CC}">
                  <c16:uniqueId val="{00000014-A47B-4A3E-A2B2-81E46BCC611E}"/>
                </c:ext>
              </c:extLst>
            </c:dLbl>
            <c:dLbl>
              <c:idx val="32"/>
              <c:delete val="1"/>
              <c:extLst>
                <c:ext xmlns:c15="http://schemas.microsoft.com/office/drawing/2012/chart" uri="{CE6537A1-D6FC-4f65-9D91-7224C49458BB}"/>
                <c:ext xmlns:c16="http://schemas.microsoft.com/office/drawing/2014/chart" uri="{C3380CC4-5D6E-409C-BE32-E72D297353CC}">
                  <c16:uniqueId val="{00000015-A47B-4A3E-A2B2-81E46BCC611E}"/>
                </c:ext>
              </c:extLst>
            </c:dLbl>
            <c:dLbl>
              <c:idx val="34"/>
              <c:delete val="1"/>
              <c:extLst>
                <c:ext xmlns:c15="http://schemas.microsoft.com/office/drawing/2012/chart" uri="{CE6537A1-D6FC-4f65-9D91-7224C49458BB}"/>
                <c:ext xmlns:c16="http://schemas.microsoft.com/office/drawing/2014/chart" uri="{C3380CC4-5D6E-409C-BE32-E72D297353CC}">
                  <c16:uniqueId val="{00000016-A47B-4A3E-A2B2-81E46BCC61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alibri" panose="020F0502020204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 1'!$A$42:$A$77</c:f>
              <c:numCache>
                <c:formatCode>mmm\-yy</c:formatCode>
                <c:ptCount val="36"/>
                <c:pt idx="0">
                  <c:v>43191</c:v>
                </c:pt>
                <c:pt idx="1">
                  <c:v>43221</c:v>
                </c:pt>
                <c:pt idx="2">
                  <c:v>43252</c:v>
                </c:pt>
                <c:pt idx="3">
                  <c:v>43282</c:v>
                </c:pt>
                <c:pt idx="4">
                  <c:v>43313</c:v>
                </c:pt>
                <c:pt idx="5">
                  <c:v>43344</c:v>
                </c:pt>
                <c:pt idx="6">
                  <c:v>43374</c:v>
                </c:pt>
                <c:pt idx="7">
                  <c:v>43405</c:v>
                </c:pt>
                <c:pt idx="8">
                  <c:v>43435</c:v>
                </c:pt>
                <c:pt idx="9">
                  <c:v>43466</c:v>
                </c:pt>
                <c:pt idx="10">
                  <c:v>43497</c:v>
                </c:pt>
                <c:pt idx="11">
                  <c:v>43525</c:v>
                </c:pt>
                <c:pt idx="12">
                  <c:v>43556</c:v>
                </c:pt>
                <c:pt idx="13">
                  <c:v>43586</c:v>
                </c:pt>
                <c:pt idx="14">
                  <c:v>43617</c:v>
                </c:pt>
                <c:pt idx="15">
                  <c:v>43647</c:v>
                </c:pt>
                <c:pt idx="16">
                  <c:v>43678</c:v>
                </c:pt>
                <c:pt idx="17">
                  <c:v>43709</c:v>
                </c:pt>
                <c:pt idx="18">
                  <c:v>43739</c:v>
                </c:pt>
                <c:pt idx="19">
                  <c:v>43770</c:v>
                </c:pt>
                <c:pt idx="20">
                  <c:v>43800</c:v>
                </c:pt>
                <c:pt idx="21">
                  <c:v>43831</c:v>
                </c:pt>
                <c:pt idx="22">
                  <c:v>43862</c:v>
                </c:pt>
                <c:pt idx="23">
                  <c:v>43891</c:v>
                </c:pt>
                <c:pt idx="24">
                  <c:v>43922</c:v>
                </c:pt>
                <c:pt idx="25">
                  <c:v>43952</c:v>
                </c:pt>
                <c:pt idx="26">
                  <c:v>43983</c:v>
                </c:pt>
                <c:pt idx="27">
                  <c:v>44013</c:v>
                </c:pt>
                <c:pt idx="28">
                  <c:v>44044</c:v>
                </c:pt>
                <c:pt idx="29">
                  <c:v>44075</c:v>
                </c:pt>
                <c:pt idx="30">
                  <c:v>44105</c:v>
                </c:pt>
                <c:pt idx="31">
                  <c:v>44136</c:v>
                </c:pt>
                <c:pt idx="32">
                  <c:v>44166</c:v>
                </c:pt>
                <c:pt idx="33">
                  <c:v>44197</c:v>
                </c:pt>
                <c:pt idx="34">
                  <c:v>44228</c:v>
                </c:pt>
                <c:pt idx="35">
                  <c:v>44256</c:v>
                </c:pt>
              </c:numCache>
            </c:numRef>
          </c:cat>
          <c:val>
            <c:numRef>
              <c:f>'Sheet 1'!$B$42:$B$77</c:f>
              <c:numCache>
                <c:formatCode>#######0</c:formatCode>
                <c:ptCount val="36"/>
                <c:pt idx="0">
                  <c:v>221</c:v>
                </c:pt>
                <c:pt idx="1">
                  <c:v>423</c:v>
                </c:pt>
                <c:pt idx="2">
                  <c:v>596</c:v>
                </c:pt>
                <c:pt idx="3">
                  <c:v>728</c:v>
                </c:pt>
                <c:pt idx="4">
                  <c:v>858</c:v>
                </c:pt>
                <c:pt idx="5">
                  <c:v>962</c:v>
                </c:pt>
                <c:pt idx="6">
                  <c:v>1064</c:v>
                </c:pt>
                <c:pt idx="7">
                  <c:v>1179</c:v>
                </c:pt>
                <c:pt idx="8">
                  <c:v>1243</c:v>
                </c:pt>
                <c:pt idx="9">
                  <c:v>1346</c:v>
                </c:pt>
                <c:pt idx="10">
                  <c:v>1434</c:v>
                </c:pt>
                <c:pt idx="11">
                  <c:v>1523</c:v>
                </c:pt>
                <c:pt idx="12">
                  <c:v>1589</c:v>
                </c:pt>
                <c:pt idx="13">
                  <c:v>1685</c:v>
                </c:pt>
                <c:pt idx="14">
                  <c:v>1942</c:v>
                </c:pt>
                <c:pt idx="15">
                  <c:v>2223</c:v>
                </c:pt>
                <c:pt idx="16">
                  <c:v>2464</c:v>
                </c:pt>
                <c:pt idx="17">
                  <c:v>2604</c:v>
                </c:pt>
                <c:pt idx="18">
                  <c:v>2752</c:v>
                </c:pt>
                <c:pt idx="19">
                  <c:v>2869</c:v>
                </c:pt>
                <c:pt idx="20">
                  <c:v>2977</c:v>
                </c:pt>
                <c:pt idx="21">
                  <c:v>3108</c:v>
                </c:pt>
                <c:pt idx="22">
                  <c:v>3199</c:v>
                </c:pt>
                <c:pt idx="23">
                  <c:v>3281</c:v>
                </c:pt>
                <c:pt idx="24">
                  <c:v>3330</c:v>
                </c:pt>
                <c:pt idx="25">
                  <c:v>3395</c:v>
                </c:pt>
                <c:pt idx="26">
                  <c:v>3471</c:v>
                </c:pt>
                <c:pt idx="27">
                  <c:v>3534</c:v>
                </c:pt>
                <c:pt idx="28">
                  <c:v>3581</c:v>
                </c:pt>
                <c:pt idx="29">
                  <c:v>3632</c:v>
                </c:pt>
                <c:pt idx="30">
                  <c:v>3686</c:v>
                </c:pt>
                <c:pt idx="31">
                  <c:v>3739</c:v>
                </c:pt>
                <c:pt idx="32">
                  <c:v>3823</c:v>
                </c:pt>
                <c:pt idx="33">
                  <c:v>3903</c:v>
                </c:pt>
                <c:pt idx="34">
                  <c:v>3978</c:v>
                </c:pt>
                <c:pt idx="35">
                  <c:v>4055</c:v>
                </c:pt>
              </c:numCache>
            </c:numRef>
          </c:val>
          <c:smooth val="0"/>
          <c:extLst>
            <c:ext xmlns:c16="http://schemas.microsoft.com/office/drawing/2014/chart" uri="{C3380CC4-5D6E-409C-BE32-E72D297353CC}">
              <c16:uniqueId val="{00000017-A47B-4A3E-A2B2-81E46BCC611E}"/>
            </c:ext>
          </c:extLst>
        </c:ser>
        <c:dLbls>
          <c:dLblPos val="t"/>
          <c:showLegendKey val="0"/>
          <c:showVal val="1"/>
          <c:showCatName val="0"/>
          <c:showSerName val="0"/>
          <c:showPercent val="0"/>
          <c:showBubbleSize val="0"/>
        </c:dLbls>
        <c:smooth val="0"/>
        <c:axId val="606332208"/>
        <c:axId val="606332864"/>
      </c:lineChart>
      <c:dateAx>
        <c:axId val="606332208"/>
        <c:scaling>
          <c:orientation val="minMax"/>
          <c:max val="44287"/>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mn-cs"/>
              </a:defRPr>
            </a:pPr>
            <a:endParaRPr lang="en-US"/>
          </a:p>
        </c:txPr>
        <c:crossAx val="606332864"/>
        <c:crosses val="autoZero"/>
        <c:auto val="1"/>
        <c:lblOffset val="100"/>
        <c:baseTimeUnit val="months"/>
      </c:dateAx>
      <c:valAx>
        <c:axId val="606332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mn-cs"/>
                  </a:defRPr>
                </a:pPr>
                <a:r>
                  <a:rPr lang="en-AU"/>
                  <a:t>People prescribed</a:t>
                </a:r>
                <a:r>
                  <a:rPr lang="en-AU" baseline="0"/>
                  <a:t> PrEP</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mn-cs"/>
              </a:defRPr>
            </a:pPr>
            <a:endParaRPr lang="en-US"/>
          </a:p>
        </c:txPr>
        <c:crossAx val="606332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Calibri" panose="020F0502020204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0E976-9169-4817-AB84-37023C27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10482</Words>
  <Characters>59750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70092</CharactersWithSpaces>
  <SharedDoc>false</SharedDoc>
  <HLinks>
    <vt:vector size="84" baseType="variant">
      <vt:variant>
        <vt:i4>4390921</vt:i4>
      </vt:variant>
      <vt:variant>
        <vt:i4>59</vt:i4>
      </vt:variant>
      <vt:variant>
        <vt:i4>0</vt:i4>
      </vt:variant>
      <vt:variant>
        <vt:i4>5</vt:i4>
      </vt:variant>
      <vt:variant>
        <vt:lpwstr>https://www.pbs.gov.au/pbs/industry/listing/participants/public-release-docs/ocular-lubricants/ocular-lubricants</vt:lpwstr>
      </vt:variant>
      <vt:variant>
        <vt:lpwstr/>
      </vt:variant>
      <vt:variant>
        <vt:i4>3539006</vt:i4>
      </vt:variant>
      <vt:variant>
        <vt:i4>56</vt:i4>
      </vt:variant>
      <vt:variant>
        <vt:i4>0</vt:i4>
      </vt:variant>
      <vt:variant>
        <vt:i4>5</vt:i4>
      </vt:variant>
      <vt:variant>
        <vt:lpwstr>https://www.pbs.gov.au/pbs/home</vt:lpwstr>
      </vt:variant>
      <vt:variant>
        <vt:lpwstr/>
      </vt:variant>
      <vt:variant>
        <vt:i4>4390923</vt:i4>
      </vt:variant>
      <vt:variant>
        <vt:i4>50</vt:i4>
      </vt:variant>
      <vt:variant>
        <vt:i4>0</vt:i4>
      </vt:variant>
      <vt:variant>
        <vt:i4>5</vt:i4>
      </vt:variant>
      <vt:variant>
        <vt:lpwstr/>
      </vt:variant>
      <vt:variant>
        <vt:lpwstr>_ENREF_2</vt:lpwstr>
      </vt:variant>
      <vt:variant>
        <vt:i4>2031622</vt:i4>
      </vt:variant>
      <vt:variant>
        <vt:i4>47</vt:i4>
      </vt:variant>
      <vt:variant>
        <vt:i4>0</vt:i4>
      </vt:variant>
      <vt:variant>
        <vt:i4>5</vt:i4>
      </vt:variant>
      <vt:variant>
        <vt:lpwstr>https://www.tga.gov.au/consumer-medicines-information-cmi</vt:lpwstr>
      </vt:variant>
      <vt:variant>
        <vt:lpwstr/>
      </vt:variant>
      <vt:variant>
        <vt:i4>5701701</vt:i4>
      </vt:variant>
      <vt:variant>
        <vt:i4>44</vt:i4>
      </vt:variant>
      <vt:variant>
        <vt:i4>0</vt:i4>
      </vt:variant>
      <vt:variant>
        <vt:i4>5</vt:i4>
      </vt:variant>
      <vt:variant>
        <vt:lpwstr>http://tga.gov.au/hp/information-medicines-pi.htm</vt:lpwstr>
      </vt:variant>
      <vt:variant>
        <vt:lpwstr/>
      </vt:variant>
      <vt:variant>
        <vt:i4>4456459</vt:i4>
      </vt:variant>
      <vt:variant>
        <vt:i4>36</vt:i4>
      </vt:variant>
      <vt:variant>
        <vt:i4>0</vt:i4>
      </vt:variant>
      <vt:variant>
        <vt:i4>5</vt:i4>
      </vt:variant>
      <vt:variant>
        <vt:lpwstr/>
      </vt:variant>
      <vt:variant>
        <vt:lpwstr>_ENREF_5</vt:lpwstr>
      </vt:variant>
      <vt:variant>
        <vt:i4>4521995</vt:i4>
      </vt:variant>
      <vt:variant>
        <vt:i4>30</vt:i4>
      </vt:variant>
      <vt:variant>
        <vt:i4>0</vt:i4>
      </vt:variant>
      <vt:variant>
        <vt:i4>5</vt:i4>
      </vt:variant>
      <vt:variant>
        <vt:lpwstr/>
      </vt:variant>
      <vt:variant>
        <vt:lpwstr>_ENREF_4</vt:lpwstr>
      </vt:variant>
      <vt:variant>
        <vt:i4>4325387</vt:i4>
      </vt:variant>
      <vt:variant>
        <vt:i4>24</vt:i4>
      </vt:variant>
      <vt:variant>
        <vt:i4>0</vt:i4>
      </vt:variant>
      <vt:variant>
        <vt:i4>5</vt:i4>
      </vt:variant>
      <vt:variant>
        <vt:lpwstr/>
      </vt:variant>
      <vt:variant>
        <vt:lpwstr>_ENREF_3</vt:lpwstr>
      </vt:variant>
      <vt:variant>
        <vt:i4>4390923</vt:i4>
      </vt:variant>
      <vt:variant>
        <vt:i4>18</vt:i4>
      </vt:variant>
      <vt:variant>
        <vt:i4>0</vt:i4>
      </vt:variant>
      <vt:variant>
        <vt:i4>5</vt:i4>
      </vt:variant>
      <vt:variant>
        <vt:lpwstr/>
      </vt:variant>
      <vt:variant>
        <vt:lpwstr>_ENREF_2</vt:lpwstr>
      </vt:variant>
      <vt:variant>
        <vt:i4>4390923</vt:i4>
      </vt:variant>
      <vt:variant>
        <vt:i4>12</vt:i4>
      </vt:variant>
      <vt:variant>
        <vt:i4>0</vt:i4>
      </vt:variant>
      <vt:variant>
        <vt:i4>5</vt:i4>
      </vt:variant>
      <vt:variant>
        <vt:lpwstr/>
      </vt:variant>
      <vt:variant>
        <vt:lpwstr>_ENREF_2</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ariant>
        <vt:i4>7012455</vt:i4>
      </vt:variant>
      <vt:variant>
        <vt:i4>3</vt:i4>
      </vt:variant>
      <vt:variant>
        <vt:i4>0</vt:i4>
      </vt:variant>
      <vt:variant>
        <vt:i4>5</vt:i4>
      </vt:variant>
      <vt:variant>
        <vt:lpwstr>http://www.medicareaustralia.gov.au/provider/pbs/stats.jsp</vt:lpwstr>
      </vt:variant>
      <vt:variant>
        <vt:lpwstr/>
      </vt:variant>
      <vt:variant>
        <vt:i4>7602291</vt:i4>
      </vt:variant>
      <vt:variant>
        <vt:i4>0</vt:i4>
      </vt:variant>
      <vt:variant>
        <vt:i4>0</vt:i4>
      </vt:variant>
      <vt:variant>
        <vt:i4>5</vt:i4>
      </vt:variant>
      <vt:variant>
        <vt:lpwstr>https://www.aph.gov.au/About_Parliament/Parliamentary_Departments/Parliamentary_Library/pubs/rp/rp1920/Quick_Guides/AustralianBushfires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2022-03-17T22:30:00Z</dcterms:created>
  <dcterms:modified xsi:type="dcterms:W3CDTF">2022-03-18T00:02:00Z</dcterms:modified>
</cp:coreProperties>
</file>